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602D70B6" w:rsidR="000078E2" w:rsidRPr="0099780D" w:rsidRDefault="000078E2" w:rsidP="00361E04">
      <w:pPr>
        <w:spacing w:after="0" w:line="240" w:lineRule="auto"/>
        <w:ind w:right="130" w:firstLine="720"/>
        <w:jc w:val="right"/>
        <w:rPr>
          <w:rFonts w:ascii="Arial" w:eastAsia="Arial" w:hAnsi="Arial" w:cs="Arial"/>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Pr="00513541">
        <w:rPr>
          <w:rFonts w:ascii="Arial" w:eastAsia="Arial" w:hAnsi="Arial" w:cs="Arial"/>
          <w:bCs/>
          <w:color w:val="FF0000"/>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597A4A" w:rsidRPr="0099780D">
            <w:rPr>
              <w:rFonts w:ascii="Arial" w:eastAsia="Arial" w:hAnsi="Arial" w:cs="Arial"/>
              <w:bCs/>
              <w:spacing w:val="-1"/>
            </w:rPr>
            <w:t>Angela Benneworth</w:t>
          </w:r>
        </w:sdtContent>
      </w:sdt>
    </w:p>
    <w:p w14:paraId="3AD20C9F" w14:textId="77777777" w:rsidR="009F1699" w:rsidRPr="0099780D" w:rsidRDefault="009F1699" w:rsidP="009F1699">
      <w:pPr>
        <w:spacing w:before="4" w:after="0" w:line="240" w:lineRule="auto"/>
        <w:ind w:right="126"/>
        <w:jc w:val="right"/>
        <w:rPr>
          <w:rFonts w:ascii="Arial" w:eastAsia="Arial" w:hAnsi="Arial" w:cs="Arial"/>
        </w:rPr>
      </w:pPr>
      <w:r w:rsidRPr="0099780D">
        <w:rPr>
          <w:rFonts w:ascii="Arial" w:eastAsia="Arial" w:hAnsi="Arial" w:cs="Arial"/>
          <w:spacing w:val="-4"/>
        </w:rPr>
        <w:t>Navy</w:t>
      </w:r>
      <w:r w:rsidRPr="0099780D">
        <w:rPr>
          <w:rFonts w:ascii="Arial" w:eastAsia="Arial" w:hAnsi="Arial" w:cs="Arial"/>
        </w:rPr>
        <w:t xml:space="preserve"> </w:t>
      </w:r>
      <w:r w:rsidRPr="0099780D">
        <w:rPr>
          <w:rFonts w:ascii="Arial" w:eastAsia="Arial" w:hAnsi="Arial" w:cs="Arial"/>
          <w:spacing w:val="-1"/>
        </w:rPr>
        <w:t>C</w:t>
      </w:r>
      <w:r w:rsidRPr="0099780D">
        <w:rPr>
          <w:rFonts w:ascii="Arial" w:eastAsia="Arial" w:hAnsi="Arial" w:cs="Arial"/>
        </w:rPr>
        <w:t>o</w:t>
      </w:r>
      <w:r w:rsidRPr="0099780D">
        <w:rPr>
          <w:rFonts w:ascii="Arial" w:eastAsia="Arial" w:hAnsi="Arial" w:cs="Arial"/>
          <w:spacing w:val="1"/>
        </w:rPr>
        <w:t>mm</w:t>
      </w:r>
      <w:r w:rsidRPr="0099780D">
        <w:rPr>
          <w:rFonts w:ascii="Arial" w:eastAsia="Arial" w:hAnsi="Arial" w:cs="Arial"/>
        </w:rPr>
        <w:t>e</w:t>
      </w:r>
      <w:r w:rsidRPr="0099780D">
        <w:rPr>
          <w:rFonts w:ascii="Arial" w:eastAsia="Arial" w:hAnsi="Arial" w:cs="Arial"/>
          <w:spacing w:val="1"/>
        </w:rPr>
        <w:t>r</w:t>
      </w:r>
      <w:r w:rsidRPr="0099780D">
        <w:rPr>
          <w:rFonts w:ascii="Arial" w:eastAsia="Arial" w:hAnsi="Arial" w:cs="Arial"/>
        </w:rPr>
        <w:t>c</w:t>
      </w:r>
      <w:r w:rsidRPr="0099780D">
        <w:rPr>
          <w:rFonts w:ascii="Arial" w:eastAsia="Arial" w:hAnsi="Arial" w:cs="Arial"/>
          <w:spacing w:val="-1"/>
        </w:rPr>
        <w:t>i</w:t>
      </w:r>
      <w:r w:rsidRPr="0099780D">
        <w:rPr>
          <w:rFonts w:ascii="Arial" w:eastAsia="Arial" w:hAnsi="Arial" w:cs="Arial"/>
        </w:rPr>
        <w:t>al</w:t>
      </w:r>
    </w:p>
    <w:p w14:paraId="5E76A1DE" w14:textId="77777777" w:rsidR="00EB6C93" w:rsidRPr="0099780D" w:rsidRDefault="00EB6C93" w:rsidP="00EB6C93">
      <w:pPr>
        <w:spacing w:after="0" w:line="252" w:lineRule="exact"/>
        <w:ind w:right="127"/>
        <w:jc w:val="right"/>
        <w:rPr>
          <w:rFonts w:ascii="Arial" w:eastAsia="Arial" w:hAnsi="Arial" w:cs="Arial"/>
        </w:rPr>
      </w:pPr>
      <w:r w:rsidRPr="0099780D">
        <w:rPr>
          <w:rFonts w:ascii="Arial" w:eastAsia="Arial" w:hAnsi="Arial" w:cs="Arial"/>
          <w:spacing w:val="-1"/>
        </w:rPr>
        <w:t>4 Deck</w:t>
      </w:r>
    </w:p>
    <w:p w14:paraId="1E9E8E1C" w14:textId="77777777" w:rsidR="009F1699" w:rsidRPr="0099780D" w:rsidRDefault="009F1699" w:rsidP="009F1699">
      <w:pPr>
        <w:spacing w:before="1" w:after="0" w:line="240" w:lineRule="auto"/>
        <w:ind w:right="127"/>
        <w:jc w:val="right"/>
        <w:rPr>
          <w:rFonts w:ascii="Arial" w:eastAsia="Arial" w:hAnsi="Arial" w:cs="Arial"/>
        </w:rPr>
      </w:pPr>
      <w:r w:rsidRPr="0099780D">
        <w:rPr>
          <w:rFonts w:ascii="Arial" w:eastAsia="Arial" w:hAnsi="Arial" w:cs="Arial"/>
          <w:spacing w:val="-1"/>
        </w:rPr>
        <w:t>Navy Command Headquarters</w:t>
      </w:r>
    </w:p>
    <w:p w14:paraId="43BE9DBD" w14:textId="77777777" w:rsidR="009F1699" w:rsidRPr="0099780D" w:rsidRDefault="009F1699" w:rsidP="009F1699">
      <w:pPr>
        <w:spacing w:before="1" w:after="0" w:line="240" w:lineRule="auto"/>
        <w:ind w:right="127"/>
        <w:jc w:val="right"/>
        <w:rPr>
          <w:rFonts w:ascii="Arial" w:eastAsia="Arial" w:hAnsi="Arial" w:cs="Arial"/>
        </w:rPr>
      </w:pPr>
      <w:r w:rsidRPr="0099780D">
        <w:rPr>
          <w:rFonts w:ascii="Arial" w:eastAsia="Arial" w:hAnsi="Arial" w:cs="Arial"/>
          <w:spacing w:val="-1"/>
        </w:rPr>
        <w:t>Leach Building</w:t>
      </w:r>
    </w:p>
    <w:p w14:paraId="02B64623" w14:textId="77777777" w:rsidR="009F1699" w:rsidRPr="0099780D" w:rsidRDefault="009F1699" w:rsidP="009F1699">
      <w:pPr>
        <w:spacing w:after="0" w:line="252" w:lineRule="exact"/>
        <w:ind w:right="126"/>
        <w:jc w:val="right"/>
        <w:rPr>
          <w:rFonts w:ascii="Arial" w:eastAsia="Arial" w:hAnsi="Arial" w:cs="Arial"/>
          <w:spacing w:val="-1"/>
        </w:rPr>
      </w:pPr>
      <w:r w:rsidRPr="0099780D">
        <w:rPr>
          <w:rFonts w:ascii="Arial" w:eastAsia="Arial" w:hAnsi="Arial" w:cs="Arial"/>
          <w:spacing w:val="1"/>
        </w:rPr>
        <w:t>Whale Island</w:t>
      </w:r>
    </w:p>
    <w:p w14:paraId="25AD6477" w14:textId="77777777" w:rsidR="009F1699" w:rsidRPr="0099780D" w:rsidRDefault="009F1699" w:rsidP="009F1699">
      <w:pPr>
        <w:spacing w:after="0" w:line="252" w:lineRule="exact"/>
        <w:ind w:right="126"/>
        <w:jc w:val="right"/>
        <w:rPr>
          <w:rFonts w:ascii="Arial" w:eastAsia="Arial" w:hAnsi="Arial" w:cs="Arial"/>
        </w:rPr>
      </w:pPr>
      <w:r w:rsidRPr="0099780D">
        <w:rPr>
          <w:rFonts w:ascii="Arial" w:eastAsia="Arial" w:hAnsi="Arial" w:cs="Arial"/>
        </w:rPr>
        <w:t xml:space="preserve"> </w:t>
      </w:r>
      <w:r w:rsidRPr="0099780D">
        <w:rPr>
          <w:rFonts w:ascii="Arial" w:eastAsia="Arial" w:hAnsi="Arial" w:cs="Arial"/>
          <w:spacing w:val="-1"/>
        </w:rPr>
        <w:t>P</w:t>
      </w:r>
      <w:r w:rsidRPr="0099780D">
        <w:rPr>
          <w:rFonts w:ascii="Arial" w:eastAsia="Arial" w:hAnsi="Arial" w:cs="Arial"/>
        </w:rPr>
        <w:t>o</w:t>
      </w:r>
      <w:r w:rsidRPr="0099780D">
        <w:rPr>
          <w:rFonts w:ascii="Arial" w:eastAsia="Arial" w:hAnsi="Arial" w:cs="Arial"/>
          <w:spacing w:val="1"/>
        </w:rPr>
        <w:t>rt</w:t>
      </w:r>
      <w:r w:rsidRPr="0099780D">
        <w:rPr>
          <w:rFonts w:ascii="Arial" w:eastAsia="Arial" w:hAnsi="Arial" w:cs="Arial"/>
        </w:rPr>
        <w:t>s</w:t>
      </w:r>
      <w:r w:rsidRPr="0099780D">
        <w:rPr>
          <w:rFonts w:ascii="Arial" w:eastAsia="Arial" w:hAnsi="Arial" w:cs="Arial"/>
          <w:spacing w:val="1"/>
        </w:rPr>
        <w:t>m</w:t>
      </w:r>
      <w:r w:rsidRPr="0099780D">
        <w:rPr>
          <w:rFonts w:ascii="Arial" w:eastAsia="Arial" w:hAnsi="Arial" w:cs="Arial"/>
        </w:rPr>
        <w:t>o</w:t>
      </w:r>
      <w:r w:rsidRPr="0099780D">
        <w:rPr>
          <w:rFonts w:ascii="Arial" w:eastAsia="Arial" w:hAnsi="Arial" w:cs="Arial"/>
          <w:spacing w:val="-3"/>
        </w:rPr>
        <w:t>u</w:t>
      </w:r>
      <w:r w:rsidRPr="0099780D">
        <w:rPr>
          <w:rFonts w:ascii="Arial" w:eastAsia="Arial" w:hAnsi="Arial" w:cs="Arial"/>
          <w:spacing w:val="1"/>
        </w:rPr>
        <w:t>t</w:t>
      </w:r>
      <w:r w:rsidRPr="0099780D">
        <w:rPr>
          <w:rFonts w:ascii="Arial" w:eastAsia="Arial" w:hAnsi="Arial" w:cs="Arial"/>
        </w:rPr>
        <w:t>h</w:t>
      </w:r>
    </w:p>
    <w:p w14:paraId="07F3E21B" w14:textId="77777777" w:rsidR="009F1699" w:rsidRPr="0099780D" w:rsidRDefault="009F1699" w:rsidP="009F1699">
      <w:pPr>
        <w:spacing w:after="0" w:line="252" w:lineRule="exact"/>
        <w:ind w:right="126"/>
        <w:jc w:val="right"/>
        <w:rPr>
          <w:rFonts w:ascii="Arial" w:eastAsia="Arial" w:hAnsi="Arial" w:cs="Arial"/>
          <w:spacing w:val="-1"/>
        </w:rPr>
      </w:pPr>
      <w:r w:rsidRPr="0099780D">
        <w:rPr>
          <w:rFonts w:ascii="Arial" w:eastAsia="Arial" w:hAnsi="Arial" w:cs="Arial"/>
        </w:rPr>
        <w:t>P</w:t>
      </w:r>
      <w:r w:rsidRPr="0099780D">
        <w:rPr>
          <w:rFonts w:ascii="Arial" w:eastAsia="Arial" w:hAnsi="Arial" w:cs="Arial"/>
          <w:spacing w:val="-1"/>
        </w:rPr>
        <w:t>O2 8BY</w:t>
      </w:r>
    </w:p>
    <w:p w14:paraId="213AD1AF" w14:textId="77777777" w:rsidR="000078E2" w:rsidRPr="0099780D" w:rsidRDefault="000078E2" w:rsidP="000078E2">
      <w:pPr>
        <w:spacing w:after="0" w:line="200" w:lineRule="exact"/>
        <w:rPr>
          <w:sz w:val="20"/>
          <w:szCs w:val="20"/>
        </w:rPr>
      </w:pPr>
    </w:p>
    <w:p w14:paraId="688AEE0E" w14:textId="7DD687CB" w:rsidR="000078E2" w:rsidRPr="0099780D" w:rsidRDefault="000078E2" w:rsidP="000078E2">
      <w:pPr>
        <w:spacing w:after="0" w:line="240" w:lineRule="auto"/>
        <w:ind w:right="96"/>
        <w:jc w:val="right"/>
        <w:rPr>
          <w:rFonts w:ascii="Arial" w:eastAsia="Arial" w:hAnsi="Arial" w:cs="Arial"/>
        </w:rPr>
      </w:pPr>
      <w:r w:rsidRPr="0099780D">
        <w:rPr>
          <w:rFonts w:ascii="Arial" w:eastAsia="Arial" w:hAnsi="Arial" w:cs="Arial"/>
          <w:spacing w:val="2"/>
        </w:rPr>
        <w:t>T</w:t>
      </w:r>
      <w:r w:rsidRPr="0099780D">
        <w:rPr>
          <w:rFonts w:ascii="Arial" w:eastAsia="Arial" w:hAnsi="Arial" w:cs="Arial"/>
        </w:rPr>
        <w:t>e</w:t>
      </w:r>
      <w:r w:rsidRPr="0099780D">
        <w:rPr>
          <w:rFonts w:ascii="Arial" w:eastAsia="Arial" w:hAnsi="Arial" w:cs="Arial"/>
          <w:spacing w:val="-1"/>
        </w:rPr>
        <w:t>l</w:t>
      </w:r>
      <w:r w:rsidRPr="0099780D">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99780D">
            <w:rPr>
              <w:rFonts w:ascii="Arial" w:eastAsia="Arial" w:hAnsi="Arial" w:cs="Arial"/>
            </w:rPr>
            <w:t>030015</w:t>
          </w:r>
          <w:r w:rsidR="00597A4A" w:rsidRPr="0099780D">
            <w:rPr>
              <w:rFonts w:ascii="Arial" w:eastAsia="Arial" w:hAnsi="Arial" w:cs="Arial"/>
            </w:rPr>
            <w:t>26849</w:t>
          </w:r>
        </w:sdtContent>
      </w:sdt>
    </w:p>
    <w:p w14:paraId="34DB73DE" w14:textId="3DCCFB89" w:rsidR="000078E2" w:rsidRPr="0099780D" w:rsidRDefault="000078E2" w:rsidP="000078E2">
      <w:pPr>
        <w:spacing w:before="1" w:after="0" w:line="240" w:lineRule="auto"/>
        <w:ind w:right="96"/>
        <w:jc w:val="right"/>
        <w:rPr>
          <w:rFonts w:ascii="Arial" w:eastAsia="Arial" w:hAnsi="Arial" w:cs="Arial"/>
        </w:rPr>
      </w:pPr>
      <w:r w:rsidRPr="0099780D">
        <w:rPr>
          <w:rFonts w:ascii="Arial" w:eastAsia="Arial" w:hAnsi="Arial" w:cs="Arial"/>
          <w:spacing w:val="-1"/>
        </w:rPr>
        <w:t>E</w:t>
      </w:r>
      <w:r w:rsidRPr="0099780D">
        <w:rPr>
          <w:rFonts w:ascii="Arial" w:eastAsia="Arial" w:hAnsi="Arial" w:cs="Arial"/>
          <w:spacing w:val="1"/>
        </w:rPr>
        <w:t>m</w:t>
      </w:r>
      <w:r w:rsidRPr="0099780D">
        <w:rPr>
          <w:rFonts w:ascii="Arial" w:eastAsia="Arial" w:hAnsi="Arial" w:cs="Arial"/>
        </w:rPr>
        <w:t>a</w:t>
      </w:r>
      <w:r w:rsidRPr="0099780D">
        <w:rPr>
          <w:rFonts w:ascii="Arial" w:eastAsia="Arial" w:hAnsi="Arial" w:cs="Arial"/>
          <w:spacing w:val="-1"/>
        </w:rPr>
        <w:t>il</w:t>
      </w:r>
      <w:r w:rsidRPr="0099780D">
        <w:rPr>
          <w:rFonts w:ascii="Arial" w:eastAsia="Arial" w:hAnsi="Arial" w:cs="Arial"/>
        </w:rPr>
        <w:t>:</w:t>
      </w:r>
      <w:r w:rsidRPr="0099780D">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597A4A" w:rsidRPr="0099780D">
            <w:rPr>
              <w:rFonts w:ascii="Arial" w:eastAsia="Arial" w:hAnsi="Arial" w:cs="Arial"/>
              <w:spacing w:val="2"/>
            </w:rPr>
            <w:t>angela.benneworth</w:t>
          </w:r>
          <w:r w:rsidR="007311E2" w:rsidRPr="0099780D">
            <w:rPr>
              <w:rFonts w:ascii="Arial" w:eastAsia="Arial" w:hAnsi="Arial" w:cs="Arial"/>
              <w:spacing w:val="2"/>
            </w:rPr>
            <w:t>100@mod.gov.uk</w:t>
          </w:r>
        </w:sdtContent>
      </w:sdt>
    </w:p>
    <w:p w14:paraId="61F8CAE3" w14:textId="77777777" w:rsidR="000078E2" w:rsidRPr="0099780D" w:rsidRDefault="000078E2" w:rsidP="000078E2">
      <w:pPr>
        <w:spacing w:before="6" w:after="0" w:line="100" w:lineRule="exact"/>
        <w:rPr>
          <w:sz w:val="10"/>
          <w:szCs w:val="10"/>
        </w:rPr>
      </w:pPr>
    </w:p>
    <w:p w14:paraId="414C2DD5" w14:textId="77777777" w:rsidR="000078E2" w:rsidRPr="0099780D"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58AD6C3B" w:rsidR="000078E2" w:rsidRPr="009A0A44" w:rsidRDefault="00597A4A" w:rsidP="000078E2">
          <w:pPr>
            <w:spacing w:after="0" w:line="248" w:lineRule="exact"/>
            <w:ind w:right="201"/>
            <w:jc w:val="right"/>
            <w:rPr>
              <w:rFonts w:ascii="Arial" w:eastAsia="Arial" w:hAnsi="Arial" w:cs="Arial"/>
            </w:rPr>
          </w:pPr>
          <w:r w:rsidRPr="009A0A44">
            <w:rPr>
              <w:rFonts w:ascii="Arial" w:eastAsia="Arial" w:hAnsi="Arial" w:cs="Arial"/>
              <w:spacing w:val="-4"/>
              <w:position w:val="-1"/>
            </w:rPr>
            <w:t>2</w:t>
          </w:r>
          <w:r w:rsidR="009A0A44" w:rsidRPr="009A0A44">
            <w:rPr>
              <w:rFonts w:ascii="Arial" w:eastAsia="Arial" w:hAnsi="Arial" w:cs="Arial"/>
              <w:spacing w:val="-4"/>
              <w:position w:val="-1"/>
            </w:rPr>
            <w:t>5</w:t>
          </w:r>
          <w:r w:rsidRPr="009A0A44">
            <w:rPr>
              <w:rFonts w:ascii="Arial" w:eastAsia="Arial" w:hAnsi="Arial" w:cs="Arial"/>
              <w:spacing w:val="-4"/>
              <w:position w:val="-1"/>
            </w:rPr>
            <w:t xml:space="preserve"> August</w:t>
          </w:r>
          <w:r w:rsidR="00220B3B" w:rsidRPr="009A0A44">
            <w:rPr>
              <w:rFonts w:ascii="Arial" w:eastAsia="Arial" w:hAnsi="Arial" w:cs="Arial"/>
              <w:spacing w:val="-4"/>
              <w:position w:val="-1"/>
            </w:rPr>
            <w:t xml:space="preserve"> 202</w:t>
          </w:r>
          <w:r w:rsidR="00CE45B5" w:rsidRPr="009A0A44">
            <w:rPr>
              <w:rFonts w:ascii="Arial" w:eastAsia="Arial" w:hAnsi="Arial" w:cs="Arial"/>
              <w:spacing w:val="-4"/>
              <w:position w:val="-1"/>
            </w:rPr>
            <w:t>3</w:t>
          </w:r>
        </w:p>
      </w:sdtContent>
    </w:sdt>
    <w:p w14:paraId="35F24CC2" w14:textId="77777777" w:rsidR="000078E2" w:rsidRPr="0099780D" w:rsidRDefault="000078E2" w:rsidP="000078E2">
      <w:pPr>
        <w:spacing w:before="2" w:after="0" w:line="140" w:lineRule="exact"/>
        <w:rPr>
          <w:sz w:val="14"/>
          <w:szCs w:val="14"/>
        </w:rPr>
      </w:pPr>
    </w:p>
    <w:p w14:paraId="2B776DF1" w14:textId="77777777" w:rsidR="000078E2" w:rsidRPr="0099780D" w:rsidRDefault="000078E2" w:rsidP="000078E2">
      <w:pPr>
        <w:spacing w:after="0" w:line="200" w:lineRule="exact"/>
        <w:rPr>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Default="00D364F6" w:rsidP="00D364F6">
      <w:pPr>
        <w:spacing w:after="0" w:line="240" w:lineRule="auto"/>
        <w:rPr>
          <w:sz w:val="26"/>
          <w:szCs w:val="26"/>
        </w:rPr>
      </w:pPr>
    </w:p>
    <w:p w14:paraId="0CD81C3D" w14:textId="579F343A" w:rsidR="00D364F6" w:rsidRPr="0099780D" w:rsidRDefault="00D364F6" w:rsidP="00D364F6">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965876" w:rsidRPr="0099780D">
            <w:rPr>
              <w:rFonts w:ascii="Arial" w:eastAsia="Arial" w:hAnsi="Arial" w:cs="Arial"/>
              <w:b/>
              <w:bCs/>
            </w:rPr>
            <w:t>7089154</w:t>
          </w:r>
          <w:r w:rsidR="00E37EB3" w:rsidRPr="0099780D">
            <w:rPr>
              <w:rFonts w:ascii="Arial" w:eastAsia="Arial" w:hAnsi="Arial" w:cs="Arial"/>
              <w:b/>
              <w:bCs/>
            </w:rPr>
            <w:t>52</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37F36365" w14:textId="58C50BC9" w:rsidR="00D364F6" w:rsidRPr="00635DE0" w:rsidRDefault="00D364F6" w:rsidP="00D364F6">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sidRPr="00635DE0">
        <w:rPr>
          <w:rFonts w:ascii="Arial" w:eastAsia="Arial" w:hAnsi="Arial" w:cs="Arial"/>
          <w:spacing w:val="-1"/>
        </w:rPr>
        <w:t>Y</w:t>
      </w:r>
      <w:r w:rsidRPr="00635DE0">
        <w:rPr>
          <w:rFonts w:ascii="Arial" w:eastAsia="Arial" w:hAnsi="Arial" w:cs="Arial"/>
        </w:rPr>
        <w:t>ou</w:t>
      </w:r>
      <w:r w:rsidRPr="00635DE0">
        <w:rPr>
          <w:rFonts w:ascii="Arial" w:eastAsia="Arial" w:hAnsi="Arial" w:cs="Arial"/>
          <w:spacing w:val="1"/>
        </w:rPr>
        <w:t xml:space="preserve"> </w:t>
      </w:r>
      <w:r w:rsidRPr="00635DE0">
        <w:rPr>
          <w:rFonts w:ascii="Arial" w:eastAsia="Arial" w:hAnsi="Arial" w:cs="Arial"/>
        </w:rPr>
        <w:t>a</w:t>
      </w:r>
      <w:r w:rsidRPr="00635DE0">
        <w:rPr>
          <w:rFonts w:ascii="Arial" w:eastAsia="Arial" w:hAnsi="Arial" w:cs="Arial"/>
          <w:spacing w:val="1"/>
        </w:rPr>
        <w:t>r</w:t>
      </w:r>
      <w:r w:rsidRPr="00635DE0">
        <w:rPr>
          <w:rFonts w:ascii="Arial" w:eastAsia="Arial" w:hAnsi="Arial" w:cs="Arial"/>
        </w:rPr>
        <w:t>e</w:t>
      </w:r>
      <w:r w:rsidRPr="00635DE0">
        <w:rPr>
          <w:rFonts w:ascii="Arial" w:eastAsia="Arial" w:hAnsi="Arial" w:cs="Arial"/>
          <w:spacing w:val="1"/>
        </w:rPr>
        <w:t xml:space="preserve"> </w:t>
      </w:r>
      <w:r w:rsidRPr="00635DE0">
        <w:rPr>
          <w:rFonts w:ascii="Arial" w:eastAsia="Arial" w:hAnsi="Arial" w:cs="Arial"/>
          <w:spacing w:val="-1"/>
        </w:rPr>
        <w:t>i</w:t>
      </w:r>
      <w:r w:rsidRPr="00635DE0">
        <w:rPr>
          <w:rFonts w:ascii="Arial" w:eastAsia="Arial" w:hAnsi="Arial" w:cs="Arial"/>
        </w:rPr>
        <w:t>n</w:t>
      </w:r>
      <w:r w:rsidRPr="00635DE0">
        <w:rPr>
          <w:rFonts w:ascii="Arial" w:eastAsia="Arial" w:hAnsi="Arial" w:cs="Arial"/>
          <w:spacing w:val="-2"/>
        </w:rPr>
        <w:t>v</w:t>
      </w:r>
      <w:r w:rsidRPr="00635DE0">
        <w:rPr>
          <w:rFonts w:ascii="Arial" w:eastAsia="Arial" w:hAnsi="Arial" w:cs="Arial"/>
          <w:spacing w:val="-1"/>
        </w:rPr>
        <w:t>i</w:t>
      </w:r>
      <w:r w:rsidRPr="00635DE0">
        <w:rPr>
          <w:rFonts w:ascii="Arial" w:eastAsia="Arial" w:hAnsi="Arial" w:cs="Arial"/>
          <w:spacing w:val="1"/>
        </w:rPr>
        <w:t>t</w:t>
      </w:r>
      <w:r w:rsidRPr="00635DE0">
        <w:rPr>
          <w:rFonts w:ascii="Arial" w:eastAsia="Arial" w:hAnsi="Arial" w:cs="Arial"/>
        </w:rPr>
        <w:t>ed</w:t>
      </w:r>
      <w:r w:rsidRPr="00635DE0">
        <w:rPr>
          <w:rFonts w:ascii="Arial" w:eastAsia="Arial" w:hAnsi="Arial" w:cs="Arial"/>
          <w:spacing w:val="-2"/>
        </w:rPr>
        <w:t xml:space="preserve"> </w:t>
      </w:r>
      <w:r w:rsidRPr="00635DE0">
        <w:rPr>
          <w:rFonts w:ascii="Arial" w:eastAsia="Arial" w:hAnsi="Arial" w:cs="Arial"/>
          <w:spacing w:val="1"/>
        </w:rPr>
        <w:t>t</w:t>
      </w:r>
      <w:r w:rsidRPr="00635DE0">
        <w:rPr>
          <w:rFonts w:ascii="Arial" w:eastAsia="Arial" w:hAnsi="Arial" w:cs="Arial"/>
        </w:rPr>
        <w:t>o</w:t>
      </w:r>
      <w:r w:rsidRPr="00635DE0">
        <w:rPr>
          <w:rFonts w:ascii="Arial" w:eastAsia="Arial" w:hAnsi="Arial" w:cs="Arial"/>
          <w:spacing w:val="-1"/>
        </w:rPr>
        <w:t xml:space="preserve"> </w:t>
      </w:r>
      <w:r w:rsidRPr="00635DE0">
        <w:rPr>
          <w:rFonts w:ascii="Arial" w:eastAsia="Arial" w:hAnsi="Arial" w:cs="Arial"/>
          <w:spacing w:val="1"/>
        </w:rPr>
        <w:t>t</w:t>
      </w:r>
      <w:r w:rsidRPr="00635DE0">
        <w:rPr>
          <w:rFonts w:ascii="Arial" w:eastAsia="Arial" w:hAnsi="Arial" w:cs="Arial"/>
        </w:rPr>
        <w:t>ender</w:t>
      </w:r>
      <w:r w:rsidRPr="00635DE0">
        <w:rPr>
          <w:rFonts w:ascii="Arial" w:eastAsia="Arial" w:hAnsi="Arial" w:cs="Arial"/>
          <w:spacing w:val="-2"/>
        </w:rPr>
        <w:t xml:space="preserve"> </w:t>
      </w:r>
      <w:r w:rsidRPr="00635DE0">
        <w:rPr>
          <w:rFonts w:ascii="Arial" w:eastAsia="Arial" w:hAnsi="Arial" w:cs="Arial"/>
          <w:spacing w:val="3"/>
        </w:rPr>
        <w:t>f</w:t>
      </w:r>
      <w:r w:rsidRPr="00635DE0">
        <w:rPr>
          <w:rFonts w:ascii="Arial" w:eastAsia="Arial" w:hAnsi="Arial" w:cs="Arial"/>
          <w:spacing w:val="-3"/>
        </w:rPr>
        <w:t>o</w:t>
      </w:r>
      <w:r w:rsidRPr="00635DE0">
        <w:rPr>
          <w:rFonts w:ascii="Arial" w:eastAsia="Arial" w:hAnsi="Arial" w:cs="Arial"/>
        </w:rPr>
        <w:t xml:space="preserve">r </w:t>
      </w:r>
      <w:r w:rsidRPr="00635DE0">
        <w:rPr>
          <w:rFonts w:ascii="Arial" w:eastAsia="Arial" w:hAnsi="Arial" w:cs="Arial"/>
          <w:spacing w:val="1"/>
        </w:rPr>
        <w:t>t</w:t>
      </w:r>
      <w:r w:rsidRPr="00635DE0">
        <w:rPr>
          <w:rFonts w:ascii="Arial" w:eastAsia="Arial" w:hAnsi="Arial" w:cs="Arial"/>
        </w:rPr>
        <w:t>he</w:t>
      </w:r>
      <w:r w:rsidRPr="00635DE0">
        <w:rPr>
          <w:rFonts w:ascii="Arial" w:eastAsia="Arial" w:hAnsi="Arial" w:cs="Arial"/>
          <w:spacing w:val="-2"/>
        </w:rPr>
        <w:t xml:space="preserve"> </w:t>
      </w:r>
      <w:bookmarkStart w:id="3" w:name="_Hlk143544290"/>
      <w:bookmarkStart w:id="4"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E37EB3" w:rsidRPr="00635DE0">
            <w:rPr>
              <w:rFonts w:ascii="Arial" w:eastAsia="Arial" w:hAnsi="Arial" w:cs="Arial"/>
              <w:spacing w:val="-1"/>
            </w:rPr>
            <w:t>Provision of Guided Physical</w:t>
          </w:r>
          <w:r w:rsidR="0018199D" w:rsidRPr="00635DE0">
            <w:rPr>
              <w:rFonts w:ascii="Arial" w:eastAsia="Arial" w:hAnsi="Arial" w:cs="Arial"/>
              <w:spacing w:val="-1"/>
            </w:rPr>
            <w:t xml:space="preserve"> Preparation for Royal Navy (RN) and Royal Marine (RM) </w:t>
          </w:r>
          <w:r w:rsidR="003F2404" w:rsidRPr="00635DE0">
            <w:rPr>
              <w:rFonts w:ascii="Arial" w:eastAsia="Arial" w:hAnsi="Arial" w:cs="Arial"/>
              <w:spacing w:val="-1"/>
            </w:rPr>
            <w:t>Candidates</w:t>
          </w:r>
        </w:sdtContent>
      </w:sdt>
      <w:bookmarkEnd w:id="3"/>
      <w:r w:rsidRPr="00635DE0">
        <w:rPr>
          <w:rFonts w:ascii="Arial" w:eastAsia="Arial" w:hAnsi="Arial" w:cs="Arial"/>
          <w:spacing w:val="-1"/>
        </w:rPr>
        <w:t xml:space="preserve"> </w:t>
      </w:r>
      <w:bookmarkEnd w:id="4"/>
      <w:r w:rsidRPr="00635DE0">
        <w:rPr>
          <w:rFonts w:ascii="Arial" w:eastAsia="Arial" w:hAnsi="Arial" w:cs="Arial"/>
          <w:spacing w:val="-1"/>
        </w:rPr>
        <w:t>i</w:t>
      </w:r>
      <w:r w:rsidRPr="00635DE0">
        <w:rPr>
          <w:rFonts w:ascii="Arial" w:eastAsia="Arial" w:hAnsi="Arial" w:cs="Arial"/>
        </w:rPr>
        <w:t>n</w:t>
      </w:r>
      <w:r w:rsidRPr="00635DE0">
        <w:rPr>
          <w:rFonts w:ascii="Arial" w:eastAsia="Arial" w:hAnsi="Arial" w:cs="Arial"/>
          <w:spacing w:val="1"/>
        </w:rPr>
        <w:t xml:space="preserve"> </w:t>
      </w:r>
      <w:r w:rsidRPr="00635DE0">
        <w:rPr>
          <w:rFonts w:ascii="Arial" w:eastAsia="Arial" w:hAnsi="Arial" w:cs="Arial"/>
        </w:rPr>
        <w:t>c</w:t>
      </w:r>
      <w:r w:rsidRPr="00635DE0">
        <w:rPr>
          <w:rFonts w:ascii="Arial" w:eastAsia="Arial" w:hAnsi="Arial" w:cs="Arial"/>
          <w:spacing w:val="-3"/>
        </w:rPr>
        <w:t>o</w:t>
      </w:r>
      <w:r w:rsidRPr="00635DE0">
        <w:rPr>
          <w:rFonts w:ascii="Arial" w:eastAsia="Arial" w:hAnsi="Arial" w:cs="Arial"/>
          <w:spacing w:val="-2"/>
        </w:rPr>
        <w:t>m</w:t>
      </w:r>
      <w:r w:rsidRPr="00635DE0">
        <w:rPr>
          <w:rFonts w:ascii="Arial" w:eastAsia="Arial" w:hAnsi="Arial" w:cs="Arial"/>
        </w:rPr>
        <w:t>pe</w:t>
      </w:r>
      <w:r w:rsidRPr="00635DE0">
        <w:rPr>
          <w:rFonts w:ascii="Arial" w:eastAsia="Arial" w:hAnsi="Arial" w:cs="Arial"/>
          <w:spacing w:val="1"/>
        </w:rPr>
        <w:t>t</w:t>
      </w:r>
      <w:r w:rsidRPr="00635DE0">
        <w:rPr>
          <w:rFonts w:ascii="Arial" w:eastAsia="Arial" w:hAnsi="Arial" w:cs="Arial"/>
          <w:spacing w:val="-1"/>
        </w:rPr>
        <w:t>i</w:t>
      </w:r>
      <w:r w:rsidRPr="00635DE0">
        <w:rPr>
          <w:rFonts w:ascii="Arial" w:eastAsia="Arial" w:hAnsi="Arial" w:cs="Arial"/>
          <w:spacing w:val="1"/>
        </w:rPr>
        <w:t>t</w:t>
      </w:r>
      <w:r w:rsidRPr="00635DE0">
        <w:rPr>
          <w:rFonts w:ascii="Arial" w:eastAsia="Arial" w:hAnsi="Arial" w:cs="Arial"/>
          <w:spacing w:val="-1"/>
        </w:rPr>
        <w:t>i</w:t>
      </w:r>
      <w:r w:rsidRPr="00635DE0">
        <w:rPr>
          <w:rFonts w:ascii="Arial" w:eastAsia="Arial" w:hAnsi="Arial" w:cs="Arial"/>
        </w:rPr>
        <w:t>on</w:t>
      </w:r>
      <w:r w:rsidRPr="00635DE0">
        <w:rPr>
          <w:rFonts w:ascii="Arial" w:eastAsia="Arial" w:hAnsi="Arial" w:cs="Arial"/>
          <w:spacing w:val="1"/>
        </w:rPr>
        <w:t xml:space="preserve"> </w:t>
      </w:r>
      <w:r w:rsidRPr="00635DE0">
        <w:rPr>
          <w:rFonts w:ascii="Arial" w:eastAsia="Arial" w:hAnsi="Arial" w:cs="Arial"/>
          <w:spacing w:val="-1"/>
        </w:rPr>
        <w:t>i</w:t>
      </w:r>
      <w:r w:rsidRPr="00635DE0">
        <w:rPr>
          <w:rFonts w:ascii="Arial" w:eastAsia="Arial" w:hAnsi="Arial" w:cs="Arial"/>
        </w:rPr>
        <w:t>n</w:t>
      </w:r>
      <w:r w:rsidRPr="00635DE0">
        <w:rPr>
          <w:rFonts w:ascii="Arial" w:eastAsia="Arial" w:hAnsi="Arial" w:cs="Arial"/>
          <w:spacing w:val="1"/>
        </w:rPr>
        <w:t xml:space="preserve"> </w:t>
      </w:r>
      <w:r w:rsidRPr="00635DE0">
        <w:rPr>
          <w:rFonts w:ascii="Arial" w:eastAsia="Arial" w:hAnsi="Arial" w:cs="Arial"/>
        </w:rPr>
        <w:t>acc</w:t>
      </w:r>
      <w:r w:rsidRPr="00635DE0">
        <w:rPr>
          <w:rFonts w:ascii="Arial" w:eastAsia="Arial" w:hAnsi="Arial" w:cs="Arial"/>
          <w:spacing w:val="-3"/>
        </w:rPr>
        <w:t>o</w:t>
      </w:r>
      <w:r w:rsidRPr="00635DE0">
        <w:rPr>
          <w:rFonts w:ascii="Arial" w:eastAsia="Arial" w:hAnsi="Arial" w:cs="Arial"/>
          <w:spacing w:val="1"/>
        </w:rPr>
        <w:t>r</w:t>
      </w:r>
      <w:r w:rsidRPr="00635DE0">
        <w:rPr>
          <w:rFonts w:ascii="Arial" w:eastAsia="Arial" w:hAnsi="Arial" w:cs="Arial"/>
        </w:rPr>
        <w:t xml:space="preserve">dance </w:t>
      </w:r>
      <w:r w:rsidRPr="00635DE0">
        <w:rPr>
          <w:rFonts w:ascii="Arial" w:eastAsia="Arial" w:hAnsi="Arial" w:cs="Arial"/>
          <w:spacing w:val="-1"/>
        </w:rPr>
        <w:t>wi</w:t>
      </w:r>
      <w:r w:rsidRPr="00635DE0">
        <w:rPr>
          <w:rFonts w:ascii="Arial" w:eastAsia="Arial" w:hAnsi="Arial" w:cs="Arial"/>
          <w:spacing w:val="1"/>
        </w:rPr>
        <w:t>t</w:t>
      </w:r>
      <w:r w:rsidRPr="00635DE0">
        <w:rPr>
          <w:rFonts w:ascii="Arial" w:eastAsia="Arial" w:hAnsi="Arial" w:cs="Arial"/>
        </w:rPr>
        <w:t>h</w:t>
      </w:r>
      <w:r w:rsidRPr="00635DE0">
        <w:rPr>
          <w:rFonts w:ascii="Arial" w:eastAsia="Arial" w:hAnsi="Arial" w:cs="Arial"/>
          <w:spacing w:val="1"/>
        </w:rPr>
        <w:t xml:space="preserve"> t</w:t>
      </w:r>
      <w:r w:rsidRPr="00635DE0">
        <w:rPr>
          <w:rFonts w:ascii="Arial" w:eastAsia="Arial" w:hAnsi="Arial" w:cs="Arial"/>
        </w:rPr>
        <w:t>he</w:t>
      </w:r>
      <w:r w:rsidRPr="00635DE0">
        <w:rPr>
          <w:rFonts w:ascii="Arial" w:eastAsia="Arial" w:hAnsi="Arial" w:cs="Arial"/>
          <w:spacing w:val="-2"/>
        </w:rPr>
        <w:t xml:space="preserve"> </w:t>
      </w:r>
      <w:r w:rsidRPr="00635DE0">
        <w:rPr>
          <w:rFonts w:ascii="Arial" w:eastAsia="Arial" w:hAnsi="Arial" w:cs="Arial"/>
        </w:rPr>
        <w:t>a</w:t>
      </w:r>
      <w:r w:rsidRPr="00635DE0">
        <w:rPr>
          <w:rFonts w:ascii="Arial" w:eastAsia="Arial" w:hAnsi="Arial" w:cs="Arial"/>
          <w:spacing w:val="-1"/>
        </w:rPr>
        <w:t>t</w:t>
      </w:r>
      <w:r w:rsidRPr="00635DE0">
        <w:rPr>
          <w:rFonts w:ascii="Arial" w:eastAsia="Arial" w:hAnsi="Arial" w:cs="Arial"/>
          <w:spacing w:val="1"/>
        </w:rPr>
        <w:t>t</w:t>
      </w:r>
      <w:r w:rsidRPr="00635DE0">
        <w:rPr>
          <w:rFonts w:ascii="Arial" w:eastAsia="Arial" w:hAnsi="Arial" w:cs="Arial"/>
        </w:rPr>
        <w:t>ached</w:t>
      </w:r>
      <w:r w:rsidRPr="00635DE0">
        <w:rPr>
          <w:rFonts w:ascii="Arial" w:eastAsia="Arial" w:hAnsi="Arial" w:cs="Arial"/>
          <w:spacing w:val="1"/>
        </w:rPr>
        <w:t xml:space="preserve"> </w:t>
      </w:r>
      <w:r w:rsidRPr="00635DE0">
        <w:rPr>
          <w:rFonts w:ascii="Arial" w:eastAsia="Arial" w:hAnsi="Arial" w:cs="Arial"/>
        </w:rPr>
        <w:t>d</w:t>
      </w:r>
      <w:r w:rsidRPr="00635DE0">
        <w:rPr>
          <w:rFonts w:ascii="Arial" w:eastAsia="Arial" w:hAnsi="Arial" w:cs="Arial"/>
          <w:spacing w:val="-3"/>
        </w:rPr>
        <w:t>o</w:t>
      </w:r>
      <w:r w:rsidRPr="00635DE0">
        <w:rPr>
          <w:rFonts w:ascii="Arial" w:eastAsia="Arial" w:hAnsi="Arial" w:cs="Arial"/>
        </w:rPr>
        <w:t>cu</w:t>
      </w:r>
      <w:r w:rsidRPr="00635DE0">
        <w:rPr>
          <w:rFonts w:ascii="Arial" w:eastAsia="Arial" w:hAnsi="Arial" w:cs="Arial"/>
          <w:spacing w:val="-2"/>
        </w:rPr>
        <w:t>m</w:t>
      </w:r>
      <w:r w:rsidRPr="00635DE0">
        <w:rPr>
          <w:rFonts w:ascii="Arial" w:eastAsia="Arial" w:hAnsi="Arial" w:cs="Arial"/>
        </w:rPr>
        <w:t>en</w:t>
      </w:r>
      <w:r w:rsidRPr="00635DE0">
        <w:rPr>
          <w:rFonts w:ascii="Arial" w:eastAsia="Arial" w:hAnsi="Arial" w:cs="Arial"/>
          <w:spacing w:val="2"/>
        </w:rPr>
        <w:t>t</w:t>
      </w:r>
      <w:r w:rsidRPr="00635DE0">
        <w:rPr>
          <w:rFonts w:ascii="Arial" w:eastAsia="Arial" w:hAnsi="Arial" w:cs="Arial"/>
        </w:rPr>
        <w:t>a</w:t>
      </w:r>
      <w:r w:rsidRPr="00635DE0">
        <w:rPr>
          <w:rFonts w:ascii="Arial" w:eastAsia="Arial" w:hAnsi="Arial" w:cs="Arial"/>
          <w:spacing w:val="1"/>
        </w:rPr>
        <w:t>t</w:t>
      </w:r>
      <w:r w:rsidRPr="00635DE0">
        <w:rPr>
          <w:rFonts w:ascii="Arial" w:eastAsia="Arial" w:hAnsi="Arial" w:cs="Arial"/>
          <w:spacing w:val="-1"/>
        </w:rPr>
        <w:t>i</w:t>
      </w:r>
      <w:r w:rsidRPr="00635DE0">
        <w:rPr>
          <w:rFonts w:ascii="Arial" w:eastAsia="Arial" w:hAnsi="Arial" w:cs="Arial"/>
        </w:rPr>
        <w:t>on.</w:t>
      </w:r>
    </w:p>
    <w:p w14:paraId="48FEF594" w14:textId="77777777" w:rsidR="00440798" w:rsidRPr="00F40010" w:rsidRDefault="00440798" w:rsidP="00440798">
      <w:pPr>
        <w:spacing w:after="0" w:line="240" w:lineRule="auto"/>
      </w:pPr>
    </w:p>
    <w:p w14:paraId="6FECF4DD" w14:textId="77777777" w:rsidR="00B7300C" w:rsidRDefault="00666A63" w:rsidP="00666A63">
      <w:pPr>
        <w:tabs>
          <w:tab w:val="left" w:pos="640"/>
        </w:tabs>
        <w:spacing w:after="0" w:line="240" w:lineRule="auto"/>
        <w:ind w:left="113" w:right="-20"/>
        <w:rPr>
          <w:rFonts w:ascii="Arial" w:eastAsia="Arial" w:hAnsi="Arial" w:cs="Arial"/>
        </w:rPr>
      </w:pPr>
      <w:r w:rsidRPr="00666A63">
        <w:rPr>
          <w:rFonts w:ascii="Arial" w:eastAsia="Arial" w:hAnsi="Arial" w:cs="Arial"/>
        </w:rPr>
        <w:t>2.</w:t>
      </w:r>
      <w:r w:rsidRPr="00666A63">
        <w:rPr>
          <w:rFonts w:ascii="Arial" w:eastAsia="Arial" w:hAnsi="Arial" w:cs="Arial"/>
        </w:rPr>
        <w:tab/>
      </w:r>
      <w:r w:rsidRPr="00666A63">
        <w:rPr>
          <w:rFonts w:ascii="Arial" w:eastAsia="Arial" w:hAnsi="Arial" w:cs="Arial"/>
          <w:spacing w:val="2"/>
        </w:rPr>
        <w:t>T</w:t>
      </w:r>
      <w:r w:rsidRPr="00666A63">
        <w:rPr>
          <w:rFonts w:ascii="Arial" w:eastAsia="Arial" w:hAnsi="Arial" w:cs="Arial"/>
        </w:rPr>
        <w:t>he</w:t>
      </w:r>
      <w:r w:rsidRPr="00666A63">
        <w:rPr>
          <w:rFonts w:ascii="Arial" w:eastAsia="Arial" w:hAnsi="Arial" w:cs="Arial"/>
          <w:spacing w:val="-2"/>
        </w:rPr>
        <w:t xml:space="preserve"> </w:t>
      </w:r>
      <w:r w:rsidRPr="00666A63">
        <w:rPr>
          <w:rFonts w:ascii="Arial" w:eastAsia="Arial" w:hAnsi="Arial" w:cs="Arial"/>
          <w:spacing w:val="1"/>
        </w:rPr>
        <w:t>r</w:t>
      </w:r>
      <w:r w:rsidRPr="00666A63">
        <w:rPr>
          <w:rFonts w:ascii="Arial" w:eastAsia="Arial" w:hAnsi="Arial" w:cs="Arial"/>
          <w:spacing w:val="-3"/>
        </w:rPr>
        <w:t>e</w:t>
      </w:r>
      <w:r w:rsidRPr="00666A63">
        <w:rPr>
          <w:rFonts w:ascii="Arial" w:eastAsia="Arial" w:hAnsi="Arial" w:cs="Arial"/>
          <w:spacing w:val="2"/>
        </w:rPr>
        <w:t>q</w:t>
      </w:r>
      <w:r w:rsidRPr="00666A63">
        <w:rPr>
          <w:rFonts w:ascii="Arial" w:eastAsia="Arial" w:hAnsi="Arial" w:cs="Arial"/>
        </w:rPr>
        <w:t>u</w:t>
      </w:r>
      <w:r w:rsidRPr="00666A63">
        <w:rPr>
          <w:rFonts w:ascii="Arial" w:eastAsia="Arial" w:hAnsi="Arial" w:cs="Arial"/>
          <w:spacing w:val="-1"/>
        </w:rPr>
        <w:t>i</w:t>
      </w:r>
      <w:r w:rsidRPr="00666A63">
        <w:rPr>
          <w:rFonts w:ascii="Arial" w:eastAsia="Arial" w:hAnsi="Arial" w:cs="Arial"/>
          <w:spacing w:val="1"/>
        </w:rPr>
        <w:t>r</w:t>
      </w:r>
      <w:r w:rsidRPr="00666A63">
        <w:rPr>
          <w:rFonts w:ascii="Arial" w:eastAsia="Arial" w:hAnsi="Arial" w:cs="Arial"/>
          <w:spacing w:val="-3"/>
        </w:rPr>
        <w:t>e</w:t>
      </w:r>
      <w:r w:rsidRPr="00666A63">
        <w:rPr>
          <w:rFonts w:ascii="Arial" w:eastAsia="Arial" w:hAnsi="Arial" w:cs="Arial"/>
          <w:spacing w:val="1"/>
        </w:rPr>
        <w:t>m</w:t>
      </w:r>
      <w:r w:rsidRPr="00666A63">
        <w:rPr>
          <w:rFonts w:ascii="Arial" w:eastAsia="Arial" w:hAnsi="Arial" w:cs="Arial"/>
        </w:rPr>
        <w:t xml:space="preserve">ent </w:t>
      </w:r>
      <w:r w:rsidRPr="00666A63">
        <w:rPr>
          <w:rFonts w:ascii="Arial" w:eastAsia="Arial" w:hAnsi="Arial" w:cs="Arial"/>
          <w:spacing w:val="-1"/>
        </w:rPr>
        <w:t>i</w:t>
      </w:r>
      <w:r w:rsidRPr="00666A63">
        <w:rPr>
          <w:rFonts w:ascii="Arial" w:eastAsia="Arial" w:hAnsi="Arial" w:cs="Arial"/>
        </w:rPr>
        <w:t>s</w:t>
      </w:r>
      <w:r w:rsidRPr="00666A63">
        <w:rPr>
          <w:rFonts w:ascii="Arial" w:eastAsia="Arial" w:hAnsi="Arial" w:cs="Arial"/>
          <w:spacing w:val="1"/>
        </w:rPr>
        <w:t xml:space="preserve"> </w:t>
      </w:r>
      <w:r w:rsidRPr="00666A63">
        <w:rPr>
          <w:rFonts w:ascii="Arial" w:eastAsia="Arial" w:hAnsi="Arial" w:cs="Arial"/>
        </w:rPr>
        <w:t>s</w:t>
      </w:r>
      <w:r w:rsidRPr="00666A63">
        <w:rPr>
          <w:rFonts w:ascii="Arial" w:eastAsia="Arial" w:hAnsi="Arial" w:cs="Arial"/>
          <w:spacing w:val="-3"/>
        </w:rPr>
        <w:t>e</w:t>
      </w:r>
      <w:r w:rsidRPr="00666A63">
        <w:rPr>
          <w:rFonts w:ascii="Arial" w:eastAsia="Arial" w:hAnsi="Arial" w:cs="Arial"/>
        </w:rPr>
        <w:t xml:space="preserve">t </w:t>
      </w:r>
      <w:r w:rsidRPr="00666A63">
        <w:rPr>
          <w:rFonts w:ascii="Arial" w:eastAsia="Arial" w:hAnsi="Arial" w:cs="Arial"/>
          <w:spacing w:val="-3"/>
        </w:rPr>
        <w:t>o</w:t>
      </w:r>
      <w:r w:rsidRPr="00666A63">
        <w:rPr>
          <w:rFonts w:ascii="Arial" w:eastAsia="Arial" w:hAnsi="Arial" w:cs="Arial"/>
        </w:rPr>
        <w:t>ut</w:t>
      </w:r>
      <w:r w:rsidRPr="00666A63">
        <w:rPr>
          <w:rFonts w:ascii="Arial" w:eastAsia="Arial" w:hAnsi="Arial" w:cs="Arial"/>
          <w:spacing w:val="2"/>
        </w:rPr>
        <w:t xml:space="preserve"> </w:t>
      </w:r>
      <w:r w:rsidRPr="00666A63">
        <w:rPr>
          <w:rFonts w:ascii="Arial" w:eastAsia="Arial" w:hAnsi="Arial" w:cs="Arial"/>
          <w:spacing w:val="-1"/>
        </w:rPr>
        <w:t>i</w:t>
      </w:r>
      <w:r w:rsidRPr="00666A63">
        <w:rPr>
          <w:rFonts w:ascii="Arial" w:eastAsia="Arial" w:hAnsi="Arial" w:cs="Arial"/>
        </w:rPr>
        <w:t>n</w:t>
      </w:r>
      <w:r w:rsidRPr="00666A63">
        <w:rPr>
          <w:rFonts w:ascii="Arial" w:eastAsia="Arial" w:hAnsi="Arial" w:cs="Arial"/>
          <w:spacing w:val="1"/>
        </w:rPr>
        <w:t xml:space="preserve"> </w:t>
      </w:r>
      <w:hyperlink w:anchor="SOR" w:history="1">
        <w:r w:rsidRPr="00666A63">
          <w:rPr>
            <w:rStyle w:val="Hyperlink"/>
            <w:rFonts w:ascii="Arial" w:eastAsia="Arial" w:hAnsi="Arial" w:cs="Arial"/>
            <w:spacing w:val="-1"/>
          </w:rPr>
          <w:t>Schedule 10 -</w:t>
        </w:r>
        <w:r w:rsidRPr="00666A63">
          <w:rPr>
            <w:rStyle w:val="Hyperlink"/>
            <w:rFonts w:ascii="Arial" w:eastAsia="Arial" w:hAnsi="Arial" w:cs="Arial"/>
            <w:spacing w:val="2"/>
          </w:rPr>
          <w:t xml:space="preserve"> </w:t>
        </w:r>
        <w:r w:rsidRPr="00666A63">
          <w:rPr>
            <w:rStyle w:val="Hyperlink"/>
            <w:rFonts w:ascii="Arial" w:eastAsia="Arial" w:hAnsi="Arial" w:cs="Arial"/>
            <w:spacing w:val="-1"/>
          </w:rPr>
          <w:t>S</w:t>
        </w:r>
        <w:r w:rsidRPr="00666A63">
          <w:rPr>
            <w:rStyle w:val="Hyperlink"/>
            <w:rFonts w:ascii="Arial" w:eastAsia="Arial" w:hAnsi="Arial" w:cs="Arial"/>
            <w:spacing w:val="1"/>
          </w:rPr>
          <w:t>t</w:t>
        </w:r>
        <w:r w:rsidRPr="00666A63">
          <w:rPr>
            <w:rStyle w:val="Hyperlink"/>
            <w:rFonts w:ascii="Arial" w:eastAsia="Arial" w:hAnsi="Arial" w:cs="Arial"/>
            <w:spacing w:val="-3"/>
          </w:rPr>
          <w:t>a</w:t>
        </w:r>
        <w:r w:rsidRPr="00666A63">
          <w:rPr>
            <w:rStyle w:val="Hyperlink"/>
            <w:rFonts w:ascii="Arial" w:eastAsia="Arial" w:hAnsi="Arial" w:cs="Arial"/>
            <w:spacing w:val="1"/>
          </w:rPr>
          <w:t>t</w:t>
        </w:r>
        <w:r w:rsidRPr="00666A63">
          <w:rPr>
            <w:rStyle w:val="Hyperlink"/>
            <w:rFonts w:ascii="Arial" w:eastAsia="Arial" w:hAnsi="Arial" w:cs="Arial"/>
            <w:spacing w:val="-3"/>
          </w:rPr>
          <w:t>e</w:t>
        </w:r>
        <w:r w:rsidRPr="00666A63">
          <w:rPr>
            <w:rStyle w:val="Hyperlink"/>
            <w:rFonts w:ascii="Arial" w:eastAsia="Arial" w:hAnsi="Arial" w:cs="Arial"/>
            <w:spacing w:val="1"/>
          </w:rPr>
          <w:t>m</w:t>
        </w:r>
        <w:r w:rsidRPr="00666A63">
          <w:rPr>
            <w:rStyle w:val="Hyperlink"/>
            <w:rFonts w:ascii="Arial" w:eastAsia="Arial" w:hAnsi="Arial" w:cs="Arial"/>
          </w:rPr>
          <w:t xml:space="preserve">ent </w:t>
        </w:r>
        <w:r w:rsidRPr="00666A63">
          <w:rPr>
            <w:rStyle w:val="Hyperlink"/>
            <w:rFonts w:ascii="Arial" w:eastAsia="Arial" w:hAnsi="Arial" w:cs="Arial"/>
            <w:spacing w:val="-3"/>
          </w:rPr>
          <w:t>o</w:t>
        </w:r>
        <w:r w:rsidRPr="00666A63">
          <w:rPr>
            <w:rStyle w:val="Hyperlink"/>
            <w:rFonts w:ascii="Arial" w:eastAsia="Arial" w:hAnsi="Arial" w:cs="Arial"/>
          </w:rPr>
          <w:t>f</w:t>
        </w:r>
        <w:r w:rsidRPr="00666A63">
          <w:rPr>
            <w:rStyle w:val="Hyperlink"/>
            <w:rFonts w:ascii="Arial" w:eastAsia="Arial" w:hAnsi="Arial" w:cs="Arial"/>
            <w:spacing w:val="2"/>
          </w:rPr>
          <w:t xml:space="preserve"> </w:t>
        </w:r>
        <w:r w:rsidRPr="00666A63">
          <w:rPr>
            <w:rStyle w:val="Hyperlink"/>
            <w:rFonts w:ascii="Arial" w:eastAsia="Arial" w:hAnsi="Arial" w:cs="Arial"/>
            <w:spacing w:val="-1"/>
          </w:rPr>
          <w:t>R</w:t>
        </w:r>
        <w:r w:rsidRPr="00666A63">
          <w:rPr>
            <w:rStyle w:val="Hyperlink"/>
            <w:rFonts w:ascii="Arial" w:eastAsia="Arial" w:hAnsi="Arial" w:cs="Arial"/>
            <w:spacing w:val="-3"/>
          </w:rPr>
          <w:t>e</w:t>
        </w:r>
        <w:r w:rsidRPr="00666A63">
          <w:rPr>
            <w:rStyle w:val="Hyperlink"/>
            <w:rFonts w:ascii="Arial" w:eastAsia="Arial" w:hAnsi="Arial" w:cs="Arial"/>
            <w:spacing w:val="2"/>
          </w:rPr>
          <w:t>q</w:t>
        </w:r>
        <w:r w:rsidRPr="00666A63">
          <w:rPr>
            <w:rStyle w:val="Hyperlink"/>
            <w:rFonts w:ascii="Arial" w:eastAsia="Arial" w:hAnsi="Arial" w:cs="Arial"/>
          </w:rPr>
          <w:t>u</w:t>
        </w:r>
        <w:r w:rsidRPr="00666A63">
          <w:rPr>
            <w:rStyle w:val="Hyperlink"/>
            <w:rFonts w:ascii="Arial" w:eastAsia="Arial" w:hAnsi="Arial" w:cs="Arial"/>
            <w:spacing w:val="-1"/>
          </w:rPr>
          <w:t>i</w:t>
        </w:r>
        <w:r w:rsidRPr="00666A63">
          <w:rPr>
            <w:rStyle w:val="Hyperlink"/>
            <w:rFonts w:ascii="Arial" w:eastAsia="Arial" w:hAnsi="Arial" w:cs="Arial"/>
            <w:spacing w:val="1"/>
          </w:rPr>
          <w:t>r</w:t>
        </w:r>
        <w:r w:rsidRPr="00666A63">
          <w:rPr>
            <w:rStyle w:val="Hyperlink"/>
            <w:rFonts w:ascii="Arial" w:eastAsia="Arial" w:hAnsi="Arial" w:cs="Arial"/>
          </w:rPr>
          <w:t>e</w:t>
        </w:r>
        <w:r w:rsidRPr="00666A63">
          <w:rPr>
            <w:rStyle w:val="Hyperlink"/>
            <w:rFonts w:ascii="Arial" w:eastAsia="Arial" w:hAnsi="Arial" w:cs="Arial"/>
            <w:spacing w:val="1"/>
          </w:rPr>
          <w:t>m</w:t>
        </w:r>
        <w:r w:rsidRPr="00666A63">
          <w:rPr>
            <w:rStyle w:val="Hyperlink"/>
            <w:rFonts w:ascii="Arial" w:eastAsia="Arial" w:hAnsi="Arial" w:cs="Arial"/>
          </w:rPr>
          <w:t>e</w:t>
        </w:r>
        <w:r w:rsidRPr="00666A63">
          <w:rPr>
            <w:rStyle w:val="Hyperlink"/>
            <w:rFonts w:ascii="Arial" w:eastAsia="Arial" w:hAnsi="Arial" w:cs="Arial"/>
            <w:spacing w:val="-3"/>
          </w:rPr>
          <w:t>n</w:t>
        </w:r>
        <w:r w:rsidRPr="00666A63">
          <w:rPr>
            <w:rStyle w:val="Hyperlink"/>
            <w:rFonts w:ascii="Arial" w:eastAsia="Arial" w:hAnsi="Arial" w:cs="Arial"/>
            <w:spacing w:val="1"/>
          </w:rPr>
          <w:t>t</w:t>
        </w:r>
        <w:r w:rsidRPr="00666A63">
          <w:rPr>
            <w:rStyle w:val="Hyperlink"/>
            <w:rFonts w:ascii="Arial" w:eastAsia="Arial" w:hAnsi="Arial" w:cs="Arial"/>
          </w:rPr>
          <w:t>s</w:t>
        </w:r>
      </w:hyperlink>
      <w:r w:rsidRPr="00666A63">
        <w:rPr>
          <w:rFonts w:ascii="Arial" w:eastAsia="Arial" w:hAnsi="Arial" w:cs="Arial"/>
        </w:rPr>
        <w:t xml:space="preserve">. Tenders will be evaluated </w:t>
      </w:r>
      <w:r w:rsidR="00653FDE">
        <w:rPr>
          <w:rFonts w:ascii="Arial" w:eastAsia="Arial" w:hAnsi="Arial" w:cs="Arial"/>
        </w:rPr>
        <w:t xml:space="preserve">in accordance with </w:t>
      </w:r>
      <w:r w:rsidRPr="00666A63">
        <w:rPr>
          <w:rFonts w:ascii="Arial" w:eastAsia="Arial" w:hAnsi="Arial" w:cs="Arial"/>
        </w:rPr>
        <w:t xml:space="preserve">the </w:t>
      </w:r>
      <w:hyperlink w:anchor="Evaluation" w:history="1">
        <w:r w:rsidRPr="00666A63">
          <w:rPr>
            <w:rStyle w:val="Hyperlink"/>
            <w:rFonts w:ascii="Arial" w:eastAsia="Arial" w:hAnsi="Arial" w:cs="Arial"/>
          </w:rPr>
          <w:t>Tender Evaluation Criteria</w:t>
        </w:r>
      </w:hyperlink>
      <w:r w:rsidR="00B7300C">
        <w:rPr>
          <w:rFonts w:ascii="Arial" w:eastAsia="Arial" w:hAnsi="Arial" w:cs="Arial"/>
        </w:rPr>
        <w:t>.</w:t>
      </w:r>
    </w:p>
    <w:p w14:paraId="2C84B533" w14:textId="77777777" w:rsidR="00B7300C" w:rsidRDefault="00B7300C" w:rsidP="00666A63">
      <w:pPr>
        <w:tabs>
          <w:tab w:val="left" w:pos="640"/>
        </w:tabs>
        <w:spacing w:after="0" w:line="240" w:lineRule="auto"/>
        <w:ind w:left="113" w:right="-20"/>
        <w:rPr>
          <w:rFonts w:ascii="Arial" w:eastAsia="Arial" w:hAnsi="Arial" w:cs="Arial"/>
        </w:rPr>
      </w:pPr>
    </w:p>
    <w:p w14:paraId="1C98E5CA" w14:textId="72F82CC4" w:rsidR="00666A63" w:rsidRPr="00666A63" w:rsidRDefault="00C00AF5" w:rsidP="00666A63">
      <w:pPr>
        <w:tabs>
          <w:tab w:val="left" w:pos="640"/>
        </w:tabs>
        <w:spacing w:after="0" w:line="240" w:lineRule="auto"/>
        <w:ind w:left="113" w:right="-20"/>
        <w:rPr>
          <w:rFonts w:ascii="Arial" w:eastAsia="Arial" w:hAnsi="Arial" w:cs="Arial"/>
        </w:rPr>
      </w:pPr>
      <w:r>
        <w:rPr>
          <w:rFonts w:ascii="Arial" w:eastAsia="Arial" w:hAnsi="Arial" w:cs="Arial"/>
        </w:rPr>
        <w:t xml:space="preserve">3.       </w:t>
      </w:r>
      <w:r w:rsidR="00B7300C">
        <w:rPr>
          <w:rFonts w:ascii="Arial" w:eastAsia="Arial" w:hAnsi="Arial" w:cs="Arial"/>
        </w:rPr>
        <w:t>Th</w:t>
      </w:r>
      <w:r w:rsidR="00666A63" w:rsidRPr="00666A63">
        <w:rPr>
          <w:rFonts w:ascii="Arial" w:eastAsia="Arial" w:hAnsi="Arial" w:cs="Arial"/>
        </w:rPr>
        <w:t xml:space="preserve">e resulting contract will be based on the </w:t>
      </w:r>
      <w:hyperlink w:anchor="Terms" w:history="1">
        <w:r w:rsidR="00666A63" w:rsidRPr="00666A63">
          <w:rPr>
            <w:rStyle w:val="Hyperlink"/>
            <w:rFonts w:ascii="Arial" w:eastAsia="Arial" w:hAnsi="Arial" w:cs="Arial"/>
          </w:rPr>
          <w:t>Terms &amp; Conditions</w:t>
        </w:r>
      </w:hyperlink>
      <w:r w:rsidR="00666A63">
        <w:rPr>
          <w:rFonts w:ascii="Arial" w:eastAsia="Arial" w:hAnsi="Arial" w:cs="Arial"/>
        </w:rPr>
        <w:t>.</w:t>
      </w:r>
      <w:r w:rsidR="00DF0004" w:rsidRPr="00DF0004">
        <w:rPr>
          <w:rFonts w:ascii="Arial" w:eastAsia="Arial" w:hAnsi="Arial" w:cs="Arial"/>
        </w:rPr>
        <w:t xml:space="preserve"> </w:t>
      </w:r>
      <w:r w:rsidR="00DF0004" w:rsidRPr="0053593F">
        <w:rPr>
          <w:rFonts w:ascii="Arial" w:eastAsia="Arial" w:hAnsi="Arial" w:cs="Arial"/>
        </w:rPr>
        <w:t>As this is not a negotiated procurement, the Terms &amp; Conditions cannot be amended following contract award.</w:t>
      </w:r>
    </w:p>
    <w:p w14:paraId="7820103F" w14:textId="512892E9" w:rsidR="00440798" w:rsidRDefault="00440798" w:rsidP="00440798">
      <w:pPr>
        <w:tabs>
          <w:tab w:val="left" w:pos="640"/>
        </w:tabs>
        <w:spacing w:after="0" w:line="240" w:lineRule="auto"/>
        <w:ind w:left="113" w:right="-20"/>
        <w:rPr>
          <w:rFonts w:ascii="Arial" w:eastAsia="Arial" w:hAnsi="Arial" w:cs="Arial"/>
        </w:rPr>
      </w:pPr>
    </w:p>
    <w:p w14:paraId="54ADA785" w14:textId="4C54E34C" w:rsidR="00FD4BDE" w:rsidRDefault="00C00AF5" w:rsidP="00FD4BDE">
      <w:pPr>
        <w:tabs>
          <w:tab w:val="left" w:pos="640"/>
        </w:tabs>
        <w:spacing w:after="0" w:line="240" w:lineRule="auto"/>
        <w:ind w:left="114" w:right="105"/>
        <w:rPr>
          <w:rFonts w:ascii="Arial" w:eastAsia="Arial" w:hAnsi="Arial" w:cs="Arial"/>
          <w:color w:val="FF0000"/>
          <w:spacing w:val="-3"/>
        </w:rPr>
      </w:pPr>
      <w:bookmarkStart w:id="5" w:name="_Hlk40043399"/>
      <w:bookmarkStart w:id="6" w:name="_Hlk38031338"/>
      <w:bookmarkStart w:id="7" w:name="_Hlk66023379"/>
      <w:bookmarkStart w:id="8" w:name="_Hlk20085335"/>
      <w:r>
        <w:rPr>
          <w:rFonts w:ascii="Arial" w:eastAsia="Arial" w:hAnsi="Arial" w:cs="Arial"/>
        </w:rPr>
        <w:t>4</w:t>
      </w:r>
      <w:r w:rsidR="000F78AA">
        <w:rPr>
          <w:rFonts w:ascii="Arial" w:eastAsia="Arial" w:hAnsi="Arial" w:cs="Arial"/>
        </w:rPr>
        <w:t>.</w:t>
      </w:r>
      <w:r w:rsidR="000F78AA">
        <w:rPr>
          <w:rFonts w:ascii="Arial" w:eastAsia="Arial" w:hAnsi="Arial" w:cs="Arial"/>
        </w:rPr>
        <w:tab/>
      </w:r>
      <w:r w:rsidR="000F78AA" w:rsidRPr="00B7076F">
        <w:rPr>
          <w:rFonts w:ascii="Arial" w:eastAsia="Arial" w:hAnsi="Arial" w:cs="Arial"/>
          <w:spacing w:val="2"/>
        </w:rPr>
        <w:t>T</w:t>
      </w:r>
      <w:r w:rsidR="000F78AA" w:rsidRPr="00B7076F">
        <w:rPr>
          <w:rFonts w:ascii="Arial" w:eastAsia="Arial" w:hAnsi="Arial" w:cs="Arial"/>
        </w:rPr>
        <w:t>he</w:t>
      </w:r>
      <w:r w:rsidR="000F78AA" w:rsidRPr="00B7076F">
        <w:rPr>
          <w:rFonts w:ascii="Arial" w:eastAsia="Arial" w:hAnsi="Arial" w:cs="Arial"/>
          <w:spacing w:val="-1"/>
        </w:rPr>
        <w:t xml:space="preserve"> </w:t>
      </w:r>
      <w:r w:rsidR="000F78AA" w:rsidRPr="00B7076F">
        <w:rPr>
          <w:rFonts w:ascii="Arial" w:eastAsia="Arial" w:hAnsi="Arial" w:cs="Arial"/>
          <w:spacing w:val="1"/>
        </w:rPr>
        <w:t>t</w:t>
      </w:r>
      <w:r w:rsidR="000F78AA" w:rsidRPr="00B7076F">
        <w:rPr>
          <w:rFonts w:ascii="Arial" w:eastAsia="Arial" w:hAnsi="Arial" w:cs="Arial"/>
          <w:spacing w:val="-3"/>
        </w:rPr>
        <w:t>o</w:t>
      </w:r>
      <w:r w:rsidR="000F78AA" w:rsidRPr="00B7076F">
        <w:rPr>
          <w:rFonts w:ascii="Arial" w:eastAsia="Arial" w:hAnsi="Arial" w:cs="Arial"/>
          <w:spacing w:val="1"/>
        </w:rPr>
        <w:t>t</w:t>
      </w:r>
      <w:r w:rsidR="000F78AA" w:rsidRPr="00B7076F">
        <w:rPr>
          <w:rFonts w:ascii="Arial" w:eastAsia="Arial" w:hAnsi="Arial" w:cs="Arial"/>
        </w:rPr>
        <w:t>al bu</w:t>
      </w:r>
      <w:r w:rsidR="000F78AA" w:rsidRPr="00B7076F">
        <w:rPr>
          <w:rFonts w:ascii="Arial" w:eastAsia="Arial" w:hAnsi="Arial" w:cs="Arial"/>
          <w:spacing w:val="-3"/>
        </w:rPr>
        <w:t>d</w:t>
      </w:r>
      <w:r w:rsidR="000F78AA" w:rsidRPr="00B7076F">
        <w:rPr>
          <w:rFonts w:ascii="Arial" w:eastAsia="Arial" w:hAnsi="Arial" w:cs="Arial"/>
          <w:spacing w:val="2"/>
        </w:rPr>
        <w:t>g</w:t>
      </w:r>
      <w:r w:rsidR="000F78AA" w:rsidRPr="00B7076F">
        <w:rPr>
          <w:rFonts w:ascii="Arial" w:eastAsia="Arial" w:hAnsi="Arial" w:cs="Arial"/>
          <w:spacing w:val="-3"/>
        </w:rPr>
        <w:t>e</w:t>
      </w:r>
      <w:r w:rsidR="000F78AA" w:rsidRPr="00B7076F">
        <w:rPr>
          <w:rFonts w:ascii="Arial" w:eastAsia="Arial" w:hAnsi="Arial" w:cs="Arial"/>
        </w:rPr>
        <w:t>t</w:t>
      </w:r>
      <w:r w:rsidR="000F78AA" w:rsidRPr="00B7076F">
        <w:rPr>
          <w:rFonts w:ascii="Arial" w:eastAsia="Arial" w:hAnsi="Arial" w:cs="Arial"/>
          <w:spacing w:val="2"/>
        </w:rPr>
        <w:t xml:space="preserve"> </w:t>
      </w:r>
      <w:r w:rsidR="000F78AA" w:rsidRPr="00B7076F">
        <w:rPr>
          <w:rFonts w:ascii="Arial" w:eastAsia="Arial" w:hAnsi="Arial" w:cs="Arial"/>
          <w:spacing w:val="-1"/>
        </w:rPr>
        <w:t>i</w:t>
      </w:r>
      <w:r w:rsidR="000F78AA" w:rsidRPr="00B7076F">
        <w:rPr>
          <w:rFonts w:ascii="Arial" w:eastAsia="Arial" w:hAnsi="Arial" w:cs="Arial"/>
        </w:rPr>
        <w:t>s</w:t>
      </w:r>
      <w:r w:rsidR="000F78AA" w:rsidRPr="00B7076F">
        <w:rPr>
          <w:rFonts w:ascii="Arial" w:eastAsia="Arial" w:hAnsi="Arial" w:cs="Arial"/>
          <w:spacing w:val="-4"/>
        </w:rPr>
        <w:t xml:space="preserve"> </w:t>
      </w:r>
      <w:r w:rsidR="000F78AA" w:rsidRPr="00B7076F">
        <w:rPr>
          <w:rFonts w:ascii="Arial" w:eastAsia="Arial" w:hAnsi="Arial" w:cs="Arial"/>
        </w:rPr>
        <w:t>£</w:t>
      </w:r>
      <w:r w:rsidR="003F2404" w:rsidRPr="00B7076F">
        <w:rPr>
          <w:rFonts w:ascii="Arial" w:eastAsia="Arial" w:hAnsi="Arial" w:cs="Arial"/>
        </w:rPr>
        <w:t>2,000</w:t>
      </w:r>
      <w:r w:rsidR="003371E5" w:rsidRPr="00B7076F">
        <w:rPr>
          <w:rFonts w:ascii="Arial" w:eastAsia="Arial" w:hAnsi="Arial" w:cs="Arial"/>
        </w:rPr>
        <w:t>,000</w:t>
      </w:r>
      <w:r w:rsidR="000F78AA" w:rsidRPr="00B7076F">
        <w:rPr>
          <w:rFonts w:ascii="Arial" w:eastAsia="Arial" w:hAnsi="Arial" w:cs="Arial"/>
          <w:spacing w:val="1"/>
        </w:rPr>
        <w:t>.</w:t>
      </w:r>
      <w:r w:rsidR="000F78AA" w:rsidRPr="00B7076F">
        <w:rPr>
          <w:rFonts w:ascii="Arial" w:eastAsia="Arial" w:hAnsi="Arial" w:cs="Arial"/>
        </w:rPr>
        <w:t>00</w:t>
      </w:r>
      <w:r w:rsidR="000F78AA" w:rsidRPr="00B7076F">
        <w:rPr>
          <w:rFonts w:ascii="Arial" w:eastAsia="Arial" w:hAnsi="Arial" w:cs="Arial"/>
          <w:spacing w:val="-1"/>
        </w:rPr>
        <w:t xml:space="preserve"> </w:t>
      </w:r>
      <w:r w:rsidR="000F78AA" w:rsidRPr="00B7076F">
        <w:rPr>
          <w:rFonts w:ascii="Arial" w:eastAsia="Arial" w:hAnsi="Arial" w:cs="Arial"/>
          <w:spacing w:val="1"/>
        </w:rPr>
        <w:t>(</w:t>
      </w:r>
      <w:r w:rsidR="000F78AA" w:rsidRPr="00B7076F">
        <w:rPr>
          <w:rFonts w:ascii="Arial" w:eastAsia="Arial" w:hAnsi="Arial" w:cs="Arial"/>
        </w:rPr>
        <w:t>e</w:t>
      </w:r>
      <w:r w:rsidR="000F78AA" w:rsidRPr="00B7076F">
        <w:rPr>
          <w:rFonts w:ascii="Arial" w:eastAsia="Arial" w:hAnsi="Arial" w:cs="Arial"/>
          <w:spacing w:val="-2"/>
        </w:rPr>
        <w:t>x</w:t>
      </w:r>
      <w:r w:rsidR="000F78AA" w:rsidRPr="00B7076F">
        <w:rPr>
          <w:rFonts w:ascii="Arial" w:eastAsia="Arial" w:hAnsi="Arial" w:cs="Arial"/>
        </w:rPr>
        <w:t>c</w:t>
      </w:r>
      <w:r w:rsidR="000F78AA" w:rsidRPr="00B7076F">
        <w:rPr>
          <w:rFonts w:ascii="Arial" w:eastAsia="Arial" w:hAnsi="Arial" w:cs="Arial"/>
          <w:spacing w:val="-1"/>
        </w:rPr>
        <w:t>l</w:t>
      </w:r>
      <w:r w:rsidR="000F78AA" w:rsidRPr="00B7076F">
        <w:rPr>
          <w:rFonts w:ascii="Arial" w:eastAsia="Arial" w:hAnsi="Arial" w:cs="Arial"/>
        </w:rPr>
        <w:t>ud</w:t>
      </w:r>
      <w:r w:rsidR="000F78AA" w:rsidRPr="00B7076F">
        <w:rPr>
          <w:rFonts w:ascii="Arial" w:eastAsia="Arial" w:hAnsi="Arial" w:cs="Arial"/>
          <w:spacing w:val="-1"/>
        </w:rPr>
        <w:t>i</w:t>
      </w:r>
      <w:r w:rsidR="000F78AA" w:rsidRPr="00B7076F">
        <w:rPr>
          <w:rFonts w:ascii="Arial" w:eastAsia="Arial" w:hAnsi="Arial" w:cs="Arial"/>
        </w:rPr>
        <w:t>ng</w:t>
      </w:r>
      <w:r w:rsidR="000F78AA" w:rsidRPr="00B7076F">
        <w:rPr>
          <w:rFonts w:ascii="Arial" w:eastAsia="Arial" w:hAnsi="Arial" w:cs="Arial"/>
          <w:spacing w:val="1"/>
        </w:rPr>
        <w:t xml:space="preserve"> </w:t>
      </w:r>
      <w:r w:rsidR="000F78AA" w:rsidRPr="00B7076F">
        <w:rPr>
          <w:rFonts w:ascii="Arial" w:eastAsia="Arial" w:hAnsi="Arial" w:cs="Arial"/>
          <w:spacing w:val="-1"/>
        </w:rPr>
        <w:t>VA</w:t>
      </w:r>
      <w:r w:rsidR="000F78AA" w:rsidRPr="00B7076F">
        <w:rPr>
          <w:rFonts w:ascii="Arial" w:eastAsia="Arial" w:hAnsi="Arial" w:cs="Arial"/>
          <w:spacing w:val="2"/>
        </w:rPr>
        <w:t>T</w:t>
      </w:r>
      <w:r w:rsidR="000F78AA" w:rsidRPr="00B7076F">
        <w:rPr>
          <w:rFonts w:ascii="Arial" w:eastAsia="Arial" w:hAnsi="Arial" w:cs="Arial"/>
          <w:spacing w:val="-1"/>
        </w:rPr>
        <w:t>).</w:t>
      </w:r>
      <w:r w:rsidR="000F0EB3" w:rsidRPr="00B7076F">
        <w:rPr>
          <w:rFonts w:ascii="Arial" w:eastAsia="Arial" w:hAnsi="Arial" w:cs="Arial"/>
          <w:spacing w:val="-1"/>
        </w:rPr>
        <w:t xml:space="preserve">  </w:t>
      </w:r>
      <w:r w:rsidR="000F78AA" w:rsidRPr="00B7076F">
        <w:rPr>
          <w:rFonts w:ascii="Arial" w:eastAsia="Arial" w:hAnsi="Arial" w:cs="Arial"/>
          <w:spacing w:val="-1"/>
        </w:rPr>
        <w:t>£</w:t>
      </w:r>
      <w:r w:rsidR="000C3772" w:rsidRPr="00B7076F">
        <w:rPr>
          <w:rFonts w:ascii="Arial" w:eastAsia="Arial" w:hAnsi="Arial" w:cs="Arial"/>
        </w:rPr>
        <w:t>900</w:t>
      </w:r>
      <w:r w:rsidR="000F78AA" w:rsidRPr="00B7076F">
        <w:rPr>
          <w:rFonts w:ascii="Arial" w:eastAsia="Arial" w:hAnsi="Arial" w:cs="Arial"/>
          <w:spacing w:val="1"/>
        </w:rPr>
        <w:t>,000.</w:t>
      </w:r>
      <w:r w:rsidR="000F78AA" w:rsidRPr="00B7076F">
        <w:rPr>
          <w:rFonts w:ascii="Arial" w:eastAsia="Arial" w:hAnsi="Arial" w:cs="Arial"/>
          <w:spacing w:val="-3"/>
        </w:rPr>
        <w:t xml:space="preserve">00 </w:t>
      </w:r>
      <w:r w:rsidR="000F78AA" w:rsidRPr="00B7076F">
        <w:rPr>
          <w:rFonts w:ascii="Arial" w:eastAsia="Arial" w:hAnsi="Arial" w:cs="Arial"/>
          <w:spacing w:val="1"/>
        </w:rPr>
        <w:t>f</w:t>
      </w:r>
      <w:r w:rsidR="000F78AA" w:rsidRPr="00B7076F">
        <w:rPr>
          <w:rFonts w:ascii="Arial" w:eastAsia="Arial" w:hAnsi="Arial" w:cs="Arial"/>
        </w:rPr>
        <w:t xml:space="preserve">or </w:t>
      </w:r>
      <w:r w:rsidR="000F0EB3" w:rsidRPr="00B7076F">
        <w:rPr>
          <w:rFonts w:ascii="Arial" w:eastAsia="Arial" w:hAnsi="Arial" w:cs="Arial"/>
        </w:rPr>
        <w:t xml:space="preserve">the </w:t>
      </w:r>
      <w:r w:rsidR="000F78AA" w:rsidRPr="00B7076F">
        <w:rPr>
          <w:rFonts w:ascii="Arial" w:eastAsia="Arial" w:hAnsi="Arial" w:cs="Arial"/>
          <w:spacing w:val="-1"/>
        </w:rPr>
        <w:t>i</w:t>
      </w:r>
      <w:r w:rsidR="000F78AA" w:rsidRPr="00B7076F">
        <w:rPr>
          <w:rFonts w:ascii="Arial" w:eastAsia="Arial" w:hAnsi="Arial" w:cs="Arial"/>
        </w:rPr>
        <w:t>n</w:t>
      </w:r>
      <w:r w:rsidR="000F78AA" w:rsidRPr="00B7076F">
        <w:rPr>
          <w:rFonts w:ascii="Arial" w:eastAsia="Arial" w:hAnsi="Arial" w:cs="Arial"/>
          <w:spacing w:val="-1"/>
        </w:rPr>
        <w:t>i</w:t>
      </w:r>
      <w:r w:rsidR="000F78AA" w:rsidRPr="00B7076F">
        <w:rPr>
          <w:rFonts w:ascii="Arial" w:eastAsia="Arial" w:hAnsi="Arial" w:cs="Arial"/>
          <w:spacing w:val="1"/>
        </w:rPr>
        <w:t>t</w:t>
      </w:r>
      <w:r w:rsidR="000F78AA" w:rsidRPr="00B7076F">
        <w:rPr>
          <w:rFonts w:ascii="Arial" w:eastAsia="Arial" w:hAnsi="Arial" w:cs="Arial"/>
          <w:spacing w:val="-1"/>
        </w:rPr>
        <w:t>i</w:t>
      </w:r>
      <w:r w:rsidR="000F78AA" w:rsidRPr="00B7076F">
        <w:rPr>
          <w:rFonts w:ascii="Arial" w:eastAsia="Arial" w:hAnsi="Arial" w:cs="Arial"/>
        </w:rPr>
        <w:t xml:space="preserve">al </w:t>
      </w:r>
      <w:r w:rsidR="004E12CB" w:rsidRPr="00B7076F">
        <w:rPr>
          <w:rFonts w:ascii="Arial" w:eastAsia="Arial" w:hAnsi="Arial" w:cs="Arial"/>
        </w:rPr>
        <w:t>2 year contract period</w:t>
      </w:r>
      <w:r w:rsidR="000F0EB3" w:rsidRPr="00B7076F">
        <w:rPr>
          <w:rFonts w:ascii="Arial" w:eastAsia="Arial" w:hAnsi="Arial" w:cs="Arial"/>
        </w:rPr>
        <w:t xml:space="preserve"> 20</w:t>
      </w:r>
      <w:r w:rsidR="00B816C2" w:rsidRPr="00B7076F">
        <w:rPr>
          <w:rFonts w:ascii="Arial" w:eastAsia="Arial" w:hAnsi="Arial" w:cs="Arial"/>
        </w:rPr>
        <w:t>23 - 2025</w:t>
      </w:r>
      <w:r w:rsidR="004E12CB" w:rsidRPr="00B7076F">
        <w:rPr>
          <w:rFonts w:ascii="Arial" w:eastAsia="Arial" w:hAnsi="Arial" w:cs="Arial"/>
        </w:rPr>
        <w:t>.</w:t>
      </w:r>
      <w:r w:rsidR="000F78AA" w:rsidRPr="00B7076F">
        <w:rPr>
          <w:rFonts w:ascii="Arial" w:eastAsia="Arial" w:hAnsi="Arial" w:cs="Arial"/>
          <w:spacing w:val="-2"/>
        </w:rPr>
        <w:t xml:space="preserve"> </w:t>
      </w:r>
      <w:r w:rsidR="00C34F4B" w:rsidRPr="00B7076F">
        <w:rPr>
          <w:rFonts w:ascii="Arial" w:eastAsia="Arial" w:hAnsi="Arial" w:cs="Arial"/>
          <w:spacing w:val="-2"/>
        </w:rPr>
        <w:t xml:space="preserve">There are </w:t>
      </w:r>
      <w:r w:rsidR="00762EE7">
        <w:rPr>
          <w:rFonts w:ascii="Arial" w:eastAsia="Arial" w:hAnsi="Arial" w:cs="Arial"/>
          <w:spacing w:val="-2"/>
        </w:rPr>
        <w:t>4</w:t>
      </w:r>
      <w:r w:rsidR="00C34F4B" w:rsidRPr="00B7076F">
        <w:rPr>
          <w:rFonts w:ascii="Arial" w:eastAsia="Arial" w:hAnsi="Arial" w:cs="Arial"/>
          <w:spacing w:val="-2"/>
        </w:rPr>
        <w:t xml:space="preserve"> x 6</w:t>
      </w:r>
      <w:r w:rsidR="0088402F" w:rsidRPr="00B7076F">
        <w:rPr>
          <w:rFonts w:ascii="Arial" w:eastAsia="Arial" w:hAnsi="Arial" w:cs="Arial"/>
          <w:spacing w:val="-2"/>
        </w:rPr>
        <w:t xml:space="preserve">-month option periods, </w:t>
      </w:r>
      <w:r w:rsidR="000F78AA" w:rsidRPr="00B7076F">
        <w:rPr>
          <w:rFonts w:ascii="Arial" w:eastAsia="Arial" w:hAnsi="Arial" w:cs="Arial"/>
          <w:spacing w:val="-2"/>
        </w:rPr>
        <w:t>£</w:t>
      </w:r>
      <w:r w:rsidR="00B816C2" w:rsidRPr="00B7076F">
        <w:rPr>
          <w:rFonts w:ascii="Arial" w:eastAsia="Arial" w:hAnsi="Arial" w:cs="Arial"/>
        </w:rPr>
        <w:t>225,000.00</w:t>
      </w:r>
      <w:r w:rsidR="000F78AA" w:rsidRPr="00B7076F">
        <w:rPr>
          <w:rFonts w:ascii="Arial" w:eastAsia="Arial" w:hAnsi="Arial" w:cs="Arial"/>
          <w:spacing w:val="-2"/>
        </w:rPr>
        <w:t xml:space="preserve"> </w:t>
      </w:r>
      <w:r w:rsidR="000F78AA" w:rsidRPr="00B7076F">
        <w:rPr>
          <w:rFonts w:ascii="Arial" w:eastAsia="Arial" w:hAnsi="Arial" w:cs="Arial"/>
          <w:spacing w:val="-1"/>
        </w:rPr>
        <w:t>i</w:t>
      </w:r>
      <w:r w:rsidR="000F78AA" w:rsidRPr="00B7076F">
        <w:rPr>
          <w:rFonts w:ascii="Arial" w:eastAsia="Arial" w:hAnsi="Arial" w:cs="Arial"/>
        </w:rPr>
        <w:t>n</w:t>
      </w:r>
      <w:r w:rsidR="000F78AA" w:rsidRPr="00B7076F">
        <w:rPr>
          <w:rFonts w:ascii="Arial" w:eastAsia="Arial" w:hAnsi="Arial" w:cs="Arial"/>
          <w:spacing w:val="1"/>
        </w:rPr>
        <w:t xml:space="preserve"> </w:t>
      </w:r>
      <w:r w:rsidR="000F78AA" w:rsidRPr="00B7076F">
        <w:rPr>
          <w:rFonts w:ascii="Arial" w:eastAsia="Arial" w:hAnsi="Arial" w:cs="Arial"/>
        </w:rPr>
        <w:t>each</w:t>
      </w:r>
      <w:r w:rsidR="000F78AA" w:rsidRPr="00B7076F">
        <w:rPr>
          <w:rFonts w:ascii="Arial" w:eastAsia="Arial" w:hAnsi="Arial" w:cs="Arial"/>
          <w:spacing w:val="-2"/>
        </w:rPr>
        <w:t xml:space="preserve"> </w:t>
      </w:r>
      <w:r w:rsidR="00FD4BDE" w:rsidRPr="00B7076F">
        <w:rPr>
          <w:rFonts w:ascii="Arial" w:eastAsia="Arial" w:hAnsi="Arial" w:cs="Arial"/>
          <w:spacing w:val="-3"/>
        </w:rPr>
        <w:t>additional option</w:t>
      </w:r>
      <w:r w:rsidR="009855DD" w:rsidRPr="00B7076F">
        <w:rPr>
          <w:rFonts w:ascii="Arial" w:eastAsia="Arial" w:hAnsi="Arial" w:cs="Arial"/>
          <w:spacing w:val="-3"/>
        </w:rPr>
        <w:t xml:space="preserve"> period</w:t>
      </w:r>
      <w:r w:rsidR="0088402F" w:rsidRPr="00B7076F">
        <w:rPr>
          <w:rFonts w:ascii="Arial" w:eastAsia="Arial" w:hAnsi="Arial" w:cs="Arial"/>
          <w:spacing w:val="-3"/>
        </w:rPr>
        <w:t xml:space="preserve"> taken up</w:t>
      </w:r>
      <w:r w:rsidR="00C34F4B" w:rsidRPr="00B7076F">
        <w:rPr>
          <w:rFonts w:ascii="Arial" w:eastAsia="Arial" w:hAnsi="Arial" w:cs="Arial"/>
          <w:spacing w:val="-3"/>
        </w:rPr>
        <w:t xml:space="preserve">. </w:t>
      </w:r>
      <w:r w:rsidR="00DE0133">
        <w:rPr>
          <w:rFonts w:ascii="Arial" w:eastAsia="Arial" w:hAnsi="Arial" w:cs="Arial"/>
          <w:spacing w:val="-3"/>
        </w:rPr>
        <w:t xml:space="preserve"> </w:t>
      </w:r>
      <w:proofErr w:type="spellStart"/>
      <w:r w:rsidR="00DE0133">
        <w:rPr>
          <w:rFonts w:ascii="Arial" w:eastAsia="Arial" w:hAnsi="Arial" w:cs="Arial"/>
          <w:spacing w:val="-3"/>
        </w:rPr>
        <w:t>Start up</w:t>
      </w:r>
      <w:proofErr w:type="spellEnd"/>
      <w:r w:rsidR="00DE0133">
        <w:rPr>
          <w:rFonts w:ascii="Arial" w:eastAsia="Arial" w:hAnsi="Arial" w:cs="Arial"/>
          <w:spacing w:val="-3"/>
        </w:rPr>
        <w:t xml:space="preserve"> costs </w:t>
      </w:r>
      <w:r w:rsidR="00EF70F8">
        <w:rPr>
          <w:rFonts w:ascii="Arial" w:eastAsia="Arial" w:hAnsi="Arial" w:cs="Arial"/>
          <w:spacing w:val="-3"/>
        </w:rPr>
        <w:t>not to exceed £200,000.00.</w:t>
      </w:r>
      <w:r w:rsidR="00C34F4B" w:rsidRPr="00B7076F">
        <w:rPr>
          <w:rFonts w:ascii="Arial" w:eastAsia="Arial" w:hAnsi="Arial" w:cs="Arial"/>
          <w:spacing w:val="-3"/>
        </w:rPr>
        <w:t xml:space="preserve"> </w:t>
      </w:r>
      <w:r w:rsidR="00FD4BDE" w:rsidRPr="00B7076F">
        <w:rPr>
          <w:rFonts w:ascii="Arial" w:eastAsia="Arial" w:hAnsi="Arial" w:cs="Arial"/>
          <w:spacing w:val="-3"/>
        </w:rPr>
        <w:t xml:space="preserve"> </w:t>
      </w:r>
    </w:p>
    <w:p w14:paraId="4C511097" w14:textId="77777777" w:rsidR="009F4D28" w:rsidRDefault="009F4D28" w:rsidP="00FD4BDE">
      <w:pPr>
        <w:tabs>
          <w:tab w:val="left" w:pos="640"/>
        </w:tabs>
        <w:spacing w:after="0" w:line="240" w:lineRule="auto"/>
        <w:ind w:left="114" w:right="105"/>
        <w:rPr>
          <w:rFonts w:ascii="Arial" w:eastAsia="Arial" w:hAnsi="Arial" w:cs="Arial"/>
        </w:rPr>
      </w:pPr>
    </w:p>
    <w:p w14:paraId="5B3E9C59" w14:textId="2114ABE7" w:rsidR="000E685B" w:rsidRDefault="00C00AF5" w:rsidP="000E685B">
      <w:pPr>
        <w:tabs>
          <w:tab w:val="left" w:pos="640"/>
        </w:tabs>
        <w:spacing w:after="0" w:line="240" w:lineRule="auto"/>
        <w:ind w:left="114" w:right="210"/>
        <w:rPr>
          <w:rFonts w:ascii="Arial" w:eastAsia="Arial" w:hAnsi="Arial" w:cs="Arial"/>
        </w:rPr>
      </w:pPr>
      <w:r>
        <w:rPr>
          <w:rFonts w:ascii="Arial" w:eastAsia="Times New Roman" w:hAnsi="Arial" w:cs="Arial"/>
          <w:lang w:val="en-GB"/>
        </w:rPr>
        <w:t>5</w:t>
      </w:r>
      <w:r w:rsidR="000E685B">
        <w:rPr>
          <w:rFonts w:ascii="Arial" w:eastAsia="Times New Roman" w:hAnsi="Arial" w:cs="Arial"/>
          <w:lang w:val="en-GB"/>
        </w:rPr>
        <w:t xml:space="preserve">.      You may raise questions about the tender and the requirement via the </w:t>
      </w:r>
      <w:r w:rsidR="000E685B">
        <w:rPr>
          <w:rFonts w:ascii="Arial" w:eastAsia="Times New Roman" w:hAnsi="Arial" w:cs="Arial"/>
          <w:color w:val="000000"/>
          <w:szCs w:val="24"/>
          <w:lang w:val="x-none"/>
        </w:rPr>
        <w:t>Defence Sourcing Portal</w:t>
      </w:r>
      <w:r w:rsidR="000E685B">
        <w:rPr>
          <w:rFonts w:ascii="Arial" w:eastAsia="Times New Roman" w:hAnsi="Arial" w:cs="Arial"/>
          <w:lang w:val="en-GB"/>
        </w:rPr>
        <w:t xml:space="preserve">. The deadline for asking </w:t>
      </w:r>
      <w:r w:rsidR="000E685B" w:rsidRPr="00D6468A">
        <w:rPr>
          <w:rFonts w:ascii="Arial" w:eastAsia="Times New Roman" w:hAnsi="Arial" w:cs="Arial"/>
          <w:lang w:val="en-GB"/>
        </w:rPr>
        <w:t xml:space="preserve">questions is 10:00 on </w:t>
      </w:r>
      <w:r w:rsidR="00655CBD" w:rsidRPr="00D6468A">
        <w:rPr>
          <w:rFonts w:ascii="Arial" w:eastAsia="Times New Roman" w:hAnsi="Arial" w:cs="Arial"/>
          <w:lang w:val="en-GB"/>
        </w:rPr>
        <w:t>1</w:t>
      </w:r>
      <w:r w:rsidR="00F67966">
        <w:rPr>
          <w:rFonts w:ascii="Arial" w:eastAsia="Times New Roman" w:hAnsi="Arial" w:cs="Arial"/>
          <w:lang w:val="en-GB"/>
        </w:rPr>
        <w:t>2</w:t>
      </w:r>
      <w:r w:rsidR="00655CBD" w:rsidRPr="00D6468A">
        <w:rPr>
          <w:rFonts w:ascii="Arial" w:eastAsia="Times New Roman" w:hAnsi="Arial" w:cs="Arial"/>
          <w:lang w:val="en-GB"/>
        </w:rPr>
        <w:t xml:space="preserve"> September</w:t>
      </w:r>
      <w:r w:rsidR="000E685B" w:rsidRPr="00D6468A">
        <w:rPr>
          <w:rFonts w:ascii="Arial" w:eastAsia="Times New Roman" w:hAnsi="Arial" w:cs="Arial"/>
          <w:lang w:val="en-GB"/>
        </w:rPr>
        <w:t xml:space="preserve"> </w:t>
      </w:r>
      <w:r w:rsidR="008C25A8" w:rsidRPr="00D6468A">
        <w:rPr>
          <w:rFonts w:ascii="Arial" w:eastAsia="Times New Roman" w:hAnsi="Arial" w:cs="Arial"/>
          <w:lang w:val="en-GB"/>
        </w:rPr>
        <w:t>202</w:t>
      </w:r>
      <w:r w:rsidR="00B5720A" w:rsidRPr="00D6468A">
        <w:rPr>
          <w:rFonts w:ascii="Arial" w:eastAsia="Times New Roman" w:hAnsi="Arial" w:cs="Arial"/>
          <w:lang w:val="en-GB"/>
        </w:rPr>
        <w:t>3</w:t>
      </w:r>
      <w:r w:rsidR="000E685B" w:rsidRPr="00D6468A">
        <w:rPr>
          <w:rFonts w:ascii="Arial" w:eastAsia="Times New Roman" w:hAnsi="Arial" w:cs="Arial"/>
          <w:lang w:val="en-GB"/>
        </w:rPr>
        <w:t xml:space="preserve">. </w:t>
      </w:r>
      <w:r w:rsidR="000E685B">
        <w:rPr>
          <w:rFonts w:ascii="Arial" w:eastAsia="Times New Roman" w:hAnsi="Arial" w:cs="Arial"/>
          <w:lang w:val="en-GB"/>
        </w:rPr>
        <w:t>Please note that any questions raised, and the answers provided, may be shared with other interested suppliers</w:t>
      </w:r>
      <w:r w:rsidR="000E685B">
        <w:rPr>
          <w:rFonts w:ascii="Arial" w:hAnsi="Arial" w:cs="Arial"/>
        </w:rPr>
        <w:t>.</w:t>
      </w:r>
      <w:r w:rsidR="00C40F9B" w:rsidRPr="00C40F9B">
        <w:rPr>
          <w:rFonts w:ascii="Arial" w:hAnsi="Arial" w:cs="Arial"/>
        </w:rPr>
        <w:t xml:space="preserve"> </w:t>
      </w:r>
      <w:r w:rsidR="00C40F9B" w:rsidRPr="00747723">
        <w:rPr>
          <w:rFonts w:ascii="Arial" w:hAnsi="Arial" w:cs="Arial"/>
        </w:rPr>
        <w:t xml:space="preserve">Any questions about the Terms &amp; Conditions must be raised during this period, as </w:t>
      </w:r>
      <w:r w:rsidR="00C40F9B">
        <w:rPr>
          <w:rFonts w:ascii="Arial" w:hAnsi="Arial" w:cs="Arial"/>
        </w:rPr>
        <w:t>the terms</w:t>
      </w:r>
      <w:r w:rsidR="00C40F9B" w:rsidRPr="00747723">
        <w:rPr>
          <w:rFonts w:ascii="Arial" w:hAnsi="Arial" w:cs="Arial"/>
        </w:rPr>
        <w:t xml:space="preserve"> cannot be amended following contract award.</w:t>
      </w:r>
    </w:p>
    <w:p w14:paraId="0C00F0DB" w14:textId="77777777" w:rsidR="000E685B" w:rsidRDefault="000E685B" w:rsidP="000E685B">
      <w:pPr>
        <w:tabs>
          <w:tab w:val="left" w:pos="640"/>
        </w:tabs>
        <w:spacing w:after="0" w:line="240" w:lineRule="auto"/>
        <w:ind w:left="114" w:right="210"/>
        <w:rPr>
          <w:rFonts w:ascii="Arial" w:eastAsia="Arial" w:hAnsi="Arial" w:cs="Arial"/>
        </w:rPr>
      </w:pPr>
    </w:p>
    <w:p w14:paraId="1B24B1F7" w14:textId="33383366" w:rsidR="000E685B" w:rsidRPr="00705F1F" w:rsidRDefault="00C00AF5" w:rsidP="000E685B">
      <w:pPr>
        <w:spacing w:after="0" w:line="240" w:lineRule="auto"/>
        <w:ind w:left="113" w:right="210"/>
        <w:rPr>
          <w:rFonts w:ascii="Arial" w:hAnsi="Arial" w:cs="Arial"/>
          <w:spacing w:val="3"/>
        </w:rPr>
      </w:pPr>
      <w:r>
        <w:rPr>
          <w:rFonts w:ascii="Arial" w:eastAsia="Arial" w:hAnsi="Arial" w:cs="Arial"/>
        </w:rPr>
        <w:t>6.</w:t>
      </w:r>
      <w:r w:rsidR="000E685B">
        <w:rPr>
          <w:rFonts w:ascii="Arial" w:eastAsia="Arial" w:hAnsi="Arial" w:cs="Arial"/>
        </w:rPr>
        <w:t xml:space="preserve">     </w:t>
      </w:r>
      <w:r w:rsidR="000E685B">
        <w:rPr>
          <w:rFonts w:ascii="Arial" w:eastAsia="Times New Roman" w:hAnsi="Arial" w:cs="Arial"/>
          <w:color w:val="000000"/>
          <w:szCs w:val="24"/>
          <w:lang w:val="x-none"/>
        </w:rPr>
        <w:t xml:space="preserve">You must submit your Tender </w:t>
      </w:r>
      <w:r w:rsidR="000E685B">
        <w:rPr>
          <w:rFonts w:ascii="Arial" w:hAnsi="Arial" w:cs="Arial"/>
          <w:spacing w:val="1"/>
        </w:rPr>
        <w:t xml:space="preserve">via </w:t>
      </w:r>
      <w:r w:rsidR="000E685B">
        <w:rPr>
          <w:rFonts w:ascii="Arial" w:eastAsia="Times New Roman" w:hAnsi="Arial" w:cs="Arial"/>
          <w:color w:val="000000"/>
          <w:szCs w:val="24"/>
          <w:lang w:val="x-none"/>
        </w:rPr>
        <w:t xml:space="preserve">the Defence Sourcing </w:t>
      </w:r>
      <w:r w:rsidR="000E685B" w:rsidRPr="00705F1F">
        <w:rPr>
          <w:rFonts w:ascii="Arial" w:eastAsia="Times New Roman" w:hAnsi="Arial" w:cs="Arial"/>
          <w:szCs w:val="24"/>
          <w:lang w:val="x-none"/>
        </w:rPr>
        <w:t>Portal by</w:t>
      </w:r>
      <w:r w:rsidR="000E685B" w:rsidRPr="00705F1F">
        <w:rPr>
          <w:rFonts w:ascii="Arial" w:eastAsia="Times New Roman" w:hAnsi="Arial" w:cs="Arial"/>
          <w:szCs w:val="24"/>
          <w:lang w:val="en-GB"/>
        </w:rPr>
        <w:t xml:space="preserve"> </w:t>
      </w:r>
      <w:r w:rsidR="000E685B" w:rsidRPr="00705F1F">
        <w:rPr>
          <w:rFonts w:ascii="Arial" w:hAnsi="Arial" w:cs="Arial"/>
        </w:rPr>
        <w:t>10</w:t>
      </w:r>
      <w:r w:rsidR="000E685B" w:rsidRPr="00705F1F">
        <w:rPr>
          <w:rFonts w:ascii="Arial" w:hAnsi="Arial" w:cs="Arial"/>
          <w:spacing w:val="1"/>
        </w:rPr>
        <w:t>:</w:t>
      </w:r>
      <w:r w:rsidR="000E685B" w:rsidRPr="00705F1F">
        <w:rPr>
          <w:rFonts w:ascii="Arial" w:hAnsi="Arial" w:cs="Arial"/>
        </w:rPr>
        <w:t>00</w:t>
      </w:r>
      <w:r w:rsidR="000E685B" w:rsidRPr="00705F1F">
        <w:rPr>
          <w:rFonts w:ascii="Arial" w:hAnsi="Arial" w:cs="Arial"/>
          <w:spacing w:val="-2"/>
        </w:rPr>
        <w:t xml:space="preserve"> </w:t>
      </w:r>
      <w:r w:rsidR="000E685B" w:rsidRPr="00705F1F">
        <w:rPr>
          <w:rFonts w:ascii="Arial" w:hAnsi="Arial" w:cs="Arial"/>
        </w:rPr>
        <w:t>on</w:t>
      </w:r>
      <w:r w:rsidR="00FF4FC9" w:rsidRPr="00705F1F">
        <w:rPr>
          <w:rFonts w:ascii="Arial" w:hAnsi="Arial" w:cs="Arial"/>
        </w:rPr>
        <w:t xml:space="preserve">                     </w:t>
      </w:r>
      <w:r w:rsidR="00FF4FC9" w:rsidRPr="00705F1F">
        <w:rPr>
          <w:rFonts w:ascii="Arial" w:hAnsi="Arial" w:cs="Arial"/>
          <w:spacing w:val="1"/>
        </w:rPr>
        <w:t xml:space="preserve"> 3 October</w:t>
      </w:r>
      <w:r w:rsidR="00A1751E" w:rsidRPr="00705F1F">
        <w:rPr>
          <w:rFonts w:ascii="Arial" w:eastAsia="Arial" w:hAnsi="Arial" w:cs="Arial"/>
          <w:spacing w:val="-1"/>
        </w:rPr>
        <w:t xml:space="preserve"> </w:t>
      </w:r>
      <w:r w:rsidR="008C25A8" w:rsidRPr="00705F1F">
        <w:rPr>
          <w:rFonts w:ascii="Arial" w:eastAsia="Arial" w:hAnsi="Arial" w:cs="Arial"/>
          <w:spacing w:val="-1"/>
        </w:rPr>
        <w:t>202</w:t>
      </w:r>
      <w:r w:rsidR="00B5720A" w:rsidRPr="00705F1F">
        <w:rPr>
          <w:rFonts w:ascii="Arial" w:eastAsia="Arial" w:hAnsi="Arial" w:cs="Arial"/>
          <w:spacing w:val="-1"/>
        </w:rPr>
        <w:t>3</w:t>
      </w:r>
      <w:r w:rsidR="000E685B" w:rsidRPr="00705F1F">
        <w:rPr>
          <w:rFonts w:ascii="Arial" w:hAnsi="Arial" w:cs="Arial"/>
        </w:rPr>
        <w:t>.</w:t>
      </w:r>
      <w:bookmarkStart w:id="9" w:name="_Hlk41058996"/>
      <w:r w:rsidR="000E685B" w:rsidRPr="00705F1F">
        <w:rPr>
          <w:rFonts w:ascii="Arial" w:hAnsi="Arial" w:cs="Arial"/>
          <w:spacing w:val="3"/>
        </w:rPr>
        <w:t xml:space="preserve"> </w:t>
      </w:r>
      <w:r w:rsidR="000E685B" w:rsidRPr="00705F1F">
        <w:rPr>
          <w:rFonts w:ascii="Arial" w:hAnsi="Arial" w:cs="Arial"/>
        </w:rPr>
        <w:t>You should allow sufficient time for submission as late tenders will not be accepted.</w:t>
      </w:r>
      <w:bookmarkEnd w:id="9"/>
      <w:r w:rsidR="00633C59" w:rsidRPr="00705F1F">
        <w:rPr>
          <w:rFonts w:ascii="Arial" w:hAnsi="Arial" w:cs="Arial"/>
        </w:rPr>
        <w:t xml:space="preserve"> Tender responses should answer all evaluation questions, include all completed </w:t>
      </w:r>
      <w:proofErr w:type="gramStart"/>
      <w:r w:rsidR="00633C59" w:rsidRPr="00705F1F">
        <w:rPr>
          <w:rFonts w:ascii="Arial" w:hAnsi="Arial" w:cs="Arial"/>
        </w:rPr>
        <w:t>documents</w:t>
      </w:r>
      <w:proofErr w:type="gramEnd"/>
      <w:r w:rsidR="00633C59" w:rsidRPr="00705F1F">
        <w:rPr>
          <w:rFonts w:ascii="Arial" w:hAnsi="Arial" w:cs="Arial"/>
        </w:rPr>
        <w:t xml:space="preserve"> and provide all requested prices.</w:t>
      </w:r>
    </w:p>
    <w:bookmarkEnd w:id="5"/>
    <w:bookmarkEnd w:id="6"/>
    <w:p w14:paraId="69CC113E" w14:textId="77777777" w:rsidR="000E685B" w:rsidRPr="00705F1F" w:rsidRDefault="000E685B" w:rsidP="000E685B">
      <w:pPr>
        <w:spacing w:after="0" w:line="240" w:lineRule="auto"/>
        <w:ind w:left="113" w:right="210"/>
        <w:rPr>
          <w:rFonts w:ascii="Arial" w:hAnsi="Arial" w:cs="Arial"/>
          <w:lang w:val="en-GB"/>
        </w:rPr>
      </w:pPr>
    </w:p>
    <w:p w14:paraId="54BE606C" w14:textId="592D1D9C" w:rsidR="000E685B" w:rsidRDefault="00C00AF5" w:rsidP="000E685B">
      <w:pPr>
        <w:tabs>
          <w:tab w:val="left" w:pos="640"/>
        </w:tabs>
        <w:spacing w:after="0" w:line="240" w:lineRule="auto"/>
        <w:ind w:left="113" w:right="210"/>
        <w:rPr>
          <w:rFonts w:ascii="Arial" w:eastAsia="Arial" w:hAnsi="Arial" w:cs="Arial"/>
        </w:rPr>
      </w:pPr>
      <w:r w:rsidRPr="00705F1F">
        <w:rPr>
          <w:rFonts w:ascii="Arial" w:eastAsia="Arial" w:hAnsi="Arial" w:cs="Arial"/>
        </w:rPr>
        <w:t>7.</w:t>
      </w:r>
      <w:r w:rsidR="000E685B" w:rsidRPr="00705F1F">
        <w:rPr>
          <w:rFonts w:ascii="Arial" w:eastAsia="Arial" w:hAnsi="Arial" w:cs="Arial"/>
        </w:rPr>
        <w:tab/>
      </w:r>
      <w:r w:rsidR="000E685B" w:rsidRPr="00705F1F">
        <w:rPr>
          <w:rFonts w:ascii="Arial" w:eastAsia="Arial" w:hAnsi="Arial" w:cs="Arial"/>
          <w:spacing w:val="2"/>
        </w:rPr>
        <w:t>T</w:t>
      </w:r>
      <w:r w:rsidR="000E685B" w:rsidRPr="00705F1F">
        <w:rPr>
          <w:rFonts w:ascii="Arial" w:eastAsia="Arial" w:hAnsi="Arial" w:cs="Arial"/>
        </w:rPr>
        <w:t>he</w:t>
      </w:r>
      <w:r w:rsidR="000E685B" w:rsidRPr="00705F1F">
        <w:rPr>
          <w:rFonts w:ascii="Arial" w:eastAsia="Arial" w:hAnsi="Arial" w:cs="Arial"/>
          <w:spacing w:val="-2"/>
        </w:rPr>
        <w:t xml:space="preserve"> </w:t>
      </w:r>
      <w:r w:rsidR="000E685B" w:rsidRPr="00705F1F">
        <w:rPr>
          <w:rFonts w:ascii="Arial" w:eastAsia="Arial" w:hAnsi="Arial" w:cs="Arial"/>
        </w:rPr>
        <w:t>an</w:t>
      </w:r>
      <w:r w:rsidR="000E685B" w:rsidRPr="00705F1F">
        <w:rPr>
          <w:rFonts w:ascii="Arial" w:eastAsia="Arial" w:hAnsi="Arial" w:cs="Arial"/>
          <w:spacing w:val="1"/>
        </w:rPr>
        <w:t>t</w:t>
      </w:r>
      <w:r w:rsidR="000E685B" w:rsidRPr="00705F1F">
        <w:rPr>
          <w:rFonts w:ascii="Arial" w:eastAsia="Arial" w:hAnsi="Arial" w:cs="Arial"/>
          <w:spacing w:val="-1"/>
        </w:rPr>
        <w:t>i</w:t>
      </w:r>
      <w:r w:rsidR="000E685B" w:rsidRPr="00705F1F">
        <w:rPr>
          <w:rFonts w:ascii="Arial" w:eastAsia="Arial" w:hAnsi="Arial" w:cs="Arial"/>
        </w:rPr>
        <w:t>c</w:t>
      </w:r>
      <w:r w:rsidR="000E685B" w:rsidRPr="00705F1F">
        <w:rPr>
          <w:rFonts w:ascii="Arial" w:eastAsia="Arial" w:hAnsi="Arial" w:cs="Arial"/>
          <w:spacing w:val="-1"/>
        </w:rPr>
        <w:t>i</w:t>
      </w:r>
      <w:r w:rsidR="000E685B" w:rsidRPr="00705F1F">
        <w:rPr>
          <w:rFonts w:ascii="Arial" w:eastAsia="Arial" w:hAnsi="Arial" w:cs="Arial"/>
        </w:rPr>
        <w:t>pa</w:t>
      </w:r>
      <w:r w:rsidR="000E685B" w:rsidRPr="00705F1F">
        <w:rPr>
          <w:rFonts w:ascii="Arial" w:eastAsia="Arial" w:hAnsi="Arial" w:cs="Arial"/>
          <w:spacing w:val="1"/>
        </w:rPr>
        <w:t>t</w:t>
      </w:r>
      <w:r w:rsidR="000E685B" w:rsidRPr="00705F1F">
        <w:rPr>
          <w:rFonts w:ascii="Arial" w:eastAsia="Arial" w:hAnsi="Arial" w:cs="Arial"/>
        </w:rPr>
        <w:t>ed</w:t>
      </w:r>
      <w:r w:rsidR="000E685B" w:rsidRPr="00705F1F">
        <w:rPr>
          <w:rFonts w:ascii="Arial" w:eastAsia="Arial" w:hAnsi="Arial" w:cs="Arial"/>
          <w:spacing w:val="-1"/>
        </w:rPr>
        <w:t xml:space="preserve"> </w:t>
      </w:r>
      <w:r w:rsidR="000E685B" w:rsidRPr="00705F1F">
        <w:rPr>
          <w:rFonts w:ascii="Arial" w:eastAsia="Arial" w:hAnsi="Arial" w:cs="Arial"/>
        </w:rPr>
        <w:t>da</w:t>
      </w:r>
      <w:r w:rsidR="000E685B" w:rsidRPr="00705F1F">
        <w:rPr>
          <w:rFonts w:ascii="Arial" w:eastAsia="Arial" w:hAnsi="Arial" w:cs="Arial"/>
          <w:spacing w:val="1"/>
        </w:rPr>
        <w:t>t</w:t>
      </w:r>
      <w:r w:rsidR="000E685B" w:rsidRPr="00705F1F">
        <w:rPr>
          <w:rFonts w:ascii="Arial" w:eastAsia="Arial" w:hAnsi="Arial" w:cs="Arial"/>
        </w:rPr>
        <w:t>e</w:t>
      </w:r>
      <w:r w:rsidR="000E685B" w:rsidRPr="00705F1F">
        <w:rPr>
          <w:rFonts w:ascii="Arial" w:eastAsia="Arial" w:hAnsi="Arial" w:cs="Arial"/>
          <w:spacing w:val="-4"/>
        </w:rPr>
        <w:t xml:space="preserve"> </w:t>
      </w:r>
      <w:r w:rsidR="000E685B" w:rsidRPr="00705F1F">
        <w:rPr>
          <w:rFonts w:ascii="Arial" w:eastAsia="Arial" w:hAnsi="Arial" w:cs="Arial"/>
          <w:spacing w:val="3"/>
        </w:rPr>
        <w:t>f</w:t>
      </w:r>
      <w:r w:rsidR="000E685B" w:rsidRPr="00705F1F">
        <w:rPr>
          <w:rFonts w:ascii="Arial" w:eastAsia="Arial" w:hAnsi="Arial" w:cs="Arial"/>
          <w:spacing w:val="-3"/>
        </w:rPr>
        <w:t>o</w:t>
      </w:r>
      <w:r w:rsidR="000E685B" w:rsidRPr="00705F1F">
        <w:rPr>
          <w:rFonts w:ascii="Arial" w:eastAsia="Arial" w:hAnsi="Arial" w:cs="Arial"/>
        </w:rPr>
        <w:t xml:space="preserve">r </w:t>
      </w:r>
      <w:r w:rsidR="000E685B" w:rsidRPr="00705F1F">
        <w:rPr>
          <w:rFonts w:ascii="Arial" w:eastAsia="Arial" w:hAnsi="Arial" w:cs="Arial"/>
          <w:spacing w:val="-1"/>
        </w:rPr>
        <w:t>t</w:t>
      </w:r>
      <w:r w:rsidR="000E685B" w:rsidRPr="00705F1F">
        <w:rPr>
          <w:rFonts w:ascii="Arial" w:eastAsia="Arial" w:hAnsi="Arial" w:cs="Arial"/>
        </w:rPr>
        <w:t>he</w:t>
      </w:r>
      <w:r w:rsidR="000E685B" w:rsidRPr="00705F1F">
        <w:rPr>
          <w:rFonts w:ascii="Arial" w:eastAsia="Arial" w:hAnsi="Arial" w:cs="Arial"/>
          <w:spacing w:val="1"/>
        </w:rPr>
        <w:t xml:space="preserve"> </w:t>
      </w:r>
      <w:r w:rsidR="000E685B" w:rsidRPr="00705F1F">
        <w:rPr>
          <w:rFonts w:ascii="Arial" w:eastAsia="Arial" w:hAnsi="Arial" w:cs="Arial"/>
        </w:rPr>
        <w:t>con</w:t>
      </w:r>
      <w:r w:rsidR="000E685B" w:rsidRPr="00705F1F">
        <w:rPr>
          <w:rFonts w:ascii="Arial" w:eastAsia="Arial" w:hAnsi="Arial" w:cs="Arial"/>
          <w:spacing w:val="-1"/>
        </w:rPr>
        <w:t>t</w:t>
      </w:r>
      <w:r w:rsidR="000E685B" w:rsidRPr="00705F1F">
        <w:rPr>
          <w:rFonts w:ascii="Arial" w:eastAsia="Arial" w:hAnsi="Arial" w:cs="Arial"/>
          <w:spacing w:val="1"/>
        </w:rPr>
        <w:t>r</w:t>
      </w:r>
      <w:r w:rsidR="000E685B" w:rsidRPr="00705F1F">
        <w:rPr>
          <w:rFonts w:ascii="Arial" w:eastAsia="Arial" w:hAnsi="Arial" w:cs="Arial"/>
        </w:rPr>
        <w:t>act a</w:t>
      </w:r>
      <w:r w:rsidR="000E685B" w:rsidRPr="00705F1F">
        <w:rPr>
          <w:rFonts w:ascii="Arial" w:eastAsia="Arial" w:hAnsi="Arial" w:cs="Arial"/>
          <w:spacing w:val="-4"/>
        </w:rPr>
        <w:t>w</w:t>
      </w:r>
      <w:r w:rsidR="000E685B" w:rsidRPr="00705F1F">
        <w:rPr>
          <w:rFonts w:ascii="Arial" w:eastAsia="Arial" w:hAnsi="Arial" w:cs="Arial"/>
        </w:rPr>
        <w:t>a</w:t>
      </w:r>
      <w:r w:rsidR="000E685B" w:rsidRPr="00705F1F">
        <w:rPr>
          <w:rFonts w:ascii="Arial" w:eastAsia="Arial" w:hAnsi="Arial" w:cs="Arial"/>
          <w:spacing w:val="1"/>
        </w:rPr>
        <w:t>r</w:t>
      </w:r>
      <w:r w:rsidR="000E685B" w:rsidRPr="00705F1F">
        <w:rPr>
          <w:rFonts w:ascii="Arial" w:eastAsia="Arial" w:hAnsi="Arial" w:cs="Arial"/>
        </w:rPr>
        <w:t>d</w:t>
      </w:r>
      <w:r w:rsidR="000E685B" w:rsidRPr="00705F1F">
        <w:rPr>
          <w:rFonts w:ascii="Arial" w:eastAsia="Arial" w:hAnsi="Arial" w:cs="Arial"/>
          <w:spacing w:val="1"/>
        </w:rPr>
        <w:t xml:space="preserve"> </w:t>
      </w:r>
      <w:r w:rsidR="000E685B" w:rsidRPr="00705F1F">
        <w:rPr>
          <w:rFonts w:ascii="Arial" w:eastAsia="Arial" w:hAnsi="Arial" w:cs="Arial"/>
        </w:rPr>
        <w:t>dec</w:t>
      </w:r>
      <w:r w:rsidR="000E685B" w:rsidRPr="00705F1F">
        <w:rPr>
          <w:rFonts w:ascii="Arial" w:eastAsia="Arial" w:hAnsi="Arial" w:cs="Arial"/>
          <w:spacing w:val="-1"/>
        </w:rPr>
        <w:t>i</w:t>
      </w:r>
      <w:r w:rsidR="000E685B" w:rsidRPr="00705F1F">
        <w:rPr>
          <w:rFonts w:ascii="Arial" w:eastAsia="Arial" w:hAnsi="Arial" w:cs="Arial"/>
        </w:rPr>
        <w:t>s</w:t>
      </w:r>
      <w:r w:rsidR="000E685B" w:rsidRPr="00705F1F">
        <w:rPr>
          <w:rFonts w:ascii="Arial" w:eastAsia="Arial" w:hAnsi="Arial" w:cs="Arial"/>
          <w:spacing w:val="-1"/>
        </w:rPr>
        <w:t>i</w:t>
      </w:r>
      <w:r w:rsidR="000E685B" w:rsidRPr="00705F1F">
        <w:rPr>
          <w:rFonts w:ascii="Arial" w:eastAsia="Arial" w:hAnsi="Arial" w:cs="Arial"/>
        </w:rPr>
        <w:t>on</w:t>
      </w:r>
      <w:r w:rsidR="000E685B" w:rsidRPr="00705F1F">
        <w:rPr>
          <w:rFonts w:ascii="Arial" w:eastAsia="Arial" w:hAnsi="Arial" w:cs="Arial"/>
          <w:spacing w:val="2"/>
        </w:rPr>
        <w:t xml:space="preserve"> </w:t>
      </w:r>
      <w:r w:rsidR="000E685B" w:rsidRPr="00705F1F">
        <w:rPr>
          <w:rFonts w:ascii="Arial" w:eastAsia="Arial" w:hAnsi="Arial" w:cs="Arial"/>
          <w:spacing w:val="-1"/>
        </w:rPr>
        <w:t>i</w:t>
      </w:r>
      <w:r w:rsidR="000E685B" w:rsidRPr="00705F1F">
        <w:rPr>
          <w:rFonts w:ascii="Arial" w:eastAsia="Arial" w:hAnsi="Arial" w:cs="Arial"/>
        </w:rPr>
        <w:t>s</w:t>
      </w:r>
      <w:r w:rsidR="000E685B" w:rsidRPr="00705F1F">
        <w:rPr>
          <w:rFonts w:ascii="Arial" w:eastAsia="Arial" w:hAnsi="Arial" w:cs="Arial"/>
          <w:spacing w:val="1"/>
        </w:rPr>
        <w:t xml:space="preserve"> </w:t>
      </w:r>
      <w:r w:rsidR="000E685B" w:rsidRPr="00705F1F">
        <w:rPr>
          <w:rFonts w:ascii="Arial" w:eastAsia="Arial" w:hAnsi="Arial" w:cs="Arial"/>
        </w:rPr>
        <w:t>1</w:t>
      </w:r>
      <w:r w:rsidR="00705F1F">
        <w:rPr>
          <w:rFonts w:ascii="Arial" w:eastAsia="Arial" w:hAnsi="Arial" w:cs="Arial"/>
        </w:rPr>
        <w:t>7</w:t>
      </w:r>
      <w:r w:rsidR="000E685B" w:rsidRPr="00705F1F">
        <w:rPr>
          <w:rFonts w:ascii="Arial" w:eastAsia="Arial" w:hAnsi="Arial" w:cs="Arial"/>
        </w:rPr>
        <w:t xml:space="preserve"> </w:t>
      </w:r>
      <w:r w:rsidR="00E3279C" w:rsidRPr="00705F1F">
        <w:rPr>
          <w:rFonts w:ascii="Arial" w:eastAsia="Arial" w:hAnsi="Arial" w:cs="Arial"/>
        </w:rPr>
        <w:t>October</w:t>
      </w:r>
      <w:r w:rsidR="000E685B" w:rsidRPr="00705F1F">
        <w:rPr>
          <w:rFonts w:ascii="Arial" w:eastAsia="Arial" w:hAnsi="Arial" w:cs="Arial"/>
        </w:rPr>
        <w:t xml:space="preserve"> </w:t>
      </w:r>
      <w:r w:rsidR="008C25A8" w:rsidRPr="00705F1F">
        <w:rPr>
          <w:rFonts w:ascii="Arial" w:eastAsia="Arial" w:hAnsi="Arial" w:cs="Arial"/>
        </w:rPr>
        <w:t>202</w:t>
      </w:r>
      <w:r w:rsidR="00B5720A" w:rsidRPr="00705F1F">
        <w:rPr>
          <w:rFonts w:ascii="Arial" w:eastAsia="Arial" w:hAnsi="Arial" w:cs="Arial"/>
        </w:rPr>
        <w:t>3</w:t>
      </w:r>
      <w:r w:rsidR="000E685B">
        <w:rPr>
          <w:rFonts w:ascii="Arial" w:eastAsia="Arial" w:hAnsi="Arial" w:cs="Arial"/>
        </w:rPr>
        <w:t>.</w:t>
      </w:r>
      <w:r w:rsidR="000E685B">
        <w:rPr>
          <w:rFonts w:ascii="Arial" w:eastAsia="Arial" w:hAnsi="Arial" w:cs="Arial"/>
          <w:spacing w:val="2"/>
        </w:rPr>
        <w:t xml:space="preserve"> </w:t>
      </w:r>
      <w:r w:rsidR="000E685B">
        <w:rPr>
          <w:rFonts w:ascii="Arial" w:eastAsia="Arial" w:hAnsi="Arial" w:cs="Arial"/>
          <w:spacing w:val="-1"/>
        </w:rPr>
        <w:t>Pl</w:t>
      </w:r>
      <w:r w:rsidR="000E685B">
        <w:rPr>
          <w:rFonts w:ascii="Arial" w:eastAsia="Arial" w:hAnsi="Arial" w:cs="Arial"/>
        </w:rPr>
        <w:t>ease</w:t>
      </w:r>
      <w:r w:rsidR="000E685B">
        <w:rPr>
          <w:rFonts w:ascii="Arial" w:eastAsia="Arial" w:hAnsi="Arial" w:cs="Arial"/>
          <w:spacing w:val="1"/>
        </w:rPr>
        <w:t xml:space="preserve"> </w:t>
      </w:r>
      <w:r w:rsidR="000E685B">
        <w:rPr>
          <w:rFonts w:ascii="Arial" w:eastAsia="Arial" w:hAnsi="Arial" w:cs="Arial"/>
        </w:rPr>
        <w:t>no</w:t>
      </w:r>
      <w:r w:rsidR="000E685B">
        <w:rPr>
          <w:rFonts w:ascii="Arial" w:eastAsia="Arial" w:hAnsi="Arial" w:cs="Arial"/>
          <w:spacing w:val="1"/>
        </w:rPr>
        <w:t>t</w:t>
      </w:r>
      <w:r w:rsidR="000E685B">
        <w:rPr>
          <w:rFonts w:ascii="Arial" w:eastAsia="Arial" w:hAnsi="Arial" w:cs="Arial"/>
        </w:rPr>
        <w:t>e</w:t>
      </w:r>
      <w:r w:rsidR="000E685B">
        <w:rPr>
          <w:rFonts w:ascii="Arial" w:eastAsia="Arial" w:hAnsi="Arial" w:cs="Arial"/>
          <w:spacing w:val="-2"/>
        </w:rPr>
        <w:t xml:space="preserve"> </w:t>
      </w:r>
      <w:r w:rsidR="000E685B">
        <w:rPr>
          <w:rFonts w:ascii="Arial" w:eastAsia="Arial" w:hAnsi="Arial" w:cs="Arial"/>
          <w:spacing w:val="1"/>
        </w:rPr>
        <w:t>t</w:t>
      </w:r>
      <w:r w:rsidR="000E685B">
        <w:rPr>
          <w:rFonts w:ascii="Arial" w:eastAsia="Arial" w:hAnsi="Arial" w:cs="Arial"/>
        </w:rPr>
        <w:t>h</w:t>
      </w:r>
      <w:r w:rsidR="000E685B">
        <w:rPr>
          <w:rFonts w:ascii="Arial" w:eastAsia="Arial" w:hAnsi="Arial" w:cs="Arial"/>
          <w:spacing w:val="-3"/>
        </w:rPr>
        <w:t>a</w:t>
      </w:r>
      <w:r w:rsidR="000E685B">
        <w:rPr>
          <w:rFonts w:ascii="Arial" w:eastAsia="Arial" w:hAnsi="Arial" w:cs="Arial"/>
        </w:rPr>
        <w:t xml:space="preserve">t </w:t>
      </w:r>
      <w:r w:rsidR="000E685B">
        <w:rPr>
          <w:rFonts w:ascii="Arial" w:eastAsia="Arial" w:hAnsi="Arial" w:cs="Arial"/>
          <w:spacing w:val="1"/>
        </w:rPr>
        <w:t>t</w:t>
      </w:r>
      <w:r w:rsidR="000E685B">
        <w:rPr>
          <w:rFonts w:ascii="Arial" w:eastAsia="Arial" w:hAnsi="Arial" w:cs="Arial"/>
        </w:rPr>
        <w:t>h</w:t>
      </w:r>
      <w:r w:rsidR="000E685B">
        <w:rPr>
          <w:rFonts w:ascii="Arial" w:eastAsia="Arial" w:hAnsi="Arial" w:cs="Arial"/>
          <w:spacing w:val="-1"/>
        </w:rPr>
        <w:t>i</w:t>
      </w:r>
      <w:r w:rsidR="000E685B">
        <w:rPr>
          <w:rFonts w:ascii="Arial" w:eastAsia="Arial" w:hAnsi="Arial" w:cs="Arial"/>
        </w:rPr>
        <w:t>s</w:t>
      </w:r>
      <w:r w:rsidR="000E685B">
        <w:rPr>
          <w:rFonts w:ascii="Arial" w:eastAsia="Arial" w:hAnsi="Arial" w:cs="Arial"/>
          <w:spacing w:val="1"/>
        </w:rPr>
        <w:t xml:space="preserve"> </w:t>
      </w:r>
      <w:r w:rsidR="000E685B">
        <w:rPr>
          <w:rFonts w:ascii="Arial" w:eastAsia="Arial" w:hAnsi="Arial" w:cs="Arial"/>
          <w:spacing w:val="-1"/>
        </w:rPr>
        <w:t>i</w:t>
      </w:r>
      <w:r w:rsidR="000E685B">
        <w:rPr>
          <w:rFonts w:ascii="Arial" w:eastAsia="Arial" w:hAnsi="Arial" w:cs="Arial"/>
        </w:rPr>
        <w:t>s an</w:t>
      </w:r>
      <w:r w:rsidR="000E685B">
        <w:rPr>
          <w:rFonts w:ascii="Arial" w:eastAsia="Arial" w:hAnsi="Arial" w:cs="Arial"/>
          <w:spacing w:val="1"/>
        </w:rPr>
        <w:t xml:space="preserve"> </w:t>
      </w:r>
      <w:r w:rsidR="000E685B">
        <w:rPr>
          <w:rFonts w:ascii="Arial" w:eastAsia="Arial" w:hAnsi="Arial" w:cs="Arial"/>
          <w:spacing w:val="-1"/>
        </w:rPr>
        <w:t>i</w:t>
      </w:r>
      <w:r w:rsidR="000E685B">
        <w:rPr>
          <w:rFonts w:ascii="Arial" w:eastAsia="Arial" w:hAnsi="Arial" w:cs="Arial"/>
        </w:rPr>
        <w:t>nd</w:t>
      </w:r>
      <w:r w:rsidR="000E685B">
        <w:rPr>
          <w:rFonts w:ascii="Arial" w:eastAsia="Arial" w:hAnsi="Arial" w:cs="Arial"/>
          <w:spacing w:val="-1"/>
        </w:rPr>
        <w:t>i</w:t>
      </w:r>
      <w:r w:rsidR="000E685B">
        <w:rPr>
          <w:rFonts w:ascii="Arial" w:eastAsia="Arial" w:hAnsi="Arial" w:cs="Arial"/>
        </w:rPr>
        <w:t>ca</w:t>
      </w:r>
      <w:r w:rsidR="000E685B">
        <w:rPr>
          <w:rFonts w:ascii="Arial" w:eastAsia="Arial" w:hAnsi="Arial" w:cs="Arial"/>
          <w:spacing w:val="1"/>
        </w:rPr>
        <w:t>t</w:t>
      </w:r>
      <w:r w:rsidR="000E685B">
        <w:rPr>
          <w:rFonts w:ascii="Arial" w:eastAsia="Arial" w:hAnsi="Arial" w:cs="Arial"/>
          <w:spacing w:val="-1"/>
        </w:rPr>
        <w:t>i</w:t>
      </w:r>
      <w:r w:rsidR="000E685B">
        <w:rPr>
          <w:rFonts w:ascii="Arial" w:eastAsia="Arial" w:hAnsi="Arial" w:cs="Arial"/>
          <w:spacing w:val="-2"/>
        </w:rPr>
        <w:t>v</w:t>
      </w:r>
      <w:r w:rsidR="000E685B">
        <w:rPr>
          <w:rFonts w:ascii="Arial" w:eastAsia="Arial" w:hAnsi="Arial" w:cs="Arial"/>
        </w:rPr>
        <w:t>e</w:t>
      </w:r>
      <w:r w:rsidR="000E685B">
        <w:rPr>
          <w:rFonts w:ascii="Arial" w:eastAsia="Arial" w:hAnsi="Arial" w:cs="Arial"/>
          <w:spacing w:val="1"/>
        </w:rPr>
        <w:t xml:space="preserve"> </w:t>
      </w:r>
      <w:r w:rsidR="000E685B">
        <w:rPr>
          <w:rFonts w:ascii="Arial" w:eastAsia="Arial" w:hAnsi="Arial" w:cs="Arial"/>
        </w:rPr>
        <w:t>da</w:t>
      </w:r>
      <w:r w:rsidR="000E685B">
        <w:rPr>
          <w:rFonts w:ascii="Arial" w:eastAsia="Arial" w:hAnsi="Arial" w:cs="Arial"/>
          <w:spacing w:val="1"/>
        </w:rPr>
        <w:t>t</w:t>
      </w:r>
      <w:r w:rsidR="000E685B">
        <w:rPr>
          <w:rFonts w:ascii="Arial" w:eastAsia="Arial" w:hAnsi="Arial" w:cs="Arial"/>
        </w:rPr>
        <w:t>e</w:t>
      </w:r>
      <w:r w:rsidR="000E685B">
        <w:rPr>
          <w:rFonts w:ascii="Arial" w:eastAsia="Arial" w:hAnsi="Arial" w:cs="Arial"/>
          <w:spacing w:val="1"/>
        </w:rPr>
        <w:t xml:space="preserve"> </w:t>
      </w:r>
      <w:r w:rsidR="000E685B">
        <w:rPr>
          <w:rFonts w:ascii="Arial" w:eastAsia="Arial" w:hAnsi="Arial" w:cs="Arial"/>
        </w:rPr>
        <w:t>and</w:t>
      </w:r>
      <w:r w:rsidR="000E685B">
        <w:rPr>
          <w:rFonts w:ascii="Arial" w:eastAsia="Arial" w:hAnsi="Arial" w:cs="Arial"/>
          <w:spacing w:val="-2"/>
        </w:rPr>
        <w:t xml:space="preserve"> m</w:t>
      </w:r>
      <w:r w:rsidR="000E685B">
        <w:rPr>
          <w:rFonts w:ascii="Arial" w:eastAsia="Arial" w:hAnsi="Arial" w:cs="Arial"/>
        </w:rPr>
        <w:t>ay</w:t>
      </w:r>
      <w:r w:rsidR="000E685B">
        <w:rPr>
          <w:rFonts w:ascii="Arial" w:eastAsia="Arial" w:hAnsi="Arial" w:cs="Arial"/>
          <w:spacing w:val="-1"/>
        </w:rPr>
        <w:t xml:space="preserve"> </w:t>
      </w:r>
      <w:r w:rsidR="000E685B">
        <w:rPr>
          <w:rFonts w:ascii="Arial" w:eastAsia="Arial" w:hAnsi="Arial" w:cs="Arial"/>
        </w:rPr>
        <w:t>chan</w:t>
      </w:r>
      <w:r w:rsidR="000E685B">
        <w:rPr>
          <w:rFonts w:ascii="Arial" w:eastAsia="Arial" w:hAnsi="Arial" w:cs="Arial"/>
          <w:spacing w:val="2"/>
        </w:rPr>
        <w:t>g</w:t>
      </w:r>
      <w:r w:rsidR="000E685B">
        <w:rPr>
          <w:rFonts w:ascii="Arial" w:eastAsia="Arial" w:hAnsi="Arial" w:cs="Arial"/>
        </w:rPr>
        <w:t>e.</w:t>
      </w:r>
      <w:bookmarkEnd w:id="7"/>
    </w:p>
    <w:p w14:paraId="21D82878" w14:textId="77777777" w:rsidR="007D281D" w:rsidRDefault="007D281D" w:rsidP="007D281D">
      <w:pPr>
        <w:spacing w:after="0" w:line="240" w:lineRule="auto"/>
        <w:rPr>
          <w:sz w:val="20"/>
          <w:szCs w:val="20"/>
        </w:rPr>
      </w:pPr>
    </w:p>
    <w:p w14:paraId="7C953977" w14:textId="77777777" w:rsidR="007D281D" w:rsidRDefault="007D281D" w:rsidP="007D281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03CA7B14" w14:textId="424D02B2" w:rsidR="007D281D" w:rsidRDefault="007D281D" w:rsidP="007D281D">
      <w:pPr>
        <w:spacing w:after="0" w:line="240" w:lineRule="auto"/>
        <w:rPr>
          <w:sz w:val="15"/>
          <w:szCs w:val="15"/>
        </w:rPr>
      </w:pPr>
    </w:p>
    <w:p w14:paraId="1F6D31BF" w14:textId="77777777" w:rsidR="00061BD2" w:rsidRDefault="00061BD2" w:rsidP="007D281D">
      <w:pPr>
        <w:spacing w:after="0" w:line="240" w:lineRule="auto"/>
        <w:rPr>
          <w:sz w:val="15"/>
          <w:szCs w:val="15"/>
        </w:rPr>
      </w:pPr>
    </w:p>
    <w:p w14:paraId="4D899EC1" w14:textId="77777777" w:rsidR="007D281D" w:rsidRDefault="007D281D" w:rsidP="007D281D">
      <w:pPr>
        <w:spacing w:after="0" w:line="240" w:lineRule="auto"/>
        <w:rPr>
          <w:sz w:val="15"/>
          <w:szCs w:val="15"/>
        </w:rPr>
      </w:pPr>
    </w:p>
    <w:p w14:paraId="09E050A9" w14:textId="0EF20234" w:rsidR="007D281D" w:rsidRPr="0095144E" w:rsidRDefault="000A0173"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597A4A" w:rsidRPr="0095144E">
            <w:rPr>
              <w:rFonts w:ascii="Arial" w:eastAsia="Arial" w:hAnsi="Arial" w:cs="Arial"/>
              <w:b/>
              <w:bCs/>
            </w:rPr>
            <w:t>Angela Benneworth</w:t>
          </w:r>
        </w:sdtContent>
      </w:sdt>
    </w:p>
    <w:p w14:paraId="7A774B80" w14:textId="7B8D81A0" w:rsidR="00065180" w:rsidRPr="0095144E" w:rsidRDefault="007D281D" w:rsidP="007D1A78">
      <w:pPr>
        <w:spacing w:after="0" w:line="240" w:lineRule="auto"/>
        <w:ind w:left="113" w:right="-20"/>
        <w:rPr>
          <w:rFonts w:ascii="Arial" w:eastAsia="Arial" w:hAnsi="Arial" w:cs="Arial"/>
          <w:b/>
          <w:bCs/>
          <w:sz w:val="36"/>
          <w:szCs w:val="36"/>
        </w:rPr>
      </w:pPr>
      <w:r w:rsidRPr="0095144E">
        <w:rPr>
          <w:rFonts w:ascii="Arial" w:eastAsia="Arial" w:hAnsi="Arial" w:cs="Arial"/>
          <w:bCs/>
        </w:rPr>
        <w:t xml:space="preserve">Commercial </w:t>
      </w:r>
      <w:r w:rsidR="00CD01D4" w:rsidRPr="0095144E">
        <w:rPr>
          <w:rFonts w:ascii="Arial" w:eastAsia="Arial" w:hAnsi="Arial" w:cs="Arial"/>
          <w:bCs/>
        </w:rPr>
        <w:t>Manager</w:t>
      </w:r>
    </w:p>
    <w:bookmarkEnd w:id="8"/>
    <w:p w14:paraId="092653EF" w14:textId="77777777" w:rsidR="007D1A78" w:rsidRDefault="007D1A78" w:rsidP="00440798">
      <w:pPr>
        <w:widowControl/>
        <w:spacing w:after="0"/>
        <w:rPr>
          <w:rFonts w:ascii="Arial" w:eastAsia="Arial" w:hAnsi="Arial" w:cs="Arial"/>
          <w:b/>
          <w:bCs/>
        </w:rPr>
      </w:pPr>
    </w:p>
    <w:p w14:paraId="4ECBC655" w14:textId="77777777" w:rsidR="0095144E" w:rsidRDefault="0095144E" w:rsidP="00440798">
      <w:pPr>
        <w:widowControl/>
        <w:spacing w:after="0"/>
        <w:rPr>
          <w:rFonts w:ascii="Arial" w:eastAsia="Arial" w:hAnsi="Arial" w:cs="Arial"/>
          <w:b/>
          <w:bCs/>
        </w:rPr>
      </w:pPr>
    </w:p>
    <w:p w14:paraId="23F71FB4" w14:textId="4D5ACEB5" w:rsidR="00485DCE" w:rsidRPr="00B669B3" w:rsidRDefault="00485DCE" w:rsidP="0095144E">
      <w:pPr>
        <w:spacing w:after="0" w:line="252" w:lineRule="exact"/>
        <w:ind w:left="7200" w:right="-20"/>
        <w:jc w:val="right"/>
        <w:rPr>
          <w:rFonts w:ascii="Arial" w:eastAsia="Arial" w:hAnsi="Arial" w:cs="Arial"/>
        </w:rPr>
      </w:pPr>
      <w:bookmarkStart w:id="10" w:name="_Hlk55150514"/>
      <w:bookmarkStart w:id="11"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bookmarkEnd w:id="10"/>
    <w:p w14:paraId="741B72C9" w14:textId="77777777" w:rsidR="00020BCB" w:rsidRDefault="00020BCB" w:rsidP="00020BCB">
      <w:pPr>
        <w:spacing w:after="0" w:line="252" w:lineRule="exact"/>
        <w:ind w:left="113" w:right="-20"/>
        <w:jc w:val="right"/>
        <w:rPr>
          <w:rFonts w:ascii="Arial" w:eastAsia="Arial" w:hAnsi="Arial" w:cs="Arial"/>
        </w:rPr>
      </w:pPr>
      <w:r>
        <w:rPr>
          <w:rFonts w:ascii="Arial" w:eastAsia="Arial" w:hAnsi="Arial" w:cs="Arial"/>
        </w:rPr>
        <w:t>(</w:t>
      </w:r>
      <w:proofErr w:type="spellStart"/>
      <w:r>
        <w:rPr>
          <w:rFonts w:ascii="Arial" w:eastAsia="Arial" w:hAnsi="Arial" w:cs="Arial"/>
        </w:rPr>
        <w:t>Edn</w:t>
      </w:r>
      <w:proofErr w:type="spellEnd"/>
      <w:r>
        <w:rPr>
          <w:rFonts w:ascii="Arial" w:eastAsia="Arial" w:hAnsi="Arial" w:cs="Arial"/>
        </w:rPr>
        <w:t xml:space="preserve"> 06/23)</w:t>
      </w: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2" w:name="#_Hlk50544007"/>
      <w:bookmarkEnd w:id="12"/>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 xml:space="preserve">DEFFORM 47 – Invitation </w:t>
      </w:r>
      <w:proofErr w:type="gramStart"/>
      <w:r w:rsidRPr="00972D47">
        <w:rPr>
          <w:rFonts w:ascii="Arial" w:hAnsi="Arial" w:cs="Arial"/>
          <w:color w:val="000000"/>
        </w:rPr>
        <w:t>To</w:t>
      </w:r>
      <w:proofErr w:type="gramEnd"/>
      <w:r w:rsidRPr="00972D47">
        <w:rPr>
          <w:rFonts w:ascii="Arial" w:hAnsi="Arial" w:cs="Arial"/>
          <w:color w:val="000000"/>
        </w:rPr>
        <w:t xml:space="preserve">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 xml:space="preserve">DEFFORM 539A – Tenderer’s Sensitive Information Form (SC2 Schedule 5) </w:t>
      </w:r>
    </w:p>
    <w:p w14:paraId="0F3AE45C" w14:textId="77777777"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1"/>
        </w:rPr>
        <w:t>t</w:t>
      </w:r>
      <w:r w:rsidR="00440798" w:rsidRPr="00972D47">
        <w:rPr>
          <w:rFonts w:ascii="Arial" w:eastAsia="Arial" w:hAnsi="Arial" w:cs="Arial"/>
        </w:rPr>
        <w:t>e</w:t>
      </w:r>
      <w:r w:rsidR="00440798" w:rsidRPr="00972D47">
        <w:rPr>
          <w:rFonts w:ascii="Arial" w:eastAsia="Arial" w:hAnsi="Arial" w:cs="Arial"/>
          <w:spacing w:val="1"/>
        </w:rPr>
        <w:t>m</w:t>
      </w:r>
      <w:r w:rsidR="00440798" w:rsidRPr="00972D47">
        <w:rPr>
          <w:rFonts w:ascii="Arial" w:eastAsia="Arial" w:hAnsi="Arial" w:cs="Arial"/>
          <w:spacing w:val="2"/>
        </w:rPr>
        <w:t>e</w:t>
      </w:r>
      <w:r w:rsidR="00440798" w:rsidRPr="00972D47">
        <w:rPr>
          <w:rFonts w:ascii="Arial" w:eastAsia="Arial" w:hAnsi="Arial" w:cs="Arial"/>
        </w:rPr>
        <w:t>nt</w:t>
      </w:r>
      <w:r w:rsidR="00440798" w:rsidRPr="00972D47">
        <w:rPr>
          <w:rFonts w:ascii="Arial" w:eastAsia="Arial" w:hAnsi="Arial" w:cs="Arial"/>
          <w:spacing w:val="2"/>
        </w:rPr>
        <w:t xml:space="preserve"> </w:t>
      </w:r>
      <w:r w:rsidR="00440798" w:rsidRPr="00972D47">
        <w:rPr>
          <w:rFonts w:ascii="Arial" w:eastAsia="Arial" w:hAnsi="Arial" w:cs="Arial"/>
          <w:spacing w:val="-1"/>
        </w:rPr>
        <w:t>R</w:t>
      </w:r>
      <w:r w:rsidR="00440798" w:rsidRPr="00972D47">
        <w:rPr>
          <w:rFonts w:ascii="Arial" w:eastAsia="Arial" w:hAnsi="Arial" w:cs="Arial"/>
          <w:spacing w:val="2"/>
        </w:rPr>
        <w:t>e</w:t>
      </w:r>
      <w:r w:rsidR="00440798" w:rsidRPr="00972D47">
        <w:rPr>
          <w:rFonts w:ascii="Arial" w:eastAsia="Arial" w:hAnsi="Arial" w:cs="Arial"/>
          <w:spacing w:val="1"/>
        </w:rPr>
        <w:t>l</w:t>
      </w:r>
      <w:r w:rsidR="00440798" w:rsidRPr="00972D47">
        <w:rPr>
          <w:rFonts w:ascii="Arial" w:eastAsia="Arial" w:hAnsi="Arial" w:cs="Arial"/>
        </w:rPr>
        <w:t>a</w:t>
      </w:r>
      <w:r w:rsidR="00440798" w:rsidRPr="00972D47">
        <w:rPr>
          <w:rFonts w:ascii="Arial" w:eastAsia="Arial" w:hAnsi="Arial" w:cs="Arial"/>
          <w:spacing w:val="1"/>
        </w:rPr>
        <w:t>ti</w:t>
      </w:r>
      <w:r w:rsidR="00440798" w:rsidRPr="00972D47">
        <w:rPr>
          <w:rFonts w:ascii="Arial" w:eastAsia="Arial" w:hAnsi="Arial" w:cs="Arial"/>
        </w:rPr>
        <w:t>ng</w:t>
      </w:r>
      <w:r w:rsidR="00440798" w:rsidRPr="00972D47">
        <w:rPr>
          <w:rFonts w:ascii="Arial" w:eastAsia="Arial" w:hAnsi="Arial" w:cs="Arial"/>
          <w:spacing w:val="3"/>
        </w:rPr>
        <w:t xml:space="preserve"> </w:t>
      </w:r>
      <w:r w:rsidR="00440798" w:rsidRPr="00972D47">
        <w:rPr>
          <w:rFonts w:ascii="Arial" w:eastAsia="Arial" w:hAnsi="Arial" w:cs="Arial"/>
          <w:spacing w:val="1"/>
        </w:rPr>
        <w:t>t</w:t>
      </w:r>
      <w:r w:rsidR="00440798" w:rsidRPr="00972D47">
        <w:rPr>
          <w:rFonts w:ascii="Arial" w:eastAsia="Arial" w:hAnsi="Arial" w:cs="Arial"/>
        </w:rPr>
        <w:t>o</w:t>
      </w:r>
      <w:r w:rsidR="00440798" w:rsidRPr="00972D47">
        <w:rPr>
          <w:rFonts w:ascii="Arial" w:eastAsia="Arial" w:hAnsi="Arial" w:cs="Arial"/>
          <w:spacing w:val="1"/>
        </w:rPr>
        <w:t xml:space="preserve"> G</w:t>
      </w:r>
      <w:r w:rsidR="00440798" w:rsidRPr="00972D47">
        <w:rPr>
          <w:rFonts w:ascii="Arial" w:eastAsia="Arial" w:hAnsi="Arial" w:cs="Arial"/>
        </w:rPr>
        <w:t>ood</w:t>
      </w:r>
      <w:r w:rsidR="00440798" w:rsidRPr="00972D47">
        <w:rPr>
          <w:rFonts w:ascii="Arial" w:eastAsia="Arial" w:hAnsi="Arial" w:cs="Arial"/>
          <w:spacing w:val="3"/>
        </w:rPr>
        <w:t xml:space="preserve"> </w:t>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2"/>
        </w:rPr>
        <w:t>nd</w:t>
      </w:r>
      <w:r w:rsidR="00440798" w:rsidRPr="00972D47">
        <w:rPr>
          <w:rFonts w:ascii="Arial" w:eastAsia="Arial" w:hAnsi="Arial" w:cs="Arial"/>
          <w:spacing w:val="-1"/>
        </w:rPr>
        <w:t>i</w:t>
      </w:r>
      <w:r w:rsidR="00440798" w:rsidRPr="00972D47">
        <w:rPr>
          <w:rFonts w:ascii="Arial" w:eastAsia="Arial" w:hAnsi="Arial" w:cs="Arial"/>
        </w:rPr>
        <w:t>ng</w:t>
      </w:r>
      <w:r w:rsidRPr="00972D47">
        <w:rPr>
          <w:rFonts w:ascii="Arial" w:eastAsia="Arial" w:hAnsi="Arial" w:cs="Arial"/>
        </w:rPr>
        <w:t xml:space="preserve"> </w:t>
      </w:r>
    </w:p>
    <w:p w14:paraId="3B794858" w14:textId="54D6B04D"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Pr="00AF0BD0">
        <w:rPr>
          <w:rFonts w:ascii="Arial" w:eastAsia="Arial" w:hAnsi="Arial" w:cs="Arial"/>
          <w:spacing w:val="1"/>
        </w:rPr>
        <w:t>C</w:t>
      </w:r>
      <w:r w:rsidRPr="00AF0BD0">
        <w:rPr>
          <w:rFonts w:ascii="Arial" w:eastAsia="Arial" w:hAnsi="Arial" w:cs="Arial"/>
          <w:spacing w:val="-2"/>
        </w:rPr>
        <w:t>y</w:t>
      </w:r>
      <w:r w:rsidRPr="00AF0BD0">
        <w:rPr>
          <w:rFonts w:ascii="Arial" w:eastAsia="Arial" w:hAnsi="Arial" w:cs="Arial"/>
          <w:spacing w:val="2"/>
        </w:rPr>
        <w:t>b</w:t>
      </w:r>
      <w:r w:rsidRPr="00AF0BD0">
        <w:rPr>
          <w:rFonts w:ascii="Arial" w:eastAsia="Arial" w:hAnsi="Arial" w:cs="Arial"/>
        </w:rPr>
        <w:t>er</w:t>
      </w:r>
      <w:r w:rsidRPr="00AF0BD0">
        <w:rPr>
          <w:rFonts w:ascii="Arial" w:eastAsia="Arial" w:hAnsi="Arial" w:cs="Arial"/>
          <w:spacing w:val="2"/>
        </w:rPr>
        <w:t xml:space="preserve"> </w:t>
      </w:r>
      <w:r w:rsidRPr="00AF0BD0">
        <w:rPr>
          <w:rFonts w:ascii="Arial" w:eastAsia="Arial" w:hAnsi="Arial" w:cs="Arial"/>
          <w:spacing w:val="1"/>
        </w:rPr>
        <w:t>R</w:t>
      </w:r>
      <w:r w:rsidRPr="00AF0BD0">
        <w:rPr>
          <w:rFonts w:ascii="Arial" w:eastAsia="Arial" w:hAnsi="Arial" w:cs="Arial"/>
          <w:spacing w:val="-1"/>
        </w:rPr>
        <w:t>i</w:t>
      </w:r>
      <w:r w:rsidRPr="00AF0BD0">
        <w:rPr>
          <w:rFonts w:ascii="Arial" w:eastAsia="Arial" w:hAnsi="Arial" w:cs="Arial"/>
        </w:rPr>
        <w:t>sk</w:t>
      </w:r>
      <w:r w:rsidRPr="00AF0BD0">
        <w:rPr>
          <w:rFonts w:ascii="Arial" w:eastAsia="Arial" w:hAnsi="Arial" w:cs="Arial"/>
          <w:spacing w:val="4"/>
        </w:rPr>
        <w:t xml:space="preserve"> </w:t>
      </w:r>
      <w:r w:rsidRPr="00AF0BD0">
        <w:rPr>
          <w:rFonts w:ascii="Arial" w:eastAsia="Arial" w:hAnsi="Arial" w:cs="Arial"/>
          <w:spacing w:val="-1"/>
        </w:rPr>
        <w:t>A</w:t>
      </w:r>
      <w:r w:rsidRPr="00AF0BD0">
        <w:rPr>
          <w:rFonts w:ascii="Arial" w:eastAsia="Arial" w:hAnsi="Arial" w:cs="Arial"/>
        </w:rPr>
        <w:t>s</w:t>
      </w:r>
      <w:r w:rsidRPr="00AF0BD0">
        <w:rPr>
          <w:rFonts w:ascii="Arial" w:eastAsia="Arial" w:hAnsi="Arial" w:cs="Arial"/>
          <w:spacing w:val="2"/>
        </w:rPr>
        <w:t>s</w:t>
      </w:r>
      <w:r w:rsidRPr="00AF0BD0">
        <w:rPr>
          <w:rFonts w:ascii="Arial" w:eastAsia="Arial" w:hAnsi="Arial" w:cs="Arial"/>
        </w:rPr>
        <w:t>ess</w:t>
      </w:r>
      <w:r w:rsidRPr="00AF0BD0">
        <w:rPr>
          <w:rFonts w:ascii="Arial" w:eastAsia="Arial" w:hAnsi="Arial" w:cs="Arial"/>
          <w:spacing w:val="1"/>
        </w:rPr>
        <w:t>m</w:t>
      </w:r>
      <w:r w:rsidRPr="00AF0BD0">
        <w:rPr>
          <w:rFonts w:ascii="Arial" w:eastAsia="Arial" w:hAnsi="Arial" w:cs="Arial"/>
          <w:spacing w:val="2"/>
        </w:rPr>
        <w:t>e</w:t>
      </w:r>
      <w:r w:rsidRPr="00AF0BD0">
        <w:rPr>
          <w:rFonts w:ascii="Arial" w:eastAsia="Arial" w:hAnsi="Arial" w:cs="Arial"/>
        </w:rPr>
        <w:t>nt</w:t>
      </w:r>
      <w:r w:rsidRPr="00AF0BD0">
        <w:rPr>
          <w:rFonts w:ascii="Arial" w:eastAsia="Arial" w:hAnsi="Arial" w:cs="Arial"/>
          <w:spacing w:val="5"/>
        </w:rPr>
        <w:t xml:space="preserve"> </w:t>
      </w:r>
      <w:r w:rsidR="00B0139F" w:rsidRPr="00AF0BD0">
        <w:rPr>
          <w:rFonts w:ascii="Arial" w:eastAsia="Arial" w:hAnsi="Arial" w:cs="Arial"/>
          <w:spacing w:val="1"/>
        </w:rPr>
        <w:t xml:space="preserve"> </w:t>
      </w:r>
    </w:p>
    <w:p w14:paraId="7DCBA62F" w14:textId="2322B93C" w:rsidR="00A8636C" w:rsidRDefault="00A8636C" w:rsidP="004E4E77">
      <w:pPr>
        <w:tabs>
          <w:tab w:val="left" w:pos="120"/>
        </w:tabs>
        <w:autoSpaceDE w:val="0"/>
        <w:autoSpaceDN w:val="0"/>
        <w:adjustRightInd w:val="0"/>
        <w:spacing w:before="120" w:after="0" w:line="240" w:lineRule="auto"/>
        <w:ind w:left="720"/>
        <w:sectPr w:rsidR="00A8636C" w:rsidSect="000128FA">
          <w:headerReference w:type="default" r:id="rId13"/>
          <w:footerReference w:type="default" r:id="rId14"/>
          <w:pgSz w:w="11940" w:h="16860"/>
          <w:pgMar w:top="1440" w:right="1440" w:bottom="1440" w:left="1440" w:header="567" w:footer="567" w:gutter="0"/>
          <w:cols w:space="720"/>
          <w:docGrid w:linePitch="299"/>
        </w:sect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bookmarkEnd w:id="11"/>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1ECE6D02" w14:textId="77777777" w:rsidR="002A6CA0" w:rsidRDefault="002A6CA0" w:rsidP="002A6CA0">
      <w:pPr>
        <w:widowControl/>
        <w:spacing w:after="0" w:line="240" w:lineRule="auto"/>
        <w:ind w:right="72"/>
        <w:textAlignment w:val="baseline"/>
        <w:rPr>
          <w:rFonts w:ascii="Arial" w:eastAsia="Arial" w:hAnsi="Arial" w:cs="Arial"/>
          <w:b/>
          <w:color w:val="000000"/>
          <w:spacing w:val="-3"/>
        </w:rPr>
      </w:pPr>
      <w:r w:rsidRPr="0057689D">
        <w:rPr>
          <w:rFonts w:ascii="Arial" w:eastAsia="Arial" w:hAnsi="Arial" w:cs="Arial"/>
          <w:b/>
          <w:color w:val="000000"/>
          <w:spacing w:val="-3"/>
        </w:rPr>
        <w:t>DEFFORM 47 Definitions</w:t>
      </w:r>
    </w:p>
    <w:p w14:paraId="7038ADE1" w14:textId="77777777" w:rsidR="002A6CA0" w:rsidRPr="0057689D" w:rsidRDefault="002A6CA0" w:rsidP="002A6CA0">
      <w:pPr>
        <w:widowControl/>
        <w:spacing w:after="0" w:line="240" w:lineRule="auto"/>
        <w:ind w:right="72"/>
        <w:textAlignment w:val="baseline"/>
        <w:rPr>
          <w:rFonts w:ascii="Arial" w:eastAsia="Arial" w:hAnsi="Arial" w:cs="Arial"/>
          <w:b/>
          <w:color w:val="000000"/>
          <w:spacing w:val="-3"/>
        </w:rPr>
      </w:pPr>
    </w:p>
    <w:p w14:paraId="49738DDE" w14:textId="77777777" w:rsidR="002A6CA0" w:rsidRPr="0057689D" w:rsidRDefault="002A6CA0" w:rsidP="002A6CA0">
      <w:pPr>
        <w:widowControl/>
        <w:spacing w:after="0" w:line="240" w:lineRule="auto"/>
        <w:ind w:right="72"/>
        <w:textAlignment w:val="baseline"/>
        <w:rPr>
          <w:rFonts w:ascii="Arial" w:eastAsia="Arial" w:hAnsi="Arial" w:cs="Arial"/>
          <w:color w:val="000000"/>
        </w:rPr>
      </w:pPr>
      <w:r w:rsidRPr="0057689D">
        <w:rPr>
          <w:rFonts w:ascii="Arial" w:eastAsia="Arial" w:hAnsi="Arial" w:cs="Arial"/>
          <w:color w:val="000000"/>
        </w:rPr>
        <w:t>In this ITT the following words and expressions shall have the meanings given to them below:</w:t>
      </w:r>
    </w:p>
    <w:p w14:paraId="711664AC"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   “The Authority” means the Secretary of State for Defence of the United Kingdom of Great Britain and Northern Ireland, acting as part of the Crown.  </w:t>
      </w:r>
    </w:p>
    <w:p w14:paraId="03211153"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A2.   “Compliance Regime” is a legally enforceable set of rules, procedures, physical </w:t>
      </w:r>
      <w:proofErr w:type="gramStart"/>
      <w:r w:rsidRPr="00CF5730">
        <w:rPr>
          <w:rFonts w:ascii="Arial" w:eastAsiaTheme="minorEastAsia" w:hAnsi="Arial" w:cs="Arial"/>
          <w:color w:val="000000"/>
          <w:lang w:val="en-GB" w:eastAsia="en-GB"/>
        </w:rPr>
        <w:t>barriers</w:t>
      </w:r>
      <w:proofErr w:type="gramEnd"/>
      <w:r w:rsidRPr="00CF5730">
        <w:rPr>
          <w:rFonts w:ascii="Arial" w:eastAsiaTheme="minorEastAsia" w:hAnsi="Arial" w:cs="Arial"/>
          <w:color w:val="000000"/>
          <w:lang w:val="en-GB" w:eastAsia="en-GB"/>
        </w:rPr>
        <w:t xml:space="preserve"> and controls that, together, act to prevent the flow of sensitive or protected information to parties to whom it may give an unfair advantage.</w:t>
      </w:r>
    </w:p>
    <w:p w14:paraId="26A253ED"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A3.   “Conditions of Tendering” means the conditions set out in this DEFFORM 47 that govern the competition.</w:t>
      </w:r>
    </w:p>
    <w:p w14:paraId="3C7A7C79"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A4.   A “Consortium Arrangement” means two or more economic operators who have come together specifically for the purpose of bidding for this Contract and who establish a consortium agreement or special purpose vehicle to contract with the Authority.</w:t>
      </w:r>
    </w:p>
    <w:p w14:paraId="4206027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A5.   “Contract” means a Contract entered into between the successful Tenderer or consortium members and the Authority, should the Authority award a Contract as a result of this competition. </w:t>
      </w:r>
    </w:p>
    <w:p w14:paraId="7B99D7F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57FEE9CF"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95C845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A8.   “Cyber Security Model” means the model defined in DEFCON 658.</w:t>
      </w:r>
    </w:p>
    <w:p w14:paraId="1D4DC4C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A9.   “</w:t>
      </w:r>
      <w:r w:rsidRPr="00CF5730">
        <w:rPr>
          <w:rFonts w:ascii="Arial" w:eastAsiaTheme="minorEastAsia" w:hAnsi="Arial" w:cs="Arial"/>
          <w:color w:val="000000"/>
          <w:highlight w:val="white"/>
          <w:lang w:val="en-GB" w:eastAsia="en-GB"/>
        </w:rPr>
        <w:t>Defence Sourcing Portal” means the electronic platform in which Tenders are submitted to the Authority</w:t>
      </w:r>
      <w:r w:rsidRPr="00CF5730">
        <w:rPr>
          <w:rFonts w:ascii="Arial" w:eastAsiaTheme="minorEastAsia" w:hAnsi="Arial" w:cs="Arial"/>
          <w:color w:val="000000"/>
          <w:lang w:val="en-GB" w:eastAsia="en-GB"/>
        </w:rPr>
        <w:t xml:space="preserve">. </w:t>
      </w:r>
    </w:p>
    <w:p w14:paraId="4B83424A"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A10.  “Government Furnished Information” means information or data issued or made available to the Tenderer in connection with the Contract by or on behalf of the </w:t>
      </w:r>
      <w:proofErr w:type="gramStart"/>
      <w:r w:rsidRPr="00CF5730">
        <w:rPr>
          <w:rFonts w:ascii="Arial" w:eastAsiaTheme="minorEastAsia" w:hAnsi="Arial" w:cs="Arial"/>
          <w:color w:val="000000"/>
          <w:lang w:val="en-GB" w:eastAsia="en-GB"/>
        </w:rPr>
        <w:t>Authority..</w:t>
      </w:r>
      <w:proofErr w:type="gramEnd"/>
      <w:r w:rsidRPr="00CF5730">
        <w:rPr>
          <w:rFonts w:ascii="Arial" w:eastAsiaTheme="minorEastAsia" w:hAnsi="Arial" w:cs="Arial"/>
          <w:color w:val="000000"/>
          <w:lang w:val="en-GB" w:eastAsia="en-GB"/>
        </w:rPr>
        <w:t xml:space="preserve">   </w:t>
      </w:r>
    </w:p>
    <w:p w14:paraId="0592E09C"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A11.  “ITT Documentation” means this ITT and any information in any medium or form (for example drawings, handbooks, manuals, instructions, </w:t>
      </w:r>
      <w:proofErr w:type="gramStart"/>
      <w:r w:rsidRPr="00CF5730">
        <w:rPr>
          <w:rFonts w:ascii="Arial" w:eastAsiaTheme="minorEastAsia" w:hAnsi="Arial" w:cs="Arial"/>
          <w:color w:val="000000"/>
          <w:lang w:val="en-GB" w:eastAsia="en-GB"/>
        </w:rPr>
        <w:t>specifications</w:t>
      </w:r>
      <w:proofErr w:type="gramEnd"/>
      <w:r w:rsidRPr="00CF5730">
        <w:rPr>
          <w:rFonts w:ascii="Arial" w:eastAsiaTheme="minorEastAsia" w:hAnsi="Arial" w:cs="Arial"/>
          <w:color w:val="000000"/>
          <w:lang w:val="en-GB" w:eastAsia="en-GB"/>
        </w:rPr>
        <w:t xml:space="preserve"> and notes of pre-tender clarification meetings), issued to you, or to which you have been granted access by the Authority, for the purposes of responding to this ITT</w:t>
      </w:r>
    </w:p>
    <w:p w14:paraId="6EBF7E56"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A12.  “ITT Material” means any other material (including patterns and samples), equipment or software, in any medium or form issued to you, or to which you have been granted access, by the Authority for the purposes of responding to this ITT.       </w:t>
      </w:r>
    </w:p>
    <w:p w14:paraId="435E95E3"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1EA90DFE"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A14.   The “Statement of </w:t>
      </w:r>
      <w:proofErr w:type="gramStart"/>
      <w:r w:rsidRPr="00CF5730">
        <w:rPr>
          <w:rFonts w:ascii="Arial" w:eastAsiaTheme="minorEastAsia" w:hAnsi="Arial" w:cs="Arial"/>
          <w:color w:val="000000"/>
          <w:lang w:val="en-GB" w:eastAsia="en-GB"/>
        </w:rPr>
        <w:t>Requirement”  means</w:t>
      </w:r>
      <w:proofErr w:type="gramEnd"/>
      <w:r w:rsidRPr="00CF5730">
        <w:rPr>
          <w:rFonts w:ascii="Arial" w:eastAsiaTheme="minorEastAsia" w:hAnsi="Arial" w:cs="Arial"/>
          <w:color w:val="000000"/>
          <w:lang w:val="en-GB" w:eastAsia="en-GB"/>
        </w:rPr>
        <w:t xml:space="preserve"> that part of the Contract which details the technical requirements and acceptance criteria of the Contractor Deliverables.  </w:t>
      </w:r>
    </w:p>
    <w:p w14:paraId="568A8BA9"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A15.   A ‘Sub-Contractor’ means any party engaged or intended to be engaged by the Contractor at any level of sub-contracting to provide Contractor Deliverables for the purpose of performing this Contract.</w:t>
      </w:r>
    </w:p>
    <w:p w14:paraId="1C1CA9B0"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12A68FDE"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A17.   A “Tender” is the offer that you are making to the Authority.</w:t>
      </w:r>
    </w:p>
    <w:p w14:paraId="1AEA03B4" w14:textId="77777777"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A18.   “Tenderer” means the economic operator submitting a response to this Invitation to Tender.  Where “you” is used this means an action on you the Tenderer.</w:t>
      </w:r>
    </w:p>
    <w:p w14:paraId="477EC82F" w14:textId="77777777" w:rsidR="001355F6" w:rsidRDefault="001355F6" w:rsidP="002A6CA0">
      <w:pPr>
        <w:autoSpaceDE w:val="0"/>
        <w:autoSpaceDN w:val="0"/>
        <w:adjustRightInd w:val="0"/>
        <w:spacing w:after="0" w:line="240" w:lineRule="auto"/>
        <w:rPr>
          <w:rFonts w:ascii="Arial" w:eastAsiaTheme="minorEastAsia" w:hAnsi="Arial" w:cs="Arial"/>
          <w:color w:val="000000"/>
          <w:lang w:val="en-GB" w:eastAsia="en-GB"/>
        </w:rPr>
      </w:pPr>
    </w:p>
    <w:p w14:paraId="58D6A5CB" w14:textId="77777777" w:rsidR="001355F6" w:rsidRDefault="001355F6" w:rsidP="002A6CA0">
      <w:pPr>
        <w:autoSpaceDE w:val="0"/>
        <w:autoSpaceDN w:val="0"/>
        <w:adjustRightInd w:val="0"/>
        <w:spacing w:after="0" w:line="240" w:lineRule="auto"/>
        <w:rPr>
          <w:rFonts w:ascii="Arial" w:eastAsiaTheme="minorEastAsia" w:hAnsi="Arial" w:cs="Arial"/>
          <w:color w:val="000000"/>
          <w:lang w:val="en-GB" w:eastAsia="en-GB"/>
        </w:rPr>
      </w:pPr>
    </w:p>
    <w:p w14:paraId="1E9CD1E1" w14:textId="65D288CA" w:rsidR="002A6CA0" w:rsidRPr="00CF5730" w:rsidRDefault="002A6CA0" w:rsidP="002A6CA0">
      <w:pPr>
        <w:autoSpaceDE w:val="0"/>
        <w:autoSpaceDN w:val="0"/>
        <w:adjustRightInd w:val="0"/>
        <w:spacing w:after="0" w:line="240" w:lineRule="auto"/>
        <w:rPr>
          <w:rFonts w:ascii="Arial" w:eastAsiaTheme="minorEastAsia" w:hAnsi="Arial" w:cs="Arial"/>
          <w:lang w:val="en-GB" w:eastAsia="en-GB"/>
        </w:rPr>
      </w:pPr>
      <w:r w:rsidRPr="00CF5730">
        <w:rPr>
          <w:rFonts w:ascii="Arial" w:eastAsiaTheme="minorEastAsia" w:hAnsi="Arial" w:cs="Arial"/>
          <w:color w:val="000000"/>
          <w:lang w:val="en-GB" w:eastAsia="en-GB"/>
        </w:rPr>
        <w:t xml:space="preserve">A19.   A “Third Party” is any person (including a natural person, corporate or unincorporated body (whether or not having separate legal personality)), other than the Authority, the </w:t>
      </w:r>
      <w:proofErr w:type="gramStart"/>
      <w:r w:rsidRPr="00CF5730">
        <w:rPr>
          <w:rFonts w:ascii="Arial" w:eastAsiaTheme="minorEastAsia" w:hAnsi="Arial" w:cs="Arial"/>
          <w:color w:val="000000"/>
          <w:lang w:val="en-GB" w:eastAsia="en-GB"/>
        </w:rPr>
        <w:t>Tenderer</w:t>
      </w:r>
      <w:proofErr w:type="gramEnd"/>
      <w:r w:rsidRPr="00CF5730">
        <w:rPr>
          <w:rFonts w:ascii="Arial" w:eastAsiaTheme="minorEastAsia" w:hAnsi="Arial" w:cs="Arial"/>
          <w:color w:val="000000"/>
          <w:lang w:val="en-GB" w:eastAsia="en-GB"/>
        </w:rPr>
        <w:t xml:space="preserve"> or their respective employees.</w:t>
      </w:r>
    </w:p>
    <w:p w14:paraId="34C19BD8" w14:textId="77777777" w:rsidR="002D4537" w:rsidRDefault="002D4537" w:rsidP="002A6CA0">
      <w:pPr>
        <w:widowControl/>
        <w:spacing w:after="0" w:line="240" w:lineRule="auto"/>
        <w:textAlignment w:val="baseline"/>
        <w:rPr>
          <w:rFonts w:ascii="Arial" w:eastAsia="Arial" w:hAnsi="Arial" w:cs="Arial"/>
          <w:b/>
          <w:color w:val="000000"/>
          <w:spacing w:val="-4"/>
        </w:rPr>
      </w:pPr>
    </w:p>
    <w:p w14:paraId="219695BC" w14:textId="4E3DD282" w:rsidR="002A6CA0" w:rsidRPr="0057689D" w:rsidRDefault="002A6CA0" w:rsidP="002A6CA0">
      <w:pPr>
        <w:widowControl/>
        <w:spacing w:after="0" w:line="240" w:lineRule="auto"/>
        <w:textAlignment w:val="baseline"/>
        <w:rPr>
          <w:rFonts w:ascii="Arial" w:eastAsia="Arial" w:hAnsi="Arial" w:cs="Arial"/>
          <w:b/>
          <w:color w:val="000000"/>
          <w:spacing w:val="-4"/>
        </w:rPr>
      </w:pPr>
      <w:r w:rsidRPr="0057689D">
        <w:rPr>
          <w:rFonts w:ascii="Arial" w:eastAsia="Arial" w:hAnsi="Arial" w:cs="Arial"/>
          <w:b/>
          <w:color w:val="000000"/>
          <w:spacing w:val="-4"/>
        </w:rPr>
        <w:t>Purpose</w:t>
      </w:r>
    </w:p>
    <w:p w14:paraId="28FB14DB" w14:textId="77777777" w:rsidR="002A6CA0" w:rsidRPr="0057689D" w:rsidRDefault="002A6CA0" w:rsidP="002A6CA0">
      <w:pPr>
        <w:widowControl/>
        <w:spacing w:after="0" w:line="240" w:lineRule="auto"/>
        <w:textAlignment w:val="baseline"/>
        <w:rPr>
          <w:rFonts w:ascii="Arial" w:eastAsia="Arial" w:hAnsi="Arial" w:cs="Arial"/>
          <w:b/>
          <w:color w:val="000000"/>
          <w:spacing w:val="-4"/>
        </w:rPr>
      </w:pPr>
    </w:p>
    <w:p w14:paraId="435BE672" w14:textId="77777777" w:rsidR="002A6CA0" w:rsidRPr="00E32F0C" w:rsidRDefault="002A6CA0" w:rsidP="002A6CA0">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A20.   The purpose of this ITT is to invite you to submit a Tender, in accordance with the instructions set out in this ITT, to propose a solution and best price to meet the Authority’s requirement.  This documentation explains and sets out the:</w:t>
      </w:r>
    </w:p>
    <w:p w14:paraId="37A46D2F"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a.     timetable for the next stages of the </w:t>
      </w:r>
      <w:proofErr w:type="gramStart"/>
      <w:r w:rsidRPr="00E32F0C">
        <w:rPr>
          <w:rFonts w:ascii="Arial" w:eastAsiaTheme="minorEastAsia" w:hAnsi="Arial" w:cs="Arial"/>
          <w:color w:val="000000"/>
          <w:lang w:val="en-GB" w:eastAsia="en-GB"/>
        </w:rPr>
        <w:t>procurement;</w:t>
      </w:r>
      <w:proofErr w:type="gramEnd"/>
      <w:r w:rsidRPr="00E32F0C">
        <w:rPr>
          <w:rFonts w:ascii="Arial" w:eastAsiaTheme="minorEastAsia" w:hAnsi="Arial" w:cs="Arial"/>
          <w:color w:val="000000"/>
          <w:lang w:val="en-GB" w:eastAsia="en-GB"/>
        </w:rPr>
        <w:t xml:space="preserve"> </w:t>
      </w:r>
    </w:p>
    <w:p w14:paraId="39FD6410"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b.     instructions, conditions and processes that governs this </w:t>
      </w:r>
      <w:proofErr w:type="gramStart"/>
      <w:r w:rsidRPr="00E32F0C">
        <w:rPr>
          <w:rFonts w:ascii="Arial" w:eastAsiaTheme="minorEastAsia" w:hAnsi="Arial" w:cs="Arial"/>
          <w:color w:val="000000"/>
          <w:lang w:val="en-GB" w:eastAsia="en-GB"/>
        </w:rPr>
        <w:t>competition;</w:t>
      </w:r>
      <w:proofErr w:type="gramEnd"/>
      <w:r w:rsidRPr="00E32F0C">
        <w:rPr>
          <w:rFonts w:ascii="Arial" w:eastAsiaTheme="minorEastAsia" w:hAnsi="Arial" w:cs="Arial"/>
          <w:color w:val="000000"/>
          <w:lang w:val="en-GB" w:eastAsia="en-GB"/>
        </w:rPr>
        <w:t xml:space="preserve"> </w:t>
      </w:r>
    </w:p>
    <w:p w14:paraId="48F4984C"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c.     information you must include in your Tender and the required </w:t>
      </w:r>
      <w:proofErr w:type="gramStart"/>
      <w:r w:rsidRPr="00E32F0C">
        <w:rPr>
          <w:rFonts w:ascii="Arial" w:eastAsiaTheme="minorEastAsia" w:hAnsi="Arial" w:cs="Arial"/>
          <w:color w:val="000000"/>
          <w:lang w:val="en-GB" w:eastAsia="en-GB"/>
        </w:rPr>
        <w:t>format;</w:t>
      </w:r>
      <w:proofErr w:type="gramEnd"/>
      <w:r w:rsidRPr="00E32F0C">
        <w:rPr>
          <w:rFonts w:ascii="Arial" w:eastAsiaTheme="minorEastAsia" w:hAnsi="Arial" w:cs="Arial"/>
          <w:color w:val="000000"/>
          <w:lang w:val="en-GB" w:eastAsia="en-GB"/>
        </w:rPr>
        <w:t xml:space="preserve"> </w:t>
      </w:r>
    </w:p>
    <w:p w14:paraId="6A837752"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 xml:space="preserve">d.     administrative arrangements for the receipt and evaluation of </w:t>
      </w:r>
      <w:proofErr w:type="gramStart"/>
      <w:r w:rsidRPr="00E32F0C">
        <w:rPr>
          <w:rFonts w:ascii="Arial" w:eastAsiaTheme="minorEastAsia" w:hAnsi="Arial" w:cs="Arial"/>
          <w:color w:val="000000"/>
          <w:lang w:val="en-GB" w:eastAsia="en-GB"/>
        </w:rPr>
        <w:t>Tenders;</w:t>
      </w:r>
      <w:proofErr w:type="gramEnd"/>
    </w:p>
    <w:p w14:paraId="50856B37"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e.     criteria and methodology for the evaluation of Tenders; and</w:t>
      </w:r>
    </w:p>
    <w:p w14:paraId="296F026F" w14:textId="77777777" w:rsidR="002A6CA0" w:rsidRPr="00E32F0C" w:rsidRDefault="002A6CA0" w:rsidP="002A6CA0">
      <w:pPr>
        <w:autoSpaceDE w:val="0"/>
        <w:autoSpaceDN w:val="0"/>
        <w:adjustRightInd w:val="0"/>
        <w:spacing w:after="0" w:line="240" w:lineRule="auto"/>
        <w:ind w:left="567"/>
        <w:rPr>
          <w:rFonts w:ascii="Arial" w:eastAsiaTheme="minorEastAsia" w:hAnsi="Arial" w:cs="Arial"/>
          <w:lang w:val="en-GB" w:eastAsia="en-GB"/>
        </w:rPr>
      </w:pPr>
      <w:r w:rsidRPr="00E32F0C">
        <w:rPr>
          <w:rFonts w:ascii="Arial" w:eastAsiaTheme="minorEastAsia" w:hAnsi="Arial" w:cs="Arial"/>
          <w:color w:val="000000"/>
          <w:lang w:val="en-GB" w:eastAsia="en-GB"/>
        </w:rPr>
        <w:t>f.     Contract Terms &amp; Conditions</w:t>
      </w:r>
    </w:p>
    <w:p w14:paraId="22BD33EB" w14:textId="77777777" w:rsidR="002A6CA0" w:rsidRPr="00E32F0C" w:rsidRDefault="002A6CA0" w:rsidP="002A6CA0">
      <w:pPr>
        <w:autoSpaceDE w:val="0"/>
        <w:autoSpaceDN w:val="0"/>
        <w:adjustRightInd w:val="0"/>
        <w:spacing w:after="0" w:line="240" w:lineRule="auto"/>
        <w:rPr>
          <w:rFonts w:ascii="Arial" w:eastAsiaTheme="minorEastAsia" w:hAnsi="Arial" w:cs="Arial"/>
          <w:lang w:val="en-GB" w:eastAsia="en-GB"/>
        </w:rPr>
      </w:pPr>
      <w:r w:rsidRPr="00E32F0C">
        <w:rPr>
          <w:rFonts w:ascii="Arial" w:eastAsiaTheme="minorEastAsia" w:hAnsi="Arial" w:cs="Arial"/>
          <w:color w:val="000000"/>
          <w:lang w:val="en-GB" w:eastAsia="en-GB"/>
        </w:rPr>
        <w:t>A21.   The sections in this ITT and associated documents are structured in line with a generic tendering process and do not indicate importance / precedence.</w:t>
      </w:r>
    </w:p>
    <w:p w14:paraId="1C76AD22" w14:textId="77777777" w:rsidR="002A6CA0" w:rsidRPr="0057689D" w:rsidRDefault="002A6CA0" w:rsidP="00753CFA">
      <w:pPr>
        <w:spacing w:after="0" w:line="240" w:lineRule="auto"/>
        <w:ind w:left="4"/>
        <w:rPr>
          <w:rFonts w:ascii="Arial" w:hAnsi="Arial" w:cs="Arial"/>
        </w:rPr>
      </w:pPr>
      <w:r w:rsidRPr="0057689D">
        <w:rPr>
          <w:rFonts w:ascii="Arial" w:eastAsia="Times New Roman" w:hAnsi="Arial" w:cs="Arial"/>
          <w:lang w:val="x-none"/>
        </w:rPr>
        <w:t xml:space="preserve">A22. This requirement was advertised by the Authority in </w:t>
      </w:r>
      <w:r w:rsidRPr="0057689D">
        <w:rPr>
          <w:rFonts w:ascii="Arial" w:eastAsia="Times New Roman" w:hAnsi="Arial" w:cs="Arial"/>
          <w:lang w:val="en-GB"/>
        </w:rPr>
        <w:t xml:space="preserve">Defence Sourcing Portal </w:t>
      </w:r>
      <w:r w:rsidRPr="0057689D">
        <w:rPr>
          <w:rFonts w:ascii="Arial" w:eastAsia="Times New Roman" w:hAnsi="Arial" w:cs="Arial"/>
          <w:lang w:val="x-none"/>
        </w:rPr>
        <w:t xml:space="preserve">dated </w:t>
      </w:r>
    </w:p>
    <w:p w14:paraId="0FDCB457" w14:textId="69634E3C" w:rsidR="002A6CA0" w:rsidRPr="0057689D" w:rsidRDefault="000A0173" w:rsidP="00753CFA">
      <w:pPr>
        <w:widowControl/>
        <w:autoSpaceDE w:val="0"/>
        <w:autoSpaceDN w:val="0"/>
        <w:adjustRightInd w:val="0"/>
        <w:snapToGrid w:val="0"/>
        <w:spacing w:after="0" w:line="240" w:lineRule="auto"/>
        <w:ind w:left="4"/>
        <w:rPr>
          <w:rFonts w:ascii="Arial" w:eastAsia="Times New Roman" w:hAnsi="Arial" w:cs="Arial"/>
          <w:color w:val="FF0000"/>
          <w:lang w:val="en-GB"/>
        </w:rPr>
      </w:pPr>
      <w:sdt>
        <w:sdtPr>
          <w:rPr>
            <w:rFonts w:ascii="Arial" w:eastAsia="Arial" w:hAnsi="Arial" w:cs="Arial"/>
            <w:spacing w:val="-4"/>
            <w:position w:val="-1"/>
          </w:rPr>
          <w:alias w:val="Abstract"/>
          <w:tag w:val=""/>
          <w:id w:val="49200697"/>
          <w:placeholder>
            <w:docPart w:val="C8CBB027F290471893593CC04FE9B093"/>
          </w:placeholder>
          <w:dataBinding w:prefixMappings="xmlns:ns0='http://schemas.microsoft.com/office/2006/coverPageProps' " w:xpath="/ns0:CoverPageProperties[1]/ns0:Abstract[1]" w:storeItemID="{55AF091B-3C7A-41E3-B477-F2FDAA23CFDA}"/>
          <w:text/>
        </w:sdtPr>
        <w:sdtEndPr/>
        <w:sdtContent>
          <w:r w:rsidR="009A0A44" w:rsidRPr="00892F13">
            <w:rPr>
              <w:rFonts w:ascii="Arial" w:eastAsia="Arial" w:hAnsi="Arial" w:cs="Arial"/>
              <w:spacing w:val="-4"/>
              <w:position w:val="-1"/>
            </w:rPr>
            <w:t>25 August 2023</w:t>
          </w:r>
        </w:sdtContent>
      </w:sdt>
      <w:r w:rsidR="002A6CA0" w:rsidRPr="0057689D">
        <w:rPr>
          <w:rFonts w:ascii="Arial" w:eastAsia="Times New Roman" w:hAnsi="Arial" w:cs="Arial"/>
          <w:color w:val="000000"/>
          <w:lang w:val="x-none"/>
        </w:rPr>
        <w:t xml:space="preserve"> under the following reference</w:t>
      </w:r>
      <w:r w:rsidR="002A6CA0" w:rsidRPr="0057689D">
        <w:rPr>
          <w:rFonts w:ascii="Arial" w:eastAsia="Arial" w:hAnsi="Arial" w:cs="Arial"/>
          <w:b/>
          <w:bCs/>
          <w:color w:val="FF0000"/>
        </w:rPr>
        <w:t xml:space="preserve"> </w:t>
      </w:r>
      <w:sdt>
        <w:sdtPr>
          <w:rPr>
            <w:rFonts w:ascii="Arial" w:eastAsia="Arial" w:hAnsi="Arial" w:cs="Arial"/>
          </w:rPr>
          <w:alias w:val="Subject"/>
          <w:tag w:val=""/>
          <w:id w:val="141012305"/>
          <w:placeholder>
            <w:docPart w:val="56DBEAB8244D4E47AC662810B96B6E1C"/>
          </w:placeholder>
          <w:dataBinding w:prefixMappings="xmlns:ns0='http://purl.org/dc/elements/1.1/' xmlns:ns1='http://schemas.openxmlformats.org/package/2006/metadata/core-properties' " w:xpath="/ns1:coreProperties[1]/ns0:subject[1]" w:storeItemID="{6C3C8BC8-F283-45AE-878A-BAB7291924A1}"/>
          <w:text/>
        </w:sdtPr>
        <w:sdtEndPr/>
        <w:sdtContent>
          <w:r w:rsidR="00E37EB3" w:rsidRPr="00180795">
            <w:rPr>
              <w:rFonts w:ascii="Arial" w:eastAsia="Arial" w:hAnsi="Arial" w:cs="Arial"/>
            </w:rPr>
            <w:t>708915452</w:t>
          </w:r>
        </w:sdtContent>
      </w:sdt>
      <w:r w:rsidR="002A6CA0" w:rsidRPr="00180795">
        <w:rPr>
          <w:rFonts w:ascii="Arial" w:eastAsia="Times New Roman" w:hAnsi="Arial" w:cs="Arial"/>
          <w:lang w:val="en-GB"/>
        </w:rPr>
        <w:t xml:space="preserve">. This </w:t>
      </w:r>
      <w:r w:rsidR="002A6CA0" w:rsidRPr="0057689D">
        <w:rPr>
          <w:rFonts w:ascii="Arial" w:eastAsia="Times New Roman" w:hAnsi="Arial" w:cs="Arial"/>
          <w:color w:val="000000"/>
          <w:lang w:val="en-GB"/>
        </w:rPr>
        <w:t xml:space="preserve">notice will also be transferred to Find </w:t>
      </w:r>
      <w:proofErr w:type="gramStart"/>
      <w:r w:rsidR="002A6CA0" w:rsidRPr="0057689D">
        <w:rPr>
          <w:rFonts w:ascii="Arial" w:eastAsia="Times New Roman" w:hAnsi="Arial" w:cs="Arial"/>
          <w:color w:val="000000"/>
          <w:lang w:val="en-GB"/>
        </w:rPr>
        <w:t>A</w:t>
      </w:r>
      <w:proofErr w:type="gramEnd"/>
      <w:r w:rsidR="002A6CA0" w:rsidRPr="0057689D">
        <w:rPr>
          <w:rFonts w:ascii="Arial" w:eastAsia="Times New Roman" w:hAnsi="Arial" w:cs="Arial"/>
          <w:color w:val="000000"/>
          <w:lang w:val="en-GB"/>
        </w:rPr>
        <w:t xml:space="preserve"> Tender and Contracts Finder.</w:t>
      </w:r>
    </w:p>
    <w:p w14:paraId="20FF2FEB"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en-GB"/>
        </w:rPr>
      </w:pPr>
      <w:r w:rsidRPr="0057689D">
        <w:rPr>
          <w:rFonts w:ascii="Arial" w:eastAsia="Times New Roman" w:hAnsi="Arial" w:cs="Arial"/>
          <w:lang w:val="x-none"/>
        </w:rPr>
        <w:t>A23. This ITT is subject to the Public Contract Regulations 2015</w:t>
      </w:r>
      <w:r w:rsidRPr="0057689D">
        <w:rPr>
          <w:rFonts w:ascii="Arial" w:eastAsia="Times New Roman" w:hAnsi="Arial" w:cs="Arial"/>
          <w:lang w:val="en-GB"/>
        </w:rPr>
        <w:t>.</w:t>
      </w:r>
    </w:p>
    <w:p w14:paraId="78DE1AB1"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x-none"/>
        </w:rPr>
      </w:pPr>
      <w:r w:rsidRPr="0057689D">
        <w:rPr>
          <w:rFonts w:ascii="Arial" w:eastAsia="Times New Roman" w:hAnsi="Arial" w:cs="Arial"/>
          <w:lang w:val="x-none"/>
        </w:rPr>
        <w:t>A24. This ITT has been advertised on the Defence Sourcing Portal (DSP) under the Open procedure.</w:t>
      </w:r>
    </w:p>
    <w:p w14:paraId="7BB2EDB6"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en-GB"/>
        </w:rPr>
      </w:pPr>
      <w:r w:rsidRPr="0057689D">
        <w:rPr>
          <w:rFonts w:ascii="Arial" w:eastAsia="Times New Roman" w:hAnsi="Arial" w:cs="Arial"/>
          <w:lang w:val="x-none"/>
        </w:rPr>
        <w:t xml:space="preserve">A25. A Contract Bidders Notice has not been advertised because this requirement is </w:t>
      </w:r>
      <w:r w:rsidRPr="0057689D">
        <w:rPr>
          <w:rFonts w:ascii="Arial" w:eastAsia="Times New Roman" w:hAnsi="Arial" w:cs="Arial"/>
          <w:lang w:val="en-GB"/>
        </w:rPr>
        <w:t xml:space="preserve">under the Open procedure and Bidders are not yet known. </w:t>
      </w:r>
    </w:p>
    <w:p w14:paraId="1A56513C" w14:textId="77777777" w:rsidR="002A6CA0" w:rsidRPr="0057689D" w:rsidRDefault="002A6CA0" w:rsidP="00753CFA">
      <w:pPr>
        <w:widowControl/>
        <w:autoSpaceDE w:val="0"/>
        <w:autoSpaceDN w:val="0"/>
        <w:adjustRightInd w:val="0"/>
        <w:snapToGrid w:val="0"/>
        <w:spacing w:after="0" w:line="240" w:lineRule="auto"/>
        <w:ind w:left="4"/>
        <w:rPr>
          <w:rFonts w:ascii="Arial" w:eastAsia="Times New Roman" w:hAnsi="Arial" w:cs="Arial"/>
          <w:lang w:val="x-none"/>
        </w:rPr>
      </w:pPr>
      <w:r w:rsidRPr="0057689D">
        <w:rPr>
          <w:rFonts w:ascii="Arial" w:eastAsia="Times New Roman" w:hAnsi="Arial" w:cs="Arial"/>
          <w:lang w:val="x-none"/>
        </w:rPr>
        <w:t>A26. Funding has been approved for this requirement.</w:t>
      </w:r>
    </w:p>
    <w:p w14:paraId="7C7736D9" w14:textId="77777777" w:rsidR="002A6CA0" w:rsidRDefault="002A6CA0" w:rsidP="00753CFA">
      <w:pPr>
        <w:widowControl/>
        <w:spacing w:after="0" w:line="240" w:lineRule="auto"/>
        <w:textAlignment w:val="baseline"/>
        <w:rPr>
          <w:rFonts w:ascii="Arial" w:eastAsia="Arial" w:hAnsi="Arial" w:cs="Arial"/>
          <w:b/>
          <w:color w:val="000000"/>
        </w:rPr>
      </w:pPr>
    </w:p>
    <w:p w14:paraId="04800AB0" w14:textId="77777777" w:rsidR="002A6CA0" w:rsidRPr="0057689D" w:rsidRDefault="002A6CA0" w:rsidP="00753CFA">
      <w:pPr>
        <w:widowControl/>
        <w:spacing w:after="0" w:line="240" w:lineRule="auto"/>
        <w:textAlignment w:val="baseline"/>
        <w:rPr>
          <w:rFonts w:ascii="Arial" w:eastAsia="Arial" w:hAnsi="Arial" w:cs="Arial"/>
          <w:b/>
          <w:color w:val="000000"/>
        </w:rPr>
      </w:pPr>
      <w:r w:rsidRPr="0057689D">
        <w:rPr>
          <w:rFonts w:ascii="Arial" w:eastAsia="Arial" w:hAnsi="Arial" w:cs="Arial"/>
          <w:b/>
          <w:color w:val="000000"/>
        </w:rPr>
        <w:t>ITT Documentation and ITT Material</w:t>
      </w:r>
    </w:p>
    <w:p w14:paraId="3F26AC1F" w14:textId="77777777" w:rsidR="002A6CA0" w:rsidRDefault="002A6CA0" w:rsidP="00C530E8">
      <w:pPr>
        <w:autoSpaceDE w:val="0"/>
        <w:autoSpaceDN w:val="0"/>
        <w:adjustRightInd w:val="0"/>
        <w:spacing w:after="0" w:line="240" w:lineRule="auto"/>
        <w:rPr>
          <w:rFonts w:ascii="Arial" w:eastAsiaTheme="minorEastAsia" w:hAnsi="Arial" w:cs="Arial"/>
          <w:color w:val="000000"/>
          <w:lang w:val="en-GB" w:eastAsia="en-GB"/>
        </w:rPr>
      </w:pPr>
    </w:p>
    <w:p w14:paraId="49A60537" w14:textId="77777777" w:rsidR="002A6CA0" w:rsidRPr="0093572C" w:rsidRDefault="002A6CA0" w:rsidP="00C530E8">
      <w:pPr>
        <w:autoSpaceDE w:val="0"/>
        <w:autoSpaceDN w:val="0"/>
        <w:adjustRightInd w:val="0"/>
        <w:spacing w:after="0" w:line="240" w:lineRule="auto"/>
        <w:rPr>
          <w:rFonts w:ascii="Arial" w:eastAsiaTheme="minorEastAsia" w:hAnsi="Arial" w:cs="Arial"/>
          <w:lang w:val="en-GB" w:eastAsia="en-GB"/>
        </w:rPr>
      </w:pPr>
      <w:r w:rsidRPr="0093572C">
        <w:rPr>
          <w:rFonts w:ascii="Arial" w:eastAsiaTheme="minorEastAsia" w:hAnsi="Arial" w:cs="Arial"/>
          <w:color w:val="000000"/>
          <w:lang w:val="en-GB" w:eastAsia="en-GB"/>
        </w:rPr>
        <w:t xml:space="preserve">A27.   ITT Documentation, ITT </w:t>
      </w:r>
      <w:proofErr w:type="gramStart"/>
      <w:r w:rsidRPr="0093572C">
        <w:rPr>
          <w:rFonts w:ascii="Arial" w:eastAsiaTheme="minorEastAsia" w:hAnsi="Arial" w:cs="Arial"/>
          <w:color w:val="000000"/>
          <w:lang w:val="en-GB" w:eastAsia="en-GB"/>
        </w:rPr>
        <w:t>Material</w:t>
      </w:r>
      <w:proofErr w:type="gramEnd"/>
      <w:r w:rsidRPr="0093572C">
        <w:rPr>
          <w:rFonts w:ascii="Arial" w:eastAsiaTheme="minorEastAsia" w:hAnsi="Arial" w:cs="Arial"/>
          <w:color w:val="000000"/>
          <w:lang w:val="en-GB" w:eastAsia="en-GB"/>
        </w:rPr>
        <w:t xml:space="preserve"> and any Intellectual Property Rights (IPR) in them shall remain the property of the Authority or other Third-Party owners and is released solely for the purposes of enabling you to submit a Tender.  You must:</w:t>
      </w:r>
    </w:p>
    <w:p w14:paraId="0122F4AA"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a.     take responsibility for the safe custody of the ITT Documentation and ITT Material and for all loss and damage sustained to it while in your </w:t>
      </w:r>
      <w:proofErr w:type="gramStart"/>
      <w:r w:rsidRPr="0093572C">
        <w:rPr>
          <w:rFonts w:ascii="Arial" w:eastAsiaTheme="minorEastAsia" w:hAnsi="Arial" w:cs="Arial"/>
          <w:color w:val="000000"/>
          <w:lang w:val="en-GB" w:eastAsia="en-GB"/>
        </w:rPr>
        <w:t>care;</w:t>
      </w:r>
      <w:proofErr w:type="gramEnd"/>
    </w:p>
    <w:p w14:paraId="3510BD87"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b.    not copy or disclose the ITT Documentation or any part of it to anyone other than the bid team</w:t>
      </w:r>
    </w:p>
    <w:p w14:paraId="5E43BE7B"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involved in preparing your Tender, and not use it except for the purpose of responding to this </w:t>
      </w:r>
      <w:proofErr w:type="gramStart"/>
      <w:r w:rsidRPr="0093572C">
        <w:rPr>
          <w:rFonts w:ascii="Arial" w:eastAsiaTheme="minorEastAsia" w:hAnsi="Arial" w:cs="Arial"/>
          <w:color w:val="000000"/>
          <w:lang w:val="en-GB" w:eastAsia="en-GB"/>
        </w:rPr>
        <w:t>ITT;</w:t>
      </w:r>
      <w:proofErr w:type="gramEnd"/>
    </w:p>
    <w:p w14:paraId="67EF633D"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c.     seek written approval from the Authority if you need to provide access to any ITT Documentation or ITT Material to any Third </w:t>
      </w:r>
      <w:proofErr w:type="gramStart"/>
      <w:r w:rsidRPr="0093572C">
        <w:rPr>
          <w:rFonts w:ascii="Arial" w:eastAsiaTheme="minorEastAsia" w:hAnsi="Arial" w:cs="Arial"/>
          <w:color w:val="000000"/>
          <w:lang w:val="en-GB" w:eastAsia="en-GB"/>
        </w:rPr>
        <w:t>Party;</w:t>
      </w:r>
      <w:proofErr w:type="gramEnd"/>
      <w:r w:rsidRPr="0093572C">
        <w:rPr>
          <w:rFonts w:ascii="Arial" w:eastAsiaTheme="minorEastAsia" w:hAnsi="Arial" w:cs="Arial"/>
          <w:color w:val="000000"/>
          <w:lang w:val="en-GB" w:eastAsia="en-GB"/>
        </w:rPr>
        <w:t xml:space="preserve"> </w:t>
      </w:r>
    </w:p>
    <w:p w14:paraId="65BF088E"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93572C">
        <w:rPr>
          <w:rFonts w:ascii="Arial" w:eastAsiaTheme="minorEastAsia" w:hAnsi="Arial" w:cs="Arial"/>
          <w:color w:val="000000"/>
          <w:lang w:val="en-GB" w:eastAsia="en-GB"/>
        </w:rPr>
        <w:t>Authority;</w:t>
      </w:r>
      <w:proofErr w:type="gramEnd"/>
      <w:r w:rsidRPr="0093572C">
        <w:rPr>
          <w:rFonts w:ascii="Arial" w:eastAsiaTheme="minorEastAsia" w:hAnsi="Arial" w:cs="Arial"/>
          <w:color w:val="000000"/>
          <w:lang w:val="en-GB" w:eastAsia="en-GB"/>
        </w:rPr>
        <w:t xml:space="preserve">  </w:t>
      </w:r>
    </w:p>
    <w:p w14:paraId="6CB810EA"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93572C">
        <w:rPr>
          <w:rFonts w:ascii="Arial" w:eastAsiaTheme="minorEastAsia" w:hAnsi="Arial" w:cs="Arial"/>
          <w:color w:val="000000"/>
          <w:lang w:val="en-GB" w:eastAsia="en-GB"/>
        </w:rPr>
        <w:t>compensation;</w:t>
      </w:r>
      <w:proofErr w:type="gramEnd"/>
      <w:r w:rsidRPr="0093572C">
        <w:rPr>
          <w:rFonts w:ascii="Arial" w:eastAsiaTheme="minorEastAsia" w:hAnsi="Arial" w:cs="Arial"/>
          <w:color w:val="000000"/>
          <w:lang w:val="en-GB" w:eastAsia="en-GB"/>
        </w:rPr>
        <w:t xml:space="preserve"> </w:t>
      </w:r>
    </w:p>
    <w:p w14:paraId="6C6DDF56"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f.      inform the named Commercial Officer if you decide not to submit a </w:t>
      </w:r>
      <w:proofErr w:type="gramStart"/>
      <w:r w:rsidRPr="0093572C">
        <w:rPr>
          <w:rFonts w:ascii="Arial" w:eastAsiaTheme="minorEastAsia" w:hAnsi="Arial" w:cs="Arial"/>
          <w:color w:val="000000"/>
          <w:lang w:val="en-GB" w:eastAsia="en-GB"/>
        </w:rPr>
        <w:t>Tender;</w:t>
      </w:r>
      <w:proofErr w:type="gramEnd"/>
    </w:p>
    <w:p w14:paraId="4E1DC9AC"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 xml:space="preserve">g.     immediately confirm destruction of (or in the case of software, that it is beyond use) all ITT Documentation, ITT </w:t>
      </w:r>
      <w:proofErr w:type="gramStart"/>
      <w:r w:rsidRPr="0093572C">
        <w:rPr>
          <w:rFonts w:ascii="Arial" w:eastAsiaTheme="minorEastAsia" w:hAnsi="Arial" w:cs="Arial"/>
          <w:color w:val="000000"/>
          <w:lang w:val="en-GB" w:eastAsia="en-GB"/>
        </w:rPr>
        <w:t>Material</w:t>
      </w:r>
      <w:proofErr w:type="gramEnd"/>
      <w:r w:rsidRPr="0093572C">
        <w:rPr>
          <w:rFonts w:ascii="Arial" w:eastAsiaTheme="minorEastAsia" w:hAnsi="Arial" w:cs="Arial"/>
          <w:color w:val="000000"/>
          <w:lang w:val="en-GB" w:eastAsia="en-GB"/>
        </w:rPr>
        <w:t xml:space="preserve"> and derived information of an unmarked nature, should you decide not to respond to this ITT, or you are notified by the Authority that your Tender has been unsuccessful; and</w:t>
      </w:r>
    </w:p>
    <w:p w14:paraId="67CEA6D2" w14:textId="77777777" w:rsidR="002A6CA0" w:rsidRPr="0093572C"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93572C">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7DE2B03C"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r w:rsidRPr="0093572C">
        <w:rPr>
          <w:rFonts w:ascii="Arial" w:eastAsiaTheme="minorEastAsia" w:hAnsi="Arial" w:cs="Arial"/>
          <w:color w:val="000000"/>
          <w:lang w:val="en-GB" w:eastAsia="en-GB"/>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54A4B843" w14:textId="77777777" w:rsidR="002D4537" w:rsidRDefault="002D4537" w:rsidP="002A6CA0">
      <w:pPr>
        <w:widowControl/>
        <w:spacing w:after="0" w:line="240" w:lineRule="auto"/>
        <w:ind w:left="24"/>
        <w:textAlignment w:val="baseline"/>
        <w:rPr>
          <w:rFonts w:ascii="Arial" w:eastAsia="Arial" w:hAnsi="Arial" w:cs="Arial"/>
          <w:b/>
          <w:color w:val="000000"/>
        </w:rPr>
      </w:pPr>
    </w:p>
    <w:p w14:paraId="37BE925A" w14:textId="7ECB345C" w:rsidR="002A6CA0" w:rsidRPr="0057689D" w:rsidRDefault="002A6CA0" w:rsidP="002A6CA0">
      <w:pPr>
        <w:widowControl/>
        <w:spacing w:after="0" w:line="240" w:lineRule="auto"/>
        <w:ind w:left="24"/>
        <w:textAlignment w:val="baseline"/>
        <w:rPr>
          <w:rFonts w:ascii="Arial" w:eastAsia="Arial" w:hAnsi="Arial" w:cs="Arial"/>
          <w:b/>
          <w:color w:val="000000"/>
        </w:rPr>
      </w:pPr>
      <w:r w:rsidRPr="0057689D">
        <w:rPr>
          <w:rFonts w:ascii="Arial" w:eastAsia="Arial" w:hAnsi="Arial" w:cs="Arial"/>
          <w:b/>
          <w:color w:val="000000"/>
        </w:rPr>
        <w:t>Tender Expenses</w:t>
      </w:r>
      <w:r w:rsidRPr="0057689D">
        <w:rPr>
          <w:rFonts w:ascii="Arial" w:eastAsia="Arial" w:hAnsi="Arial" w:cs="Arial"/>
          <w:color w:val="FF0000"/>
        </w:rPr>
        <w:t xml:space="preserve">  </w:t>
      </w:r>
    </w:p>
    <w:p w14:paraId="25015FC9" w14:textId="77777777" w:rsidR="002A6CA0" w:rsidRDefault="002A6CA0" w:rsidP="002A6CA0">
      <w:pPr>
        <w:widowControl/>
        <w:spacing w:after="0" w:line="240" w:lineRule="auto"/>
        <w:ind w:left="24"/>
        <w:textAlignment w:val="baseline"/>
        <w:rPr>
          <w:rFonts w:ascii="Arial" w:eastAsia="Arial" w:hAnsi="Arial" w:cs="Arial"/>
          <w:color w:val="000000"/>
        </w:rPr>
      </w:pPr>
    </w:p>
    <w:p w14:paraId="40C47ABC" w14:textId="77777777" w:rsidR="002A6CA0" w:rsidRPr="0057689D" w:rsidRDefault="002A6CA0" w:rsidP="002A6CA0">
      <w:pPr>
        <w:widowControl/>
        <w:spacing w:after="0" w:line="240" w:lineRule="auto"/>
        <w:ind w:left="24"/>
        <w:textAlignment w:val="baseline"/>
        <w:rPr>
          <w:rFonts w:ascii="Arial" w:eastAsia="Arial" w:hAnsi="Arial" w:cs="Arial"/>
          <w:color w:val="000000"/>
        </w:rPr>
      </w:pPr>
      <w:r w:rsidRPr="0057689D">
        <w:rPr>
          <w:rFonts w:ascii="Arial" w:eastAsia="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4CA55A88" w14:textId="77777777" w:rsidR="002A6CA0" w:rsidRDefault="002A6CA0" w:rsidP="002A6CA0">
      <w:pPr>
        <w:autoSpaceDE w:val="0"/>
        <w:autoSpaceDN w:val="0"/>
        <w:adjustRightInd w:val="0"/>
        <w:spacing w:after="0" w:line="240" w:lineRule="auto"/>
        <w:ind w:left="72"/>
        <w:rPr>
          <w:rFonts w:ascii="Arial" w:eastAsiaTheme="minorEastAsia" w:hAnsi="Arial" w:cs="Arial"/>
          <w:b/>
          <w:bCs/>
          <w:color w:val="000000"/>
          <w:lang w:val="en-GB" w:eastAsia="en-GB"/>
        </w:rPr>
      </w:pPr>
    </w:p>
    <w:p w14:paraId="7E8F043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Consortia and Sub-Contracting Arrangements</w:t>
      </w:r>
    </w:p>
    <w:p w14:paraId="4FA2D3DB"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34A652D9"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6BC523F3"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0501084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Material Change of Control</w:t>
      </w:r>
    </w:p>
    <w:p w14:paraId="13A868E3"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3ECC8A0E"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A31.   You must inform the Authority in writing as soon as you become aware of:</w:t>
      </w:r>
    </w:p>
    <w:p w14:paraId="47D920C3"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any material changes to any of the information, representations or other matters of fact communicated to the Authority as part of your PQQ response or in connection with the submission of your PQQ </w:t>
      </w:r>
      <w:proofErr w:type="gramStart"/>
      <w:r w:rsidRPr="0057689D">
        <w:rPr>
          <w:rFonts w:ascii="Arial" w:eastAsiaTheme="minorEastAsia" w:hAnsi="Arial" w:cs="Arial"/>
          <w:color w:val="000000"/>
          <w:lang w:val="en-GB" w:eastAsia="en-GB"/>
        </w:rPr>
        <w:t>response;</w:t>
      </w:r>
      <w:proofErr w:type="gramEnd"/>
    </w:p>
    <w:p w14:paraId="6FCAC555"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1014EAE"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3A344C57"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any material changes to the makeup of the Consortium Arrangement or Sub-Contracting Arrangement, including:</w:t>
      </w:r>
    </w:p>
    <w:p w14:paraId="03618B5D"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 xml:space="preserve">i.     the form of legal arrangement by which the Consortium Arrangement or Sub-Contracting Arrangement will be </w:t>
      </w:r>
      <w:proofErr w:type="gramStart"/>
      <w:r w:rsidRPr="0057689D">
        <w:rPr>
          <w:rFonts w:ascii="Arial" w:eastAsiaTheme="minorEastAsia" w:hAnsi="Arial" w:cs="Arial"/>
          <w:color w:val="000000"/>
          <w:lang w:val="en-GB" w:eastAsia="en-GB"/>
        </w:rPr>
        <w:t>structured;</w:t>
      </w:r>
      <w:proofErr w:type="gramEnd"/>
    </w:p>
    <w:p w14:paraId="502C1586"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 xml:space="preserve">ii.     the identity of Consortium Arrangement or Sub-Contracting </w:t>
      </w:r>
      <w:proofErr w:type="gramStart"/>
      <w:r w:rsidRPr="0057689D">
        <w:rPr>
          <w:rFonts w:ascii="Arial" w:eastAsiaTheme="minorEastAsia" w:hAnsi="Arial" w:cs="Arial"/>
          <w:color w:val="000000"/>
          <w:lang w:val="en-GB" w:eastAsia="en-GB"/>
        </w:rPr>
        <w:t>Arrangement;</w:t>
      </w:r>
      <w:proofErr w:type="gramEnd"/>
    </w:p>
    <w:p w14:paraId="46428BFF"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iii.     the intended division or allocation of work or responsibilities within or between the Consortium Arrangement or Sub-Contracting Arrangement; and</w:t>
      </w:r>
    </w:p>
    <w:p w14:paraId="02019912"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iv.     any change of control of any Consortium Arrangement or Sub-Contracting Arrangement.</w:t>
      </w:r>
    </w:p>
    <w:p w14:paraId="1259FC71"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213637AC"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380289F1"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5472AED4"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it fails to re-submit to the Authority the updated relevant section of its PQQ response providing details of such change in accordance with paragraph A33 as soon as is reasonably practicable and in any event no later </w:t>
      </w:r>
      <w:proofErr w:type="gramStart"/>
      <w:r w:rsidRPr="0057689D">
        <w:rPr>
          <w:rFonts w:ascii="Arial" w:eastAsiaTheme="minorEastAsia" w:hAnsi="Arial" w:cs="Arial"/>
          <w:color w:val="000000"/>
          <w:lang w:val="en-GB" w:eastAsia="en-GB"/>
        </w:rPr>
        <w:t>than  business</w:t>
      </w:r>
      <w:proofErr w:type="gramEnd"/>
      <w:r w:rsidRPr="0057689D">
        <w:rPr>
          <w:rFonts w:ascii="Arial" w:eastAsiaTheme="minorEastAsia" w:hAnsi="Arial" w:cs="Arial"/>
          <w:color w:val="000000"/>
          <w:lang w:val="en-GB" w:eastAsia="en-GB"/>
        </w:rPr>
        <w:t xml:space="preserve"> days following request from the Authority; or</w:t>
      </w:r>
    </w:p>
    <w:p w14:paraId="4EA9D16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63D36D2D"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p>
    <w:p w14:paraId="411054DA"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Contract Terms &amp;Conditions</w:t>
      </w:r>
    </w:p>
    <w:p w14:paraId="2A94128D"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0D987F85"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sidRPr="0057689D">
          <w:rPr>
            <w:rFonts w:ascii="Arial" w:eastAsiaTheme="minorEastAsia" w:hAnsi="Arial" w:cs="Arial"/>
            <w:color w:val="0000FF"/>
            <w:u w:val="single"/>
            <w:lang w:val="en-GB" w:eastAsia="en-GB"/>
          </w:rPr>
          <w:t>Knowledge in Defence (</w:t>
        </w:r>
        <w:proofErr w:type="spellStart"/>
      </w:hyperlink>
      <w:hyperlink r:id="rId16" w:history="1">
        <w:r w:rsidRPr="0057689D">
          <w:rPr>
            <w:rFonts w:ascii="Arial" w:eastAsiaTheme="minorEastAsia" w:hAnsi="Arial" w:cs="Arial"/>
            <w:color w:val="0000FF"/>
            <w:u w:val="single"/>
            <w:lang w:val="en-GB" w:eastAsia="en-GB"/>
          </w:rPr>
          <w:t>KiD</w:t>
        </w:r>
        <w:proofErr w:type="spellEnd"/>
      </w:hyperlink>
      <w:hyperlink r:id="rId17" w:history="1">
        <w:r w:rsidRPr="0057689D">
          <w:rPr>
            <w:rFonts w:ascii="Arial" w:eastAsiaTheme="minorEastAsia" w:hAnsi="Arial" w:cs="Arial"/>
            <w:color w:val="0000FF"/>
            <w:u w:val="single"/>
            <w:lang w:val="en-GB" w:eastAsia="en-GB"/>
          </w:rPr>
          <w:t>) website.</w:t>
        </w:r>
      </w:hyperlink>
    </w:p>
    <w:p w14:paraId="2E60D20E"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A36.   The Contract Terms &amp; Conditions are attached.</w:t>
      </w:r>
    </w:p>
    <w:p w14:paraId="53673A87"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w:t>
      </w:r>
    </w:p>
    <w:p w14:paraId="3A3D25E9"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b/>
          <w:bCs/>
          <w:color w:val="000000"/>
          <w:lang w:val="en-GB" w:eastAsia="en-GB"/>
        </w:rPr>
        <w:t>Other Information</w:t>
      </w:r>
    </w:p>
    <w:p w14:paraId="56E41F74"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p>
    <w:p w14:paraId="08978DBF" w14:textId="77777777" w:rsidR="002A6CA0" w:rsidRPr="0057689D" w:rsidRDefault="002A6CA0" w:rsidP="002A6CA0">
      <w:pPr>
        <w:autoSpaceDE w:val="0"/>
        <w:autoSpaceDN w:val="0"/>
        <w:adjustRightInd w:val="0"/>
        <w:spacing w:after="0" w:line="240" w:lineRule="auto"/>
        <w:ind w:left="24"/>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A37.   </w:t>
      </w:r>
      <w:r w:rsidRPr="0057689D">
        <w:rPr>
          <w:rFonts w:ascii="Arial" w:eastAsiaTheme="minorEastAsia" w:hAnsi="Arial" w:cs="Arial"/>
          <w:b/>
          <w:bCs/>
          <w:color w:val="000000"/>
          <w:lang w:val="en-GB" w:eastAsia="en-GB"/>
        </w:rPr>
        <w:t>The Armed Forces Covenant</w:t>
      </w:r>
    </w:p>
    <w:p w14:paraId="39257B61"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6DFB0B68"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b.     The Covenant is based on two principles:</w:t>
      </w:r>
    </w:p>
    <w:p w14:paraId="52F18672"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     That the Armed Forces community would not face disadvantages when compared to other citizens in the provision of public and commercial services; and</w:t>
      </w:r>
    </w:p>
    <w:p w14:paraId="16BFB263"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532B33D0" w14:textId="77777777" w:rsidR="002A6CA0" w:rsidRPr="0057689D" w:rsidRDefault="002A6CA0" w:rsidP="002A6CA0">
      <w:pPr>
        <w:autoSpaceDE w:val="0"/>
        <w:autoSpaceDN w:val="0"/>
        <w:adjustRightInd w:val="0"/>
        <w:spacing w:after="0" w:line="240" w:lineRule="auto"/>
        <w:ind w:left="1017"/>
        <w:rPr>
          <w:rFonts w:ascii="Arial" w:eastAsiaTheme="minorEastAsia" w:hAnsi="Arial" w:cs="Arial"/>
          <w:lang w:val="en-GB" w:eastAsia="en-GB"/>
        </w:rPr>
      </w:pPr>
      <w:r w:rsidRPr="0057689D">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3B6FA714"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c.     </w:t>
      </w:r>
      <w:r w:rsidRPr="0057689D">
        <w:rPr>
          <w:rFonts w:ascii="Arial" w:eastAsiaTheme="minorEastAsia" w:hAnsi="Arial" w:cs="Arial"/>
          <w:color w:val="0000FF"/>
          <w:u w:val="single"/>
          <w:lang w:val="en-GB" w:eastAsia="en-GB"/>
        </w:rPr>
        <w:t>The Armed Forces Covenant</w:t>
      </w:r>
      <w:r w:rsidRPr="0057689D">
        <w:rPr>
          <w:rFonts w:ascii="Arial" w:eastAsiaTheme="minorEastAsia" w:hAnsi="Arial" w:cs="Arial"/>
          <w:color w:val="000000"/>
          <w:lang w:val="en-GB" w:eastAsia="en-GB"/>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45696F0D"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78D615D1"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Email address:  </w:t>
      </w:r>
      <w:r w:rsidRPr="0057689D">
        <w:rPr>
          <w:rFonts w:ascii="Arial" w:eastAsiaTheme="minorEastAsia" w:hAnsi="Arial" w:cs="Arial"/>
          <w:color w:val="0000FF"/>
          <w:u w:val="single"/>
          <w:lang w:val="en-GB" w:eastAsia="en-GB"/>
        </w:rPr>
        <w:t>employerrelations@rfca.mod.uk</w:t>
      </w:r>
    </w:p>
    <w:p w14:paraId="480FF9CC"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Address:            Defence Relationship Management</w:t>
      </w:r>
    </w:p>
    <w:p w14:paraId="27EEDF27"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Ministry of Defence</w:t>
      </w:r>
    </w:p>
    <w:p w14:paraId="11F39F0E"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Holderness House</w:t>
      </w:r>
    </w:p>
    <w:p w14:paraId="4A29A54A"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51-61 Clifton Street</w:t>
      </w:r>
    </w:p>
    <w:p w14:paraId="3AB6F37B"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London</w:t>
      </w:r>
    </w:p>
    <w:p w14:paraId="17A7893B" w14:textId="77777777" w:rsidR="002A6CA0" w:rsidRPr="0057689D" w:rsidRDefault="002A6CA0" w:rsidP="002A6CA0">
      <w:pPr>
        <w:autoSpaceDE w:val="0"/>
        <w:autoSpaceDN w:val="0"/>
        <w:adjustRightInd w:val="0"/>
        <w:spacing w:after="0" w:line="240" w:lineRule="auto"/>
        <w:ind w:left="591"/>
        <w:rPr>
          <w:rFonts w:ascii="Arial" w:eastAsiaTheme="minorEastAsia" w:hAnsi="Arial" w:cs="Arial"/>
          <w:lang w:val="en-GB" w:eastAsia="en-GB"/>
        </w:rPr>
      </w:pPr>
      <w:r w:rsidRPr="0057689D">
        <w:rPr>
          <w:rFonts w:ascii="Arial" w:eastAsiaTheme="minorEastAsia" w:hAnsi="Arial" w:cs="Arial"/>
          <w:color w:val="000000"/>
          <w:lang w:val="en-GB" w:eastAsia="en-GB"/>
        </w:rPr>
        <w:t xml:space="preserve">                          EC2A 4EY</w:t>
      </w:r>
    </w:p>
    <w:p w14:paraId="11486438" w14:textId="77777777" w:rsidR="002A6CA0" w:rsidRDefault="002A6CA0" w:rsidP="002A6CA0">
      <w:pPr>
        <w:autoSpaceDE w:val="0"/>
        <w:autoSpaceDN w:val="0"/>
        <w:adjustRightInd w:val="0"/>
        <w:spacing w:after="0" w:line="240" w:lineRule="auto"/>
        <w:ind w:left="591"/>
        <w:rPr>
          <w:rFonts w:ascii="Arial" w:eastAsiaTheme="minorEastAsia" w:hAnsi="Arial" w:cs="Arial"/>
          <w:color w:val="000000"/>
          <w:lang w:val="en-GB" w:eastAsia="en-GB"/>
        </w:rPr>
      </w:pPr>
      <w:r w:rsidRPr="0057689D">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11EF874D" w14:textId="77777777" w:rsidR="00DC1ABD" w:rsidRPr="0057689D" w:rsidRDefault="00DC1ABD" w:rsidP="002A6CA0">
      <w:pPr>
        <w:autoSpaceDE w:val="0"/>
        <w:autoSpaceDN w:val="0"/>
        <w:adjustRightInd w:val="0"/>
        <w:spacing w:after="0" w:line="240" w:lineRule="auto"/>
        <w:ind w:left="591"/>
        <w:rPr>
          <w:rFonts w:ascii="Arial" w:eastAsiaTheme="minorEastAsia" w:hAnsi="Arial" w:cs="Arial"/>
          <w:lang w:val="en-GB" w:eastAsia="en-GB"/>
        </w:rPr>
      </w:pPr>
    </w:p>
    <w:p w14:paraId="21396C45" w14:textId="77777777" w:rsidR="002A6CA0" w:rsidRDefault="002A6CA0" w:rsidP="002A6CA0">
      <w:pPr>
        <w:autoSpaceDE w:val="0"/>
        <w:autoSpaceDN w:val="0"/>
        <w:adjustRightInd w:val="0"/>
        <w:spacing w:after="0" w:line="240" w:lineRule="auto"/>
        <w:ind w:left="24"/>
        <w:rPr>
          <w:rFonts w:ascii="Arial" w:eastAsiaTheme="minorEastAsia" w:hAnsi="Arial" w:cs="Arial"/>
          <w:color w:val="000000"/>
          <w:lang w:val="en-GB" w:eastAsia="en-GB"/>
        </w:rPr>
      </w:pPr>
      <w:r w:rsidRPr="0057689D">
        <w:rPr>
          <w:rFonts w:ascii="Arial" w:eastAsiaTheme="minorEastAsia" w:hAnsi="Arial" w:cs="Arial"/>
          <w:color w:val="000000"/>
          <w:lang w:val="en-GB" w:eastAsia="en-GB"/>
        </w:rPr>
        <w:t xml:space="preserve">A38.   </w:t>
      </w:r>
    </w:p>
    <w:p w14:paraId="5BC41CF7" w14:textId="77777777" w:rsidR="0097088F" w:rsidRPr="0057689D" w:rsidRDefault="0097088F" w:rsidP="002A6CA0">
      <w:pPr>
        <w:autoSpaceDE w:val="0"/>
        <w:autoSpaceDN w:val="0"/>
        <w:adjustRightInd w:val="0"/>
        <w:spacing w:after="0" w:line="240" w:lineRule="auto"/>
        <w:ind w:left="24"/>
        <w:rPr>
          <w:rFonts w:ascii="Arial" w:eastAsiaTheme="minorEastAsia" w:hAnsi="Arial" w:cs="Arial"/>
          <w:lang w:val="en-GB" w:eastAsia="en-GB"/>
        </w:rPr>
      </w:pPr>
    </w:p>
    <w:p w14:paraId="32FB6830" w14:textId="77777777" w:rsidR="002A6CA0" w:rsidRPr="0057689D" w:rsidRDefault="002A6CA0" w:rsidP="002A6CA0">
      <w:pPr>
        <w:spacing w:after="0" w:line="240" w:lineRule="auto"/>
        <w:contextualSpacing/>
        <w:rPr>
          <w:rFonts w:ascii="Arial" w:hAnsi="Arial" w:cs="Arial"/>
          <w:color w:val="000000" w:themeColor="text1"/>
        </w:rPr>
      </w:pPr>
      <w:bookmarkStart w:id="13" w:name="_Hlk20085018"/>
      <w:bookmarkStart w:id="14" w:name="_Hlk38053406"/>
    </w:p>
    <w:bookmarkEnd w:id="13"/>
    <w:bookmarkEnd w:id="14"/>
    <w:p w14:paraId="71D8BA19" w14:textId="77777777" w:rsidR="002A6CA0" w:rsidRPr="0057689D" w:rsidRDefault="002A6CA0" w:rsidP="002A6CA0">
      <w:pPr>
        <w:spacing w:after="0" w:line="240" w:lineRule="auto"/>
        <w:contextualSpacing/>
        <w:rPr>
          <w:rFonts w:ascii="Arial" w:hAnsi="Arial" w:cs="Arial"/>
          <w:b/>
          <w:bCs/>
          <w:color w:val="000000" w:themeColor="text1"/>
        </w:rPr>
      </w:pPr>
      <w:r w:rsidRPr="0057689D">
        <w:rPr>
          <w:rFonts w:ascii="Arial" w:hAnsi="Arial" w:cs="Arial"/>
          <w:b/>
          <w:bCs/>
          <w:color w:val="000000" w:themeColor="text1"/>
        </w:rPr>
        <w:t>Contract Documents</w:t>
      </w:r>
    </w:p>
    <w:p w14:paraId="226847EC" w14:textId="77777777" w:rsidR="002A6CA0" w:rsidRPr="0057689D" w:rsidRDefault="002A6CA0" w:rsidP="002A6CA0">
      <w:pPr>
        <w:spacing w:after="0" w:line="240" w:lineRule="auto"/>
        <w:contextualSpacing/>
        <w:rPr>
          <w:rFonts w:ascii="Arial" w:hAnsi="Arial" w:cs="Arial"/>
          <w:color w:val="000000" w:themeColor="text1"/>
        </w:rPr>
      </w:pPr>
      <w:r w:rsidRPr="0057689D">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159BDF83" w14:textId="77777777" w:rsidR="002A6CA0" w:rsidRPr="0057689D" w:rsidRDefault="002A6CA0" w:rsidP="002A6CA0">
      <w:pPr>
        <w:spacing w:after="0" w:line="240" w:lineRule="auto"/>
        <w:contextualSpacing/>
        <w:rPr>
          <w:rFonts w:ascii="Arial" w:hAnsi="Arial" w:cs="Arial"/>
          <w:color w:val="000000" w:themeColor="text1"/>
        </w:rPr>
      </w:pPr>
    </w:p>
    <w:p w14:paraId="25A29DFB" w14:textId="77777777" w:rsidR="006A1834" w:rsidRDefault="006A1834" w:rsidP="006A1834">
      <w:pPr>
        <w:spacing w:after="0" w:line="240" w:lineRule="auto"/>
        <w:rPr>
          <w:rFonts w:ascii="Arial" w:hAnsi="Arial" w:cs="Arial"/>
          <w:color w:val="000000" w:themeColor="text1"/>
        </w:rPr>
      </w:pPr>
      <w:r>
        <w:rPr>
          <w:rFonts w:ascii="Arial" w:hAnsi="Arial" w:cs="Arial"/>
          <w:color w:val="000000" w:themeColor="text1"/>
        </w:rPr>
        <w:t>If, following the contract award decision, the Winning Tenderer does not agree to the Contract terms (when the Contract has been drafted in accordance with the terms and information provided in this tender), the Authority reserves the right to terminate that contract award decision and award the Contract to the next best placed Tenderer or to cancel or re-run the procurement.</w:t>
      </w:r>
    </w:p>
    <w:p w14:paraId="0224B0BB" w14:textId="1A098189" w:rsidR="000E1937" w:rsidRDefault="000E1937" w:rsidP="002A6CA0">
      <w:pPr>
        <w:spacing w:after="0" w:line="240" w:lineRule="auto"/>
        <w:rPr>
          <w:rFonts w:ascii="Arial" w:hAnsi="Arial" w:cs="Arial"/>
          <w:color w:val="000000" w:themeColor="text1"/>
        </w:rPr>
      </w:pPr>
    </w:p>
    <w:p w14:paraId="17DA4F9A" w14:textId="028B247F" w:rsidR="002A6CA0" w:rsidRPr="0057689D" w:rsidRDefault="001A7267" w:rsidP="002A6CA0">
      <w:pPr>
        <w:spacing w:after="0" w:line="240" w:lineRule="auto"/>
        <w:rPr>
          <w:rFonts w:ascii="Arial" w:hAnsi="Arial" w:cs="Arial"/>
          <w:color w:val="000000" w:themeColor="text1"/>
        </w:rPr>
      </w:pPr>
      <w:r w:rsidRPr="0057689D">
        <w:rPr>
          <w:rFonts w:ascii="Arial" w:hAnsi="Arial" w:cs="Arial"/>
          <w:color w:val="000000" w:themeColor="text1"/>
        </w:rPr>
        <w:t>If</w:t>
      </w:r>
      <w:r>
        <w:rPr>
          <w:rFonts w:ascii="Arial" w:hAnsi="Arial" w:cs="Arial"/>
          <w:color w:val="000000" w:themeColor="text1"/>
        </w:rPr>
        <w:t xml:space="preserve"> </w:t>
      </w:r>
      <w:r w:rsidRPr="0057689D">
        <w:rPr>
          <w:rFonts w:ascii="Arial" w:hAnsi="Arial" w:cs="Arial"/>
          <w:color w:val="000000" w:themeColor="text1"/>
        </w:rPr>
        <w:t>the Winning Tenderer</w:t>
      </w:r>
      <w:r w:rsidR="002A6CA0" w:rsidRPr="0057689D">
        <w:rPr>
          <w:rFonts w:ascii="Arial" w:hAnsi="Arial" w:cs="Arial"/>
          <w:color w:val="000000" w:themeColor="text1"/>
        </w:rPr>
        <w:t xml:space="preserve"> </w:t>
      </w:r>
      <w:proofErr w:type="gramStart"/>
      <w:r w:rsidR="002A6CA0" w:rsidRPr="0057689D">
        <w:rPr>
          <w:rFonts w:ascii="Arial" w:hAnsi="Arial" w:cs="Arial"/>
          <w:color w:val="000000" w:themeColor="text1"/>
        </w:rPr>
        <w:t>enters</w:t>
      </w:r>
      <w:r w:rsidR="00862BEE">
        <w:rPr>
          <w:rFonts w:ascii="Arial" w:hAnsi="Arial" w:cs="Arial"/>
          <w:color w:val="000000" w:themeColor="text1"/>
        </w:rPr>
        <w:t xml:space="preserve"> into</w:t>
      </w:r>
      <w:proofErr w:type="gramEnd"/>
      <w:r w:rsidR="002A6CA0" w:rsidRPr="0057689D">
        <w:rPr>
          <w:rFonts w:ascii="Arial" w:hAnsi="Arial" w:cs="Arial"/>
          <w:color w:val="000000" w:themeColor="text1"/>
        </w:rPr>
        <w:t xml:space="preserve"> the contract but is unable to deliver the requirements, the Authority reserves the right to terminate that Contract and award the Contract to the next best placed Tenderer or to cancel or re-run the procurement.</w:t>
      </w:r>
    </w:p>
    <w:p w14:paraId="2D2C8477" w14:textId="77777777" w:rsidR="002A6CA0" w:rsidRPr="0057689D" w:rsidRDefault="002A6CA0" w:rsidP="002A6CA0">
      <w:pPr>
        <w:spacing w:after="0" w:line="240" w:lineRule="auto"/>
        <w:contextualSpacing/>
        <w:rPr>
          <w:rFonts w:ascii="Arial" w:hAnsi="Arial" w:cs="Arial"/>
          <w:color w:val="000000" w:themeColor="text1"/>
        </w:rPr>
      </w:pPr>
    </w:p>
    <w:p w14:paraId="1FE28194" w14:textId="77777777" w:rsidR="002A6CA0" w:rsidRPr="0057689D" w:rsidRDefault="002A6CA0" w:rsidP="002A6CA0">
      <w:pPr>
        <w:spacing w:after="0" w:line="240" w:lineRule="auto"/>
        <w:contextualSpacing/>
        <w:rPr>
          <w:rFonts w:ascii="Arial" w:hAnsi="Arial" w:cs="Arial"/>
          <w:b/>
          <w:bCs/>
          <w:color w:val="000000" w:themeColor="text1"/>
        </w:rPr>
      </w:pPr>
      <w:r w:rsidRPr="0057689D">
        <w:rPr>
          <w:rFonts w:ascii="Arial" w:hAnsi="Arial" w:cs="Arial"/>
          <w:b/>
          <w:bCs/>
          <w:color w:val="000000" w:themeColor="text1"/>
        </w:rPr>
        <w:t>IR35</w:t>
      </w:r>
    </w:p>
    <w:p w14:paraId="4F91D505" w14:textId="77777777" w:rsidR="002A6CA0" w:rsidRPr="0057689D" w:rsidRDefault="002A6CA0" w:rsidP="002A6CA0">
      <w:pPr>
        <w:spacing w:after="0" w:line="240" w:lineRule="auto"/>
        <w:contextualSpacing/>
        <w:rPr>
          <w:rFonts w:ascii="Arial" w:eastAsia="Arial" w:hAnsi="Arial" w:cs="Arial"/>
          <w:color w:val="000000" w:themeColor="text1"/>
          <w:spacing w:val="-2"/>
        </w:rPr>
      </w:pPr>
      <w:bookmarkStart w:id="15" w:name="_Hlk41057265"/>
      <w:r w:rsidRPr="0057689D">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 their payroll. In those circumstances, a relevant assessment will be considered.</w:t>
      </w:r>
    </w:p>
    <w:bookmarkEnd w:id="15"/>
    <w:p w14:paraId="28A5FAE2" w14:textId="77777777" w:rsidR="002A6CA0" w:rsidRPr="0057689D" w:rsidRDefault="002A6CA0" w:rsidP="002A6CA0">
      <w:pPr>
        <w:spacing w:after="0" w:line="240" w:lineRule="auto"/>
        <w:contextualSpacing/>
        <w:rPr>
          <w:rFonts w:ascii="Arial" w:hAnsi="Arial" w:cs="Arial"/>
        </w:rPr>
      </w:pPr>
    </w:p>
    <w:p w14:paraId="02967052" w14:textId="77777777" w:rsidR="002A6CA0" w:rsidRPr="0057689D" w:rsidRDefault="002A6CA0" w:rsidP="002A6CA0">
      <w:pPr>
        <w:spacing w:after="0" w:line="240" w:lineRule="auto"/>
        <w:contextualSpacing/>
        <w:rPr>
          <w:rFonts w:ascii="Arial" w:hAnsi="Arial" w:cs="Arial"/>
          <w:b/>
          <w:bCs/>
          <w:color w:val="000000" w:themeColor="text1"/>
        </w:rPr>
      </w:pPr>
      <w:bookmarkStart w:id="16" w:name="_Hlk128579371"/>
      <w:r w:rsidRPr="0057689D">
        <w:rPr>
          <w:rFonts w:ascii="Arial" w:hAnsi="Arial" w:cs="Arial"/>
          <w:b/>
          <w:bCs/>
          <w:color w:val="000000" w:themeColor="text1"/>
        </w:rPr>
        <w:t>Cyber Risk</w:t>
      </w:r>
    </w:p>
    <w:p w14:paraId="00CC4710" w14:textId="77777777" w:rsidR="000E2903" w:rsidRPr="00264A74" w:rsidRDefault="002A6CA0" w:rsidP="002A6CA0">
      <w:pPr>
        <w:keepNext/>
        <w:spacing w:after="0" w:line="240" w:lineRule="auto"/>
        <w:outlineLvl w:val="1"/>
        <w:rPr>
          <w:rFonts w:ascii="Arial" w:eastAsia="Times New Roman" w:hAnsi="Arial" w:cs="Arial"/>
          <w:kern w:val="22"/>
          <w:lang w:val="en-GB" w:eastAsia="en-GB"/>
        </w:rPr>
      </w:pPr>
      <w:r w:rsidRPr="0057689D">
        <w:rPr>
          <w:rFonts w:ascii="Arial" w:eastAsia="Times New Roman" w:hAnsi="Arial" w:cs="Arial"/>
          <w:kern w:val="22"/>
          <w:lang w:val="en-GB" w:eastAsia="en-GB"/>
        </w:rPr>
        <w:t xml:space="preserve">A Cyber Risk Assessment has been raised and the </w:t>
      </w:r>
      <w:r w:rsidRPr="00264A74">
        <w:rPr>
          <w:rFonts w:ascii="Arial" w:eastAsia="Times New Roman" w:hAnsi="Arial" w:cs="Arial"/>
          <w:kern w:val="22"/>
          <w:lang w:val="en-GB" w:eastAsia="en-GB"/>
        </w:rPr>
        <w:t xml:space="preserve">profile is Low. The reference is </w:t>
      </w:r>
    </w:p>
    <w:p w14:paraId="605FA073" w14:textId="39FDF1CD" w:rsidR="002A6CA0" w:rsidRPr="00264A74" w:rsidRDefault="002A6CA0" w:rsidP="002A6CA0">
      <w:pPr>
        <w:keepNext/>
        <w:spacing w:after="0" w:line="240" w:lineRule="auto"/>
        <w:outlineLvl w:val="1"/>
        <w:rPr>
          <w:rFonts w:ascii="Arial" w:eastAsia="Times New Roman" w:hAnsi="Arial" w:cs="Arial"/>
          <w:kern w:val="22"/>
          <w:lang w:val="en-GB" w:eastAsia="en-GB"/>
        </w:rPr>
      </w:pPr>
      <w:r w:rsidRPr="00264A74">
        <w:rPr>
          <w:rFonts w:ascii="Arial" w:eastAsia="Times New Roman" w:hAnsi="Arial" w:cs="Arial"/>
          <w:kern w:val="22"/>
          <w:lang w:val="en-GB" w:eastAsia="en-GB"/>
        </w:rPr>
        <w:t>RAR-</w:t>
      </w:r>
      <w:bookmarkStart w:id="17" w:name="_Hlk143538966"/>
      <w:r w:rsidR="000E2903" w:rsidRPr="00264A74">
        <w:rPr>
          <w:rFonts w:ascii="Arial" w:eastAsia="Times New Roman" w:hAnsi="Arial" w:cs="Arial"/>
          <w:kern w:val="22"/>
          <w:lang w:val="en-GB" w:eastAsia="en-GB"/>
        </w:rPr>
        <w:t>OM</w:t>
      </w:r>
      <w:r w:rsidR="00CC4BAE" w:rsidRPr="00264A74">
        <w:rPr>
          <w:rFonts w:ascii="Arial" w:eastAsia="Times New Roman" w:hAnsi="Arial" w:cs="Arial"/>
          <w:kern w:val="22"/>
          <w:lang w:val="en-GB" w:eastAsia="en-GB"/>
        </w:rPr>
        <w:t>3EQQHU9</w:t>
      </w:r>
      <w:bookmarkEnd w:id="17"/>
      <w:r w:rsidRPr="00264A74">
        <w:rPr>
          <w:rFonts w:ascii="Arial" w:eastAsia="Times New Roman" w:hAnsi="Arial" w:cs="Arial"/>
          <w:kern w:val="22"/>
          <w:lang w:val="en-GB" w:eastAsia="en-GB"/>
        </w:rPr>
        <w:t>.</w:t>
      </w:r>
    </w:p>
    <w:p w14:paraId="4F9B517E" w14:textId="77777777" w:rsidR="002A6CA0" w:rsidRPr="00264A74" w:rsidRDefault="002A6CA0" w:rsidP="002A6CA0">
      <w:pPr>
        <w:keepNext/>
        <w:spacing w:after="0" w:line="240" w:lineRule="auto"/>
        <w:outlineLvl w:val="1"/>
        <w:rPr>
          <w:rFonts w:ascii="Arial" w:eastAsia="Times New Roman" w:hAnsi="Arial" w:cs="Arial"/>
          <w:kern w:val="22"/>
          <w:lang w:val="en-GB" w:eastAsia="en-GB"/>
        </w:rPr>
      </w:pPr>
    </w:p>
    <w:p w14:paraId="149226F8" w14:textId="522017B9" w:rsidR="002A6CA0" w:rsidRPr="00264A74" w:rsidRDefault="002A6CA0" w:rsidP="002A6CA0">
      <w:pPr>
        <w:keepNext/>
        <w:spacing w:after="0" w:line="240" w:lineRule="auto"/>
        <w:outlineLvl w:val="1"/>
        <w:rPr>
          <w:rFonts w:ascii="Arial" w:eastAsia="Times New Roman" w:hAnsi="Arial" w:cs="Arial"/>
          <w:kern w:val="22"/>
          <w:lang w:val="en-GB" w:eastAsia="en-GB"/>
        </w:rPr>
      </w:pPr>
      <w:r w:rsidRPr="00264A74">
        <w:rPr>
          <w:rFonts w:ascii="Arial" w:eastAsia="Times New Roman" w:hAnsi="Arial" w:cs="Arial"/>
          <w:kern w:val="22"/>
          <w:lang w:val="en-GB" w:eastAsia="en-GB"/>
        </w:rPr>
        <w:t>A Supplier Assurance Questionnaire does</w:t>
      </w:r>
      <w:r w:rsidR="00CC4BAE" w:rsidRPr="00264A74">
        <w:rPr>
          <w:rFonts w:ascii="Arial" w:eastAsia="Times New Roman" w:hAnsi="Arial" w:cs="Arial"/>
          <w:kern w:val="22"/>
          <w:lang w:val="en-GB" w:eastAsia="en-GB"/>
        </w:rPr>
        <w:t xml:space="preserve"> </w:t>
      </w:r>
      <w:r w:rsidRPr="00264A74">
        <w:rPr>
          <w:rFonts w:ascii="Arial" w:eastAsia="Times New Roman" w:hAnsi="Arial" w:cs="Arial"/>
          <w:kern w:val="22"/>
          <w:lang w:val="en-GB" w:eastAsia="en-GB"/>
        </w:rPr>
        <w:t>need to be completed.</w:t>
      </w:r>
    </w:p>
    <w:p w14:paraId="45EDA38D" w14:textId="77777777" w:rsidR="002A6CA0" w:rsidRPr="00264A74" w:rsidRDefault="002A6CA0" w:rsidP="002A6CA0">
      <w:pPr>
        <w:keepNext/>
        <w:spacing w:after="0" w:line="240" w:lineRule="auto"/>
        <w:outlineLvl w:val="1"/>
        <w:rPr>
          <w:rFonts w:ascii="Arial" w:eastAsia="Times New Roman" w:hAnsi="Arial" w:cs="Arial"/>
          <w:kern w:val="22"/>
          <w:lang w:val="en-GB" w:eastAsia="en-GB"/>
        </w:rPr>
      </w:pPr>
    </w:p>
    <w:p w14:paraId="799ACA34" w14:textId="7968D7B6" w:rsidR="002A6CA0" w:rsidRPr="00264A74" w:rsidRDefault="00EA6148" w:rsidP="002A6CA0">
      <w:pPr>
        <w:spacing w:after="0" w:line="240" w:lineRule="auto"/>
        <w:rPr>
          <w:rFonts w:ascii="Arial" w:eastAsia="Times New Roman" w:hAnsi="Arial" w:cs="Arial"/>
          <w:lang w:val="en-GB" w:eastAsia="en-GB"/>
        </w:rPr>
      </w:pPr>
      <w:r w:rsidRPr="00264A74">
        <w:rPr>
          <w:rFonts w:ascii="Arial" w:eastAsia="Times New Roman" w:hAnsi="Arial" w:cs="Arial"/>
          <w:lang w:val="en-GB" w:eastAsia="en-GB"/>
        </w:rPr>
        <w:t xml:space="preserve">Where a Supplier Assurance Questionnaire needs to be completed, Tenderers must complete and email this to </w:t>
      </w:r>
      <w:hyperlink r:id="rId18" w:history="1">
        <w:r w:rsidR="00F1077F" w:rsidRPr="00264A74">
          <w:rPr>
            <w:rStyle w:val="Hyperlink"/>
            <w:rFonts w:ascii="Arial" w:eastAsia="Times New Roman" w:hAnsi="Arial" w:cs="Arial"/>
            <w:color w:val="auto"/>
            <w:lang w:val="x-none"/>
          </w:rPr>
          <w:t>ISSDes-DCPP@mod.gov.uk</w:t>
        </w:r>
      </w:hyperlink>
      <w:r w:rsidR="00F1077F" w:rsidRPr="00264A74">
        <w:rPr>
          <w:rFonts w:ascii="Arial" w:eastAsia="Times New Roman" w:hAnsi="Arial" w:cs="Arial"/>
          <w:lang w:val="en-GB"/>
        </w:rPr>
        <w:t xml:space="preserve"> </w:t>
      </w:r>
      <w:r w:rsidRPr="00264A74">
        <w:rPr>
          <w:rFonts w:ascii="Arial" w:eastAsia="Times New Roman" w:hAnsi="Arial" w:cs="Arial"/>
          <w:lang w:val="en-GB" w:eastAsia="en-GB"/>
        </w:rPr>
        <w:t>who will confirm cyber risk compliance. A copy of the completed questionnaire and the compliance email should then be included as part of the tender submission.</w:t>
      </w:r>
    </w:p>
    <w:p w14:paraId="04995CE2" w14:textId="77777777" w:rsidR="00EA6148" w:rsidRPr="0057689D" w:rsidRDefault="00EA6148" w:rsidP="002A6CA0">
      <w:pPr>
        <w:spacing w:after="0" w:line="240" w:lineRule="auto"/>
        <w:rPr>
          <w:rFonts w:ascii="Arial" w:eastAsia="Times New Roman" w:hAnsi="Arial" w:cs="Arial"/>
          <w:color w:val="FF0000"/>
          <w:lang w:val="en-GB" w:eastAsia="en-GB"/>
        </w:rPr>
      </w:pPr>
    </w:p>
    <w:p w14:paraId="424C1FC2" w14:textId="77777777" w:rsidR="002A6CA0" w:rsidRPr="0057689D" w:rsidRDefault="002A6CA0" w:rsidP="002A6CA0">
      <w:pPr>
        <w:spacing w:after="0" w:line="240" w:lineRule="auto"/>
        <w:rPr>
          <w:rFonts w:ascii="Arial" w:eastAsia="Times New Roman" w:hAnsi="Arial" w:cs="Arial"/>
          <w:lang w:val="en-GB" w:eastAsia="en-GB"/>
        </w:rPr>
      </w:pPr>
      <w:r w:rsidRPr="0057689D">
        <w:rPr>
          <w:rFonts w:ascii="Arial" w:eastAsia="Times New Roman" w:hAnsi="Arial" w:cs="Arial"/>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7D6B1A7B" w14:textId="77777777" w:rsidR="002A6CA0" w:rsidRPr="0057689D" w:rsidRDefault="002A6CA0" w:rsidP="002A6CA0">
      <w:pPr>
        <w:spacing w:after="0" w:line="240" w:lineRule="auto"/>
        <w:rPr>
          <w:rFonts w:ascii="Arial" w:eastAsia="Times New Roman" w:hAnsi="Arial" w:cs="Arial"/>
          <w:lang w:val="en-GB" w:eastAsia="en-GB"/>
        </w:rPr>
      </w:pPr>
    </w:p>
    <w:p w14:paraId="10E3EC0E" w14:textId="77777777" w:rsidR="002A6CA0" w:rsidRPr="0057689D" w:rsidRDefault="002A6CA0" w:rsidP="002A6CA0">
      <w:pPr>
        <w:spacing w:after="0" w:line="240" w:lineRule="auto"/>
        <w:rPr>
          <w:rFonts w:ascii="Arial" w:eastAsia="Times New Roman" w:hAnsi="Arial" w:cs="Arial"/>
          <w:lang w:val="en-GB" w:eastAsia="en-GB"/>
        </w:rPr>
      </w:pPr>
      <w:r w:rsidRPr="0057689D">
        <w:rPr>
          <w:rFonts w:ascii="Arial" w:eastAsia="Times New Roman" w:hAnsi="Arial" w:cs="Arial"/>
          <w:lang w:val="en-GB" w:eastAsia="en-GB"/>
        </w:rPr>
        <w:t xml:space="preserve">Guidance of Cyber Implementations Plans can be found online at </w:t>
      </w:r>
      <w:hyperlink r:id="rId19" w:history="1">
        <w:r w:rsidRPr="0057689D">
          <w:rPr>
            <w:rStyle w:val="Hyperlink"/>
            <w:rFonts w:ascii="Arial" w:hAnsi="Arial" w:cs="Arial"/>
            <w:lang w:val="en-GB"/>
          </w:rPr>
          <w:t>https://assets.publishing.service.gov.uk/government/uploads/system/uploads/attachment_data/file/1126692/20221219-CIP_Guidance.pdf</w:t>
        </w:r>
      </w:hyperlink>
      <w:r w:rsidRPr="0057689D">
        <w:rPr>
          <w:rFonts w:ascii="Arial" w:eastAsia="Times New Roman" w:hAnsi="Arial" w:cs="Arial"/>
          <w:lang w:val="en-GB" w:eastAsia="en-GB"/>
        </w:rPr>
        <w:t xml:space="preserve"> </w:t>
      </w:r>
    </w:p>
    <w:p w14:paraId="12E382DF" w14:textId="77777777" w:rsidR="002A6CA0" w:rsidRPr="0057689D" w:rsidRDefault="002A6CA0" w:rsidP="002A6CA0">
      <w:pPr>
        <w:spacing w:after="0" w:line="240" w:lineRule="auto"/>
        <w:jc w:val="both"/>
        <w:rPr>
          <w:rFonts w:ascii="Arial" w:eastAsia="Times New Roman" w:hAnsi="Arial" w:cs="Arial"/>
          <w:color w:val="FF0000"/>
          <w:lang w:val="en-GB" w:eastAsia="en-GB"/>
        </w:rPr>
      </w:pPr>
    </w:p>
    <w:bookmarkEnd w:id="16"/>
    <w:p w14:paraId="16905E03" w14:textId="27358612" w:rsidR="00E45B9A" w:rsidRDefault="00E45B9A" w:rsidP="0014740B">
      <w:pPr>
        <w:spacing w:after="0" w:line="240" w:lineRule="auto"/>
        <w:jc w:val="center"/>
        <w:rPr>
          <w:rFonts w:ascii="Arial" w:hAnsi="Arial" w:cs="Arial"/>
          <w:b/>
          <w:sz w:val="28"/>
          <w:szCs w:val="28"/>
        </w:rPr>
      </w:pPr>
      <w:r>
        <w:rPr>
          <w:rFonts w:ascii="Arial" w:hAnsi="Arial" w:cs="Arial"/>
          <w:b/>
          <w:sz w:val="28"/>
          <w:szCs w:val="28"/>
        </w:rPr>
        <w:t>Cyber Implementation Plan Template</w:t>
      </w:r>
    </w:p>
    <w:p w14:paraId="154BC619" w14:textId="77777777" w:rsidR="0014740B" w:rsidRDefault="0014740B" w:rsidP="0014740B">
      <w:pPr>
        <w:spacing w:after="0" w:line="240" w:lineRule="auto"/>
        <w:jc w:val="cente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1190"/>
        <w:gridCol w:w="4119"/>
      </w:tblGrid>
      <w:tr w:rsidR="00E45B9A" w14:paraId="63041280" w14:textId="77777777" w:rsidTr="00E45B9A">
        <w:tc>
          <w:tcPr>
            <w:tcW w:w="3744" w:type="dxa"/>
            <w:tcBorders>
              <w:top w:val="single" w:sz="4" w:space="0" w:color="auto"/>
              <w:left w:val="single" w:sz="4" w:space="0" w:color="auto"/>
              <w:bottom w:val="single" w:sz="4" w:space="0" w:color="auto"/>
              <w:right w:val="single" w:sz="4" w:space="0" w:color="auto"/>
            </w:tcBorders>
            <w:hideMark/>
          </w:tcPr>
          <w:p w14:paraId="3B7347EC" w14:textId="77777777" w:rsidR="00E45B9A" w:rsidRDefault="00E45B9A">
            <w:pPr>
              <w:rPr>
                <w:rFonts w:ascii="Arial" w:hAnsi="Arial" w:cs="Arial"/>
              </w:rPr>
            </w:pPr>
            <w:proofErr w:type="spellStart"/>
            <w:r>
              <w:rPr>
                <w:rFonts w:ascii="Arial" w:hAnsi="Arial" w:cs="Arial"/>
              </w:rPr>
              <w:t>Organisation</w:t>
            </w:r>
            <w:proofErr w:type="spellEnd"/>
            <w:r>
              <w:rPr>
                <w:rFonts w:ascii="Arial" w:hAnsi="Arial" w:cs="Arial"/>
              </w:rPr>
              <w:t xml:space="preserve"> Name</w:t>
            </w:r>
          </w:p>
        </w:tc>
        <w:tc>
          <w:tcPr>
            <w:tcW w:w="5309" w:type="dxa"/>
            <w:gridSpan w:val="2"/>
            <w:tcBorders>
              <w:top w:val="single" w:sz="4" w:space="0" w:color="auto"/>
              <w:left w:val="single" w:sz="4" w:space="0" w:color="auto"/>
              <w:bottom w:val="single" w:sz="4" w:space="0" w:color="auto"/>
              <w:right w:val="single" w:sz="4" w:space="0" w:color="auto"/>
            </w:tcBorders>
          </w:tcPr>
          <w:p w14:paraId="509AF05D" w14:textId="77777777" w:rsidR="00E45B9A" w:rsidRDefault="00E45B9A">
            <w:pPr>
              <w:rPr>
                <w:rFonts w:ascii="Arial" w:hAnsi="Arial" w:cs="Arial"/>
              </w:rPr>
            </w:pPr>
          </w:p>
        </w:tc>
      </w:tr>
      <w:tr w:rsidR="00E45B9A" w14:paraId="661E1F0B" w14:textId="77777777" w:rsidTr="00E45B9A">
        <w:tc>
          <w:tcPr>
            <w:tcW w:w="3744" w:type="dxa"/>
            <w:tcBorders>
              <w:top w:val="single" w:sz="4" w:space="0" w:color="auto"/>
              <w:left w:val="single" w:sz="4" w:space="0" w:color="auto"/>
              <w:bottom w:val="single" w:sz="4" w:space="0" w:color="auto"/>
              <w:right w:val="single" w:sz="4" w:space="0" w:color="auto"/>
            </w:tcBorders>
            <w:hideMark/>
          </w:tcPr>
          <w:p w14:paraId="2E4695DD" w14:textId="77777777" w:rsidR="00E45B9A" w:rsidRDefault="00E45B9A">
            <w:pPr>
              <w:rPr>
                <w:rFonts w:ascii="Arial" w:hAnsi="Arial" w:cs="Arial"/>
              </w:rPr>
            </w:pPr>
            <w:r>
              <w:rPr>
                <w:rFonts w:ascii="Arial" w:hAnsi="Arial" w:cs="Arial"/>
              </w:rPr>
              <w:t>Contact Name</w:t>
            </w:r>
          </w:p>
        </w:tc>
        <w:tc>
          <w:tcPr>
            <w:tcW w:w="5309" w:type="dxa"/>
            <w:gridSpan w:val="2"/>
            <w:tcBorders>
              <w:top w:val="single" w:sz="4" w:space="0" w:color="auto"/>
              <w:left w:val="single" w:sz="4" w:space="0" w:color="auto"/>
              <w:bottom w:val="single" w:sz="4" w:space="0" w:color="auto"/>
              <w:right w:val="single" w:sz="4" w:space="0" w:color="auto"/>
            </w:tcBorders>
          </w:tcPr>
          <w:p w14:paraId="64EFFF32" w14:textId="77777777" w:rsidR="00E45B9A" w:rsidRDefault="00E45B9A">
            <w:pPr>
              <w:rPr>
                <w:rFonts w:ascii="Arial" w:hAnsi="Arial" w:cs="Arial"/>
              </w:rPr>
            </w:pPr>
          </w:p>
        </w:tc>
      </w:tr>
      <w:tr w:rsidR="00E45B9A" w14:paraId="61119C26" w14:textId="77777777" w:rsidTr="00E45B9A">
        <w:tc>
          <w:tcPr>
            <w:tcW w:w="3744" w:type="dxa"/>
            <w:tcBorders>
              <w:top w:val="single" w:sz="4" w:space="0" w:color="auto"/>
              <w:left w:val="single" w:sz="4" w:space="0" w:color="auto"/>
              <w:bottom w:val="single" w:sz="4" w:space="0" w:color="auto"/>
              <w:right w:val="single" w:sz="4" w:space="0" w:color="auto"/>
            </w:tcBorders>
            <w:hideMark/>
          </w:tcPr>
          <w:p w14:paraId="2C99C8D5" w14:textId="77777777" w:rsidR="00E45B9A" w:rsidRDefault="00E45B9A">
            <w:pPr>
              <w:rPr>
                <w:rFonts w:ascii="Arial" w:hAnsi="Arial" w:cs="Arial"/>
              </w:rPr>
            </w:pPr>
            <w:r>
              <w:rPr>
                <w:rFonts w:ascii="Arial" w:hAnsi="Arial" w:cs="Arial"/>
              </w:rPr>
              <w:t>Contact Email</w:t>
            </w:r>
          </w:p>
        </w:tc>
        <w:tc>
          <w:tcPr>
            <w:tcW w:w="5309" w:type="dxa"/>
            <w:gridSpan w:val="2"/>
            <w:tcBorders>
              <w:top w:val="single" w:sz="4" w:space="0" w:color="auto"/>
              <w:left w:val="single" w:sz="4" w:space="0" w:color="auto"/>
              <w:bottom w:val="single" w:sz="4" w:space="0" w:color="auto"/>
              <w:right w:val="single" w:sz="4" w:space="0" w:color="auto"/>
            </w:tcBorders>
          </w:tcPr>
          <w:p w14:paraId="22BA5312" w14:textId="77777777" w:rsidR="00E45B9A" w:rsidRDefault="00E45B9A">
            <w:pPr>
              <w:rPr>
                <w:rFonts w:ascii="Arial" w:hAnsi="Arial" w:cs="Arial"/>
              </w:rPr>
            </w:pPr>
          </w:p>
        </w:tc>
      </w:tr>
      <w:tr w:rsidR="00E45B9A" w14:paraId="4F43C6EE" w14:textId="77777777" w:rsidTr="00E45B9A">
        <w:tc>
          <w:tcPr>
            <w:tcW w:w="9053" w:type="dxa"/>
            <w:gridSpan w:val="3"/>
            <w:tcBorders>
              <w:top w:val="single" w:sz="4" w:space="0" w:color="auto"/>
              <w:left w:val="single" w:sz="4" w:space="0" w:color="auto"/>
              <w:bottom w:val="single" w:sz="4" w:space="0" w:color="auto"/>
              <w:right w:val="single" w:sz="4" w:space="0" w:color="auto"/>
            </w:tcBorders>
          </w:tcPr>
          <w:p w14:paraId="7BA049FF" w14:textId="77777777" w:rsidR="00E45B9A" w:rsidRDefault="00E45B9A">
            <w:pPr>
              <w:rPr>
                <w:rFonts w:ascii="Arial" w:hAnsi="Arial" w:cs="Arial"/>
              </w:rPr>
            </w:pPr>
          </w:p>
        </w:tc>
      </w:tr>
      <w:tr w:rsidR="00E45B9A" w14:paraId="09D9A6DA" w14:textId="77777777" w:rsidTr="00E45B9A">
        <w:tc>
          <w:tcPr>
            <w:tcW w:w="3744" w:type="dxa"/>
            <w:tcBorders>
              <w:top w:val="single" w:sz="4" w:space="0" w:color="auto"/>
              <w:left w:val="single" w:sz="4" w:space="0" w:color="auto"/>
              <w:bottom w:val="single" w:sz="4" w:space="0" w:color="auto"/>
              <w:right w:val="single" w:sz="4" w:space="0" w:color="auto"/>
            </w:tcBorders>
            <w:hideMark/>
          </w:tcPr>
          <w:p w14:paraId="763365B6" w14:textId="77777777" w:rsidR="00E45B9A" w:rsidRDefault="00E45B9A">
            <w:pPr>
              <w:rPr>
                <w:rFonts w:ascii="Arial" w:hAnsi="Arial" w:cs="Arial"/>
              </w:rPr>
            </w:pPr>
            <w:r>
              <w:rPr>
                <w:rFonts w:ascii="Arial" w:hAnsi="Arial" w:cs="Arial"/>
              </w:rPr>
              <w:t>Contract Name</w:t>
            </w:r>
          </w:p>
        </w:tc>
        <w:tc>
          <w:tcPr>
            <w:tcW w:w="5309" w:type="dxa"/>
            <w:gridSpan w:val="2"/>
            <w:tcBorders>
              <w:top w:val="single" w:sz="4" w:space="0" w:color="auto"/>
              <w:left w:val="single" w:sz="4" w:space="0" w:color="auto"/>
              <w:bottom w:val="single" w:sz="4" w:space="0" w:color="auto"/>
              <w:right w:val="single" w:sz="4" w:space="0" w:color="auto"/>
            </w:tcBorders>
          </w:tcPr>
          <w:p w14:paraId="2CD1DB5F" w14:textId="77777777" w:rsidR="00E45B9A" w:rsidRDefault="00E45B9A">
            <w:pPr>
              <w:rPr>
                <w:rFonts w:ascii="Arial" w:hAnsi="Arial" w:cs="Arial"/>
              </w:rPr>
            </w:pPr>
          </w:p>
        </w:tc>
      </w:tr>
      <w:tr w:rsidR="00E45B9A" w14:paraId="095F3681" w14:textId="77777777" w:rsidTr="00E45B9A">
        <w:tc>
          <w:tcPr>
            <w:tcW w:w="3744" w:type="dxa"/>
            <w:tcBorders>
              <w:top w:val="single" w:sz="4" w:space="0" w:color="auto"/>
              <w:left w:val="single" w:sz="4" w:space="0" w:color="auto"/>
              <w:bottom w:val="single" w:sz="4" w:space="0" w:color="auto"/>
              <w:right w:val="single" w:sz="4" w:space="0" w:color="auto"/>
            </w:tcBorders>
            <w:hideMark/>
          </w:tcPr>
          <w:p w14:paraId="7DE2BCC7" w14:textId="77777777" w:rsidR="00E45B9A" w:rsidRDefault="00E45B9A">
            <w:pPr>
              <w:rPr>
                <w:rFonts w:ascii="Arial" w:hAnsi="Arial" w:cs="Arial"/>
              </w:rPr>
            </w:pPr>
            <w:r>
              <w:rPr>
                <w:rFonts w:ascii="Arial" w:hAnsi="Arial" w:cs="Arial"/>
              </w:rPr>
              <w:t>Cyber Risk Profile</w:t>
            </w:r>
          </w:p>
        </w:tc>
        <w:tc>
          <w:tcPr>
            <w:tcW w:w="1190" w:type="dxa"/>
            <w:tcBorders>
              <w:top w:val="single" w:sz="4" w:space="0" w:color="auto"/>
              <w:left w:val="single" w:sz="4" w:space="0" w:color="auto"/>
              <w:bottom w:val="single" w:sz="4" w:space="0" w:color="auto"/>
              <w:right w:val="single" w:sz="4" w:space="0" w:color="auto"/>
            </w:tcBorders>
          </w:tcPr>
          <w:p w14:paraId="7E711859" w14:textId="77777777" w:rsidR="00E45B9A" w:rsidRDefault="00E45B9A">
            <w:pPr>
              <w:jc w:val="right"/>
              <w:rPr>
                <w:rFonts w:ascii="Arial" w:hAnsi="Arial" w:cs="Arial"/>
              </w:rPr>
            </w:pPr>
          </w:p>
        </w:tc>
        <w:tc>
          <w:tcPr>
            <w:tcW w:w="4119" w:type="dxa"/>
            <w:tcBorders>
              <w:top w:val="single" w:sz="4" w:space="0" w:color="auto"/>
              <w:left w:val="single" w:sz="4" w:space="0" w:color="auto"/>
              <w:bottom w:val="single" w:sz="4" w:space="0" w:color="auto"/>
              <w:right w:val="single" w:sz="4" w:space="0" w:color="auto"/>
            </w:tcBorders>
            <w:hideMark/>
          </w:tcPr>
          <w:p w14:paraId="53C00A7D" w14:textId="77777777" w:rsidR="00E45B9A" w:rsidRDefault="00E45B9A">
            <w:pPr>
              <w:jc w:val="right"/>
              <w:rPr>
                <w:rFonts w:ascii="Arial" w:hAnsi="Arial" w:cs="Arial"/>
              </w:rPr>
            </w:pPr>
            <w:r>
              <w:rPr>
                <w:rFonts w:ascii="Arial" w:hAnsi="Arial" w:cs="Arial"/>
              </w:rPr>
              <w:t>Very Low | Low | Moderate | High</w:t>
            </w:r>
          </w:p>
        </w:tc>
      </w:tr>
      <w:tr w:rsidR="00E45B9A" w14:paraId="50F82DD2" w14:textId="77777777" w:rsidTr="00E45B9A">
        <w:tc>
          <w:tcPr>
            <w:tcW w:w="3744" w:type="dxa"/>
            <w:tcBorders>
              <w:top w:val="single" w:sz="4" w:space="0" w:color="auto"/>
              <w:left w:val="single" w:sz="4" w:space="0" w:color="auto"/>
              <w:bottom w:val="single" w:sz="4" w:space="0" w:color="auto"/>
              <w:right w:val="single" w:sz="4" w:space="0" w:color="auto"/>
            </w:tcBorders>
            <w:hideMark/>
          </w:tcPr>
          <w:p w14:paraId="24BAA538" w14:textId="77777777" w:rsidR="00E45B9A" w:rsidRDefault="00E45B9A">
            <w:pPr>
              <w:rPr>
                <w:rFonts w:ascii="Arial" w:hAnsi="Arial" w:cs="Arial"/>
              </w:rPr>
            </w:pPr>
            <w:r>
              <w:rPr>
                <w:rFonts w:ascii="Arial" w:hAnsi="Arial" w:cs="Arial"/>
              </w:rPr>
              <w:t>Risk Assessment Reference (RAR)</w:t>
            </w:r>
          </w:p>
        </w:tc>
        <w:tc>
          <w:tcPr>
            <w:tcW w:w="5309" w:type="dxa"/>
            <w:gridSpan w:val="2"/>
            <w:tcBorders>
              <w:top w:val="single" w:sz="4" w:space="0" w:color="auto"/>
              <w:left w:val="single" w:sz="4" w:space="0" w:color="auto"/>
              <w:bottom w:val="single" w:sz="4" w:space="0" w:color="auto"/>
              <w:right w:val="single" w:sz="4" w:space="0" w:color="auto"/>
            </w:tcBorders>
          </w:tcPr>
          <w:p w14:paraId="27610B38" w14:textId="77777777" w:rsidR="00E45B9A" w:rsidRDefault="00E45B9A">
            <w:pPr>
              <w:rPr>
                <w:rFonts w:ascii="Arial" w:hAnsi="Arial" w:cs="Arial"/>
              </w:rPr>
            </w:pPr>
          </w:p>
        </w:tc>
      </w:tr>
      <w:tr w:rsidR="00E45B9A" w14:paraId="5873EBF3" w14:textId="77777777" w:rsidTr="00E45B9A">
        <w:tc>
          <w:tcPr>
            <w:tcW w:w="3744" w:type="dxa"/>
            <w:tcBorders>
              <w:top w:val="single" w:sz="4" w:space="0" w:color="auto"/>
              <w:left w:val="single" w:sz="4" w:space="0" w:color="auto"/>
              <w:bottom w:val="single" w:sz="4" w:space="0" w:color="auto"/>
              <w:right w:val="single" w:sz="4" w:space="0" w:color="auto"/>
            </w:tcBorders>
            <w:hideMark/>
          </w:tcPr>
          <w:p w14:paraId="5C02C042" w14:textId="77777777" w:rsidR="00E45B9A" w:rsidRDefault="00E45B9A">
            <w:pPr>
              <w:rPr>
                <w:rFonts w:ascii="Arial" w:hAnsi="Arial" w:cs="Arial"/>
              </w:rPr>
            </w:pPr>
            <w:r>
              <w:rPr>
                <w:rFonts w:ascii="Arial" w:hAnsi="Arial" w:cs="Arial"/>
              </w:rPr>
              <w:t>Supplier Assurance Questionnaire (SAQ) code (If known)</w:t>
            </w:r>
          </w:p>
        </w:tc>
        <w:tc>
          <w:tcPr>
            <w:tcW w:w="5309" w:type="dxa"/>
            <w:gridSpan w:val="2"/>
            <w:tcBorders>
              <w:top w:val="single" w:sz="4" w:space="0" w:color="auto"/>
              <w:left w:val="single" w:sz="4" w:space="0" w:color="auto"/>
              <w:bottom w:val="single" w:sz="4" w:space="0" w:color="auto"/>
              <w:right w:val="single" w:sz="4" w:space="0" w:color="auto"/>
            </w:tcBorders>
          </w:tcPr>
          <w:p w14:paraId="70967E30" w14:textId="77777777" w:rsidR="00E45B9A" w:rsidRDefault="00E45B9A">
            <w:pPr>
              <w:rPr>
                <w:rFonts w:ascii="Arial" w:hAnsi="Arial" w:cs="Arial"/>
              </w:rPr>
            </w:pPr>
          </w:p>
        </w:tc>
      </w:tr>
      <w:tr w:rsidR="00E45B9A" w14:paraId="61DABC36" w14:textId="77777777" w:rsidTr="00E45B9A">
        <w:tc>
          <w:tcPr>
            <w:tcW w:w="3744" w:type="dxa"/>
            <w:tcBorders>
              <w:top w:val="single" w:sz="4" w:space="0" w:color="auto"/>
              <w:left w:val="single" w:sz="4" w:space="0" w:color="auto"/>
              <w:bottom w:val="single" w:sz="4" w:space="0" w:color="auto"/>
              <w:right w:val="single" w:sz="4" w:space="0" w:color="auto"/>
            </w:tcBorders>
            <w:hideMark/>
          </w:tcPr>
          <w:p w14:paraId="722FB47F" w14:textId="77777777" w:rsidR="00E45B9A" w:rsidRDefault="00E45B9A">
            <w:pPr>
              <w:rPr>
                <w:rFonts w:ascii="Arial" w:hAnsi="Arial" w:cs="Arial"/>
              </w:rPr>
            </w:pPr>
            <w:r>
              <w:rPr>
                <w:rFonts w:ascii="Arial" w:hAnsi="Arial" w:cs="Arial"/>
              </w:rPr>
              <w:t xml:space="preserve">Controls not met </w:t>
            </w:r>
            <w:r>
              <w:rPr>
                <w:rFonts w:ascii="Arial" w:hAnsi="Arial" w:cs="Arial"/>
              </w:rPr>
              <w:br/>
              <w:t>(paste from DCPP response email)</w:t>
            </w:r>
          </w:p>
        </w:tc>
        <w:tc>
          <w:tcPr>
            <w:tcW w:w="5309" w:type="dxa"/>
            <w:gridSpan w:val="2"/>
            <w:tcBorders>
              <w:top w:val="single" w:sz="4" w:space="0" w:color="auto"/>
              <w:left w:val="single" w:sz="4" w:space="0" w:color="auto"/>
              <w:bottom w:val="single" w:sz="4" w:space="0" w:color="auto"/>
              <w:right w:val="single" w:sz="4" w:space="0" w:color="auto"/>
            </w:tcBorders>
          </w:tcPr>
          <w:p w14:paraId="2B2C6991" w14:textId="77777777" w:rsidR="00E45B9A" w:rsidRDefault="00E45B9A">
            <w:pPr>
              <w:rPr>
                <w:rFonts w:ascii="Arial" w:hAnsi="Arial" w:cs="Arial"/>
              </w:rPr>
            </w:pPr>
          </w:p>
        </w:tc>
      </w:tr>
    </w:tbl>
    <w:p w14:paraId="1F7349F9" w14:textId="77777777" w:rsidR="00E45B9A" w:rsidRDefault="00E45B9A" w:rsidP="00E45B9A">
      <w:pPr>
        <w:rPr>
          <w:rFonts w:ascii="Arial" w:hAnsi="Arial" w:cs="Arial"/>
          <w:vanish/>
        </w:rPr>
      </w:pPr>
    </w:p>
    <w:tbl>
      <w:tblPr>
        <w:tblpPr w:leftFromText="180" w:rightFromText="180" w:bottomFromText="160" w:vertAnchor="text" w:horzAnchor="margin" w:tblpY="1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1"/>
        <w:gridCol w:w="8298"/>
      </w:tblGrid>
      <w:tr w:rsidR="00E45B9A" w14:paraId="24A027CF" w14:textId="77777777" w:rsidTr="004827FF">
        <w:trPr>
          <w:cantSplit/>
          <w:trHeight w:val="1265"/>
        </w:trPr>
        <w:tc>
          <w:tcPr>
            <w:tcW w:w="345" w:type="pct"/>
            <w:tcBorders>
              <w:top w:val="single" w:sz="4" w:space="0" w:color="auto"/>
              <w:left w:val="single" w:sz="4" w:space="0" w:color="auto"/>
              <w:bottom w:val="single" w:sz="4" w:space="0" w:color="auto"/>
              <w:right w:val="single" w:sz="4" w:space="0" w:color="auto"/>
            </w:tcBorders>
            <w:textDirection w:val="btLr"/>
            <w:vAlign w:val="center"/>
            <w:hideMark/>
          </w:tcPr>
          <w:p w14:paraId="24E98D95" w14:textId="77777777" w:rsidR="00E45B9A" w:rsidRDefault="00E45B9A">
            <w:pPr>
              <w:ind w:left="113" w:right="113"/>
              <w:jc w:val="center"/>
              <w:rPr>
                <w:rFonts w:ascii="Arial" w:hAnsi="Arial" w:cs="Arial"/>
              </w:rPr>
            </w:pPr>
            <w:r>
              <w:rPr>
                <w:rFonts w:ascii="Arial" w:hAnsi="Arial" w:cs="Arial"/>
              </w:rPr>
              <w:t>DEFSTAN 05 -138</w:t>
            </w:r>
          </w:p>
        </w:tc>
        <w:tc>
          <w:tcPr>
            <w:tcW w:w="4655" w:type="pct"/>
            <w:tcBorders>
              <w:top w:val="single" w:sz="4" w:space="0" w:color="auto"/>
              <w:left w:val="single" w:sz="4" w:space="0" w:color="auto"/>
              <w:bottom w:val="single" w:sz="4" w:space="0" w:color="auto"/>
              <w:right w:val="single" w:sz="4" w:space="0" w:color="auto"/>
            </w:tcBorders>
            <w:hideMark/>
          </w:tcPr>
          <w:p w14:paraId="2EE9427B" w14:textId="77777777" w:rsidR="00E45B9A" w:rsidRDefault="00E45B9A">
            <w:pPr>
              <w:rPr>
                <w:rFonts w:ascii="Arial" w:hAnsi="Arial" w:cs="Arial"/>
              </w:rPr>
            </w:pPr>
            <w:r>
              <w:rPr>
                <w:rFonts w:ascii="Arial" w:hAnsi="Arial" w:cs="Arial"/>
                <w:b/>
                <w:i/>
                <w:iCs/>
              </w:rPr>
              <w:t xml:space="preserve">Only answer for controls “not met”. </w:t>
            </w:r>
            <w:r>
              <w:rPr>
                <w:rFonts w:ascii="Arial" w:hAnsi="Arial" w:cs="Arial"/>
                <w:b/>
                <w:i/>
                <w:iCs/>
              </w:rPr>
              <w:br/>
              <w:t>SAQ returns with “Not met” can be submitted providing the CIP covers those controls.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4699"/>
            </w:tblGrid>
            <w:tr w:rsidR="00E45B9A" w14:paraId="51696BB2" w14:textId="77777777">
              <w:tc>
                <w:tcPr>
                  <w:tcW w:w="3373" w:type="dxa"/>
                  <w:tcBorders>
                    <w:top w:val="single" w:sz="4" w:space="0" w:color="auto"/>
                    <w:left w:val="single" w:sz="4" w:space="0" w:color="auto"/>
                    <w:bottom w:val="single" w:sz="4" w:space="0" w:color="auto"/>
                    <w:right w:val="single" w:sz="4" w:space="0" w:color="auto"/>
                  </w:tcBorders>
                  <w:hideMark/>
                </w:tcPr>
                <w:p w14:paraId="45A828BF" w14:textId="77777777" w:rsidR="00E45B9A" w:rsidRDefault="00E45B9A" w:rsidP="009A0A44">
                  <w:pPr>
                    <w:framePr w:hSpace="180" w:wrap="around" w:vAnchor="text" w:hAnchor="margin" w:y="101"/>
                    <w:rPr>
                      <w:rFonts w:ascii="Arial" w:hAnsi="Arial" w:cs="Arial"/>
                    </w:rPr>
                  </w:pPr>
                  <w:r>
                    <w:rPr>
                      <w:rFonts w:ascii="Arial" w:hAnsi="Arial" w:cs="Arial"/>
                    </w:rPr>
                    <w:t>DEFCON CONTROLS (Low)</w:t>
                  </w:r>
                </w:p>
              </w:tc>
              <w:tc>
                <w:tcPr>
                  <w:tcW w:w="4699" w:type="dxa"/>
                  <w:tcBorders>
                    <w:top w:val="single" w:sz="4" w:space="0" w:color="auto"/>
                    <w:left w:val="single" w:sz="4" w:space="0" w:color="auto"/>
                    <w:bottom w:val="single" w:sz="4" w:space="0" w:color="auto"/>
                    <w:right w:val="single" w:sz="4" w:space="0" w:color="auto"/>
                  </w:tcBorders>
                  <w:hideMark/>
                </w:tcPr>
                <w:p w14:paraId="5F300CD7" w14:textId="77777777" w:rsidR="00E45B9A" w:rsidRDefault="00E45B9A" w:rsidP="009A0A44">
                  <w:pPr>
                    <w:framePr w:hSpace="180" w:wrap="around" w:vAnchor="text" w:hAnchor="margin" w:y="101"/>
                    <w:rPr>
                      <w:rFonts w:ascii="Arial" w:hAnsi="Arial" w:cs="Arial"/>
                    </w:rPr>
                  </w:pPr>
                  <w:r>
                    <w:rPr>
                      <w:rFonts w:ascii="Arial" w:hAnsi="Arial" w:cs="Arial"/>
                    </w:rPr>
                    <w:t>Equivalent standard/ controls or comment</w:t>
                  </w:r>
                </w:p>
              </w:tc>
            </w:tr>
            <w:tr w:rsidR="00E45B9A" w14:paraId="5EA60B3E" w14:textId="77777777">
              <w:tc>
                <w:tcPr>
                  <w:tcW w:w="3373" w:type="dxa"/>
                  <w:tcBorders>
                    <w:top w:val="single" w:sz="4" w:space="0" w:color="auto"/>
                    <w:left w:val="single" w:sz="4" w:space="0" w:color="auto"/>
                    <w:bottom w:val="single" w:sz="4" w:space="0" w:color="auto"/>
                    <w:right w:val="single" w:sz="4" w:space="0" w:color="auto"/>
                  </w:tcBorders>
                  <w:hideMark/>
                </w:tcPr>
                <w:p w14:paraId="54557277" w14:textId="77777777" w:rsidR="00E45B9A" w:rsidRDefault="00E45B9A" w:rsidP="009A0A44">
                  <w:pPr>
                    <w:framePr w:hSpace="180" w:wrap="around" w:vAnchor="text" w:hAnchor="margin" w:y="101"/>
                    <w:rPr>
                      <w:rStyle w:val="Strong"/>
                      <w:color w:val="0B0C0C"/>
                      <w:shd w:val="clear" w:color="auto" w:fill="FFD966"/>
                    </w:rPr>
                  </w:pPr>
                  <w:r>
                    <w:rPr>
                      <w:rFonts w:ascii="Arial" w:hAnsi="Arial" w:cs="Arial"/>
                    </w:rPr>
                    <w:t>VL.01 Maintain annually renewed Cyber Essentials Certification.</w:t>
                  </w:r>
                </w:p>
              </w:tc>
              <w:tc>
                <w:tcPr>
                  <w:tcW w:w="4699" w:type="dxa"/>
                  <w:tcBorders>
                    <w:top w:val="single" w:sz="4" w:space="0" w:color="auto"/>
                    <w:left w:val="single" w:sz="4" w:space="0" w:color="auto"/>
                    <w:bottom w:val="single" w:sz="4" w:space="0" w:color="auto"/>
                    <w:right w:val="single" w:sz="4" w:space="0" w:color="auto"/>
                  </w:tcBorders>
                </w:tcPr>
                <w:p w14:paraId="6D152129" w14:textId="77777777" w:rsidR="00E45B9A" w:rsidRDefault="00E45B9A" w:rsidP="009A0A44">
                  <w:pPr>
                    <w:framePr w:hSpace="180" w:wrap="around" w:vAnchor="text" w:hAnchor="margin" w:y="101"/>
                  </w:pPr>
                </w:p>
              </w:tc>
            </w:tr>
            <w:tr w:rsidR="00E45B9A" w14:paraId="2F4BB407" w14:textId="77777777">
              <w:trPr>
                <w:trHeight w:val="900"/>
              </w:trPr>
              <w:tc>
                <w:tcPr>
                  <w:tcW w:w="3373" w:type="dxa"/>
                  <w:tcBorders>
                    <w:top w:val="single" w:sz="4" w:space="0" w:color="auto"/>
                    <w:left w:val="single" w:sz="4" w:space="0" w:color="auto"/>
                    <w:bottom w:val="single" w:sz="4" w:space="0" w:color="auto"/>
                    <w:right w:val="single" w:sz="4" w:space="0" w:color="auto"/>
                  </w:tcBorders>
                  <w:hideMark/>
                </w:tcPr>
                <w:p w14:paraId="230A325A" w14:textId="77777777" w:rsidR="00E45B9A" w:rsidRDefault="00E45B9A" w:rsidP="009A0A44">
                  <w:pPr>
                    <w:framePr w:hSpace="180" w:wrap="around" w:vAnchor="text" w:hAnchor="margin" w:y="101"/>
                    <w:rPr>
                      <w:rFonts w:ascii="Arial" w:hAnsi="Arial" w:cs="Arial"/>
                    </w:rPr>
                  </w:pPr>
                  <w:r>
                    <w:rPr>
                      <w:rFonts w:ascii="Arial" w:hAnsi="Arial" w:cs="Arial"/>
                    </w:rPr>
                    <w:t xml:space="preserve"> </w:t>
                  </w:r>
                  <w:r>
                    <w:rPr>
                      <w:rStyle w:val="Strong"/>
                      <w:rFonts w:cs="Arial"/>
                      <w:color w:val="0B0C0C"/>
                      <w:shd w:val="clear" w:color="auto" w:fill="FFFFFF"/>
                    </w:rPr>
                    <w:t>L.01</w:t>
                  </w:r>
                  <w:r>
                    <w:rPr>
                      <w:rFonts w:ascii="Arial" w:hAnsi="Arial" w:cs="Arial"/>
                      <w:color w:val="0B0C0C"/>
                      <w:shd w:val="clear" w:color="auto" w:fill="FFFFFF"/>
                    </w:rPr>
                    <w:t xml:space="preserve"> Define and implement an information security policy, related </w:t>
                  </w:r>
                  <w:proofErr w:type="gramStart"/>
                  <w:r>
                    <w:rPr>
                      <w:rFonts w:ascii="Arial" w:hAnsi="Arial" w:cs="Arial"/>
                      <w:color w:val="0B0C0C"/>
                      <w:shd w:val="clear" w:color="auto" w:fill="FFFFFF"/>
                    </w:rPr>
                    <w:t>processes</w:t>
                  </w:r>
                  <w:proofErr w:type="gramEnd"/>
                  <w:r>
                    <w:rPr>
                      <w:rFonts w:ascii="Arial" w:hAnsi="Arial" w:cs="Arial"/>
                      <w:color w:val="0B0C0C"/>
                      <w:shd w:val="clear" w:color="auto" w:fill="FFFFFF"/>
                    </w:rPr>
                    <w:t xml:space="preserve"> and procedures.</w:t>
                  </w:r>
                </w:p>
              </w:tc>
              <w:tc>
                <w:tcPr>
                  <w:tcW w:w="4699" w:type="dxa"/>
                  <w:tcBorders>
                    <w:top w:val="single" w:sz="4" w:space="0" w:color="auto"/>
                    <w:left w:val="single" w:sz="4" w:space="0" w:color="auto"/>
                    <w:bottom w:val="single" w:sz="4" w:space="0" w:color="auto"/>
                    <w:right w:val="single" w:sz="4" w:space="0" w:color="auto"/>
                  </w:tcBorders>
                </w:tcPr>
                <w:p w14:paraId="593A5E97" w14:textId="77777777" w:rsidR="00E45B9A" w:rsidRDefault="00E45B9A" w:rsidP="009A0A44">
                  <w:pPr>
                    <w:framePr w:hSpace="180" w:wrap="around" w:vAnchor="text" w:hAnchor="margin" w:y="101"/>
                    <w:rPr>
                      <w:rFonts w:ascii="Arial" w:hAnsi="Arial" w:cs="Arial"/>
                    </w:rPr>
                  </w:pPr>
                </w:p>
              </w:tc>
            </w:tr>
            <w:tr w:rsidR="00E45B9A" w14:paraId="75D14363" w14:textId="77777777">
              <w:trPr>
                <w:trHeight w:val="998"/>
              </w:trPr>
              <w:tc>
                <w:tcPr>
                  <w:tcW w:w="3373" w:type="dxa"/>
                  <w:tcBorders>
                    <w:top w:val="single" w:sz="4" w:space="0" w:color="auto"/>
                    <w:left w:val="single" w:sz="4" w:space="0" w:color="auto"/>
                    <w:bottom w:val="single" w:sz="4" w:space="0" w:color="auto"/>
                    <w:right w:val="single" w:sz="4" w:space="0" w:color="auto"/>
                  </w:tcBorders>
                  <w:hideMark/>
                </w:tcPr>
                <w:p w14:paraId="06463CF9" w14:textId="77777777" w:rsidR="00E45B9A" w:rsidRDefault="00E45B9A" w:rsidP="009A0A44">
                  <w:pPr>
                    <w:framePr w:hSpace="180" w:wrap="around" w:vAnchor="text" w:hAnchor="margin" w:y="101"/>
                    <w:rPr>
                      <w:rFonts w:ascii="Arial" w:hAnsi="Arial" w:cs="Arial"/>
                    </w:rPr>
                  </w:pPr>
                  <w:r>
                    <w:rPr>
                      <w:rStyle w:val="Strong"/>
                      <w:rFonts w:cs="Arial"/>
                      <w:color w:val="0B0C0C"/>
                      <w:shd w:val="clear" w:color="auto" w:fill="FFFFFF"/>
                    </w:rPr>
                    <w:t>L.02</w:t>
                  </w:r>
                  <w:r>
                    <w:rPr>
                      <w:rFonts w:ascii="Arial" w:hAnsi="Arial" w:cs="Arial"/>
                      <w:color w:val="0B0C0C"/>
                      <w:shd w:val="clear" w:color="auto" w:fill="FFFFFF"/>
                    </w:rPr>
                    <w:t> Define and assign information security relevant roles and responsibilities.</w:t>
                  </w:r>
                </w:p>
              </w:tc>
              <w:tc>
                <w:tcPr>
                  <w:tcW w:w="4699" w:type="dxa"/>
                  <w:tcBorders>
                    <w:top w:val="single" w:sz="4" w:space="0" w:color="auto"/>
                    <w:left w:val="single" w:sz="4" w:space="0" w:color="auto"/>
                    <w:bottom w:val="single" w:sz="4" w:space="0" w:color="auto"/>
                    <w:right w:val="single" w:sz="4" w:space="0" w:color="auto"/>
                  </w:tcBorders>
                </w:tcPr>
                <w:p w14:paraId="4F9DDA6C" w14:textId="77777777" w:rsidR="00E45B9A" w:rsidRDefault="00E45B9A" w:rsidP="009A0A44">
                  <w:pPr>
                    <w:framePr w:hSpace="180" w:wrap="around" w:vAnchor="text" w:hAnchor="margin" w:y="101"/>
                    <w:rPr>
                      <w:rFonts w:ascii="Arial" w:hAnsi="Arial" w:cs="Arial"/>
                    </w:rPr>
                  </w:pPr>
                </w:p>
              </w:tc>
            </w:tr>
            <w:tr w:rsidR="00E45B9A" w14:paraId="1C2CE16D" w14:textId="77777777">
              <w:trPr>
                <w:trHeight w:val="827"/>
              </w:trPr>
              <w:tc>
                <w:tcPr>
                  <w:tcW w:w="3373" w:type="dxa"/>
                  <w:tcBorders>
                    <w:top w:val="single" w:sz="4" w:space="0" w:color="auto"/>
                    <w:left w:val="single" w:sz="4" w:space="0" w:color="auto"/>
                    <w:bottom w:val="single" w:sz="4" w:space="0" w:color="auto"/>
                    <w:right w:val="single" w:sz="4" w:space="0" w:color="auto"/>
                  </w:tcBorders>
                  <w:hideMark/>
                </w:tcPr>
                <w:p w14:paraId="78132B37" w14:textId="77777777" w:rsidR="00E45B9A" w:rsidRDefault="00E45B9A" w:rsidP="009A0A44">
                  <w:pPr>
                    <w:framePr w:hSpace="180" w:wrap="around" w:vAnchor="text" w:hAnchor="margin" w:y="101"/>
                    <w:rPr>
                      <w:rFonts w:ascii="Arial" w:hAnsi="Arial" w:cs="Arial"/>
                    </w:rPr>
                  </w:pPr>
                  <w:r>
                    <w:rPr>
                      <w:rFonts w:ascii="Arial" w:hAnsi="Arial" w:cs="Arial"/>
                    </w:rPr>
                    <w:t xml:space="preserve"> </w:t>
                  </w:r>
                  <w:r>
                    <w:rPr>
                      <w:rStyle w:val="Strong"/>
                      <w:rFonts w:cs="Arial"/>
                      <w:color w:val="0B0C0C"/>
                      <w:shd w:val="clear" w:color="auto" w:fill="FFFFFF"/>
                    </w:rPr>
                    <w:t>L.03</w:t>
                  </w:r>
                  <w:r>
                    <w:rPr>
                      <w:rFonts w:ascii="Arial" w:hAnsi="Arial" w:cs="Arial"/>
                      <w:color w:val="0B0C0C"/>
                      <w:shd w:val="clear" w:color="auto" w:fill="FFFFFF"/>
                    </w:rPr>
                    <w:t> Define and implement a policy which addresses information security risks within the supply chain.</w:t>
                  </w:r>
                  <w:r>
                    <w:rPr>
                      <w:rFonts w:ascii="Arial" w:hAnsi="Arial" w:cs="Arial"/>
                    </w:rPr>
                    <w:t xml:space="preserve"> </w:t>
                  </w:r>
                </w:p>
              </w:tc>
              <w:tc>
                <w:tcPr>
                  <w:tcW w:w="4699" w:type="dxa"/>
                  <w:tcBorders>
                    <w:top w:val="single" w:sz="4" w:space="0" w:color="auto"/>
                    <w:left w:val="single" w:sz="4" w:space="0" w:color="auto"/>
                    <w:bottom w:val="single" w:sz="4" w:space="0" w:color="auto"/>
                    <w:right w:val="single" w:sz="4" w:space="0" w:color="auto"/>
                  </w:tcBorders>
                </w:tcPr>
                <w:p w14:paraId="126DDFBC" w14:textId="77777777" w:rsidR="00E45B9A" w:rsidRDefault="00E45B9A" w:rsidP="009A0A44">
                  <w:pPr>
                    <w:framePr w:hSpace="180" w:wrap="around" w:vAnchor="text" w:hAnchor="margin" w:y="101"/>
                    <w:rPr>
                      <w:rFonts w:ascii="Arial" w:hAnsi="Arial" w:cs="Arial"/>
                    </w:rPr>
                  </w:pPr>
                </w:p>
              </w:tc>
            </w:tr>
            <w:tr w:rsidR="00E45B9A" w14:paraId="6A0CB5D1" w14:textId="77777777">
              <w:tc>
                <w:tcPr>
                  <w:tcW w:w="3373" w:type="dxa"/>
                  <w:tcBorders>
                    <w:top w:val="single" w:sz="4" w:space="0" w:color="auto"/>
                    <w:left w:val="single" w:sz="4" w:space="0" w:color="auto"/>
                    <w:bottom w:val="single" w:sz="4" w:space="0" w:color="auto"/>
                    <w:right w:val="single" w:sz="4" w:space="0" w:color="auto"/>
                  </w:tcBorders>
                  <w:hideMark/>
                </w:tcPr>
                <w:p w14:paraId="00D0D9EF" w14:textId="77777777" w:rsidR="00E45B9A" w:rsidRDefault="00E45B9A" w:rsidP="009A0A44">
                  <w:pPr>
                    <w:framePr w:hSpace="180" w:wrap="around" w:vAnchor="text" w:hAnchor="margin" w:y="101"/>
                    <w:shd w:val="clear" w:color="auto" w:fill="FFFFFF"/>
                    <w:spacing w:before="300" w:after="300"/>
                    <w:rPr>
                      <w:rFonts w:ascii="Arial" w:eastAsia="Times New Roman" w:hAnsi="Arial" w:cs="Arial"/>
                      <w:color w:val="0B0C0C"/>
                      <w:lang w:eastAsia="en-GB"/>
                    </w:rPr>
                  </w:pPr>
                  <w:r>
                    <w:rPr>
                      <w:rFonts w:ascii="Arial" w:eastAsia="Times New Roman" w:hAnsi="Arial" w:cs="Arial"/>
                      <w:b/>
                      <w:bCs/>
                      <w:color w:val="0B0C0C"/>
                      <w:lang w:eastAsia="en-GB"/>
                    </w:rPr>
                    <w:t>L.04</w:t>
                  </w:r>
                  <w:r>
                    <w:rPr>
                      <w:rFonts w:ascii="Arial" w:eastAsia="Times New Roman" w:hAnsi="Arial" w:cs="Arial"/>
                      <w:color w:val="0B0C0C"/>
                      <w:lang w:eastAsia="en-GB"/>
                    </w:rPr>
                    <w:t xml:space="preserve"> Define and implement a policy which ensures all functions have sufficient and appropriately qualified resources to manage the establishment, </w:t>
                  </w:r>
                  <w:proofErr w:type="gramStart"/>
                  <w:r>
                    <w:rPr>
                      <w:rFonts w:ascii="Arial" w:eastAsia="Times New Roman" w:hAnsi="Arial" w:cs="Arial"/>
                      <w:color w:val="0B0C0C"/>
                      <w:lang w:eastAsia="en-GB"/>
                    </w:rPr>
                    <w:t>implementation</w:t>
                  </w:r>
                  <w:proofErr w:type="gramEnd"/>
                  <w:r>
                    <w:rPr>
                      <w:rFonts w:ascii="Arial" w:eastAsia="Times New Roman" w:hAnsi="Arial" w:cs="Arial"/>
                      <w:color w:val="0B0C0C"/>
                      <w:lang w:eastAsia="en-GB"/>
                    </w:rPr>
                    <w:t xml:space="preserve"> and maintenance of information security.</w:t>
                  </w:r>
                </w:p>
              </w:tc>
              <w:tc>
                <w:tcPr>
                  <w:tcW w:w="4699" w:type="dxa"/>
                  <w:tcBorders>
                    <w:top w:val="single" w:sz="4" w:space="0" w:color="auto"/>
                    <w:left w:val="single" w:sz="4" w:space="0" w:color="auto"/>
                    <w:bottom w:val="single" w:sz="4" w:space="0" w:color="auto"/>
                    <w:right w:val="single" w:sz="4" w:space="0" w:color="auto"/>
                  </w:tcBorders>
                </w:tcPr>
                <w:p w14:paraId="6745564D" w14:textId="77777777" w:rsidR="00E45B9A" w:rsidRDefault="00E45B9A" w:rsidP="009A0A44">
                  <w:pPr>
                    <w:framePr w:hSpace="180" w:wrap="around" w:vAnchor="text" w:hAnchor="margin" w:y="101"/>
                    <w:rPr>
                      <w:rFonts w:ascii="Arial" w:hAnsi="Arial" w:cs="Arial"/>
                    </w:rPr>
                  </w:pPr>
                </w:p>
              </w:tc>
            </w:tr>
            <w:tr w:rsidR="00E45B9A" w14:paraId="3DF3D413" w14:textId="77777777">
              <w:trPr>
                <w:trHeight w:val="895"/>
              </w:trPr>
              <w:tc>
                <w:tcPr>
                  <w:tcW w:w="3373" w:type="dxa"/>
                  <w:tcBorders>
                    <w:top w:val="single" w:sz="4" w:space="0" w:color="auto"/>
                    <w:left w:val="single" w:sz="4" w:space="0" w:color="auto"/>
                    <w:bottom w:val="single" w:sz="4" w:space="0" w:color="auto"/>
                    <w:right w:val="single" w:sz="4" w:space="0" w:color="auto"/>
                  </w:tcBorders>
                  <w:hideMark/>
                </w:tcPr>
                <w:p w14:paraId="04A8032C" w14:textId="77777777" w:rsidR="00E45B9A" w:rsidRDefault="00E45B9A" w:rsidP="009A0A44">
                  <w:pPr>
                    <w:framePr w:hSpace="180" w:wrap="around" w:vAnchor="text" w:hAnchor="margin" w:y="101"/>
                    <w:rPr>
                      <w:rFonts w:ascii="Arial" w:hAnsi="Arial" w:cs="Arial"/>
                    </w:rPr>
                  </w:pPr>
                  <w:r>
                    <w:rPr>
                      <w:rFonts w:ascii="Arial" w:eastAsia="Times New Roman" w:hAnsi="Arial" w:cs="Arial"/>
                      <w:b/>
                      <w:bCs/>
                      <w:color w:val="0B0C0C"/>
                      <w:lang w:eastAsia="en-GB"/>
                    </w:rPr>
                    <w:t>L.05</w:t>
                  </w:r>
                  <w:r>
                    <w:rPr>
                      <w:rFonts w:ascii="Arial" w:eastAsia="Times New Roman" w:hAnsi="Arial" w:cs="Arial"/>
                      <w:color w:val="0B0C0C"/>
                      <w:lang w:eastAsia="en-GB"/>
                    </w:rPr>
                    <w:t> Define employee (including contractor) responsibilities for information security.</w:t>
                  </w:r>
                </w:p>
              </w:tc>
              <w:tc>
                <w:tcPr>
                  <w:tcW w:w="4699" w:type="dxa"/>
                  <w:tcBorders>
                    <w:top w:val="single" w:sz="4" w:space="0" w:color="auto"/>
                    <w:left w:val="single" w:sz="4" w:space="0" w:color="auto"/>
                    <w:bottom w:val="single" w:sz="4" w:space="0" w:color="auto"/>
                    <w:right w:val="single" w:sz="4" w:space="0" w:color="auto"/>
                  </w:tcBorders>
                </w:tcPr>
                <w:p w14:paraId="3C8E6635" w14:textId="77777777" w:rsidR="00E45B9A" w:rsidRDefault="00E45B9A" w:rsidP="009A0A44">
                  <w:pPr>
                    <w:framePr w:hSpace="180" w:wrap="around" w:vAnchor="text" w:hAnchor="margin" w:y="101"/>
                    <w:rPr>
                      <w:rFonts w:ascii="Arial" w:hAnsi="Arial" w:cs="Arial"/>
                    </w:rPr>
                  </w:pPr>
                </w:p>
              </w:tc>
            </w:tr>
            <w:tr w:rsidR="00E45B9A" w14:paraId="3F5A3B7C" w14:textId="77777777">
              <w:trPr>
                <w:trHeight w:val="991"/>
              </w:trPr>
              <w:tc>
                <w:tcPr>
                  <w:tcW w:w="3373" w:type="dxa"/>
                  <w:tcBorders>
                    <w:top w:val="single" w:sz="4" w:space="0" w:color="auto"/>
                    <w:left w:val="single" w:sz="4" w:space="0" w:color="auto"/>
                    <w:bottom w:val="single" w:sz="4" w:space="0" w:color="auto"/>
                    <w:right w:val="single" w:sz="4" w:space="0" w:color="auto"/>
                  </w:tcBorders>
                  <w:hideMark/>
                </w:tcPr>
                <w:p w14:paraId="4E1BA80E" w14:textId="77777777" w:rsidR="00E45B9A" w:rsidRDefault="00E45B9A" w:rsidP="009A0A44">
                  <w:pPr>
                    <w:framePr w:hSpace="180" w:wrap="around" w:vAnchor="text" w:hAnchor="margin" w:y="101"/>
                    <w:rPr>
                      <w:rFonts w:ascii="Arial" w:hAnsi="Arial" w:cs="Arial"/>
                    </w:rPr>
                  </w:pPr>
                  <w:r>
                    <w:rPr>
                      <w:rFonts w:ascii="Arial" w:eastAsia="Times New Roman" w:hAnsi="Arial" w:cs="Arial"/>
                      <w:b/>
                      <w:bCs/>
                      <w:color w:val="0B0C0C"/>
                      <w:lang w:eastAsia="en-GB"/>
                    </w:rPr>
                    <w:t>L.06</w:t>
                  </w:r>
                  <w:r>
                    <w:rPr>
                      <w:rFonts w:ascii="Arial" w:eastAsia="Times New Roman" w:hAnsi="Arial" w:cs="Arial"/>
                      <w:color w:val="0B0C0C"/>
                      <w:lang w:eastAsia="en-GB"/>
                    </w:rPr>
                    <w:t> Define and implement a policy to provide employees and contractors with information security training.</w:t>
                  </w:r>
                  <w:r>
                    <w:rPr>
                      <w:rFonts w:ascii="Arial" w:hAnsi="Arial" w:cs="Arial"/>
                    </w:rPr>
                    <w:t xml:space="preserve"> </w:t>
                  </w:r>
                </w:p>
              </w:tc>
              <w:tc>
                <w:tcPr>
                  <w:tcW w:w="4699" w:type="dxa"/>
                  <w:tcBorders>
                    <w:top w:val="single" w:sz="4" w:space="0" w:color="auto"/>
                    <w:left w:val="single" w:sz="4" w:space="0" w:color="auto"/>
                    <w:bottom w:val="single" w:sz="4" w:space="0" w:color="auto"/>
                    <w:right w:val="single" w:sz="4" w:space="0" w:color="auto"/>
                  </w:tcBorders>
                </w:tcPr>
                <w:p w14:paraId="160B020C" w14:textId="77777777" w:rsidR="00E45B9A" w:rsidRDefault="00E45B9A" w:rsidP="009A0A44">
                  <w:pPr>
                    <w:framePr w:hSpace="180" w:wrap="around" w:vAnchor="text" w:hAnchor="margin" w:y="101"/>
                    <w:rPr>
                      <w:rFonts w:ascii="Arial" w:hAnsi="Arial" w:cs="Arial"/>
                    </w:rPr>
                  </w:pPr>
                </w:p>
              </w:tc>
            </w:tr>
            <w:tr w:rsidR="00E45B9A" w14:paraId="0C10713F" w14:textId="77777777" w:rsidTr="004827FF">
              <w:trPr>
                <w:trHeight w:val="968"/>
              </w:trPr>
              <w:tc>
                <w:tcPr>
                  <w:tcW w:w="3373" w:type="dxa"/>
                  <w:tcBorders>
                    <w:top w:val="single" w:sz="4" w:space="0" w:color="auto"/>
                    <w:left w:val="single" w:sz="4" w:space="0" w:color="auto"/>
                    <w:bottom w:val="single" w:sz="4" w:space="0" w:color="auto"/>
                    <w:right w:val="single" w:sz="4" w:space="0" w:color="auto"/>
                  </w:tcBorders>
                  <w:hideMark/>
                </w:tcPr>
                <w:p w14:paraId="03A8D593" w14:textId="77777777" w:rsidR="00E45B9A" w:rsidRDefault="00E45B9A" w:rsidP="009A0A44">
                  <w:pPr>
                    <w:framePr w:hSpace="180" w:wrap="around" w:vAnchor="text" w:hAnchor="margin" w:y="101"/>
                    <w:rPr>
                      <w:rFonts w:ascii="Arial" w:hAnsi="Arial" w:cs="Arial"/>
                    </w:rPr>
                  </w:pPr>
                  <w:bookmarkStart w:id="18" w:name="_Hlk88641560"/>
                  <w:r>
                    <w:rPr>
                      <w:rStyle w:val="Strong"/>
                      <w:rFonts w:cs="Arial"/>
                      <w:color w:val="0B0C0C"/>
                      <w:shd w:val="clear" w:color="auto" w:fill="FFFFFF"/>
                    </w:rPr>
                    <w:t>L.07</w:t>
                  </w:r>
                  <w:r>
                    <w:rPr>
                      <w:rFonts w:ascii="Arial" w:hAnsi="Arial" w:cs="Arial"/>
                      <w:color w:val="0B0C0C"/>
                      <w:shd w:val="clear" w:color="auto" w:fill="FFFFFF"/>
                    </w:rPr>
                    <w:t> Define and implement a policy for ensuring sensitive information is clearly identified.</w:t>
                  </w:r>
                </w:p>
              </w:tc>
              <w:tc>
                <w:tcPr>
                  <w:tcW w:w="4699" w:type="dxa"/>
                  <w:tcBorders>
                    <w:top w:val="single" w:sz="4" w:space="0" w:color="auto"/>
                    <w:left w:val="single" w:sz="4" w:space="0" w:color="auto"/>
                    <w:bottom w:val="single" w:sz="4" w:space="0" w:color="auto"/>
                    <w:right w:val="single" w:sz="4" w:space="0" w:color="auto"/>
                  </w:tcBorders>
                </w:tcPr>
                <w:p w14:paraId="7F160D7D" w14:textId="77777777" w:rsidR="00E45B9A" w:rsidRDefault="00E45B9A" w:rsidP="009A0A44">
                  <w:pPr>
                    <w:framePr w:hSpace="180" w:wrap="around" w:vAnchor="text" w:hAnchor="margin" w:y="101"/>
                    <w:rPr>
                      <w:rFonts w:ascii="Arial" w:hAnsi="Arial" w:cs="Arial"/>
                    </w:rPr>
                  </w:pPr>
                </w:p>
              </w:tc>
              <w:bookmarkEnd w:id="18"/>
            </w:tr>
          </w:tbl>
          <w:p w14:paraId="6DD522AD" w14:textId="77777777" w:rsidR="00E45B9A" w:rsidRDefault="00E45B9A">
            <w:pPr>
              <w:rPr>
                <w:rFonts w:ascii="Arial" w:hAnsi="Arial" w:cs="Arial"/>
              </w:rPr>
            </w:pPr>
          </w:p>
        </w:tc>
      </w:tr>
    </w:tbl>
    <w:p w14:paraId="0F27326B" w14:textId="77777777" w:rsidR="00E45B9A" w:rsidRDefault="00E45B9A" w:rsidP="00E45B9A">
      <w:pPr>
        <w:spacing w:after="120"/>
        <w:rPr>
          <w:rFonts w:ascii="Arial" w:hAnsi="Arial" w:cs="Arial"/>
          <w:b/>
        </w:rPr>
      </w:pPr>
    </w:p>
    <w:tbl>
      <w:tblPr>
        <w:tblpPr w:leftFromText="180" w:rightFromText="180" w:bottomFromText="160" w:vertAnchor="text"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354"/>
      </w:tblGrid>
      <w:tr w:rsidR="00E45B9A" w14:paraId="306FFACB" w14:textId="77777777" w:rsidTr="00EA27B3">
        <w:trPr>
          <w:trHeight w:val="700"/>
        </w:trPr>
        <w:tc>
          <w:tcPr>
            <w:tcW w:w="5665" w:type="dxa"/>
            <w:tcBorders>
              <w:top w:val="single" w:sz="4" w:space="0" w:color="auto"/>
              <w:left w:val="single" w:sz="4" w:space="0" w:color="auto"/>
              <w:bottom w:val="single" w:sz="4" w:space="0" w:color="auto"/>
              <w:right w:val="single" w:sz="4" w:space="0" w:color="auto"/>
            </w:tcBorders>
            <w:hideMark/>
          </w:tcPr>
          <w:p w14:paraId="6DC5F614" w14:textId="77777777" w:rsidR="00E45B9A" w:rsidRDefault="00E45B9A">
            <w:pPr>
              <w:rPr>
                <w:rFonts w:ascii="Arial" w:hAnsi="Arial" w:cs="Arial"/>
              </w:rPr>
            </w:pPr>
            <w:r>
              <w:rPr>
                <w:rStyle w:val="Strong"/>
                <w:rFonts w:cs="Arial"/>
                <w:color w:val="0B0C0C"/>
                <w:shd w:val="clear" w:color="auto" w:fill="FFFFFF"/>
              </w:rPr>
              <w:t>L.08</w:t>
            </w:r>
            <w:r>
              <w:rPr>
                <w:rFonts w:ascii="Arial" w:hAnsi="Arial" w:cs="Arial"/>
                <w:color w:val="0B0C0C"/>
                <w:shd w:val="clear" w:color="auto" w:fill="FFFFFF"/>
              </w:rPr>
              <w:t> Define and implement a policy to control access to information and information processing facilities.</w:t>
            </w:r>
          </w:p>
        </w:tc>
        <w:tc>
          <w:tcPr>
            <w:tcW w:w="3354" w:type="dxa"/>
            <w:tcBorders>
              <w:top w:val="single" w:sz="4" w:space="0" w:color="auto"/>
              <w:left w:val="single" w:sz="4" w:space="0" w:color="auto"/>
              <w:bottom w:val="single" w:sz="4" w:space="0" w:color="auto"/>
              <w:right w:val="single" w:sz="4" w:space="0" w:color="auto"/>
            </w:tcBorders>
          </w:tcPr>
          <w:p w14:paraId="5E7E5AD8" w14:textId="77777777" w:rsidR="00E45B9A" w:rsidRDefault="00E45B9A">
            <w:pPr>
              <w:rPr>
                <w:rFonts w:ascii="Arial" w:hAnsi="Arial" w:cs="Arial"/>
              </w:rPr>
            </w:pPr>
          </w:p>
        </w:tc>
      </w:tr>
      <w:tr w:rsidR="00E45B9A" w14:paraId="601C73C0" w14:textId="77777777" w:rsidTr="00E45B9A">
        <w:tc>
          <w:tcPr>
            <w:tcW w:w="5665" w:type="dxa"/>
            <w:tcBorders>
              <w:top w:val="single" w:sz="4" w:space="0" w:color="auto"/>
              <w:left w:val="single" w:sz="4" w:space="0" w:color="auto"/>
              <w:bottom w:val="single" w:sz="4" w:space="0" w:color="auto"/>
              <w:right w:val="single" w:sz="4" w:space="0" w:color="auto"/>
            </w:tcBorders>
            <w:hideMark/>
          </w:tcPr>
          <w:p w14:paraId="52F50DEB" w14:textId="77777777" w:rsidR="00E45B9A" w:rsidRDefault="00E45B9A">
            <w:pPr>
              <w:rPr>
                <w:rFonts w:ascii="Arial" w:hAnsi="Arial" w:cs="Arial"/>
              </w:rPr>
            </w:pPr>
            <w:r>
              <w:rPr>
                <w:rFonts w:ascii="Arial" w:hAnsi="Arial" w:cs="Arial"/>
              </w:rPr>
              <w:t>L.09 Maintain annually renewed Cyber Essentials Plus Certification.</w:t>
            </w:r>
          </w:p>
        </w:tc>
        <w:tc>
          <w:tcPr>
            <w:tcW w:w="3354" w:type="dxa"/>
            <w:tcBorders>
              <w:top w:val="single" w:sz="4" w:space="0" w:color="auto"/>
              <w:left w:val="single" w:sz="4" w:space="0" w:color="auto"/>
              <w:bottom w:val="single" w:sz="4" w:space="0" w:color="auto"/>
              <w:right w:val="single" w:sz="4" w:space="0" w:color="auto"/>
            </w:tcBorders>
          </w:tcPr>
          <w:p w14:paraId="1E23D7D9" w14:textId="77777777" w:rsidR="00E45B9A" w:rsidRDefault="00E45B9A">
            <w:pPr>
              <w:rPr>
                <w:rFonts w:ascii="Arial" w:hAnsi="Arial" w:cs="Arial"/>
              </w:rPr>
            </w:pPr>
          </w:p>
        </w:tc>
      </w:tr>
      <w:tr w:rsidR="00E45B9A" w14:paraId="4A013BF1" w14:textId="77777777" w:rsidTr="00E45B9A">
        <w:trPr>
          <w:trHeight w:val="805"/>
        </w:trPr>
        <w:tc>
          <w:tcPr>
            <w:tcW w:w="5665" w:type="dxa"/>
            <w:tcBorders>
              <w:top w:val="single" w:sz="4" w:space="0" w:color="auto"/>
              <w:left w:val="single" w:sz="4" w:space="0" w:color="auto"/>
              <w:bottom w:val="single" w:sz="4" w:space="0" w:color="auto"/>
              <w:right w:val="single" w:sz="4" w:space="0" w:color="auto"/>
            </w:tcBorders>
            <w:hideMark/>
          </w:tcPr>
          <w:p w14:paraId="3E917760" w14:textId="77777777" w:rsidR="00E45B9A" w:rsidRDefault="00E45B9A">
            <w:pPr>
              <w:rPr>
                <w:rFonts w:ascii="Arial" w:hAnsi="Arial" w:cs="Arial"/>
              </w:rPr>
            </w:pPr>
            <w:r>
              <w:rPr>
                <w:rStyle w:val="Strong"/>
                <w:rFonts w:cs="Arial"/>
                <w:color w:val="0B0C0C"/>
                <w:shd w:val="clear" w:color="auto" w:fill="FFFFFF"/>
              </w:rPr>
              <w:t>L.10</w:t>
            </w:r>
            <w:r>
              <w:rPr>
                <w:rFonts w:ascii="Arial" w:hAnsi="Arial" w:cs="Arial"/>
                <w:color w:val="0B0C0C"/>
                <w:shd w:val="clear" w:color="auto" w:fill="FFFFFF"/>
              </w:rPr>
              <w:t> Define and implement a policy to control the exchanging of information via removable media.</w:t>
            </w:r>
            <w:r>
              <w:rPr>
                <w:rFonts w:ascii="Arial" w:hAnsi="Arial" w:cs="Arial"/>
              </w:rPr>
              <w:t xml:space="preserve"> </w:t>
            </w:r>
          </w:p>
        </w:tc>
        <w:tc>
          <w:tcPr>
            <w:tcW w:w="3354" w:type="dxa"/>
            <w:tcBorders>
              <w:top w:val="single" w:sz="4" w:space="0" w:color="auto"/>
              <w:left w:val="single" w:sz="4" w:space="0" w:color="auto"/>
              <w:bottom w:val="single" w:sz="4" w:space="0" w:color="auto"/>
              <w:right w:val="single" w:sz="4" w:space="0" w:color="auto"/>
            </w:tcBorders>
            <w:hideMark/>
          </w:tcPr>
          <w:p w14:paraId="6D9D638E" w14:textId="77777777" w:rsidR="00E45B9A" w:rsidRDefault="00E45B9A">
            <w:pPr>
              <w:rPr>
                <w:rFonts w:ascii="Arial" w:hAnsi="Arial" w:cs="Arial"/>
              </w:rPr>
            </w:pPr>
            <w:r>
              <w:rPr>
                <w:rFonts w:ascii="Arial" w:hAnsi="Arial" w:cs="Arial"/>
              </w:rPr>
              <w:t xml:space="preserve"> </w:t>
            </w:r>
          </w:p>
        </w:tc>
      </w:tr>
      <w:tr w:rsidR="00E45B9A" w14:paraId="6AB1C7BB" w14:textId="77777777" w:rsidTr="004827FF">
        <w:trPr>
          <w:trHeight w:val="696"/>
        </w:trPr>
        <w:tc>
          <w:tcPr>
            <w:tcW w:w="5665" w:type="dxa"/>
            <w:tcBorders>
              <w:top w:val="single" w:sz="4" w:space="0" w:color="auto"/>
              <w:left w:val="single" w:sz="4" w:space="0" w:color="auto"/>
              <w:bottom w:val="single" w:sz="4" w:space="0" w:color="auto"/>
              <w:right w:val="single" w:sz="4" w:space="0" w:color="auto"/>
            </w:tcBorders>
            <w:hideMark/>
          </w:tcPr>
          <w:p w14:paraId="2C65620C" w14:textId="77777777" w:rsidR="00E45B9A" w:rsidRDefault="00E45B9A">
            <w:pPr>
              <w:rPr>
                <w:rFonts w:ascii="Arial" w:hAnsi="Arial" w:cs="Arial"/>
              </w:rPr>
            </w:pPr>
            <w:bookmarkStart w:id="19" w:name="_Hlk88641690"/>
            <w:r>
              <w:rPr>
                <w:rStyle w:val="Strong"/>
                <w:rFonts w:cs="Arial"/>
                <w:color w:val="0B0C0C"/>
                <w:shd w:val="clear" w:color="auto" w:fill="FFFFFF"/>
              </w:rPr>
              <w:t>L.11</w:t>
            </w:r>
            <w:r>
              <w:rPr>
                <w:rFonts w:ascii="Arial" w:hAnsi="Arial" w:cs="Arial"/>
                <w:color w:val="0B0C0C"/>
                <w:shd w:val="clear" w:color="auto" w:fill="FFFFFF"/>
              </w:rPr>
              <w:t> Record and maintain the scope and configuration of the information technology estate.</w:t>
            </w:r>
          </w:p>
        </w:tc>
        <w:tc>
          <w:tcPr>
            <w:tcW w:w="3354" w:type="dxa"/>
            <w:tcBorders>
              <w:top w:val="single" w:sz="4" w:space="0" w:color="auto"/>
              <w:left w:val="single" w:sz="4" w:space="0" w:color="auto"/>
              <w:bottom w:val="single" w:sz="4" w:space="0" w:color="auto"/>
              <w:right w:val="single" w:sz="4" w:space="0" w:color="auto"/>
            </w:tcBorders>
          </w:tcPr>
          <w:p w14:paraId="486F2380" w14:textId="77777777" w:rsidR="00E45B9A" w:rsidRDefault="00E45B9A">
            <w:pPr>
              <w:rPr>
                <w:rFonts w:ascii="Arial" w:hAnsi="Arial" w:cs="Arial"/>
              </w:rPr>
            </w:pPr>
          </w:p>
        </w:tc>
      </w:tr>
      <w:tr w:rsidR="00E45B9A" w14:paraId="033A0703" w14:textId="77777777" w:rsidTr="00E45B9A">
        <w:trPr>
          <w:trHeight w:val="813"/>
        </w:trPr>
        <w:tc>
          <w:tcPr>
            <w:tcW w:w="5665" w:type="dxa"/>
            <w:tcBorders>
              <w:top w:val="single" w:sz="4" w:space="0" w:color="auto"/>
              <w:left w:val="single" w:sz="4" w:space="0" w:color="auto"/>
              <w:bottom w:val="single" w:sz="4" w:space="0" w:color="auto"/>
              <w:right w:val="single" w:sz="4" w:space="0" w:color="auto"/>
            </w:tcBorders>
            <w:hideMark/>
          </w:tcPr>
          <w:p w14:paraId="41482FCB" w14:textId="77777777" w:rsidR="00E45B9A" w:rsidRDefault="00E45B9A">
            <w:pPr>
              <w:rPr>
                <w:rFonts w:ascii="Arial" w:hAnsi="Arial" w:cs="Arial"/>
              </w:rPr>
            </w:pPr>
            <w:r>
              <w:rPr>
                <w:rStyle w:val="Strong"/>
                <w:rFonts w:cs="Arial"/>
                <w:color w:val="0B0C0C"/>
                <w:shd w:val="clear" w:color="auto" w:fill="FFFFFF"/>
              </w:rPr>
              <w:t>L.12</w:t>
            </w:r>
            <w:r>
              <w:rPr>
                <w:rFonts w:ascii="Arial" w:hAnsi="Arial" w:cs="Arial"/>
                <w:color w:val="0B0C0C"/>
                <w:shd w:val="clear" w:color="auto" w:fill="FFFFFF"/>
              </w:rPr>
              <w:t> Define and implement a policy to manage the access rights of user accounts.</w:t>
            </w:r>
          </w:p>
        </w:tc>
        <w:tc>
          <w:tcPr>
            <w:tcW w:w="3354" w:type="dxa"/>
            <w:tcBorders>
              <w:top w:val="single" w:sz="4" w:space="0" w:color="auto"/>
              <w:left w:val="single" w:sz="4" w:space="0" w:color="auto"/>
              <w:bottom w:val="single" w:sz="4" w:space="0" w:color="auto"/>
              <w:right w:val="single" w:sz="4" w:space="0" w:color="auto"/>
            </w:tcBorders>
          </w:tcPr>
          <w:p w14:paraId="095E56F1" w14:textId="77777777" w:rsidR="00E45B9A" w:rsidRDefault="00E45B9A">
            <w:pPr>
              <w:rPr>
                <w:rFonts w:ascii="Arial" w:hAnsi="Arial" w:cs="Arial"/>
              </w:rPr>
            </w:pPr>
          </w:p>
        </w:tc>
      </w:tr>
      <w:tr w:rsidR="00E45B9A" w14:paraId="17EC900C" w14:textId="77777777" w:rsidTr="00EA27B3">
        <w:trPr>
          <w:trHeight w:val="1382"/>
        </w:trPr>
        <w:tc>
          <w:tcPr>
            <w:tcW w:w="5665" w:type="dxa"/>
            <w:tcBorders>
              <w:top w:val="single" w:sz="4" w:space="0" w:color="auto"/>
              <w:left w:val="single" w:sz="4" w:space="0" w:color="auto"/>
              <w:bottom w:val="single" w:sz="4" w:space="0" w:color="auto"/>
              <w:right w:val="single" w:sz="4" w:space="0" w:color="auto"/>
            </w:tcBorders>
            <w:hideMark/>
          </w:tcPr>
          <w:p w14:paraId="642BBF0D" w14:textId="77777777" w:rsidR="00E45B9A" w:rsidRDefault="00E45B9A">
            <w:pPr>
              <w:rPr>
                <w:rFonts w:ascii="Arial" w:hAnsi="Arial" w:cs="Arial"/>
              </w:rPr>
            </w:pPr>
            <w:r>
              <w:rPr>
                <w:rStyle w:val="Strong"/>
                <w:rFonts w:cs="Arial"/>
                <w:color w:val="0B0C0C"/>
                <w:shd w:val="clear" w:color="auto" w:fill="FFFFFF"/>
              </w:rPr>
              <w:t>L.13</w:t>
            </w:r>
            <w:r>
              <w:rPr>
                <w:rFonts w:ascii="Arial" w:hAnsi="Arial" w:cs="Arial"/>
                <w:color w:val="0B0C0C"/>
                <w:shd w:val="clear" w:color="auto" w:fill="FFFFFF"/>
              </w:rPr>
              <w:t> Define and implement a policy to maintain the confidentiality of passwords</w:t>
            </w:r>
            <w:r>
              <w:rPr>
                <w:rFonts w:ascii="Arial" w:hAnsi="Arial" w:cs="Arial"/>
              </w:rPr>
              <w:t xml:space="preserve"> Does your </w:t>
            </w:r>
            <w:proofErr w:type="spellStart"/>
            <w:r>
              <w:rPr>
                <w:rFonts w:ascii="Arial" w:hAnsi="Arial" w:cs="Arial"/>
              </w:rPr>
              <w:t>organisation</w:t>
            </w:r>
            <w:proofErr w:type="spellEnd"/>
            <w:r>
              <w:rPr>
                <w:rFonts w:ascii="Arial" w:hAnsi="Arial" w:cs="Arial"/>
              </w:rPr>
              <w:t xml:space="preserve"> have a policy and deploy technical measures to maintain the confidentiality of passwords?</w:t>
            </w:r>
          </w:p>
        </w:tc>
        <w:tc>
          <w:tcPr>
            <w:tcW w:w="3354" w:type="dxa"/>
            <w:tcBorders>
              <w:top w:val="single" w:sz="4" w:space="0" w:color="auto"/>
              <w:left w:val="single" w:sz="4" w:space="0" w:color="auto"/>
              <w:bottom w:val="single" w:sz="4" w:space="0" w:color="auto"/>
              <w:right w:val="single" w:sz="4" w:space="0" w:color="auto"/>
            </w:tcBorders>
          </w:tcPr>
          <w:p w14:paraId="7D4D4211" w14:textId="77777777" w:rsidR="00E45B9A" w:rsidRDefault="00E45B9A">
            <w:pPr>
              <w:rPr>
                <w:rFonts w:ascii="Arial" w:hAnsi="Arial" w:cs="Arial"/>
              </w:rPr>
            </w:pPr>
          </w:p>
        </w:tc>
      </w:tr>
      <w:tr w:rsidR="00E45B9A" w14:paraId="0E2F0DA8" w14:textId="77777777" w:rsidTr="004827FF">
        <w:trPr>
          <w:trHeight w:val="795"/>
        </w:trPr>
        <w:tc>
          <w:tcPr>
            <w:tcW w:w="5665" w:type="dxa"/>
            <w:tcBorders>
              <w:top w:val="single" w:sz="4" w:space="0" w:color="auto"/>
              <w:left w:val="single" w:sz="4" w:space="0" w:color="auto"/>
              <w:bottom w:val="single" w:sz="4" w:space="0" w:color="auto"/>
              <w:right w:val="single" w:sz="4" w:space="0" w:color="auto"/>
            </w:tcBorders>
            <w:hideMark/>
          </w:tcPr>
          <w:p w14:paraId="695ED83A" w14:textId="77777777" w:rsidR="00E45B9A" w:rsidRDefault="00E45B9A">
            <w:pPr>
              <w:rPr>
                <w:rFonts w:ascii="Arial" w:hAnsi="Arial" w:cs="Arial"/>
              </w:rPr>
            </w:pPr>
            <w:r>
              <w:rPr>
                <w:rStyle w:val="Strong"/>
                <w:rFonts w:cs="Arial"/>
                <w:color w:val="0B0C0C"/>
                <w:shd w:val="clear" w:color="auto" w:fill="FFFFFF"/>
              </w:rPr>
              <w:t>L.14</w:t>
            </w:r>
            <w:r>
              <w:rPr>
                <w:rFonts w:ascii="Arial" w:hAnsi="Arial" w:cs="Arial"/>
                <w:color w:val="0B0C0C"/>
                <w:shd w:val="clear" w:color="auto" w:fill="FFFFFF"/>
              </w:rPr>
              <w:t> Define and implement a policy for verifying an individual’s credentials prior to employment.</w:t>
            </w:r>
          </w:p>
        </w:tc>
        <w:tc>
          <w:tcPr>
            <w:tcW w:w="3354" w:type="dxa"/>
            <w:tcBorders>
              <w:top w:val="single" w:sz="4" w:space="0" w:color="auto"/>
              <w:left w:val="single" w:sz="4" w:space="0" w:color="auto"/>
              <w:bottom w:val="single" w:sz="4" w:space="0" w:color="auto"/>
              <w:right w:val="single" w:sz="4" w:space="0" w:color="auto"/>
            </w:tcBorders>
          </w:tcPr>
          <w:p w14:paraId="769A07ED" w14:textId="77777777" w:rsidR="00E45B9A" w:rsidRDefault="00E45B9A">
            <w:pPr>
              <w:rPr>
                <w:rFonts w:ascii="Arial" w:hAnsi="Arial" w:cs="Arial"/>
              </w:rPr>
            </w:pPr>
          </w:p>
        </w:tc>
        <w:bookmarkEnd w:id="19"/>
      </w:tr>
      <w:tr w:rsidR="00E45B9A" w14:paraId="3F3B3589" w14:textId="77777777" w:rsidTr="004827FF">
        <w:trPr>
          <w:trHeight w:val="1246"/>
        </w:trPr>
        <w:tc>
          <w:tcPr>
            <w:tcW w:w="5665" w:type="dxa"/>
            <w:tcBorders>
              <w:top w:val="single" w:sz="4" w:space="0" w:color="auto"/>
              <w:left w:val="single" w:sz="4" w:space="0" w:color="auto"/>
              <w:bottom w:val="single" w:sz="4" w:space="0" w:color="auto"/>
              <w:right w:val="single" w:sz="4" w:space="0" w:color="auto"/>
            </w:tcBorders>
            <w:hideMark/>
          </w:tcPr>
          <w:p w14:paraId="3E2B9191" w14:textId="77777777" w:rsidR="00E45B9A" w:rsidRDefault="00E45B9A">
            <w:pPr>
              <w:rPr>
                <w:rFonts w:ascii="Arial" w:hAnsi="Arial" w:cs="Arial"/>
              </w:rPr>
            </w:pPr>
            <w:r>
              <w:rPr>
                <w:rStyle w:val="Strong"/>
                <w:rFonts w:cs="Arial"/>
                <w:color w:val="0B0C0C"/>
                <w:shd w:val="clear" w:color="auto" w:fill="FFFFFF"/>
              </w:rPr>
              <w:t>L.15</w:t>
            </w:r>
            <w:r>
              <w:rPr>
                <w:rFonts w:ascii="Arial" w:hAnsi="Arial" w:cs="Arial"/>
                <w:color w:val="0B0C0C"/>
                <w:shd w:val="clear" w:color="auto" w:fill="FFFFFF"/>
              </w:rPr>
              <w:t> Define and implement a process for employees and contractors to report violations of information security policies and procedures without fear of recrimination.</w:t>
            </w:r>
          </w:p>
        </w:tc>
        <w:tc>
          <w:tcPr>
            <w:tcW w:w="3354" w:type="dxa"/>
            <w:tcBorders>
              <w:top w:val="single" w:sz="4" w:space="0" w:color="auto"/>
              <w:left w:val="single" w:sz="4" w:space="0" w:color="auto"/>
              <w:bottom w:val="single" w:sz="4" w:space="0" w:color="auto"/>
              <w:right w:val="single" w:sz="4" w:space="0" w:color="auto"/>
            </w:tcBorders>
          </w:tcPr>
          <w:p w14:paraId="287C2F9C" w14:textId="77777777" w:rsidR="00E45B9A" w:rsidRDefault="00E45B9A">
            <w:pPr>
              <w:rPr>
                <w:rFonts w:ascii="Arial" w:hAnsi="Arial" w:cs="Arial"/>
              </w:rPr>
            </w:pPr>
          </w:p>
        </w:tc>
      </w:tr>
      <w:tr w:rsidR="00E45B9A" w14:paraId="4E78D646" w14:textId="77777777" w:rsidTr="00E45B9A">
        <w:trPr>
          <w:trHeight w:val="1859"/>
        </w:trPr>
        <w:tc>
          <w:tcPr>
            <w:tcW w:w="5665" w:type="dxa"/>
            <w:tcBorders>
              <w:top w:val="single" w:sz="4" w:space="0" w:color="auto"/>
              <w:left w:val="single" w:sz="4" w:space="0" w:color="auto"/>
              <w:bottom w:val="single" w:sz="4" w:space="0" w:color="auto"/>
              <w:right w:val="single" w:sz="4" w:space="0" w:color="auto"/>
            </w:tcBorders>
            <w:hideMark/>
          </w:tcPr>
          <w:p w14:paraId="5D8195A5" w14:textId="77777777" w:rsidR="00E45B9A" w:rsidRDefault="00E45B9A">
            <w:pPr>
              <w:rPr>
                <w:rFonts w:ascii="Arial" w:hAnsi="Arial" w:cs="Arial"/>
              </w:rPr>
            </w:pPr>
            <w:r>
              <w:rPr>
                <w:rStyle w:val="Strong"/>
                <w:rFonts w:cs="Arial"/>
                <w:color w:val="0B0C0C"/>
                <w:shd w:val="clear" w:color="auto" w:fill="FFFFFF"/>
              </w:rPr>
              <w:t>L.16</w:t>
            </w:r>
            <w:r>
              <w:rPr>
                <w:rFonts w:ascii="Arial" w:hAnsi="Arial" w:cs="Arial"/>
                <w:color w:val="0B0C0C"/>
                <w:shd w:val="clear" w:color="auto" w:fill="FFFFFF"/>
              </w:rPr>
              <w:t xml:space="preserve"> Define and implement a disciplinary process to </w:t>
            </w:r>
            <w:proofErr w:type="gramStart"/>
            <w:r>
              <w:rPr>
                <w:rFonts w:ascii="Arial" w:hAnsi="Arial" w:cs="Arial"/>
                <w:color w:val="0B0C0C"/>
                <w:shd w:val="clear" w:color="auto" w:fill="FFFFFF"/>
              </w:rPr>
              <w:t>take action</w:t>
            </w:r>
            <w:proofErr w:type="gramEnd"/>
            <w:r>
              <w:rPr>
                <w:rFonts w:ascii="Arial" w:hAnsi="Arial" w:cs="Arial"/>
                <w:color w:val="0B0C0C"/>
                <w:shd w:val="clear" w:color="auto" w:fill="FFFFFF"/>
              </w:rPr>
              <w:t xml:space="preserve"> against employees who violate information security policies or procedures</w:t>
            </w:r>
            <w:r>
              <w:rPr>
                <w:rFonts w:ascii="Arial" w:hAnsi="Arial" w:cs="Arial"/>
              </w:rPr>
              <w:t xml:space="preserve"> Does your </w:t>
            </w:r>
            <w:proofErr w:type="spellStart"/>
            <w:r>
              <w:rPr>
                <w:rFonts w:ascii="Arial" w:hAnsi="Arial" w:cs="Arial"/>
              </w:rPr>
              <w:t>organisation</w:t>
            </w:r>
            <w:proofErr w:type="spellEnd"/>
            <w:r>
              <w:rPr>
                <w:rFonts w:ascii="Arial" w:hAnsi="Arial" w:cs="Arial"/>
              </w:rPr>
              <w:t xml:space="preserve"> have a disciplinary process in place to ensure that action is taken against those who violate security policy or procedures?</w:t>
            </w:r>
          </w:p>
        </w:tc>
        <w:tc>
          <w:tcPr>
            <w:tcW w:w="3354" w:type="dxa"/>
            <w:tcBorders>
              <w:top w:val="single" w:sz="4" w:space="0" w:color="auto"/>
              <w:left w:val="single" w:sz="4" w:space="0" w:color="auto"/>
              <w:bottom w:val="single" w:sz="4" w:space="0" w:color="auto"/>
              <w:right w:val="single" w:sz="4" w:space="0" w:color="auto"/>
            </w:tcBorders>
          </w:tcPr>
          <w:p w14:paraId="4F56C2B7" w14:textId="77777777" w:rsidR="00E45B9A" w:rsidRDefault="00E45B9A">
            <w:pPr>
              <w:rPr>
                <w:rFonts w:ascii="Arial" w:hAnsi="Arial" w:cs="Arial"/>
              </w:rPr>
            </w:pPr>
          </w:p>
        </w:tc>
      </w:tr>
      <w:tr w:rsidR="00E45B9A" w14:paraId="56B6D89C" w14:textId="77777777" w:rsidTr="004827FF">
        <w:trPr>
          <w:trHeight w:val="1011"/>
        </w:trPr>
        <w:tc>
          <w:tcPr>
            <w:tcW w:w="5665" w:type="dxa"/>
            <w:tcBorders>
              <w:top w:val="single" w:sz="4" w:space="0" w:color="auto"/>
              <w:left w:val="single" w:sz="4" w:space="0" w:color="auto"/>
              <w:bottom w:val="single" w:sz="4" w:space="0" w:color="auto"/>
              <w:right w:val="single" w:sz="4" w:space="0" w:color="auto"/>
            </w:tcBorders>
            <w:hideMark/>
          </w:tcPr>
          <w:p w14:paraId="0CC11592" w14:textId="77777777" w:rsidR="00E45B9A" w:rsidRDefault="00E45B9A">
            <w:pPr>
              <w:rPr>
                <w:rFonts w:ascii="Arial" w:hAnsi="Arial" w:cs="Arial"/>
              </w:rPr>
            </w:pPr>
            <w:r>
              <w:rPr>
                <w:rStyle w:val="Strong"/>
                <w:rFonts w:cs="Arial"/>
                <w:color w:val="0B0C0C"/>
                <w:shd w:val="clear" w:color="auto" w:fill="FFFFFF"/>
              </w:rPr>
              <w:t>L.17</w:t>
            </w:r>
            <w:r>
              <w:rPr>
                <w:rFonts w:ascii="Arial" w:hAnsi="Arial" w:cs="Arial"/>
                <w:color w:val="0B0C0C"/>
                <w:shd w:val="clear" w:color="auto" w:fill="FFFFFF"/>
              </w:rPr>
              <w:t xml:space="preserve"> Define and implement an incident management policy, which must include detection, </w:t>
            </w:r>
            <w:proofErr w:type="gramStart"/>
            <w:r>
              <w:rPr>
                <w:rFonts w:ascii="Arial" w:hAnsi="Arial" w:cs="Arial"/>
                <w:color w:val="0B0C0C"/>
                <w:shd w:val="clear" w:color="auto" w:fill="FFFFFF"/>
              </w:rPr>
              <w:t>resolution</w:t>
            </w:r>
            <w:proofErr w:type="gramEnd"/>
            <w:r>
              <w:rPr>
                <w:rFonts w:ascii="Arial" w:hAnsi="Arial" w:cs="Arial"/>
                <w:color w:val="0B0C0C"/>
                <w:shd w:val="clear" w:color="auto" w:fill="FFFFFF"/>
              </w:rPr>
              <w:t xml:space="preserve"> and recovery.</w:t>
            </w:r>
          </w:p>
        </w:tc>
        <w:tc>
          <w:tcPr>
            <w:tcW w:w="3354" w:type="dxa"/>
            <w:tcBorders>
              <w:top w:val="single" w:sz="4" w:space="0" w:color="auto"/>
              <w:left w:val="single" w:sz="4" w:space="0" w:color="auto"/>
              <w:bottom w:val="single" w:sz="4" w:space="0" w:color="auto"/>
              <w:right w:val="single" w:sz="4" w:space="0" w:color="auto"/>
            </w:tcBorders>
          </w:tcPr>
          <w:p w14:paraId="66654938" w14:textId="77777777" w:rsidR="00E45B9A" w:rsidRDefault="00E45B9A">
            <w:pPr>
              <w:rPr>
                <w:rFonts w:ascii="Arial" w:hAnsi="Arial" w:cs="Arial"/>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794"/>
      </w:tblGrid>
      <w:tr w:rsidR="00E45B9A" w14:paraId="41222C9A" w14:textId="77777777" w:rsidTr="004827FF">
        <w:trPr>
          <w:trHeight w:val="667"/>
        </w:trPr>
        <w:tc>
          <w:tcPr>
            <w:tcW w:w="2225" w:type="dxa"/>
            <w:tcBorders>
              <w:top w:val="single" w:sz="4" w:space="0" w:color="auto"/>
              <w:left w:val="single" w:sz="4" w:space="0" w:color="auto"/>
              <w:bottom w:val="single" w:sz="4" w:space="0" w:color="auto"/>
              <w:right w:val="single" w:sz="4" w:space="0" w:color="auto"/>
            </w:tcBorders>
            <w:hideMark/>
          </w:tcPr>
          <w:p w14:paraId="1728CC82" w14:textId="77777777" w:rsidR="00E45B9A" w:rsidRDefault="00E45B9A">
            <w:pPr>
              <w:rPr>
                <w:rFonts w:ascii="Arial" w:hAnsi="Arial" w:cs="Arial"/>
              </w:rPr>
            </w:pPr>
            <w:r>
              <w:rPr>
                <w:rFonts w:ascii="Arial" w:hAnsi="Arial" w:cs="Arial"/>
              </w:rPr>
              <w:t>Anticipated Date of Compliance</w:t>
            </w:r>
          </w:p>
        </w:tc>
        <w:tc>
          <w:tcPr>
            <w:tcW w:w="6794" w:type="dxa"/>
            <w:tcBorders>
              <w:top w:val="single" w:sz="4" w:space="0" w:color="auto"/>
              <w:left w:val="single" w:sz="4" w:space="0" w:color="auto"/>
              <w:bottom w:val="single" w:sz="4" w:space="0" w:color="auto"/>
              <w:right w:val="single" w:sz="4" w:space="0" w:color="auto"/>
            </w:tcBorders>
            <w:hideMark/>
          </w:tcPr>
          <w:p w14:paraId="133A5D83" w14:textId="77777777" w:rsidR="00E45B9A" w:rsidRDefault="00E45B9A">
            <w:pPr>
              <w:rPr>
                <w:rFonts w:ascii="Arial" w:hAnsi="Arial" w:cs="Arial"/>
              </w:rPr>
            </w:pPr>
            <w:r>
              <w:rPr>
                <w:rFonts w:ascii="Arial" w:hAnsi="Arial" w:cs="Arial"/>
              </w:rPr>
              <w:t>Comment</w:t>
            </w:r>
          </w:p>
        </w:tc>
      </w:tr>
      <w:tr w:rsidR="00E45B9A" w14:paraId="572CE145" w14:textId="77777777" w:rsidTr="00B059A0">
        <w:trPr>
          <w:trHeight w:val="457"/>
        </w:trPr>
        <w:tc>
          <w:tcPr>
            <w:tcW w:w="2225" w:type="dxa"/>
            <w:tcBorders>
              <w:top w:val="single" w:sz="4" w:space="0" w:color="auto"/>
              <w:left w:val="single" w:sz="4" w:space="0" w:color="auto"/>
              <w:bottom w:val="single" w:sz="4" w:space="0" w:color="auto"/>
              <w:right w:val="single" w:sz="4" w:space="0" w:color="auto"/>
            </w:tcBorders>
          </w:tcPr>
          <w:p w14:paraId="5715EAC2" w14:textId="77777777" w:rsidR="00E45B9A" w:rsidRDefault="00E45B9A">
            <w:pPr>
              <w:rPr>
                <w:rFonts w:ascii="Arial" w:hAnsi="Arial" w:cs="Arial"/>
              </w:rPr>
            </w:pPr>
          </w:p>
        </w:tc>
        <w:tc>
          <w:tcPr>
            <w:tcW w:w="6794" w:type="dxa"/>
            <w:tcBorders>
              <w:top w:val="single" w:sz="4" w:space="0" w:color="auto"/>
              <w:left w:val="single" w:sz="4" w:space="0" w:color="auto"/>
              <w:bottom w:val="single" w:sz="4" w:space="0" w:color="auto"/>
              <w:right w:val="single" w:sz="4" w:space="0" w:color="auto"/>
            </w:tcBorders>
          </w:tcPr>
          <w:p w14:paraId="7EDBF402" w14:textId="77777777" w:rsidR="00E45B9A" w:rsidRDefault="00E45B9A">
            <w:pPr>
              <w:rPr>
                <w:rFonts w:ascii="Arial" w:hAnsi="Arial" w:cs="Arial"/>
              </w:rPr>
            </w:pPr>
          </w:p>
        </w:tc>
      </w:tr>
    </w:tbl>
    <w:p w14:paraId="6FCAE74F" w14:textId="77777777" w:rsidR="00E45B9A" w:rsidRDefault="00E45B9A" w:rsidP="00E45B9A">
      <w:pPr>
        <w:widowControl/>
        <w:spacing w:after="0"/>
        <w:rPr>
          <w:rFonts w:ascii="Arial" w:hAnsi="Arial" w:cs="Arial"/>
        </w:rPr>
        <w:sectPr w:rsidR="00E45B9A" w:rsidSect="00174F60">
          <w:pgSz w:w="11909" w:h="16843"/>
          <w:pgMar w:top="851" w:right="1440" w:bottom="851" w:left="1440" w:header="720" w:footer="720" w:gutter="0"/>
          <w:cols w:space="720"/>
        </w:sectPr>
      </w:pPr>
    </w:p>
    <w:p w14:paraId="3A57CDEA" w14:textId="77777777" w:rsidR="003F0AC9" w:rsidRPr="003F0AC9" w:rsidRDefault="003F0AC9" w:rsidP="00FE35EE">
      <w:pPr>
        <w:widowControl/>
        <w:spacing w:before="171" w:after="85" w:line="389" w:lineRule="exact"/>
        <w:ind w:right="98"/>
        <w:jc w:val="center"/>
        <w:textAlignment w:val="baseline"/>
        <w:rPr>
          <w:rFonts w:ascii="Arial" w:eastAsia="Arial" w:hAnsi="Arial" w:cs="Times New Roman"/>
          <w:color w:val="FF0000"/>
        </w:rPr>
      </w:pPr>
      <w:r w:rsidRPr="003F0AC9">
        <w:rPr>
          <w:rFonts w:ascii="Arial" w:eastAsia="Arial" w:hAnsi="Arial" w:cs="Times New Roman"/>
          <w:b/>
          <w:color w:val="000000"/>
          <w:sz w:val="28"/>
        </w:rPr>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3F0AC9" w:rsidRPr="003F0AC9" w14:paraId="0FF9C63D" w14:textId="77777777" w:rsidTr="00DB4B0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Times New Roman"/>
                <w:color w:val="000000"/>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2E9AA42B" w14:textId="77777777" w:rsidR="003F0AC9" w:rsidRPr="00B00B5D" w:rsidRDefault="003F0AC9" w:rsidP="003F0AC9">
            <w:pPr>
              <w:widowControl/>
              <w:spacing w:after="113" w:line="253" w:lineRule="exact"/>
              <w:ind w:left="108"/>
              <w:textAlignment w:val="baseline"/>
              <w:rPr>
                <w:rFonts w:ascii="Arial" w:eastAsia="Arial" w:hAnsi="Arial" w:cs="Times New Roman"/>
              </w:rPr>
            </w:pPr>
            <w:r w:rsidRPr="00B00B5D">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7D98DFC2"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6CCD030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p>
        </w:tc>
      </w:tr>
      <w:tr w:rsidR="003F0AC9" w:rsidRPr="003F0AC9" w14:paraId="15A8D0BE" w14:textId="77777777" w:rsidTr="00DB4B0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7777777" w:rsidR="003F0AC9" w:rsidRPr="003F0AC9" w:rsidRDefault="003F0AC9" w:rsidP="003F0AC9">
            <w:pPr>
              <w:widowControl/>
              <w:spacing w:after="118"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CDE4929" w14:textId="77777777" w:rsidR="003F0AC9" w:rsidRPr="00B00B5D" w:rsidRDefault="003F0AC9" w:rsidP="003F0AC9">
            <w:pPr>
              <w:widowControl/>
              <w:spacing w:after="118" w:line="252" w:lineRule="exact"/>
              <w:ind w:left="108" w:right="108"/>
              <w:textAlignment w:val="baseline"/>
              <w:rPr>
                <w:rFonts w:ascii="Arial" w:eastAsia="Arial" w:hAnsi="Arial" w:cs="Times New Roman"/>
              </w:rPr>
            </w:pPr>
            <w:r w:rsidRPr="00B00B5D">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6A99351" w14:textId="77777777" w:rsidR="003F0AC9" w:rsidRPr="003F0AC9" w:rsidRDefault="003F0AC9" w:rsidP="003F0AC9">
            <w:pPr>
              <w:widowControl/>
              <w:spacing w:after="622"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42857A12" w14:textId="77777777" w:rsidR="003F0AC9" w:rsidRPr="003F0AC9" w:rsidRDefault="003F0AC9" w:rsidP="003F0AC9">
            <w:pPr>
              <w:widowControl/>
              <w:spacing w:after="373" w:line="249" w:lineRule="exact"/>
              <w:ind w:left="108"/>
              <w:textAlignment w:val="baseline"/>
              <w:rPr>
                <w:rFonts w:ascii="Arial" w:eastAsia="Arial" w:hAnsi="Arial" w:cs="Times New Roman"/>
                <w:color w:val="FF0000"/>
              </w:rPr>
            </w:pPr>
          </w:p>
        </w:tc>
      </w:tr>
      <w:tr w:rsidR="003F0AC9" w:rsidRPr="003F0AC9"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3F0AC9" w:rsidRPr="003F0AC9" w:rsidRDefault="003F0AC9" w:rsidP="003F0AC9">
            <w:pPr>
              <w:widowControl/>
              <w:spacing w:after="109" w:line="252" w:lineRule="exact"/>
              <w:ind w:left="108"/>
              <w:textAlignment w:val="baseline"/>
              <w:rPr>
                <w:rFonts w:ascii="Arial" w:eastAsia="Arial" w:hAnsi="Arial" w:cs="Times New Roman"/>
                <w:color w:val="000000"/>
              </w:rPr>
            </w:pPr>
            <w:r w:rsidRPr="003F0AC9">
              <w:rPr>
                <w:rFonts w:ascii="Arial" w:eastAsia="Arial" w:hAnsi="Arial" w:cs="Times New Roman"/>
                <w:color w:val="000000"/>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58360A72" w:rsidR="003F0AC9" w:rsidRPr="00F75BB3" w:rsidRDefault="007E28AB" w:rsidP="003F0AC9">
            <w:pPr>
              <w:widowControl/>
              <w:spacing w:after="359" w:line="254" w:lineRule="exact"/>
              <w:ind w:left="108" w:right="504"/>
              <w:textAlignment w:val="baseline"/>
              <w:rPr>
                <w:rFonts w:ascii="Arial" w:eastAsia="Arial" w:hAnsi="Arial" w:cs="Times New Roman"/>
                <w:spacing w:val="-2"/>
              </w:rPr>
            </w:pPr>
            <w:r w:rsidRPr="00F75BB3">
              <w:rPr>
                <w:rFonts w:ascii="Arial" w:eastAsia="Arial" w:hAnsi="Arial" w:cs="Arial"/>
              </w:rPr>
              <w:t>12</w:t>
            </w:r>
            <w:r w:rsidR="0027545D" w:rsidRPr="00F75BB3">
              <w:rPr>
                <w:rFonts w:ascii="Arial" w:eastAsia="Arial" w:hAnsi="Arial" w:cs="Arial"/>
              </w:rPr>
              <w:t xml:space="preserve"> September </w:t>
            </w:r>
            <w:r w:rsidR="00F75BB3" w:rsidRPr="00F75BB3">
              <w:rPr>
                <w:rFonts w:ascii="Arial" w:eastAsia="Arial" w:hAnsi="Arial" w:cs="Arial"/>
              </w:rPr>
              <w:t>2</w:t>
            </w:r>
            <w:r w:rsidR="0027545D" w:rsidRPr="00F75BB3">
              <w:rPr>
                <w:rFonts w:ascii="Arial" w:eastAsia="Arial" w:hAnsi="Arial" w:cs="Arial"/>
              </w:rPr>
              <w:t>023 at 1000</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3F0AC9" w:rsidRPr="003F0AC9" w:rsidRDefault="003F0AC9" w:rsidP="003F0AC9">
            <w:pPr>
              <w:widowControl/>
              <w:spacing w:after="61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3F0AC9" w:rsidRPr="003F0AC9" w:rsidRDefault="003F0AC9" w:rsidP="003F0AC9">
            <w:pPr>
              <w:widowControl/>
              <w:spacing w:after="61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3F0AC9" w:rsidRPr="003F0AC9" w:rsidRDefault="003F0AC9" w:rsidP="003F0AC9">
            <w:pPr>
              <w:widowControl/>
              <w:spacing w:after="104" w:line="254" w:lineRule="exact"/>
              <w:ind w:left="108"/>
              <w:textAlignment w:val="baseline"/>
              <w:rPr>
                <w:rFonts w:ascii="Arial" w:eastAsia="Arial" w:hAnsi="Arial" w:cs="Times New Roman"/>
                <w:color w:val="000000"/>
              </w:rPr>
            </w:pPr>
            <w:r w:rsidRPr="003F0AC9">
              <w:rPr>
                <w:rFonts w:ascii="Arial" w:eastAsia="Arial" w:hAnsi="Arial" w:cs="Times New Roman"/>
                <w:color w:val="000000"/>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70CE9A3B" w:rsidR="003F0AC9" w:rsidRPr="00F75BB3" w:rsidRDefault="003049BB" w:rsidP="003F0AC9">
            <w:pPr>
              <w:widowControl/>
              <w:spacing w:after="104" w:line="254" w:lineRule="exact"/>
              <w:ind w:left="108" w:right="504"/>
              <w:textAlignment w:val="baseline"/>
              <w:rPr>
                <w:rFonts w:ascii="Arial" w:eastAsia="Arial" w:hAnsi="Arial" w:cs="Times New Roman"/>
                <w:spacing w:val="-2"/>
              </w:rPr>
            </w:pPr>
            <w:r w:rsidRPr="00F75BB3">
              <w:rPr>
                <w:rFonts w:ascii="Arial" w:eastAsia="Arial" w:hAnsi="Arial" w:cs="Arial"/>
              </w:rPr>
              <w:t>1</w:t>
            </w:r>
            <w:r w:rsidR="00DF0A15" w:rsidRPr="00F75BB3">
              <w:rPr>
                <w:rFonts w:ascii="Arial" w:eastAsia="Arial" w:hAnsi="Arial" w:cs="Arial"/>
              </w:rPr>
              <w:t>5</w:t>
            </w:r>
            <w:r w:rsidRPr="00F75BB3">
              <w:rPr>
                <w:rFonts w:ascii="Arial" w:eastAsia="Arial" w:hAnsi="Arial" w:cs="Arial"/>
              </w:rPr>
              <w:t xml:space="preserve"> September 2</w:t>
            </w:r>
            <w:r w:rsidR="003F0AC9" w:rsidRPr="00F75BB3">
              <w:rPr>
                <w:rFonts w:ascii="Arial" w:eastAsia="Arial" w:hAnsi="Arial" w:cs="Arial"/>
              </w:rPr>
              <w:t>02</w:t>
            </w:r>
            <w:r w:rsidR="002B51A2" w:rsidRPr="00F75BB3">
              <w:rPr>
                <w:rFonts w:ascii="Arial" w:eastAsia="Arial" w:hAnsi="Arial" w:cs="Arial"/>
              </w:rPr>
              <w:t>3</w:t>
            </w:r>
            <w:r w:rsidRPr="00F75BB3">
              <w:rPr>
                <w:rFonts w:ascii="Arial" w:eastAsia="Arial" w:hAnsi="Arial" w:cs="Arial"/>
              </w:rPr>
              <w:t xml:space="preserve"> at 1700</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All Tenderers</w:t>
            </w:r>
          </w:p>
        </w:tc>
      </w:tr>
      <w:tr w:rsidR="003F0AC9" w:rsidRPr="003F0AC9"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72461812" w:rsidR="003F0AC9" w:rsidRPr="00F75BB3" w:rsidRDefault="00F67966" w:rsidP="003F0AC9">
            <w:pPr>
              <w:widowControl/>
              <w:spacing w:after="228" w:line="255" w:lineRule="exact"/>
              <w:ind w:left="108" w:right="504"/>
              <w:textAlignment w:val="baseline"/>
              <w:rPr>
                <w:rFonts w:ascii="Arial" w:eastAsia="Arial" w:hAnsi="Arial" w:cs="Times New Roman"/>
                <w:spacing w:val="-2"/>
              </w:rPr>
            </w:pPr>
            <w:r w:rsidRPr="00F75BB3">
              <w:rPr>
                <w:rFonts w:ascii="Arial" w:eastAsia="Arial" w:hAnsi="Arial" w:cs="Arial"/>
              </w:rPr>
              <w:t>3 October</w:t>
            </w:r>
            <w:r w:rsidR="003F0AC9" w:rsidRPr="00F75BB3">
              <w:rPr>
                <w:rFonts w:ascii="Arial" w:eastAsia="Arial" w:hAnsi="Arial" w:cs="Arial"/>
              </w:rPr>
              <w:t xml:space="preserve"> 202</w:t>
            </w:r>
            <w:r w:rsidR="002B51A2" w:rsidRPr="00F75BB3">
              <w:rPr>
                <w:rFonts w:ascii="Arial" w:eastAsia="Arial" w:hAnsi="Arial" w:cs="Arial"/>
              </w:rPr>
              <w:t>3</w:t>
            </w:r>
            <w:r w:rsidR="003049BB" w:rsidRPr="00F75BB3">
              <w:rPr>
                <w:rFonts w:ascii="Arial" w:eastAsia="Arial" w:hAnsi="Arial" w:cs="Arial"/>
              </w:rPr>
              <w:t xml:space="preserve"> at 1000</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3F0AC9" w:rsidRPr="003F0AC9" w:rsidRDefault="003F0AC9" w:rsidP="003F0AC9">
            <w:pPr>
              <w:widowControl/>
              <w:spacing w:after="483"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3F0AC9" w:rsidRPr="003F0AC9" w:rsidRDefault="003F0AC9" w:rsidP="003F0AC9">
            <w:pPr>
              <w:widowControl/>
              <w:spacing w:after="483"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Defence Sourcing Portal</w:t>
            </w:r>
          </w:p>
        </w:tc>
      </w:tr>
      <w:tr w:rsidR="003F0AC9" w:rsidRPr="003F0AC9"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011CF2E9" w:rsidR="003F0AC9" w:rsidRPr="00F75BB3" w:rsidRDefault="00F75BB3" w:rsidP="003F0AC9">
            <w:pPr>
              <w:widowControl/>
              <w:spacing w:after="109" w:line="249" w:lineRule="exact"/>
              <w:ind w:left="108"/>
              <w:textAlignment w:val="baseline"/>
              <w:rPr>
                <w:rFonts w:ascii="Arial" w:eastAsia="Arial" w:hAnsi="Arial" w:cs="Times New Roman"/>
              </w:rPr>
            </w:pPr>
            <w:r w:rsidRPr="00F75BB3">
              <w:rPr>
                <w:rFonts w:ascii="Arial" w:eastAsia="Arial" w:hAnsi="Arial" w:cs="Arial"/>
              </w:rPr>
              <w:t>3</w:t>
            </w:r>
            <w:r w:rsidR="00D44EE8" w:rsidRPr="00F75BB3">
              <w:rPr>
                <w:rFonts w:ascii="Arial" w:eastAsia="Arial" w:hAnsi="Arial" w:cs="Arial"/>
              </w:rPr>
              <w:t xml:space="preserve"> to 1</w:t>
            </w:r>
            <w:r w:rsidRPr="00F75BB3">
              <w:rPr>
                <w:rFonts w:ascii="Arial" w:eastAsia="Arial" w:hAnsi="Arial" w:cs="Arial"/>
              </w:rPr>
              <w:t>7</w:t>
            </w:r>
            <w:r w:rsidR="00D44EE8" w:rsidRPr="00F75BB3">
              <w:rPr>
                <w:rFonts w:ascii="Arial" w:eastAsia="Arial" w:hAnsi="Arial" w:cs="Arial"/>
              </w:rPr>
              <w:t xml:space="preserve"> October 2023</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3F0AC9" w:rsidRPr="003F0AC9" w:rsidRDefault="003F0AC9" w:rsidP="003F0AC9">
            <w:pPr>
              <w:widowControl/>
              <w:spacing w:after="358" w:line="251" w:lineRule="exact"/>
              <w:ind w:left="115"/>
              <w:textAlignment w:val="baseline"/>
              <w:rPr>
                <w:rFonts w:ascii="Arial" w:eastAsia="Arial" w:hAnsi="Arial" w:cs="Times New Roman"/>
                <w:color w:val="000000"/>
              </w:rPr>
            </w:pPr>
            <w:r w:rsidRPr="003F0AC9">
              <w:rPr>
                <w:rFonts w:ascii="Arial" w:eastAsia="Arial" w:hAnsi="Arial" w:cs="Times New Roman"/>
                <w:color w:val="000000"/>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3F0AC9" w:rsidRPr="003F0AC9" w:rsidRDefault="003F0AC9" w:rsidP="003F0AC9">
            <w:pPr>
              <w:widowControl/>
              <w:spacing w:after="35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N/A</w:t>
            </w:r>
          </w:p>
        </w:tc>
      </w:tr>
      <w:tr w:rsidR="003F0AC9" w:rsidRPr="003F0AC9" w14:paraId="337B95C4" w14:textId="77777777" w:rsidTr="00DB4B0C">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r w:rsidRPr="003F0AC9">
              <w:rPr>
                <w:rFonts w:ascii="Arial" w:eastAsia="Arial" w:hAnsi="Arial" w:cs="Times New Roman"/>
                <w:color w:val="000000"/>
              </w:rPr>
              <w:t>Negotiations</w:t>
            </w:r>
          </w:p>
        </w:tc>
        <w:tc>
          <w:tcPr>
            <w:tcW w:w="2525" w:type="dxa"/>
            <w:tcBorders>
              <w:top w:val="single" w:sz="5" w:space="0" w:color="000000"/>
              <w:left w:val="single" w:sz="5" w:space="0" w:color="000000"/>
              <w:bottom w:val="single" w:sz="5" w:space="0" w:color="000000"/>
              <w:right w:val="single" w:sz="5" w:space="0" w:color="000000"/>
            </w:tcBorders>
          </w:tcPr>
          <w:p w14:paraId="2A8C17F0" w14:textId="77777777" w:rsidR="003F0AC9" w:rsidRPr="00D44EE8" w:rsidRDefault="003F0AC9" w:rsidP="003F0AC9">
            <w:pPr>
              <w:widowControl/>
              <w:spacing w:after="114" w:line="252" w:lineRule="exact"/>
              <w:ind w:left="108"/>
              <w:textAlignment w:val="baseline"/>
              <w:rPr>
                <w:rFonts w:ascii="Arial" w:eastAsia="Arial" w:hAnsi="Arial" w:cs="Times New Roman"/>
              </w:rPr>
            </w:pPr>
            <w:r w:rsidRPr="00D44EE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B7F2E9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392AA152"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2E527151" w14:textId="77777777" w:rsidTr="00DB4B0C">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272D44EA" w14:textId="77777777" w:rsidR="003F0AC9" w:rsidRPr="003F0AC9" w:rsidRDefault="003F0AC9" w:rsidP="003F0AC9">
            <w:pPr>
              <w:widowControl/>
              <w:spacing w:after="0"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Reverse Auction</w:t>
            </w:r>
          </w:p>
          <w:p w14:paraId="0EB98E24"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p>
        </w:tc>
        <w:tc>
          <w:tcPr>
            <w:tcW w:w="2525" w:type="dxa"/>
            <w:tcBorders>
              <w:top w:val="single" w:sz="5" w:space="0" w:color="000000"/>
              <w:left w:val="single" w:sz="5" w:space="0" w:color="000000"/>
              <w:bottom w:val="single" w:sz="5" w:space="0" w:color="000000"/>
              <w:right w:val="single" w:sz="5" w:space="0" w:color="000000"/>
            </w:tcBorders>
          </w:tcPr>
          <w:p w14:paraId="7F8EB957" w14:textId="77777777" w:rsidR="003F0AC9" w:rsidRPr="00D44EE8" w:rsidRDefault="003F0AC9" w:rsidP="003F0AC9">
            <w:pPr>
              <w:widowControl/>
              <w:spacing w:after="114" w:line="252" w:lineRule="exact"/>
              <w:ind w:left="108"/>
              <w:textAlignment w:val="baseline"/>
              <w:rPr>
                <w:rFonts w:ascii="Arial" w:eastAsia="Arial" w:hAnsi="Arial" w:cs="Arial"/>
              </w:rPr>
            </w:pPr>
            <w:r w:rsidRPr="00D44EE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1693CA3"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5D4800C5"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r w:rsidR="003F0AC9" w:rsidRPr="003F0AC9" w14:paraId="15D71EEE" w14:textId="77777777" w:rsidTr="00DB4B0C">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77777777" w:rsidR="003F0AC9" w:rsidRPr="003F0AC9" w:rsidRDefault="003F0AC9" w:rsidP="003F0AC9">
            <w:pPr>
              <w:widowControl/>
              <w:spacing w:after="618" w:line="251" w:lineRule="exact"/>
              <w:ind w:left="144"/>
              <w:textAlignment w:val="baseline"/>
              <w:rPr>
                <w:rFonts w:ascii="Arial" w:eastAsia="Arial" w:hAnsi="Arial" w:cs="Times New Roman"/>
                <w:color w:val="000000"/>
              </w:rPr>
            </w:pPr>
            <w:r w:rsidRPr="003F0AC9">
              <w:rPr>
                <w:rFonts w:ascii="Arial" w:eastAsia="Arial" w:hAnsi="Arial" w:cs="Times New Roman"/>
                <w:color w:val="000000"/>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F461966" w14:textId="77777777" w:rsidR="003F0AC9" w:rsidRPr="00D44EE8" w:rsidRDefault="003F0AC9" w:rsidP="003F0AC9">
            <w:pPr>
              <w:widowControl/>
              <w:spacing w:after="114" w:line="252" w:lineRule="exact"/>
              <w:ind w:left="108"/>
              <w:textAlignment w:val="baseline"/>
              <w:rPr>
                <w:rFonts w:ascii="Arial" w:eastAsia="Arial" w:hAnsi="Arial" w:cs="Times New Roman"/>
              </w:rPr>
            </w:pPr>
            <w:r w:rsidRPr="00D44EE8">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F493918" w14:textId="77777777" w:rsidR="003F0AC9" w:rsidRPr="003F0AC9" w:rsidRDefault="003F0AC9" w:rsidP="003F0AC9">
            <w:pPr>
              <w:widowControl/>
              <w:spacing w:after="618" w:line="251" w:lineRule="exact"/>
              <w:ind w:left="115"/>
              <w:textAlignment w:val="baseline"/>
              <w:rPr>
                <w:rFonts w:ascii="Arial" w:eastAsia="Arial" w:hAnsi="Arial" w:cs="Times New Roman"/>
                <w:color w:val="000000"/>
              </w:rPr>
            </w:pPr>
          </w:p>
        </w:tc>
        <w:tc>
          <w:tcPr>
            <w:tcW w:w="2016" w:type="dxa"/>
            <w:tcBorders>
              <w:top w:val="single" w:sz="5" w:space="0" w:color="000000"/>
              <w:left w:val="single" w:sz="5" w:space="0" w:color="000000"/>
              <w:bottom w:val="single" w:sz="5" w:space="0" w:color="000000"/>
              <w:right w:val="single" w:sz="5" w:space="0" w:color="000000"/>
            </w:tcBorders>
          </w:tcPr>
          <w:p w14:paraId="27201BCC" w14:textId="77777777" w:rsidR="003F0AC9" w:rsidRPr="003F0AC9" w:rsidRDefault="003F0AC9" w:rsidP="003F0AC9">
            <w:pPr>
              <w:widowControl/>
              <w:spacing w:after="618" w:line="251" w:lineRule="exact"/>
              <w:ind w:left="110"/>
              <w:textAlignment w:val="baseline"/>
              <w:rPr>
                <w:rFonts w:ascii="Arial" w:eastAsia="Arial" w:hAnsi="Arial" w:cs="Times New Roman"/>
                <w:color w:val="000000"/>
              </w:rPr>
            </w:pP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rsidP="000A0173">
      <w:pPr>
        <w:widowControl/>
        <w:numPr>
          <w:ilvl w:val="0"/>
          <w:numId w:val="16"/>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rsidP="000A0173">
      <w:pPr>
        <w:widowControl/>
        <w:numPr>
          <w:ilvl w:val="0"/>
          <w:numId w:val="16"/>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rsidP="000A0173">
      <w:pPr>
        <w:widowControl/>
        <w:numPr>
          <w:ilvl w:val="0"/>
          <w:numId w:val="17"/>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FE35EE">
      <w:pPr>
        <w:widowControl/>
        <w:spacing w:before="120" w:after="0" w:line="240" w:lineRule="auto"/>
        <w:ind w:right="98"/>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rsidP="000A0173">
      <w:pPr>
        <w:widowControl/>
        <w:numPr>
          <w:ilvl w:val="0"/>
          <w:numId w:val="18"/>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rsidP="000A0173">
      <w:pPr>
        <w:widowControl/>
        <w:numPr>
          <w:ilvl w:val="0"/>
          <w:numId w:val="18"/>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rsidP="000A0173">
      <w:pPr>
        <w:widowControl/>
        <w:numPr>
          <w:ilvl w:val="0"/>
          <w:numId w:val="18"/>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3CC4F8C8" w14:textId="77777777" w:rsidR="00BA7A8B" w:rsidRPr="00491CF3" w:rsidRDefault="00BA7A8B" w:rsidP="00BA7A8B">
      <w:pPr>
        <w:keepNext/>
        <w:spacing w:after="0" w:line="240" w:lineRule="auto"/>
        <w:jc w:val="center"/>
        <w:outlineLvl w:val="0"/>
        <w:rPr>
          <w:rFonts w:ascii="Arial" w:eastAsia="Times New Roman" w:hAnsi="Arial" w:cs="Arial"/>
          <w:b/>
          <w:bCs/>
          <w:kern w:val="32"/>
          <w:sz w:val="28"/>
          <w:szCs w:val="28"/>
          <w:lang w:val="en-GB" w:eastAsia="en-GB"/>
        </w:rPr>
      </w:pPr>
      <w:bookmarkStart w:id="20" w:name="_Hlk18881623"/>
      <w:r w:rsidRPr="00491CF3">
        <w:rPr>
          <w:rFonts w:ascii="Arial" w:eastAsia="Arial" w:hAnsi="Arial" w:cs="Arial"/>
          <w:b/>
          <w:bCs/>
          <w:kern w:val="32"/>
          <w:sz w:val="28"/>
          <w:szCs w:val="28"/>
          <w:lang w:val="en-GB" w:eastAsia="en-GB"/>
        </w:rPr>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bookmarkStart w:id="21" w:name="Evaluation"/>
      <w:r w:rsidRPr="00491CF3">
        <w:rPr>
          <w:rFonts w:ascii="Arial" w:eastAsia="Times New Roman" w:hAnsi="Arial" w:cs="Arial"/>
          <w:b/>
          <w:bCs/>
          <w:kern w:val="32"/>
          <w:sz w:val="28"/>
          <w:szCs w:val="28"/>
          <w:lang w:val="en-GB" w:eastAsia="en-GB"/>
        </w:rPr>
        <w:t xml:space="preserve">Tender Evaluation Criteria </w:t>
      </w:r>
      <w:bookmarkEnd w:id="21"/>
    </w:p>
    <w:p w14:paraId="6B88D849" w14:textId="77777777" w:rsidR="00BA7A8B" w:rsidRPr="002A256B" w:rsidRDefault="00BA7A8B" w:rsidP="00BA7A8B">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BDE5B3B" w14:textId="77777777" w:rsidR="00BA7A8B" w:rsidRPr="00FB2B53" w:rsidRDefault="00BA7A8B" w:rsidP="000A0173">
      <w:pPr>
        <w:pStyle w:val="ListParagraph"/>
        <w:numPr>
          <w:ilvl w:val="0"/>
          <w:numId w:val="24"/>
        </w:numPr>
        <w:tabs>
          <w:tab w:val="left" w:pos="8931"/>
        </w:tabs>
        <w:spacing w:after="0" w:line="240" w:lineRule="auto"/>
        <w:ind w:right="109"/>
        <w:rPr>
          <w:rFonts w:ascii="Arial" w:eastAsia="Arial" w:hAnsi="Arial" w:cs="Arial"/>
          <w:szCs w:val="20"/>
          <w:lang w:val="en-GB" w:eastAsia="en-GB"/>
        </w:rPr>
      </w:pPr>
      <w:bookmarkStart w:id="22" w:name="_Hlk531645561"/>
      <w:bookmarkStart w:id="23" w:name="_Hlk531645487"/>
      <w:bookmarkStart w:id="24" w:name="_Hlk38718917"/>
      <w:bookmarkStart w:id="25"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1C5EEA3C" w14:textId="77777777" w:rsidR="00BA7A8B" w:rsidRDefault="00BA7A8B" w:rsidP="00BA7A8B">
      <w:pPr>
        <w:pStyle w:val="ListParagraph"/>
        <w:tabs>
          <w:tab w:val="left" w:pos="8931"/>
        </w:tabs>
        <w:spacing w:after="0" w:line="240" w:lineRule="auto"/>
        <w:ind w:left="567" w:right="109"/>
        <w:rPr>
          <w:rFonts w:ascii="Arial" w:eastAsia="Arial" w:hAnsi="Arial" w:cs="Arial"/>
          <w:szCs w:val="20"/>
          <w:lang w:val="en-GB" w:eastAsia="en-GB"/>
        </w:rPr>
      </w:pPr>
    </w:p>
    <w:p w14:paraId="004CC6C2" w14:textId="77777777" w:rsidR="00BA7A8B" w:rsidRPr="00FB2B53" w:rsidRDefault="00BA7A8B" w:rsidP="000A0173">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6" w:name="_Hlk531646086"/>
      <w:r w:rsidRPr="00FB2B53">
        <w:rPr>
          <w:rFonts w:ascii="Arial" w:eastAsia="Times New Roman" w:hAnsi="Arial" w:cs="Arial"/>
          <w:color w:val="000000"/>
          <w:spacing w:val="-3"/>
          <w:lang w:val="en-GB" w:eastAsia="en-GB"/>
        </w:rPr>
        <w:t xml:space="preserve"> based on the following calculation:</w:t>
      </w:r>
    </w:p>
    <w:p w14:paraId="1C71B47B" w14:textId="77777777" w:rsidR="00BA7A8B" w:rsidRPr="00FB2B53" w:rsidRDefault="00BA7A8B" w:rsidP="00BA7A8B">
      <w:pPr>
        <w:tabs>
          <w:tab w:val="left" w:pos="8931"/>
        </w:tabs>
        <w:spacing w:after="0" w:line="240" w:lineRule="auto"/>
        <w:ind w:right="109"/>
        <w:rPr>
          <w:rFonts w:ascii="Arial" w:eastAsia="Arial" w:hAnsi="Arial" w:cs="Arial"/>
          <w:szCs w:val="20"/>
          <w:lang w:val="en-GB" w:eastAsia="en-GB"/>
        </w:rPr>
      </w:pPr>
    </w:p>
    <w:p w14:paraId="51258868" w14:textId="77777777" w:rsidR="00BA7A8B" w:rsidRPr="00FB2B53" w:rsidRDefault="00BA7A8B" w:rsidP="00BA7A8B">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27EEEF13" w14:textId="77777777" w:rsidR="00BA7A8B" w:rsidRPr="00B4213C" w:rsidRDefault="00BA7A8B" w:rsidP="00BA7A8B">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145677F5" w14:textId="77777777" w:rsidR="00BA7A8B" w:rsidRPr="00B4213C" w:rsidRDefault="00BA7A8B" w:rsidP="00BA7A8B">
      <w:pPr>
        <w:tabs>
          <w:tab w:val="left" w:pos="8931"/>
        </w:tabs>
        <w:spacing w:after="0" w:line="240" w:lineRule="auto"/>
        <w:ind w:right="109"/>
        <w:rPr>
          <w:rFonts w:ascii="Arial" w:eastAsia="Arial" w:hAnsi="Arial" w:cs="Arial"/>
          <w:szCs w:val="20"/>
          <w:lang w:val="en-GB" w:eastAsia="en-GB"/>
        </w:rPr>
      </w:pPr>
    </w:p>
    <w:bookmarkEnd w:id="26"/>
    <w:p w14:paraId="2224C28D" w14:textId="77777777" w:rsidR="00A34A92" w:rsidRPr="00A34A92" w:rsidRDefault="00A34A92" w:rsidP="000A0173">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 xml:space="preserve">Any Tender which is considered non-compliant for any Commercial, Financial or Technical element or criteria will be excluded from the competition and not receive an Evaluation Score. That tender may also be excluded from full </w:t>
      </w:r>
      <w:proofErr w:type="gramStart"/>
      <w:r w:rsidRPr="00A34A92">
        <w:rPr>
          <w:rFonts w:ascii="Arial" w:eastAsia="Times New Roman" w:hAnsi="Arial" w:cs="Arial"/>
          <w:color w:val="000000"/>
          <w:spacing w:val="-3"/>
          <w:lang w:val="en-GB" w:eastAsia="en-GB"/>
        </w:rPr>
        <w:t>Technical</w:t>
      </w:r>
      <w:proofErr w:type="gramEnd"/>
      <w:r w:rsidRPr="00A34A92">
        <w:rPr>
          <w:rFonts w:ascii="Arial" w:eastAsia="Times New Roman" w:hAnsi="Arial" w:cs="Arial"/>
          <w:color w:val="000000"/>
          <w:spacing w:val="-3"/>
          <w:lang w:val="en-GB" w:eastAsia="en-GB"/>
        </w:rPr>
        <w:t xml:space="preserve"> evaluations and not receive any Technical scores or feedback.</w:t>
      </w:r>
    </w:p>
    <w:p w14:paraId="6AA6B92B" w14:textId="77777777" w:rsidR="00BA7A8B" w:rsidRPr="00B4213C" w:rsidRDefault="00BA7A8B" w:rsidP="00BA7A8B">
      <w:pPr>
        <w:pStyle w:val="ListParagraph"/>
        <w:tabs>
          <w:tab w:val="left" w:pos="8931"/>
        </w:tabs>
        <w:spacing w:after="0" w:line="240" w:lineRule="auto"/>
        <w:ind w:left="0" w:right="109"/>
        <w:rPr>
          <w:rFonts w:ascii="Arial" w:eastAsia="Arial" w:hAnsi="Arial" w:cs="Arial"/>
          <w:szCs w:val="20"/>
          <w:lang w:val="en-GB" w:eastAsia="en-GB"/>
        </w:rPr>
      </w:pPr>
    </w:p>
    <w:p w14:paraId="191AA301" w14:textId="77777777" w:rsidR="00BA7A8B" w:rsidRPr="00B4213C" w:rsidRDefault="00BA7A8B" w:rsidP="000A0173">
      <w:pPr>
        <w:pStyle w:val="ListParagraph"/>
        <w:numPr>
          <w:ilvl w:val="0"/>
          <w:numId w:val="24"/>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2DEC24EC" w14:textId="77777777" w:rsidR="00BA7A8B" w:rsidRPr="00B4213C" w:rsidRDefault="00BA7A8B" w:rsidP="00BA7A8B">
      <w:pPr>
        <w:pStyle w:val="ListParagraph"/>
        <w:spacing w:after="0" w:line="240" w:lineRule="auto"/>
        <w:rPr>
          <w:rFonts w:ascii="Arial" w:hAnsi="Arial" w:cs="Arial"/>
          <w:spacing w:val="-3"/>
        </w:rPr>
      </w:pPr>
    </w:p>
    <w:p w14:paraId="5751371E" w14:textId="77777777" w:rsidR="00BA7A8B" w:rsidRPr="00772D42" w:rsidRDefault="00BA7A8B" w:rsidP="000A0173">
      <w:pPr>
        <w:pStyle w:val="ListParagraph"/>
        <w:numPr>
          <w:ilvl w:val="0"/>
          <w:numId w:val="24"/>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0219CB09" w14:textId="77777777" w:rsidR="0059255E" w:rsidRDefault="0059255E" w:rsidP="0059255E">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328EC826" w14:textId="49E75E1F" w:rsidR="0059255E" w:rsidRDefault="0059255E" w:rsidP="000A0173">
      <w:pPr>
        <w:pStyle w:val="ListParagraph"/>
        <w:numPr>
          <w:ilvl w:val="0"/>
          <w:numId w:val="24"/>
        </w:numPr>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r>
        <w:rPr>
          <w:rFonts w:ascii="Arial" w:hAnsi="Arial" w:cs="Arial"/>
          <w:color w:val="000000"/>
          <w:shd w:val="clear" w:color="auto" w:fill="FFFFFF"/>
        </w:rPr>
        <w:t>Responses should remain as concise as possible and any supporting information should be relevant to the response.</w:t>
      </w:r>
      <w:r w:rsidR="00124CB7" w:rsidRPr="00124CB7">
        <w:rPr>
          <w:rFonts w:ascii="Arial" w:hAnsi="Arial" w:cs="Arial"/>
          <w:color w:val="FF0000"/>
          <w:shd w:val="clear" w:color="auto" w:fill="FFFFFF"/>
        </w:rPr>
        <w:t xml:space="preserve"> </w:t>
      </w:r>
      <w:r w:rsidR="00124CB7" w:rsidRPr="002C56E7">
        <w:rPr>
          <w:rFonts w:ascii="Arial" w:hAnsi="Arial" w:cs="Arial"/>
          <w:shd w:val="clear" w:color="auto" w:fill="FFFFFF"/>
        </w:rPr>
        <w:t xml:space="preserve">The answer to each </w:t>
      </w:r>
      <w:proofErr w:type="gramStart"/>
      <w:r w:rsidR="00124CB7" w:rsidRPr="002C56E7">
        <w:rPr>
          <w:rFonts w:ascii="Arial" w:hAnsi="Arial" w:cs="Arial"/>
          <w:shd w:val="clear" w:color="auto" w:fill="FFFFFF"/>
        </w:rPr>
        <w:t>criteria</w:t>
      </w:r>
      <w:proofErr w:type="gramEnd"/>
      <w:r w:rsidR="00124CB7" w:rsidRPr="002C56E7">
        <w:rPr>
          <w:rFonts w:ascii="Arial" w:hAnsi="Arial" w:cs="Arial"/>
          <w:shd w:val="clear" w:color="auto" w:fill="FFFFFF"/>
        </w:rPr>
        <w:t xml:space="preserve"> should be no more </w:t>
      </w:r>
      <w:r w:rsidR="00124CB7" w:rsidRPr="00A8523A">
        <w:rPr>
          <w:rFonts w:ascii="Arial" w:hAnsi="Arial" w:cs="Arial"/>
          <w:shd w:val="clear" w:color="auto" w:fill="FFFFFF"/>
        </w:rPr>
        <w:t>than 750 words.</w:t>
      </w:r>
      <w:r w:rsidRPr="00A8523A">
        <w:rPr>
          <w:rFonts w:ascii="Roboto" w:hAnsi="Roboto"/>
          <w:sz w:val="20"/>
          <w:szCs w:val="20"/>
        </w:rPr>
        <w:br/>
      </w:r>
    </w:p>
    <w:p w14:paraId="11757AFA" w14:textId="77777777" w:rsidR="00BA7A8B" w:rsidRDefault="00BA7A8B" w:rsidP="000A0173">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62FB86A2" w14:textId="77777777" w:rsidR="00BA7A8B" w:rsidRPr="00E06CD4" w:rsidRDefault="00BA7A8B" w:rsidP="00BA7A8B">
      <w:pPr>
        <w:tabs>
          <w:tab w:val="left" w:pos="8931"/>
        </w:tabs>
        <w:spacing w:after="0" w:line="240" w:lineRule="auto"/>
        <w:ind w:right="109"/>
        <w:contextualSpacing/>
        <w:rPr>
          <w:rFonts w:ascii="Arial" w:eastAsia="Arial" w:hAnsi="Arial" w:cs="Arial"/>
          <w:color w:val="000000"/>
          <w:szCs w:val="20"/>
          <w:lang w:val="en-GB" w:eastAsia="en-GB"/>
        </w:rPr>
      </w:pPr>
    </w:p>
    <w:p w14:paraId="6475239A" w14:textId="77777777" w:rsidR="00D70316" w:rsidRPr="003D45C2" w:rsidRDefault="00D70316" w:rsidP="000A0173">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62B65575" w14:textId="77777777" w:rsidR="00BA7A8B" w:rsidRPr="00E06CD4" w:rsidRDefault="00BA7A8B" w:rsidP="00BA7A8B">
      <w:pPr>
        <w:tabs>
          <w:tab w:val="left" w:pos="8931"/>
        </w:tabs>
        <w:spacing w:after="0" w:line="240" w:lineRule="auto"/>
        <w:ind w:right="109"/>
        <w:contextualSpacing/>
        <w:rPr>
          <w:rFonts w:ascii="Arial" w:eastAsia="Arial" w:hAnsi="Arial" w:cs="Arial"/>
          <w:color w:val="000000"/>
          <w:szCs w:val="20"/>
          <w:lang w:val="en-GB" w:eastAsia="en-GB"/>
        </w:rPr>
      </w:pPr>
    </w:p>
    <w:p w14:paraId="07F94512" w14:textId="77777777" w:rsidR="00BA7A8B" w:rsidRPr="00772D42" w:rsidRDefault="00BA7A8B" w:rsidP="000A0173">
      <w:pPr>
        <w:numPr>
          <w:ilvl w:val="0"/>
          <w:numId w:val="24"/>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00DB75AC" w14:textId="77777777" w:rsidR="00BA7A8B" w:rsidRPr="00B4213C" w:rsidRDefault="00BA7A8B" w:rsidP="00BA7A8B">
      <w:pPr>
        <w:pStyle w:val="ListParagraph"/>
        <w:spacing w:after="0" w:line="240" w:lineRule="auto"/>
        <w:rPr>
          <w:rFonts w:ascii="Arial" w:eastAsia="Arial" w:hAnsi="Arial" w:cs="Arial"/>
          <w:color w:val="000000" w:themeColor="text1"/>
          <w:szCs w:val="20"/>
          <w:lang w:val="en-GB" w:eastAsia="en-GB"/>
        </w:rPr>
      </w:pPr>
    </w:p>
    <w:p w14:paraId="7E3DE873" w14:textId="77777777" w:rsidR="00BA7A8B" w:rsidRPr="00080D39" w:rsidRDefault="00BA7A8B" w:rsidP="000A0173">
      <w:pPr>
        <w:pStyle w:val="ListParagraph"/>
        <w:widowControl/>
        <w:numPr>
          <w:ilvl w:val="0"/>
          <w:numId w:val="24"/>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80B80FC" w14:textId="77777777" w:rsidR="00BA7A8B" w:rsidRPr="00B4213C" w:rsidRDefault="00BA7A8B" w:rsidP="00BA7A8B">
      <w:pPr>
        <w:widowControl/>
        <w:shd w:val="clear" w:color="auto" w:fill="FFFFFF"/>
        <w:spacing w:after="0" w:line="240" w:lineRule="auto"/>
        <w:rPr>
          <w:rFonts w:ascii="Arial" w:eastAsia="Times New Roman" w:hAnsi="Arial" w:cs="Arial"/>
          <w:color w:val="212121"/>
          <w:lang w:val="en-GB" w:eastAsia="en-GB"/>
        </w:rPr>
      </w:pPr>
    </w:p>
    <w:p w14:paraId="5C6016A4" w14:textId="77777777" w:rsidR="00BA7A8B" w:rsidRPr="00B4213C" w:rsidRDefault="00BA7A8B" w:rsidP="00BA7A8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D517C46" w14:textId="77777777" w:rsidR="00BA7A8B" w:rsidRPr="00B4213C" w:rsidRDefault="00BA7A8B" w:rsidP="00BA7A8B">
      <w:pPr>
        <w:pStyle w:val="ListParagraph"/>
        <w:tabs>
          <w:tab w:val="left" w:pos="8931"/>
        </w:tabs>
        <w:spacing w:after="0" w:line="240" w:lineRule="auto"/>
        <w:ind w:left="0" w:right="109"/>
        <w:rPr>
          <w:rFonts w:ascii="Arial" w:eastAsia="Arial" w:hAnsi="Arial" w:cs="Arial"/>
          <w:szCs w:val="20"/>
          <w:lang w:val="en-GB" w:eastAsia="en-GB"/>
        </w:rPr>
      </w:pPr>
    </w:p>
    <w:p w14:paraId="6A197C71" w14:textId="77777777" w:rsidR="00BA7A8B"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6EC7F45B" w14:textId="77777777" w:rsidR="00BA7A8B"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p w14:paraId="07F64A30" w14:textId="77777777" w:rsidR="00BA7A8B" w:rsidRDefault="00BA7A8B" w:rsidP="000A0173">
      <w:pPr>
        <w:pStyle w:val="ListParagraph"/>
        <w:widowControl/>
        <w:numPr>
          <w:ilvl w:val="0"/>
          <w:numId w:val="24"/>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0E88C21F" w14:textId="77777777" w:rsidR="00BA7A8B" w:rsidRPr="00FB3209" w:rsidRDefault="00BA7A8B" w:rsidP="00BA7A8B">
      <w:pPr>
        <w:pStyle w:val="ListParagraph"/>
        <w:widowControl/>
        <w:spacing w:after="0" w:line="240" w:lineRule="auto"/>
        <w:ind w:left="0"/>
        <w:rPr>
          <w:rFonts w:ascii="Arial" w:eastAsia="Times New Roman" w:hAnsi="Arial" w:cs="Arial"/>
          <w:bCs/>
          <w:spacing w:val="-3"/>
          <w:lang w:val="en-GB" w:eastAsia="en-GB"/>
        </w:rPr>
      </w:pPr>
    </w:p>
    <w:p w14:paraId="2F8BD8F5" w14:textId="77777777" w:rsidR="00BA7A8B" w:rsidRDefault="00BA7A8B" w:rsidP="000A0173">
      <w:pPr>
        <w:widowControl/>
        <w:numPr>
          <w:ilvl w:val="0"/>
          <w:numId w:val="21"/>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230F039A" w14:textId="77777777" w:rsidR="00BA7A8B" w:rsidRDefault="00BA7A8B" w:rsidP="000A0173">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209E132" w14:textId="77777777" w:rsidR="00BA7A8B" w:rsidRDefault="00BA7A8B" w:rsidP="000A0173">
      <w:pPr>
        <w:widowControl/>
        <w:numPr>
          <w:ilvl w:val="0"/>
          <w:numId w:val="21"/>
        </w:numPr>
        <w:spacing w:after="0" w:line="240" w:lineRule="auto"/>
        <w:rPr>
          <w:rFonts w:ascii="Arial" w:eastAsia="Times New Roman" w:hAnsi="Arial" w:cs="Arial"/>
          <w:bCs/>
          <w:spacing w:val="-3"/>
          <w:lang w:val="en-GB" w:eastAsia="en-GB"/>
        </w:rPr>
      </w:pPr>
      <w:bookmarkStart w:id="27" w:name="_Hlk66043633"/>
      <w:r>
        <w:rPr>
          <w:rFonts w:ascii="Arial" w:eastAsia="Times New Roman" w:hAnsi="Arial" w:cs="Arial"/>
          <w:bCs/>
          <w:spacing w:val="-3"/>
          <w:lang w:val="en-GB" w:eastAsia="en-GB"/>
        </w:rPr>
        <w:t>any required delivery dates cannot be met.</w:t>
      </w:r>
    </w:p>
    <w:bookmarkEnd w:id="27"/>
    <w:p w14:paraId="20110220" w14:textId="77777777" w:rsidR="00BA7A8B" w:rsidRPr="00F33C02" w:rsidRDefault="00BA7A8B" w:rsidP="000A0173">
      <w:pPr>
        <w:widowControl/>
        <w:numPr>
          <w:ilvl w:val="0"/>
          <w:numId w:val="21"/>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478B39A0" w14:textId="77777777" w:rsidR="00BA7A8B" w:rsidRDefault="00BA7A8B" w:rsidP="000A0173">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69ADDA9D" w14:textId="77777777" w:rsidR="0065539C" w:rsidRPr="0065539C" w:rsidRDefault="0065539C" w:rsidP="000A0173">
      <w:pPr>
        <w:widowControl/>
        <w:numPr>
          <w:ilvl w:val="0"/>
          <w:numId w:val="21"/>
        </w:numPr>
        <w:spacing w:after="0" w:line="240" w:lineRule="auto"/>
        <w:rPr>
          <w:rFonts w:ascii="Arial" w:eastAsia="Times New Roman" w:hAnsi="Arial" w:cs="Arial"/>
          <w:bCs/>
          <w:spacing w:val="-3"/>
          <w:lang w:val="en-GB" w:eastAsia="en-GB"/>
        </w:rPr>
      </w:pPr>
      <w:bookmarkStart w:id="28"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4DA89FB0" w14:textId="77777777" w:rsidR="0065539C" w:rsidRDefault="0065539C" w:rsidP="000A0173">
      <w:pPr>
        <w:widowControl/>
        <w:numPr>
          <w:ilvl w:val="0"/>
          <w:numId w:val="21"/>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67E1CCA9" w14:textId="77777777" w:rsidR="008907EA" w:rsidRDefault="008907EA" w:rsidP="008907EA">
      <w:pPr>
        <w:widowControl/>
        <w:spacing w:after="0" w:line="240" w:lineRule="auto"/>
        <w:ind w:left="720"/>
        <w:rPr>
          <w:rFonts w:ascii="Arial" w:eastAsia="Times New Roman" w:hAnsi="Arial" w:cs="Arial"/>
          <w:bCs/>
          <w:spacing w:val="-3"/>
          <w:lang w:val="en-GB" w:eastAsia="en-GB"/>
        </w:rPr>
      </w:pPr>
    </w:p>
    <w:p w14:paraId="4752762E" w14:textId="715E9593" w:rsidR="006277EB" w:rsidRPr="00AA6D9B" w:rsidRDefault="006277EB" w:rsidP="000A0173">
      <w:pPr>
        <w:pStyle w:val="ListParagraph"/>
        <w:numPr>
          <w:ilvl w:val="0"/>
          <w:numId w:val="21"/>
        </w:numPr>
        <w:tabs>
          <w:tab w:val="left" w:pos="8931"/>
        </w:tabs>
        <w:spacing w:after="0" w:line="240" w:lineRule="auto"/>
        <w:ind w:right="109"/>
        <w:rPr>
          <w:rFonts w:ascii="Arial" w:eastAsia="Times New Roman" w:hAnsi="Arial" w:cs="Arial"/>
          <w:bCs/>
          <w:spacing w:val="-3"/>
          <w:lang w:val="en-GB" w:eastAsia="en-GB"/>
        </w:rPr>
      </w:pPr>
      <w:r w:rsidRPr="00AA6D9B">
        <w:rPr>
          <w:rFonts w:ascii="Arial" w:eastAsia="Times New Roman" w:hAnsi="Arial" w:cs="Arial"/>
          <w:lang w:val="en-GB" w:eastAsia="en-GB"/>
        </w:rPr>
        <w:t>the Social Value Commitments form does not include at least one commitment for each of the three Social Value criteria/themes.</w:t>
      </w:r>
    </w:p>
    <w:p w14:paraId="6B9F7985" w14:textId="77777777" w:rsidR="00BA7A8B" w:rsidRPr="00B4213C" w:rsidRDefault="00BA7A8B" w:rsidP="00BA7A8B">
      <w:pPr>
        <w:pStyle w:val="ListParagraph"/>
        <w:spacing w:after="0" w:line="240" w:lineRule="auto"/>
        <w:rPr>
          <w:rFonts w:ascii="Arial" w:eastAsia="Times New Roman" w:hAnsi="Arial" w:cs="Arial"/>
          <w:bCs/>
          <w:spacing w:val="-3"/>
          <w:lang w:val="en-GB" w:eastAsia="en-GB"/>
        </w:rPr>
      </w:pPr>
    </w:p>
    <w:bookmarkEnd w:id="28"/>
    <w:p w14:paraId="225AF586" w14:textId="77777777" w:rsidR="005C012A" w:rsidRDefault="005C012A" w:rsidP="000A0173">
      <w:pPr>
        <w:pStyle w:val="ListParagraph"/>
        <w:numPr>
          <w:ilvl w:val="0"/>
          <w:numId w:val="24"/>
        </w:numPr>
        <w:tabs>
          <w:tab w:val="left" w:pos="8931"/>
        </w:tabs>
        <w:spacing w:after="0" w:line="240" w:lineRule="auto"/>
        <w:ind w:right="109"/>
        <w:rPr>
          <w:rFonts w:ascii="Arial" w:hAnsi="Arial" w:cs="Arial"/>
          <w:color w:val="000000" w:themeColor="text1"/>
        </w:rPr>
      </w:pPr>
      <w:r>
        <w:rPr>
          <w:rFonts w:ascii="Arial" w:eastAsia="Times New Roman" w:hAnsi="Arial" w:cs="Arial"/>
          <w:bCs/>
          <w:spacing w:val="-3"/>
          <w:lang w:val="en-GB" w:eastAsia="en-GB"/>
        </w:rPr>
        <w:t xml:space="preserve">The Authority reserves the right to undertake due diligence checks and/or financial health checks of Tenderers as part of the Commercial Evaluation. If any of these checks raises concerns around the Tenderer or </w:t>
      </w:r>
      <w:r>
        <w:rPr>
          <w:rFonts w:ascii="Arial" w:eastAsia="Times New Roman" w:hAnsi="Arial" w:cs="Arial"/>
          <w:lang w:val="en-GB" w:eastAsia="en-GB"/>
        </w:rPr>
        <w:t xml:space="preserve">If a Parent Company or Bank guarantee is requested and is not provided, The Authority will consider the Tenderer non-compliant. </w:t>
      </w:r>
      <w:r>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p>
    <w:p w14:paraId="5B9D4695" w14:textId="77777777" w:rsidR="00BA7A8B" w:rsidRPr="00B4213C" w:rsidRDefault="00BA7A8B" w:rsidP="00BA7A8B">
      <w:pPr>
        <w:widowControl/>
        <w:shd w:val="clear" w:color="auto" w:fill="FFFFFF"/>
        <w:spacing w:after="0" w:line="240" w:lineRule="auto"/>
        <w:rPr>
          <w:rFonts w:ascii="Arial" w:eastAsia="Times New Roman" w:hAnsi="Arial" w:cs="Arial"/>
          <w:color w:val="212121"/>
          <w:lang w:val="en-GB" w:eastAsia="en-GB"/>
        </w:rPr>
      </w:pPr>
    </w:p>
    <w:p w14:paraId="3BA99E4B" w14:textId="77777777" w:rsidR="00BA7A8B" w:rsidRPr="00B4213C" w:rsidRDefault="00BA7A8B" w:rsidP="00BA7A8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52A66C1" w14:textId="77777777" w:rsidR="00BA7A8B" w:rsidRPr="00B4213C" w:rsidRDefault="00BA7A8B" w:rsidP="00BA7A8B">
      <w:pPr>
        <w:widowControl/>
        <w:spacing w:after="0" w:line="240" w:lineRule="auto"/>
        <w:rPr>
          <w:rFonts w:ascii="Arial" w:eastAsia="Times New Roman" w:hAnsi="Arial" w:cs="Arial"/>
          <w:color w:val="212121"/>
          <w:lang w:val="en-GB" w:eastAsia="en-GB"/>
        </w:rPr>
      </w:pPr>
    </w:p>
    <w:p w14:paraId="76B4ED33" w14:textId="77777777" w:rsidR="00BA7A8B" w:rsidRPr="001575C1"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bookmarkStart w:id="29" w:name="_Hlk66044082"/>
      <w:bookmarkStart w:id="30"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9"/>
    <w:p w14:paraId="15FCBDBC" w14:textId="77777777" w:rsidR="00BA7A8B" w:rsidRPr="00D8439C" w:rsidRDefault="00BA7A8B" w:rsidP="00BA7A8B">
      <w:pPr>
        <w:pStyle w:val="ListParagraph"/>
        <w:rPr>
          <w:rFonts w:ascii="Arial" w:eastAsia="Times New Roman" w:hAnsi="Arial" w:cs="Arial"/>
          <w:bCs/>
          <w:i/>
          <w:spacing w:val="-3"/>
          <w:sz w:val="18"/>
          <w:szCs w:val="18"/>
          <w:lang w:val="en-GB" w:eastAsia="en-GB"/>
        </w:rPr>
      </w:pPr>
    </w:p>
    <w:p w14:paraId="1C0780AF" w14:textId="2AB0CFB9" w:rsidR="00BA7A8B" w:rsidRPr="003E26BE" w:rsidRDefault="00BA7A8B" w:rsidP="000A0173">
      <w:pPr>
        <w:pStyle w:val="ListParagraph"/>
        <w:numPr>
          <w:ilvl w:val="0"/>
          <w:numId w:val="24"/>
        </w:numPr>
        <w:tabs>
          <w:tab w:val="left" w:pos="8931"/>
        </w:tabs>
        <w:spacing w:after="0" w:line="240" w:lineRule="auto"/>
        <w:ind w:right="109"/>
        <w:rPr>
          <w:rFonts w:ascii="Arial" w:eastAsia="Times New Roman" w:hAnsi="Arial" w:cs="Arial"/>
          <w:bCs/>
          <w:iCs/>
          <w:spacing w:val="-3"/>
          <w:lang w:val="en-GB" w:eastAsia="en-GB"/>
        </w:rPr>
      </w:pPr>
      <w:r w:rsidRPr="001B2CE6">
        <w:rPr>
          <w:rFonts w:ascii="Arial" w:eastAsia="Times New Roman" w:hAnsi="Arial" w:cs="Arial"/>
          <w:bCs/>
          <w:iCs/>
          <w:spacing w:val="-3"/>
          <w:lang w:val="en-GB" w:eastAsia="en-GB"/>
        </w:rPr>
        <w:t xml:space="preserve">As the </w:t>
      </w:r>
      <w:r w:rsidR="00537D4B">
        <w:rPr>
          <w:rFonts w:ascii="Arial" w:eastAsia="Times New Roman" w:hAnsi="Arial" w:cs="Arial"/>
          <w:bCs/>
          <w:iCs/>
          <w:spacing w:val="-3"/>
          <w:lang w:val="en-GB" w:eastAsia="en-GB"/>
        </w:rPr>
        <w:t xml:space="preserve">optional </w:t>
      </w:r>
      <w:r w:rsidRPr="001B2CE6">
        <w:rPr>
          <w:rFonts w:ascii="Arial" w:eastAsia="Times New Roman" w:hAnsi="Arial" w:cs="Arial"/>
          <w:bCs/>
          <w:iCs/>
          <w:spacing w:val="-3"/>
          <w:lang w:val="en-GB" w:eastAsia="en-GB"/>
        </w:rPr>
        <w:t xml:space="preserve">maximum duration for this contract is longer than 3 years, Variation of Price (VOP) will apply to prices for any goods and/or services delivered after 3 years. Any prices stated for the </w:t>
      </w:r>
      <w:r w:rsidR="00543324">
        <w:rPr>
          <w:rFonts w:ascii="Arial" w:eastAsia="Times New Roman" w:hAnsi="Arial" w:cs="Arial"/>
          <w:bCs/>
          <w:iCs/>
          <w:spacing w:val="-3"/>
          <w:lang w:val="en-GB" w:eastAsia="en-GB"/>
        </w:rPr>
        <w:t xml:space="preserve">optional </w:t>
      </w:r>
      <w:r w:rsidRPr="001B2CE6">
        <w:rPr>
          <w:rFonts w:ascii="Arial" w:eastAsia="Times New Roman" w:hAnsi="Arial" w:cs="Arial"/>
          <w:bCs/>
          <w:iCs/>
          <w:spacing w:val="-3"/>
          <w:lang w:val="en-GB" w:eastAsia="en-GB"/>
        </w:rPr>
        <w:t xml:space="preserve">Contract </w:t>
      </w:r>
      <w:r w:rsidRPr="003E26BE">
        <w:rPr>
          <w:rFonts w:ascii="Arial" w:eastAsia="Times New Roman" w:hAnsi="Arial" w:cs="Arial"/>
          <w:bCs/>
          <w:iCs/>
          <w:spacing w:val="-3"/>
          <w:lang w:val="en-GB" w:eastAsia="en-GB"/>
        </w:rPr>
        <w:t xml:space="preserve">Periods </w:t>
      </w:r>
      <w:r w:rsidR="000870C0" w:rsidRPr="003E26BE">
        <w:rPr>
          <w:rFonts w:ascii="Arial" w:eastAsia="Times New Roman" w:hAnsi="Arial" w:cs="Arial"/>
          <w:bCs/>
          <w:iCs/>
          <w:spacing w:val="-3"/>
          <w:lang w:val="en-GB" w:eastAsia="en-GB"/>
        </w:rPr>
        <w:t>4</w:t>
      </w:r>
      <w:r w:rsidRPr="003E26BE">
        <w:rPr>
          <w:rFonts w:ascii="Arial" w:eastAsia="Times New Roman" w:hAnsi="Arial" w:cs="Arial"/>
          <w:bCs/>
          <w:iCs/>
          <w:spacing w:val="-3"/>
          <w:lang w:val="en-GB" w:eastAsia="en-GB"/>
        </w:rPr>
        <w:t xml:space="preserve"> and </w:t>
      </w:r>
      <w:r w:rsidR="000870C0" w:rsidRPr="003E26BE">
        <w:rPr>
          <w:rFonts w:ascii="Arial" w:eastAsia="Times New Roman" w:hAnsi="Arial" w:cs="Arial"/>
          <w:bCs/>
          <w:iCs/>
          <w:spacing w:val="-3"/>
          <w:lang w:val="en-GB" w:eastAsia="en-GB"/>
        </w:rPr>
        <w:t>5</w:t>
      </w:r>
      <w:r w:rsidRPr="003E26BE">
        <w:rPr>
          <w:rFonts w:ascii="Arial" w:eastAsia="Times New Roman" w:hAnsi="Arial" w:cs="Arial"/>
          <w:bCs/>
          <w:iCs/>
          <w:spacing w:val="-3"/>
          <w:lang w:val="en-GB" w:eastAsia="en-GB"/>
        </w:rPr>
        <w:t xml:space="preserve"> must be the same as the prices for Contract Period 1. Any VOP calculation will be made as necessary during the contract term.</w:t>
      </w:r>
    </w:p>
    <w:p w14:paraId="66E07391" w14:textId="77777777" w:rsidR="00BA7A8B" w:rsidRPr="003E26BE" w:rsidRDefault="00BA7A8B" w:rsidP="00BA7A8B">
      <w:pPr>
        <w:pStyle w:val="ListParagraph"/>
        <w:spacing w:after="0" w:line="240" w:lineRule="auto"/>
        <w:rPr>
          <w:rFonts w:ascii="Arial" w:eastAsia="Times New Roman" w:hAnsi="Arial" w:cs="Arial"/>
          <w:lang w:val="en-GB" w:eastAsia="en-GB"/>
        </w:rPr>
      </w:pPr>
    </w:p>
    <w:p w14:paraId="4BBE7225" w14:textId="55ECC243" w:rsidR="00BA7A8B" w:rsidRPr="001B2CE6" w:rsidRDefault="00BA7A8B" w:rsidP="000A0173">
      <w:pPr>
        <w:pStyle w:val="ListParagraph"/>
        <w:numPr>
          <w:ilvl w:val="0"/>
          <w:numId w:val="24"/>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31" w:name="_Hlk66043734"/>
      <w:r w:rsidRPr="003E26BE">
        <w:rPr>
          <w:rFonts w:ascii="Arial" w:eastAsia="Times New Roman" w:hAnsi="Arial" w:cs="Arial"/>
          <w:bCs/>
          <w:spacing w:val="-3"/>
          <w:lang w:val="en-GB" w:eastAsia="en-GB"/>
        </w:rPr>
        <w:t xml:space="preserve">Prices </w:t>
      </w:r>
      <w:bookmarkStart w:id="32" w:name="_Hlk82965834"/>
      <w:r w:rsidRPr="003E26BE">
        <w:rPr>
          <w:rFonts w:ascii="Arial" w:eastAsia="Times New Roman" w:hAnsi="Arial" w:cs="Arial"/>
          <w:bCs/>
          <w:spacing w:val="-3"/>
          <w:lang w:val="en-GB" w:eastAsia="en-GB"/>
        </w:rPr>
        <w:t xml:space="preserve">should be provided for each item listed in the Schedule of Requirements (prior to any VOP adjustment). The Total Price should be confirmed on Tender Annex A. This shall be the total maximum cost for </w:t>
      </w:r>
      <w:bookmarkStart w:id="33" w:name="_Hlk531646109"/>
      <w:r w:rsidRPr="003E26BE">
        <w:rPr>
          <w:rFonts w:ascii="Arial" w:eastAsia="Times New Roman" w:hAnsi="Arial" w:cs="Arial"/>
          <w:bCs/>
          <w:spacing w:val="-3"/>
          <w:lang w:val="en-GB" w:eastAsia="en-GB"/>
        </w:rPr>
        <w:t>the provision of all goods and/or services listed, as detailed in the Statement of Requirement, for the quantities quoted and for the full maximum duration of the requirement, including any optional goods/services and/or periods</w:t>
      </w:r>
      <w:bookmarkEnd w:id="31"/>
      <w:bookmarkEnd w:id="32"/>
      <w:r w:rsidRPr="003E26BE">
        <w:rPr>
          <w:rFonts w:ascii="Arial" w:eastAsia="Times New Roman" w:hAnsi="Arial" w:cs="Arial"/>
          <w:bCs/>
          <w:spacing w:val="-3"/>
          <w:lang w:val="en-GB" w:eastAsia="en-GB"/>
        </w:rPr>
        <w:t xml:space="preserve"> (prior to any VOP adjustment).</w:t>
      </w:r>
      <w:r w:rsidR="00796959" w:rsidRPr="003E26BE">
        <w:rPr>
          <w:rFonts w:ascii="Arial" w:eastAsia="Times New Roman" w:hAnsi="Arial" w:cs="Arial"/>
          <w:bCs/>
          <w:spacing w:val="-3"/>
          <w:lang w:val="en-GB" w:eastAsia="en-GB"/>
        </w:rPr>
        <w:t xml:space="preserve"> All prices submitted </w:t>
      </w:r>
      <w:r w:rsidR="00796959">
        <w:rPr>
          <w:rFonts w:ascii="Arial" w:eastAsia="Times New Roman" w:hAnsi="Arial" w:cs="Arial"/>
          <w:bCs/>
          <w:spacing w:val="-3"/>
          <w:lang w:val="en-GB" w:eastAsia="en-GB"/>
        </w:rPr>
        <w:t>must be excluding VAT.</w:t>
      </w:r>
    </w:p>
    <w:p w14:paraId="642DC191" w14:textId="77777777" w:rsidR="00BA7A8B" w:rsidRPr="001B2CE6"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p w14:paraId="4A67C67F" w14:textId="77777777" w:rsidR="00BA7A8B" w:rsidRPr="003E26BE" w:rsidRDefault="00BA7A8B" w:rsidP="000A0173">
      <w:pPr>
        <w:pStyle w:val="ListParagraph"/>
        <w:numPr>
          <w:ilvl w:val="0"/>
          <w:numId w:val="24"/>
        </w:numPr>
        <w:tabs>
          <w:tab w:val="left" w:pos="8931"/>
        </w:tabs>
        <w:spacing w:after="0" w:line="240" w:lineRule="auto"/>
        <w:ind w:right="109"/>
        <w:rPr>
          <w:rFonts w:ascii="Arial" w:eastAsia="Times New Roman" w:hAnsi="Arial" w:cs="Arial"/>
          <w:bCs/>
          <w:i/>
          <w:spacing w:val="-3"/>
          <w:sz w:val="18"/>
          <w:szCs w:val="18"/>
          <w:lang w:val="en-GB" w:eastAsia="en-GB"/>
        </w:rPr>
      </w:pPr>
      <w:bookmarkStart w:id="34" w:name="_Hlk66043780"/>
      <w:r w:rsidRPr="001B2CE6">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33"/>
      <w:r w:rsidRPr="003E26BE">
        <w:rPr>
          <w:rFonts w:ascii="Arial" w:eastAsia="Times New Roman" w:hAnsi="Arial" w:cs="Arial"/>
          <w:bCs/>
          <w:spacing w:val="-3"/>
          <w:lang w:val="en-GB" w:eastAsia="en-GB"/>
        </w:rPr>
        <w:t>the prices Tenderers have provided for each item listed in the Schedule of Requirements (prior to any VOP adjustment)., for the full maximum duration of the requirement, including any optional goods/services and periods.</w:t>
      </w:r>
    </w:p>
    <w:bookmarkEnd w:id="34"/>
    <w:p w14:paraId="68268BF3" w14:textId="77777777" w:rsidR="00BA7A8B" w:rsidRPr="001575C1" w:rsidRDefault="00BA7A8B" w:rsidP="00BA7A8B">
      <w:pPr>
        <w:pStyle w:val="ListParagraph"/>
        <w:spacing w:after="0" w:line="240" w:lineRule="auto"/>
        <w:rPr>
          <w:rFonts w:ascii="Arial" w:eastAsia="Times New Roman" w:hAnsi="Arial" w:cs="Arial"/>
          <w:lang w:val="en-GB" w:eastAsia="en-GB"/>
        </w:rPr>
      </w:pPr>
    </w:p>
    <w:p w14:paraId="21E5E596" w14:textId="77777777" w:rsidR="007D1E2A" w:rsidRPr="007D1E2A" w:rsidRDefault="007D1E2A" w:rsidP="000A0173">
      <w:pPr>
        <w:pStyle w:val="ListParagraph"/>
        <w:numPr>
          <w:ilvl w:val="0"/>
          <w:numId w:val="24"/>
        </w:numPr>
        <w:tabs>
          <w:tab w:val="left" w:pos="8931"/>
        </w:tabs>
        <w:spacing w:after="0" w:line="240" w:lineRule="auto"/>
        <w:ind w:right="109"/>
        <w:rPr>
          <w:rFonts w:ascii="Arial" w:eastAsia="Times New Roman" w:hAnsi="Arial" w:cs="Arial"/>
          <w:bCs/>
          <w:i/>
          <w:spacing w:val="-3"/>
          <w:sz w:val="18"/>
          <w:szCs w:val="18"/>
          <w:lang w:val="en-GB" w:eastAsia="en-GB"/>
        </w:rPr>
      </w:pPr>
      <w:bookmarkStart w:id="35"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41496A03" w14:textId="77777777" w:rsidR="00BA7A8B" w:rsidRPr="005A6BB4" w:rsidRDefault="00BA7A8B" w:rsidP="00BA7A8B">
      <w:pPr>
        <w:pStyle w:val="ListParagraph"/>
        <w:rPr>
          <w:rFonts w:ascii="Arial" w:eastAsia="Times New Roman" w:hAnsi="Arial" w:cs="Arial"/>
          <w:bCs/>
          <w:color w:val="000000" w:themeColor="text1"/>
          <w:spacing w:val="-3"/>
          <w:lang w:val="en-GB" w:eastAsia="en-GB"/>
        </w:rPr>
      </w:pPr>
    </w:p>
    <w:p w14:paraId="3874C963" w14:textId="77777777" w:rsidR="00BA7A8B" w:rsidRPr="00ED5BF0" w:rsidRDefault="00BA7A8B" w:rsidP="000A0173">
      <w:pPr>
        <w:pStyle w:val="ListParagraph"/>
        <w:numPr>
          <w:ilvl w:val="0"/>
          <w:numId w:val="24"/>
        </w:numPr>
        <w:tabs>
          <w:tab w:val="left" w:pos="8931"/>
        </w:tabs>
        <w:spacing w:after="0" w:line="240" w:lineRule="auto"/>
        <w:ind w:right="109"/>
        <w:rPr>
          <w:rFonts w:ascii="Arial" w:eastAsia="Times New Roman" w:hAnsi="Arial" w:cs="Arial"/>
          <w:bCs/>
          <w:i/>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36" w:name="_Hlk66044103"/>
      <w:bookmarkEnd w:id="35"/>
      <w:r w:rsidRPr="00ED5BF0">
        <w:rPr>
          <w:rFonts w:ascii="Arial" w:eastAsia="Times New Roman" w:hAnsi="Arial" w:cs="Arial"/>
          <w:bCs/>
          <w:spacing w:val="-3"/>
          <w:lang w:val="en-GB" w:eastAsia="en-GB"/>
        </w:rPr>
        <w:t xml:space="preserve">The quantity of each item is for evaluation purposes only and, whilst this may give an indication of numbers or proportions of each type of goods and/or services that may be required, quantities required under the contract may be higher or lower based on Authority requirements during the contract period. The contract value will be a limit of liability under which the Authority shall be entitled to purchase the goods and/or services listed at the firm prices set.  </w:t>
      </w:r>
    </w:p>
    <w:p w14:paraId="735E9BB3" w14:textId="77777777" w:rsidR="00BA7A8B" w:rsidRPr="00673A2B" w:rsidRDefault="00BA7A8B" w:rsidP="00BA7A8B">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0F881FD6" w14:textId="77777777" w:rsidR="00BA7A8B" w:rsidRPr="00B4213C"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bookmarkStart w:id="37" w:name="_Hlk20087744"/>
      <w:bookmarkEnd w:id="30"/>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43A0751"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bookmarkEnd w:id="36"/>
    <w:bookmarkEnd w:id="37"/>
    <w:p w14:paraId="03A2C780" w14:textId="313F9D12" w:rsidR="00787F00" w:rsidRPr="003B0918" w:rsidRDefault="00787F00" w:rsidP="000A0173">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w:t>
      </w:r>
      <w:r w:rsidRPr="003B0918">
        <w:rPr>
          <w:rFonts w:ascii="Arial" w:eastAsia="Times New Roman" w:hAnsi="Arial" w:cs="Arial"/>
          <w:lang w:val="en-GB" w:eastAsia="en-GB"/>
        </w:rPr>
        <w:t>funding of £</w:t>
      </w:r>
      <w:r w:rsidR="003B0918" w:rsidRPr="003B0918">
        <w:rPr>
          <w:rFonts w:ascii="Arial" w:eastAsia="Times New Roman" w:hAnsi="Arial" w:cs="Arial"/>
          <w:lang w:val="en-GB" w:eastAsia="en-GB"/>
        </w:rPr>
        <w:t>2,0</w:t>
      </w:r>
      <w:r w:rsidRPr="003B0918">
        <w:rPr>
          <w:rFonts w:ascii="Arial" w:eastAsia="Times New Roman" w:hAnsi="Arial" w:cs="Arial"/>
          <w:lang w:val="en-GB" w:eastAsia="en-GB"/>
        </w:rPr>
        <w:t>00,000.</w:t>
      </w:r>
      <w:r w:rsidR="003B0918" w:rsidRPr="003B0918">
        <w:rPr>
          <w:rFonts w:ascii="Arial" w:eastAsia="Times New Roman" w:hAnsi="Arial" w:cs="Arial"/>
          <w:lang w:val="en-GB" w:eastAsia="en-GB"/>
        </w:rPr>
        <w:t>00.</w:t>
      </w:r>
    </w:p>
    <w:p w14:paraId="16CC1FCB" w14:textId="77777777" w:rsidR="00787F00" w:rsidRPr="00B4213C" w:rsidRDefault="00787F00" w:rsidP="000A0173">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w:t>
      </w:r>
    </w:p>
    <w:p w14:paraId="2FEC5B41" w14:textId="77777777" w:rsidR="00787F00" w:rsidRPr="00B4213C" w:rsidRDefault="00787F00" w:rsidP="000A0173">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the Tender does not indicate a Total Price</w:t>
      </w:r>
      <w:r>
        <w:rPr>
          <w:rFonts w:ascii="Arial" w:eastAsia="Times New Roman" w:hAnsi="Arial" w:cs="Arial"/>
          <w:lang w:val="en-GB" w:eastAsia="en-GB"/>
        </w:rPr>
        <w:t>.</w:t>
      </w:r>
    </w:p>
    <w:p w14:paraId="1975A269" w14:textId="77777777" w:rsidR="00787F00" w:rsidRPr="00A36E23" w:rsidRDefault="00787F00" w:rsidP="000A0173">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p w14:paraId="50E448CC" w14:textId="77777777" w:rsidR="00787F00" w:rsidRPr="00B4213C" w:rsidRDefault="00787F00" w:rsidP="000A0173">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the Tender requires the Authority to provide additional resource (other than any identified in the Statement of Requirements), therefore the pricing does not cover all requirements.</w:t>
      </w:r>
    </w:p>
    <w:p w14:paraId="73457823" w14:textId="77777777" w:rsidR="00BA7A8B" w:rsidRPr="00B4213C" w:rsidRDefault="00BA7A8B" w:rsidP="00BA7A8B">
      <w:pPr>
        <w:widowControl/>
        <w:shd w:val="clear" w:color="auto" w:fill="FFFFFF"/>
        <w:spacing w:after="0" w:line="240" w:lineRule="auto"/>
        <w:rPr>
          <w:rFonts w:ascii="Arial" w:eastAsia="Times New Roman" w:hAnsi="Arial" w:cs="Arial"/>
          <w:color w:val="212121"/>
          <w:lang w:val="en-GB" w:eastAsia="en-GB"/>
        </w:rPr>
      </w:pPr>
    </w:p>
    <w:p w14:paraId="5685C53C" w14:textId="77777777" w:rsidR="00687CC7" w:rsidRDefault="00687CC7" w:rsidP="00BA7A8B">
      <w:pPr>
        <w:widowControl/>
        <w:spacing w:after="0" w:line="240" w:lineRule="auto"/>
        <w:rPr>
          <w:rFonts w:ascii="Arial" w:eastAsia="Times New Roman" w:hAnsi="Arial" w:cs="Arial"/>
          <w:b/>
          <w:bCs/>
          <w:color w:val="212121"/>
          <w:spacing w:val="-3"/>
          <w:lang w:val="en-GB" w:eastAsia="en-GB"/>
        </w:rPr>
      </w:pPr>
    </w:p>
    <w:p w14:paraId="60B2B621" w14:textId="77777777" w:rsidR="00687CC7" w:rsidRDefault="00687CC7" w:rsidP="00BA7A8B">
      <w:pPr>
        <w:widowControl/>
        <w:spacing w:after="0" w:line="240" w:lineRule="auto"/>
        <w:rPr>
          <w:rFonts w:ascii="Arial" w:eastAsia="Times New Roman" w:hAnsi="Arial" w:cs="Arial"/>
          <w:b/>
          <w:bCs/>
          <w:color w:val="212121"/>
          <w:spacing w:val="-3"/>
          <w:lang w:val="en-GB" w:eastAsia="en-GB"/>
        </w:rPr>
      </w:pPr>
    </w:p>
    <w:p w14:paraId="4B1EBCB1" w14:textId="142C7AE3" w:rsidR="00BA7A8B" w:rsidRPr="00B4213C" w:rsidRDefault="00BA7A8B" w:rsidP="00BA7A8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7539B461" w14:textId="77777777" w:rsidR="00BA7A8B" w:rsidRPr="00B4213C" w:rsidRDefault="00BA7A8B" w:rsidP="00BA7A8B">
      <w:pPr>
        <w:pStyle w:val="ListParagraph"/>
        <w:tabs>
          <w:tab w:val="left" w:pos="8931"/>
        </w:tabs>
        <w:spacing w:after="0" w:line="240" w:lineRule="auto"/>
        <w:ind w:left="0" w:right="109"/>
        <w:rPr>
          <w:rFonts w:ascii="Arial" w:eastAsia="Arial" w:hAnsi="Arial" w:cs="Arial"/>
          <w:szCs w:val="20"/>
          <w:lang w:val="en-GB" w:eastAsia="en-GB"/>
        </w:rPr>
      </w:pPr>
    </w:p>
    <w:p w14:paraId="41C9E486" w14:textId="77777777" w:rsidR="00BA7A8B"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7950C91C"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p w14:paraId="2B402E9C" w14:textId="77777777" w:rsidR="00BA7A8B" w:rsidRPr="00B4213C"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5848DED4"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p w14:paraId="7E9941C7" w14:textId="77777777" w:rsidR="00BA7A8B" w:rsidRPr="008D29AA" w:rsidRDefault="00BA7A8B" w:rsidP="000A0173">
      <w:pPr>
        <w:pStyle w:val="ListParagraph"/>
        <w:numPr>
          <w:ilvl w:val="0"/>
          <w:numId w:val="2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87D7C88" w14:textId="77777777" w:rsidR="00BA7A8B" w:rsidRPr="00B4213C" w:rsidRDefault="00BA7A8B" w:rsidP="00BA7A8B">
      <w:pPr>
        <w:pStyle w:val="ListParagraph"/>
        <w:spacing w:after="0" w:line="240" w:lineRule="auto"/>
        <w:rPr>
          <w:rFonts w:ascii="Arial" w:eastAsia="Times New Roman" w:hAnsi="Arial" w:cs="Arial"/>
          <w:bCs/>
          <w:spacing w:val="-3"/>
          <w:lang w:val="en-GB" w:eastAsia="en-GB"/>
        </w:rPr>
      </w:pPr>
    </w:p>
    <w:p w14:paraId="611F5661" w14:textId="77777777" w:rsidR="00BA7A8B" w:rsidRPr="008D29AA" w:rsidRDefault="00BA7A8B" w:rsidP="000A0173">
      <w:pPr>
        <w:pStyle w:val="ListParagraph"/>
        <w:numPr>
          <w:ilvl w:val="0"/>
          <w:numId w:val="24"/>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0A41B370" w14:textId="77777777" w:rsidR="00BA7A8B" w:rsidRPr="00B4213C" w:rsidRDefault="00BA7A8B" w:rsidP="00BA7A8B">
      <w:pPr>
        <w:pStyle w:val="ListParagraph"/>
        <w:spacing w:after="0" w:line="240" w:lineRule="auto"/>
        <w:rPr>
          <w:rFonts w:ascii="Arial" w:eastAsia="Times New Roman" w:hAnsi="Arial" w:cs="Arial"/>
          <w:bCs/>
          <w:spacing w:val="-3"/>
          <w:lang w:val="en-GB" w:eastAsia="en-GB"/>
        </w:rPr>
      </w:pPr>
    </w:p>
    <w:p w14:paraId="158D8E41" w14:textId="77777777" w:rsidR="00BA7A8B"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22"/>
    </w:p>
    <w:p w14:paraId="729720C9" w14:textId="77777777" w:rsidR="00BA7A8B" w:rsidRPr="009B3241" w:rsidRDefault="00BA7A8B" w:rsidP="00BA7A8B">
      <w:pPr>
        <w:pStyle w:val="ListParagraph"/>
        <w:rPr>
          <w:rFonts w:ascii="Arial" w:eastAsia="Times New Roman" w:hAnsi="Arial" w:cs="Arial"/>
          <w:bCs/>
          <w:spacing w:val="-3"/>
          <w:lang w:val="en-GB" w:eastAsia="en-GB"/>
        </w:rPr>
      </w:pPr>
    </w:p>
    <w:p w14:paraId="2AD1C2AC" w14:textId="77777777" w:rsidR="00BA7A8B" w:rsidRPr="007953B2" w:rsidRDefault="00BA7A8B" w:rsidP="000A0173">
      <w:pPr>
        <w:pStyle w:val="ListParagraph"/>
        <w:numPr>
          <w:ilvl w:val="0"/>
          <w:numId w:val="24"/>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4C25F981" w14:textId="77777777" w:rsidR="00BA7A8B" w:rsidRPr="00B4213C" w:rsidRDefault="00BA7A8B" w:rsidP="00BA7A8B">
      <w:pPr>
        <w:pStyle w:val="ListParagraph"/>
        <w:spacing w:after="0" w:line="240" w:lineRule="auto"/>
        <w:ind w:left="0"/>
        <w:rPr>
          <w:rFonts w:ascii="Arial" w:eastAsia="Times New Roman" w:hAnsi="Arial" w:cs="Arial"/>
          <w:bCs/>
          <w:spacing w:val="-3"/>
          <w:lang w:val="en-GB" w:eastAsia="en-GB"/>
        </w:rPr>
      </w:pPr>
      <w:bookmarkStart w:id="38" w:name="_Hlk66044150"/>
    </w:p>
    <w:p w14:paraId="67E1AC78" w14:textId="77777777" w:rsidR="00BA7A8B" w:rsidRPr="00B4213C"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57A252EE"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bookmarkEnd w:id="38"/>
    <w:p w14:paraId="7D088C6C" w14:textId="77777777" w:rsidR="000C14EA" w:rsidRPr="00F46AB9" w:rsidRDefault="000C14EA" w:rsidP="000A0173">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 xml:space="preserve">the Tender receives a </w:t>
      </w:r>
      <w:proofErr w:type="gramStart"/>
      <w:r w:rsidRPr="00F46AB9">
        <w:rPr>
          <w:rFonts w:ascii="Arial" w:eastAsia="Times New Roman" w:hAnsi="Arial" w:cs="Arial"/>
          <w:bCs/>
          <w:spacing w:val="-3"/>
          <w:lang w:val="en-GB" w:eastAsia="en-GB"/>
        </w:rPr>
        <w:t>fail</w:t>
      </w:r>
      <w:proofErr w:type="gramEnd"/>
      <w:r w:rsidRPr="00F46AB9">
        <w:rPr>
          <w:rFonts w:ascii="Arial" w:eastAsia="Times New Roman" w:hAnsi="Arial" w:cs="Arial"/>
          <w:bCs/>
          <w:spacing w:val="-3"/>
          <w:lang w:val="en-GB" w:eastAsia="en-GB"/>
        </w:rPr>
        <w:t xml:space="preserve"> on any pass/fail criteria</w:t>
      </w:r>
      <w:r>
        <w:rPr>
          <w:rFonts w:ascii="Arial" w:eastAsia="Times New Roman" w:hAnsi="Arial" w:cs="Arial"/>
          <w:bCs/>
          <w:spacing w:val="-3"/>
          <w:lang w:val="en-GB" w:eastAsia="en-GB"/>
        </w:rPr>
        <w:t>.</w:t>
      </w:r>
    </w:p>
    <w:p w14:paraId="4C00037E" w14:textId="77777777" w:rsidR="000C14EA" w:rsidRPr="00F46AB9" w:rsidRDefault="000C14EA" w:rsidP="000A0173">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F46AB9">
        <w:rPr>
          <w:rFonts w:ascii="Arial" w:eastAsia="Times New Roman" w:hAnsi="Arial" w:cs="Arial"/>
          <w:bCs/>
          <w:spacing w:val="-3"/>
          <w:lang w:val="en-GB" w:eastAsia="en-GB"/>
        </w:rPr>
        <w:t>the Tenderer has self-certified</w:t>
      </w:r>
      <w:r>
        <w:rPr>
          <w:rFonts w:ascii="Arial" w:eastAsia="Times New Roman" w:hAnsi="Arial" w:cs="Arial"/>
          <w:bCs/>
          <w:spacing w:val="-3"/>
          <w:lang w:val="en-GB" w:eastAsia="en-GB"/>
        </w:rPr>
        <w:t xml:space="preserve"> that</w:t>
      </w:r>
      <w:r w:rsidRPr="00F46AB9">
        <w:rPr>
          <w:rFonts w:ascii="Arial" w:eastAsia="Times New Roman" w:hAnsi="Arial" w:cs="Arial"/>
          <w:bCs/>
          <w:spacing w:val="-3"/>
          <w:lang w:val="en-GB" w:eastAsia="en-GB"/>
        </w:rPr>
        <w:t xml:space="preserve"> that they cannot meet any </w:t>
      </w:r>
      <w:r>
        <w:rPr>
          <w:rFonts w:ascii="Arial" w:eastAsia="Times New Roman" w:hAnsi="Arial" w:cs="Arial"/>
          <w:bCs/>
          <w:spacing w:val="-3"/>
          <w:lang w:val="en-GB" w:eastAsia="en-GB"/>
        </w:rPr>
        <w:t xml:space="preserve">of </w:t>
      </w:r>
      <w:r w:rsidRPr="00B4213C">
        <w:rPr>
          <w:rFonts w:ascii="Arial" w:eastAsia="Times New Roman" w:hAnsi="Arial" w:cs="Arial"/>
          <w:bCs/>
          <w:spacing w:val="-3"/>
          <w:lang w:val="en-GB" w:eastAsia="en-GB"/>
        </w:rPr>
        <w:t xml:space="preserve">individual </w:t>
      </w:r>
      <w:r w:rsidRPr="00F46AB9">
        <w:rPr>
          <w:rFonts w:ascii="Arial" w:eastAsia="Times New Roman" w:hAnsi="Arial" w:cs="Arial"/>
          <w:bCs/>
          <w:spacing w:val="-3"/>
          <w:lang w:val="en-GB" w:eastAsia="en-GB"/>
        </w:rPr>
        <w:t>pass/fail criteria</w:t>
      </w:r>
      <w:r>
        <w:rPr>
          <w:rFonts w:ascii="Arial" w:eastAsia="Times New Roman" w:hAnsi="Arial" w:cs="Arial"/>
          <w:bCs/>
          <w:spacing w:val="-3"/>
          <w:lang w:val="en-GB" w:eastAsia="en-GB"/>
        </w:rPr>
        <w:t>.</w:t>
      </w:r>
    </w:p>
    <w:p w14:paraId="3792E725" w14:textId="77777777" w:rsidR="000C14EA" w:rsidRPr="00B4213C" w:rsidRDefault="000C14EA" w:rsidP="000A0173">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he Tender receives points which are below the threshold set for any individual criteria</w:t>
      </w:r>
      <w:r>
        <w:rPr>
          <w:rFonts w:ascii="Arial" w:eastAsia="Times New Roman" w:hAnsi="Arial" w:cs="Arial"/>
          <w:bCs/>
          <w:spacing w:val="-3"/>
          <w:lang w:val="en-GB" w:eastAsia="en-GB"/>
        </w:rPr>
        <w:t>.</w:t>
      </w:r>
    </w:p>
    <w:p w14:paraId="19BA3F46" w14:textId="2CC88C1E" w:rsidR="000C14EA" w:rsidRPr="000201FB" w:rsidRDefault="000C14EA" w:rsidP="000A0173">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sidRPr="000201FB">
        <w:rPr>
          <w:rFonts w:ascii="Arial" w:eastAsia="Times New Roman" w:hAnsi="Arial" w:cs="Arial"/>
          <w:bCs/>
          <w:spacing w:val="-3"/>
          <w:lang w:val="en-GB" w:eastAsia="en-GB"/>
        </w:rPr>
        <w:t xml:space="preserve">the Tender receives a Total Technical Score below </w:t>
      </w:r>
      <w:r w:rsidR="00D754CE" w:rsidRPr="000201FB">
        <w:rPr>
          <w:rFonts w:ascii="Arial" w:eastAsia="Times New Roman" w:hAnsi="Arial" w:cs="Arial"/>
          <w:bCs/>
          <w:spacing w:val="-3"/>
          <w:lang w:val="en-GB" w:eastAsia="en-GB"/>
        </w:rPr>
        <w:t>21</w:t>
      </w:r>
      <w:r w:rsidRPr="000201FB">
        <w:rPr>
          <w:rFonts w:ascii="Arial" w:eastAsia="Times New Roman" w:hAnsi="Arial" w:cs="Arial"/>
          <w:bCs/>
          <w:spacing w:val="-3"/>
          <w:lang w:val="en-GB" w:eastAsia="en-GB"/>
        </w:rPr>
        <w:t>.</w:t>
      </w:r>
    </w:p>
    <w:p w14:paraId="62DE16F8" w14:textId="77777777" w:rsidR="00BA7A8B" w:rsidRPr="00B4213C" w:rsidRDefault="00BA7A8B" w:rsidP="00BA7A8B">
      <w:pPr>
        <w:pStyle w:val="ListParagraph"/>
        <w:spacing w:after="0" w:line="240" w:lineRule="auto"/>
        <w:rPr>
          <w:rFonts w:ascii="Arial" w:eastAsia="Times New Roman" w:hAnsi="Arial" w:cs="Arial"/>
          <w:bCs/>
          <w:spacing w:val="-3"/>
          <w:lang w:val="en-GB" w:eastAsia="en-GB"/>
        </w:rPr>
      </w:pPr>
    </w:p>
    <w:p w14:paraId="7D240F0B" w14:textId="77777777" w:rsidR="00BA7A8B"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6208DD"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bookmarkStart w:id="39" w:name="_Hlk82966259"/>
    </w:p>
    <w:tbl>
      <w:tblPr>
        <w:tblStyle w:val="TableGrid"/>
        <w:tblW w:w="5000" w:type="pct"/>
        <w:tblInd w:w="0" w:type="dxa"/>
        <w:tblLook w:val="04A0" w:firstRow="1" w:lastRow="0" w:firstColumn="1" w:lastColumn="0" w:noHBand="0" w:noVBand="1"/>
      </w:tblPr>
      <w:tblGrid>
        <w:gridCol w:w="705"/>
        <w:gridCol w:w="5244"/>
        <w:gridCol w:w="1169"/>
        <w:gridCol w:w="990"/>
        <w:gridCol w:w="963"/>
        <w:gridCol w:w="919"/>
      </w:tblGrid>
      <w:tr w:rsidR="00BA7A8B" w:rsidRPr="008C2836" w14:paraId="0B64BD6B" w14:textId="77777777" w:rsidTr="002B0E5A">
        <w:trPr>
          <w:trHeight w:val="567"/>
        </w:trPr>
        <w:tc>
          <w:tcPr>
            <w:tcW w:w="353" w:type="pct"/>
            <w:vAlign w:val="center"/>
          </w:tcPr>
          <w:p w14:paraId="2AFAE778" w14:textId="77777777" w:rsidR="00BA7A8B" w:rsidRPr="008C2836" w:rsidRDefault="00BA7A8B" w:rsidP="00516776">
            <w:pPr>
              <w:jc w:val="center"/>
              <w:rPr>
                <w:rFonts w:ascii="Arial" w:hAnsi="Arial" w:cs="Arial"/>
                <w:b/>
                <w:color w:val="FF0000"/>
                <w:sz w:val="16"/>
                <w:szCs w:val="16"/>
              </w:rPr>
            </w:pPr>
            <w:bookmarkStart w:id="40" w:name="_Hlk82966037"/>
            <w:bookmarkEnd w:id="39"/>
            <w:r w:rsidRPr="008C2836">
              <w:rPr>
                <w:rFonts w:ascii="Arial" w:hAnsi="Arial" w:cs="Arial"/>
                <w:b/>
                <w:bCs/>
                <w:color w:val="000000" w:themeColor="text1"/>
                <w:sz w:val="16"/>
                <w:szCs w:val="16"/>
              </w:rPr>
              <w:t>Figure</w:t>
            </w:r>
          </w:p>
        </w:tc>
        <w:tc>
          <w:tcPr>
            <w:tcW w:w="2625" w:type="pct"/>
            <w:vAlign w:val="center"/>
          </w:tcPr>
          <w:p w14:paraId="768EB0B2" w14:textId="77777777" w:rsidR="00BA7A8B" w:rsidRPr="008C2836" w:rsidRDefault="00BA7A8B"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5B1D8F27" w14:textId="77777777" w:rsidR="00BA7A8B" w:rsidRPr="008C2836" w:rsidRDefault="00BA7A8B" w:rsidP="005A313F">
            <w:pPr>
              <w:jc w:val="cente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1809B9FD" w14:textId="77777777" w:rsidR="00BA7A8B" w:rsidRPr="008C2836" w:rsidRDefault="00BA7A8B" w:rsidP="005A313F">
            <w:pPr>
              <w:jc w:val="cente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4830EB30" w14:textId="77777777" w:rsidR="00BA7A8B" w:rsidRPr="008C2836" w:rsidRDefault="00BA7A8B" w:rsidP="005A313F">
            <w:pPr>
              <w:jc w:val="cente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17BB66D5" w14:textId="77777777" w:rsidR="00BA7A8B" w:rsidRPr="008C2836" w:rsidRDefault="00BA7A8B" w:rsidP="005A313F">
            <w:pPr>
              <w:jc w:val="cente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123D57" w:rsidRPr="008C2836" w14:paraId="094F8E9A" w14:textId="77777777" w:rsidTr="00855B64">
        <w:trPr>
          <w:trHeight w:val="883"/>
        </w:trPr>
        <w:tc>
          <w:tcPr>
            <w:tcW w:w="353" w:type="pct"/>
            <w:vAlign w:val="center"/>
          </w:tcPr>
          <w:p w14:paraId="4BAE6679" w14:textId="3E171937" w:rsidR="00123D57" w:rsidRPr="00516776" w:rsidRDefault="00123D57" w:rsidP="00516776">
            <w:pPr>
              <w:spacing w:after="0" w:line="240" w:lineRule="auto"/>
              <w:jc w:val="center"/>
              <w:rPr>
                <w:rFonts w:ascii="Arial" w:hAnsi="Arial" w:cs="Arial"/>
              </w:rPr>
            </w:pPr>
            <w:r w:rsidRPr="00516776">
              <w:rPr>
                <w:rFonts w:ascii="Arial" w:hAnsi="Arial" w:cs="Arial"/>
                <w:sz w:val="22"/>
                <w:szCs w:val="22"/>
              </w:rPr>
              <w:t>A</w:t>
            </w:r>
          </w:p>
        </w:tc>
        <w:tc>
          <w:tcPr>
            <w:tcW w:w="2625" w:type="pct"/>
          </w:tcPr>
          <w:p w14:paraId="7C9E0A64" w14:textId="4A00C6E2" w:rsidR="00123D57" w:rsidRPr="000F69C7" w:rsidRDefault="00123D57" w:rsidP="00855B64">
            <w:pPr>
              <w:spacing w:after="0" w:line="240" w:lineRule="auto"/>
              <w:rPr>
                <w:rFonts w:ascii="Arial" w:hAnsi="Arial" w:cs="Arial"/>
              </w:rPr>
            </w:pPr>
            <w:r w:rsidRPr="00335D6F">
              <w:rPr>
                <w:rFonts w:ascii="Arial" w:hAnsi="Arial" w:cs="Arial"/>
                <w:sz w:val="22"/>
                <w:szCs w:val="22"/>
              </w:rPr>
              <w:t xml:space="preserve">Will your solution be able to support all anticipated candidates active in the recruitment process (up to around 8,000 at any one time). </w:t>
            </w:r>
          </w:p>
        </w:tc>
        <w:tc>
          <w:tcPr>
            <w:tcW w:w="585" w:type="pct"/>
          </w:tcPr>
          <w:p w14:paraId="5601A7BF" w14:textId="7318D70F" w:rsidR="00123D57" w:rsidRPr="002562B4" w:rsidRDefault="00123D57" w:rsidP="00855B64">
            <w:pPr>
              <w:spacing w:after="0" w:line="240" w:lineRule="auto"/>
              <w:jc w:val="center"/>
              <w:rPr>
                <w:rFonts w:ascii="Arial" w:hAnsi="Arial" w:cs="Arial"/>
                <w:lang w:eastAsia="en-GB"/>
              </w:rPr>
            </w:pPr>
            <w:r w:rsidRPr="00335D6F">
              <w:rPr>
                <w:rFonts w:ascii="Arial" w:hAnsi="Arial" w:cs="Arial"/>
                <w:sz w:val="22"/>
                <w:szCs w:val="22"/>
              </w:rPr>
              <w:t xml:space="preserve">Pass or </w:t>
            </w:r>
            <w:proofErr w:type="gramStart"/>
            <w:r w:rsidRPr="00335D6F">
              <w:rPr>
                <w:rFonts w:ascii="Arial" w:hAnsi="Arial" w:cs="Arial"/>
                <w:sz w:val="22"/>
                <w:szCs w:val="22"/>
              </w:rPr>
              <w:t>Fail</w:t>
            </w:r>
            <w:proofErr w:type="gramEnd"/>
          </w:p>
        </w:tc>
        <w:tc>
          <w:tcPr>
            <w:tcW w:w="495" w:type="pct"/>
          </w:tcPr>
          <w:p w14:paraId="188D2953" w14:textId="1AFF5975" w:rsidR="00123D57" w:rsidRPr="002562B4" w:rsidRDefault="00123D57" w:rsidP="00855B64">
            <w:pPr>
              <w:spacing w:after="0" w:line="240" w:lineRule="auto"/>
              <w:jc w:val="center"/>
              <w:rPr>
                <w:rFonts w:ascii="Arial" w:hAnsi="Arial" w:cs="Arial"/>
                <w:lang w:eastAsia="en-GB"/>
              </w:rPr>
            </w:pPr>
            <w:r w:rsidRPr="00335D6F">
              <w:rPr>
                <w:rFonts w:ascii="Arial" w:hAnsi="Arial" w:cs="Arial"/>
                <w:sz w:val="22"/>
                <w:szCs w:val="22"/>
              </w:rPr>
              <w:t>Pass</w:t>
            </w:r>
          </w:p>
        </w:tc>
        <w:tc>
          <w:tcPr>
            <w:tcW w:w="482" w:type="pct"/>
          </w:tcPr>
          <w:p w14:paraId="7A770DF2" w14:textId="51178C7C" w:rsidR="00123D57" w:rsidRPr="002562B4" w:rsidRDefault="00123D57" w:rsidP="00855B64">
            <w:pPr>
              <w:spacing w:after="0" w:line="240" w:lineRule="auto"/>
              <w:jc w:val="center"/>
              <w:rPr>
                <w:rFonts w:ascii="Arial" w:hAnsi="Arial" w:cs="Arial"/>
                <w:lang w:eastAsia="en-GB"/>
              </w:rPr>
            </w:pPr>
            <w:r w:rsidRPr="00335D6F">
              <w:rPr>
                <w:rFonts w:ascii="Arial" w:hAnsi="Arial" w:cs="Arial"/>
                <w:sz w:val="22"/>
                <w:szCs w:val="22"/>
              </w:rPr>
              <w:t>N/A</w:t>
            </w:r>
          </w:p>
        </w:tc>
        <w:tc>
          <w:tcPr>
            <w:tcW w:w="460" w:type="pct"/>
          </w:tcPr>
          <w:p w14:paraId="445EF0FA" w14:textId="0F75469E" w:rsidR="00123D57" w:rsidRPr="002562B4" w:rsidRDefault="00123D57" w:rsidP="00855B64">
            <w:pPr>
              <w:spacing w:after="0" w:line="240" w:lineRule="auto"/>
              <w:jc w:val="center"/>
              <w:rPr>
                <w:rFonts w:ascii="Arial" w:hAnsi="Arial" w:cs="Arial"/>
                <w:lang w:eastAsia="en-GB"/>
              </w:rPr>
            </w:pPr>
            <w:r w:rsidRPr="00335D6F">
              <w:rPr>
                <w:rFonts w:ascii="Arial" w:hAnsi="Arial" w:cs="Arial"/>
                <w:sz w:val="22"/>
                <w:szCs w:val="22"/>
              </w:rPr>
              <w:t xml:space="preserve">Pass or </w:t>
            </w:r>
            <w:proofErr w:type="gramStart"/>
            <w:r w:rsidRPr="00335D6F">
              <w:rPr>
                <w:rFonts w:ascii="Arial" w:hAnsi="Arial" w:cs="Arial"/>
                <w:sz w:val="22"/>
                <w:szCs w:val="22"/>
              </w:rPr>
              <w:t>Fail</w:t>
            </w:r>
            <w:proofErr w:type="gramEnd"/>
          </w:p>
        </w:tc>
      </w:tr>
      <w:tr w:rsidR="00123D57" w:rsidRPr="008C2836" w14:paraId="0353EFDC" w14:textId="77777777" w:rsidTr="00855B64">
        <w:trPr>
          <w:trHeight w:val="1123"/>
        </w:trPr>
        <w:tc>
          <w:tcPr>
            <w:tcW w:w="353" w:type="pct"/>
            <w:vAlign w:val="center"/>
          </w:tcPr>
          <w:p w14:paraId="4C1E4D03" w14:textId="06395896" w:rsidR="00123D57" w:rsidRPr="00516776" w:rsidRDefault="00123D57" w:rsidP="00516776">
            <w:pPr>
              <w:spacing w:after="0" w:line="240" w:lineRule="auto"/>
              <w:jc w:val="center"/>
              <w:rPr>
                <w:rFonts w:ascii="Arial" w:hAnsi="Arial" w:cs="Arial"/>
              </w:rPr>
            </w:pPr>
            <w:r w:rsidRPr="00516776">
              <w:rPr>
                <w:rFonts w:ascii="Arial" w:hAnsi="Arial" w:cs="Arial"/>
                <w:sz w:val="22"/>
                <w:szCs w:val="22"/>
              </w:rPr>
              <w:t>B</w:t>
            </w:r>
          </w:p>
        </w:tc>
        <w:tc>
          <w:tcPr>
            <w:tcW w:w="2625" w:type="pct"/>
          </w:tcPr>
          <w:p w14:paraId="417D463B" w14:textId="51E55C56" w:rsidR="00123D57" w:rsidRPr="000F69C7" w:rsidRDefault="00123D57" w:rsidP="00855B64">
            <w:pPr>
              <w:spacing w:after="0" w:line="240" w:lineRule="auto"/>
              <w:rPr>
                <w:rFonts w:ascii="Arial" w:hAnsi="Arial" w:cs="Arial"/>
              </w:rPr>
            </w:pPr>
            <w:r w:rsidRPr="00335D6F">
              <w:rPr>
                <w:rFonts w:ascii="Arial" w:hAnsi="Arial" w:cs="Arial"/>
                <w:sz w:val="22"/>
                <w:szCs w:val="22"/>
              </w:rPr>
              <w:t xml:space="preserve">Will your solution be visually representative of the RN and RM? i.e. It must be “White Labelled”, any digital elements must carry RN or RM branding and content.  </w:t>
            </w:r>
          </w:p>
        </w:tc>
        <w:tc>
          <w:tcPr>
            <w:tcW w:w="585" w:type="pct"/>
          </w:tcPr>
          <w:p w14:paraId="7DFC0C9D" w14:textId="67142E79" w:rsidR="00123D57" w:rsidRPr="002562B4" w:rsidRDefault="00123D57" w:rsidP="00855B64">
            <w:pPr>
              <w:spacing w:after="0" w:line="240" w:lineRule="auto"/>
              <w:jc w:val="center"/>
              <w:rPr>
                <w:rFonts w:ascii="Arial" w:hAnsi="Arial" w:cs="Arial"/>
                <w:lang w:eastAsia="en-GB"/>
              </w:rPr>
            </w:pPr>
            <w:r w:rsidRPr="00335D6F">
              <w:rPr>
                <w:rFonts w:ascii="Arial" w:hAnsi="Arial" w:cs="Arial"/>
                <w:sz w:val="22"/>
                <w:szCs w:val="22"/>
              </w:rPr>
              <w:t xml:space="preserve">Pass or </w:t>
            </w:r>
            <w:proofErr w:type="gramStart"/>
            <w:r w:rsidRPr="00335D6F">
              <w:rPr>
                <w:rFonts w:ascii="Arial" w:hAnsi="Arial" w:cs="Arial"/>
                <w:sz w:val="22"/>
                <w:szCs w:val="22"/>
              </w:rPr>
              <w:t>Fail</w:t>
            </w:r>
            <w:proofErr w:type="gramEnd"/>
          </w:p>
        </w:tc>
        <w:tc>
          <w:tcPr>
            <w:tcW w:w="495" w:type="pct"/>
          </w:tcPr>
          <w:p w14:paraId="497CD24E" w14:textId="0C47D2FE" w:rsidR="00123D57" w:rsidRPr="002562B4" w:rsidRDefault="00123D57" w:rsidP="00855B64">
            <w:pPr>
              <w:spacing w:after="0" w:line="240" w:lineRule="auto"/>
              <w:jc w:val="center"/>
              <w:rPr>
                <w:rFonts w:ascii="Arial" w:hAnsi="Arial" w:cs="Arial"/>
                <w:lang w:eastAsia="en-GB"/>
              </w:rPr>
            </w:pPr>
            <w:r w:rsidRPr="00335D6F">
              <w:rPr>
                <w:rFonts w:ascii="Arial" w:hAnsi="Arial" w:cs="Arial"/>
                <w:sz w:val="22"/>
                <w:szCs w:val="22"/>
              </w:rPr>
              <w:t>Pass</w:t>
            </w:r>
          </w:p>
        </w:tc>
        <w:tc>
          <w:tcPr>
            <w:tcW w:w="482" w:type="pct"/>
          </w:tcPr>
          <w:p w14:paraId="549CCA22" w14:textId="3A76177E" w:rsidR="00123D57" w:rsidRPr="002562B4" w:rsidRDefault="00123D57" w:rsidP="00855B64">
            <w:pPr>
              <w:spacing w:after="0" w:line="240" w:lineRule="auto"/>
              <w:jc w:val="center"/>
              <w:rPr>
                <w:rFonts w:ascii="Arial" w:hAnsi="Arial" w:cs="Arial"/>
                <w:lang w:eastAsia="en-GB"/>
              </w:rPr>
            </w:pPr>
            <w:r w:rsidRPr="00335D6F">
              <w:rPr>
                <w:rFonts w:ascii="Arial" w:hAnsi="Arial" w:cs="Arial"/>
                <w:sz w:val="22"/>
                <w:szCs w:val="22"/>
              </w:rPr>
              <w:t>N/A</w:t>
            </w:r>
          </w:p>
        </w:tc>
        <w:tc>
          <w:tcPr>
            <w:tcW w:w="460" w:type="pct"/>
          </w:tcPr>
          <w:p w14:paraId="1E03655A" w14:textId="5F6FFF9C" w:rsidR="00123D57" w:rsidRPr="002562B4" w:rsidRDefault="00123D57" w:rsidP="00855B64">
            <w:pPr>
              <w:spacing w:after="0" w:line="240" w:lineRule="auto"/>
              <w:jc w:val="center"/>
              <w:rPr>
                <w:rFonts w:ascii="Arial" w:hAnsi="Arial" w:cs="Arial"/>
                <w:lang w:eastAsia="en-GB"/>
              </w:rPr>
            </w:pPr>
            <w:r w:rsidRPr="00335D6F">
              <w:rPr>
                <w:rFonts w:ascii="Arial" w:hAnsi="Arial" w:cs="Arial"/>
                <w:sz w:val="22"/>
                <w:szCs w:val="22"/>
              </w:rPr>
              <w:t xml:space="preserve">Pass or </w:t>
            </w:r>
            <w:proofErr w:type="gramStart"/>
            <w:r w:rsidRPr="00335D6F">
              <w:rPr>
                <w:rFonts w:ascii="Arial" w:hAnsi="Arial" w:cs="Arial"/>
                <w:sz w:val="22"/>
                <w:szCs w:val="22"/>
              </w:rPr>
              <w:t>Fail</w:t>
            </w:r>
            <w:proofErr w:type="gramEnd"/>
          </w:p>
        </w:tc>
      </w:tr>
      <w:tr w:rsidR="002562B4" w:rsidRPr="008C2836" w14:paraId="27923887" w14:textId="77777777" w:rsidTr="00855B64">
        <w:trPr>
          <w:trHeight w:val="1120"/>
        </w:trPr>
        <w:tc>
          <w:tcPr>
            <w:tcW w:w="353" w:type="pct"/>
            <w:vAlign w:val="center"/>
          </w:tcPr>
          <w:p w14:paraId="32C362A7" w14:textId="4F6DD4EF" w:rsidR="002562B4" w:rsidRPr="00516776" w:rsidRDefault="002562B4" w:rsidP="00516776">
            <w:pPr>
              <w:spacing w:after="0" w:line="240" w:lineRule="auto"/>
              <w:jc w:val="center"/>
              <w:rPr>
                <w:rFonts w:ascii="Arial" w:hAnsi="Arial" w:cs="Arial"/>
                <w:sz w:val="22"/>
                <w:szCs w:val="22"/>
              </w:rPr>
            </w:pPr>
            <w:r w:rsidRPr="00516776">
              <w:rPr>
                <w:rFonts w:ascii="Arial" w:hAnsi="Arial" w:cs="Arial"/>
                <w:sz w:val="22"/>
                <w:szCs w:val="22"/>
              </w:rPr>
              <w:t>1</w:t>
            </w:r>
          </w:p>
        </w:tc>
        <w:tc>
          <w:tcPr>
            <w:tcW w:w="2625" w:type="pct"/>
            <w:vAlign w:val="center"/>
          </w:tcPr>
          <w:p w14:paraId="0CAC5DAA" w14:textId="7AB7A342" w:rsidR="00ED5648" w:rsidRPr="000F69C7" w:rsidRDefault="002562B4" w:rsidP="00855B64">
            <w:pPr>
              <w:spacing w:after="0" w:line="240" w:lineRule="auto"/>
              <w:rPr>
                <w:rFonts w:ascii="Arial" w:hAnsi="Arial" w:cs="Arial"/>
                <w:sz w:val="22"/>
                <w:szCs w:val="22"/>
              </w:rPr>
            </w:pPr>
            <w:r w:rsidRPr="000F69C7">
              <w:rPr>
                <w:rFonts w:ascii="Arial" w:hAnsi="Arial" w:cs="Arial"/>
                <w:sz w:val="22"/>
                <w:szCs w:val="22"/>
              </w:rPr>
              <w:t xml:space="preserve">Please describe how your solution will increase first time success rates of all </w:t>
            </w:r>
            <w:r w:rsidR="003E4D27" w:rsidRPr="000F69C7">
              <w:rPr>
                <w:rFonts w:ascii="Arial" w:hAnsi="Arial" w:cs="Arial"/>
                <w:sz w:val="22"/>
                <w:szCs w:val="22"/>
              </w:rPr>
              <w:t>candidate</w:t>
            </w:r>
            <w:r w:rsidR="003E4D27" w:rsidRPr="000F69C7">
              <w:rPr>
                <w:rFonts w:ascii="Arial" w:hAnsi="Arial" w:cs="Arial"/>
              </w:rPr>
              <w:t>’s</w:t>
            </w:r>
            <w:r w:rsidRPr="000F69C7">
              <w:rPr>
                <w:rFonts w:ascii="Arial" w:hAnsi="Arial" w:cs="Arial"/>
                <w:sz w:val="22"/>
                <w:szCs w:val="22"/>
              </w:rPr>
              <w:t xml:space="preserve"> physical fitness assessments across all recruiting journeys by 15% year on year</w:t>
            </w:r>
            <w:r w:rsidR="0066304E">
              <w:rPr>
                <w:rFonts w:ascii="Arial" w:hAnsi="Arial" w:cs="Arial"/>
                <w:sz w:val="22"/>
                <w:szCs w:val="22"/>
              </w:rPr>
              <w:t>.</w:t>
            </w: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14:paraId="4B91F0B0" w14:textId="154F3746" w:rsidR="002562B4" w:rsidRPr="002562B4" w:rsidRDefault="002562B4" w:rsidP="00855B64">
            <w:pPr>
              <w:spacing w:after="0" w:line="240" w:lineRule="auto"/>
              <w:jc w:val="center"/>
              <w:rPr>
                <w:rFonts w:ascii="Arial" w:hAnsi="Arial" w:cs="Arial"/>
                <w:color w:val="FF0000"/>
                <w:sz w:val="22"/>
                <w:szCs w:val="22"/>
              </w:rPr>
            </w:pPr>
            <w:r w:rsidRPr="002562B4">
              <w:rPr>
                <w:rFonts w:ascii="Arial" w:hAnsi="Arial" w:cs="Arial"/>
                <w:sz w:val="22"/>
                <w:szCs w:val="22"/>
                <w:lang w:eastAsia="en-GB"/>
              </w:rPr>
              <w:t>0, 30, 70 or 100</w:t>
            </w:r>
          </w:p>
        </w:tc>
        <w:tc>
          <w:tcPr>
            <w:tcW w:w="495" w:type="pct"/>
            <w:tcBorders>
              <w:top w:val="single" w:sz="6" w:space="0" w:color="auto"/>
              <w:left w:val="single" w:sz="6" w:space="0" w:color="auto"/>
              <w:bottom w:val="single" w:sz="6" w:space="0" w:color="auto"/>
              <w:right w:val="single" w:sz="6" w:space="0" w:color="auto"/>
            </w:tcBorders>
            <w:shd w:val="clear" w:color="auto" w:fill="auto"/>
            <w:vAlign w:val="center"/>
          </w:tcPr>
          <w:p w14:paraId="38CB770A" w14:textId="23EAF08F" w:rsidR="002562B4" w:rsidRPr="002562B4" w:rsidRDefault="002562B4" w:rsidP="00855B64">
            <w:pPr>
              <w:spacing w:after="0" w:line="240" w:lineRule="auto"/>
              <w:jc w:val="center"/>
              <w:rPr>
                <w:rFonts w:ascii="Arial" w:hAnsi="Arial" w:cs="Arial"/>
                <w:color w:val="FF0000"/>
                <w:sz w:val="22"/>
                <w:szCs w:val="22"/>
              </w:rPr>
            </w:pPr>
            <w:r w:rsidRPr="002562B4">
              <w:rPr>
                <w:rFonts w:ascii="Arial" w:hAnsi="Arial" w:cs="Arial"/>
                <w:sz w:val="22"/>
                <w:szCs w:val="22"/>
                <w:lang w:eastAsia="en-GB"/>
              </w:rPr>
              <w:t>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14:paraId="70A29212" w14:textId="3FFDFE07" w:rsidR="002562B4" w:rsidRPr="002562B4" w:rsidRDefault="002562B4" w:rsidP="00855B64">
            <w:pPr>
              <w:spacing w:after="0" w:line="240" w:lineRule="auto"/>
              <w:jc w:val="center"/>
              <w:rPr>
                <w:rFonts w:ascii="Arial" w:hAnsi="Arial" w:cs="Arial"/>
                <w:color w:val="FF0000"/>
                <w:sz w:val="22"/>
                <w:szCs w:val="22"/>
              </w:rPr>
            </w:pPr>
            <w:r w:rsidRPr="002562B4">
              <w:rPr>
                <w:rFonts w:ascii="Arial" w:hAnsi="Arial" w:cs="Arial"/>
                <w:sz w:val="22"/>
                <w:szCs w:val="22"/>
                <w:lang w:eastAsia="en-GB"/>
              </w:rPr>
              <w:t>20.00%</w:t>
            </w:r>
          </w:p>
        </w:tc>
        <w:tc>
          <w:tcPr>
            <w:tcW w:w="460" w:type="pct"/>
            <w:tcBorders>
              <w:top w:val="single" w:sz="6" w:space="0" w:color="auto"/>
              <w:left w:val="single" w:sz="6" w:space="0" w:color="auto"/>
              <w:bottom w:val="single" w:sz="6" w:space="0" w:color="auto"/>
              <w:right w:val="single" w:sz="6" w:space="0" w:color="auto"/>
            </w:tcBorders>
            <w:shd w:val="clear" w:color="auto" w:fill="auto"/>
            <w:vAlign w:val="center"/>
          </w:tcPr>
          <w:p w14:paraId="27CABBC5" w14:textId="416FDD9B" w:rsidR="002562B4" w:rsidRPr="002562B4" w:rsidRDefault="002562B4" w:rsidP="00855B64">
            <w:pPr>
              <w:spacing w:after="0" w:line="240" w:lineRule="auto"/>
              <w:jc w:val="center"/>
              <w:rPr>
                <w:rFonts w:ascii="Arial" w:hAnsi="Arial" w:cs="Arial"/>
                <w:color w:val="FF0000"/>
                <w:sz w:val="22"/>
                <w:szCs w:val="22"/>
              </w:rPr>
            </w:pPr>
            <w:r w:rsidRPr="002562B4">
              <w:rPr>
                <w:rFonts w:ascii="Arial" w:hAnsi="Arial" w:cs="Arial"/>
                <w:sz w:val="22"/>
                <w:szCs w:val="22"/>
                <w:lang w:eastAsia="en-GB"/>
              </w:rPr>
              <w:t>20.00</w:t>
            </w:r>
          </w:p>
        </w:tc>
      </w:tr>
      <w:tr w:rsidR="00610055" w:rsidRPr="008C2836" w14:paraId="7D473621" w14:textId="77777777" w:rsidTr="00A00DCD">
        <w:trPr>
          <w:trHeight w:val="567"/>
        </w:trPr>
        <w:tc>
          <w:tcPr>
            <w:tcW w:w="353" w:type="pct"/>
            <w:vAlign w:val="center"/>
          </w:tcPr>
          <w:p w14:paraId="2F8F6338" w14:textId="4B8A03F9" w:rsidR="00610055" w:rsidRPr="00516776" w:rsidRDefault="00D26C75" w:rsidP="00516776">
            <w:pPr>
              <w:spacing w:after="0" w:line="240" w:lineRule="auto"/>
              <w:jc w:val="center"/>
              <w:rPr>
                <w:rFonts w:ascii="Arial" w:hAnsi="Arial" w:cs="Arial"/>
                <w:sz w:val="22"/>
                <w:szCs w:val="22"/>
              </w:rPr>
            </w:pPr>
            <w:r w:rsidRPr="00516776">
              <w:rPr>
                <w:rFonts w:ascii="Arial" w:hAnsi="Arial" w:cs="Arial"/>
                <w:sz w:val="22"/>
                <w:szCs w:val="22"/>
              </w:rPr>
              <w:t>2</w:t>
            </w:r>
          </w:p>
        </w:tc>
        <w:tc>
          <w:tcPr>
            <w:tcW w:w="2625" w:type="pct"/>
          </w:tcPr>
          <w:p w14:paraId="2ADE1C75" w14:textId="704F1A1A" w:rsidR="00F12F08" w:rsidRPr="006A7A79" w:rsidRDefault="00610055" w:rsidP="00714802">
            <w:pPr>
              <w:spacing w:after="0" w:line="240" w:lineRule="auto"/>
              <w:rPr>
                <w:rFonts w:ascii="Arial" w:hAnsi="Arial" w:cs="Arial"/>
                <w:sz w:val="22"/>
                <w:szCs w:val="22"/>
              </w:rPr>
            </w:pPr>
            <w:r w:rsidRPr="00335D6F">
              <w:rPr>
                <w:rFonts w:ascii="Arial" w:hAnsi="Arial" w:cs="Arial"/>
                <w:sz w:val="22"/>
                <w:szCs w:val="22"/>
              </w:rPr>
              <w:t>Please describe how your solution will continue to maintain candidate fitness to pass into service once achieved.</w:t>
            </w:r>
          </w:p>
        </w:tc>
        <w:tc>
          <w:tcPr>
            <w:tcW w:w="585" w:type="pct"/>
          </w:tcPr>
          <w:p w14:paraId="25F6886D" w14:textId="155A061D"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0, 30, 70 or 100</w:t>
            </w:r>
          </w:p>
        </w:tc>
        <w:tc>
          <w:tcPr>
            <w:tcW w:w="495" w:type="pct"/>
          </w:tcPr>
          <w:p w14:paraId="7DDC81DB" w14:textId="2C993176"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30</w:t>
            </w:r>
          </w:p>
        </w:tc>
        <w:tc>
          <w:tcPr>
            <w:tcW w:w="482" w:type="pct"/>
          </w:tcPr>
          <w:p w14:paraId="0F6E9A9C" w14:textId="277F8DF9"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20.00%</w:t>
            </w:r>
          </w:p>
        </w:tc>
        <w:tc>
          <w:tcPr>
            <w:tcW w:w="460" w:type="pct"/>
          </w:tcPr>
          <w:p w14:paraId="212E0374" w14:textId="4F0B94F2"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20.00</w:t>
            </w:r>
          </w:p>
        </w:tc>
      </w:tr>
      <w:tr w:rsidR="00610055" w:rsidRPr="008C2836" w14:paraId="581B97EC" w14:textId="77777777" w:rsidTr="00A00DCD">
        <w:trPr>
          <w:trHeight w:val="567"/>
        </w:trPr>
        <w:tc>
          <w:tcPr>
            <w:tcW w:w="353" w:type="pct"/>
            <w:vAlign w:val="center"/>
          </w:tcPr>
          <w:p w14:paraId="2FF48AA6" w14:textId="5EEA34BD" w:rsidR="00610055" w:rsidRPr="00516776" w:rsidRDefault="00D26C75" w:rsidP="00516776">
            <w:pPr>
              <w:spacing w:after="0" w:line="240" w:lineRule="auto"/>
              <w:jc w:val="center"/>
              <w:rPr>
                <w:rFonts w:ascii="Arial" w:hAnsi="Arial" w:cs="Arial"/>
                <w:sz w:val="22"/>
                <w:szCs w:val="22"/>
              </w:rPr>
            </w:pPr>
            <w:r w:rsidRPr="00516776">
              <w:rPr>
                <w:rFonts w:ascii="Arial" w:hAnsi="Arial" w:cs="Arial"/>
                <w:sz w:val="22"/>
                <w:szCs w:val="22"/>
              </w:rPr>
              <w:t>3</w:t>
            </w:r>
          </w:p>
          <w:p w14:paraId="5377C31E" w14:textId="77777777" w:rsidR="00610055" w:rsidRPr="00516776" w:rsidRDefault="00610055" w:rsidP="00516776">
            <w:pPr>
              <w:spacing w:after="0" w:line="240" w:lineRule="auto"/>
              <w:jc w:val="center"/>
              <w:rPr>
                <w:rFonts w:ascii="Arial" w:hAnsi="Arial" w:cs="Arial"/>
                <w:sz w:val="22"/>
                <w:szCs w:val="22"/>
              </w:rPr>
            </w:pPr>
          </w:p>
        </w:tc>
        <w:tc>
          <w:tcPr>
            <w:tcW w:w="2625" w:type="pct"/>
          </w:tcPr>
          <w:p w14:paraId="3485344F" w14:textId="71FF0333" w:rsidR="00610055" w:rsidRPr="00335D6F" w:rsidRDefault="00610055" w:rsidP="00855B64">
            <w:pPr>
              <w:spacing w:after="0" w:line="240" w:lineRule="auto"/>
              <w:rPr>
                <w:rFonts w:ascii="Arial" w:hAnsi="Arial" w:cs="Arial"/>
                <w:color w:val="FF0000"/>
                <w:sz w:val="22"/>
                <w:szCs w:val="22"/>
              </w:rPr>
            </w:pPr>
            <w:r w:rsidRPr="00335D6F">
              <w:rPr>
                <w:rFonts w:ascii="Arial" w:hAnsi="Arial" w:cs="Arial"/>
                <w:sz w:val="22"/>
                <w:szCs w:val="22"/>
              </w:rPr>
              <w:t>Please describe how your solution will provide access to the same level of support for all candidates regardless of where they reside in the UK to achieve a national reach</w:t>
            </w:r>
            <w:r w:rsidR="0066304E">
              <w:rPr>
                <w:rFonts w:ascii="Arial" w:hAnsi="Arial" w:cs="Arial"/>
                <w:sz w:val="22"/>
                <w:szCs w:val="22"/>
              </w:rPr>
              <w:t>.</w:t>
            </w:r>
          </w:p>
        </w:tc>
        <w:tc>
          <w:tcPr>
            <w:tcW w:w="585" w:type="pct"/>
          </w:tcPr>
          <w:p w14:paraId="75348F71" w14:textId="39C62FA2"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0, 30, 70 or 100</w:t>
            </w:r>
          </w:p>
        </w:tc>
        <w:tc>
          <w:tcPr>
            <w:tcW w:w="495" w:type="pct"/>
          </w:tcPr>
          <w:p w14:paraId="7C6FCC98" w14:textId="383084CB"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30</w:t>
            </w:r>
          </w:p>
        </w:tc>
        <w:tc>
          <w:tcPr>
            <w:tcW w:w="482" w:type="pct"/>
          </w:tcPr>
          <w:p w14:paraId="6808EECF" w14:textId="509F83EF"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10.00%</w:t>
            </w:r>
          </w:p>
        </w:tc>
        <w:tc>
          <w:tcPr>
            <w:tcW w:w="460" w:type="pct"/>
          </w:tcPr>
          <w:p w14:paraId="39BE6453" w14:textId="060D0584"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10.00</w:t>
            </w:r>
          </w:p>
        </w:tc>
      </w:tr>
      <w:tr w:rsidR="00610055" w:rsidRPr="008C2836" w14:paraId="17E6574C" w14:textId="77777777" w:rsidTr="00A00DCD">
        <w:trPr>
          <w:trHeight w:val="567"/>
        </w:trPr>
        <w:tc>
          <w:tcPr>
            <w:tcW w:w="353" w:type="pct"/>
            <w:vAlign w:val="center"/>
          </w:tcPr>
          <w:p w14:paraId="1EA0BB8B" w14:textId="77777777" w:rsidR="00610055" w:rsidRPr="00516776" w:rsidRDefault="00610055" w:rsidP="00516776">
            <w:pPr>
              <w:spacing w:after="0" w:line="240" w:lineRule="auto"/>
              <w:jc w:val="center"/>
              <w:rPr>
                <w:rFonts w:ascii="Arial" w:hAnsi="Arial" w:cs="Arial"/>
                <w:sz w:val="22"/>
                <w:szCs w:val="22"/>
              </w:rPr>
            </w:pPr>
            <w:r w:rsidRPr="00516776">
              <w:rPr>
                <w:rFonts w:ascii="Arial" w:hAnsi="Arial" w:cs="Arial"/>
                <w:sz w:val="22"/>
                <w:szCs w:val="22"/>
              </w:rPr>
              <w:t>4</w:t>
            </w:r>
          </w:p>
        </w:tc>
        <w:tc>
          <w:tcPr>
            <w:tcW w:w="2625" w:type="pct"/>
          </w:tcPr>
          <w:p w14:paraId="17479732" w14:textId="202BC3BC" w:rsidR="006A7A79" w:rsidRPr="00335D6F" w:rsidRDefault="00610055" w:rsidP="00855B64">
            <w:pPr>
              <w:spacing w:after="0" w:line="240" w:lineRule="auto"/>
              <w:rPr>
                <w:rFonts w:ascii="Arial" w:hAnsi="Arial" w:cs="Arial"/>
                <w:color w:val="FF0000"/>
                <w:sz w:val="22"/>
                <w:szCs w:val="22"/>
              </w:rPr>
            </w:pPr>
            <w:r w:rsidRPr="00335D6F">
              <w:rPr>
                <w:rFonts w:ascii="Arial" w:hAnsi="Arial" w:cs="Arial"/>
                <w:sz w:val="22"/>
                <w:szCs w:val="22"/>
              </w:rPr>
              <w:t xml:space="preserve">Please describe how your solution will provide one to one candidate mentoring which will positively encourage candidates and track their engagement throughout the process. </w:t>
            </w:r>
          </w:p>
        </w:tc>
        <w:tc>
          <w:tcPr>
            <w:tcW w:w="585" w:type="pct"/>
          </w:tcPr>
          <w:p w14:paraId="30800885" w14:textId="289B5929"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0, 30, 70 or 100</w:t>
            </w:r>
          </w:p>
        </w:tc>
        <w:tc>
          <w:tcPr>
            <w:tcW w:w="495" w:type="pct"/>
          </w:tcPr>
          <w:p w14:paraId="3AD3A85D" w14:textId="39E78232"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0</w:t>
            </w:r>
          </w:p>
        </w:tc>
        <w:tc>
          <w:tcPr>
            <w:tcW w:w="482" w:type="pct"/>
          </w:tcPr>
          <w:p w14:paraId="64EECDA7" w14:textId="57C6F072"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10.00%</w:t>
            </w:r>
          </w:p>
        </w:tc>
        <w:tc>
          <w:tcPr>
            <w:tcW w:w="460" w:type="pct"/>
          </w:tcPr>
          <w:p w14:paraId="38545FA7" w14:textId="430084A9"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10.00</w:t>
            </w:r>
          </w:p>
        </w:tc>
      </w:tr>
      <w:tr w:rsidR="00610055" w:rsidRPr="008C2836" w14:paraId="3DD4E937" w14:textId="77777777" w:rsidTr="00A00DCD">
        <w:trPr>
          <w:trHeight w:val="567"/>
        </w:trPr>
        <w:tc>
          <w:tcPr>
            <w:tcW w:w="353" w:type="pct"/>
            <w:vAlign w:val="center"/>
          </w:tcPr>
          <w:p w14:paraId="7AAFB8FA" w14:textId="77777777" w:rsidR="00610055" w:rsidRPr="00516776" w:rsidRDefault="00610055" w:rsidP="00516776">
            <w:pPr>
              <w:spacing w:after="0" w:line="240" w:lineRule="auto"/>
              <w:jc w:val="center"/>
              <w:rPr>
                <w:rFonts w:ascii="Arial" w:hAnsi="Arial" w:cs="Arial"/>
                <w:sz w:val="22"/>
                <w:szCs w:val="22"/>
              </w:rPr>
            </w:pPr>
            <w:r w:rsidRPr="00516776">
              <w:rPr>
                <w:rFonts w:ascii="Arial" w:hAnsi="Arial" w:cs="Arial"/>
                <w:sz w:val="22"/>
                <w:szCs w:val="22"/>
              </w:rPr>
              <w:t>5</w:t>
            </w:r>
          </w:p>
        </w:tc>
        <w:tc>
          <w:tcPr>
            <w:tcW w:w="2625" w:type="pct"/>
          </w:tcPr>
          <w:p w14:paraId="42583BC4" w14:textId="1B24B07B" w:rsidR="00610055" w:rsidRPr="00335D6F" w:rsidRDefault="00610055" w:rsidP="00855B64">
            <w:pPr>
              <w:spacing w:after="0" w:line="240" w:lineRule="auto"/>
              <w:rPr>
                <w:rFonts w:ascii="Arial" w:hAnsi="Arial" w:cs="Arial"/>
                <w:color w:val="FF0000"/>
                <w:sz w:val="22"/>
                <w:szCs w:val="22"/>
              </w:rPr>
            </w:pPr>
            <w:r w:rsidRPr="00335D6F">
              <w:rPr>
                <w:rFonts w:ascii="Arial" w:hAnsi="Arial" w:cs="Arial"/>
                <w:sz w:val="22"/>
                <w:szCs w:val="22"/>
              </w:rPr>
              <w:t xml:space="preserve">Please describe how your solution will transcend digital poverty and enable engagement of candidates with little or no personal technology.  </w:t>
            </w:r>
          </w:p>
        </w:tc>
        <w:tc>
          <w:tcPr>
            <w:tcW w:w="585" w:type="pct"/>
          </w:tcPr>
          <w:p w14:paraId="4DF9AC3D" w14:textId="4C010B7C"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0, 30, 70 or 100</w:t>
            </w:r>
          </w:p>
        </w:tc>
        <w:tc>
          <w:tcPr>
            <w:tcW w:w="495" w:type="pct"/>
          </w:tcPr>
          <w:p w14:paraId="7E51786C" w14:textId="499EAF74"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0</w:t>
            </w:r>
          </w:p>
        </w:tc>
        <w:tc>
          <w:tcPr>
            <w:tcW w:w="482" w:type="pct"/>
          </w:tcPr>
          <w:p w14:paraId="1685C664" w14:textId="75D47AB5"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10.00%</w:t>
            </w:r>
          </w:p>
        </w:tc>
        <w:tc>
          <w:tcPr>
            <w:tcW w:w="460" w:type="pct"/>
          </w:tcPr>
          <w:p w14:paraId="2518A73F" w14:textId="56166C3C" w:rsidR="00610055" w:rsidRPr="00335D6F" w:rsidRDefault="00610055" w:rsidP="00855B64">
            <w:pPr>
              <w:spacing w:after="0" w:line="240" w:lineRule="auto"/>
              <w:jc w:val="center"/>
              <w:rPr>
                <w:rFonts w:ascii="Arial" w:hAnsi="Arial" w:cs="Arial"/>
                <w:color w:val="FF0000"/>
                <w:sz w:val="22"/>
                <w:szCs w:val="22"/>
              </w:rPr>
            </w:pPr>
            <w:r w:rsidRPr="00335D6F">
              <w:rPr>
                <w:rFonts w:ascii="Arial" w:hAnsi="Arial" w:cs="Arial"/>
                <w:sz w:val="22"/>
                <w:szCs w:val="22"/>
              </w:rPr>
              <w:t>10.00</w:t>
            </w:r>
          </w:p>
        </w:tc>
      </w:tr>
      <w:tr w:rsidR="00D26C75" w:rsidRPr="008C2836" w14:paraId="7B21D490" w14:textId="77777777" w:rsidTr="00A00DCD">
        <w:trPr>
          <w:trHeight w:val="567"/>
        </w:trPr>
        <w:tc>
          <w:tcPr>
            <w:tcW w:w="353" w:type="pct"/>
            <w:vAlign w:val="center"/>
          </w:tcPr>
          <w:p w14:paraId="38AD6E5E" w14:textId="52CA7916" w:rsidR="00D26C75" w:rsidRPr="00516776" w:rsidRDefault="004E3B6C" w:rsidP="00516776">
            <w:pPr>
              <w:spacing w:after="0" w:line="240" w:lineRule="auto"/>
              <w:jc w:val="center"/>
              <w:rPr>
                <w:rFonts w:ascii="Arial" w:hAnsi="Arial" w:cs="Arial"/>
                <w:sz w:val="22"/>
                <w:szCs w:val="22"/>
              </w:rPr>
            </w:pPr>
            <w:r w:rsidRPr="00516776">
              <w:rPr>
                <w:rFonts w:ascii="Arial" w:hAnsi="Arial" w:cs="Arial"/>
                <w:sz w:val="22"/>
                <w:szCs w:val="22"/>
              </w:rPr>
              <w:t>6</w:t>
            </w:r>
          </w:p>
        </w:tc>
        <w:tc>
          <w:tcPr>
            <w:tcW w:w="2625" w:type="pct"/>
          </w:tcPr>
          <w:p w14:paraId="706FF0ED" w14:textId="2291D257" w:rsidR="00D26C75" w:rsidRPr="004E3B6C" w:rsidRDefault="00D26C75" w:rsidP="00855B64">
            <w:pPr>
              <w:spacing w:after="0" w:line="240" w:lineRule="auto"/>
              <w:rPr>
                <w:rFonts w:ascii="Arial" w:hAnsi="Arial" w:cs="Arial"/>
                <w:sz w:val="22"/>
                <w:szCs w:val="22"/>
              </w:rPr>
            </w:pPr>
            <w:r w:rsidRPr="004E3B6C">
              <w:rPr>
                <w:rFonts w:ascii="Arial" w:hAnsi="Arial" w:cs="Arial"/>
                <w:sz w:val="22"/>
                <w:szCs w:val="22"/>
              </w:rPr>
              <w:t xml:space="preserve">Please describe how your solution will be optimised to meet the needs of each individual user in line with branch specific training requirements.   </w:t>
            </w:r>
          </w:p>
        </w:tc>
        <w:tc>
          <w:tcPr>
            <w:tcW w:w="585" w:type="pct"/>
          </w:tcPr>
          <w:p w14:paraId="117A99B4" w14:textId="4F3F0B6E" w:rsidR="00D26C75" w:rsidRPr="00D26C75" w:rsidRDefault="00D26C75" w:rsidP="00855B64">
            <w:pPr>
              <w:spacing w:after="0" w:line="240" w:lineRule="auto"/>
              <w:jc w:val="center"/>
              <w:rPr>
                <w:rFonts w:ascii="Arial" w:hAnsi="Arial" w:cs="Arial"/>
                <w:sz w:val="22"/>
                <w:szCs w:val="22"/>
              </w:rPr>
            </w:pPr>
            <w:r w:rsidRPr="00D26C75">
              <w:rPr>
                <w:rFonts w:ascii="Arial" w:hAnsi="Arial" w:cs="Arial"/>
                <w:sz w:val="22"/>
                <w:szCs w:val="22"/>
              </w:rPr>
              <w:t>0, 30, 70 or 100</w:t>
            </w:r>
          </w:p>
        </w:tc>
        <w:tc>
          <w:tcPr>
            <w:tcW w:w="495" w:type="pct"/>
          </w:tcPr>
          <w:p w14:paraId="27674D8F" w14:textId="40A651CE" w:rsidR="00D26C75" w:rsidRPr="00D26C75" w:rsidRDefault="00D26C75" w:rsidP="00855B64">
            <w:pPr>
              <w:spacing w:after="0" w:line="240" w:lineRule="auto"/>
              <w:jc w:val="center"/>
              <w:rPr>
                <w:rFonts w:ascii="Arial" w:hAnsi="Arial" w:cs="Arial"/>
                <w:sz w:val="22"/>
                <w:szCs w:val="22"/>
              </w:rPr>
            </w:pPr>
            <w:r w:rsidRPr="00D26C75">
              <w:rPr>
                <w:rFonts w:ascii="Arial" w:hAnsi="Arial" w:cs="Arial"/>
                <w:sz w:val="22"/>
                <w:szCs w:val="22"/>
              </w:rPr>
              <w:t>30</w:t>
            </w:r>
          </w:p>
        </w:tc>
        <w:tc>
          <w:tcPr>
            <w:tcW w:w="482" w:type="pct"/>
          </w:tcPr>
          <w:p w14:paraId="41171F25" w14:textId="479D1351" w:rsidR="00D26C75" w:rsidRPr="00D26C75" w:rsidRDefault="00D26C75" w:rsidP="00855B64">
            <w:pPr>
              <w:spacing w:after="0" w:line="240" w:lineRule="auto"/>
              <w:jc w:val="center"/>
              <w:rPr>
                <w:rFonts w:ascii="Arial" w:hAnsi="Arial" w:cs="Arial"/>
                <w:sz w:val="22"/>
                <w:szCs w:val="22"/>
              </w:rPr>
            </w:pPr>
            <w:r w:rsidRPr="00D26C75">
              <w:rPr>
                <w:rFonts w:ascii="Arial" w:hAnsi="Arial" w:cs="Arial"/>
                <w:sz w:val="22"/>
                <w:szCs w:val="22"/>
              </w:rPr>
              <w:t>10.00%</w:t>
            </w:r>
          </w:p>
        </w:tc>
        <w:tc>
          <w:tcPr>
            <w:tcW w:w="460" w:type="pct"/>
          </w:tcPr>
          <w:p w14:paraId="2F12B120" w14:textId="6FFAEF34" w:rsidR="00D26C75" w:rsidRPr="00D26C75" w:rsidRDefault="00D26C75" w:rsidP="00855B64">
            <w:pPr>
              <w:spacing w:after="0" w:line="240" w:lineRule="auto"/>
              <w:jc w:val="center"/>
              <w:rPr>
                <w:rFonts w:ascii="Arial" w:hAnsi="Arial" w:cs="Arial"/>
                <w:sz w:val="22"/>
                <w:szCs w:val="22"/>
              </w:rPr>
            </w:pPr>
            <w:r w:rsidRPr="00D26C75">
              <w:rPr>
                <w:rFonts w:ascii="Arial" w:hAnsi="Arial" w:cs="Arial"/>
                <w:sz w:val="22"/>
                <w:szCs w:val="22"/>
              </w:rPr>
              <w:t>10.00</w:t>
            </w:r>
          </w:p>
        </w:tc>
      </w:tr>
      <w:tr w:rsidR="00152A9A" w:rsidRPr="008C2836" w14:paraId="59D00C6E" w14:textId="77777777" w:rsidTr="00EB5039">
        <w:trPr>
          <w:trHeight w:val="567"/>
        </w:trPr>
        <w:tc>
          <w:tcPr>
            <w:tcW w:w="353" w:type="pct"/>
            <w:tcBorders>
              <w:top w:val="single" w:sz="6" w:space="0" w:color="auto"/>
              <w:left w:val="single" w:sz="6" w:space="0" w:color="auto"/>
              <w:bottom w:val="single" w:sz="6" w:space="0" w:color="auto"/>
              <w:right w:val="single" w:sz="6" w:space="0" w:color="auto"/>
            </w:tcBorders>
            <w:shd w:val="clear" w:color="auto" w:fill="auto"/>
            <w:vAlign w:val="center"/>
          </w:tcPr>
          <w:p w14:paraId="7DA4C00D" w14:textId="3805D18B" w:rsidR="00152A9A" w:rsidRPr="00516776" w:rsidRDefault="00D276F4" w:rsidP="00516776">
            <w:pPr>
              <w:spacing w:after="0" w:line="240" w:lineRule="auto"/>
              <w:jc w:val="center"/>
              <w:rPr>
                <w:rFonts w:ascii="Arial" w:hAnsi="Arial" w:cs="Arial"/>
                <w:sz w:val="22"/>
                <w:szCs w:val="22"/>
              </w:rPr>
            </w:pPr>
            <w:r w:rsidRPr="00516776">
              <w:rPr>
                <w:rFonts w:ascii="Arial" w:hAnsi="Arial" w:cs="Arial"/>
                <w:sz w:val="22"/>
                <w:szCs w:val="22"/>
                <w:lang w:eastAsia="en-GB"/>
              </w:rPr>
              <w:t>7</w:t>
            </w:r>
          </w:p>
        </w:tc>
        <w:tc>
          <w:tcPr>
            <w:tcW w:w="2625" w:type="pct"/>
            <w:tcBorders>
              <w:top w:val="single" w:sz="6" w:space="0" w:color="auto"/>
              <w:left w:val="single" w:sz="6" w:space="0" w:color="auto"/>
              <w:bottom w:val="single" w:sz="6" w:space="0" w:color="auto"/>
              <w:right w:val="single" w:sz="6" w:space="0" w:color="auto"/>
            </w:tcBorders>
            <w:shd w:val="clear" w:color="auto" w:fill="auto"/>
            <w:vAlign w:val="center"/>
          </w:tcPr>
          <w:p w14:paraId="3468AD4E" w14:textId="31E9D0F9" w:rsidR="00152A9A" w:rsidRPr="00152A9A" w:rsidRDefault="00152A9A" w:rsidP="00855B64">
            <w:pPr>
              <w:spacing w:after="0" w:line="240" w:lineRule="auto"/>
              <w:rPr>
                <w:rFonts w:ascii="Arial" w:hAnsi="Arial" w:cs="Arial"/>
                <w:color w:val="FF0000"/>
                <w:sz w:val="22"/>
                <w:szCs w:val="22"/>
              </w:rPr>
            </w:pPr>
            <w:r w:rsidRPr="00152A9A">
              <w:rPr>
                <w:rFonts w:ascii="Arial" w:hAnsi="Arial" w:cs="Arial"/>
                <w:sz w:val="22"/>
                <w:szCs w:val="22"/>
              </w:rPr>
              <w:t xml:space="preserve">Please describe how your solution can be adapted to meet changing fitness requirements of the RN/RM recruiting process and Ph1 Training if required. </w:t>
            </w: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14:paraId="2ECD6978" w14:textId="7202BA4B" w:rsidR="00152A9A" w:rsidRPr="00152A9A" w:rsidRDefault="00152A9A" w:rsidP="00855B64">
            <w:pPr>
              <w:spacing w:after="0" w:line="240" w:lineRule="auto"/>
              <w:jc w:val="center"/>
              <w:rPr>
                <w:rFonts w:ascii="Arial" w:hAnsi="Arial" w:cs="Arial"/>
                <w:color w:val="FF0000"/>
                <w:sz w:val="22"/>
                <w:szCs w:val="22"/>
              </w:rPr>
            </w:pPr>
            <w:r w:rsidRPr="00152A9A">
              <w:rPr>
                <w:rFonts w:ascii="Arial" w:hAnsi="Arial" w:cs="Arial"/>
                <w:sz w:val="22"/>
                <w:szCs w:val="22"/>
                <w:lang w:eastAsia="en-GB"/>
              </w:rPr>
              <w:t>0, 30, 70 or 100</w:t>
            </w:r>
          </w:p>
        </w:tc>
        <w:tc>
          <w:tcPr>
            <w:tcW w:w="495" w:type="pct"/>
            <w:tcBorders>
              <w:top w:val="single" w:sz="6" w:space="0" w:color="auto"/>
              <w:left w:val="single" w:sz="6" w:space="0" w:color="auto"/>
              <w:bottom w:val="single" w:sz="6" w:space="0" w:color="auto"/>
              <w:right w:val="single" w:sz="6" w:space="0" w:color="auto"/>
            </w:tcBorders>
            <w:shd w:val="clear" w:color="auto" w:fill="auto"/>
            <w:vAlign w:val="center"/>
          </w:tcPr>
          <w:p w14:paraId="1953FC29" w14:textId="6DB1C747" w:rsidR="00152A9A" w:rsidRPr="00152A9A" w:rsidRDefault="00152A9A" w:rsidP="00855B64">
            <w:pPr>
              <w:spacing w:after="0" w:line="240" w:lineRule="auto"/>
              <w:jc w:val="center"/>
              <w:rPr>
                <w:rFonts w:ascii="Arial" w:hAnsi="Arial" w:cs="Arial"/>
                <w:color w:val="FF0000"/>
                <w:sz w:val="22"/>
                <w:szCs w:val="22"/>
              </w:rPr>
            </w:pPr>
            <w:r w:rsidRPr="00152A9A">
              <w:rPr>
                <w:rFonts w:ascii="Arial" w:hAnsi="Arial" w:cs="Arial"/>
                <w:sz w:val="22"/>
                <w:szCs w:val="22"/>
                <w:lang w:eastAsia="en-GB"/>
              </w:rPr>
              <w:t>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14:paraId="45FD6306" w14:textId="5836EEB2" w:rsidR="00152A9A" w:rsidRPr="00152A9A" w:rsidRDefault="00152A9A" w:rsidP="00855B64">
            <w:pPr>
              <w:spacing w:after="0" w:line="240" w:lineRule="auto"/>
              <w:jc w:val="center"/>
              <w:rPr>
                <w:rFonts w:ascii="Arial" w:hAnsi="Arial" w:cs="Arial"/>
                <w:color w:val="FF0000"/>
                <w:sz w:val="22"/>
                <w:szCs w:val="22"/>
              </w:rPr>
            </w:pPr>
            <w:r w:rsidRPr="00152A9A">
              <w:rPr>
                <w:rFonts w:ascii="Arial" w:hAnsi="Arial" w:cs="Arial"/>
                <w:sz w:val="22"/>
                <w:szCs w:val="22"/>
                <w:lang w:eastAsia="en-GB"/>
              </w:rPr>
              <w:t>10.00%</w:t>
            </w:r>
          </w:p>
        </w:tc>
        <w:tc>
          <w:tcPr>
            <w:tcW w:w="460" w:type="pct"/>
            <w:tcBorders>
              <w:top w:val="single" w:sz="6" w:space="0" w:color="auto"/>
              <w:left w:val="single" w:sz="6" w:space="0" w:color="auto"/>
              <w:bottom w:val="single" w:sz="6" w:space="0" w:color="auto"/>
              <w:right w:val="single" w:sz="6" w:space="0" w:color="auto"/>
            </w:tcBorders>
            <w:shd w:val="clear" w:color="auto" w:fill="auto"/>
            <w:vAlign w:val="center"/>
          </w:tcPr>
          <w:p w14:paraId="24CCA483" w14:textId="4E6FFEE6" w:rsidR="00152A9A" w:rsidRPr="00152A9A" w:rsidRDefault="00152A9A" w:rsidP="00855B64">
            <w:pPr>
              <w:spacing w:after="0" w:line="240" w:lineRule="auto"/>
              <w:jc w:val="center"/>
              <w:rPr>
                <w:rFonts w:ascii="Arial" w:hAnsi="Arial" w:cs="Arial"/>
                <w:color w:val="FF0000"/>
                <w:sz w:val="22"/>
                <w:szCs w:val="22"/>
              </w:rPr>
            </w:pPr>
            <w:r w:rsidRPr="00152A9A">
              <w:rPr>
                <w:rFonts w:ascii="Arial" w:hAnsi="Arial" w:cs="Arial"/>
                <w:sz w:val="22"/>
                <w:szCs w:val="22"/>
                <w:lang w:eastAsia="en-GB"/>
              </w:rPr>
              <w:t>10.00</w:t>
            </w:r>
          </w:p>
        </w:tc>
      </w:tr>
      <w:tr w:rsidR="00971000" w:rsidRPr="008C2836" w14:paraId="203947AD" w14:textId="77777777" w:rsidTr="00B414B7">
        <w:trPr>
          <w:trHeight w:val="567"/>
        </w:trPr>
        <w:tc>
          <w:tcPr>
            <w:tcW w:w="353" w:type="pct"/>
            <w:tcBorders>
              <w:top w:val="single" w:sz="6" w:space="0" w:color="auto"/>
              <w:left w:val="single" w:sz="6" w:space="0" w:color="auto"/>
              <w:bottom w:val="single" w:sz="6" w:space="0" w:color="auto"/>
              <w:right w:val="single" w:sz="6" w:space="0" w:color="auto"/>
            </w:tcBorders>
            <w:shd w:val="clear" w:color="auto" w:fill="auto"/>
            <w:vAlign w:val="center"/>
          </w:tcPr>
          <w:p w14:paraId="714CB50D" w14:textId="0054E0AB" w:rsidR="00971000" w:rsidRPr="00516776" w:rsidRDefault="00D276F4" w:rsidP="00516776">
            <w:pPr>
              <w:spacing w:after="0" w:line="240" w:lineRule="auto"/>
              <w:jc w:val="center"/>
              <w:rPr>
                <w:rFonts w:ascii="Arial" w:hAnsi="Arial" w:cs="Arial"/>
                <w:sz w:val="22"/>
                <w:szCs w:val="22"/>
              </w:rPr>
            </w:pPr>
            <w:r w:rsidRPr="00516776">
              <w:rPr>
                <w:rFonts w:ascii="Arial" w:hAnsi="Arial" w:cs="Arial"/>
                <w:sz w:val="22"/>
                <w:szCs w:val="22"/>
                <w:lang w:eastAsia="en-GB"/>
              </w:rPr>
              <w:t>8</w:t>
            </w:r>
          </w:p>
        </w:tc>
        <w:tc>
          <w:tcPr>
            <w:tcW w:w="2625" w:type="pct"/>
            <w:tcBorders>
              <w:top w:val="single" w:sz="6" w:space="0" w:color="auto"/>
              <w:left w:val="single" w:sz="6" w:space="0" w:color="auto"/>
              <w:bottom w:val="single" w:sz="6" w:space="0" w:color="auto"/>
              <w:right w:val="single" w:sz="6" w:space="0" w:color="auto"/>
            </w:tcBorders>
            <w:shd w:val="clear" w:color="auto" w:fill="auto"/>
            <w:vAlign w:val="center"/>
          </w:tcPr>
          <w:p w14:paraId="26CAB99F" w14:textId="003292EA" w:rsidR="00971000" w:rsidRPr="00971000" w:rsidRDefault="00971000" w:rsidP="00855B64">
            <w:pPr>
              <w:spacing w:after="0" w:line="240" w:lineRule="auto"/>
              <w:rPr>
                <w:rFonts w:ascii="Arial" w:hAnsi="Arial" w:cs="Arial"/>
                <w:sz w:val="22"/>
                <w:szCs w:val="22"/>
              </w:rPr>
            </w:pPr>
            <w:r w:rsidRPr="00971000">
              <w:rPr>
                <w:rFonts w:ascii="Arial" w:hAnsi="Arial" w:cs="Arial"/>
                <w:sz w:val="22"/>
                <w:szCs w:val="22"/>
                <w:lang w:eastAsia="en-GB"/>
              </w:rPr>
              <w:t>MAC3.1 - Explain how you will Create a diverse supply chain to deliver the contract including new businesses and entrepreneurs, start-ups, SMEs, VCSEs and mutuals</w:t>
            </w:r>
            <w:r w:rsidR="0066304E">
              <w:rPr>
                <w:rFonts w:ascii="Arial" w:hAnsi="Arial" w:cs="Arial"/>
                <w:sz w:val="22"/>
                <w:szCs w:val="22"/>
                <w:lang w:eastAsia="en-GB"/>
              </w:rPr>
              <w:t>.</w:t>
            </w: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14:paraId="4A3FD304" w14:textId="1B9134DD"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0, 30, 70 or 100</w:t>
            </w:r>
          </w:p>
        </w:tc>
        <w:tc>
          <w:tcPr>
            <w:tcW w:w="495" w:type="pct"/>
            <w:tcBorders>
              <w:top w:val="single" w:sz="6" w:space="0" w:color="auto"/>
              <w:left w:val="single" w:sz="6" w:space="0" w:color="auto"/>
              <w:bottom w:val="single" w:sz="6" w:space="0" w:color="auto"/>
              <w:right w:val="single" w:sz="6" w:space="0" w:color="auto"/>
            </w:tcBorders>
            <w:shd w:val="clear" w:color="auto" w:fill="auto"/>
            <w:vAlign w:val="center"/>
          </w:tcPr>
          <w:p w14:paraId="0D8F1A85" w14:textId="2CA5B144"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14:paraId="45F92088" w14:textId="6B8E5345"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5.00%</w:t>
            </w:r>
          </w:p>
        </w:tc>
        <w:tc>
          <w:tcPr>
            <w:tcW w:w="460" w:type="pct"/>
            <w:tcBorders>
              <w:top w:val="single" w:sz="6" w:space="0" w:color="auto"/>
              <w:left w:val="single" w:sz="6" w:space="0" w:color="auto"/>
              <w:bottom w:val="single" w:sz="6" w:space="0" w:color="auto"/>
              <w:right w:val="single" w:sz="6" w:space="0" w:color="auto"/>
            </w:tcBorders>
            <w:shd w:val="clear" w:color="auto" w:fill="auto"/>
            <w:vAlign w:val="center"/>
          </w:tcPr>
          <w:p w14:paraId="0161CE70" w14:textId="4E1D688A"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5.00</w:t>
            </w:r>
          </w:p>
        </w:tc>
      </w:tr>
      <w:tr w:rsidR="00971000" w:rsidRPr="008C2836" w14:paraId="2002348C" w14:textId="77777777" w:rsidTr="00B414B7">
        <w:trPr>
          <w:trHeight w:val="567"/>
        </w:trPr>
        <w:tc>
          <w:tcPr>
            <w:tcW w:w="353" w:type="pct"/>
            <w:tcBorders>
              <w:top w:val="single" w:sz="6" w:space="0" w:color="auto"/>
              <w:left w:val="single" w:sz="6" w:space="0" w:color="auto"/>
              <w:bottom w:val="single" w:sz="6" w:space="0" w:color="auto"/>
              <w:right w:val="single" w:sz="6" w:space="0" w:color="auto"/>
            </w:tcBorders>
            <w:shd w:val="clear" w:color="auto" w:fill="auto"/>
            <w:vAlign w:val="center"/>
          </w:tcPr>
          <w:p w14:paraId="5E0DD970" w14:textId="34A51A68" w:rsidR="00971000" w:rsidRPr="00516776" w:rsidRDefault="00D276F4" w:rsidP="00516776">
            <w:pPr>
              <w:spacing w:after="0" w:line="240" w:lineRule="auto"/>
              <w:jc w:val="center"/>
              <w:rPr>
                <w:rFonts w:ascii="Arial" w:hAnsi="Arial" w:cs="Arial"/>
                <w:sz w:val="22"/>
                <w:szCs w:val="22"/>
              </w:rPr>
            </w:pPr>
            <w:r w:rsidRPr="00516776">
              <w:rPr>
                <w:rFonts w:ascii="Arial" w:hAnsi="Arial" w:cs="Arial"/>
                <w:sz w:val="22"/>
                <w:szCs w:val="22"/>
                <w:lang w:eastAsia="en-GB"/>
              </w:rPr>
              <w:t>9</w:t>
            </w:r>
          </w:p>
        </w:tc>
        <w:tc>
          <w:tcPr>
            <w:tcW w:w="2625" w:type="pct"/>
            <w:tcBorders>
              <w:top w:val="single" w:sz="6" w:space="0" w:color="auto"/>
              <w:left w:val="single" w:sz="6" w:space="0" w:color="auto"/>
              <w:bottom w:val="single" w:sz="6" w:space="0" w:color="auto"/>
              <w:right w:val="single" w:sz="6" w:space="0" w:color="auto"/>
            </w:tcBorders>
            <w:shd w:val="clear" w:color="auto" w:fill="auto"/>
            <w:vAlign w:val="center"/>
          </w:tcPr>
          <w:p w14:paraId="545B8E4E" w14:textId="13EF8DA2" w:rsidR="00971000" w:rsidRPr="00971000" w:rsidRDefault="00971000" w:rsidP="00855B64">
            <w:pPr>
              <w:spacing w:after="0" w:line="240" w:lineRule="auto"/>
              <w:rPr>
                <w:rFonts w:ascii="Arial" w:hAnsi="Arial" w:cs="Arial"/>
                <w:sz w:val="22"/>
                <w:szCs w:val="22"/>
              </w:rPr>
            </w:pPr>
            <w:r w:rsidRPr="00971000">
              <w:rPr>
                <w:rFonts w:ascii="Arial" w:hAnsi="Arial" w:cs="Arial"/>
                <w:sz w:val="22"/>
                <w:szCs w:val="22"/>
                <w:lang w:eastAsia="en-GB"/>
              </w:rPr>
              <w:t xml:space="preserve">MAC4.2 - Explain how you will Influence staff, suppliers, </w:t>
            </w:r>
            <w:proofErr w:type="gramStart"/>
            <w:r w:rsidRPr="00971000">
              <w:rPr>
                <w:rFonts w:ascii="Arial" w:hAnsi="Arial" w:cs="Arial"/>
                <w:sz w:val="22"/>
                <w:szCs w:val="22"/>
                <w:lang w:eastAsia="en-GB"/>
              </w:rPr>
              <w:t>customers</w:t>
            </w:r>
            <w:proofErr w:type="gramEnd"/>
            <w:r w:rsidRPr="00971000">
              <w:rPr>
                <w:rFonts w:ascii="Arial" w:hAnsi="Arial" w:cs="Arial"/>
                <w:sz w:val="22"/>
                <w:szCs w:val="22"/>
                <w:lang w:eastAsia="en-GB"/>
              </w:rPr>
              <w:t xml:space="preserve"> and communities through the delivery of the contract to support environmental protection and improvement. </w:t>
            </w: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14:paraId="576F2066" w14:textId="68192A09"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0, 30, 70 or 100</w:t>
            </w:r>
          </w:p>
        </w:tc>
        <w:tc>
          <w:tcPr>
            <w:tcW w:w="495" w:type="pct"/>
            <w:tcBorders>
              <w:top w:val="single" w:sz="6" w:space="0" w:color="auto"/>
              <w:left w:val="single" w:sz="6" w:space="0" w:color="auto"/>
              <w:bottom w:val="single" w:sz="6" w:space="0" w:color="auto"/>
              <w:right w:val="single" w:sz="6" w:space="0" w:color="auto"/>
            </w:tcBorders>
            <w:shd w:val="clear" w:color="auto" w:fill="auto"/>
            <w:vAlign w:val="center"/>
          </w:tcPr>
          <w:p w14:paraId="5D3ACFA1" w14:textId="286E7F3A"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14:paraId="343C46E1" w14:textId="32139363"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2.50%</w:t>
            </w:r>
          </w:p>
        </w:tc>
        <w:tc>
          <w:tcPr>
            <w:tcW w:w="460" w:type="pct"/>
            <w:tcBorders>
              <w:top w:val="single" w:sz="6" w:space="0" w:color="auto"/>
              <w:left w:val="single" w:sz="6" w:space="0" w:color="auto"/>
              <w:bottom w:val="single" w:sz="6" w:space="0" w:color="auto"/>
              <w:right w:val="single" w:sz="6" w:space="0" w:color="auto"/>
            </w:tcBorders>
            <w:shd w:val="clear" w:color="auto" w:fill="auto"/>
            <w:vAlign w:val="center"/>
          </w:tcPr>
          <w:p w14:paraId="0777F517" w14:textId="340A0319"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2.50</w:t>
            </w:r>
          </w:p>
        </w:tc>
      </w:tr>
      <w:tr w:rsidR="00971000" w:rsidRPr="008C2836" w14:paraId="60DC4DB1" w14:textId="77777777" w:rsidTr="00B414B7">
        <w:trPr>
          <w:trHeight w:val="567"/>
        </w:trPr>
        <w:tc>
          <w:tcPr>
            <w:tcW w:w="353" w:type="pct"/>
            <w:tcBorders>
              <w:top w:val="single" w:sz="6" w:space="0" w:color="auto"/>
              <w:left w:val="single" w:sz="6" w:space="0" w:color="auto"/>
              <w:bottom w:val="single" w:sz="6" w:space="0" w:color="auto"/>
              <w:right w:val="single" w:sz="6" w:space="0" w:color="auto"/>
            </w:tcBorders>
            <w:shd w:val="clear" w:color="auto" w:fill="auto"/>
            <w:vAlign w:val="center"/>
          </w:tcPr>
          <w:p w14:paraId="305A8897" w14:textId="4C92A4C3" w:rsidR="00971000" w:rsidRPr="00516776" w:rsidRDefault="00971000" w:rsidP="00516776">
            <w:pPr>
              <w:spacing w:after="0" w:line="240" w:lineRule="auto"/>
              <w:jc w:val="center"/>
              <w:rPr>
                <w:rFonts w:ascii="Arial" w:hAnsi="Arial" w:cs="Arial"/>
                <w:sz w:val="22"/>
                <w:szCs w:val="22"/>
              </w:rPr>
            </w:pPr>
            <w:r w:rsidRPr="00516776">
              <w:rPr>
                <w:rFonts w:ascii="Arial" w:hAnsi="Arial" w:cs="Arial"/>
                <w:sz w:val="22"/>
                <w:szCs w:val="22"/>
                <w:lang w:eastAsia="en-GB"/>
              </w:rPr>
              <w:t>1</w:t>
            </w:r>
            <w:r w:rsidR="00D276F4" w:rsidRPr="00516776">
              <w:rPr>
                <w:rFonts w:ascii="Arial" w:hAnsi="Arial" w:cs="Arial"/>
                <w:sz w:val="22"/>
                <w:szCs w:val="22"/>
                <w:lang w:eastAsia="en-GB"/>
              </w:rPr>
              <w:t>0</w:t>
            </w:r>
          </w:p>
        </w:tc>
        <w:tc>
          <w:tcPr>
            <w:tcW w:w="2625" w:type="pct"/>
            <w:tcBorders>
              <w:top w:val="single" w:sz="6" w:space="0" w:color="auto"/>
              <w:left w:val="single" w:sz="6" w:space="0" w:color="auto"/>
              <w:bottom w:val="single" w:sz="6" w:space="0" w:color="auto"/>
              <w:right w:val="single" w:sz="6" w:space="0" w:color="auto"/>
            </w:tcBorders>
            <w:shd w:val="clear" w:color="auto" w:fill="auto"/>
            <w:vAlign w:val="center"/>
          </w:tcPr>
          <w:p w14:paraId="1C36CDDE" w14:textId="2F3AB828" w:rsidR="00971000" w:rsidRPr="00971000" w:rsidRDefault="00971000" w:rsidP="00855B64">
            <w:pPr>
              <w:spacing w:after="0" w:line="240" w:lineRule="auto"/>
              <w:rPr>
                <w:rFonts w:ascii="Arial" w:hAnsi="Arial" w:cs="Arial"/>
                <w:sz w:val="22"/>
                <w:szCs w:val="22"/>
              </w:rPr>
            </w:pPr>
            <w:r w:rsidRPr="00971000">
              <w:rPr>
                <w:rFonts w:ascii="Arial" w:hAnsi="Arial" w:cs="Arial"/>
                <w:sz w:val="22"/>
                <w:szCs w:val="22"/>
                <w:lang w:eastAsia="en-GB"/>
              </w:rPr>
              <w:t>MAC6.1 - Explain how you will Demonstrate action to identify and tackle inequality in employment, skills and pay in the contract workforce</w:t>
            </w:r>
            <w:r w:rsidR="0066304E">
              <w:rPr>
                <w:rFonts w:ascii="Arial" w:hAnsi="Arial" w:cs="Arial"/>
                <w:sz w:val="22"/>
                <w:szCs w:val="22"/>
                <w:lang w:eastAsia="en-GB"/>
              </w:rPr>
              <w:t>.</w:t>
            </w:r>
            <w:r w:rsidRPr="00971000">
              <w:rPr>
                <w:rFonts w:ascii="Arial" w:hAnsi="Arial" w:cs="Arial"/>
                <w:sz w:val="22"/>
                <w:szCs w:val="22"/>
                <w:lang w:eastAsia="en-GB"/>
              </w:rPr>
              <w:t> </w:t>
            </w:r>
          </w:p>
        </w:tc>
        <w:tc>
          <w:tcPr>
            <w:tcW w:w="585" w:type="pct"/>
            <w:tcBorders>
              <w:top w:val="single" w:sz="6" w:space="0" w:color="auto"/>
              <w:left w:val="single" w:sz="6" w:space="0" w:color="auto"/>
              <w:bottom w:val="single" w:sz="6" w:space="0" w:color="auto"/>
              <w:right w:val="single" w:sz="6" w:space="0" w:color="auto"/>
            </w:tcBorders>
            <w:shd w:val="clear" w:color="auto" w:fill="auto"/>
            <w:vAlign w:val="center"/>
          </w:tcPr>
          <w:p w14:paraId="7D847C49" w14:textId="4C943872"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0, 30, 70 or 100</w:t>
            </w:r>
          </w:p>
        </w:tc>
        <w:tc>
          <w:tcPr>
            <w:tcW w:w="495" w:type="pct"/>
            <w:tcBorders>
              <w:top w:val="single" w:sz="6" w:space="0" w:color="auto"/>
              <w:left w:val="single" w:sz="6" w:space="0" w:color="auto"/>
              <w:bottom w:val="single" w:sz="6" w:space="0" w:color="auto"/>
              <w:right w:val="single" w:sz="6" w:space="0" w:color="auto"/>
            </w:tcBorders>
            <w:shd w:val="clear" w:color="auto" w:fill="auto"/>
            <w:vAlign w:val="center"/>
          </w:tcPr>
          <w:p w14:paraId="5EA0F707" w14:textId="6C32FF99" w:rsidR="00971000" w:rsidRPr="00971000" w:rsidRDefault="006E41DC" w:rsidP="00855B64">
            <w:pPr>
              <w:spacing w:after="0" w:line="240" w:lineRule="auto"/>
              <w:jc w:val="center"/>
              <w:rPr>
                <w:rFonts w:ascii="Arial" w:hAnsi="Arial" w:cs="Arial"/>
                <w:sz w:val="22"/>
                <w:szCs w:val="22"/>
              </w:rPr>
            </w:pPr>
            <w:r>
              <w:rPr>
                <w:rFonts w:ascii="Arial" w:hAnsi="Arial" w:cs="Arial"/>
                <w:sz w:val="22"/>
                <w:szCs w:val="22"/>
                <w:lang w:eastAsia="en-GB"/>
              </w:rPr>
              <w:t>30</w:t>
            </w:r>
          </w:p>
        </w:tc>
        <w:tc>
          <w:tcPr>
            <w:tcW w:w="482" w:type="pct"/>
            <w:tcBorders>
              <w:top w:val="single" w:sz="6" w:space="0" w:color="auto"/>
              <w:left w:val="single" w:sz="6" w:space="0" w:color="auto"/>
              <w:bottom w:val="single" w:sz="6" w:space="0" w:color="auto"/>
              <w:right w:val="single" w:sz="6" w:space="0" w:color="auto"/>
            </w:tcBorders>
            <w:shd w:val="clear" w:color="auto" w:fill="auto"/>
            <w:vAlign w:val="center"/>
          </w:tcPr>
          <w:p w14:paraId="6031A0C8" w14:textId="3CF4711A"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2.50%</w:t>
            </w:r>
          </w:p>
        </w:tc>
        <w:tc>
          <w:tcPr>
            <w:tcW w:w="460" w:type="pct"/>
            <w:tcBorders>
              <w:top w:val="single" w:sz="6" w:space="0" w:color="auto"/>
              <w:left w:val="single" w:sz="6" w:space="0" w:color="auto"/>
              <w:bottom w:val="single" w:sz="6" w:space="0" w:color="auto"/>
              <w:right w:val="single" w:sz="6" w:space="0" w:color="auto"/>
            </w:tcBorders>
            <w:shd w:val="clear" w:color="auto" w:fill="auto"/>
            <w:vAlign w:val="center"/>
          </w:tcPr>
          <w:p w14:paraId="6AF1FF4E" w14:textId="08A3DA3A" w:rsidR="00971000" w:rsidRPr="00971000" w:rsidRDefault="00971000" w:rsidP="00855B64">
            <w:pPr>
              <w:spacing w:after="0" w:line="240" w:lineRule="auto"/>
              <w:jc w:val="center"/>
              <w:rPr>
                <w:rFonts w:ascii="Arial" w:hAnsi="Arial" w:cs="Arial"/>
                <w:sz w:val="22"/>
                <w:szCs w:val="22"/>
              </w:rPr>
            </w:pPr>
            <w:r w:rsidRPr="00971000">
              <w:rPr>
                <w:rFonts w:ascii="Arial" w:hAnsi="Arial" w:cs="Arial"/>
                <w:sz w:val="22"/>
                <w:szCs w:val="22"/>
                <w:lang w:eastAsia="en-GB"/>
              </w:rPr>
              <w:t>2.50</w:t>
            </w:r>
          </w:p>
        </w:tc>
      </w:tr>
      <w:tr w:rsidR="00323750" w:rsidRPr="00323750" w14:paraId="7597C865" w14:textId="77777777" w:rsidTr="002B0E5A">
        <w:trPr>
          <w:trHeight w:val="567"/>
        </w:trPr>
        <w:tc>
          <w:tcPr>
            <w:tcW w:w="353" w:type="pct"/>
            <w:shd w:val="clear" w:color="auto" w:fill="BFBFBF" w:themeFill="background1" w:themeFillShade="BF"/>
            <w:vAlign w:val="center"/>
          </w:tcPr>
          <w:p w14:paraId="1D79C5CF" w14:textId="77777777" w:rsidR="00BA7A8B" w:rsidRPr="00323750" w:rsidRDefault="00BA7A8B" w:rsidP="00516776">
            <w:pPr>
              <w:spacing w:after="0" w:line="240" w:lineRule="auto"/>
              <w:jc w:val="center"/>
              <w:rPr>
                <w:rFonts w:ascii="Arial" w:hAnsi="Arial" w:cs="Arial"/>
              </w:rPr>
            </w:pPr>
          </w:p>
        </w:tc>
        <w:tc>
          <w:tcPr>
            <w:tcW w:w="2625" w:type="pct"/>
            <w:shd w:val="clear" w:color="auto" w:fill="BFBFBF" w:themeFill="background1" w:themeFillShade="BF"/>
            <w:vAlign w:val="center"/>
          </w:tcPr>
          <w:p w14:paraId="63A6549D" w14:textId="77777777" w:rsidR="00BA7A8B" w:rsidRPr="00323750" w:rsidRDefault="00BA7A8B" w:rsidP="00855B64">
            <w:pPr>
              <w:spacing w:after="0" w:line="240" w:lineRule="auto"/>
              <w:rPr>
                <w:rFonts w:ascii="Arial" w:hAnsi="Arial" w:cs="Arial"/>
              </w:rPr>
            </w:pPr>
          </w:p>
        </w:tc>
        <w:tc>
          <w:tcPr>
            <w:tcW w:w="585" w:type="pct"/>
            <w:shd w:val="clear" w:color="auto" w:fill="BFBFBF" w:themeFill="background1" w:themeFillShade="BF"/>
            <w:vAlign w:val="center"/>
          </w:tcPr>
          <w:p w14:paraId="7F08F0A2" w14:textId="77777777" w:rsidR="00BA7A8B" w:rsidRPr="00323750" w:rsidRDefault="00BA7A8B" w:rsidP="00855B64">
            <w:pPr>
              <w:spacing w:after="0" w:line="240" w:lineRule="auto"/>
              <w:jc w:val="center"/>
              <w:rPr>
                <w:rFonts w:ascii="Arial" w:hAnsi="Arial" w:cs="Arial"/>
              </w:rPr>
            </w:pPr>
          </w:p>
        </w:tc>
        <w:tc>
          <w:tcPr>
            <w:tcW w:w="495" w:type="pct"/>
            <w:shd w:val="clear" w:color="auto" w:fill="BFBFBF" w:themeFill="background1" w:themeFillShade="BF"/>
            <w:vAlign w:val="center"/>
          </w:tcPr>
          <w:p w14:paraId="150482BF" w14:textId="77777777" w:rsidR="00BA7A8B" w:rsidRPr="00323750" w:rsidRDefault="00BA7A8B" w:rsidP="00855B64">
            <w:pPr>
              <w:spacing w:after="0" w:line="240" w:lineRule="auto"/>
              <w:jc w:val="center"/>
              <w:rPr>
                <w:rFonts w:ascii="Arial" w:hAnsi="Arial" w:cs="Arial"/>
              </w:rPr>
            </w:pPr>
          </w:p>
        </w:tc>
        <w:tc>
          <w:tcPr>
            <w:tcW w:w="482" w:type="pct"/>
            <w:shd w:val="clear" w:color="auto" w:fill="FFFFFF" w:themeFill="background1"/>
            <w:vAlign w:val="center"/>
          </w:tcPr>
          <w:p w14:paraId="691891A8" w14:textId="77777777" w:rsidR="00BA7A8B" w:rsidRPr="00323750" w:rsidRDefault="00BA7A8B" w:rsidP="00855B64">
            <w:pPr>
              <w:spacing w:after="0" w:line="240" w:lineRule="auto"/>
              <w:jc w:val="center"/>
              <w:rPr>
                <w:rFonts w:ascii="Arial" w:hAnsi="Arial" w:cs="Arial"/>
              </w:rPr>
            </w:pPr>
            <w:r w:rsidRPr="00323750">
              <w:rPr>
                <w:rFonts w:ascii="Arial" w:hAnsi="Arial" w:cs="Arial"/>
                <w:sz w:val="22"/>
                <w:szCs w:val="22"/>
              </w:rPr>
              <w:t>100%</w:t>
            </w:r>
          </w:p>
        </w:tc>
        <w:tc>
          <w:tcPr>
            <w:tcW w:w="460" w:type="pct"/>
            <w:vAlign w:val="center"/>
          </w:tcPr>
          <w:p w14:paraId="6E98C3AD" w14:textId="77777777" w:rsidR="00BA7A8B" w:rsidRPr="00323750" w:rsidRDefault="00BA7A8B" w:rsidP="00855B64">
            <w:pPr>
              <w:spacing w:after="0" w:line="240" w:lineRule="auto"/>
              <w:jc w:val="center"/>
              <w:rPr>
                <w:rFonts w:ascii="Arial" w:hAnsi="Arial" w:cs="Arial"/>
              </w:rPr>
            </w:pPr>
            <w:r w:rsidRPr="00323750">
              <w:rPr>
                <w:rFonts w:ascii="Arial" w:hAnsi="Arial" w:cs="Arial"/>
                <w:sz w:val="22"/>
                <w:szCs w:val="22"/>
              </w:rPr>
              <w:t>100</w:t>
            </w:r>
          </w:p>
        </w:tc>
      </w:tr>
      <w:bookmarkEnd w:id="40"/>
    </w:tbl>
    <w:p w14:paraId="5AEFB0F8" w14:textId="77777777" w:rsidR="00BA7A8B" w:rsidRPr="00323750" w:rsidRDefault="00BA7A8B" w:rsidP="00BA7A8B">
      <w:pPr>
        <w:pStyle w:val="ListParagraph"/>
        <w:spacing w:after="0" w:line="240" w:lineRule="auto"/>
        <w:rPr>
          <w:rFonts w:ascii="Arial" w:eastAsia="Times New Roman" w:hAnsi="Arial" w:cs="Arial"/>
          <w:bCs/>
          <w:spacing w:val="-3"/>
          <w:lang w:val="en-GB" w:eastAsia="en-GB"/>
        </w:rPr>
      </w:pPr>
    </w:p>
    <w:p w14:paraId="3864F1B0" w14:textId="77777777" w:rsidR="00BA7A8B" w:rsidRPr="00323750"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323750">
        <w:rPr>
          <w:rFonts w:ascii="Arial" w:eastAsia="Times New Roman" w:hAnsi="Arial" w:cs="Arial"/>
          <w:bCs/>
          <w:spacing w:val="-3"/>
          <w:lang w:val="en-GB" w:eastAsia="en-GB"/>
        </w:rPr>
        <w:t xml:space="preserve">Scoring Criteria Table </w:t>
      </w:r>
    </w:p>
    <w:p w14:paraId="1398AD61" w14:textId="77777777" w:rsidR="00BA7A8B" w:rsidRPr="00323750" w:rsidRDefault="00BA7A8B" w:rsidP="00BA7A8B">
      <w:pPr>
        <w:pStyle w:val="ListParagraph"/>
        <w:widowControl/>
        <w:spacing w:after="0" w:line="240" w:lineRule="auto"/>
        <w:ind w:left="0"/>
        <w:rPr>
          <w:rFonts w:ascii="Arial" w:eastAsia="Times New Roman" w:hAnsi="Arial" w:cs="Arial"/>
          <w:bCs/>
          <w:spacing w:val="-3"/>
          <w:lang w:val="en-GB" w:eastAsia="en-GB"/>
        </w:rPr>
      </w:pPr>
    </w:p>
    <w:p w14:paraId="63401DCE" w14:textId="77777777" w:rsidR="00BA7A8B" w:rsidRPr="00323750" w:rsidRDefault="00BA7A8B" w:rsidP="00BA7A8B">
      <w:pPr>
        <w:pStyle w:val="ListParagraph"/>
        <w:widowControl/>
        <w:spacing w:after="0" w:line="240" w:lineRule="auto"/>
        <w:ind w:left="0"/>
        <w:rPr>
          <w:rFonts w:ascii="Arial" w:eastAsia="Times New Roman" w:hAnsi="Arial" w:cs="Arial"/>
          <w:bCs/>
          <w:spacing w:val="-3"/>
          <w:lang w:val="en-GB" w:eastAsia="en-GB"/>
        </w:rPr>
      </w:pPr>
      <w:r w:rsidRPr="00323750">
        <w:rPr>
          <w:rFonts w:ascii="Arial" w:eastAsia="Times New Roman" w:hAnsi="Arial" w:cs="Arial"/>
          <w:bCs/>
          <w:spacing w:val="-3"/>
          <w:lang w:val="en-GB" w:eastAsia="en-GB"/>
        </w:rPr>
        <w:t>Criteria A to B will be scored in accordance with the following:</w:t>
      </w:r>
    </w:p>
    <w:p w14:paraId="2DC45130" w14:textId="77777777" w:rsidR="00BA7A8B" w:rsidRPr="00AA74FC" w:rsidRDefault="00BA7A8B" w:rsidP="00BA7A8B">
      <w:pPr>
        <w:widowControl/>
        <w:spacing w:after="0" w:line="240" w:lineRule="auto"/>
        <w:rPr>
          <w:rFonts w:ascii="Arial" w:eastAsia="Times New Roman" w:hAnsi="Arial" w:cs="Arial"/>
          <w:bCs/>
          <w:color w:val="FF0000"/>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BA7A8B" w:rsidRPr="00B4213C" w14:paraId="778DE7F2"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F6B60BF" w14:textId="77777777" w:rsidR="00BA7A8B" w:rsidRPr="00B4213C" w:rsidRDefault="00BA7A8B" w:rsidP="002B0E5A">
            <w:pPr>
              <w:spacing w:after="0" w:line="240" w:lineRule="auto"/>
              <w:rPr>
                <w:rFonts w:ascii="Arial" w:hAnsi="Arial" w:cs="Arial"/>
                <w:sz w:val="18"/>
                <w:szCs w:val="18"/>
              </w:rPr>
            </w:pPr>
            <w:bookmarkStart w:id="41" w:name="_Hlk30327579"/>
            <w:bookmarkStart w:id="42" w:name="_Hlk82966523"/>
            <w:r w:rsidRPr="00B4213C">
              <w:rPr>
                <w:rFonts w:ascii="Arial" w:hAnsi="Arial" w:cs="Arial"/>
                <w:sz w:val="18"/>
                <w:szCs w:val="18"/>
              </w:rPr>
              <w:t>Pass</w:t>
            </w:r>
          </w:p>
          <w:p w14:paraId="356B7613" w14:textId="77777777" w:rsidR="00BA7A8B" w:rsidRPr="00B4213C" w:rsidRDefault="00BA7A8B"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69D85F3"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Fail</w:t>
            </w:r>
          </w:p>
          <w:p w14:paraId="1428AD52" w14:textId="77777777" w:rsidR="00BA7A8B" w:rsidRPr="00B4213C" w:rsidRDefault="00BA7A8B" w:rsidP="002B0E5A">
            <w:pPr>
              <w:spacing w:after="0" w:line="240" w:lineRule="auto"/>
              <w:rPr>
                <w:rFonts w:ascii="Arial" w:hAnsi="Arial" w:cs="Arial"/>
                <w:sz w:val="18"/>
                <w:szCs w:val="18"/>
              </w:rPr>
            </w:pPr>
          </w:p>
        </w:tc>
      </w:tr>
      <w:tr w:rsidR="00BA7A8B" w:rsidRPr="00B4213C" w14:paraId="601B9048" w14:textId="77777777" w:rsidTr="002B0E5A">
        <w:trPr>
          <w:trHeight w:val="765"/>
        </w:trPr>
        <w:tc>
          <w:tcPr>
            <w:tcW w:w="2464" w:type="dxa"/>
            <w:tcBorders>
              <w:top w:val="nil"/>
              <w:left w:val="single" w:sz="4" w:space="0" w:color="auto"/>
              <w:bottom w:val="nil"/>
              <w:right w:val="single" w:sz="4" w:space="0" w:color="auto"/>
            </w:tcBorders>
            <w:hideMark/>
          </w:tcPr>
          <w:p w14:paraId="1A0821DB"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45079A9C" w14:textId="77777777" w:rsidR="00BA7A8B" w:rsidRPr="00B4213C" w:rsidRDefault="00BA7A8B"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4FC33A86"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FA8F715" w14:textId="77777777" w:rsidR="00BA7A8B" w:rsidRPr="00B4213C" w:rsidRDefault="00BA7A8B" w:rsidP="002B0E5A">
            <w:pPr>
              <w:spacing w:after="0" w:line="240" w:lineRule="auto"/>
              <w:rPr>
                <w:rFonts w:ascii="Arial" w:hAnsi="Arial" w:cs="Arial"/>
                <w:sz w:val="18"/>
                <w:szCs w:val="18"/>
              </w:rPr>
            </w:pPr>
          </w:p>
        </w:tc>
      </w:tr>
      <w:tr w:rsidR="00BA7A8B" w:rsidRPr="00956354" w14:paraId="30A291C6" w14:textId="77777777" w:rsidTr="002B0E5A">
        <w:trPr>
          <w:trHeight w:val="1270"/>
        </w:trPr>
        <w:tc>
          <w:tcPr>
            <w:tcW w:w="2464" w:type="dxa"/>
            <w:tcBorders>
              <w:top w:val="nil"/>
              <w:left w:val="single" w:sz="4" w:space="0" w:color="auto"/>
              <w:bottom w:val="nil"/>
              <w:right w:val="single" w:sz="4" w:space="0" w:color="auto"/>
            </w:tcBorders>
            <w:hideMark/>
          </w:tcPr>
          <w:p w14:paraId="1C7B0814"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6F1ACA6" w14:textId="77777777" w:rsidR="00BA7A8B" w:rsidRPr="00956354" w:rsidRDefault="00BA7A8B"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0793DC9"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76442DEB" w14:textId="77777777" w:rsidR="00BA7A8B" w:rsidRPr="00956354" w:rsidRDefault="00BA7A8B" w:rsidP="002B0E5A">
            <w:pPr>
              <w:spacing w:after="0" w:line="240" w:lineRule="auto"/>
              <w:rPr>
                <w:rFonts w:ascii="Arial" w:hAnsi="Arial" w:cs="Arial"/>
                <w:sz w:val="18"/>
                <w:szCs w:val="18"/>
              </w:rPr>
            </w:pPr>
          </w:p>
        </w:tc>
      </w:tr>
      <w:tr w:rsidR="00BA7A8B" w:rsidRPr="00956354" w14:paraId="4E7141D1" w14:textId="77777777" w:rsidTr="002B0E5A">
        <w:tc>
          <w:tcPr>
            <w:tcW w:w="2464" w:type="dxa"/>
            <w:tcBorders>
              <w:top w:val="nil"/>
              <w:left w:val="single" w:sz="4" w:space="0" w:color="auto"/>
              <w:bottom w:val="single" w:sz="4" w:space="0" w:color="auto"/>
              <w:right w:val="single" w:sz="4" w:space="0" w:color="auto"/>
            </w:tcBorders>
            <w:hideMark/>
          </w:tcPr>
          <w:p w14:paraId="67BF2714"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2B4B156A" w14:textId="77777777" w:rsidR="00BA7A8B" w:rsidRPr="00956354" w:rsidRDefault="00BA7A8B" w:rsidP="002B0E5A">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7A81539A"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bookmarkEnd w:id="41"/>
    </w:tbl>
    <w:p w14:paraId="69F6C6F7" w14:textId="77777777" w:rsidR="00BA7A8B" w:rsidRPr="00956354" w:rsidRDefault="00BA7A8B" w:rsidP="00BA7A8B">
      <w:pPr>
        <w:widowControl/>
        <w:spacing w:after="0" w:line="240" w:lineRule="auto"/>
        <w:rPr>
          <w:rFonts w:ascii="Arial" w:eastAsia="Times New Roman" w:hAnsi="Arial" w:cs="Arial"/>
          <w:bCs/>
          <w:spacing w:val="-3"/>
          <w:sz w:val="18"/>
          <w:szCs w:val="18"/>
          <w:lang w:val="en-GB" w:eastAsia="en-GB"/>
        </w:rPr>
      </w:pPr>
    </w:p>
    <w:p w14:paraId="3B3BDBFB"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0272F56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0F3CC291"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900E1D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1E593B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F6057F9"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E1BE7C4"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F970AD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6088B71F"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7E5FD6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4D37036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28B50A0"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45A0F6C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4B27CBF1"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0C7B75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18D24A52"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679F5F8"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1FDDFE31"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26D6223"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95AA55E" w14:textId="77777777" w:rsidR="00BA7A8B" w:rsidRPr="00AA74FC" w:rsidRDefault="00BA7A8B" w:rsidP="00BA7A8B">
      <w:pPr>
        <w:widowControl/>
        <w:spacing w:after="0" w:line="240" w:lineRule="auto"/>
        <w:jc w:val="both"/>
        <w:rPr>
          <w:rFonts w:ascii="Arial" w:eastAsia="Times New Roman" w:hAnsi="Arial" w:cs="Arial"/>
          <w:bCs/>
          <w:color w:val="FF0000"/>
          <w:spacing w:val="-3"/>
          <w:lang w:val="en-GB" w:eastAsia="en-GB"/>
        </w:rPr>
      </w:pPr>
      <w:r>
        <w:rPr>
          <w:rFonts w:ascii="Arial" w:eastAsia="Times New Roman" w:hAnsi="Arial" w:cs="Arial"/>
          <w:bCs/>
          <w:spacing w:val="-3"/>
          <w:sz w:val="18"/>
          <w:szCs w:val="18"/>
          <w:lang w:val="en-GB" w:eastAsia="en-GB"/>
        </w:rPr>
        <w:t xml:space="preserve"> </w:t>
      </w:r>
    </w:p>
    <w:p w14:paraId="30E92B5A" w14:textId="77777777" w:rsidR="003641AC" w:rsidRDefault="003641AC" w:rsidP="00BA7A8B">
      <w:pPr>
        <w:widowControl/>
        <w:spacing w:after="0" w:line="240" w:lineRule="auto"/>
        <w:rPr>
          <w:rFonts w:ascii="Arial" w:eastAsia="Times New Roman" w:hAnsi="Arial" w:cs="Arial"/>
          <w:bCs/>
          <w:spacing w:val="-3"/>
          <w:lang w:val="en-GB" w:eastAsia="en-GB"/>
        </w:rPr>
      </w:pPr>
    </w:p>
    <w:p w14:paraId="7D84B7B9" w14:textId="77777777" w:rsidR="003641AC" w:rsidRDefault="003641AC" w:rsidP="00BA7A8B">
      <w:pPr>
        <w:widowControl/>
        <w:spacing w:after="0" w:line="240" w:lineRule="auto"/>
        <w:rPr>
          <w:rFonts w:ascii="Arial" w:eastAsia="Times New Roman" w:hAnsi="Arial" w:cs="Arial"/>
          <w:bCs/>
          <w:spacing w:val="-3"/>
          <w:lang w:val="en-GB" w:eastAsia="en-GB"/>
        </w:rPr>
      </w:pPr>
    </w:p>
    <w:p w14:paraId="1425837C" w14:textId="77777777" w:rsidR="003641AC" w:rsidRDefault="003641AC" w:rsidP="00BA7A8B">
      <w:pPr>
        <w:widowControl/>
        <w:spacing w:after="0" w:line="240" w:lineRule="auto"/>
        <w:rPr>
          <w:rFonts w:ascii="Arial" w:eastAsia="Times New Roman" w:hAnsi="Arial" w:cs="Arial"/>
          <w:bCs/>
          <w:spacing w:val="-3"/>
          <w:lang w:val="en-GB" w:eastAsia="en-GB"/>
        </w:rPr>
      </w:pPr>
    </w:p>
    <w:p w14:paraId="591417F7" w14:textId="77777777" w:rsidR="003641AC" w:rsidRDefault="003641AC" w:rsidP="00BA7A8B">
      <w:pPr>
        <w:widowControl/>
        <w:spacing w:after="0" w:line="240" w:lineRule="auto"/>
        <w:rPr>
          <w:rFonts w:ascii="Arial" w:eastAsia="Times New Roman" w:hAnsi="Arial" w:cs="Arial"/>
          <w:bCs/>
          <w:spacing w:val="-3"/>
          <w:lang w:val="en-GB" w:eastAsia="en-GB"/>
        </w:rPr>
      </w:pPr>
    </w:p>
    <w:p w14:paraId="528CC22D" w14:textId="77777777" w:rsidR="003641AC" w:rsidRDefault="003641AC" w:rsidP="00BA7A8B">
      <w:pPr>
        <w:widowControl/>
        <w:spacing w:after="0" w:line="240" w:lineRule="auto"/>
        <w:rPr>
          <w:rFonts w:ascii="Arial" w:eastAsia="Times New Roman" w:hAnsi="Arial" w:cs="Arial"/>
          <w:bCs/>
          <w:spacing w:val="-3"/>
          <w:lang w:val="en-GB" w:eastAsia="en-GB"/>
        </w:rPr>
      </w:pPr>
    </w:p>
    <w:p w14:paraId="52EB13D5" w14:textId="77777777" w:rsidR="003641AC" w:rsidRDefault="003641AC" w:rsidP="00BA7A8B">
      <w:pPr>
        <w:widowControl/>
        <w:spacing w:after="0" w:line="240" w:lineRule="auto"/>
        <w:rPr>
          <w:rFonts w:ascii="Arial" w:eastAsia="Times New Roman" w:hAnsi="Arial" w:cs="Arial"/>
          <w:bCs/>
          <w:spacing w:val="-3"/>
          <w:lang w:val="en-GB" w:eastAsia="en-GB"/>
        </w:rPr>
      </w:pPr>
    </w:p>
    <w:p w14:paraId="0586DA06" w14:textId="7D020E49" w:rsidR="00BA7A8B" w:rsidRPr="00217287" w:rsidRDefault="00BA7A8B" w:rsidP="00BA7A8B">
      <w:pPr>
        <w:widowControl/>
        <w:spacing w:after="0" w:line="240" w:lineRule="auto"/>
        <w:rPr>
          <w:rFonts w:ascii="Arial" w:eastAsia="Times New Roman" w:hAnsi="Arial" w:cs="Arial"/>
          <w:bCs/>
          <w:spacing w:val="-3"/>
          <w:lang w:val="en-GB" w:eastAsia="en-GB"/>
        </w:rPr>
      </w:pPr>
      <w:r w:rsidRPr="00217287">
        <w:rPr>
          <w:rFonts w:ascii="Arial" w:eastAsia="Times New Roman" w:hAnsi="Arial" w:cs="Arial"/>
          <w:bCs/>
          <w:spacing w:val="-3"/>
          <w:lang w:val="en-GB" w:eastAsia="en-GB"/>
        </w:rPr>
        <w:t>Criteria 1</w:t>
      </w:r>
      <w:r w:rsidRPr="00217287">
        <w:t xml:space="preserve"> to </w:t>
      </w:r>
      <w:r w:rsidR="00E408F5" w:rsidRPr="00217287">
        <w:rPr>
          <w:rFonts w:ascii="Arial" w:eastAsia="Times New Roman" w:hAnsi="Arial" w:cs="Arial"/>
          <w:bCs/>
          <w:spacing w:val="-3"/>
          <w:lang w:val="en-GB" w:eastAsia="en-GB"/>
        </w:rPr>
        <w:t>7</w:t>
      </w:r>
      <w:r w:rsidRPr="00217287">
        <w:rPr>
          <w:rFonts w:ascii="Arial" w:eastAsia="Times New Roman" w:hAnsi="Arial" w:cs="Arial"/>
          <w:bCs/>
          <w:spacing w:val="-3"/>
          <w:lang w:val="en-GB" w:eastAsia="en-GB"/>
        </w:rPr>
        <w:t xml:space="preserve"> will be scored in accordance with the following:</w:t>
      </w:r>
    </w:p>
    <w:p w14:paraId="2166C79D" w14:textId="77777777" w:rsidR="00BA7A8B" w:rsidRPr="00956354" w:rsidRDefault="00BA7A8B" w:rsidP="00BA7A8B">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A7A8B" w:rsidRPr="00956354" w14:paraId="2F2CEC6C" w14:textId="77777777" w:rsidTr="002B0E5A">
        <w:tc>
          <w:tcPr>
            <w:tcW w:w="2480" w:type="dxa"/>
            <w:tcBorders>
              <w:top w:val="single" w:sz="4" w:space="0" w:color="auto"/>
              <w:bottom w:val="nil"/>
            </w:tcBorders>
            <w:hideMark/>
          </w:tcPr>
          <w:p w14:paraId="7F0484AF" w14:textId="77777777" w:rsidR="00BA7A8B" w:rsidRPr="001207DD" w:rsidRDefault="00BA7A8B" w:rsidP="002B0E5A">
            <w:pPr>
              <w:spacing w:after="0" w:line="240" w:lineRule="auto"/>
              <w:rPr>
                <w:rFonts w:ascii="Arial" w:hAnsi="Arial" w:cs="Arial"/>
                <w:sz w:val="18"/>
                <w:szCs w:val="18"/>
              </w:rPr>
            </w:pPr>
            <w:bookmarkStart w:id="43" w:name="_Hlk30327166"/>
            <w:r w:rsidRPr="001207DD">
              <w:rPr>
                <w:rFonts w:ascii="Arial" w:hAnsi="Arial" w:cs="Arial"/>
                <w:sz w:val="18"/>
                <w:szCs w:val="18"/>
              </w:rPr>
              <w:t>100 – High Confidence</w:t>
            </w:r>
          </w:p>
          <w:p w14:paraId="6B6325AF" w14:textId="77777777" w:rsidR="00BA7A8B" w:rsidRPr="001207DD" w:rsidRDefault="00BA7A8B" w:rsidP="002B0E5A">
            <w:pPr>
              <w:spacing w:after="0" w:line="240" w:lineRule="auto"/>
              <w:rPr>
                <w:rFonts w:ascii="Arial" w:hAnsi="Arial" w:cs="Arial"/>
                <w:sz w:val="18"/>
                <w:szCs w:val="18"/>
              </w:rPr>
            </w:pPr>
          </w:p>
          <w:p w14:paraId="55A98B0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4469CDF" w14:textId="77777777" w:rsidR="00BA7A8B" w:rsidRPr="001207DD" w:rsidRDefault="00BA7A8B"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03FD0C5A"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70 – Good Confidence</w:t>
            </w:r>
          </w:p>
          <w:p w14:paraId="1DCF9D68" w14:textId="77777777" w:rsidR="00BA7A8B" w:rsidRPr="001207DD" w:rsidRDefault="00BA7A8B" w:rsidP="002B0E5A">
            <w:pPr>
              <w:spacing w:after="0" w:line="240" w:lineRule="auto"/>
              <w:rPr>
                <w:rFonts w:ascii="Arial" w:hAnsi="Arial" w:cs="Arial"/>
                <w:sz w:val="18"/>
                <w:szCs w:val="18"/>
              </w:rPr>
            </w:pPr>
          </w:p>
          <w:p w14:paraId="40D667E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C5D3A45" w14:textId="77777777" w:rsidR="00BA7A8B" w:rsidRPr="001207DD" w:rsidRDefault="00BA7A8B" w:rsidP="002B0E5A">
            <w:pPr>
              <w:spacing w:after="0" w:line="240" w:lineRule="auto"/>
              <w:rPr>
                <w:rFonts w:ascii="Arial" w:hAnsi="Arial" w:cs="Arial"/>
                <w:sz w:val="18"/>
                <w:szCs w:val="18"/>
              </w:rPr>
            </w:pPr>
          </w:p>
        </w:tc>
        <w:tc>
          <w:tcPr>
            <w:tcW w:w="2481" w:type="dxa"/>
            <w:hideMark/>
          </w:tcPr>
          <w:p w14:paraId="1F91671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82CF1A4" w14:textId="77777777" w:rsidR="00BA7A8B" w:rsidRPr="001207DD" w:rsidRDefault="00BA7A8B" w:rsidP="002B0E5A">
            <w:pPr>
              <w:spacing w:after="0" w:line="240" w:lineRule="auto"/>
              <w:rPr>
                <w:rFonts w:ascii="Arial" w:hAnsi="Arial" w:cs="Arial"/>
                <w:sz w:val="18"/>
                <w:szCs w:val="18"/>
              </w:rPr>
            </w:pPr>
          </w:p>
          <w:p w14:paraId="5F3EE5F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B08EFDA" w14:textId="77777777" w:rsidR="00BA7A8B" w:rsidRPr="001207DD" w:rsidRDefault="00BA7A8B" w:rsidP="002B0E5A">
            <w:pPr>
              <w:spacing w:after="0" w:line="240" w:lineRule="auto"/>
              <w:rPr>
                <w:rFonts w:ascii="Arial" w:hAnsi="Arial" w:cs="Arial"/>
                <w:sz w:val="18"/>
                <w:szCs w:val="18"/>
              </w:rPr>
            </w:pPr>
          </w:p>
        </w:tc>
        <w:tc>
          <w:tcPr>
            <w:tcW w:w="2481" w:type="dxa"/>
            <w:hideMark/>
          </w:tcPr>
          <w:p w14:paraId="70E63DB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0 – Low Confidence</w:t>
            </w:r>
          </w:p>
          <w:p w14:paraId="4BDB3056" w14:textId="77777777" w:rsidR="00BA7A8B" w:rsidRPr="001207DD" w:rsidRDefault="00BA7A8B" w:rsidP="002B0E5A">
            <w:pPr>
              <w:spacing w:after="0" w:line="240" w:lineRule="auto"/>
              <w:rPr>
                <w:rFonts w:ascii="Arial" w:hAnsi="Arial" w:cs="Arial"/>
                <w:sz w:val="18"/>
                <w:szCs w:val="18"/>
              </w:rPr>
            </w:pPr>
          </w:p>
          <w:p w14:paraId="32DA2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53FE479" w14:textId="77777777" w:rsidR="00BA7A8B" w:rsidRPr="001207DD" w:rsidRDefault="00BA7A8B" w:rsidP="002B0E5A">
            <w:pPr>
              <w:spacing w:after="0" w:line="240" w:lineRule="auto"/>
              <w:rPr>
                <w:rFonts w:ascii="Arial" w:hAnsi="Arial" w:cs="Arial"/>
                <w:sz w:val="18"/>
                <w:szCs w:val="18"/>
              </w:rPr>
            </w:pPr>
          </w:p>
        </w:tc>
      </w:tr>
      <w:tr w:rsidR="00BA7A8B" w:rsidRPr="00B4213C" w14:paraId="77C2C9B3" w14:textId="77777777" w:rsidTr="002B0E5A">
        <w:tc>
          <w:tcPr>
            <w:tcW w:w="2480" w:type="dxa"/>
            <w:tcBorders>
              <w:top w:val="nil"/>
            </w:tcBorders>
            <w:hideMark/>
          </w:tcPr>
          <w:p w14:paraId="6976A574"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07B63227" w14:textId="77777777" w:rsidR="00BA7A8B" w:rsidRPr="001207DD" w:rsidRDefault="00BA7A8B" w:rsidP="002B0E5A">
            <w:pPr>
              <w:spacing w:after="0" w:line="240" w:lineRule="auto"/>
              <w:rPr>
                <w:rFonts w:ascii="Arial" w:hAnsi="Arial" w:cs="Arial"/>
                <w:sz w:val="18"/>
                <w:szCs w:val="18"/>
              </w:rPr>
            </w:pPr>
          </w:p>
        </w:tc>
        <w:tc>
          <w:tcPr>
            <w:tcW w:w="2481" w:type="dxa"/>
            <w:tcBorders>
              <w:top w:val="nil"/>
            </w:tcBorders>
            <w:hideMark/>
          </w:tcPr>
          <w:p w14:paraId="73AEC1E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1252B768"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0A52D2A6"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2667D0D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BA7A8B" w:rsidRPr="00B4213C" w14:paraId="143EB42F" w14:textId="77777777" w:rsidTr="002B0E5A">
        <w:tc>
          <w:tcPr>
            <w:tcW w:w="2480" w:type="dxa"/>
          </w:tcPr>
          <w:p w14:paraId="06C0C7D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2CBE9D6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27AA4C2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4B37F059"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3C0C560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404E3B1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BA7A8B" w:rsidRPr="00B4213C" w14:paraId="1F0C910E" w14:textId="77777777" w:rsidTr="002B0E5A">
        <w:tc>
          <w:tcPr>
            <w:tcW w:w="2480" w:type="dxa"/>
            <w:hideMark/>
          </w:tcPr>
          <w:p w14:paraId="4493311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5DCEF3C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676C055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3616D7B1"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255D7466" w14:textId="77777777" w:rsidR="00BA7A8B" w:rsidRPr="001207DD" w:rsidRDefault="00BA7A8B" w:rsidP="002B0E5A">
            <w:pPr>
              <w:spacing w:after="0" w:line="240" w:lineRule="auto"/>
              <w:rPr>
                <w:rFonts w:ascii="Arial" w:hAnsi="Arial" w:cs="Arial"/>
                <w:sz w:val="18"/>
                <w:szCs w:val="18"/>
              </w:rPr>
            </w:pPr>
          </w:p>
        </w:tc>
        <w:tc>
          <w:tcPr>
            <w:tcW w:w="2481" w:type="dxa"/>
          </w:tcPr>
          <w:p w14:paraId="0D473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7F3E95FA" w14:textId="77777777" w:rsidR="00BA7A8B" w:rsidRPr="001207DD" w:rsidRDefault="00BA7A8B" w:rsidP="002B0E5A">
            <w:pPr>
              <w:spacing w:after="0" w:line="240" w:lineRule="auto"/>
              <w:rPr>
                <w:rFonts w:ascii="Arial" w:eastAsiaTheme="minorHAnsi" w:hAnsi="Arial" w:cs="Arial"/>
                <w:sz w:val="18"/>
                <w:szCs w:val="18"/>
              </w:rPr>
            </w:pPr>
          </w:p>
        </w:tc>
      </w:tr>
      <w:tr w:rsidR="00BA7A8B" w:rsidRPr="00B4213C" w14:paraId="76A67EA2" w14:textId="77777777" w:rsidTr="002B0E5A">
        <w:tc>
          <w:tcPr>
            <w:tcW w:w="2480" w:type="dxa"/>
          </w:tcPr>
          <w:p w14:paraId="40259C07"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7DDF9F7E" w14:textId="77777777" w:rsidR="00BA7A8B" w:rsidRPr="001207DD" w:rsidRDefault="00BA7A8B" w:rsidP="002B0E5A">
            <w:pPr>
              <w:spacing w:after="0" w:line="240" w:lineRule="auto"/>
              <w:rPr>
                <w:rFonts w:ascii="Arial" w:hAnsi="Arial" w:cs="Arial"/>
                <w:sz w:val="18"/>
                <w:szCs w:val="18"/>
              </w:rPr>
            </w:pPr>
          </w:p>
        </w:tc>
        <w:tc>
          <w:tcPr>
            <w:tcW w:w="2481" w:type="dxa"/>
            <w:hideMark/>
          </w:tcPr>
          <w:p w14:paraId="06F694A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3CB138C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5DB5AD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7B39E22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BA7A8B" w:rsidRPr="00B4213C" w14:paraId="5E94BAAD" w14:textId="77777777" w:rsidTr="002B0E5A">
        <w:tc>
          <w:tcPr>
            <w:tcW w:w="2480" w:type="dxa"/>
            <w:hideMark/>
          </w:tcPr>
          <w:p w14:paraId="6C550628"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4DA2FBC" w14:textId="77777777" w:rsidR="00BA7A8B" w:rsidRDefault="00BA7A8B"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1165F4E0" w14:textId="77777777" w:rsidR="00BA7A8B" w:rsidRPr="00B4213C" w:rsidRDefault="00BA7A8B" w:rsidP="002B0E5A">
            <w:pPr>
              <w:spacing w:after="0" w:line="240" w:lineRule="auto"/>
              <w:rPr>
                <w:rFonts w:ascii="Arial" w:hAnsi="Arial" w:cs="Arial"/>
                <w:sz w:val="18"/>
                <w:szCs w:val="18"/>
              </w:rPr>
            </w:pPr>
          </w:p>
          <w:p w14:paraId="0F6FE3FC" w14:textId="77777777" w:rsidR="00BA7A8B" w:rsidRPr="00B4213C" w:rsidRDefault="00BA7A8B" w:rsidP="002B0E5A">
            <w:pPr>
              <w:spacing w:after="0" w:line="240" w:lineRule="auto"/>
              <w:rPr>
                <w:rFonts w:ascii="Arial" w:eastAsia="Calibri" w:hAnsi="Arial" w:cs="Arial"/>
                <w:sz w:val="18"/>
                <w:szCs w:val="18"/>
              </w:rPr>
            </w:pPr>
          </w:p>
        </w:tc>
        <w:tc>
          <w:tcPr>
            <w:tcW w:w="2481" w:type="dxa"/>
            <w:hideMark/>
          </w:tcPr>
          <w:p w14:paraId="5289ED46" w14:textId="77777777" w:rsidR="00BA7A8B" w:rsidRPr="00B4213C" w:rsidRDefault="00BA7A8B" w:rsidP="002B0E5A">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0606F26"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BA7A8B" w:rsidRPr="00B4213C" w14:paraId="1640F705" w14:textId="77777777" w:rsidTr="002B0E5A">
        <w:tc>
          <w:tcPr>
            <w:tcW w:w="2480" w:type="dxa"/>
          </w:tcPr>
          <w:p w14:paraId="0ACA6FB1"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32BA1E9" w14:textId="77777777" w:rsidR="00BA7A8B" w:rsidRPr="00B4213C" w:rsidRDefault="00BA7A8B" w:rsidP="002B0E5A">
            <w:pPr>
              <w:spacing w:after="0" w:line="240" w:lineRule="auto"/>
              <w:rPr>
                <w:rFonts w:ascii="Arial" w:hAnsi="Arial" w:cs="Arial"/>
                <w:sz w:val="18"/>
                <w:szCs w:val="18"/>
              </w:rPr>
            </w:pPr>
          </w:p>
        </w:tc>
        <w:tc>
          <w:tcPr>
            <w:tcW w:w="2481" w:type="dxa"/>
          </w:tcPr>
          <w:p w14:paraId="0BEF1B80"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6EFEA549" w14:textId="77777777" w:rsidR="00BA7A8B" w:rsidRPr="00B4213C" w:rsidRDefault="00BA7A8B" w:rsidP="002B0E5A">
            <w:pPr>
              <w:spacing w:after="0" w:line="240" w:lineRule="auto"/>
              <w:rPr>
                <w:rFonts w:ascii="Arial" w:hAnsi="Arial" w:cs="Arial"/>
                <w:sz w:val="18"/>
                <w:szCs w:val="18"/>
              </w:rPr>
            </w:pPr>
          </w:p>
        </w:tc>
        <w:tc>
          <w:tcPr>
            <w:tcW w:w="2481" w:type="dxa"/>
          </w:tcPr>
          <w:p w14:paraId="3A17CCAB"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138C5F" w14:textId="77777777" w:rsidR="00BA7A8B" w:rsidRPr="00B4213C" w:rsidRDefault="00BA7A8B" w:rsidP="002B0E5A">
            <w:pPr>
              <w:spacing w:after="0" w:line="240" w:lineRule="auto"/>
              <w:rPr>
                <w:rFonts w:ascii="Arial" w:hAnsi="Arial" w:cs="Arial"/>
                <w:sz w:val="18"/>
                <w:szCs w:val="18"/>
              </w:rPr>
            </w:pPr>
          </w:p>
        </w:tc>
        <w:tc>
          <w:tcPr>
            <w:tcW w:w="2481" w:type="dxa"/>
            <w:hideMark/>
          </w:tcPr>
          <w:p w14:paraId="0EFCE099"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43"/>
      </w:tr>
      <w:bookmarkEnd w:id="42"/>
    </w:tbl>
    <w:p w14:paraId="55513F73"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09E6DD10" w14:textId="71C5F971" w:rsidR="00BA7A8B" w:rsidRPr="00792018"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Social Value </w:t>
      </w:r>
      <w:r w:rsidRPr="00792018">
        <w:rPr>
          <w:rFonts w:ascii="Arial" w:eastAsia="Times New Roman" w:hAnsi="Arial" w:cs="Arial"/>
          <w:bCs/>
          <w:spacing w:val="-3"/>
          <w:lang w:val="en-GB" w:eastAsia="en-GB"/>
        </w:rPr>
        <w:t xml:space="preserve">Overview (for criteria </w:t>
      </w:r>
      <w:r w:rsidR="00792018" w:rsidRPr="00792018">
        <w:rPr>
          <w:rFonts w:ascii="Arial" w:eastAsia="Times New Roman" w:hAnsi="Arial" w:cs="Arial"/>
          <w:bCs/>
          <w:spacing w:val="-3"/>
          <w:lang w:val="en-GB" w:eastAsia="en-GB"/>
        </w:rPr>
        <w:t>8</w:t>
      </w:r>
      <w:r w:rsidRPr="00792018">
        <w:rPr>
          <w:rFonts w:ascii="Arial" w:eastAsia="Times New Roman" w:hAnsi="Arial" w:cs="Arial"/>
          <w:bCs/>
          <w:spacing w:val="-3"/>
          <w:lang w:val="en-GB" w:eastAsia="en-GB"/>
        </w:rPr>
        <w:t>-</w:t>
      </w:r>
      <w:r w:rsidR="00792018" w:rsidRPr="00792018">
        <w:rPr>
          <w:rFonts w:ascii="Arial" w:eastAsia="Times New Roman" w:hAnsi="Arial" w:cs="Arial"/>
          <w:bCs/>
          <w:spacing w:val="-3"/>
          <w:lang w:val="en-GB" w:eastAsia="en-GB"/>
        </w:rPr>
        <w:t>10</w:t>
      </w:r>
      <w:r w:rsidRPr="00792018">
        <w:rPr>
          <w:rFonts w:ascii="Arial" w:eastAsia="Times New Roman" w:hAnsi="Arial" w:cs="Arial"/>
          <w:bCs/>
          <w:spacing w:val="-3"/>
          <w:lang w:val="en-GB" w:eastAsia="en-GB"/>
        </w:rPr>
        <w:t xml:space="preserve">) </w:t>
      </w:r>
    </w:p>
    <w:p w14:paraId="78BB521A" w14:textId="77777777" w:rsidR="00BA7A8B" w:rsidRPr="0041789C" w:rsidRDefault="00BA7A8B" w:rsidP="00BA7A8B">
      <w:pPr>
        <w:widowControl/>
        <w:spacing w:after="0" w:line="240" w:lineRule="auto"/>
        <w:rPr>
          <w:rFonts w:ascii="Arial" w:eastAsia="Times New Roman" w:hAnsi="Arial" w:cs="Arial"/>
          <w:bCs/>
          <w:color w:val="FF0000"/>
          <w:spacing w:val="-3"/>
          <w:lang w:val="en-GB" w:eastAsia="en-GB"/>
        </w:rPr>
      </w:pPr>
    </w:p>
    <w:p w14:paraId="45499E7D"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345202BE"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73D99F2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7EBB3D55"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702CDF7C"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048690C3"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396C2DE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062AD9EF" w14:textId="77777777" w:rsidR="001F618C" w:rsidRPr="0041789C" w:rsidRDefault="001F618C" w:rsidP="000A0173">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34F74A77" w14:textId="77777777" w:rsidR="001F618C" w:rsidRPr="0041789C" w:rsidRDefault="001F618C" w:rsidP="000A0173">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DF08A41" w14:textId="77777777" w:rsidR="001F618C" w:rsidRPr="0041789C" w:rsidRDefault="001F618C" w:rsidP="000A0173">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5FF49CFA"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63719F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The Social Value Scoring Criteria is listed below. Please use this and the information provided within the SVM to compile your responses to the SVM </w:t>
      </w:r>
      <w:proofErr w:type="gramStart"/>
      <w:r w:rsidRPr="0041789C">
        <w:rPr>
          <w:rFonts w:ascii="Arial" w:eastAsia="Times New Roman" w:hAnsi="Arial" w:cs="Arial"/>
          <w:bCs/>
          <w:spacing w:val="-3"/>
          <w:lang w:val="en-GB" w:eastAsia="en-GB"/>
        </w:rPr>
        <w:t>MAC</w:t>
      </w:r>
      <w:proofErr w:type="gramEnd"/>
      <w:r w:rsidRPr="0041789C">
        <w:rPr>
          <w:rFonts w:ascii="Arial" w:eastAsia="Times New Roman" w:hAnsi="Arial" w:cs="Arial"/>
          <w:bCs/>
          <w:spacing w:val="-3"/>
          <w:lang w:val="en-GB" w:eastAsia="en-GB"/>
        </w:rPr>
        <w:t xml:space="preserve"> and Model Evaluation Question (MEQ) asked. In compiling your answer, please refer to the SVM Quick Reference Table. Under Model Response Guidance for tenderers and evaluators examples of types of evidence the tender evaluators are looking for can be found.</w:t>
      </w:r>
    </w:p>
    <w:p w14:paraId="4AEB9E8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C2C6DD0"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5F7DB22E" w14:textId="77777777" w:rsidR="001F618C" w:rsidRPr="0041789C" w:rsidRDefault="001F618C" w:rsidP="001F618C">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742984F2"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7DE29E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0F98138"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In your written response you should provide convincing arguments, including suitable evidence, of What your understanding of Social Value is, in relation to this procurement, and </w:t>
      </w:r>
      <w:proofErr w:type="gramStart"/>
      <w:r w:rsidRPr="0041789C">
        <w:rPr>
          <w:rFonts w:ascii="Arial" w:eastAsia="Times New Roman" w:hAnsi="Arial" w:cs="Arial"/>
          <w:bCs/>
          <w:spacing w:val="-3"/>
          <w:lang w:val="en-GB" w:eastAsia="en-GB"/>
        </w:rPr>
        <w:t>How</w:t>
      </w:r>
      <w:proofErr w:type="gramEnd"/>
      <w:r w:rsidRPr="0041789C">
        <w:rPr>
          <w:rFonts w:ascii="Arial" w:eastAsia="Times New Roman" w:hAnsi="Arial" w:cs="Arial"/>
          <w:bCs/>
          <w:spacing w:val="-3"/>
          <w:lang w:val="en-GB" w:eastAsia="en-GB"/>
        </w:rPr>
        <w:t xml:space="preserve"> you will instil confidence in the Authority in your ability to deliver against the Social Value requirements for this procurement.</w:t>
      </w:r>
    </w:p>
    <w:p w14:paraId="1EDF0B27"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6DBB876B"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4E47132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7B77034"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73583FF9"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B9B1F6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29118F1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1AA12F6"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14A6190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31BA53F"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1600E5EB"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3B8122D1" w14:textId="357C0D4D" w:rsidR="00BA7A8B" w:rsidRPr="0041789C" w:rsidRDefault="00BA7A8B" w:rsidP="00BA7A8B">
      <w:pPr>
        <w:widowControl/>
        <w:spacing w:after="0" w:line="240" w:lineRule="auto"/>
        <w:rPr>
          <w:rFonts w:ascii="Arial" w:eastAsia="Times New Roman" w:hAnsi="Arial" w:cs="Arial"/>
          <w:bCs/>
          <w:spacing w:val="-3"/>
          <w:lang w:eastAsia="en-GB"/>
        </w:rPr>
      </w:pPr>
      <w:r w:rsidRPr="0041789C">
        <w:rPr>
          <w:rFonts w:ascii="Arial" w:eastAsia="Times New Roman" w:hAnsi="Arial" w:cs="Arial"/>
          <w:bCs/>
          <w:spacing w:val="-3"/>
          <w:lang w:eastAsia="en-GB"/>
        </w:rPr>
        <w:t xml:space="preserve">Using a maximum </w:t>
      </w:r>
      <w:r w:rsidRPr="00694AB5">
        <w:rPr>
          <w:rFonts w:ascii="Arial" w:eastAsia="Times New Roman" w:hAnsi="Arial" w:cs="Arial"/>
          <w:bCs/>
          <w:spacing w:val="-3"/>
          <w:lang w:eastAsia="en-GB"/>
        </w:rPr>
        <w:t xml:space="preserve">of 750 words describe </w:t>
      </w:r>
      <w:r w:rsidRPr="0041789C">
        <w:rPr>
          <w:rFonts w:ascii="Arial" w:eastAsia="Times New Roman" w:hAnsi="Arial" w:cs="Arial"/>
          <w:bCs/>
          <w:spacing w:val="-3"/>
          <w:lang w:eastAsia="en-GB"/>
        </w:rPr>
        <w:t xml:space="preserve">the commitment your </w:t>
      </w:r>
      <w:proofErr w:type="spellStart"/>
      <w:r w:rsidRPr="0041789C">
        <w:rPr>
          <w:rFonts w:ascii="Arial" w:eastAsia="Times New Roman" w:hAnsi="Arial" w:cs="Arial"/>
          <w:bCs/>
          <w:spacing w:val="-3"/>
          <w:lang w:eastAsia="en-GB"/>
        </w:rPr>
        <w:t>organisation</w:t>
      </w:r>
      <w:proofErr w:type="spellEnd"/>
      <w:r w:rsidRPr="0041789C">
        <w:rPr>
          <w:rFonts w:ascii="Arial" w:eastAsia="Times New Roman" w:hAnsi="Arial" w:cs="Arial"/>
          <w:bCs/>
          <w:spacing w:val="-3"/>
          <w:lang w:eastAsia="en-GB"/>
        </w:rPr>
        <w:t xml:space="preserve"> will make to ensure that opportunities under the contract deliver the Policy Outcome and Award Criteria. Please include: </w:t>
      </w:r>
    </w:p>
    <w:p w14:paraId="6421797A" w14:textId="77777777" w:rsidR="00BA7A8B" w:rsidRPr="0041789C" w:rsidRDefault="00BA7A8B" w:rsidP="000A0173">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your ‘Method Statement,’ stating how you will achieve this and how your commitment meets the SVM Model Award Criteria (MAC), and</w:t>
      </w:r>
    </w:p>
    <w:p w14:paraId="733E1715" w14:textId="77777777" w:rsidR="00BA7A8B" w:rsidRPr="0041789C" w:rsidRDefault="00BA7A8B" w:rsidP="000A0173">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timed project plan and process, including how you will implement your commitment and by when</w:t>
      </w:r>
    </w:p>
    <w:p w14:paraId="300871B2" w14:textId="77777777" w:rsidR="00BA7A8B" w:rsidRPr="0041789C" w:rsidRDefault="00BA7A8B" w:rsidP="000A0173">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4EFE9740"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timed</w:t>
      </w:r>
      <w:proofErr w:type="gramEnd"/>
      <w:r w:rsidRPr="0041789C">
        <w:rPr>
          <w:rFonts w:ascii="Arial" w:eastAsia="Times New Roman" w:hAnsi="Arial" w:cs="Arial"/>
          <w:bCs/>
          <w:spacing w:val="-3"/>
          <w:lang w:val="en-GB" w:eastAsia="en-GB"/>
        </w:rPr>
        <w:t xml:space="preserve"> action plan</w:t>
      </w:r>
    </w:p>
    <w:p w14:paraId="17FD4712"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use</w:t>
      </w:r>
      <w:proofErr w:type="gramEnd"/>
      <w:r w:rsidRPr="0041789C">
        <w:rPr>
          <w:rFonts w:ascii="Arial" w:eastAsia="Times New Roman" w:hAnsi="Arial" w:cs="Arial"/>
          <w:bCs/>
          <w:spacing w:val="-3"/>
          <w:lang w:val="en-GB" w:eastAsia="en-GB"/>
        </w:rPr>
        <w:t xml:space="preserve"> of metrics</w:t>
      </w:r>
    </w:p>
    <w:p w14:paraId="6A9C48B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089D8F43"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reporting</w:t>
      </w:r>
      <w:proofErr w:type="gramEnd"/>
    </w:p>
    <w:p w14:paraId="1F8DB277"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feedback</w:t>
      </w:r>
      <w:proofErr w:type="gramEnd"/>
      <w:r w:rsidRPr="0041789C">
        <w:rPr>
          <w:rFonts w:ascii="Arial" w:eastAsia="Times New Roman" w:hAnsi="Arial" w:cs="Arial"/>
          <w:bCs/>
          <w:spacing w:val="-3"/>
          <w:lang w:val="en-GB" w:eastAsia="en-GB"/>
        </w:rPr>
        <w:t xml:space="preserve"> and improvement</w:t>
      </w:r>
    </w:p>
    <w:p w14:paraId="1A0450C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roofErr w:type="gramStart"/>
      <w:r w:rsidRPr="0041789C">
        <w:rPr>
          <w:rFonts w:ascii="Arial" w:eastAsia="Times New Roman" w:hAnsi="Arial" w:cs="Arial"/>
          <w:bCs/>
          <w:spacing w:val="-3"/>
          <w:lang w:val="en-GB" w:eastAsia="en-GB"/>
        </w:rPr>
        <w:t>transparency</w:t>
      </w:r>
      <w:proofErr w:type="gramEnd"/>
    </w:p>
    <w:p w14:paraId="329AC791" w14:textId="77777777" w:rsidR="00BA7A8B" w:rsidRPr="0041789C" w:rsidRDefault="00BA7A8B" w:rsidP="000A0173">
      <w:pPr>
        <w:pStyle w:val="ListParagraph"/>
        <w:widowControl/>
        <w:numPr>
          <w:ilvl w:val="0"/>
          <w:numId w:val="35"/>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6E6DC24"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11984273"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1939E283"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5CB37FEC" w14:textId="77777777" w:rsidR="00BA7A8B"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4A63E52C"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0D1A58">
          <w:pgSz w:w="11940" w:h="16860"/>
          <w:pgMar w:top="820" w:right="920" w:bottom="567"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E935A9" w:rsidRPr="00F1464E" w14:paraId="4FEABE84" w14:textId="77777777" w:rsidTr="000C33CB">
        <w:tc>
          <w:tcPr>
            <w:tcW w:w="3114" w:type="dxa"/>
            <w:tcBorders>
              <w:bottom w:val="single" w:sz="4" w:space="0" w:color="auto"/>
            </w:tcBorders>
          </w:tcPr>
          <w:p w14:paraId="5F9384D1" w14:textId="77777777" w:rsidR="00E935A9" w:rsidRPr="00566EA4" w:rsidRDefault="00E935A9" w:rsidP="000C33CB">
            <w:pPr>
              <w:widowControl/>
              <w:spacing w:before="120" w:after="0" w:line="240" w:lineRule="auto"/>
              <w:textAlignment w:val="baseline"/>
              <w:rPr>
                <w:rFonts w:ascii="Arial" w:eastAsia="Arial" w:hAnsi="Arial"/>
                <w:b/>
                <w:color w:val="000000"/>
              </w:rPr>
            </w:pPr>
            <w:r w:rsidRPr="00566EA4">
              <w:rPr>
                <w:rFonts w:ascii="Arial" w:eastAsia="Arial" w:hAnsi="Arial"/>
                <w:b/>
                <w:color w:val="000000"/>
                <w:sz w:val="22"/>
                <w:szCs w:val="22"/>
              </w:rPr>
              <w:t>Model Award Criteria</w:t>
            </w:r>
          </w:p>
        </w:tc>
        <w:tc>
          <w:tcPr>
            <w:tcW w:w="9497" w:type="dxa"/>
            <w:tcBorders>
              <w:bottom w:val="single" w:sz="4" w:space="0" w:color="auto"/>
            </w:tcBorders>
          </w:tcPr>
          <w:p w14:paraId="395B3C9D" w14:textId="77777777" w:rsidR="00E935A9" w:rsidRPr="00FF4C3B" w:rsidRDefault="00E935A9" w:rsidP="000C33CB">
            <w:pPr>
              <w:widowControl/>
              <w:spacing w:before="120" w:after="0" w:line="240" w:lineRule="auto"/>
              <w:textAlignment w:val="baseline"/>
              <w:rPr>
                <w:rFonts w:ascii="Arial" w:eastAsia="Arial" w:hAnsi="Arial"/>
                <w:b/>
                <w:color w:val="000000"/>
                <w:sz w:val="22"/>
                <w:szCs w:val="22"/>
              </w:rPr>
            </w:pPr>
            <w:r w:rsidRPr="00FF4C3B">
              <w:rPr>
                <w:rFonts w:ascii="Arial" w:eastAsia="Arial" w:hAnsi="Arial"/>
                <w:b/>
                <w:color w:val="000000"/>
                <w:sz w:val="22"/>
                <w:szCs w:val="22"/>
              </w:rPr>
              <w:t>Model Response Guidance for tenderers and evaluators</w:t>
            </w:r>
          </w:p>
          <w:p w14:paraId="7C312215" w14:textId="77777777" w:rsidR="00E935A9" w:rsidRPr="00FF4C3B" w:rsidRDefault="00E935A9"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The award criteria (left) and sub-criteria (below) will be used to evaluate the response</w:t>
            </w:r>
          </w:p>
        </w:tc>
        <w:tc>
          <w:tcPr>
            <w:tcW w:w="3260" w:type="dxa"/>
            <w:tcBorders>
              <w:bottom w:val="single" w:sz="4" w:space="0" w:color="auto"/>
            </w:tcBorders>
          </w:tcPr>
          <w:p w14:paraId="03F571AC" w14:textId="77777777" w:rsidR="00E935A9" w:rsidRDefault="00E935A9" w:rsidP="000C33CB">
            <w:pPr>
              <w:widowControl/>
              <w:spacing w:before="120" w:after="0" w:line="240" w:lineRule="auto"/>
              <w:textAlignment w:val="baseline"/>
              <w:rPr>
                <w:rFonts w:ascii="Arial" w:eastAsia="Arial" w:hAnsi="Arial"/>
                <w:b/>
                <w:color w:val="000000"/>
                <w:sz w:val="22"/>
                <w:szCs w:val="22"/>
              </w:rPr>
            </w:pPr>
            <w:r>
              <w:rPr>
                <w:rFonts w:ascii="Arial" w:eastAsia="Arial" w:hAnsi="Arial"/>
                <w:b/>
                <w:color w:val="000000"/>
                <w:sz w:val="22"/>
                <w:szCs w:val="22"/>
              </w:rPr>
              <w:t>Example Reporting Metrics</w:t>
            </w:r>
          </w:p>
          <w:p w14:paraId="7A1698A4" w14:textId="77777777" w:rsidR="00E935A9" w:rsidRDefault="00E935A9"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w:t>
            </w:r>
            <w:proofErr w:type="gramStart"/>
            <w:r w:rsidRPr="00F1464E">
              <w:rPr>
                <w:rFonts w:ascii="Arial" w:eastAsia="Arial" w:hAnsi="Arial"/>
                <w:bCs/>
                <w:i/>
                <w:iCs/>
                <w:color w:val="000000"/>
                <w:sz w:val="22"/>
                <w:szCs w:val="22"/>
              </w:rPr>
              <w:t>proposals</w:t>
            </w:r>
            <w:proofErr w:type="gramEnd"/>
            <w:r w:rsidRPr="00F1464E">
              <w:rPr>
                <w:rFonts w:ascii="Arial" w:eastAsia="Arial" w:hAnsi="Arial"/>
                <w:bCs/>
                <w:i/>
                <w:iCs/>
                <w:color w:val="000000"/>
                <w:sz w:val="22"/>
                <w:szCs w:val="22"/>
              </w:rPr>
              <w:t xml:space="preserve"> to be included in </w:t>
            </w:r>
            <w:r>
              <w:rPr>
                <w:rFonts w:ascii="Arial" w:eastAsia="Arial" w:hAnsi="Arial"/>
                <w:bCs/>
                <w:i/>
                <w:iCs/>
                <w:color w:val="000000"/>
                <w:sz w:val="22"/>
                <w:szCs w:val="22"/>
              </w:rPr>
              <w:t>tender</w:t>
            </w:r>
            <w:r w:rsidRPr="00F1464E">
              <w:rPr>
                <w:rFonts w:ascii="Arial" w:eastAsia="Arial" w:hAnsi="Arial"/>
                <w:bCs/>
                <w:i/>
                <w:iCs/>
                <w:color w:val="000000"/>
                <w:sz w:val="22"/>
                <w:szCs w:val="22"/>
              </w:rPr>
              <w:t xml:space="preserve"> response)</w:t>
            </w:r>
          </w:p>
        </w:tc>
      </w:tr>
      <w:tr w:rsidR="00E935A9" w:rsidRPr="00A94124" w14:paraId="3F98D68C" w14:textId="77777777" w:rsidTr="000C33CB">
        <w:tc>
          <w:tcPr>
            <w:tcW w:w="15871" w:type="dxa"/>
            <w:gridSpan w:val="3"/>
            <w:shd w:val="clear" w:color="auto" w:fill="E2EFD9" w:themeFill="accent6" w:themeFillTint="33"/>
          </w:tcPr>
          <w:p w14:paraId="4E0AA813" w14:textId="77777777" w:rsidR="00E935A9" w:rsidRPr="006B1CD1" w:rsidRDefault="00E935A9" w:rsidP="006B1CD1">
            <w:pPr>
              <w:spacing w:before="120"/>
              <w:textAlignment w:val="baseline"/>
              <w:rPr>
                <w:rFonts w:ascii="Arial" w:hAnsi="Arial" w:cs="Arial"/>
                <w:b/>
                <w:bCs/>
              </w:rPr>
            </w:pPr>
            <w:r w:rsidRPr="006B1CD1">
              <w:rPr>
                <w:rFonts w:ascii="Arial" w:hAnsi="Arial" w:cs="Arial"/>
                <w:b/>
                <w:bCs/>
              </w:rPr>
              <w:t>Theme 2: Tackling economic inequality: Policy Outcome: Increase supply chain resilience and capacity</w:t>
            </w:r>
          </w:p>
          <w:p w14:paraId="212FBE00" w14:textId="191176E3" w:rsidR="006B1CD1" w:rsidRPr="006B1CD1" w:rsidRDefault="006B1CD1" w:rsidP="006B1CD1">
            <w:pPr>
              <w:spacing w:before="120"/>
              <w:textAlignment w:val="baseline"/>
              <w:rPr>
                <w:rFonts w:ascii="Arial" w:hAnsi="Arial" w:cs="Arial"/>
              </w:rPr>
            </w:pPr>
          </w:p>
        </w:tc>
      </w:tr>
      <w:tr w:rsidR="00E935A9" w:rsidRPr="00A94124" w14:paraId="3901E1EC" w14:textId="77777777" w:rsidTr="000C33CB">
        <w:tc>
          <w:tcPr>
            <w:tcW w:w="3114" w:type="dxa"/>
          </w:tcPr>
          <w:p w14:paraId="656B9CD0" w14:textId="77777777" w:rsidR="00E935A9" w:rsidRPr="00A94124" w:rsidRDefault="00E935A9" w:rsidP="000C33CB">
            <w:pPr>
              <w:textAlignment w:val="baseline"/>
              <w:rPr>
                <w:rFonts w:ascii="Arial" w:eastAsia="Arial" w:hAnsi="Arial" w:cs="Arial"/>
                <w:bCs/>
                <w:color w:val="FF0000"/>
              </w:rPr>
            </w:pPr>
            <w:r w:rsidRPr="006B1CD1">
              <w:rPr>
                <w:rFonts w:ascii="Arial" w:hAnsi="Arial" w:cs="Arial"/>
              </w:rPr>
              <w:t>MAC 3.1: Create a diverse supply chain to deliver the contract including new businesses and entrepreneurs, start-ups, SMEs, VCSEs and mutuals.</w:t>
            </w:r>
          </w:p>
        </w:tc>
        <w:tc>
          <w:tcPr>
            <w:tcW w:w="9497" w:type="dxa"/>
          </w:tcPr>
          <w:p w14:paraId="6C6BBD3D"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Activities that demonstrate and describe the tenderer’s existing or planned: </w:t>
            </w:r>
          </w:p>
          <w:p w14:paraId="7C47B9A7"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 Understanding of the types of businesses in the market and the level of participation by new businesses, entrepreneurs, start-ups, SMEs, VCSEs and mutuals. </w:t>
            </w:r>
          </w:p>
          <w:p w14:paraId="66AA3C78"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 Activities to identify opportunities to open sub-contracting under the contract to a diverse range of businesses, including new businesses, entrepreneurs, start-ups, SMEs, VCSEs and mutuals. </w:t>
            </w:r>
          </w:p>
          <w:p w14:paraId="2BDEAABA"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184860F6"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 Activities that demonstrate a collaborative way to work with a diverse range of businesses as part of the supply chain. </w:t>
            </w:r>
          </w:p>
          <w:p w14:paraId="2BBC8A78"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7B18F3E8"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07521514"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 Ensuring accessibility for disabled business owners and employees. </w:t>
            </w:r>
          </w:p>
          <w:p w14:paraId="72FF553D" w14:textId="77777777" w:rsidR="00E935A9" w:rsidRPr="006B1CD1" w:rsidRDefault="00E935A9" w:rsidP="000C33CB">
            <w:pPr>
              <w:spacing w:before="120"/>
              <w:textAlignment w:val="baseline"/>
              <w:rPr>
                <w:rFonts w:ascii="Arial" w:hAnsi="Arial" w:cs="Arial"/>
              </w:rPr>
            </w:pPr>
            <w:r w:rsidRPr="006B1CD1">
              <w:rPr>
                <w:rFonts w:ascii="Arial" w:hAnsi="Arial" w:cs="Arial"/>
              </w:rPr>
              <w:t>● Structuring of the supply chain selection process in a way that ensures fairness (</w:t>
            </w:r>
            <w:proofErr w:type="gramStart"/>
            <w:r w:rsidRPr="006B1CD1">
              <w:rPr>
                <w:rFonts w:ascii="Arial" w:hAnsi="Arial" w:cs="Arial"/>
              </w:rPr>
              <w:t>e.g.</w:t>
            </w:r>
            <w:proofErr w:type="gramEnd"/>
            <w:r w:rsidRPr="006B1CD1">
              <w:rPr>
                <w:rFonts w:ascii="Arial" w:hAnsi="Arial" w:cs="Arial"/>
              </w:rPr>
              <w:t xml:space="preserve"> anti-corruption) and encourages participation by a diverse range of businesses, including with regard to new businesses, entrepreneurs, start-ups, SMEs, VCSEs and mutuals.</w:t>
            </w:r>
          </w:p>
          <w:p w14:paraId="38D0213C" w14:textId="77777777" w:rsidR="00E935A9" w:rsidRDefault="00E935A9" w:rsidP="000C33CB">
            <w:pPr>
              <w:spacing w:before="120"/>
              <w:textAlignment w:val="baseline"/>
              <w:rPr>
                <w:rFonts w:ascii="Arial" w:eastAsia="Arial" w:hAnsi="Arial" w:cs="Arial"/>
                <w:bCs/>
              </w:rPr>
            </w:pPr>
          </w:p>
          <w:p w14:paraId="4875EF1C" w14:textId="75E3A223" w:rsidR="00131530" w:rsidRPr="006B1CD1" w:rsidRDefault="00131530" w:rsidP="000C33CB">
            <w:pPr>
              <w:spacing w:before="120"/>
              <w:textAlignment w:val="baseline"/>
              <w:rPr>
                <w:rFonts w:ascii="Arial" w:eastAsia="Arial" w:hAnsi="Arial" w:cs="Arial"/>
                <w:bCs/>
              </w:rPr>
            </w:pPr>
          </w:p>
        </w:tc>
        <w:tc>
          <w:tcPr>
            <w:tcW w:w="3260" w:type="dxa"/>
          </w:tcPr>
          <w:p w14:paraId="6F62D904" w14:textId="77777777" w:rsidR="00E935A9" w:rsidRPr="006B1CD1" w:rsidRDefault="00E935A9" w:rsidP="000C33CB">
            <w:pPr>
              <w:spacing w:before="120"/>
              <w:textAlignment w:val="baseline"/>
              <w:rPr>
                <w:rFonts w:ascii="Arial" w:hAnsi="Arial" w:cs="Arial"/>
              </w:rPr>
            </w:pPr>
            <w:r w:rsidRPr="006B1CD1">
              <w:rPr>
                <w:rFonts w:ascii="Arial" w:hAnsi="Arial" w:cs="Arial"/>
              </w:rPr>
              <w:t>For each of start-ups, SMEs, VCSEs, mutuals</w:t>
            </w:r>
          </w:p>
          <w:p w14:paraId="3E2C521C"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 The number of contract opportunities awarded under the contract, and value. </w:t>
            </w:r>
          </w:p>
          <w:p w14:paraId="2CFB9E2E" w14:textId="2849B48C" w:rsidR="00E935A9" w:rsidRPr="006B1CD1" w:rsidRDefault="00E935A9" w:rsidP="000C33CB">
            <w:pPr>
              <w:spacing w:before="120"/>
              <w:textAlignment w:val="baseline"/>
              <w:rPr>
                <w:rFonts w:ascii="Arial" w:hAnsi="Arial" w:cs="Arial"/>
              </w:rPr>
            </w:pPr>
            <w:r w:rsidRPr="006B1CD1">
              <w:rPr>
                <w:rFonts w:ascii="Arial" w:hAnsi="Arial" w:cs="Arial"/>
              </w:rPr>
              <w:t xml:space="preserve">■ </w:t>
            </w:r>
            <w:proofErr w:type="gramStart"/>
            <w:r w:rsidRPr="006B1CD1">
              <w:rPr>
                <w:rFonts w:ascii="Arial" w:hAnsi="Arial" w:cs="Arial"/>
              </w:rPr>
              <w:t>Total</w:t>
            </w:r>
            <w:proofErr w:type="gramEnd"/>
            <w:r w:rsidRPr="006B1CD1">
              <w:rPr>
                <w:rFonts w:ascii="Arial" w:hAnsi="Arial" w:cs="Arial"/>
              </w:rPr>
              <w:t xml:space="preserve"> spend under the contract, as a percentage of the overall contract spend. </w:t>
            </w:r>
          </w:p>
          <w:p w14:paraId="4BF01B69" w14:textId="77777777" w:rsidR="00E935A9" w:rsidRPr="006B1CD1" w:rsidRDefault="00E935A9" w:rsidP="000C33CB">
            <w:pPr>
              <w:spacing w:before="120"/>
              <w:textAlignment w:val="baseline"/>
              <w:rPr>
                <w:rFonts w:ascii="Arial" w:hAnsi="Arial" w:cs="Arial"/>
              </w:rPr>
            </w:pPr>
            <w:r w:rsidRPr="006B1CD1">
              <w:rPr>
                <w:rFonts w:ascii="Arial" w:hAnsi="Arial" w:cs="Arial"/>
              </w:rPr>
              <w:t>Number/Percentage of supply chain opportunities advertised in an accessible media</w:t>
            </w:r>
          </w:p>
          <w:p w14:paraId="555856AC" w14:textId="77777777" w:rsidR="00E935A9" w:rsidRPr="006B1CD1" w:rsidRDefault="00E935A9" w:rsidP="000C33CB">
            <w:pPr>
              <w:spacing w:before="120"/>
              <w:textAlignment w:val="baseline"/>
              <w:rPr>
                <w:rFonts w:ascii="Arial" w:hAnsi="Arial" w:cs="Arial"/>
              </w:rPr>
            </w:pPr>
          </w:p>
        </w:tc>
      </w:tr>
      <w:tr w:rsidR="00E935A9" w:rsidRPr="00A94124" w14:paraId="299F74F5" w14:textId="77777777" w:rsidTr="000C33CB">
        <w:tc>
          <w:tcPr>
            <w:tcW w:w="15871" w:type="dxa"/>
            <w:gridSpan w:val="3"/>
            <w:shd w:val="clear" w:color="auto" w:fill="FBE4D5" w:themeFill="accent2" w:themeFillTint="33"/>
          </w:tcPr>
          <w:p w14:paraId="25903DCC" w14:textId="5E09EA7A" w:rsidR="00E935A9" w:rsidRPr="006B1CD1" w:rsidRDefault="00E935A9" w:rsidP="00131530">
            <w:pPr>
              <w:spacing w:before="120"/>
              <w:textAlignment w:val="baseline"/>
              <w:rPr>
                <w:rFonts w:ascii="Arial" w:hAnsi="Arial" w:cs="Arial"/>
              </w:rPr>
            </w:pPr>
            <w:r w:rsidRPr="006B1CD1">
              <w:rPr>
                <w:rFonts w:ascii="Arial" w:hAnsi="Arial" w:cs="Arial"/>
                <w:b/>
                <w:bCs/>
              </w:rPr>
              <w:t>Theme 3: Fighting Climate Change: Policy Outcome: Effective stewardship of the environment</w:t>
            </w:r>
          </w:p>
        </w:tc>
      </w:tr>
      <w:tr w:rsidR="00E935A9" w:rsidRPr="00A94124" w14:paraId="73EDF6AF" w14:textId="77777777" w:rsidTr="000C33CB">
        <w:tc>
          <w:tcPr>
            <w:tcW w:w="3114" w:type="dxa"/>
          </w:tcPr>
          <w:p w14:paraId="6556972B" w14:textId="77777777" w:rsidR="00E935A9" w:rsidRPr="00A94124" w:rsidRDefault="00E935A9" w:rsidP="000C33CB">
            <w:pPr>
              <w:spacing w:before="120"/>
              <w:textAlignment w:val="baseline"/>
              <w:rPr>
                <w:rFonts w:ascii="Arial" w:eastAsia="Arial" w:hAnsi="Arial" w:cs="Arial"/>
                <w:bCs/>
                <w:color w:val="FF0000"/>
              </w:rPr>
            </w:pPr>
            <w:r w:rsidRPr="00131530">
              <w:rPr>
                <w:rFonts w:ascii="Arial" w:hAnsi="Arial" w:cs="Arial"/>
              </w:rPr>
              <w:t xml:space="preserve">MAC 4.2 Influence staff, suppliers, </w:t>
            </w:r>
            <w:proofErr w:type="gramStart"/>
            <w:r w:rsidRPr="00131530">
              <w:rPr>
                <w:rFonts w:ascii="Arial" w:hAnsi="Arial" w:cs="Arial"/>
              </w:rPr>
              <w:t>customers</w:t>
            </w:r>
            <w:proofErr w:type="gramEnd"/>
            <w:r w:rsidRPr="00131530">
              <w:rPr>
                <w:rFonts w:ascii="Arial" w:hAnsi="Arial" w:cs="Arial"/>
              </w:rPr>
              <w:t xml:space="preserve"> and communities through the delivery of the contract to support environmental protection and improvement.</w:t>
            </w:r>
          </w:p>
        </w:tc>
        <w:tc>
          <w:tcPr>
            <w:tcW w:w="9497" w:type="dxa"/>
          </w:tcPr>
          <w:p w14:paraId="45F2475B"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Activities that demonstrate and describe the tenderer’s existing or planned: </w:t>
            </w:r>
          </w:p>
          <w:p w14:paraId="7AA835C3"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 Understanding of how to influence staff, suppliers, customers, communities and/or any other appropriate stakeholders through the delivery of the contract to support environmental protection and improvement. </w:t>
            </w:r>
          </w:p>
          <w:p w14:paraId="22237387"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 Activities to reconnect people with the environment and increase awareness of ways to protect and enhance it. </w:t>
            </w:r>
          </w:p>
          <w:p w14:paraId="4513B4EB"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Illustrative examples: </w:t>
            </w:r>
          </w:p>
          <w:p w14:paraId="20108206" w14:textId="77777777" w:rsidR="00E935A9" w:rsidRPr="006B1CD1" w:rsidRDefault="00E935A9" w:rsidP="000A0173">
            <w:pPr>
              <w:pStyle w:val="ListParagraph"/>
              <w:widowControl/>
              <w:numPr>
                <w:ilvl w:val="0"/>
                <w:numId w:val="37"/>
              </w:numPr>
              <w:spacing w:before="120" w:after="0" w:line="240" w:lineRule="auto"/>
              <w:textAlignment w:val="baseline"/>
              <w:rPr>
                <w:rFonts w:ascii="Arial" w:hAnsi="Arial" w:cs="Arial"/>
              </w:rPr>
            </w:pPr>
            <w:r w:rsidRPr="006B1CD1">
              <w:rPr>
                <w:rFonts w:ascii="Arial" w:hAnsi="Arial" w:cs="Arial"/>
              </w:rPr>
              <w:t xml:space="preserve">Engagement to raise awareness of the benefits of the environmental opportunities identified. ○ Co-design/creation. Working collaboratively to devise and deliver solutions to support environmental objectives. </w:t>
            </w:r>
          </w:p>
          <w:p w14:paraId="3458F42D" w14:textId="77777777" w:rsidR="00E935A9" w:rsidRPr="006B1CD1" w:rsidRDefault="00E935A9" w:rsidP="000A0173">
            <w:pPr>
              <w:pStyle w:val="ListParagraph"/>
              <w:widowControl/>
              <w:numPr>
                <w:ilvl w:val="0"/>
                <w:numId w:val="37"/>
              </w:numPr>
              <w:spacing w:before="120" w:after="0" w:line="240" w:lineRule="auto"/>
              <w:textAlignment w:val="baseline"/>
              <w:rPr>
                <w:rFonts w:ascii="Arial" w:hAnsi="Arial" w:cs="Arial"/>
              </w:rPr>
            </w:pPr>
            <w:r w:rsidRPr="006B1CD1">
              <w:rPr>
                <w:rFonts w:ascii="Arial" w:hAnsi="Arial" w:cs="Arial"/>
              </w:rPr>
              <w:t xml:space="preserve">Training and education. Influencing behaviour to reduce waste and use resources more efficiently in the performance of the contract. </w:t>
            </w:r>
          </w:p>
          <w:p w14:paraId="539C2D93" w14:textId="77777777" w:rsidR="00E935A9" w:rsidRPr="006B1CD1" w:rsidRDefault="00E935A9" w:rsidP="000A0173">
            <w:pPr>
              <w:pStyle w:val="ListParagraph"/>
              <w:widowControl/>
              <w:numPr>
                <w:ilvl w:val="0"/>
                <w:numId w:val="37"/>
              </w:numPr>
              <w:spacing w:before="120" w:after="0" w:line="240" w:lineRule="auto"/>
              <w:textAlignment w:val="baseline"/>
              <w:rPr>
                <w:rFonts w:ascii="Arial" w:hAnsi="Arial" w:cs="Arial"/>
              </w:rPr>
            </w:pPr>
            <w:r w:rsidRPr="006B1CD1">
              <w:rPr>
                <w:rFonts w:ascii="Arial" w:hAnsi="Arial" w:cs="Arial"/>
              </w:rPr>
              <w:t xml:space="preserve">Partnering/collaborating in engaging with the community in relation to the performance of the contract, to support environmental objectives. </w:t>
            </w:r>
          </w:p>
          <w:p w14:paraId="298D4854" w14:textId="77777777" w:rsidR="00E935A9" w:rsidRPr="006B1CD1" w:rsidRDefault="00E935A9" w:rsidP="000A0173">
            <w:pPr>
              <w:pStyle w:val="ListParagraph"/>
              <w:widowControl/>
              <w:numPr>
                <w:ilvl w:val="0"/>
                <w:numId w:val="36"/>
              </w:numPr>
              <w:spacing w:before="120" w:after="0" w:line="240" w:lineRule="auto"/>
              <w:textAlignment w:val="baseline"/>
              <w:rPr>
                <w:rFonts w:ascii="Arial" w:eastAsia="Arial" w:hAnsi="Arial" w:cs="Arial"/>
                <w:bCs/>
              </w:rPr>
            </w:pPr>
            <w:r w:rsidRPr="006B1CD1">
              <w:rPr>
                <w:rFonts w:ascii="Arial" w:hAnsi="Arial" w:cs="Arial"/>
              </w:rPr>
              <w:t xml:space="preserve">Volunteering opportunities for the contract workforce, </w:t>
            </w:r>
            <w:proofErr w:type="gramStart"/>
            <w:r w:rsidRPr="006B1CD1">
              <w:rPr>
                <w:rFonts w:ascii="Arial" w:hAnsi="Arial" w:cs="Arial"/>
              </w:rPr>
              <w:t>e.g.</w:t>
            </w:r>
            <w:proofErr w:type="gramEnd"/>
            <w:r w:rsidRPr="006B1CD1">
              <w:rPr>
                <w:rFonts w:ascii="Arial" w:hAnsi="Arial" w:cs="Arial"/>
              </w:rPr>
              <w:t xml:space="preserve"> undertaking activities that encourage direct positive impact.</w:t>
            </w:r>
          </w:p>
        </w:tc>
        <w:tc>
          <w:tcPr>
            <w:tcW w:w="3260" w:type="dxa"/>
          </w:tcPr>
          <w:p w14:paraId="2C1C95E2"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Number of people-hours spent protecting and improving the environment under the contract. </w:t>
            </w:r>
          </w:p>
          <w:p w14:paraId="5FAED0FF" w14:textId="77777777" w:rsidR="00E935A9" w:rsidRPr="006B1CD1" w:rsidRDefault="00E935A9" w:rsidP="000C33CB">
            <w:pPr>
              <w:spacing w:before="120"/>
              <w:textAlignment w:val="baseline"/>
              <w:rPr>
                <w:rFonts w:ascii="Arial" w:hAnsi="Arial" w:cs="Arial"/>
              </w:rPr>
            </w:pPr>
          </w:p>
          <w:p w14:paraId="5094B4EE" w14:textId="77777777" w:rsidR="00E935A9" w:rsidRPr="006B1CD1" w:rsidRDefault="00E935A9" w:rsidP="000C33CB">
            <w:pPr>
              <w:spacing w:before="120"/>
              <w:textAlignment w:val="baseline"/>
              <w:rPr>
                <w:rFonts w:ascii="Arial" w:eastAsia="Arial" w:hAnsi="Arial" w:cs="Arial"/>
                <w:bCs/>
                <w:sz w:val="22"/>
                <w:szCs w:val="22"/>
              </w:rPr>
            </w:pPr>
          </w:p>
        </w:tc>
      </w:tr>
      <w:tr w:rsidR="00E935A9" w:rsidRPr="00A94124" w14:paraId="0407D3C8" w14:textId="77777777" w:rsidTr="000C33CB">
        <w:tc>
          <w:tcPr>
            <w:tcW w:w="15871" w:type="dxa"/>
            <w:gridSpan w:val="3"/>
            <w:shd w:val="clear" w:color="auto" w:fill="D9E2F3" w:themeFill="accent1" w:themeFillTint="33"/>
          </w:tcPr>
          <w:p w14:paraId="0763357E" w14:textId="71473E26" w:rsidR="00E935A9" w:rsidRPr="006B1CD1" w:rsidRDefault="00E935A9" w:rsidP="00131530">
            <w:pPr>
              <w:spacing w:before="120"/>
              <w:textAlignment w:val="baseline"/>
              <w:rPr>
                <w:rFonts w:ascii="Arial" w:hAnsi="Arial" w:cs="Arial"/>
              </w:rPr>
            </w:pPr>
            <w:r w:rsidRPr="006B1CD1">
              <w:rPr>
                <w:rFonts w:ascii="Arial" w:hAnsi="Arial" w:cs="Arial"/>
                <w:b/>
                <w:bCs/>
              </w:rPr>
              <w:t>Theme 4: Equal opportunity: Policy Outcome: Tackle workforce inequality</w:t>
            </w:r>
          </w:p>
        </w:tc>
      </w:tr>
      <w:tr w:rsidR="00E935A9" w:rsidRPr="00A94124" w14:paraId="261B997E" w14:textId="77777777" w:rsidTr="000C33CB">
        <w:tc>
          <w:tcPr>
            <w:tcW w:w="3114" w:type="dxa"/>
          </w:tcPr>
          <w:p w14:paraId="3B544B31" w14:textId="77777777" w:rsidR="00E935A9" w:rsidRPr="00A94124" w:rsidRDefault="00E935A9" w:rsidP="000C33CB">
            <w:pPr>
              <w:spacing w:before="120"/>
              <w:textAlignment w:val="baseline"/>
              <w:rPr>
                <w:rFonts w:ascii="Arial" w:eastAsia="Arial" w:hAnsi="Arial" w:cs="Arial"/>
                <w:bCs/>
                <w:color w:val="FF0000"/>
              </w:rPr>
            </w:pPr>
            <w:r w:rsidRPr="000D466A">
              <w:rPr>
                <w:rFonts w:ascii="Arial" w:eastAsia="Arial" w:hAnsi="Arial" w:cs="Arial"/>
                <w:bCs/>
              </w:rPr>
              <w:t>MAC 6.1 Demonstrate action to identify and tackle inequality in employment, skills and pay in the contract workforce</w:t>
            </w:r>
          </w:p>
        </w:tc>
        <w:tc>
          <w:tcPr>
            <w:tcW w:w="9497" w:type="dxa"/>
          </w:tcPr>
          <w:p w14:paraId="2BD55EBC" w14:textId="77777777" w:rsidR="00E935A9" w:rsidRPr="006B1CD1" w:rsidRDefault="00E935A9" w:rsidP="000C33CB">
            <w:pPr>
              <w:spacing w:before="120"/>
              <w:textAlignment w:val="baseline"/>
              <w:rPr>
                <w:rFonts w:ascii="Arial" w:eastAsia="Arial" w:hAnsi="Arial" w:cs="Arial"/>
                <w:bCs/>
              </w:rPr>
            </w:pPr>
            <w:r w:rsidRPr="006B1CD1">
              <w:rPr>
                <w:rFonts w:ascii="Arial" w:eastAsia="Arial" w:hAnsi="Arial" w:cs="Arial"/>
                <w:bCs/>
              </w:rPr>
              <w:t>Activities that demonstrate and describe the tenderer’s existing or planned:</w:t>
            </w:r>
          </w:p>
          <w:p w14:paraId="33A01429" w14:textId="77777777" w:rsidR="00E935A9" w:rsidRPr="006B1CD1" w:rsidRDefault="00E935A9" w:rsidP="000C33CB">
            <w:pPr>
              <w:spacing w:before="120"/>
              <w:textAlignment w:val="baseline"/>
              <w:rPr>
                <w:rFonts w:ascii="Arial" w:eastAsia="Arial" w:hAnsi="Arial" w:cs="Arial"/>
                <w:bCs/>
              </w:rPr>
            </w:pPr>
            <w:r w:rsidRPr="006B1CD1">
              <w:rPr>
                <w:rFonts w:ascii="Arial" w:eastAsia="Arial" w:hAnsi="Arial" w:cs="Arial"/>
                <w:bCs/>
              </w:rPr>
              <w:t xml:space="preserve">● Understanding of the issues affecting inequality in employment, skills and pay in the market, </w:t>
            </w:r>
            <w:proofErr w:type="gramStart"/>
            <w:r w:rsidRPr="006B1CD1">
              <w:rPr>
                <w:rFonts w:ascii="Arial" w:eastAsia="Arial" w:hAnsi="Arial" w:cs="Arial"/>
                <w:bCs/>
              </w:rPr>
              <w:t>industry</w:t>
            </w:r>
            <w:proofErr w:type="gramEnd"/>
            <w:r w:rsidRPr="006B1CD1">
              <w:rPr>
                <w:rFonts w:ascii="Arial" w:eastAsia="Arial" w:hAnsi="Arial" w:cs="Arial"/>
                <w:bCs/>
              </w:rPr>
              <w:t xml:space="preserve"> or sector relevant to the contract, and in the tenderer’s own </w:t>
            </w:r>
            <w:proofErr w:type="spellStart"/>
            <w:r w:rsidRPr="006B1CD1">
              <w:rPr>
                <w:rFonts w:ascii="Arial" w:eastAsia="Arial" w:hAnsi="Arial" w:cs="Arial"/>
                <w:bCs/>
              </w:rPr>
              <w:t>organisation</w:t>
            </w:r>
            <w:proofErr w:type="spellEnd"/>
            <w:r w:rsidRPr="006B1CD1">
              <w:rPr>
                <w:rFonts w:ascii="Arial" w:eastAsia="Arial" w:hAnsi="Arial" w:cs="Arial"/>
                <w:bCs/>
              </w:rPr>
              <w:t xml:space="preserve"> and those of its key sub-contractors. </w:t>
            </w:r>
          </w:p>
          <w:p w14:paraId="1F3235C6" w14:textId="77777777" w:rsidR="00E935A9" w:rsidRPr="006B1CD1" w:rsidRDefault="00E935A9" w:rsidP="000C33CB">
            <w:pPr>
              <w:spacing w:before="120"/>
              <w:textAlignment w:val="baseline"/>
              <w:rPr>
                <w:rFonts w:ascii="Arial" w:eastAsia="Arial" w:hAnsi="Arial" w:cs="Arial"/>
                <w:bCs/>
              </w:rPr>
            </w:pPr>
            <w:r w:rsidRPr="006B1CD1">
              <w:rPr>
                <w:rFonts w:ascii="Arial" w:eastAsia="Arial" w:hAnsi="Arial" w:cs="Arial"/>
                <w:bCs/>
              </w:rPr>
              <w:t>● Measures to tackle inequality in employment, skills and pay in the contract workforce. Illustrative examples:</w:t>
            </w:r>
          </w:p>
          <w:p w14:paraId="6445AE57"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Inclusive and accessible recruitment practices, and retention-</w:t>
            </w:r>
            <w:proofErr w:type="spellStart"/>
            <w:r w:rsidRPr="006B1CD1">
              <w:rPr>
                <w:rFonts w:ascii="Arial" w:eastAsia="Arial" w:hAnsi="Arial" w:cs="Arial"/>
                <w:bCs/>
              </w:rPr>
              <w:t>focussed</w:t>
            </w:r>
            <w:proofErr w:type="spellEnd"/>
            <w:r w:rsidRPr="006B1CD1">
              <w:rPr>
                <w:rFonts w:ascii="Arial" w:eastAsia="Arial" w:hAnsi="Arial" w:cs="Arial"/>
                <w:bCs/>
              </w:rPr>
              <w:t xml:space="preserve"> activities.</w:t>
            </w:r>
          </w:p>
          <w:p w14:paraId="603E2F66"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 xml:space="preserve">Offering a range of quality opportunities with routes of progression if appropriate, </w:t>
            </w:r>
            <w:proofErr w:type="gramStart"/>
            <w:r w:rsidRPr="006B1CD1">
              <w:rPr>
                <w:rFonts w:ascii="Arial" w:eastAsia="Arial" w:hAnsi="Arial" w:cs="Arial"/>
                <w:bCs/>
              </w:rPr>
              <w:t>e.g.</w:t>
            </w:r>
            <w:proofErr w:type="gramEnd"/>
            <w:r w:rsidRPr="006B1CD1">
              <w:rPr>
                <w:rFonts w:ascii="Arial" w:eastAsia="Arial" w:hAnsi="Arial" w:cs="Arial"/>
                <w:bCs/>
              </w:rPr>
              <w:t xml:space="preserve"> T Level industry placements, students supported into higher level apprenticeships.</w:t>
            </w:r>
          </w:p>
          <w:p w14:paraId="4CAD3631"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Working conditions which promote an inclusive working environment and promote retention and progression.</w:t>
            </w:r>
          </w:p>
          <w:p w14:paraId="2C04E359"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Demonstrating how working conditions promote an inclusive working environment and promote retention and progression.</w:t>
            </w:r>
          </w:p>
          <w:p w14:paraId="5292963D"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A time-bound action plan informed by monitoring to ensure employers have a workforce that proportionately reflects the diversity of the communities in which they operate, at every level.</w:t>
            </w:r>
          </w:p>
          <w:p w14:paraId="5C9A71E2"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Including multiple women, or others with protected characteristics, in shortlists for recruitment and promotions.</w:t>
            </w:r>
          </w:p>
          <w:p w14:paraId="2C0FCF22"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Using skill-based assessment tasks in recruitment.</w:t>
            </w:r>
          </w:p>
          <w:p w14:paraId="758A11A2"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Using structured interviews for recruitment and promotions.</w:t>
            </w:r>
          </w:p>
          <w:p w14:paraId="4CD35C3A"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Introducing transparency to promotion, pay and reward processes.</w:t>
            </w:r>
          </w:p>
          <w:p w14:paraId="6385F7F5"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Positive action schemes in place to address under-representation in certain pay grades.</w:t>
            </w:r>
          </w:p>
          <w:p w14:paraId="25865882"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Jobs at all levels open to flexible working from day one for all workers.</w:t>
            </w:r>
          </w:p>
          <w:p w14:paraId="2DFE3949"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 xml:space="preserve">Collection and publication of retention rates, </w:t>
            </w:r>
            <w:proofErr w:type="gramStart"/>
            <w:r w:rsidRPr="006B1CD1">
              <w:rPr>
                <w:rFonts w:ascii="Arial" w:eastAsia="Arial" w:hAnsi="Arial" w:cs="Arial"/>
                <w:bCs/>
              </w:rPr>
              <w:t>e.g.</w:t>
            </w:r>
            <w:proofErr w:type="gramEnd"/>
            <w:r w:rsidRPr="006B1CD1">
              <w:rPr>
                <w:rFonts w:ascii="Arial" w:eastAsia="Arial" w:hAnsi="Arial" w:cs="Arial"/>
                <w:bCs/>
              </w:rPr>
              <w:t xml:space="preserve"> for pregnant women and new mothers, or for others with protected characteristics.</w:t>
            </w:r>
          </w:p>
          <w:p w14:paraId="0CE878FE" w14:textId="77777777" w:rsidR="00E935A9" w:rsidRPr="006B1CD1" w:rsidRDefault="00E935A9" w:rsidP="000A0173">
            <w:pPr>
              <w:pStyle w:val="ListParagraph"/>
              <w:widowControl/>
              <w:numPr>
                <w:ilvl w:val="0"/>
                <w:numId w:val="38"/>
              </w:numPr>
              <w:spacing w:before="120" w:after="0" w:line="240" w:lineRule="auto"/>
              <w:textAlignment w:val="baseline"/>
              <w:rPr>
                <w:rFonts w:ascii="Arial" w:eastAsia="Arial" w:hAnsi="Arial" w:cs="Arial"/>
                <w:bCs/>
              </w:rPr>
            </w:pPr>
            <w:r w:rsidRPr="006B1CD1">
              <w:rPr>
                <w:rFonts w:ascii="Arial" w:eastAsia="Arial" w:hAnsi="Arial" w:cs="Arial"/>
                <w:bCs/>
              </w:rPr>
              <w:t>Regular equal pay audits conducted</w:t>
            </w:r>
          </w:p>
        </w:tc>
        <w:tc>
          <w:tcPr>
            <w:tcW w:w="3260" w:type="dxa"/>
          </w:tcPr>
          <w:p w14:paraId="52AA4F67" w14:textId="64DEF87B" w:rsidR="00E935A9" w:rsidRPr="006B1CD1" w:rsidRDefault="00E935A9" w:rsidP="000C33CB">
            <w:pPr>
              <w:spacing w:before="120"/>
              <w:textAlignment w:val="baseline"/>
              <w:rPr>
                <w:rFonts w:ascii="Arial" w:hAnsi="Arial" w:cs="Arial"/>
              </w:rPr>
            </w:pPr>
            <w:r w:rsidRPr="006B1CD1">
              <w:rPr>
                <w:rFonts w:ascii="Arial" w:hAnsi="Arial" w:cs="Arial"/>
              </w:rPr>
              <w:t xml:space="preserve">Total number/percentage of full-time equivalent (FTE) people from groups under-represented in the workforce employed under the contract, as a proportion of the total FTE contract workforce </w:t>
            </w:r>
          </w:p>
          <w:p w14:paraId="6AB4F729" w14:textId="77777777" w:rsidR="00E935A9" w:rsidRPr="006B1CD1" w:rsidRDefault="00E935A9" w:rsidP="000C33CB">
            <w:pPr>
              <w:spacing w:before="120"/>
              <w:textAlignment w:val="baseline"/>
              <w:rPr>
                <w:rFonts w:ascii="Arial" w:hAnsi="Arial" w:cs="Arial"/>
              </w:rPr>
            </w:pPr>
            <w:r w:rsidRPr="006B1CD1">
              <w:rPr>
                <w:rFonts w:ascii="Arial" w:hAnsi="Arial" w:cs="Arial"/>
              </w:rPr>
              <w:t xml:space="preserve">Total number/percentage of people from groups under-represented in the workforce on apprenticeship schemes / other training schemes under the contract, as a proportion of the </w:t>
            </w:r>
            <w:proofErr w:type="gramStart"/>
            <w:r w:rsidRPr="006B1CD1">
              <w:rPr>
                <w:rFonts w:ascii="Arial" w:hAnsi="Arial" w:cs="Arial"/>
              </w:rPr>
              <w:t>all</w:t>
            </w:r>
            <w:proofErr w:type="gramEnd"/>
            <w:r w:rsidRPr="006B1CD1">
              <w:rPr>
                <w:rFonts w:ascii="Arial" w:hAnsi="Arial" w:cs="Arial"/>
              </w:rPr>
              <w:t xml:space="preserve"> people on apprenticeship schemes/ other training schemes within the contract workforce </w:t>
            </w:r>
          </w:p>
          <w:p w14:paraId="3B7ACA71" w14:textId="77777777" w:rsidR="00E935A9" w:rsidRPr="006B1CD1" w:rsidRDefault="00E935A9" w:rsidP="000C33CB">
            <w:pPr>
              <w:spacing w:before="120"/>
              <w:textAlignment w:val="baseline"/>
              <w:rPr>
                <w:rFonts w:ascii="Arial" w:hAnsi="Arial" w:cs="Arial"/>
              </w:rPr>
            </w:pPr>
          </w:p>
          <w:p w14:paraId="70B53620" w14:textId="77777777" w:rsidR="00E935A9" w:rsidRPr="006B1CD1" w:rsidRDefault="00E935A9" w:rsidP="000C33CB">
            <w:pPr>
              <w:spacing w:before="120"/>
              <w:textAlignment w:val="baseline"/>
              <w:rPr>
                <w:rFonts w:ascii="Arial" w:hAnsi="Arial" w:cs="Arial"/>
              </w:rPr>
            </w:pPr>
          </w:p>
          <w:p w14:paraId="72EA6B19" w14:textId="77777777" w:rsidR="00E935A9" w:rsidRPr="006B1CD1" w:rsidRDefault="00E935A9" w:rsidP="000C33CB">
            <w:pPr>
              <w:spacing w:before="120"/>
              <w:textAlignment w:val="baseline"/>
              <w:rPr>
                <w:rFonts w:ascii="Arial" w:eastAsia="Arial" w:hAnsi="Arial" w:cs="Arial"/>
                <w:bCs/>
              </w:rPr>
            </w:pPr>
          </w:p>
        </w:tc>
      </w:tr>
    </w:tbl>
    <w:p w14:paraId="6013DE33"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8E3FAC">
          <w:pgSz w:w="16860" w:h="11940" w:orient="landscape"/>
          <w:pgMar w:top="1020" w:right="820" w:bottom="920" w:left="280" w:header="567" w:footer="567" w:gutter="0"/>
          <w:cols w:space="720"/>
          <w:docGrid w:linePitch="299"/>
        </w:sectPr>
      </w:pPr>
    </w:p>
    <w:p w14:paraId="75402A8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Further Social Value Guidance can be found:</w:t>
      </w:r>
    </w:p>
    <w:p w14:paraId="39ABB137"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0ABA6BB7"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20" w:history="1">
        <w:r w:rsidRPr="00341A6B">
          <w:rPr>
            <w:rStyle w:val="Hyperlink"/>
            <w:rFonts w:cs="Arial"/>
            <w:bCs/>
            <w:spacing w:val="-3"/>
            <w:lang w:val="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2CC31210"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5298CDB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21" w:history="1">
        <w:r w:rsidRPr="00341A6B">
          <w:rPr>
            <w:rStyle w:val="Hyperlink"/>
            <w:rFonts w:cs="Arial"/>
            <w:bCs/>
            <w:spacing w:val="-3"/>
            <w:lang w:val="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B18165B"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761E8216" w14:textId="77777777" w:rsidR="00BA7A8B" w:rsidRPr="002E3935"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2" w:history="1">
        <w:r w:rsidRPr="00341A6B">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0B718ED1" w14:textId="77777777" w:rsidR="00BA7A8B" w:rsidRPr="002E3935" w:rsidRDefault="00BA7A8B" w:rsidP="00BA7A8B">
      <w:pPr>
        <w:widowControl/>
        <w:spacing w:after="0" w:line="240" w:lineRule="auto"/>
        <w:rPr>
          <w:rFonts w:ascii="Arial" w:eastAsia="Times New Roman" w:hAnsi="Arial" w:cs="Arial"/>
          <w:bCs/>
          <w:spacing w:val="-3"/>
          <w:lang w:val="en-GB" w:eastAsia="en-GB"/>
        </w:rPr>
      </w:pPr>
    </w:p>
    <w:p w14:paraId="1E808F1E" w14:textId="77777777" w:rsidR="00BA7A8B" w:rsidRPr="00B4213C" w:rsidRDefault="00BA7A8B" w:rsidP="000A0173">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4FF254D" w14:textId="77777777" w:rsidR="00BA7A8B" w:rsidRPr="00B4213C" w:rsidRDefault="00BA7A8B" w:rsidP="00BA7A8B">
      <w:pPr>
        <w:widowControl/>
        <w:spacing w:after="0" w:line="240" w:lineRule="auto"/>
        <w:rPr>
          <w:rFonts w:ascii="Arial" w:eastAsia="Times New Roman" w:hAnsi="Arial" w:cs="Arial"/>
          <w:bCs/>
          <w:spacing w:val="-3"/>
          <w:lang w:val="en-GB" w:eastAsia="en-GB"/>
        </w:rPr>
      </w:pPr>
    </w:p>
    <w:p w14:paraId="0B46C5AE" w14:textId="77777777" w:rsidR="00BA7A8B" w:rsidRPr="00B4213C" w:rsidRDefault="00BA7A8B" w:rsidP="00BA7A8B">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7A8B" w:rsidRPr="00B4213C" w14:paraId="1568EDBD"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351A5B5C" w14:textId="77777777" w:rsidR="00BA7A8B" w:rsidRPr="00B4213C" w:rsidRDefault="00BA7A8B"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F2FA646"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720A9AB3" w14:textId="77777777" w:rsidR="00BA7A8B" w:rsidRPr="00B4213C" w:rsidRDefault="00BA7A8B"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BDDCBFA"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26E6EE8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045A113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E53C9E5"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3F751847"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0A313D94"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140BD1"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2161B7C"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25290D4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2EE7313"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0C15F1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BA7A8B" w:rsidRPr="00B4213C" w14:paraId="34A3B3AA"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527FA"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A8B8FA1"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711E1A3"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40A155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E260E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4AB9E9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F09EB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0596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9665D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718314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627DDC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2747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9DA21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03D8EF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13D4EF4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0513C"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3A9216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A73EF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BE5F3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E58AB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AB7857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D891D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42375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752425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9C740B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C09BEA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CE342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56C36A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378FED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6294565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C0540"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B926A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B11581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32D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7DB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1E110F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5BC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C176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25B64A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FD8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75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230899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B1B622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1A5D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7A8B" w:rsidRPr="00B4213C" w14:paraId="7060CE27"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FC11FA5"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E7E73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019D0C2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2DB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1D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23609B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BC9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DF4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9C341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A4C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EFA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4883F4E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57C30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0927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7A8B" w:rsidRPr="00B4213C" w14:paraId="4D35A3F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CD19AF7"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32C5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6D676C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B6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FEA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BA4762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D78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6D91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314188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01E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CF03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2B81EE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C869B9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B227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7A8B" w:rsidRPr="00B4213C" w14:paraId="24BE0F6F"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DE117AD"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55F78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004D76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0F9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901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77A088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08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413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712EAA7"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B733"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0F1A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5834A2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8C022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9458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7A8B" w:rsidRPr="00B4213C" w14:paraId="03D5B989"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A62ED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044728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4CEA110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735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A29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24FCC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1806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7FF2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40F37DA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8B31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FB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F460DE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8FA8D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CFEB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7A8B" w:rsidRPr="00B4213C" w14:paraId="50B17A9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93B6FA6"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836F39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F2BE23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92233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E5D902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6710C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E92D2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766C3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772155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E027A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5D59C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649FE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BB6B4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40FE42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7A8B" w:rsidRPr="00B4213C" w14:paraId="7D364D1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3B8264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0AA1599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5FF7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5678B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628B8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990968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EBD85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D7620B"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5D8EAB4"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0E9C2"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704A6A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87ADD3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86554F"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883A3F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30D09B48"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7375533"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0CC5F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0B67EB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CBC2C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9F547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C99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E43B6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4C7B7C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CE34E6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74477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8A383A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3FF3E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0870A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8D725C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461F859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F32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039B20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0706DD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3D3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334D8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D64FEA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8A2D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080E7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462078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B99FA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FB01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284944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338CA0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4AC03E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7A8B" w:rsidRPr="00B4213C" w14:paraId="678BC36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254272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16ED9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948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0E48C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90BC2B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339524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15397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4975D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33BD3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92776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A002B3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7387376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5650A1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041CE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52E2D14E"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77D46D6E"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B77107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1BEA6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9F61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1DFB8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EBB7BB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986EDC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5CEF9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6151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087F69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0B483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ADEFE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7C584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7F82AAE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08F739E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2848D80"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3564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55C9B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CB13E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5C7696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E2337D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22C98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99A8C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8FC7F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BDFA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8422BE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9BCCC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D0B080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3B3F5D9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0B0DB366"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756C60" w14:textId="77777777" w:rsidR="00BA7A8B" w:rsidRPr="00B4213C" w:rsidRDefault="00BA7A8B"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6CB525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123185E" w14:textId="77777777" w:rsidR="00BA7A8B" w:rsidRPr="00B4213C" w:rsidRDefault="00BA7A8B"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6AA78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AA275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2B4C02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3D4A53"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959330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E07CBC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21F75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E19F70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527AE1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4DEE97"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EC6C8A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r>
      <w:tr w:rsidR="00BA7A8B" w:rsidRPr="00B4213C" w14:paraId="274DF6A7"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110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5A1B2C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7552EF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F7F1D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805370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B1C8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A54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75DD1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DAF937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B953D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D117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B8500E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880E10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345C9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74FC2F25" w14:textId="77777777" w:rsidR="00BA7A8B" w:rsidRPr="00B4213C" w:rsidRDefault="00BA7A8B" w:rsidP="00BA7A8B">
      <w:pPr>
        <w:widowControl/>
        <w:spacing w:after="0" w:line="240" w:lineRule="auto"/>
        <w:rPr>
          <w:rFonts w:ascii="Arial" w:eastAsia="Times New Roman" w:hAnsi="Arial" w:cs="Arial"/>
          <w:b/>
          <w:bCs/>
          <w:color w:val="212121"/>
          <w:spacing w:val="-3"/>
          <w:lang w:val="en-GB" w:eastAsia="en-GB"/>
        </w:rPr>
      </w:pPr>
    </w:p>
    <w:p w14:paraId="09A9A46B" w14:textId="77777777" w:rsidR="00BA7A8B" w:rsidRPr="00B4213C" w:rsidRDefault="00BA7A8B" w:rsidP="00BA7A8B">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23"/>
      <w:bookmarkEnd w:id="24"/>
      <w:bookmarkEnd w:id="25"/>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C1547A8" w14:textId="77777777" w:rsidR="00BA7A8B" w:rsidRDefault="00BA7A8B" w:rsidP="00BA7A8B">
      <w:pPr>
        <w:widowControl/>
        <w:spacing w:before="120" w:after="0" w:line="240" w:lineRule="auto"/>
        <w:jc w:val="center"/>
        <w:textAlignment w:val="baseline"/>
        <w:rPr>
          <w:rFonts w:ascii="Arial" w:eastAsia="Arial" w:hAnsi="Arial" w:cs="Times New Roman"/>
          <w:b/>
          <w:color w:val="000000"/>
          <w:sz w:val="28"/>
        </w:rPr>
      </w:pPr>
    </w:p>
    <w:bookmarkEnd w:id="20"/>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Section E – Instructions on Submitting Tenders</w:t>
      </w:r>
    </w:p>
    <w:p w14:paraId="5BB6D7DE" w14:textId="77777777" w:rsidR="0060213D" w:rsidRPr="00E52AA9" w:rsidRDefault="0060213D" w:rsidP="0060213D">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Pr>
          <w:rFonts w:ascii="Arial" w:eastAsia="Arial" w:hAnsi="Arial" w:cs="Times New Roman"/>
          <w:color w:val="FF0000"/>
          <w:spacing w:val="-1"/>
        </w:rPr>
        <w:t xml:space="preserve"> </w:t>
      </w:r>
    </w:p>
    <w:p w14:paraId="108445A1"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p>
    <w:p w14:paraId="3D6FED22" w14:textId="0C84DA0B"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E1.     Your Tender and any ITT Documentation must be submitted electronically via the Defence Sourcing Portal (DSP) by </w:t>
      </w:r>
      <w:r w:rsidRPr="006D033A">
        <w:rPr>
          <w:rFonts w:ascii="Arial" w:eastAsia="Times New Roman" w:hAnsi="Arial" w:cs="Arial"/>
          <w:szCs w:val="24"/>
          <w:lang w:val="en-GB" w:eastAsia="en-GB"/>
        </w:rPr>
        <w:t>the date stated in the cover page to this ITT</w:t>
      </w:r>
      <w:r w:rsidRPr="006D033A">
        <w:rPr>
          <w:rFonts w:ascii="Arial" w:eastAsiaTheme="minorEastAsia" w:hAnsi="Arial" w:cs="Arial"/>
          <w:color w:val="000000"/>
          <w:lang w:val="en-GB" w:eastAsia="en-GB"/>
        </w:rPr>
        <w:t>. The Authority reserves the right to reject any Tender received after the stated date and time.  Hard copy, paper or delivered digital Tenders (</w:t>
      </w:r>
      <w:proofErr w:type="gramStart"/>
      <w:r w:rsidRPr="006D033A">
        <w:rPr>
          <w:rFonts w:ascii="Arial" w:eastAsiaTheme="minorEastAsia" w:hAnsi="Arial" w:cs="Arial"/>
          <w:color w:val="000000"/>
          <w:lang w:val="en-GB" w:eastAsia="en-GB"/>
        </w:rPr>
        <w:t>e.g.</w:t>
      </w:r>
      <w:proofErr w:type="gramEnd"/>
      <w:r w:rsidRPr="006D033A">
        <w:rPr>
          <w:rFonts w:ascii="Arial" w:eastAsiaTheme="minorEastAsia" w:hAnsi="Arial" w:cs="Arial"/>
          <w:color w:val="000000"/>
          <w:lang w:val="en-GB" w:eastAsia="en-GB"/>
        </w:rPr>
        <w:t xml:space="preserve"> email, DVD) at OFFICIAL SENSITIVE classification are no longer required and will not be accepted by the Authority. Tenderers are required to submit an electronic online Tender response to</w:t>
      </w:r>
      <w:r w:rsidR="00D45863">
        <w:rPr>
          <w:rFonts w:ascii="Arial" w:eastAsiaTheme="minorEastAsia" w:hAnsi="Arial" w:cs="Arial"/>
          <w:color w:val="000000"/>
          <w:lang w:val="en-GB" w:eastAsia="en-GB"/>
        </w:rPr>
        <w:t>.</w:t>
      </w:r>
    </w:p>
    <w:p w14:paraId="1DAD2B13" w14:textId="77777777" w:rsidR="00D45863" w:rsidRPr="006D033A" w:rsidRDefault="00D45863" w:rsidP="0060213D">
      <w:pPr>
        <w:autoSpaceDE w:val="0"/>
        <w:autoSpaceDN w:val="0"/>
        <w:adjustRightInd w:val="0"/>
        <w:spacing w:after="0" w:line="240" w:lineRule="auto"/>
        <w:rPr>
          <w:rFonts w:ascii="Arial" w:eastAsiaTheme="minorEastAsia" w:hAnsi="Arial" w:cs="Arial"/>
          <w:sz w:val="24"/>
          <w:szCs w:val="24"/>
          <w:lang w:val="en-GB" w:eastAsia="en-GB"/>
        </w:rPr>
      </w:pPr>
    </w:p>
    <w:p w14:paraId="49FDC3E4"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7AEB46A3" w14:textId="77777777" w:rsidR="00D45863" w:rsidRPr="006D033A" w:rsidRDefault="00D45863" w:rsidP="0060213D">
      <w:pPr>
        <w:autoSpaceDE w:val="0"/>
        <w:autoSpaceDN w:val="0"/>
        <w:adjustRightInd w:val="0"/>
        <w:spacing w:after="0" w:line="240" w:lineRule="auto"/>
        <w:rPr>
          <w:rFonts w:ascii="Arial" w:eastAsiaTheme="minorEastAsia" w:hAnsi="Arial" w:cs="Arial"/>
          <w:sz w:val="24"/>
          <w:szCs w:val="24"/>
          <w:lang w:val="en-GB" w:eastAsia="en-GB"/>
        </w:rPr>
      </w:pPr>
    </w:p>
    <w:p w14:paraId="62A95092"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75318ADB" w14:textId="77777777" w:rsidR="00D45863" w:rsidRDefault="00D45863" w:rsidP="0060213D">
      <w:pPr>
        <w:autoSpaceDE w:val="0"/>
        <w:autoSpaceDN w:val="0"/>
        <w:adjustRightInd w:val="0"/>
        <w:spacing w:after="0" w:line="240" w:lineRule="auto"/>
        <w:rPr>
          <w:rFonts w:ascii="Arial" w:eastAsiaTheme="minorEastAsia" w:hAnsi="Arial" w:cs="Arial"/>
          <w:color w:val="000000"/>
          <w:lang w:val="en-GB" w:eastAsia="en-GB"/>
        </w:rPr>
      </w:pPr>
    </w:p>
    <w:p w14:paraId="48AEBFE8" w14:textId="3CBB855D" w:rsidR="000C7F54"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E4.     The DSP is accredited to OFFICIAL SENSITIVE. Material that is protectively marked above this classification must not be uploaded to the DSP. Please </w:t>
      </w:r>
      <w:proofErr w:type="gramStart"/>
      <w:r w:rsidRPr="006D033A">
        <w:rPr>
          <w:rFonts w:ascii="Arial" w:eastAsiaTheme="minorEastAsia" w:hAnsi="Arial" w:cs="Arial"/>
          <w:color w:val="000000"/>
          <w:lang w:val="en-GB" w:eastAsia="en-GB"/>
        </w:rPr>
        <w:t>contact  if</w:t>
      </w:r>
      <w:proofErr w:type="gramEnd"/>
      <w:r w:rsidRPr="006D033A">
        <w:rPr>
          <w:rFonts w:ascii="Arial" w:eastAsiaTheme="minorEastAsia" w:hAnsi="Arial" w:cs="Arial"/>
          <w:color w:val="000000"/>
          <w:lang w:val="en-GB" w:eastAsia="en-GB"/>
        </w:rPr>
        <w:t xml:space="preserve"> you have a requirement to submit documents above OFFICIAL SENSITIVE</w:t>
      </w:r>
      <w:r w:rsidR="000C7F54">
        <w:rPr>
          <w:rFonts w:ascii="Arial" w:eastAsiaTheme="minorEastAsia" w:hAnsi="Arial" w:cs="Arial"/>
          <w:color w:val="000000"/>
          <w:lang w:val="en-GB" w:eastAsia="en-GB"/>
        </w:rPr>
        <w:t>.</w:t>
      </w:r>
    </w:p>
    <w:p w14:paraId="50B11ECC" w14:textId="77777777" w:rsidR="00D45863" w:rsidRDefault="00D45863" w:rsidP="0060213D">
      <w:pPr>
        <w:autoSpaceDE w:val="0"/>
        <w:autoSpaceDN w:val="0"/>
        <w:adjustRightInd w:val="0"/>
        <w:spacing w:after="0" w:line="240" w:lineRule="auto"/>
        <w:rPr>
          <w:rFonts w:ascii="Arial" w:eastAsiaTheme="minorEastAsia" w:hAnsi="Arial" w:cs="Arial"/>
          <w:color w:val="000000"/>
          <w:lang w:val="en-GB" w:eastAsia="en-GB"/>
        </w:rPr>
      </w:pPr>
    </w:p>
    <w:p w14:paraId="45F1E534" w14:textId="77777777" w:rsidR="0060213D" w:rsidRDefault="0060213D" w:rsidP="0060213D">
      <w:pPr>
        <w:autoSpaceDE w:val="0"/>
        <w:autoSpaceDN w:val="0"/>
        <w:adjustRightInd w:val="0"/>
        <w:spacing w:after="0" w:line="240" w:lineRule="auto"/>
        <w:rPr>
          <w:rFonts w:ascii="Arial" w:eastAsiaTheme="minorEastAsia" w:hAnsi="Arial" w:cs="Arial"/>
          <w:color w:val="000000"/>
          <w:lang w:val="en-GB" w:eastAsia="en-GB"/>
        </w:rPr>
      </w:pPr>
      <w:r w:rsidRPr="006D033A">
        <w:rPr>
          <w:rFonts w:ascii="Arial" w:eastAsiaTheme="minorEastAsia" w:hAnsi="Arial" w:cs="Arial"/>
          <w:color w:val="000000"/>
          <w:lang w:val="en-GB" w:eastAsia="en-GB"/>
        </w:rPr>
        <w:t xml:space="preserve">E5.     You must not upload any ITAR or Export Controlled information as part of your Tender or ITT documentation into the DSP. You must </w:t>
      </w:r>
      <w:proofErr w:type="gramStart"/>
      <w:r w:rsidRPr="006D033A">
        <w:rPr>
          <w:rFonts w:ascii="Arial" w:eastAsiaTheme="minorEastAsia" w:hAnsi="Arial" w:cs="Arial"/>
          <w:color w:val="000000"/>
          <w:lang w:val="en-GB" w:eastAsia="en-GB"/>
        </w:rPr>
        <w:t>contact  to</w:t>
      </w:r>
      <w:proofErr w:type="gramEnd"/>
      <w:r w:rsidRPr="006D033A">
        <w:rPr>
          <w:rFonts w:ascii="Arial" w:eastAsiaTheme="minorEastAsia" w:hAnsi="Arial" w:cs="Arial"/>
          <w:color w:val="000000"/>
          <w:lang w:val="en-GB" w:eastAsia="en-GB"/>
        </w:rPr>
        <w:t xml:space="preserve"> discuss any exchange of ITAR or Export Controlled information. You must ensure that you have the relevant permissions to transfer information to the Authority.</w:t>
      </w:r>
    </w:p>
    <w:p w14:paraId="6B26D36C" w14:textId="77777777" w:rsidR="00D45863" w:rsidRDefault="00D45863" w:rsidP="0060213D">
      <w:pPr>
        <w:autoSpaceDE w:val="0"/>
        <w:autoSpaceDN w:val="0"/>
        <w:adjustRightInd w:val="0"/>
        <w:spacing w:after="0" w:line="240" w:lineRule="auto"/>
        <w:rPr>
          <w:rFonts w:ascii="Arial" w:eastAsiaTheme="minorEastAsia" w:hAnsi="Arial" w:cs="Arial"/>
          <w:color w:val="000000"/>
          <w:lang w:val="en-GB" w:eastAsia="en-GB"/>
        </w:rPr>
      </w:pPr>
    </w:p>
    <w:p w14:paraId="6BF2CF49" w14:textId="77777777" w:rsidR="0060213D" w:rsidRPr="006D033A" w:rsidRDefault="0060213D" w:rsidP="0060213D">
      <w:pPr>
        <w:autoSpaceDE w:val="0"/>
        <w:autoSpaceDN w:val="0"/>
        <w:adjustRightInd w:val="0"/>
        <w:spacing w:after="0" w:line="240" w:lineRule="auto"/>
        <w:rPr>
          <w:rFonts w:ascii="Arial" w:eastAsiaTheme="minorEastAsia" w:hAnsi="Arial" w:cs="Arial"/>
          <w:sz w:val="24"/>
          <w:szCs w:val="24"/>
          <w:lang w:val="en-GB" w:eastAsia="en-GB"/>
        </w:rPr>
      </w:pPr>
      <w:r w:rsidRPr="006D033A">
        <w:rPr>
          <w:rFonts w:ascii="Arial" w:eastAsiaTheme="minorEastAsia" w:hAnsi="Arial" w:cs="Arial"/>
          <w:color w:val="000000"/>
          <w:lang w:val="en-GB" w:eastAsia="en-GB"/>
        </w:rPr>
        <w:t xml:space="preserve">E6.     You must ensure that your DEFFORM 47 Annex A is signed, </w:t>
      </w:r>
      <w:proofErr w:type="gramStart"/>
      <w:r w:rsidRPr="006D033A">
        <w:rPr>
          <w:rFonts w:ascii="Arial" w:eastAsiaTheme="minorEastAsia" w:hAnsi="Arial" w:cs="Arial"/>
          <w:color w:val="000000"/>
          <w:lang w:val="en-GB" w:eastAsia="en-GB"/>
        </w:rPr>
        <w:t>scanned</w:t>
      </w:r>
      <w:proofErr w:type="gramEnd"/>
      <w:r w:rsidRPr="006D033A">
        <w:rPr>
          <w:rFonts w:ascii="Arial" w:eastAsiaTheme="minorEastAsia" w:hAnsi="Arial" w:cs="Arial"/>
          <w:color w:val="000000"/>
          <w:lang w:val="en-GB" w:eastAsia="en-GB"/>
        </w:rPr>
        <w:t xml:space="preserve"> and uploaded to DSP with your Tender as a PDF (it must be a scanned original). The remainder of your Tender must be compatible with MS Word and other MS Office applications. </w:t>
      </w:r>
    </w:p>
    <w:p w14:paraId="5D0703BA" w14:textId="77777777" w:rsidR="0060213D" w:rsidRPr="00E52AA9" w:rsidRDefault="0060213D" w:rsidP="0060213D">
      <w:pPr>
        <w:widowControl/>
        <w:spacing w:before="120" w:after="0" w:line="240" w:lineRule="auto"/>
        <w:textAlignment w:val="baseline"/>
        <w:rPr>
          <w:rFonts w:ascii="Arial" w:eastAsia="Arial" w:hAnsi="Arial" w:cs="Times New Roman"/>
          <w:b/>
          <w:color w:val="000000"/>
          <w:spacing w:val="-5"/>
          <w:sz w:val="26"/>
        </w:rPr>
      </w:pPr>
      <w:r w:rsidRPr="00E52AA9">
        <w:rPr>
          <w:rFonts w:ascii="Arial" w:eastAsia="Arial" w:hAnsi="Arial" w:cs="Times New Roman"/>
          <w:b/>
          <w:color w:val="000000"/>
          <w:spacing w:val="-5"/>
          <w:sz w:val="26"/>
        </w:rPr>
        <w:t>Lots</w:t>
      </w:r>
    </w:p>
    <w:p w14:paraId="7126D919" w14:textId="77777777" w:rsidR="0060213D" w:rsidRPr="00E52AA9" w:rsidRDefault="0060213D" w:rsidP="0060213D">
      <w:pPr>
        <w:widowControl/>
        <w:spacing w:before="120" w:after="0" w:line="240" w:lineRule="auto"/>
        <w:ind w:right="2232"/>
        <w:textAlignment w:val="baseline"/>
        <w:rPr>
          <w:rFonts w:ascii="Arial" w:eastAsia="Arial" w:hAnsi="Arial" w:cs="Times New Roman"/>
          <w:color w:val="000000"/>
        </w:rPr>
      </w:pPr>
      <w:r w:rsidRPr="00E52AA9">
        <w:rPr>
          <w:rFonts w:ascii="Arial" w:eastAsia="Arial" w:hAnsi="Arial" w:cs="Times New Roman"/>
          <w:color w:val="000000"/>
        </w:rPr>
        <w:t>E7.</w:t>
      </w:r>
      <w:r w:rsidRPr="00E52AA9">
        <w:rPr>
          <w:rFonts w:ascii="Arial" w:eastAsia="Arial" w:hAnsi="Arial" w:cs="Times New Roman"/>
          <w:color w:val="FF0000"/>
        </w:rPr>
        <w:t xml:space="preserve"> </w:t>
      </w:r>
      <w:r>
        <w:rPr>
          <w:rFonts w:ascii="Arial" w:eastAsia="Arial" w:hAnsi="Arial" w:cs="Times New Roman"/>
          <w:color w:val="FF0000"/>
        </w:rPr>
        <w:t xml:space="preserve">   </w:t>
      </w:r>
      <w:r w:rsidRPr="00E52AA9">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6AA88B2C" w14:textId="61425154" w:rsidR="00046591" w:rsidRPr="00E52AA9" w:rsidRDefault="00046591" w:rsidP="00D04DAB">
      <w:pPr>
        <w:widowControl/>
        <w:spacing w:before="120" w:after="0" w:line="240" w:lineRule="auto"/>
        <w:rPr>
          <w:rFonts w:ascii="Times New Roman" w:eastAsia="PMingLiU" w:hAnsi="Times New Roman" w:cs="Times New Roman"/>
        </w:rPr>
        <w:sectPr w:rsidR="00046591"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t>Section F – Conditions of Tendering</w:t>
      </w:r>
    </w:p>
    <w:p w14:paraId="0DBCEDCA"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bookmarkStart w:id="44" w:name="_Hlk132489727"/>
    </w:p>
    <w:p w14:paraId="23FB171B"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145ACBE9" w14:textId="77777777" w:rsidR="000B2D04" w:rsidRPr="005716AD" w:rsidRDefault="000B2D04" w:rsidP="003F65EA">
      <w:pPr>
        <w:autoSpaceDE w:val="0"/>
        <w:autoSpaceDN w:val="0"/>
        <w:adjustRightInd w:val="0"/>
        <w:spacing w:after="0" w:line="240" w:lineRule="auto"/>
        <w:rPr>
          <w:rFonts w:ascii="Arial" w:eastAsiaTheme="minorEastAsia" w:hAnsi="Arial" w:cs="Arial"/>
          <w:sz w:val="24"/>
          <w:szCs w:val="24"/>
          <w:lang w:val="en-GB" w:eastAsia="en-GB"/>
        </w:rPr>
      </w:pPr>
    </w:p>
    <w:p w14:paraId="72B22D8A"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F2.     The Authority reserves the right, but is not obliged to:</w:t>
      </w:r>
    </w:p>
    <w:p w14:paraId="3889F2F5"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a.     vary the terms of this ITT in accordance with applicable </w:t>
      </w:r>
      <w:proofErr w:type="gramStart"/>
      <w:r w:rsidRPr="005716AD">
        <w:rPr>
          <w:rFonts w:ascii="Arial" w:eastAsiaTheme="minorEastAsia" w:hAnsi="Arial" w:cs="Arial"/>
          <w:color w:val="000000"/>
          <w:lang w:val="en-GB" w:eastAsia="en-GB"/>
        </w:rPr>
        <w:t>law;</w:t>
      </w:r>
      <w:proofErr w:type="gramEnd"/>
      <w:r w:rsidRPr="005716AD">
        <w:rPr>
          <w:rFonts w:ascii="Arial" w:eastAsiaTheme="minorEastAsia" w:hAnsi="Arial" w:cs="Arial"/>
          <w:color w:val="000000"/>
          <w:lang w:val="en-GB" w:eastAsia="en-GB"/>
        </w:rPr>
        <w:t xml:space="preserve"> </w:t>
      </w:r>
    </w:p>
    <w:p w14:paraId="1F3A632B"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sidRPr="005716AD">
        <w:rPr>
          <w:rFonts w:ascii="Arial" w:eastAsiaTheme="minorEastAsia" w:hAnsi="Arial" w:cs="Arial"/>
          <w:color w:val="000000"/>
          <w:lang w:val="en-GB" w:eastAsia="en-GB"/>
        </w:rPr>
        <w:t>promptly;</w:t>
      </w:r>
      <w:proofErr w:type="gramEnd"/>
    </w:p>
    <w:p w14:paraId="1DFB2B03"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c.     visit your </w:t>
      </w:r>
      <w:proofErr w:type="gramStart"/>
      <w:r w:rsidRPr="005716AD">
        <w:rPr>
          <w:rFonts w:ascii="Arial" w:eastAsiaTheme="minorEastAsia" w:hAnsi="Arial" w:cs="Arial"/>
          <w:color w:val="000000"/>
          <w:lang w:val="en-GB" w:eastAsia="en-GB"/>
        </w:rPr>
        <w:t>site;</w:t>
      </w:r>
      <w:proofErr w:type="gramEnd"/>
    </w:p>
    <w:p w14:paraId="47ADC305"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d.     disqualify any Tenderer that submits a non-compliant Tender in accordance with the instructions or conditions of this </w:t>
      </w:r>
      <w:proofErr w:type="gramStart"/>
      <w:r w:rsidRPr="005716AD">
        <w:rPr>
          <w:rFonts w:ascii="Arial" w:eastAsiaTheme="minorEastAsia" w:hAnsi="Arial" w:cs="Arial"/>
          <w:color w:val="000000"/>
          <w:lang w:val="en-GB" w:eastAsia="en-GB"/>
        </w:rPr>
        <w:t>ITT;</w:t>
      </w:r>
      <w:proofErr w:type="gramEnd"/>
    </w:p>
    <w:p w14:paraId="701F61BE"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e.     disqualify any Tenderer that is guilty of misrepresentation in relation to its Tender, expression of interest, the dynamic PQQ or the tender </w:t>
      </w:r>
      <w:proofErr w:type="gramStart"/>
      <w:r w:rsidRPr="005716AD">
        <w:rPr>
          <w:rFonts w:ascii="Arial" w:eastAsiaTheme="minorEastAsia" w:hAnsi="Arial" w:cs="Arial"/>
          <w:color w:val="000000"/>
          <w:lang w:val="en-GB" w:eastAsia="en-GB"/>
        </w:rPr>
        <w:t>process;</w:t>
      </w:r>
      <w:proofErr w:type="gramEnd"/>
    </w:p>
    <w:p w14:paraId="7EF5A86F"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     re-assess your suitability to remain in the competition, for example where there is a material change in the information submitted in and relating to the PQQ response, see paragraphs A31 to </w:t>
      </w:r>
      <w:proofErr w:type="gramStart"/>
      <w:r w:rsidRPr="005716AD">
        <w:rPr>
          <w:rFonts w:ascii="Arial" w:eastAsiaTheme="minorEastAsia" w:hAnsi="Arial" w:cs="Arial"/>
          <w:color w:val="000000"/>
          <w:lang w:val="en-GB" w:eastAsia="en-GB"/>
        </w:rPr>
        <w:t>A34;</w:t>
      </w:r>
      <w:proofErr w:type="gramEnd"/>
    </w:p>
    <w:p w14:paraId="314BB89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g.     withdraw this ITT at any time, or choose not to award any Contract as a result of this tender process, or re-invite Tenders on the same or any alternative </w:t>
      </w:r>
      <w:proofErr w:type="gramStart"/>
      <w:r w:rsidRPr="005716AD">
        <w:rPr>
          <w:rFonts w:ascii="Arial" w:eastAsiaTheme="minorEastAsia" w:hAnsi="Arial" w:cs="Arial"/>
          <w:color w:val="000000"/>
          <w:lang w:val="en-GB" w:eastAsia="en-GB"/>
        </w:rPr>
        <w:t>basis;</w:t>
      </w:r>
      <w:proofErr w:type="gramEnd"/>
    </w:p>
    <w:p w14:paraId="40F6367A"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5716AD">
        <w:rPr>
          <w:rFonts w:ascii="Arial" w:eastAsiaTheme="minorEastAsia" w:hAnsi="Arial" w:cs="Arial"/>
          <w:color w:val="000000"/>
          <w:lang w:val="en-GB" w:eastAsia="en-GB"/>
        </w:rPr>
        <w:t>2014;</w:t>
      </w:r>
      <w:proofErr w:type="gramEnd"/>
      <w:r w:rsidRPr="005716AD">
        <w:rPr>
          <w:rFonts w:ascii="Arial" w:eastAsiaTheme="minorEastAsia" w:hAnsi="Arial" w:cs="Arial"/>
          <w:color w:val="000000"/>
          <w:lang w:val="en-GB" w:eastAsia="en-GB"/>
        </w:rPr>
        <w:t xml:space="preserve"> </w:t>
      </w:r>
    </w:p>
    <w:p w14:paraId="4094BF30"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i.     choose not to award any Contract as a result of the current tender </w:t>
      </w:r>
      <w:proofErr w:type="gramStart"/>
      <w:r w:rsidRPr="005716AD">
        <w:rPr>
          <w:rFonts w:ascii="Arial" w:eastAsiaTheme="minorEastAsia" w:hAnsi="Arial" w:cs="Arial"/>
          <w:color w:val="000000"/>
          <w:lang w:val="en-GB" w:eastAsia="en-GB"/>
        </w:rPr>
        <w:t>process;</w:t>
      </w:r>
      <w:proofErr w:type="gramEnd"/>
      <w:r w:rsidRPr="005716AD">
        <w:rPr>
          <w:rFonts w:ascii="Arial" w:eastAsiaTheme="minorEastAsia" w:hAnsi="Arial" w:cs="Arial"/>
          <w:color w:val="000000"/>
          <w:lang w:val="en-GB" w:eastAsia="en-GB"/>
        </w:rPr>
        <w:t xml:space="preserve">  </w:t>
      </w:r>
    </w:p>
    <w:p w14:paraId="25775840" w14:textId="77777777" w:rsidR="003F65EA" w:rsidRDefault="003F65EA" w:rsidP="003F65EA">
      <w:pPr>
        <w:autoSpaceDE w:val="0"/>
        <w:autoSpaceDN w:val="0"/>
        <w:adjustRightInd w:val="0"/>
        <w:spacing w:after="0" w:line="240" w:lineRule="auto"/>
        <w:ind w:left="567"/>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 xml:space="preserve">j.     where it is considered appropriate, ask for an explanation of the costs or price proposed in the Tender where the Tender appears to be abnormally </w:t>
      </w:r>
      <w:proofErr w:type="gramStart"/>
      <w:r w:rsidRPr="005716AD">
        <w:rPr>
          <w:rFonts w:ascii="Arial" w:eastAsiaTheme="minorEastAsia" w:hAnsi="Arial" w:cs="Arial"/>
          <w:color w:val="000000"/>
          <w:lang w:val="en-GB" w:eastAsia="en-GB"/>
        </w:rPr>
        <w:t>low;</w:t>
      </w:r>
      <w:proofErr w:type="gramEnd"/>
    </w:p>
    <w:p w14:paraId="0716A7A0" w14:textId="77777777" w:rsidR="000B2D04" w:rsidRPr="005716AD" w:rsidRDefault="000B2D04" w:rsidP="003F65EA">
      <w:pPr>
        <w:autoSpaceDE w:val="0"/>
        <w:autoSpaceDN w:val="0"/>
        <w:adjustRightInd w:val="0"/>
        <w:spacing w:after="0" w:line="240" w:lineRule="auto"/>
        <w:ind w:left="567"/>
        <w:rPr>
          <w:rFonts w:ascii="Arial" w:eastAsiaTheme="minorEastAsia" w:hAnsi="Arial" w:cs="Arial"/>
          <w:sz w:val="24"/>
          <w:szCs w:val="24"/>
          <w:lang w:val="en-GB" w:eastAsia="en-GB"/>
        </w:rPr>
      </w:pPr>
    </w:p>
    <w:p w14:paraId="6E81517C"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F3.    The Contract will be effective when both parties sign the Contract.  The Contract will be issued by the Authority via a DEFFORM 8, to the address you provide, on or before the end of the validity period specified in paragraph C3.</w:t>
      </w:r>
    </w:p>
    <w:p w14:paraId="4B0DEB11" w14:textId="77777777" w:rsidR="000B2D04" w:rsidRPr="005716AD" w:rsidRDefault="000B2D04" w:rsidP="003F65EA">
      <w:pPr>
        <w:autoSpaceDE w:val="0"/>
        <w:autoSpaceDN w:val="0"/>
        <w:adjustRightInd w:val="0"/>
        <w:spacing w:after="0" w:line="240" w:lineRule="auto"/>
        <w:rPr>
          <w:rFonts w:ascii="Arial" w:eastAsiaTheme="minorEastAsia" w:hAnsi="Arial" w:cs="Arial"/>
          <w:sz w:val="24"/>
          <w:szCs w:val="24"/>
          <w:lang w:val="en-GB" w:eastAsia="en-GB"/>
        </w:rPr>
      </w:pPr>
    </w:p>
    <w:p w14:paraId="721FF1C3" w14:textId="77777777" w:rsidR="003F65EA" w:rsidRDefault="003F65EA" w:rsidP="003F65EA">
      <w:pPr>
        <w:autoSpaceDE w:val="0"/>
        <w:autoSpaceDN w:val="0"/>
        <w:adjustRightInd w:val="0"/>
        <w:spacing w:after="0" w:line="240" w:lineRule="auto"/>
        <w:rPr>
          <w:rFonts w:ascii="Arial" w:eastAsiaTheme="minorEastAsia" w:hAnsi="Arial" w:cs="Arial"/>
          <w:b/>
          <w:bCs/>
          <w:color w:val="000000"/>
          <w:lang w:val="en-GB" w:eastAsia="en-GB"/>
        </w:rPr>
      </w:pPr>
      <w:r w:rsidRPr="005716AD">
        <w:rPr>
          <w:rFonts w:ascii="Arial" w:eastAsiaTheme="minorEastAsia" w:hAnsi="Arial" w:cs="Arial"/>
          <w:b/>
          <w:bCs/>
          <w:color w:val="000000"/>
          <w:lang w:val="en-GB" w:eastAsia="en-GB"/>
        </w:rPr>
        <w:t>Conforming to the Law</w:t>
      </w:r>
    </w:p>
    <w:p w14:paraId="65F54501" w14:textId="77777777" w:rsidR="001D08C2" w:rsidRPr="005716AD" w:rsidRDefault="001D08C2" w:rsidP="003F65EA">
      <w:pPr>
        <w:autoSpaceDE w:val="0"/>
        <w:autoSpaceDN w:val="0"/>
        <w:adjustRightInd w:val="0"/>
        <w:spacing w:after="0" w:line="240" w:lineRule="auto"/>
        <w:rPr>
          <w:rFonts w:ascii="Arial" w:eastAsiaTheme="minorEastAsia" w:hAnsi="Arial" w:cs="Arial"/>
          <w:sz w:val="24"/>
          <w:szCs w:val="24"/>
          <w:lang w:val="en-GB" w:eastAsia="en-GB"/>
        </w:rPr>
      </w:pPr>
    </w:p>
    <w:p w14:paraId="4E8ABF73"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F4.     You must comply with all applicable UK legislation and any equivalent legislation in a third state.</w:t>
      </w:r>
    </w:p>
    <w:p w14:paraId="4321B185" w14:textId="77777777" w:rsidR="000B2D04" w:rsidRPr="005716AD" w:rsidRDefault="000B2D04" w:rsidP="003F65EA">
      <w:pPr>
        <w:autoSpaceDE w:val="0"/>
        <w:autoSpaceDN w:val="0"/>
        <w:adjustRightInd w:val="0"/>
        <w:spacing w:after="0" w:line="240" w:lineRule="auto"/>
        <w:rPr>
          <w:rFonts w:ascii="Arial" w:eastAsiaTheme="minorEastAsia" w:hAnsi="Arial" w:cs="Arial"/>
          <w:sz w:val="24"/>
          <w:szCs w:val="24"/>
          <w:lang w:val="en-GB" w:eastAsia="en-GB"/>
        </w:rPr>
      </w:pPr>
    </w:p>
    <w:p w14:paraId="3BDF7120"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 xml:space="preserve">F5.     Your attention is drawn to legislation relating to the canvassing of a public official, collusive </w:t>
      </w:r>
      <w:proofErr w:type="gramStart"/>
      <w:r w:rsidRPr="005716AD">
        <w:rPr>
          <w:rFonts w:ascii="Arial" w:eastAsiaTheme="minorEastAsia" w:hAnsi="Arial" w:cs="Arial"/>
          <w:color w:val="000000"/>
          <w:lang w:val="en-GB" w:eastAsia="en-GB"/>
        </w:rPr>
        <w:t>behaviour</w:t>
      </w:r>
      <w:proofErr w:type="gramEnd"/>
      <w:r w:rsidRPr="005716AD">
        <w:rPr>
          <w:rFonts w:ascii="Arial" w:eastAsiaTheme="minorEastAsia" w:hAnsi="Arial" w:cs="Arial"/>
          <w:color w:val="000000"/>
          <w:lang w:val="en-GB" w:eastAsia="en-GB"/>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78D4E54D" w14:textId="77777777" w:rsidR="000B2D04" w:rsidRPr="005716AD" w:rsidRDefault="000B2D04" w:rsidP="003F65EA">
      <w:pPr>
        <w:autoSpaceDE w:val="0"/>
        <w:autoSpaceDN w:val="0"/>
        <w:adjustRightInd w:val="0"/>
        <w:spacing w:after="0" w:line="240" w:lineRule="auto"/>
        <w:rPr>
          <w:rFonts w:ascii="Arial" w:eastAsiaTheme="minorEastAsia" w:hAnsi="Arial" w:cs="Arial"/>
          <w:sz w:val="24"/>
          <w:szCs w:val="24"/>
          <w:lang w:val="en-GB" w:eastAsia="en-GB"/>
        </w:rPr>
      </w:pPr>
    </w:p>
    <w:p w14:paraId="0603A402" w14:textId="77777777" w:rsidR="003F65EA" w:rsidRDefault="003F65EA" w:rsidP="003F65EA">
      <w:pPr>
        <w:autoSpaceDE w:val="0"/>
        <w:autoSpaceDN w:val="0"/>
        <w:adjustRightInd w:val="0"/>
        <w:spacing w:after="0" w:line="240" w:lineRule="auto"/>
        <w:rPr>
          <w:rFonts w:ascii="Arial" w:eastAsiaTheme="minorEastAsia" w:hAnsi="Arial" w:cs="Arial"/>
          <w:b/>
          <w:bCs/>
          <w:color w:val="000000"/>
          <w:lang w:val="en-GB" w:eastAsia="en-GB"/>
        </w:rPr>
      </w:pPr>
      <w:r w:rsidRPr="005716AD">
        <w:rPr>
          <w:rFonts w:ascii="Arial" w:eastAsiaTheme="minorEastAsia" w:hAnsi="Arial" w:cs="Arial"/>
          <w:b/>
          <w:bCs/>
          <w:color w:val="000000"/>
          <w:lang w:val="en-GB" w:eastAsia="en-GB"/>
        </w:rPr>
        <w:t>Bid Rigging and Other Illegal Practices</w:t>
      </w:r>
    </w:p>
    <w:p w14:paraId="7A31FF79" w14:textId="77777777" w:rsidR="001D08C2" w:rsidRPr="005716AD" w:rsidRDefault="001D08C2" w:rsidP="003F65EA">
      <w:pPr>
        <w:autoSpaceDE w:val="0"/>
        <w:autoSpaceDN w:val="0"/>
        <w:adjustRightInd w:val="0"/>
        <w:spacing w:after="0" w:line="240" w:lineRule="auto"/>
        <w:rPr>
          <w:rFonts w:ascii="Arial" w:eastAsiaTheme="minorEastAsia" w:hAnsi="Arial" w:cs="Arial"/>
          <w:sz w:val="24"/>
          <w:szCs w:val="24"/>
          <w:lang w:val="en-GB" w:eastAsia="en-GB"/>
        </w:rPr>
      </w:pPr>
    </w:p>
    <w:p w14:paraId="54B789D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F6.     You must report any bid rigging, fraud, bribery, corruption, or any other dishonest irregularity in connection to this tendering exercise to: </w:t>
      </w:r>
    </w:p>
    <w:p w14:paraId="2030B269"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Defence Regulatory Reporting Cell Hotline</w:t>
      </w:r>
    </w:p>
    <w:p w14:paraId="073938CB"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0800 161 3665 (UK) or</w:t>
      </w:r>
    </w:p>
    <w:p w14:paraId="394484A2" w14:textId="77777777" w:rsidR="003F65EA" w:rsidRDefault="003F65EA" w:rsidP="003F65EA">
      <w:pPr>
        <w:autoSpaceDE w:val="0"/>
        <w:autoSpaceDN w:val="0"/>
        <w:adjustRightInd w:val="0"/>
        <w:spacing w:after="0" w:line="240" w:lineRule="auto"/>
        <w:ind w:left="567"/>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+44 1371 85 4881 (Overseas)</w:t>
      </w:r>
    </w:p>
    <w:p w14:paraId="562B3436" w14:textId="77777777" w:rsidR="001D08C2" w:rsidRDefault="001D08C2" w:rsidP="003F65EA">
      <w:pPr>
        <w:autoSpaceDE w:val="0"/>
        <w:autoSpaceDN w:val="0"/>
        <w:adjustRightInd w:val="0"/>
        <w:spacing w:after="0" w:line="240" w:lineRule="auto"/>
        <w:ind w:left="567"/>
        <w:rPr>
          <w:rFonts w:ascii="Arial" w:eastAsiaTheme="minorEastAsia" w:hAnsi="Arial" w:cs="Arial"/>
          <w:sz w:val="24"/>
          <w:szCs w:val="24"/>
          <w:lang w:val="en-GB" w:eastAsia="en-GB"/>
        </w:rPr>
      </w:pPr>
    </w:p>
    <w:p w14:paraId="2DB3A182" w14:textId="77777777" w:rsidR="001D08C2" w:rsidRPr="005716AD" w:rsidRDefault="001D08C2" w:rsidP="003F65EA">
      <w:pPr>
        <w:autoSpaceDE w:val="0"/>
        <w:autoSpaceDN w:val="0"/>
        <w:adjustRightInd w:val="0"/>
        <w:spacing w:after="0" w:line="240" w:lineRule="auto"/>
        <w:ind w:left="567"/>
        <w:rPr>
          <w:rFonts w:ascii="Arial" w:eastAsiaTheme="minorEastAsia" w:hAnsi="Arial" w:cs="Arial"/>
          <w:sz w:val="24"/>
          <w:szCs w:val="24"/>
          <w:lang w:val="en-GB" w:eastAsia="en-GB"/>
        </w:rPr>
      </w:pPr>
    </w:p>
    <w:p w14:paraId="14A1203C" w14:textId="77777777" w:rsidR="003F65EA" w:rsidRDefault="003F65EA" w:rsidP="003F65EA">
      <w:pPr>
        <w:autoSpaceDE w:val="0"/>
        <w:autoSpaceDN w:val="0"/>
        <w:adjustRightInd w:val="0"/>
        <w:spacing w:after="0" w:line="240" w:lineRule="auto"/>
        <w:rPr>
          <w:rFonts w:ascii="Arial" w:eastAsiaTheme="minorEastAsia" w:hAnsi="Arial" w:cs="Arial"/>
          <w:b/>
          <w:bCs/>
          <w:color w:val="000000"/>
          <w:lang w:val="en-GB" w:eastAsia="en-GB"/>
        </w:rPr>
      </w:pPr>
      <w:r w:rsidRPr="005716AD">
        <w:rPr>
          <w:rFonts w:ascii="Arial" w:eastAsiaTheme="minorEastAsia" w:hAnsi="Arial" w:cs="Arial"/>
          <w:b/>
          <w:bCs/>
          <w:color w:val="000000"/>
          <w:lang w:val="en-GB" w:eastAsia="en-GB"/>
        </w:rPr>
        <w:t>Conflicts of Interest</w:t>
      </w:r>
    </w:p>
    <w:p w14:paraId="5F58BE9B" w14:textId="77777777" w:rsidR="001D08C2" w:rsidRPr="005716AD" w:rsidRDefault="001D08C2" w:rsidP="003F65EA">
      <w:pPr>
        <w:autoSpaceDE w:val="0"/>
        <w:autoSpaceDN w:val="0"/>
        <w:adjustRightInd w:val="0"/>
        <w:spacing w:after="0" w:line="240" w:lineRule="auto"/>
        <w:rPr>
          <w:rFonts w:ascii="Arial" w:eastAsiaTheme="minorEastAsia" w:hAnsi="Arial" w:cs="Arial"/>
          <w:sz w:val="24"/>
          <w:szCs w:val="24"/>
          <w:lang w:val="en-GB" w:eastAsia="en-GB"/>
        </w:rPr>
      </w:pPr>
    </w:p>
    <w:p w14:paraId="045E480F"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F7.     Any attempt by Tenderers or their advisors to influence the contract award process in any way may result in the Tenderer being disqualified. Specifically, Tenderers shall not directly or indirectly at any time:</w:t>
      </w:r>
    </w:p>
    <w:p w14:paraId="2FFF2C03"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5716AD">
        <w:rPr>
          <w:rFonts w:ascii="Arial" w:eastAsiaTheme="minorEastAsia" w:hAnsi="Arial" w:cs="Arial"/>
          <w:color w:val="000000"/>
          <w:sz w:val="20"/>
          <w:szCs w:val="20"/>
          <w:lang w:val="en-GB" w:eastAsia="en-GB"/>
        </w:rPr>
        <w:t>finance;</w:t>
      </w:r>
      <w:proofErr w:type="gramEnd"/>
    </w:p>
    <w:p w14:paraId="6B482A48"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5716AD">
        <w:rPr>
          <w:rFonts w:ascii="Arial" w:eastAsiaTheme="minorEastAsia" w:hAnsi="Arial" w:cs="Arial"/>
          <w:color w:val="000000"/>
          <w:sz w:val="20"/>
          <w:szCs w:val="20"/>
          <w:lang w:val="en-GB" w:eastAsia="en-GB"/>
        </w:rPr>
        <w:t>Tender;</w:t>
      </w:r>
      <w:proofErr w:type="gramEnd"/>
    </w:p>
    <w:p w14:paraId="4A8AF907"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 xml:space="preserve">enter into any agreement or arrangement with any other person that has the effect of prohibiting or excluding that person from submitting a </w:t>
      </w:r>
      <w:proofErr w:type="gramStart"/>
      <w:r w:rsidRPr="005716AD">
        <w:rPr>
          <w:rFonts w:ascii="Arial" w:eastAsiaTheme="minorEastAsia" w:hAnsi="Arial" w:cs="Arial"/>
          <w:color w:val="000000"/>
          <w:sz w:val="20"/>
          <w:szCs w:val="20"/>
          <w:lang w:val="en-GB" w:eastAsia="en-GB"/>
        </w:rPr>
        <w:t>Tender;</w:t>
      </w:r>
      <w:proofErr w:type="gramEnd"/>
    </w:p>
    <w:p w14:paraId="50805889" w14:textId="77777777" w:rsidR="003F65EA" w:rsidRPr="005716AD" w:rsidRDefault="003F65EA"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canvass the Authority or any employees or agents of the Authority in relation to this procurement; or</w:t>
      </w:r>
    </w:p>
    <w:p w14:paraId="66D15530" w14:textId="77777777" w:rsidR="003F65EA" w:rsidRDefault="003F65EA" w:rsidP="003F65EA">
      <w:pPr>
        <w:tabs>
          <w:tab w:val="left" w:pos="120"/>
        </w:tabs>
        <w:autoSpaceDE w:val="0"/>
        <w:autoSpaceDN w:val="0"/>
        <w:adjustRightInd w:val="0"/>
        <w:spacing w:after="0" w:line="240" w:lineRule="auto"/>
        <w:ind w:firstLine="491"/>
        <w:rPr>
          <w:rFonts w:ascii="Arial" w:eastAsiaTheme="minorEastAsia" w:hAnsi="Arial" w:cs="Arial"/>
          <w:color w:val="000000"/>
          <w:sz w:val="20"/>
          <w:szCs w:val="20"/>
          <w:lang w:val="en-GB" w:eastAsia="en-GB"/>
        </w:rPr>
      </w:pPr>
      <w:r w:rsidRPr="005716AD">
        <w:rPr>
          <w:rFonts w:ascii="Symbol" w:eastAsiaTheme="minorEastAsia" w:hAnsi="Symbol" w:cs="Symbol"/>
          <w:color w:val="000000"/>
          <w:sz w:val="20"/>
          <w:szCs w:val="20"/>
          <w:lang w:val="en-GB" w:eastAsia="en-GB"/>
        </w:rPr>
        <w:t>·</w:t>
      </w:r>
      <w:r w:rsidRPr="005716AD">
        <w:rPr>
          <w:rFonts w:ascii="Arial" w:eastAsiaTheme="minorEastAsia" w:hAnsi="Arial" w:cs="Arial"/>
          <w:sz w:val="24"/>
          <w:szCs w:val="24"/>
          <w:lang w:val="en-GB" w:eastAsia="en-GB"/>
        </w:rPr>
        <w:tab/>
      </w:r>
      <w:r w:rsidRPr="005716AD">
        <w:rPr>
          <w:rFonts w:ascii="Arial" w:eastAsiaTheme="minorEastAsia" w:hAnsi="Arial" w:cs="Arial"/>
          <w:color w:val="000000"/>
          <w:sz w:val="20"/>
          <w:szCs w:val="20"/>
          <w:lang w:val="en-GB" w:eastAsia="en-GB"/>
        </w:rPr>
        <w:t>attempt to obtain information from any of the employees or agents of the Authority or their advisors concerning another Tenderer or Tender.</w:t>
      </w:r>
    </w:p>
    <w:p w14:paraId="7A3D7A3E" w14:textId="77777777" w:rsidR="001D08C2" w:rsidRPr="005716AD" w:rsidRDefault="001D08C2" w:rsidP="003F65EA">
      <w:pPr>
        <w:tabs>
          <w:tab w:val="left" w:pos="120"/>
        </w:tabs>
        <w:autoSpaceDE w:val="0"/>
        <w:autoSpaceDN w:val="0"/>
        <w:adjustRightInd w:val="0"/>
        <w:spacing w:after="0" w:line="240" w:lineRule="auto"/>
        <w:ind w:firstLine="491"/>
        <w:rPr>
          <w:rFonts w:ascii="Arial" w:eastAsiaTheme="minorEastAsia" w:hAnsi="Arial" w:cs="Arial"/>
          <w:sz w:val="24"/>
          <w:szCs w:val="24"/>
          <w:lang w:val="en-GB" w:eastAsia="en-GB"/>
        </w:rPr>
      </w:pPr>
    </w:p>
    <w:p w14:paraId="07BDEEFA"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w:t>
      </w:r>
      <w:proofErr w:type="gramStart"/>
      <w:r w:rsidRPr="005716AD">
        <w:rPr>
          <w:rFonts w:ascii="Arial" w:eastAsiaTheme="minorEastAsia" w:hAnsi="Arial" w:cs="Arial"/>
          <w:color w:val="000000"/>
          <w:lang w:val="en-GB" w:eastAsia="en-GB"/>
        </w:rPr>
        <w:t>arises</w:t>
      </w:r>
      <w:proofErr w:type="gramEnd"/>
      <w:r w:rsidRPr="005716AD">
        <w:rPr>
          <w:rFonts w:ascii="Arial" w:eastAsiaTheme="minorEastAsia" w:hAnsi="Arial" w:cs="Arial"/>
          <w:color w:val="000000"/>
          <w:lang w:val="en-GB" w:eastAsia="en-GB"/>
        </w:rPr>
        <w:t xml:space="preserve"> or may arise or any situation arises that might give the perception of a COI at any point before the Contract award decision, you must notify the Authority immediately. </w:t>
      </w:r>
    </w:p>
    <w:p w14:paraId="235DEB49" w14:textId="77777777" w:rsidR="001D08C2" w:rsidRPr="005716AD" w:rsidRDefault="001D08C2" w:rsidP="003F65EA">
      <w:pPr>
        <w:autoSpaceDE w:val="0"/>
        <w:autoSpaceDN w:val="0"/>
        <w:adjustRightInd w:val="0"/>
        <w:spacing w:after="0" w:line="240" w:lineRule="auto"/>
        <w:rPr>
          <w:rFonts w:ascii="Arial" w:eastAsiaTheme="minorEastAsia" w:hAnsi="Arial" w:cs="Arial"/>
          <w:sz w:val="24"/>
          <w:szCs w:val="24"/>
          <w:lang w:val="en-GB" w:eastAsia="en-GB"/>
        </w:rPr>
      </w:pPr>
    </w:p>
    <w:p w14:paraId="1C85ACD0"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sidRPr="005716AD">
        <w:rPr>
          <w:rFonts w:ascii="Arial" w:eastAsiaTheme="minorEastAsia" w:hAnsi="Arial" w:cs="Arial"/>
          <w:color w:val="000000"/>
          <w:lang w:val="en-GB" w:eastAsia="en-GB"/>
        </w:rPr>
        <w:t>potential</w:t>
      </w:r>
      <w:proofErr w:type="gramEnd"/>
      <w:r w:rsidRPr="005716AD">
        <w:rPr>
          <w:rFonts w:ascii="Arial" w:eastAsiaTheme="minorEastAsia" w:hAnsi="Arial" w:cs="Arial"/>
          <w:color w:val="000000"/>
          <w:lang w:val="en-GB" w:eastAsia="en-GB"/>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5716AD">
        <w:rPr>
          <w:rFonts w:ascii="Arial" w:eastAsiaTheme="minorEastAsia" w:hAnsi="Arial" w:cs="Arial"/>
          <w:color w:val="000000"/>
          <w:lang w:val="en-GB" w:eastAsia="en-GB"/>
        </w:rPr>
        <w:t>g</w:t>
      </w:r>
      <w:proofErr w:type="spellEnd"/>
      <w:r w:rsidRPr="005716AD">
        <w:rPr>
          <w:rFonts w:ascii="Arial" w:eastAsiaTheme="minorEastAsia" w:hAnsi="Arial" w:cs="Arial"/>
          <w:color w:val="000000"/>
          <w:lang w:val="en-GB" w:eastAsia="en-GB"/>
        </w:rPr>
        <w:t xml:space="preserve"> below. Where the Contract is awarded and the COI is still relevant post-Contract award decision, your proposed Compliance Regime will become part of the Contract Terms and Conditions. As a minimum, the Compliance Regime must include:</w:t>
      </w:r>
    </w:p>
    <w:p w14:paraId="4F435FAF"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a.     the manner of operation and </w:t>
      </w:r>
      <w:proofErr w:type="gramStart"/>
      <w:r w:rsidRPr="005716AD">
        <w:rPr>
          <w:rFonts w:ascii="Arial" w:eastAsiaTheme="minorEastAsia" w:hAnsi="Arial" w:cs="Arial"/>
          <w:color w:val="000000"/>
          <w:lang w:val="en-GB" w:eastAsia="en-GB"/>
        </w:rPr>
        <w:t>management;</w:t>
      </w:r>
      <w:proofErr w:type="gramEnd"/>
    </w:p>
    <w:p w14:paraId="66BA9849"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b.     roles and </w:t>
      </w:r>
      <w:proofErr w:type="gramStart"/>
      <w:r w:rsidRPr="005716AD">
        <w:rPr>
          <w:rFonts w:ascii="Arial" w:eastAsiaTheme="minorEastAsia" w:hAnsi="Arial" w:cs="Arial"/>
          <w:color w:val="000000"/>
          <w:lang w:val="en-GB" w:eastAsia="en-GB"/>
        </w:rPr>
        <w:t>responsibilities;</w:t>
      </w:r>
      <w:proofErr w:type="gramEnd"/>
    </w:p>
    <w:p w14:paraId="1F710EF3"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c.     standards for integrity and fair </w:t>
      </w:r>
      <w:proofErr w:type="gramStart"/>
      <w:r w:rsidRPr="005716AD">
        <w:rPr>
          <w:rFonts w:ascii="Arial" w:eastAsiaTheme="minorEastAsia" w:hAnsi="Arial" w:cs="Arial"/>
          <w:color w:val="000000"/>
          <w:lang w:val="en-GB" w:eastAsia="en-GB"/>
        </w:rPr>
        <w:t>dealing;</w:t>
      </w:r>
      <w:proofErr w:type="gramEnd"/>
    </w:p>
    <w:p w14:paraId="4F573F5E"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d.     levels of access to and protection of competitors’ sensitive information and Government Furnished </w:t>
      </w:r>
      <w:proofErr w:type="gramStart"/>
      <w:r w:rsidRPr="005716AD">
        <w:rPr>
          <w:rFonts w:ascii="Arial" w:eastAsiaTheme="minorEastAsia" w:hAnsi="Arial" w:cs="Arial"/>
          <w:color w:val="000000"/>
          <w:lang w:val="en-GB" w:eastAsia="en-GB"/>
        </w:rPr>
        <w:t>Information;</w:t>
      </w:r>
      <w:proofErr w:type="gramEnd"/>
    </w:p>
    <w:p w14:paraId="6126D0BD"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e.     confidentiality and/or non-disclosure agreements (</w:t>
      </w:r>
      <w:proofErr w:type="gramStart"/>
      <w:r w:rsidRPr="005716AD">
        <w:rPr>
          <w:rFonts w:ascii="Arial" w:eastAsiaTheme="minorEastAsia" w:hAnsi="Arial" w:cs="Arial"/>
          <w:color w:val="000000"/>
          <w:lang w:val="en-GB" w:eastAsia="en-GB"/>
        </w:rPr>
        <w:t>e.g.</w:t>
      </w:r>
      <w:proofErr w:type="gramEnd"/>
      <w:r w:rsidRPr="005716AD">
        <w:rPr>
          <w:rFonts w:ascii="Arial" w:eastAsiaTheme="minorEastAsia" w:hAnsi="Arial" w:cs="Arial"/>
          <w:color w:val="000000"/>
          <w:lang w:val="en-GB" w:eastAsia="en-GB"/>
        </w:rPr>
        <w:t xml:space="preserve"> DEFFORM 702);</w:t>
      </w:r>
    </w:p>
    <w:p w14:paraId="2922C977" w14:textId="77777777" w:rsidR="003F65EA" w:rsidRPr="005716AD" w:rsidRDefault="003F65EA" w:rsidP="003F65EA">
      <w:pPr>
        <w:autoSpaceDE w:val="0"/>
        <w:autoSpaceDN w:val="0"/>
        <w:adjustRightInd w:val="0"/>
        <w:spacing w:after="0" w:line="240" w:lineRule="auto"/>
        <w:ind w:left="567"/>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     the Authority’s rights of audit; and</w:t>
      </w:r>
    </w:p>
    <w:p w14:paraId="369795CD" w14:textId="77777777" w:rsidR="003F65EA" w:rsidRDefault="003F65EA" w:rsidP="003F65EA">
      <w:pPr>
        <w:autoSpaceDE w:val="0"/>
        <w:autoSpaceDN w:val="0"/>
        <w:adjustRightInd w:val="0"/>
        <w:spacing w:after="0" w:line="240" w:lineRule="auto"/>
        <w:ind w:left="567"/>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g.     physical and managerial separation.</w:t>
      </w:r>
    </w:p>
    <w:p w14:paraId="69A72F39" w14:textId="77777777" w:rsidR="001D08C2" w:rsidRPr="005716AD" w:rsidRDefault="001D08C2" w:rsidP="003F65EA">
      <w:pPr>
        <w:autoSpaceDE w:val="0"/>
        <w:autoSpaceDN w:val="0"/>
        <w:adjustRightInd w:val="0"/>
        <w:spacing w:after="0" w:line="240" w:lineRule="auto"/>
        <w:ind w:left="567"/>
        <w:rPr>
          <w:rFonts w:ascii="Arial" w:eastAsiaTheme="minorEastAsia" w:hAnsi="Arial" w:cs="Arial"/>
          <w:sz w:val="24"/>
          <w:szCs w:val="24"/>
          <w:lang w:val="en-GB" w:eastAsia="en-GB"/>
        </w:rPr>
      </w:pPr>
    </w:p>
    <w:p w14:paraId="705A9C75"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F10.     Tenderers are ultimately responsible for ensuring that no Conflicts of Interest exist between the Tenderer and their advisers, and the Authority and its advisers. Any Tenderer who fails to comply with 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14E942AD" w14:textId="77777777" w:rsidR="001D08C2" w:rsidRPr="005716AD" w:rsidRDefault="001D08C2" w:rsidP="003F65EA">
      <w:pPr>
        <w:autoSpaceDE w:val="0"/>
        <w:autoSpaceDN w:val="0"/>
        <w:adjustRightInd w:val="0"/>
        <w:spacing w:after="0" w:line="240" w:lineRule="auto"/>
        <w:rPr>
          <w:rFonts w:ascii="Arial" w:eastAsiaTheme="minorEastAsia" w:hAnsi="Arial" w:cs="Arial"/>
          <w:sz w:val="24"/>
          <w:szCs w:val="24"/>
          <w:lang w:val="en-GB" w:eastAsia="en-GB"/>
        </w:rPr>
      </w:pPr>
    </w:p>
    <w:p w14:paraId="5F311D2D"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Government Furnished Assets</w:t>
      </w:r>
    </w:p>
    <w:p w14:paraId="7A393E1B"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1108E32" w14:textId="77777777" w:rsidR="003F65EA" w:rsidRDefault="003F65EA" w:rsidP="003F65EA">
      <w:pPr>
        <w:autoSpaceDE w:val="0"/>
        <w:autoSpaceDN w:val="0"/>
        <w:adjustRightInd w:val="0"/>
        <w:spacing w:after="0" w:line="240" w:lineRule="auto"/>
        <w:rPr>
          <w:rFonts w:ascii="Arial" w:eastAsiaTheme="minorEastAsia" w:hAnsi="Arial" w:cs="Arial"/>
          <w:b/>
          <w:bCs/>
          <w:color w:val="000000"/>
          <w:lang w:val="en-GB" w:eastAsia="en-GB"/>
        </w:rPr>
      </w:pPr>
      <w:r w:rsidRPr="005716AD">
        <w:rPr>
          <w:rFonts w:ascii="Arial" w:eastAsiaTheme="minorEastAsia" w:hAnsi="Arial" w:cs="Arial"/>
          <w:b/>
          <w:bCs/>
          <w:color w:val="000000"/>
          <w:lang w:val="en-GB" w:eastAsia="en-GB"/>
        </w:rPr>
        <w:t>Standstill Period</w:t>
      </w:r>
    </w:p>
    <w:p w14:paraId="14E53B20" w14:textId="77777777" w:rsidR="001D08C2" w:rsidRPr="005716AD" w:rsidRDefault="001D08C2" w:rsidP="003F65EA">
      <w:pPr>
        <w:autoSpaceDE w:val="0"/>
        <w:autoSpaceDN w:val="0"/>
        <w:adjustRightInd w:val="0"/>
        <w:spacing w:after="0" w:line="240" w:lineRule="auto"/>
        <w:rPr>
          <w:rFonts w:ascii="Arial" w:eastAsiaTheme="minorEastAsia" w:hAnsi="Arial" w:cs="Arial"/>
          <w:sz w:val="24"/>
          <w:szCs w:val="24"/>
          <w:lang w:val="en-GB" w:eastAsia="en-GB"/>
        </w:rPr>
      </w:pPr>
    </w:p>
    <w:p w14:paraId="732BB55B"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14:paraId="3584EDF3" w14:textId="77777777" w:rsidR="001D08C2" w:rsidRPr="005716AD" w:rsidRDefault="001D08C2" w:rsidP="003F65EA">
      <w:pPr>
        <w:autoSpaceDE w:val="0"/>
        <w:autoSpaceDN w:val="0"/>
        <w:adjustRightInd w:val="0"/>
        <w:spacing w:after="0" w:line="240" w:lineRule="auto"/>
        <w:rPr>
          <w:rFonts w:ascii="Arial" w:eastAsiaTheme="minorEastAsia" w:hAnsi="Arial" w:cs="Arial"/>
          <w:sz w:val="24"/>
          <w:szCs w:val="24"/>
          <w:lang w:val="en-GB" w:eastAsia="en-GB"/>
        </w:rPr>
      </w:pPr>
    </w:p>
    <w:p w14:paraId="6ED94FCE" w14:textId="77777777" w:rsidR="003F65EA" w:rsidRDefault="003F65EA" w:rsidP="003F65EA">
      <w:pPr>
        <w:autoSpaceDE w:val="0"/>
        <w:autoSpaceDN w:val="0"/>
        <w:adjustRightInd w:val="0"/>
        <w:spacing w:after="0" w:line="240" w:lineRule="auto"/>
        <w:rPr>
          <w:rFonts w:ascii="Arial" w:eastAsiaTheme="minorEastAsia" w:hAnsi="Arial" w:cs="Arial"/>
          <w:b/>
          <w:bCs/>
          <w:color w:val="000000"/>
          <w:lang w:val="en-GB" w:eastAsia="en-GB"/>
        </w:rPr>
      </w:pPr>
      <w:r w:rsidRPr="005716AD">
        <w:rPr>
          <w:rFonts w:ascii="Arial" w:eastAsiaTheme="minorEastAsia" w:hAnsi="Arial" w:cs="Arial"/>
          <w:b/>
          <w:bCs/>
          <w:color w:val="000000"/>
          <w:lang w:val="en-GB" w:eastAsia="en-GB"/>
        </w:rPr>
        <w:t>Publicity Announcements</w:t>
      </w:r>
    </w:p>
    <w:p w14:paraId="47F8B2F9" w14:textId="77777777" w:rsidR="001D08C2" w:rsidRPr="005716AD" w:rsidRDefault="001D08C2" w:rsidP="003F65EA">
      <w:pPr>
        <w:autoSpaceDE w:val="0"/>
        <w:autoSpaceDN w:val="0"/>
        <w:adjustRightInd w:val="0"/>
        <w:spacing w:after="0" w:line="240" w:lineRule="auto"/>
        <w:rPr>
          <w:rFonts w:ascii="Arial" w:eastAsiaTheme="minorEastAsia" w:hAnsi="Arial" w:cs="Arial"/>
          <w:sz w:val="24"/>
          <w:szCs w:val="24"/>
          <w:lang w:val="en-GB" w:eastAsia="en-GB"/>
        </w:rPr>
      </w:pPr>
    </w:p>
    <w:p w14:paraId="21D77EDC" w14:textId="77777777" w:rsidR="003F65EA" w:rsidRDefault="003F65EA" w:rsidP="003F65EA">
      <w:pPr>
        <w:autoSpaceDE w:val="0"/>
        <w:autoSpaceDN w:val="0"/>
        <w:adjustRightInd w:val="0"/>
        <w:spacing w:after="0" w:line="240" w:lineRule="auto"/>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2EF43353" w14:textId="77777777" w:rsidR="008350BA" w:rsidRPr="005716AD" w:rsidRDefault="008350BA" w:rsidP="003F65EA">
      <w:pPr>
        <w:autoSpaceDE w:val="0"/>
        <w:autoSpaceDN w:val="0"/>
        <w:adjustRightInd w:val="0"/>
        <w:spacing w:after="0" w:line="240" w:lineRule="auto"/>
        <w:rPr>
          <w:rFonts w:ascii="Arial" w:eastAsiaTheme="minorEastAsia" w:hAnsi="Arial" w:cs="Arial"/>
          <w:sz w:val="24"/>
          <w:szCs w:val="24"/>
          <w:lang w:val="en-GB" w:eastAsia="en-GB"/>
        </w:rPr>
      </w:pPr>
    </w:p>
    <w:p w14:paraId="632A7C7C" w14:textId="77777777"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F14.     Under no circumstances should you confirm to any Third Party the Authority’s Contract award decision before the Authority’s announcement of the award of Contract.</w:t>
      </w:r>
    </w:p>
    <w:p w14:paraId="680038ED" w14:textId="77777777" w:rsidR="008350BA" w:rsidRDefault="008350BA" w:rsidP="003F65EA">
      <w:pPr>
        <w:autoSpaceDE w:val="0"/>
        <w:autoSpaceDN w:val="0"/>
        <w:adjustRightInd w:val="0"/>
        <w:spacing w:after="0" w:line="240" w:lineRule="auto"/>
        <w:rPr>
          <w:rFonts w:ascii="Arial" w:eastAsiaTheme="minorEastAsia" w:hAnsi="Arial" w:cs="Arial"/>
          <w:b/>
          <w:bCs/>
          <w:color w:val="000000"/>
          <w:lang w:val="en-GB" w:eastAsia="en-GB"/>
        </w:rPr>
      </w:pPr>
    </w:p>
    <w:p w14:paraId="6FF69495" w14:textId="6961CCF1"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Sensitive Information</w:t>
      </w:r>
    </w:p>
    <w:p w14:paraId="479DD59D" w14:textId="77777777" w:rsidR="008350BA" w:rsidRDefault="008350BA" w:rsidP="003F65EA">
      <w:pPr>
        <w:autoSpaceDE w:val="0"/>
        <w:autoSpaceDN w:val="0"/>
        <w:adjustRightInd w:val="0"/>
        <w:spacing w:after="0" w:line="240" w:lineRule="auto"/>
        <w:rPr>
          <w:rFonts w:ascii="Arial" w:eastAsiaTheme="minorEastAsia" w:hAnsi="Arial" w:cs="Arial"/>
          <w:color w:val="000000"/>
          <w:lang w:val="en-GB" w:eastAsia="en-GB"/>
        </w:rPr>
      </w:pPr>
    </w:p>
    <w:p w14:paraId="61AF1BC7" w14:textId="6B94D435"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077C9AF3" w14:textId="77777777" w:rsidR="008350BA" w:rsidRDefault="008350BA" w:rsidP="003F65EA">
      <w:pPr>
        <w:autoSpaceDE w:val="0"/>
        <w:autoSpaceDN w:val="0"/>
        <w:adjustRightInd w:val="0"/>
        <w:spacing w:after="0" w:line="240" w:lineRule="auto"/>
        <w:rPr>
          <w:rFonts w:ascii="Arial" w:eastAsiaTheme="minorEastAsia" w:hAnsi="Arial" w:cs="Arial"/>
          <w:color w:val="000000"/>
          <w:lang w:val="en-GB" w:eastAsia="en-GB"/>
        </w:rPr>
      </w:pPr>
    </w:p>
    <w:p w14:paraId="15C980AE" w14:textId="0D18B24B"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(as defined in DEFCON 539)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CBEDACE" w14:textId="77777777" w:rsidR="008350BA" w:rsidRDefault="008350BA" w:rsidP="003F65EA">
      <w:pPr>
        <w:autoSpaceDE w:val="0"/>
        <w:autoSpaceDN w:val="0"/>
        <w:adjustRightInd w:val="0"/>
        <w:spacing w:after="0" w:line="240" w:lineRule="auto"/>
        <w:rPr>
          <w:rFonts w:ascii="Arial" w:eastAsiaTheme="minorEastAsia" w:hAnsi="Arial" w:cs="Arial"/>
          <w:color w:val="000000"/>
          <w:lang w:val="en-GB" w:eastAsia="en-GB"/>
        </w:rPr>
      </w:pPr>
    </w:p>
    <w:p w14:paraId="6E5A4F73" w14:textId="52511C7D"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7ED194D6" w14:textId="77777777" w:rsidR="008350BA" w:rsidRDefault="008350BA" w:rsidP="003F65EA">
      <w:pPr>
        <w:autoSpaceDE w:val="0"/>
        <w:autoSpaceDN w:val="0"/>
        <w:adjustRightInd w:val="0"/>
        <w:spacing w:after="0" w:line="240" w:lineRule="auto"/>
        <w:rPr>
          <w:rFonts w:ascii="Arial" w:eastAsiaTheme="minorEastAsia" w:hAnsi="Arial" w:cs="Arial"/>
          <w:b/>
          <w:bCs/>
          <w:color w:val="000000"/>
          <w:lang w:val="en-GB" w:eastAsia="en-GB"/>
        </w:rPr>
      </w:pPr>
    </w:p>
    <w:p w14:paraId="19A6F07B" w14:textId="10DCB9D3"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Reportable Requirements</w:t>
      </w:r>
    </w:p>
    <w:p w14:paraId="640FB4D9" w14:textId="77777777" w:rsidR="008350BA" w:rsidRDefault="008350BA" w:rsidP="003F65EA">
      <w:pPr>
        <w:autoSpaceDE w:val="0"/>
        <w:autoSpaceDN w:val="0"/>
        <w:adjustRightInd w:val="0"/>
        <w:spacing w:after="0" w:line="240" w:lineRule="auto"/>
        <w:rPr>
          <w:rFonts w:ascii="Arial" w:eastAsiaTheme="minorEastAsia" w:hAnsi="Arial" w:cs="Arial"/>
          <w:color w:val="000000"/>
          <w:lang w:val="en-GB" w:eastAsia="en-GB"/>
        </w:rPr>
      </w:pPr>
    </w:p>
    <w:p w14:paraId="34646258" w14:textId="4947D6FE"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F18.     Listed in the DEFFORM 47 Annex A (Offer) are the Mandatory Declarations.  It is a Condition of Tendering that you complete and attach the returns listed in the Annex and, where you select yes, you attach the relevant information.</w:t>
      </w:r>
    </w:p>
    <w:p w14:paraId="2EA2460F" w14:textId="77777777" w:rsidR="008350BA" w:rsidRDefault="008350BA" w:rsidP="003F65EA">
      <w:pPr>
        <w:autoSpaceDE w:val="0"/>
        <w:autoSpaceDN w:val="0"/>
        <w:adjustRightInd w:val="0"/>
        <w:spacing w:after="0" w:line="240" w:lineRule="auto"/>
        <w:rPr>
          <w:rFonts w:ascii="Arial" w:eastAsiaTheme="minorEastAsia" w:hAnsi="Arial" w:cs="Arial"/>
          <w:color w:val="000000"/>
          <w:lang w:val="en-GB" w:eastAsia="en-GB"/>
        </w:rPr>
      </w:pPr>
    </w:p>
    <w:p w14:paraId="0A1DA4A3" w14:textId="4999DC39"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color w:val="000000"/>
          <w:lang w:val="en-GB" w:eastAsia="en-GB"/>
        </w:rPr>
        <w:t xml:space="preserve">F19.     Your Tender will be deemed non-compliant and excluded from the tender process if you fail to complete the Annex in full and attach relevant information where required. </w:t>
      </w:r>
    </w:p>
    <w:bookmarkEnd w:id="44"/>
    <w:p w14:paraId="4EAF3E1A" w14:textId="77777777" w:rsidR="008350BA" w:rsidRDefault="008350BA" w:rsidP="003F65EA">
      <w:pPr>
        <w:autoSpaceDE w:val="0"/>
        <w:autoSpaceDN w:val="0"/>
        <w:adjustRightInd w:val="0"/>
        <w:spacing w:after="0" w:line="240" w:lineRule="auto"/>
        <w:rPr>
          <w:rFonts w:ascii="Arial" w:eastAsiaTheme="minorEastAsia" w:hAnsi="Arial" w:cs="Arial"/>
          <w:b/>
          <w:bCs/>
          <w:color w:val="000000"/>
          <w:lang w:val="en-GB" w:eastAsia="en-GB"/>
        </w:rPr>
      </w:pPr>
    </w:p>
    <w:p w14:paraId="2E41AC73" w14:textId="22666EA4" w:rsidR="003F65EA" w:rsidRPr="005716AD" w:rsidRDefault="003F65EA" w:rsidP="003F65EA">
      <w:pPr>
        <w:autoSpaceDE w:val="0"/>
        <w:autoSpaceDN w:val="0"/>
        <w:adjustRightInd w:val="0"/>
        <w:spacing w:after="0" w:line="240" w:lineRule="auto"/>
        <w:rPr>
          <w:rFonts w:ascii="Arial" w:eastAsiaTheme="minorEastAsia" w:hAnsi="Arial" w:cs="Arial"/>
          <w:sz w:val="24"/>
          <w:szCs w:val="24"/>
          <w:lang w:val="en-GB" w:eastAsia="en-GB"/>
        </w:rPr>
      </w:pPr>
      <w:r w:rsidRPr="005716AD">
        <w:rPr>
          <w:rFonts w:ascii="Arial" w:eastAsiaTheme="minorEastAsia" w:hAnsi="Arial" w:cs="Arial"/>
          <w:b/>
          <w:bCs/>
          <w:color w:val="000000"/>
          <w:lang w:val="en-GB" w:eastAsia="en-GB"/>
        </w:rPr>
        <w:t>Specific Conditions of Tendering</w:t>
      </w:r>
    </w:p>
    <w:p w14:paraId="76176B45" w14:textId="77777777" w:rsidR="005D526D" w:rsidRDefault="005D526D" w:rsidP="003F65EA">
      <w:pPr>
        <w:autoSpaceDE w:val="0"/>
        <w:autoSpaceDN w:val="0"/>
        <w:adjustRightInd w:val="0"/>
        <w:spacing w:after="0" w:line="240" w:lineRule="auto"/>
        <w:rPr>
          <w:rFonts w:ascii="Arial" w:eastAsiaTheme="minorEastAsia" w:hAnsi="Arial" w:cs="Arial"/>
          <w:color w:val="000000"/>
          <w:lang w:val="en-GB" w:eastAsia="en-GB"/>
        </w:rPr>
      </w:pPr>
    </w:p>
    <w:p w14:paraId="28818A33" w14:textId="5345BC3F" w:rsidR="003F65EA" w:rsidRDefault="003F65EA" w:rsidP="005E1AF5">
      <w:pPr>
        <w:tabs>
          <w:tab w:val="left" w:pos="851"/>
        </w:tabs>
        <w:autoSpaceDE w:val="0"/>
        <w:autoSpaceDN w:val="0"/>
        <w:adjustRightInd w:val="0"/>
        <w:spacing w:after="0" w:line="240" w:lineRule="auto"/>
        <w:rPr>
          <w:rFonts w:ascii="Arial" w:eastAsiaTheme="minorEastAsia" w:hAnsi="Arial" w:cs="Arial"/>
          <w:color w:val="000000"/>
          <w:lang w:val="en-GB" w:eastAsia="en-GB"/>
        </w:rPr>
      </w:pPr>
      <w:r w:rsidRPr="005716AD">
        <w:rPr>
          <w:rFonts w:ascii="Arial" w:eastAsiaTheme="minorEastAsia" w:hAnsi="Arial" w:cs="Arial"/>
          <w:color w:val="000000"/>
          <w:lang w:val="en-GB" w:eastAsia="en-GB"/>
        </w:rPr>
        <w:t xml:space="preserve">F20. </w:t>
      </w:r>
      <w:r w:rsidR="005E1AF5">
        <w:rPr>
          <w:rFonts w:ascii="Arial" w:eastAsiaTheme="minorEastAsia" w:hAnsi="Arial" w:cs="Arial"/>
          <w:color w:val="000000"/>
          <w:lang w:val="en-GB" w:eastAsia="en-GB"/>
        </w:rPr>
        <w:tab/>
      </w:r>
    </w:p>
    <w:p w14:paraId="4FA8FBE7" w14:textId="77777777" w:rsidR="00436991" w:rsidRPr="005716AD" w:rsidRDefault="00436991" w:rsidP="005E1AF5">
      <w:pPr>
        <w:tabs>
          <w:tab w:val="left" w:pos="851"/>
        </w:tabs>
        <w:autoSpaceDE w:val="0"/>
        <w:autoSpaceDN w:val="0"/>
        <w:adjustRightInd w:val="0"/>
        <w:spacing w:after="0" w:line="240" w:lineRule="auto"/>
        <w:rPr>
          <w:rFonts w:ascii="Arial" w:eastAsiaTheme="minorEastAsia" w:hAnsi="Arial" w:cs="Arial"/>
          <w:sz w:val="24"/>
          <w:szCs w:val="24"/>
          <w:lang w:val="en-GB" w:eastAsia="en-GB"/>
        </w:rPr>
      </w:pPr>
    </w:p>
    <w:p w14:paraId="1E699697"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53C2D1BB"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73F4D995"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134C237D"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FA3DB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D1E5E03"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096C5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0D4B8732" w14:textId="13CE09C7" w:rsidR="003A1EA1" w:rsidRPr="0067663C" w:rsidRDefault="003A1EA1" w:rsidP="000A0173">
      <w:pPr>
        <w:widowControl/>
        <w:numPr>
          <w:ilvl w:val="0"/>
          <w:numId w:val="19"/>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t>DEFFORM 47 Annex A</w:t>
      </w:r>
    </w:p>
    <w:p w14:paraId="2D36EDFA" w14:textId="5EFCC13D"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bookmarkStart w:id="45" w:name="_Hlk137419300"/>
      <w:proofErr w:type="spellStart"/>
      <w:r w:rsidRPr="00E52AA9">
        <w:rPr>
          <w:rFonts w:ascii="Arial" w:eastAsia="Arial" w:hAnsi="Arial" w:cs="Times New Roman"/>
          <w:b/>
          <w:color w:val="000000"/>
          <w:spacing w:val="-6"/>
          <w:sz w:val="20"/>
        </w:rPr>
        <w:t>Edn</w:t>
      </w:r>
      <w:proofErr w:type="spellEnd"/>
      <w:r w:rsidRPr="00E52AA9">
        <w:rPr>
          <w:rFonts w:ascii="Arial" w:eastAsia="Arial" w:hAnsi="Arial" w:cs="Times New Roman"/>
          <w:b/>
          <w:color w:val="000000"/>
          <w:spacing w:val="-6"/>
          <w:sz w:val="20"/>
        </w:rPr>
        <w:t xml:space="preserve"> </w:t>
      </w:r>
      <w:r w:rsidR="00ED5E6B">
        <w:rPr>
          <w:rFonts w:ascii="Arial" w:eastAsia="Arial" w:hAnsi="Arial" w:cs="Times New Roman"/>
          <w:b/>
          <w:color w:val="000000"/>
          <w:spacing w:val="-6"/>
          <w:sz w:val="20"/>
        </w:rPr>
        <w:t>06/23</w:t>
      </w:r>
    </w:p>
    <w:bookmarkEnd w:id="45"/>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Ministry of Defence</w:t>
      </w:r>
    </w:p>
    <w:p w14:paraId="52190494" w14:textId="0EBB01C3"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00196B54">
        <w:rPr>
          <w:rFonts w:ascii="Arial" w:eastAsia="Arial" w:hAnsi="Arial" w:cs="Times New Roman"/>
          <w:color w:val="000000"/>
          <w:sz w:val="28"/>
        </w:rPr>
        <w:t>70</w:t>
      </w:r>
      <w:r w:rsidR="00EC707A">
        <w:rPr>
          <w:rFonts w:ascii="Arial" w:eastAsia="Arial" w:hAnsi="Arial" w:cs="Times New Roman"/>
          <w:color w:val="000000"/>
          <w:sz w:val="28"/>
        </w:rPr>
        <w:t>891</w:t>
      </w:r>
      <w:r w:rsidR="00B51CC3">
        <w:rPr>
          <w:rFonts w:ascii="Arial" w:eastAsia="Arial" w:hAnsi="Arial" w:cs="Times New Roman"/>
          <w:color w:val="000000"/>
          <w:sz w:val="28"/>
        </w:rPr>
        <w:t>5452</w:t>
      </w:r>
      <w:r w:rsidRPr="00E52AA9">
        <w:rPr>
          <w:rFonts w:ascii="Arial" w:eastAsia="Arial" w:hAnsi="Arial" w:cs="Times New Roman"/>
          <w:color w:val="000000"/>
          <w:sz w:val="28"/>
        </w:rPr>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To the Secretary of State for Defence of the United Kingdom of Great Britain and Northern Ireland (hereafter called “the Authority”)</w:t>
      </w:r>
    </w:p>
    <w:p w14:paraId="138E1A56" w14:textId="0A10C6A1" w:rsidR="00E52AA9" w:rsidRPr="00E52AA9" w:rsidRDefault="00CC02D8" w:rsidP="00E52AA9">
      <w:pPr>
        <w:widowControl/>
        <w:spacing w:before="204" w:after="177" w:line="208" w:lineRule="exact"/>
        <w:ind w:right="792"/>
        <w:textAlignment w:val="baseline"/>
        <w:rPr>
          <w:rFonts w:ascii="Arial" w:eastAsia="Arial" w:hAnsi="Arial" w:cs="Times New Roman"/>
          <w:color w:val="000000"/>
          <w:sz w:val="18"/>
        </w:rPr>
      </w:pPr>
      <w:r w:rsidRPr="00CC02D8">
        <w:rPr>
          <w:rFonts w:ascii="Arial" w:eastAsia="Arial" w:hAnsi="Arial" w:cs="Times New Roman"/>
          <w:color w:val="000000"/>
          <w:sz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10310" w:type="dxa"/>
        <w:tblInd w:w="-175"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362422">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362422">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362422">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362422">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362422">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362422">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rsidP="000A0173">
            <w:pPr>
              <w:widowControl/>
              <w:numPr>
                <w:ilvl w:val="0"/>
                <w:numId w:val="20"/>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rsidP="000A0173">
            <w:pPr>
              <w:widowControl/>
              <w:numPr>
                <w:ilvl w:val="0"/>
                <w:numId w:val="20"/>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362422">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362422">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E52AA9">
              <w:rPr>
                <w:rFonts w:ascii="Arial" w:eastAsia="Arial" w:hAnsi="Arial" w:cs="Times New Roman"/>
                <w:color w:val="000000"/>
                <w:sz w:val="18"/>
              </w:rPr>
              <w:t>continue on</w:t>
            </w:r>
            <w:proofErr w:type="gramEnd"/>
            <w:r w:rsidRPr="00E52AA9">
              <w:rPr>
                <w:rFonts w:ascii="Arial" w:eastAsia="Arial" w:hAnsi="Arial" w:cs="Times New Roman"/>
                <w:color w:val="000000"/>
                <w:sz w:val="18"/>
              </w:rPr>
              <w:t xml:space="preserve"> another page if required)</w:t>
            </w:r>
          </w:p>
        </w:tc>
      </w:tr>
      <w:tr w:rsidR="00E52AA9" w:rsidRPr="00E52AA9" w14:paraId="414854BE" w14:textId="77777777" w:rsidTr="00362422">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362422">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362422">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362422">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362422">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362422">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362422">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362422">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362422">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362422">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77777777" w:rsidR="00E52AA9" w:rsidRPr="00E52AA9" w:rsidRDefault="00E52AA9" w:rsidP="00E52AA9">
            <w:pPr>
              <w:widowControl/>
              <w:spacing w:after="0" w:line="229" w:lineRule="exact"/>
              <w:ind w:left="144" w:right="50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362422">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362422">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362422">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362422">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175"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362422">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362422">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362422">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362422">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362422">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362422">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362422">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complied with the requirements of the Defence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362422">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362422">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362422">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362422">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5D44C936"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7B2F12">
              <w:rPr>
                <w:rFonts w:ascii="Arial" w:eastAsia="Arial" w:hAnsi="Arial" w:cs="Times New Roman"/>
                <w:color w:val="000000"/>
                <w:sz w:val="18"/>
              </w:rPr>
              <w:t>whether or not</w:t>
            </w:r>
            <w:proofErr w:type="gramEnd"/>
            <w:r w:rsidRPr="007B2F12">
              <w:rPr>
                <w:rFonts w:ascii="Arial" w:eastAsia="Arial" w:hAnsi="Arial" w:cs="Times New Roman"/>
                <w:color w:val="000000"/>
                <w:sz w:val="18"/>
              </w:rPr>
              <w:t xml:space="preserve"> legally binding.  In particular:</w:t>
            </w:r>
          </w:p>
          <w:p w14:paraId="32E7F7A8"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a. </w:t>
            </w:r>
            <w:r w:rsidRPr="007B2F12">
              <w:rPr>
                <w:rFonts w:ascii="Arial" w:eastAsia="Arial" w:hAnsi="Arial" w:cs="Times New Roman"/>
                <w:color w:val="000000"/>
                <w:sz w:val="18"/>
              </w:rPr>
              <w:tab/>
              <w:t>the offered price has not been divulged to any Third Party,</w:t>
            </w:r>
          </w:p>
          <w:p w14:paraId="0814B61C"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b. </w:t>
            </w:r>
            <w:r w:rsidRPr="007B2F12">
              <w:rPr>
                <w:rFonts w:ascii="Arial" w:eastAsia="Arial" w:hAnsi="Arial" w:cs="Times New Roman"/>
                <w:color w:val="000000"/>
                <w:sz w:val="18"/>
              </w:rPr>
              <w:tab/>
              <w:t>no arrangement has been made with any Third Party that they should refrain from tendering,</w:t>
            </w:r>
          </w:p>
          <w:p w14:paraId="1D9B0DFD"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c. </w:t>
            </w:r>
            <w:r w:rsidRPr="007B2F12">
              <w:rPr>
                <w:rFonts w:ascii="Arial" w:eastAsia="Arial" w:hAnsi="Arial" w:cs="Times New Roman"/>
                <w:color w:val="000000"/>
                <w:sz w:val="18"/>
              </w:rPr>
              <w:tab/>
              <w:t>no arrangement with any Third Party has been made to the effect that we will refrain from bidding on a future occasion,</w:t>
            </w:r>
          </w:p>
          <w:p w14:paraId="60747721"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d. </w:t>
            </w:r>
            <w:r w:rsidRPr="007B2F12">
              <w:rPr>
                <w:rFonts w:ascii="Arial" w:eastAsia="Arial" w:hAnsi="Arial" w:cs="Times New Roman"/>
                <w:color w:val="000000"/>
                <w:sz w:val="18"/>
              </w:rPr>
              <w:tab/>
              <w:t xml:space="preserve">no discussion with any Third Party has taken place concerning the details of either’s proposed price, </w:t>
            </w:r>
            <w:proofErr w:type="gramStart"/>
            <w:r w:rsidRPr="007B2F12">
              <w:rPr>
                <w:rFonts w:ascii="Arial" w:eastAsia="Arial" w:hAnsi="Arial" w:cs="Times New Roman"/>
                <w:color w:val="000000"/>
                <w:sz w:val="18"/>
              </w:rPr>
              <w:t>and</w:t>
            </w:r>
            <w:proofErr w:type="gramEnd"/>
          </w:p>
          <w:p w14:paraId="6F0B0D1E"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 xml:space="preserve">e. </w:t>
            </w:r>
            <w:r w:rsidRPr="007B2F12">
              <w:rPr>
                <w:rFonts w:ascii="Arial" w:eastAsia="Arial" w:hAnsi="Arial" w:cs="Times New Roman"/>
                <w:color w:val="000000"/>
                <w:sz w:val="18"/>
              </w:rPr>
              <w:tab/>
              <w:t>no arrangement has been made with any Third Party otherwise to limit genuine competition.</w:t>
            </w:r>
          </w:p>
          <w:p w14:paraId="160339D4"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14CE2C4C" w14:textId="77777777" w:rsidR="007B2F12" w:rsidRPr="007B2F12" w:rsidRDefault="007B2F12" w:rsidP="007B2F12">
            <w:pPr>
              <w:widowControl/>
              <w:spacing w:before="130" w:after="0" w:line="208" w:lineRule="exact"/>
              <w:ind w:left="144" w:right="360"/>
              <w:textAlignment w:val="baseline"/>
              <w:rPr>
                <w:rFonts w:ascii="Arial" w:eastAsia="Arial" w:hAnsi="Arial" w:cs="Times New Roman"/>
                <w:color w:val="000000"/>
                <w:sz w:val="18"/>
              </w:rPr>
            </w:pPr>
            <w:r w:rsidRPr="007B2F12">
              <w:rPr>
                <w:rFonts w:ascii="Arial" w:eastAsia="Arial" w:hAnsi="Arial" w:cs="Times New Roman"/>
                <w:color w:val="000000"/>
                <w:sz w:val="18"/>
              </w:rPr>
              <w:t>We understand that any misrepresentations may also be the subject of criminal investigation or used as the basis for civil action.</w:t>
            </w:r>
          </w:p>
          <w:p w14:paraId="58152F18" w14:textId="44860E84" w:rsidR="00E52AA9" w:rsidRPr="00E52AA9" w:rsidRDefault="007B2F12" w:rsidP="007B2F12">
            <w:pPr>
              <w:widowControl/>
              <w:spacing w:before="118" w:after="110" w:line="214" w:lineRule="exact"/>
              <w:ind w:left="144" w:right="396"/>
              <w:textAlignment w:val="baseline"/>
              <w:rPr>
                <w:rFonts w:ascii="Arial" w:eastAsia="Arial" w:hAnsi="Arial" w:cs="Times New Roman"/>
                <w:color w:val="000000"/>
                <w:sz w:val="18"/>
              </w:rPr>
            </w:pPr>
            <w:r w:rsidRPr="007B2F12">
              <w:rPr>
                <w:rFonts w:ascii="Arial" w:eastAsia="Arial" w:hAnsi="Arial" w:cs="Times New Roman"/>
                <w:color w:val="000000"/>
                <w:sz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Sensitive Information Form (DEFFORM 539A).</w:t>
            </w:r>
          </w:p>
        </w:tc>
      </w:tr>
      <w:tr w:rsidR="00E52AA9" w:rsidRPr="00E52AA9" w14:paraId="1F8C2708" w14:textId="77777777" w:rsidTr="00362422">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362422">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 xml:space="preserve">(State official position </w:t>
            </w:r>
            <w:proofErr w:type="gramStart"/>
            <w:r w:rsidRPr="00E52AA9">
              <w:rPr>
                <w:rFonts w:ascii="Arial" w:eastAsia="Arial" w:hAnsi="Arial" w:cs="Times New Roman"/>
                <w:color w:val="000000"/>
                <w:sz w:val="18"/>
              </w:rPr>
              <w:t>e.g.</w:t>
            </w:r>
            <w:proofErr w:type="gramEnd"/>
            <w:r w:rsidRPr="00E52AA9">
              <w:rPr>
                <w:rFonts w:ascii="Arial" w:eastAsia="Arial" w:hAnsi="Arial" w:cs="Times New Roman"/>
                <w:color w:val="000000"/>
                <w:sz w:val="18"/>
              </w:rPr>
              <w:t xml:space="preserve"> Director, Manager, Secretary etc.)</w:t>
            </w:r>
          </w:p>
        </w:tc>
      </w:tr>
      <w:tr w:rsidR="00E52AA9" w:rsidRPr="00E52AA9" w14:paraId="74FEE7CC" w14:textId="77777777" w:rsidTr="00362422">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duly </w:t>
            </w:r>
            <w:proofErr w:type="spellStart"/>
            <w:r w:rsidRPr="00E52AA9">
              <w:rPr>
                <w:rFonts w:ascii="Arial" w:eastAsia="Arial" w:hAnsi="Arial" w:cs="Times New Roman"/>
                <w:b/>
                <w:color w:val="000000"/>
                <w:sz w:val="18"/>
              </w:rPr>
              <w:t>authorised</w:t>
            </w:r>
            <w:proofErr w:type="spellEnd"/>
            <w:r w:rsidRPr="00E52AA9">
              <w:rPr>
                <w:rFonts w:ascii="Arial" w:eastAsia="Arial" w:hAnsi="Arial" w:cs="Times New Roman"/>
                <w:b/>
                <w:color w:val="000000"/>
                <w:sz w:val="18"/>
              </w:rPr>
              <w:t xml:space="preserve">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Appendix 1 to DEFFORM 47 Annex A (Offer)</w:t>
      </w:r>
    </w:p>
    <w:p w14:paraId="0C2F3D54" w14:textId="421DFED3"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584695">
        <w:rPr>
          <w:rFonts w:ascii="Arial" w:eastAsia="Arial" w:hAnsi="Arial" w:cs="Times New Roman"/>
          <w:b/>
          <w:color w:val="000000"/>
          <w:spacing w:val="-4"/>
        </w:rPr>
        <w:t>11</w:t>
      </w:r>
      <w:r w:rsidR="0078496E">
        <w:rPr>
          <w:rFonts w:ascii="Arial" w:eastAsia="Arial" w:hAnsi="Arial" w:cs="Times New Roman"/>
          <w:b/>
          <w:color w:val="000000"/>
          <w:spacing w:val="-4"/>
        </w:rPr>
        <w:t>/22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4E752EB7"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08DEFA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r w:rsidRPr="002E67C7">
        <w:rPr>
          <w:rFonts w:ascii="Arial" w:eastAsiaTheme="minorEastAsia" w:hAnsi="Arial" w:cs="Arial"/>
          <w:b/>
          <w:bCs/>
          <w:color w:val="000000"/>
          <w:lang w:val="en-GB" w:eastAsia="en-GB"/>
        </w:rPr>
        <w:t>IPR Restrictions</w:t>
      </w:r>
    </w:p>
    <w:p w14:paraId="602FDD5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274A4BB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w:t>
      </w:r>
    </w:p>
    <w:p w14:paraId="6848526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     In particular, you must identify: </w:t>
      </w:r>
    </w:p>
    <w:p w14:paraId="398DEA7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2E67C7">
        <w:rPr>
          <w:rFonts w:ascii="Arial" w:eastAsiaTheme="minorEastAsia" w:hAnsi="Arial" w:cs="Arial"/>
          <w:color w:val="000000"/>
          <w:lang w:val="en-GB" w:eastAsia="en-GB"/>
        </w:rPr>
        <w:t>Party;</w:t>
      </w:r>
      <w:proofErr w:type="gramEnd"/>
      <w:r w:rsidRPr="002E67C7">
        <w:rPr>
          <w:rFonts w:ascii="Arial" w:eastAsiaTheme="minorEastAsia" w:hAnsi="Arial" w:cs="Arial"/>
          <w:color w:val="000000"/>
          <w:lang w:val="en-GB" w:eastAsia="en-GB"/>
        </w:rPr>
        <w:t xml:space="preserve">   </w:t>
      </w:r>
    </w:p>
    <w:p w14:paraId="1469E30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2E67C7">
        <w:rPr>
          <w:rFonts w:ascii="Arial" w:eastAsiaTheme="minorEastAsia" w:hAnsi="Arial" w:cs="Arial"/>
          <w:color w:val="000000"/>
          <w:lang w:val="en-GB" w:eastAsia="en-GB"/>
        </w:rPr>
        <w:t>Deliverables;</w:t>
      </w:r>
      <w:proofErr w:type="gramEnd"/>
      <w:r w:rsidRPr="002E67C7">
        <w:rPr>
          <w:rFonts w:ascii="Arial" w:eastAsiaTheme="minorEastAsia" w:hAnsi="Arial" w:cs="Arial"/>
          <w:color w:val="000000"/>
          <w:lang w:val="en-GB" w:eastAsia="en-GB"/>
        </w:rPr>
        <w:t xml:space="preserve">  </w:t>
      </w:r>
    </w:p>
    <w:p w14:paraId="3D36612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c.        the nature of any allegation referred to under sub-paragraph 2.b., including any obligation to make payments in respect of the Intellectual Property Right of any confidential information; and / or</w:t>
      </w:r>
    </w:p>
    <w:p w14:paraId="6A3ABD9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d.        any action you need to take, or the Authority is required to take to deal with the consequences of any allegation referred to under sub-paragraph 2.b.  </w:t>
      </w:r>
    </w:p>
    <w:p w14:paraId="6A87ECD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7B961400"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4.     You should refer to the DEFFORM 711 Explanatory Notes for further information on how to complete the form.</w:t>
      </w:r>
    </w:p>
    <w:p w14:paraId="478A35A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1C39A9B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Notification of Foreign Export Control Restrictions</w:t>
      </w:r>
    </w:p>
    <w:p w14:paraId="6B311EC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bookmarkStart w:id="46" w:name="#_Ref436129736"/>
      <w:bookmarkEnd w:id="46"/>
    </w:p>
    <w:p w14:paraId="5676D32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279003D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6.     In respect of any Contractor Deliverables, likely to be required for the performance of any resultant contract, you must provide the following information in your Tender:</w:t>
      </w:r>
    </w:p>
    <w:p w14:paraId="5AF04C89"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Whether all or part of any Contractor Deliverables are or will be subject to:</w:t>
      </w:r>
    </w:p>
    <w:p w14:paraId="4FB50028" w14:textId="77777777" w:rsidR="00A243D1" w:rsidRPr="002E67C7" w:rsidRDefault="00A243D1" w:rsidP="00A243D1">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a.     a non-UK export licence, </w:t>
      </w:r>
      <w:proofErr w:type="gramStart"/>
      <w:r w:rsidRPr="002E67C7">
        <w:rPr>
          <w:rFonts w:ascii="Arial" w:eastAsiaTheme="minorEastAsia" w:hAnsi="Arial" w:cs="Arial"/>
          <w:color w:val="000000"/>
          <w:lang w:val="en-GB" w:eastAsia="en-GB"/>
        </w:rPr>
        <w:t>authorisation</w:t>
      </w:r>
      <w:proofErr w:type="gramEnd"/>
      <w:r w:rsidRPr="002E67C7">
        <w:rPr>
          <w:rFonts w:ascii="Arial" w:eastAsiaTheme="minorEastAsia" w:hAnsi="Arial" w:cs="Arial"/>
          <w:color w:val="000000"/>
          <w:lang w:val="en-GB" w:eastAsia="en-GB"/>
        </w:rPr>
        <w:t xml:space="preserve"> or exemption; or</w:t>
      </w:r>
    </w:p>
    <w:p w14:paraId="6DD3D6F2" w14:textId="77777777" w:rsidR="00A243D1" w:rsidRPr="002E67C7" w:rsidRDefault="00A243D1" w:rsidP="00A243D1">
      <w:pPr>
        <w:autoSpaceDE w:val="0"/>
        <w:autoSpaceDN w:val="0"/>
        <w:adjustRightInd w:val="0"/>
        <w:spacing w:after="0" w:line="240" w:lineRule="auto"/>
        <w:ind w:left="687"/>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b.     any other related transfer control that restricts or will restrict end use, end user, re-</w:t>
      </w:r>
      <w:proofErr w:type="gramStart"/>
      <w:r w:rsidRPr="002E67C7">
        <w:rPr>
          <w:rFonts w:ascii="Arial" w:eastAsiaTheme="minorEastAsia" w:hAnsi="Arial" w:cs="Arial"/>
          <w:color w:val="000000"/>
          <w:lang w:val="en-GB" w:eastAsia="en-GB"/>
        </w:rPr>
        <w:t>transfer</w:t>
      </w:r>
      <w:proofErr w:type="gramEnd"/>
      <w:r w:rsidRPr="002E67C7">
        <w:rPr>
          <w:rFonts w:ascii="Arial" w:eastAsiaTheme="minorEastAsia" w:hAnsi="Arial" w:cs="Arial"/>
          <w:color w:val="000000"/>
          <w:lang w:val="en-GB" w:eastAsia="en-GB"/>
        </w:rPr>
        <w:t xml:space="preserve"> or disclosure.  </w:t>
      </w:r>
    </w:p>
    <w:p w14:paraId="72E9E8A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 xml:space="preserve">You must complete DEFFORM 528 (or other mutually agreed alternative format) in respect of any Contractor Deliverables identified at paragraph 6 and return it as part of your Tender. If you have previously provided this </w:t>
      </w:r>
      <w:proofErr w:type="gramStart"/>
      <w:r w:rsidRPr="002E67C7">
        <w:rPr>
          <w:rFonts w:ascii="Arial" w:eastAsiaTheme="minorEastAsia" w:hAnsi="Arial" w:cs="Arial"/>
          <w:color w:val="000000"/>
          <w:highlight w:val="white"/>
          <w:lang w:val="en-GB" w:eastAsia="en-GB"/>
        </w:rPr>
        <w:t>information</w:t>
      </w:r>
      <w:proofErr w:type="gramEnd"/>
      <w:r w:rsidRPr="002E67C7">
        <w:rPr>
          <w:rFonts w:ascii="Arial" w:eastAsiaTheme="minorEastAsia" w:hAnsi="Arial" w:cs="Arial"/>
          <w:color w:val="000000"/>
          <w:highlight w:val="white"/>
          <w:lang w:val="en-GB" w:eastAsia="en-GB"/>
        </w:rPr>
        <w:t xml:space="preserve"> you can provide details of the previous notification and confirm the validity.</w:t>
      </w:r>
    </w:p>
    <w:p w14:paraId="128EB69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highlight w:val="white"/>
          <w:lang w:val="en-GB" w:eastAsia="en-GB"/>
        </w:rPr>
        <w:t>7.     You must use reasonable endeavours to obtain sufficient information from your potential supply chain to enable a full response to paragraph 6.  If you are unable to obtain adequate information, you must state this in your Tender.</w:t>
      </w:r>
      <w:r w:rsidRPr="002E67C7">
        <w:rPr>
          <w:rFonts w:ascii="Arial" w:eastAsiaTheme="minorEastAsia" w:hAnsi="Arial" w:cs="Arial"/>
          <w:color w:val="000000"/>
          <w:lang w:val="en-GB" w:eastAsia="en-GB"/>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2E67C7">
        <w:rPr>
          <w:rFonts w:ascii="Arial" w:eastAsiaTheme="minorEastAsia" w:hAnsi="Arial" w:cs="Arial"/>
          <w:color w:val="000000"/>
          <w:highlight w:val="white"/>
          <w:lang w:val="en-GB" w:eastAsia="en-GB"/>
        </w:rPr>
        <w:t xml:space="preserve"> by updating your previously submitted DEFFORM 528 or completing a new DEFFORM 528.</w:t>
      </w:r>
    </w:p>
    <w:p w14:paraId="0800998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8.     This does not include any Intellectual Property specific restrictions mentioned in paragraph 2.  </w:t>
      </w:r>
    </w:p>
    <w:p w14:paraId="1A0F7B0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9.     You must notify the named Commercial Officer immediately if you are unable for whatever reason to abide by any restriction of the type referred to in paragraph </w:t>
      </w:r>
      <w:r w:rsidRPr="002E67C7">
        <w:rPr>
          <w:rFonts w:ascii="Arial" w:eastAsiaTheme="minorEastAsia" w:hAnsi="Arial" w:cs="Arial"/>
          <w:color w:val="000000"/>
          <w:highlight w:val="white"/>
          <w:lang w:val="en-GB" w:eastAsia="en-GB"/>
        </w:rPr>
        <w:t>6.</w:t>
      </w:r>
    </w:p>
    <w:p w14:paraId="5EEECBD3"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10.     Should you propose the supply of </w:t>
      </w:r>
      <w:r w:rsidRPr="002E67C7">
        <w:rPr>
          <w:rFonts w:ascii="Arial" w:eastAsiaTheme="minorEastAsia" w:hAnsi="Arial" w:cs="Arial"/>
          <w:color w:val="000000"/>
          <w:highlight w:val="white"/>
          <w:lang w:val="en-GB" w:eastAsia="en-GB"/>
        </w:rPr>
        <w:t>Contractor Deliverables</w:t>
      </w:r>
      <w:r w:rsidRPr="002E67C7">
        <w:rPr>
          <w:rFonts w:ascii="Arial" w:eastAsiaTheme="minorEastAsia" w:hAnsi="Arial" w:cs="Arial"/>
          <w:color w:val="000000"/>
          <w:lang w:val="en-GB" w:eastAsia="en-GB"/>
        </w:rPr>
        <w:t xml:space="preserve"> of US origin the export of which </w:t>
      </w:r>
      <w:r w:rsidRPr="002E67C7">
        <w:rPr>
          <w:rFonts w:ascii="Arial" w:eastAsiaTheme="minorEastAsia" w:hAnsi="Arial" w:cs="Arial"/>
          <w:color w:val="000000"/>
          <w:highlight w:val="white"/>
          <w:lang w:val="en-GB" w:eastAsia="en-GB"/>
        </w:rPr>
        <w:t>from the USA</w:t>
      </w:r>
      <w:r w:rsidRPr="002E67C7">
        <w:rPr>
          <w:rFonts w:ascii="Arial" w:eastAsiaTheme="minorEastAsia" w:hAnsi="Arial" w:cs="Arial"/>
          <w:color w:val="000000"/>
          <w:lang w:val="en-GB" w:eastAsia="en-GB"/>
        </w:rPr>
        <w:t xml:space="preserve"> is subject to control under the US International Traffic in Arms Regulations (ITAR), you must include details </w:t>
      </w:r>
      <w:r w:rsidRPr="002E67C7">
        <w:rPr>
          <w:rFonts w:ascii="Arial" w:eastAsiaTheme="minorEastAsia" w:hAnsi="Arial" w:cs="Arial"/>
          <w:color w:val="000000"/>
          <w:highlight w:val="white"/>
          <w:lang w:val="en-GB" w:eastAsia="en-GB"/>
        </w:rPr>
        <w:t>on the DEFFORM 528</w:t>
      </w:r>
      <w:r w:rsidRPr="002E67C7">
        <w:rPr>
          <w:rFonts w:ascii="Arial" w:eastAsiaTheme="minorEastAsia" w:hAnsi="Arial" w:cs="Arial"/>
          <w:color w:val="000000"/>
          <w:lang w:val="en-GB" w:eastAsia="en-GB"/>
        </w:rPr>
        <w:t xml:space="preserve">.  This will allow the Authority to </w:t>
      </w:r>
      <w:proofErr w:type="gramStart"/>
      <w:r w:rsidRPr="002E67C7">
        <w:rPr>
          <w:rFonts w:ascii="Arial" w:eastAsiaTheme="minorEastAsia" w:hAnsi="Arial" w:cs="Arial"/>
          <w:color w:val="000000"/>
          <w:lang w:val="en-GB" w:eastAsia="en-GB"/>
        </w:rPr>
        <w:t>make a decision</w:t>
      </w:r>
      <w:proofErr w:type="gramEnd"/>
      <w:r w:rsidRPr="002E67C7">
        <w:rPr>
          <w:rFonts w:ascii="Arial" w:eastAsiaTheme="minorEastAsia" w:hAnsi="Arial" w:cs="Arial"/>
          <w:color w:val="000000"/>
          <w:lang w:val="en-GB" w:eastAsia="en-GB"/>
        </w:rPr>
        <w:t xml:space="preserve"> whether the export can or cannot be made </w:t>
      </w:r>
      <w:r w:rsidRPr="002E67C7">
        <w:rPr>
          <w:rFonts w:ascii="Arial" w:eastAsiaTheme="minorEastAsia" w:hAnsi="Arial" w:cs="Arial"/>
          <w:color w:val="000000"/>
          <w:highlight w:val="white"/>
          <w:lang w:val="en-GB" w:eastAsia="en-GB"/>
        </w:rPr>
        <w:t xml:space="preserve">under the </w:t>
      </w:r>
      <w:r w:rsidRPr="002E67C7">
        <w:rPr>
          <w:rFonts w:ascii="Arial" w:eastAsiaTheme="minorEastAsia" w:hAnsi="Arial" w:cs="Arial"/>
          <w:color w:val="000000"/>
          <w:lang w:val="en-GB" w:eastAsia="en-GB"/>
        </w:rPr>
        <w:t xml:space="preserve">US-UK </w:t>
      </w:r>
      <w:proofErr w:type="spellStart"/>
      <w:r w:rsidRPr="002E67C7">
        <w:rPr>
          <w:rFonts w:ascii="Arial" w:eastAsiaTheme="minorEastAsia" w:hAnsi="Arial" w:cs="Arial"/>
          <w:color w:val="000000"/>
          <w:lang w:val="en-GB" w:eastAsia="en-GB"/>
        </w:rPr>
        <w:t>Defense</w:t>
      </w:r>
      <w:proofErr w:type="spellEnd"/>
      <w:r w:rsidRPr="002E67C7">
        <w:rPr>
          <w:rFonts w:ascii="Arial" w:eastAsiaTheme="minorEastAsia" w:hAnsi="Arial" w:cs="Arial"/>
          <w:color w:val="000000"/>
          <w:lang w:val="en-GB" w:eastAsia="en-GB"/>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0A0E3E2A"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5F7382EF"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Import Duty</w:t>
      </w:r>
    </w:p>
    <w:p w14:paraId="6D72F512"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6E30A31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11.     United Kingdom (UK) legislation permits the use of various procedures to suspend customs duties.</w:t>
      </w:r>
    </w:p>
    <w:p w14:paraId="5AEE2E7B"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12.     For the purpose of this competition, for any deliverables not yet imported into the UK, you are required to provide details of your plans to address customs compliance, including the </w:t>
      </w:r>
      <w:r w:rsidRPr="002E67C7">
        <w:rPr>
          <w:rFonts w:ascii="Arial" w:eastAsiaTheme="minorEastAsia" w:hAnsi="Arial" w:cs="Arial"/>
          <w:color w:val="000000"/>
          <w:highlight w:val="white"/>
          <w:lang w:val="en-GB" w:eastAsia="en-GB"/>
        </w:rPr>
        <w:t>Customs</w:t>
      </w:r>
      <w:r w:rsidRPr="002E67C7">
        <w:rPr>
          <w:rFonts w:ascii="Arial" w:eastAsiaTheme="minorEastAsia" w:hAnsi="Arial" w:cs="Arial"/>
          <w:color w:val="000000"/>
          <w:lang w:val="en-GB" w:eastAsia="en-GB"/>
        </w:rPr>
        <w:t xml:space="preserve"> procedures to be applied </w:t>
      </w:r>
      <w:r w:rsidRPr="002E67C7">
        <w:rPr>
          <w:rFonts w:ascii="Arial" w:eastAsiaTheme="minorEastAsia" w:hAnsi="Arial" w:cs="Arial"/>
          <w:color w:val="000000"/>
          <w:highlight w:val="white"/>
          <w:lang w:val="en-GB" w:eastAsia="en-GB"/>
        </w:rPr>
        <w:t>(together with the procedure code)</w:t>
      </w:r>
      <w:r w:rsidRPr="002E67C7">
        <w:rPr>
          <w:rFonts w:ascii="Arial" w:eastAsiaTheme="minorEastAsia" w:hAnsi="Arial" w:cs="Arial"/>
          <w:color w:val="000000"/>
          <w:lang w:val="en-GB" w:eastAsia="en-GB"/>
        </w:rPr>
        <w:t xml:space="preserve"> and the estimated Import Duty to be incurred and / or suspended [see explanatory note 41].</w:t>
      </w:r>
    </w:p>
    <w:p w14:paraId="7E79FF4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13.     You should note that it is your responsibility to ensure compliance with all regulations relating to the operation of the accounting for import duties. This includes but is not limited to obtaining the appropriate His Majesty’s Revenue &amp; Customs (HMRC) authorisations.</w:t>
      </w:r>
    </w:p>
    <w:p w14:paraId="2942EB0F"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4074FF" w14:textId="77777777" w:rsidR="00A243D1" w:rsidRPr="00D0536F" w:rsidRDefault="00A243D1" w:rsidP="00A243D1">
      <w:pPr>
        <w:autoSpaceDE w:val="0"/>
        <w:autoSpaceDN w:val="0"/>
        <w:adjustRightInd w:val="0"/>
        <w:spacing w:after="0" w:line="240" w:lineRule="auto"/>
        <w:ind w:left="120"/>
        <w:rPr>
          <w:rFonts w:ascii="Arial" w:eastAsiaTheme="minorEastAsia" w:hAnsi="Arial" w:cs="Arial"/>
          <w:b/>
          <w:bCs/>
          <w:lang w:val="en-GB" w:eastAsia="en-GB"/>
        </w:rPr>
      </w:pPr>
      <w:r w:rsidRPr="002E67C7">
        <w:rPr>
          <w:rFonts w:ascii="Arial" w:eastAsiaTheme="minorEastAsia" w:hAnsi="Arial" w:cs="Arial"/>
          <w:b/>
          <w:bCs/>
          <w:color w:val="000000"/>
          <w:lang w:val="en-GB" w:eastAsia="en-GB"/>
        </w:rPr>
        <w:t>Cyber Risk</w:t>
      </w:r>
    </w:p>
    <w:p w14:paraId="4ED5063F" w14:textId="77777777" w:rsidR="00A243D1" w:rsidRPr="00D0536F"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64499C1F" w14:textId="0BC3961B" w:rsidR="00A243D1" w:rsidRPr="00D0536F" w:rsidRDefault="00A243D1" w:rsidP="00A243D1">
      <w:pPr>
        <w:autoSpaceDE w:val="0"/>
        <w:autoSpaceDN w:val="0"/>
        <w:adjustRightInd w:val="0"/>
        <w:spacing w:after="0" w:line="240" w:lineRule="auto"/>
        <w:ind w:left="120"/>
        <w:rPr>
          <w:rFonts w:ascii="Arial" w:eastAsia="Calibri" w:hAnsi="Arial" w:cs="Arial"/>
        </w:rPr>
      </w:pPr>
      <w:r w:rsidRPr="00D0536F">
        <w:rPr>
          <w:rFonts w:ascii="Arial" w:eastAsia="Calibri" w:hAnsi="Arial" w:cs="Arial"/>
        </w:rPr>
        <w:t>14.      Cyber risk has been considered and in accordance with the Cyber Security Model resulted in a Cyber Risk Profile of “Low”. The Risk Assessment Reference is RAR-</w:t>
      </w:r>
      <w:r w:rsidR="00D0536F" w:rsidRPr="00D0536F">
        <w:rPr>
          <w:rFonts w:ascii="Arial" w:eastAsia="Times New Roman" w:hAnsi="Arial" w:cs="Arial"/>
          <w:kern w:val="22"/>
          <w:lang w:val="en-GB" w:eastAsia="en-GB"/>
        </w:rPr>
        <w:t xml:space="preserve"> </w:t>
      </w:r>
      <w:r w:rsidR="00D0536F" w:rsidRPr="00D0536F">
        <w:rPr>
          <w:rFonts w:ascii="Arial" w:eastAsia="Calibri" w:hAnsi="Arial" w:cs="Arial"/>
          <w:lang w:val="en-GB"/>
        </w:rPr>
        <w:t>OM3EQQHU9</w:t>
      </w:r>
      <w:r w:rsidRPr="00D0536F">
        <w:rPr>
          <w:rFonts w:ascii="Arial" w:eastAsia="Calibri" w:hAnsi="Arial" w:cs="Arial"/>
        </w:rPr>
        <w:t xml:space="preserve">. Tenderers are required to complete the Suppliers Assurance Questionnaire and submit this as part of their Tender response, together with a Cyber Security Implementation Plan as appropriate. </w:t>
      </w:r>
    </w:p>
    <w:p w14:paraId="76F744DF" w14:textId="77777777" w:rsidR="00A243D1" w:rsidRPr="00D0536F" w:rsidRDefault="00A243D1" w:rsidP="00A243D1">
      <w:pPr>
        <w:autoSpaceDE w:val="0"/>
        <w:autoSpaceDN w:val="0"/>
        <w:adjustRightInd w:val="0"/>
        <w:spacing w:after="0" w:line="240" w:lineRule="auto"/>
        <w:ind w:left="120"/>
        <w:rPr>
          <w:rFonts w:ascii="Arial" w:eastAsiaTheme="minorEastAsia" w:hAnsi="Arial" w:cs="Arial"/>
          <w:b/>
          <w:bCs/>
          <w:lang w:val="en-GB" w:eastAsia="en-GB"/>
        </w:rPr>
      </w:pPr>
    </w:p>
    <w:p w14:paraId="071A29A2" w14:textId="77777777" w:rsidR="00A243D1" w:rsidRPr="00D0536F"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D0536F">
        <w:rPr>
          <w:rFonts w:ascii="Arial" w:eastAsiaTheme="minorEastAsia" w:hAnsi="Arial" w:cs="Arial"/>
          <w:b/>
          <w:bCs/>
          <w:lang w:val="en-GB" w:eastAsia="en-GB"/>
        </w:rPr>
        <w:t>Sub-contracts Form 1686</w:t>
      </w:r>
    </w:p>
    <w:p w14:paraId="11BBE0D4"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6FACE899"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15.     </w:t>
      </w:r>
      <w:hyperlink r:id="rId23" w:history="1">
        <w:r w:rsidRPr="002E67C7">
          <w:rPr>
            <w:rFonts w:ascii="Arial" w:eastAsiaTheme="minorEastAsia" w:hAnsi="Arial" w:cs="Arial"/>
            <w:color w:val="0000FF"/>
            <w:u w:val="single"/>
            <w:lang w:val="en-GB" w:eastAsia="en-GB"/>
          </w:rPr>
          <w:t>Form 1686</w:t>
        </w:r>
      </w:hyperlink>
      <w:r w:rsidRPr="002E67C7">
        <w:rPr>
          <w:rFonts w:ascii="Arial" w:eastAsiaTheme="minorEastAsia" w:hAnsi="Arial" w:cs="Arial"/>
          <w:color w:val="000000"/>
          <w:lang w:val="en-GB" w:eastAsia="en-GB"/>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hyperlink r:id="rId24" w:history="1">
        <w:r w:rsidRPr="002E67C7">
          <w:rPr>
            <w:rFonts w:ascii="Arial" w:eastAsiaTheme="minorEastAsia" w:hAnsi="Arial" w:cs="Arial"/>
            <w:color w:val="0000FF"/>
            <w:u w:val="single"/>
            <w:lang w:val="en-GB" w:eastAsia="en-GB"/>
          </w:rPr>
          <w:t>Contractual Process</w:t>
        </w:r>
      </w:hyperlink>
      <w:r w:rsidRPr="002E67C7">
        <w:rPr>
          <w:rFonts w:ascii="Arial" w:eastAsiaTheme="minorEastAsia" w:hAnsi="Arial" w:cs="Arial"/>
          <w:color w:val="000000"/>
          <w:lang w:val="en-GB" w:eastAsia="en-GB"/>
        </w:rPr>
        <w:t>.</w:t>
      </w:r>
    </w:p>
    <w:p w14:paraId="57642FA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p>
    <w:p w14:paraId="4FA66A12" w14:textId="77777777" w:rsidR="00D0536F" w:rsidRDefault="00D0536F"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395ABD96" w14:textId="77777777" w:rsidR="00D0536F" w:rsidRDefault="00D0536F"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39847C5F" w14:textId="3E400709"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Small and Medium Enterprises</w:t>
      </w:r>
      <w:r w:rsidRPr="002E67C7">
        <w:rPr>
          <w:rFonts w:ascii="Arial" w:eastAsiaTheme="minorEastAsia" w:hAnsi="Arial" w:cs="Arial"/>
          <w:color w:val="000000"/>
          <w:lang w:val="en-GB" w:eastAsia="en-GB"/>
        </w:rPr>
        <w:t>        </w:t>
      </w:r>
    </w:p>
    <w:p w14:paraId="2AA42187"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75A709C9"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16.     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242F6AB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17.     A key aspect of the Government’s SME Policy is ensuring that its suppliers throughout the supply chain are paid promptly.  All suppliers to the Authority and their sub-contractors are encouraged to make their own commitment and register with the </w:t>
      </w:r>
      <w:hyperlink r:id="rId25" w:history="1">
        <w:r w:rsidRPr="002E67C7">
          <w:rPr>
            <w:rFonts w:ascii="Arial" w:eastAsiaTheme="minorEastAsia" w:hAnsi="Arial" w:cs="Arial"/>
            <w:color w:val="0000FF"/>
            <w:u w:val="single"/>
            <w:lang w:val="en-GB" w:eastAsia="en-GB"/>
          </w:rPr>
          <w:t>Prompt Payment Code</w:t>
        </w:r>
      </w:hyperlink>
      <w:r w:rsidRPr="002E67C7">
        <w:rPr>
          <w:rFonts w:ascii="Arial" w:eastAsiaTheme="minorEastAsia" w:hAnsi="Arial" w:cs="Arial"/>
          <w:color w:val="000000"/>
          <w:lang w:val="en-GB" w:eastAsia="en-GB"/>
        </w:rPr>
        <w:t xml:space="preserve">.  </w:t>
      </w:r>
    </w:p>
    <w:p w14:paraId="4A1EC547"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26" w:history="1">
        <w:r w:rsidRPr="002E67C7">
          <w:rPr>
            <w:rFonts w:ascii="Arial" w:eastAsiaTheme="minorEastAsia" w:hAnsi="Arial" w:cs="Arial"/>
            <w:color w:val="0000FF"/>
            <w:u w:val="single"/>
            <w:lang w:val="en-GB" w:eastAsia="en-GB"/>
          </w:rPr>
          <w:t>Gov.UK</w:t>
        </w:r>
      </w:hyperlink>
      <w:r w:rsidRPr="002E67C7">
        <w:rPr>
          <w:rFonts w:ascii="Arial" w:eastAsiaTheme="minorEastAsia" w:hAnsi="Arial" w:cs="Arial"/>
          <w:color w:val="000000"/>
          <w:lang w:val="en-GB" w:eastAsia="en-GB"/>
        </w:rPr>
        <w:t>. and the DSP.</w:t>
      </w:r>
    </w:p>
    <w:p w14:paraId="19830EDC"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53DDCE22"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7F39E1BD"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Transparency, Freedom of Information and Environmental Information Regulations</w:t>
      </w:r>
    </w:p>
    <w:p w14:paraId="6A96055F"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858F52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7C1219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21.     The Authority may publish the contents of any resultant Contract in line with government policy set out in the Government’s </w:t>
      </w:r>
      <w:r w:rsidRPr="002E67C7">
        <w:rPr>
          <w:rFonts w:ascii="Arial" w:eastAsiaTheme="minorEastAsia" w:hAnsi="Arial" w:cs="Arial"/>
          <w:color w:val="0000FF"/>
          <w:u w:val="single"/>
          <w:lang w:val="en-GB" w:eastAsia="en-GB"/>
        </w:rPr>
        <w:t>Transparency Principles</w:t>
      </w:r>
      <w:r w:rsidRPr="002E67C7">
        <w:rPr>
          <w:rFonts w:ascii="Arial" w:eastAsiaTheme="minorEastAsia" w:hAnsi="Arial" w:cs="Arial"/>
          <w:color w:val="000000"/>
          <w:lang w:val="en-GB" w:eastAsia="en-GB"/>
        </w:rPr>
        <w:t xml:space="preserve"> and in accordance with the provisions of either DEFCON 539, SC1B Conditions of Contract Clause 5 or SC2 Conditions of Contract Clause 12. </w:t>
      </w:r>
    </w:p>
    <w:p w14:paraId="3731C06C"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22.     Before publishing the Contract, the Authority will redact any information which is exempt from disclosure under the Freedom of Information Act 2000 (“the FOIA”) or the Environmental Information Regulations 2004 (“the EIR”).  </w:t>
      </w:r>
    </w:p>
    <w:p w14:paraId="0AAFB5AC"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23.     You must complete the attached Tenderer’s Sensitive Information Form (DEFFORM 539A, SC1B Schedule 4 or SC2 Schedule 5) explaining which parts of your Tender you consider to be Sensitive Information.  This includes providing a named individual who can be contacted with regard to FOIA and EIR.  </w:t>
      </w:r>
    </w:p>
    <w:p w14:paraId="11D9311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43C521C"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2926DC75"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Electronic Purchasing</w:t>
      </w:r>
    </w:p>
    <w:p w14:paraId="52E437A4"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8375ED4"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25.     Tenderers must note that use of the </w:t>
      </w:r>
      <w:hyperlink r:id="rId27" w:history="1">
        <w:r w:rsidRPr="002E67C7">
          <w:rPr>
            <w:rFonts w:ascii="Arial" w:eastAsiaTheme="minorEastAsia" w:hAnsi="Arial" w:cs="Arial"/>
            <w:color w:val="0000FF"/>
            <w:u w:val="single"/>
            <w:lang w:val="en-GB" w:eastAsia="en-GB"/>
          </w:rPr>
          <w:t>Contracting, Purchasing and Finance (CP&amp;F)</w:t>
        </w:r>
      </w:hyperlink>
      <w:r w:rsidRPr="002E67C7">
        <w:rPr>
          <w:rFonts w:ascii="Arial" w:eastAsiaTheme="minorEastAsia" w:hAnsi="Arial" w:cs="Arial"/>
          <w:color w:val="000000"/>
          <w:lang w:val="en-GB" w:eastAsia="en-GB"/>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F3DB31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1D0C95E2"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Change of Circumstances</w:t>
      </w:r>
    </w:p>
    <w:p w14:paraId="06DEC3BD"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2B07EBD3"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 xml:space="preserve">26.     In accordance with paragraph A31, if your circumstances have changed, please select ‘Yes’ to the appropriate question on DEFFORM 47 Annex A and submit a Statement Relating to Good Standing with your Tender.  </w:t>
      </w:r>
    </w:p>
    <w:p w14:paraId="69EEC009"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074A16EE"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Asbestos, Hazardous Items and Depletion of the Ozone Layer</w:t>
      </w:r>
    </w:p>
    <w:p w14:paraId="405E4D07"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7CBDD19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191E9C12"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46562F16"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 xml:space="preserve">Defence Safety Authority (DSA) </w:t>
      </w:r>
      <w:proofErr w:type="gramStart"/>
      <w:r w:rsidRPr="002E67C7">
        <w:rPr>
          <w:rFonts w:ascii="Arial" w:eastAsiaTheme="minorEastAsia" w:hAnsi="Arial" w:cs="Arial"/>
          <w:b/>
          <w:bCs/>
          <w:color w:val="000000"/>
          <w:lang w:val="en-GB" w:eastAsia="en-GB"/>
        </w:rPr>
        <w:t>Requirements</w:t>
      </w:r>
      <w:r w:rsidRPr="002E67C7">
        <w:rPr>
          <w:rFonts w:ascii="Arial" w:eastAsiaTheme="minorEastAsia" w:hAnsi="Arial" w:cs="Arial"/>
          <w:color w:val="000000"/>
          <w:lang w:val="en-GB" w:eastAsia="en-GB"/>
        </w:rPr>
        <w:t>[</w:t>
      </w:r>
      <w:proofErr w:type="gramEnd"/>
      <w:r w:rsidRPr="002E67C7">
        <w:rPr>
          <w:rFonts w:ascii="Arial" w:eastAsiaTheme="minorEastAsia" w:hAnsi="Arial" w:cs="Arial"/>
          <w:color w:val="000000"/>
          <w:lang w:val="en-GB" w:eastAsia="en-GB"/>
        </w:rPr>
        <w:t>see explanatory note 42]</w:t>
      </w:r>
    </w:p>
    <w:p w14:paraId="735942F2"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426A2398"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color w:val="000000"/>
          <w:lang w:val="en-GB" w:eastAsia="en-GB"/>
        </w:rPr>
        <w:t>28.     There are no DSA Requirements.</w:t>
      </w:r>
    </w:p>
    <w:p w14:paraId="7CE4446C" w14:textId="77777777" w:rsidR="00A243D1" w:rsidRDefault="00A243D1" w:rsidP="00A243D1">
      <w:pPr>
        <w:autoSpaceDE w:val="0"/>
        <w:autoSpaceDN w:val="0"/>
        <w:adjustRightInd w:val="0"/>
        <w:spacing w:after="0" w:line="240" w:lineRule="auto"/>
        <w:ind w:left="120"/>
        <w:rPr>
          <w:rFonts w:ascii="Arial" w:eastAsiaTheme="minorEastAsia" w:hAnsi="Arial" w:cs="Arial"/>
          <w:b/>
          <w:bCs/>
          <w:color w:val="000000"/>
          <w:lang w:val="en-GB" w:eastAsia="en-GB"/>
        </w:rPr>
      </w:pPr>
    </w:p>
    <w:p w14:paraId="5C21EB01" w14:textId="77777777" w:rsidR="00A243D1" w:rsidRPr="002E67C7" w:rsidRDefault="00A243D1" w:rsidP="00A243D1">
      <w:pPr>
        <w:autoSpaceDE w:val="0"/>
        <w:autoSpaceDN w:val="0"/>
        <w:adjustRightInd w:val="0"/>
        <w:spacing w:after="0" w:line="240" w:lineRule="auto"/>
        <w:ind w:left="120"/>
        <w:rPr>
          <w:rFonts w:ascii="Arial" w:eastAsiaTheme="minorEastAsia" w:hAnsi="Arial" w:cs="Arial"/>
          <w:sz w:val="24"/>
          <w:szCs w:val="24"/>
          <w:lang w:val="en-GB" w:eastAsia="en-GB"/>
        </w:rPr>
      </w:pPr>
      <w:r w:rsidRPr="002E67C7">
        <w:rPr>
          <w:rFonts w:ascii="Arial" w:eastAsiaTheme="minorEastAsia" w:hAnsi="Arial" w:cs="Arial"/>
          <w:b/>
          <w:bCs/>
          <w:color w:val="000000"/>
          <w:lang w:val="en-GB" w:eastAsia="en-GB"/>
        </w:rPr>
        <w:t xml:space="preserve">Bank or Parent Company </w:t>
      </w:r>
      <w:proofErr w:type="gramStart"/>
      <w:r w:rsidRPr="002E67C7">
        <w:rPr>
          <w:rFonts w:ascii="Arial" w:eastAsiaTheme="minorEastAsia" w:hAnsi="Arial" w:cs="Arial"/>
          <w:b/>
          <w:bCs/>
          <w:color w:val="000000"/>
          <w:lang w:val="en-GB" w:eastAsia="en-GB"/>
        </w:rPr>
        <w:t>Guarantee</w:t>
      </w:r>
      <w:r w:rsidRPr="002E67C7">
        <w:rPr>
          <w:rFonts w:ascii="Arial" w:eastAsiaTheme="minorEastAsia" w:hAnsi="Arial" w:cs="Arial"/>
          <w:color w:val="000000"/>
          <w:lang w:val="en-GB" w:eastAsia="en-GB"/>
        </w:rPr>
        <w:t>[</w:t>
      </w:r>
      <w:proofErr w:type="gramEnd"/>
      <w:r w:rsidRPr="002E67C7">
        <w:rPr>
          <w:rFonts w:ascii="Arial" w:eastAsiaTheme="minorEastAsia" w:hAnsi="Arial" w:cs="Arial"/>
          <w:color w:val="000000"/>
          <w:lang w:val="en-GB" w:eastAsia="en-GB"/>
        </w:rPr>
        <w:t>see explanatory note 43]</w:t>
      </w:r>
    </w:p>
    <w:p w14:paraId="1C41644D"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p>
    <w:p w14:paraId="13B196C5" w14:textId="77777777" w:rsidR="00A243D1" w:rsidRDefault="00A243D1" w:rsidP="00A243D1">
      <w:pPr>
        <w:autoSpaceDE w:val="0"/>
        <w:autoSpaceDN w:val="0"/>
        <w:adjustRightInd w:val="0"/>
        <w:spacing w:after="0" w:line="240" w:lineRule="auto"/>
        <w:ind w:left="120"/>
        <w:rPr>
          <w:rFonts w:ascii="Arial" w:eastAsiaTheme="minorEastAsia" w:hAnsi="Arial" w:cs="Arial"/>
          <w:color w:val="000000"/>
          <w:lang w:val="en-GB" w:eastAsia="en-GB"/>
        </w:rPr>
      </w:pPr>
      <w:r w:rsidRPr="002E67C7">
        <w:rPr>
          <w:rFonts w:ascii="Arial" w:eastAsiaTheme="minorEastAsia" w:hAnsi="Arial" w:cs="Arial"/>
          <w:color w:val="000000"/>
          <w:lang w:val="en-GB" w:eastAsia="en-GB"/>
        </w:rPr>
        <w:t xml:space="preserve">29.     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2E67C7">
        <w:rPr>
          <w:rFonts w:ascii="Arial" w:eastAsiaTheme="minorEastAsia" w:hAnsi="Arial" w:cs="Arial"/>
          <w:color w:val="000000"/>
          <w:lang w:val="en-GB" w:eastAsia="en-GB"/>
        </w:rPr>
        <w:t>take into account</w:t>
      </w:r>
      <w:proofErr w:type="gramEnd"/>
      <w:r w:rsidRPr="002E67C7">
        <w:rPr>
          <w:rFonts w:ascii="Arial" w:eastAsiaTheme="minorEastAsia" w:hAnsi="Arial" w:cs="Arial"/>
          <w:color w:val="000000"/>
          <w:lang w:val="en-GB" w:eastAsia="en-GB"/>
        </w:rPr>
        <w:t xml:space="preserve"> the absence of the de-selected Tenderer, enabling the Authority to establish the next winning Tenderer and award a Contract.</w:t>
      </w: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53D30850" w14:textId="77777777" w:rsidR="00A243D1" w:rsidRDefault="00A243D1" w:rsidP="00440798">
      <w:pPr>
        <w:tabs>
          <w:tab w:val="left" w:pos="660"/>
        </w:tabs>
        <w:spacing w:after="0" w:line="252" w:lineRule="exact"/>
        <w:ind w:left="110" w:right="158" w:firstLine="3"/>
        <w:rPr>
          <w:rFonts w:ascii="Arial" w:eastAsia="Arial" w:hAnsi="Arial" w:cs="Arial"/>
        </w:rPr>
      </w:pPr>
    </w:p>
    <w:p w14:paraId="39758B60" w14:textId="77777777" w:rsidR="00A243D1" w:rsidRDefault="00A243D1" w:rsidP="00440798">
      <w:pPr>
        <w:tabs>
          <w:tab w:val="left" w:pos="660"/>
        </w:tabs>
        <w:spacing w:after="0" w:line="252" w:lineRule="exact"/>
        <w:ind w:left="110" w:right="158" w:firstLine="3"/>
        <w:rPr>
          <w:rFonts w:ascii="Arial" w:eastAsia="Arial" w:hAnsi="Arial" w:cs="Arial"/>
        </w:rPr>
      </w:pPr>
    </w:p>
    <w:p w14:paraId="16012E22" w14:textId="77777777" w:rsidR="00A243D1" w:rsidRDefault="00A243D1" w:rsidP="00440798">
      <w:pPr>
        <w:tabs>
          <w:tab w:val="left" w:pos="660"/>
        </w:tabs>
        <w:spacing w:after="0" w:line="252" w:lineRule="exact"/>
        <w:ind w:left="110" w:right="158" w:firstLine="3"/>
        <w:rPr>
          <w:rFonts w:ascii="Arial" w:eastAsia="Arial" w:hAnsi="Arial" w:cs="Arial"/>
        </w:rPr>
      </w:pPr>
    </w:p>
    <w:p w14:paraId="0EDBDA58" w14:textId="77777777" w:rsidR="00A243D1" w:rsidRDefault="00A243D1" w:rsidP="00440798">
      <w:pPr>
        <w:tabs>
          <w:tab w:val="left" w:pos="660"/>
        </w:tabs>
        <w:spacing w:after="0" w:line="252" w:lineRule="exact"/>
        <w:ind w:left="110" w:right="158" w:firstLine="3"/>
        <w:rPr>
          <w:rFonts w:ascii="Arial" w:eastAsia="Arial" w:hAnsi="Arial" w:cs="Arial"/>
        </w:rPr>
      </w:pPr>
    </w:p>
    <w:p w14:paraId="6B65CC7B" w14:textId="77777777" w:rsidR="00A243D1" w:rsidRDefault="00A243D1" w:rsidP="00440798">
      <w:pPr>
        <w:tabs>
          <w:tab w:val="left" w:pos="660"/>
        </w:tabs>
        <w:spacing w:after="0" w:line="252" w:lineRule="exact"/>
        <w:ind w:left="110" w:right="158" w:firstLine="3"/>
        <w:rPr>
          <w:rFonts w:ascii="Arial" w:eastAsia="Arial" w:hAnsi="Arial" w:cs="Arial"/>
        </w:rPr>
      </w:pPr>
    </w:p>
    <w:p w14:paraId="4C661002" w14:textId="77777777" w:rsidR="00A243D1" w:rsidRDefault="00A243D1"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77777777" w:rsidR="000659B2" w:rsidRDefault="000659B2"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w:t>
      </w:r>
      <w:proofErr w:type="gramStart"/>
      <w:r w:rsidRPr="004355A6">
        <w:rPr>
          <w:rFonts w:ascii="Arial" w:eastAsia="Arial" w:hAnsi="Arial"/>
          <w:color w:val="000000"/>
          <w:sz w:val="20"/>
        </w:rPr>
        <w:t>composition;</w:t>
      </w:r>
      <w:proofErr w:type="gramEnd"/>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proofErr w:type="gramStart"/>
      <w:r>
        <w:rPr>
          <w:rFonts w:ascii="Arial" w:eastAsia="Arial" w:hAnsi="Arial"/>
          <w:color w:val="000000"/>
          <w:sz w:val="20"/>
        </w:rPr>
        <w:t>);</w:t>
      </w:r>
      <w:proofErr w:type="gramEnd"/>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 xml:space="preserve">means the Secretary of State for Defence acting on behalf of the </w:t>
      </w:r>
      <w:proofErr w:type="gramStart"/>
      <w:r>
        <w:rPr>
          <w:rFonts w:ascii="Arial" w:eastAsia="Arial" w:hAnsi="Arial"/>
          <w:color w:val="000000"/>
          <w:sz w:val="20"/>
        </w:rPr>
        <w:t>Crown;</w:t>
      </w:r>
      <w:proofErr w:type="gramEnd"/>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 xml:space="preserve">shall be </w:t>
      </w:r>
      <w:proofErr w:type="gramStart"/>
      <w:r>
        <w:rPr>
          <w:rFonts w:ascii="Arial" w:eastAsia="Arial" w:hAnsi="Arial"/>
          <w:color w:val="000000"/>
          <w:sz w:val="20"/>
        </w:rPr>
        <w:t>those person(s)</w:t>
      </w:r>
      <w:proofErr w:type="gramEnd"/>
      <w:r>
        <w:rPr>
          <w:rFonts w:ascii="Arial" w:eastAsia="Arial" w:hAnsi="Arial"/>
          <w:color w:val="000000"/>
          <w:sz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eastAsia="Arial" w:hAnsi="Arial"/>
          <w:color w:val="000000"/>
          <w:sz w:val="20"/>
        </w:rPr>
        <w:t>7;</w:t>
      </w:r>
      <w:proofErr w:type="gramEnd"/>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 xml:space="preserve">means 09:00 to 17:00 Monday to Friday, excluding public and statutory </w:t>
      </w:r>
      <w:proofErr w:type="gramStart"/>
      <w:r>
        <w:rPr>
          <w:rFonts w:ascii="Arial" w:eastAsia="Arial" w:hAnsi="Arial"/>
          <w:color w:val="000000"/>
          <w:sz w:val="20"/>
        </w:rPr>
        <w:t>holidays;</w:t>
      </w:r>
      <w:proofErr w:type="gramEnd"/>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rsidP="000A0173">
      <w:pPr>
        <w:widowControl/>
        <w:numPr>
          <w:ilvl w:val="0"/>
          <w:numId w:val="27"/>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 xml:space="preserve">Government </w:t>
      </w:r>
      <w:proofErr w:type="gramStart"/>
      <w:r>
        <w:rPr>
          <w:rFonts w:ascii="Arial" w:eastAsia="Arial" w:hAnsi="Arial"/>
          <w:color w:val="000000"/>
          <w:spacing w:val="-3"/>
          <w:sz w:val="20"/>
        </w:rPr>
        <w:t>Department;</w:t>
      </w:r>
      <w:proofErr w:type="gramEnd"/>
    </w:p>
    <w:p w14:paraId="17D8CE5A" w14:textId="77777777" w:rsidR="00C958B0" w:rsidRDefault="005037D6" w:rsidP="000A0173">
      <w:pPr>
        <w:widowControl/>
        <w:numPr>
          <w:ilvl w:val="0"/>
          <w:numId w:val="2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rsidP="000A0173">
      <w:pPr>
        <w:pStyle w:val="ListParagraph"/>
        <w:widowControl/>
        <w:numPr>
          <w:ilvl w:val="4"/>
          <w:numId w:val="27"/>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roofErr w:type="gramStart"/>
      <w:r w:rsidR="005037D6" w:rsidRPr="00970BE1">
        <w:rPr>
          <w:rFonts w:ascii="Arial" w:eastAsia="Arial" w:hAnsi="Arial"/>
          <w:color w:val="000000"/>
          <w:spacing w:val="-2"/>
          <w:sz w:val="20"/>
        </w:rPr>
        <w:t>);</w:t>
      </w:r>
      <w:proofErr w:type="gramEnd"/>
    </w:p>
    <w:p w14:paraId="041DCEC7" w14:textId="77777777" w:rsidR="005037D6" w:rsidRDefault="005037D6" w:rsidP="000A0173">
      <w:pPr>
        <w:widowControl/>
        <w:numPr>
          <w:ilvl w:val="0"/>
          <w:numId w:val="27"/>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rsidP="000A0173">
      <w:pPr>
        <w:widowControl/>
        <w:numPr>
          <w:ilvl w:val="0"/>
          <w:numId w:val="27"/>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 xml:space="preserve">Executive </w:t>
      </w:r>
      <w:proofErr w:type="gramStart"/>
      <w:r>
        <w:rPr>
          <w:rFonts w:ascii="Arial" w:eastAsia="Arial" w:hAnsi="Arial"/>
          <w:color w:val="000000"/>
          <w:spacing w:val="-2"/>
          <w:sz w:val="20"/>
        </w:rPr>
        <w:t>Agency;</w:t>
      </w:r>
      <w:proofErr w:type="gramEnd"/>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 xml:space="preserve">.c and Collected and Collection shall be construed </w:t>
      </w:r>
      <w:proofErr w:type="gramStart"/>
      <w:r>
        <w:rPr>
          <w:rFonts w:ascii="Arial" w:eastAsia="Arial" w:hAnsi="Arial"/>
          <w:color w:val="000000"/>
          <w:sz w:val="20"/>
        </w:rPr>
        <w:t>accordingly;</w:t>
      </w:r>
      <w:proofErr w:type="gramEnd"/>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 xml:space="preserve">means the terms and conditions set out in this </w:t>
      </w:r>
      <w:proofErr w:type="gramStart"/>
      <w:r>
        <w:rPr>
          <w:rFonts w:ascii="Arial" w:eastAsia="Arial" w:hAnsi="Arial"/>
          <w:color w:val="000000"/>
          <w:sz w:val="20"/>
        </w:rPr>
        <w:t>document;</w:t>
      </w:r>
      <w:proofErr w:type="gramEnd"/>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eastAsia="Arial" w:hAnsi="Arial"/>
          <w:color w:val="000000"/>
          <w:sz w:val="20"/>
        </w:rPr>
        <w:t>Order;</w:t>
      </w:r>
      <w:proofErr w:type="gramEnd"/>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will be dispatched or </w:t>
      </w:r>
      <w:proofErr w:type="gramStart"/>
      <w:r>
        <w:rPr>
          <w:rFonts w:ascii="Arial" w:eastAsia="Arial" w:hAnsi="Arial"/>
          <w:color w:val="000000"/>
          <w:sz w:val="20"/>
        </w:rPr>
        <w:t>Collected;</w:t>
      </w:r>
      <w:proofErr w:type="gramEnd"/>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roofErr w:type="gramStart"/>
      <w:r>
        <w:rPr>
          <w:rFonts w:ascii="Arial" w:eastAsia="Arial" w:hAnsi="Arial"/>
          <w:color w:val="000000"/>
          <w:sz w:val="20"/>
        </w:rPr>
        <w:t>);</w:t>
      </w:r>
      <w:proofErr w:type="gramEnd"/>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eastAsia="Arial" w:hAnsi="Arial"/>
          <w:color w:val="000000"/>
          <w:sz w:val="20"/>
        </w:rPr>
        <w:t>Authority;</w:t>
      </w:r>
      <w:proofErr w:type="gramEnd"/>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eastAsia="Arial" w:hAnsi="Arial"/>
          <w:color w:val="000000"/>
          <w:sz w:val="20"/>
        </w:rPr>
        <w:t>Contract;</w:t>
      </w:r>
      <w:proofErr w:type="gramEnd"/>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rsidP="000A0173">
      <w:pPr>
        <w:widowControl/>
        <w:numPr>
          <w:ilvl w:val="0"/>
          <w:numId w:val="34"/>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rsidP="000A0173">
      <w:pPr>
        <w:widowControl/>
        <w:numPr>
          <w:ilvl w:val="0"/>
          <w:numId w:val="34"/>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 xml:space="preserve">corporate documents, or any other document, regulating the </w:t>
      </w:r>
      <w:proofErr w:type="gramStart"/>
      <w:r>
        <w:rPr>
          <w:rFonts w:ascii="Arial" w:eastAsia="Arial" w:hAnsi="Arial"/>
          <w:color w:val="000000"/>
          <w:sz w:val="20"/>
        </w:rPr>
        <w:t>Contractor;</w:t>
      </w:r>
      <w:proofErr w:type="gramEnd"/>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 xml:space="preserve">and a change of Control occurs if a person who Controls the Contractor ceases to do so or if another person acquires Control of the </w:t>
      </w:r>
      <w:proofErr w:type="gramStart"/>
      <w:r>
        <w:rPr>
          <w:rFonts w:ascii="Arial" w:eastAsia="Arial" w:hAnsi="Arial"/>
          <w:color w:val="000000"/>
          <w:sz w:val="20"/>
        </w:rPr>
        <w:t>Contractor;</w:t>
      </w:r>
      <w:proofErr w:type="gramEnd"/>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 xml:space="preserve">means the UK Government’s Central Point of Expertise on Timber, which provides a free telephone helpline and website to support implementation of the UK Government timber procurement </w:t>
      </w:r>
      <w:proofErr w:type="gramStart"/>
      <w:r>
        <w:rPr>
          <w:rFonts w:ascii="Arial" w:eastAsia="Arial" w:hAnsi="Arial"/>
          <w:color w:val="000000"/>
          <w:spacing w:val="-2"/>
          <w:sz w:val="20"/>
        </w:rPr>
        <w:t>policy;</w:t>
      </w:r>
      <w:proofErr w:type="gramEnd"/>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16CC74D3" w14:textId="77777777" w:rsidR="00AE0ABF" w:rsidRDefault="00AE0ABF" w:rsidP="000A0173">
      <w:pPr>
        <w:widowControl/>
        <w:numPr>
          <w:ilvl w:val="0"/>
          <w:numId w:val="25"/>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roofErr w:type="gramStart"/>
      <w:r>
        <w:rPr>
          <w:rFonts w:ascii="Arial" w:eastAsia="Arial" w:hAnsi="Arial"/>
          <w:color w:val="000000"/>
          <w:spacing w:val="-2"/>
          <w:sz w:val="20"/>
        </w:rPr>
        <w:t>);</w:t>
      </w:r>
      <w:proofErr w:type="gramEnd"/>
    </w:p>
    <w:p w14:paraId="3CAA7F7F" w14:textId="77777777" w:rsidR="00AE0ABF" w:rsidRDefault="00AE0ABF" w:rsidP="000A0173">
      <w:pPr>
        <w:widowControl/>
        <w:numPr>
          <w:ilvl w:val="0"/>
          <w:numId w:val="25"/>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roofErr w:type="gramStart"/>
      <w:r>
        <w:rPr>
          <w:rFonts w:ascii="Arial" w:eastAsia="Arial" w:hAnsi="Arial"/>
          <w:color w:val="000000"/>
          <w:sz w:val="20"/>
        </w:rPr>
        <w:t>);</w:t>
      </w:r>
      <w:proofErr w:type="gramEnd"/>
    </w:p>
    <w:p w14:paraId="73E9F17E" w14:textId="77777777" w:rsidR="00AE0ABF" w:rsidRDefault="00AE0ABF" w:rsidP="000A0173">
      <w:pPr>
        <w:widowControl/>
        <w:numPr>
          <w:ilvl w:val="0"/>
          <w:numId w:val="25"/>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roofErr w:type="gramStart"/>
      <w:r>
        <w:rPr>
          <w:rFonts w:ascii="Arial" w:eastAsia="Arial" w:hAnsi="Arial"/>
          <w:color w:val="000000"/>
          <w:sz w:val="20"/>
        </w:rPr>
        <w:t>);</w:t>
      </w:r>
      <w:proofErr w:type="gramEnd"/>
    </w:p>
    <w:p w14:paraId="70E25E1D" w14:textId="77777777" w:rsidR="00AE0ABF" w:rsidRDefault="00AE0ABF" w:rsidP="000A0173">
      <w:pPr>
        <w:widowControl/>
        <w:numPr>
          <w:ilvl w:val="0"/>
          <w:numId w:val="25"/>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 xml:space="preserve">International Maritime Dangerous Goods (IMDG) </w:t>
      </w:r>
      <w:proofErr w:type="gramStart"/>
      <w:r>
        <w:rPr>
          <w:rFonts w:ascii="Arial" w:eastAsia="Arial" w:hAnsi="Arial"/>
          <w:color w:val="000000"/>
          <w:spacing w:val="-1"/>
          <w:sz w:val="20"/>
        </w:rPr>
        <w:t>Code;</w:t>
      </w:r>
      <w:proofErr w:type="gramEnd"/>
    </w:p>
    <w:p w14:paraId="37417BBE" w14:textId="77777777" w:rsidR="00AE0ABF" w:rsidRDefault="00AE0ABF" w:rsidP="000A0173">
      <w:pPr>
        <w:widowControl/>
        <w:numPr>
          <w:ilvl w:val="0"/>
          <w:numId w:val="25"/>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t xml:space="preserve">International Civil Aviation </w:t>
      </w:r>
      <w:proofErr w:type="spellStart"/>
      <w:r>
        <w:rPr>
          <w:rFonts w:ascii="Arial" w:eastAsia="Arial" w:hAnsi="Arial"/>
          <w:color w:val="000000"/>
          <w:spacing w:val="-2"/>
          <w:sz w:val="20"/>
        </w:rPr>
        <w:t>Organisation</w:t>
      </w:r>
      <w:proofErr w:type="spellEnd"/>
      <w:r>
        <w:rPr>
          <w:rFonts w:ascii="Arial" w:eastAsia="Arial" w:hAnsi="Arial"/>
          <w:color w:val="000000"/>
          <w:spacing w:val="-2"/>
          <w:sz w:val="20"/>
        </w:rPr>
        <w:t xml:space="preserve"> (ICAO) Technical Instructions for the Safe Transport of Dangerous Goods by </w:t>
      </w:r>
      <w:proofErr w:type="gramStart"/>
      <w:r>
        <w:rPr>
          <w:rFonts w:ascii="Arial" w:eastAsia="Arial" w:hAnsi="Arial"/>
          <w:color w:val="000000"/>
          <w:spacing w:val="-2"/>
          <w:sz w:val="20"/>
        </w:rPr>
        <w:t>Air;</w:t>
      </w:r>
      <w:proofErr w:type="gramEnd"/>
    </w:p>
    <w:p w14:paraId="6634EF94" w14:textId="77777777" w:rsidR="00AE0ABF" w:rsidRDefault="00AE0ABF" w:rsidP="000A0173">
      <w:pPr>
        <w:widowControl/>
        <w:numPr>
          <w:ilvl w:val="0"/>
          <w:numId w:val="25"/>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 xml:space="preserve">International Air Transport Association (IATA) Dangerous Goods </w:t>
      </w:r>
      <w:proofErr w:type="gramStart"/>
      <w:r>
        <w:rPr>
          <w:rFonts w:ascii="Arial" w:eastAsia="Arial" w:hAnsi="Arial"/>
          <w:color w:val="000000"/>
          <w:sz w:val="20"/>
        </w:rPr>
        <w:t>Regulations;</w:t>
      </w:r>
      <w:proofErr w:type="gramEnd"/>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roofErr w:type="gramStart"/>
      <w:r>
        <w:rPr>
          <w:rFonts w:ascii="Arial" w:eastAsia="Arial" w:hAnsi="Arial"/>
          <w:color w:val="000000"/>
          <w:sz w:val="20"/>
        </w:rPr>
        <w:t>);</w:t>
      </w:r>
      <w:proofErr w:type="gramEnd"/>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28">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means Defence Standards which can be accessed at</w:t>
      </w:r>
    </w:p>
    <w:p w14:paraId="4EB5000F" w14:textId="77777777" w:rsidR="00AE0ABF" w:rsidRDefault="000A0173" w:rsidP="00AE0ABF">
      <w:pPr>
        <w:spacing w:after="0" w:line="240" w:lineRule="auto"/>
        <w:ind w:left="3168"/>
        <w:textAlignment w:val="baseline"/>
        <w:rPr>
          <w:rFonts w:ascii="Arial" w:eastAsia="Arial" w:hAnsi="Arial"/>
          <w:color w:val="0000FF"/>
          <w:sz w:val="20"/>
          <w:u w:val="single"/>
        </w:rPr>
      </w:pPr>
      <w:hyperlink r:id="rId29">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w:t>
      </w:r>
      <w:proofErr w:type="gramStart"/>
      <w:r>
        <w:rPr>
          <w:rFonts w:ascii="Arial" w:eastAsia="Arial" w:hAnsi="Arial"/>
          <w:color w:val="000000"/>
          <w:sz w:val="20"/>
        </w:rPr>
        <w:t>accordingly;</w:t>
      </w:r>
      <w:proofErr w:type="gramEnd"/>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 xml:space="preserve">means the date as specified in Schedule 2 (Schedule of Requirements) on which the Contractor Deliverables or the relevant portion of them are to be Delivered or made available for </w:t>
      </w:r>
      <w:proofErr w:type="gramStart"/>
      <w:r>
        <w:rPr>
          <w:rFonts w:ascii="Arial" w:eastAsia="Arial" w:hAnsi="Arial"/>
          <w:color w:val="000000"/>
          <w:sz w:val="20"/>
        </w:rPr>
        <w:t>Collection;</w:t>
      </w:r>
      <w:proofErr w:type="gramEnd"/>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proofErr w:type="gramStart"/>
      <w:r>
        <w:rPr>
          <w:rFonts w:ascii="Arial" w:eastAsia="Arial" w:hAnsi="Arial"/>
          <w:color w:val="000000"/>
          <w:spacing w:val="-2"/>
          <w:sz w:val="20"/>
        </w:rPr>
        <w:t>managed;</w:t>
      </w:r>
      <w:proofErr w:type="gramEnd"/>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 xml:space="preserve">Designs and Patents Act </w:t>
      </w:r>
      <w:proofErr w:type="gramStart"/>
      <w:r>
        <w:rPr>
          <w:rFonts w:ascii="Arial" w:eastAsia="Arial" w:hAnsi="Arial"/>
          <w:color w:val="000000"/>
          <w:spacing w:val="-1"/>
          <w:sz w:val="20"/>
        </w:rPr>
        <w:t>1988;</w:t>
      </w:r>
      <w:proofErr w:type="gramEnd"/>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eastAsia="Arial" w:hAnsi="Arial"/>
          <w:color w:val="000000"/>
          <w:sz w:val="20"/>
        </w:rPr>
        <w:t>);</w:t>
      </w:r>
      <w:proofErr w:type="gramEnd"/>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w:t>
      </w:r>
      <w:proofErr w:type="gramStart"/>
      <w:r>
        <w:rPr>
          <w:rFonts w:ascii="Arial" w:eastAsia="Arial" w:hAnsi="Arial"/>
          <w:color w:val="000000"/>
          <w:sz w:val="20"/>
        </w:rPr>
        <w:t>Contract;</w:t>
      </w:r>
      <w:proofErr w:type="gramEnd"/>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rsidP="000A0173">
      <w:pPr>
        <w:widowControl/>
        <w:numPr>
          <w:ilvl w:val="0"/>
          <w:numId w:val="26"/>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rsidP="000A0173">
      <w:pPr>
        <w:widowControl/>
        <w:numPr>
          <w:ilvl w:val="0"/>
          <w:numId w:val="26"/>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 xml:space="preserve">other robust Evidence of sustainability or FLEGT licensed origin, as advised by </w:t>
      </w:r>
      <w:proofErr w:type="gramStart"/>
      <w:r>
        <w:rPr>
          <w:rFonts w:ascii="Arial" w:eastAsia="Arial" w:hAnsi="Arial"/>
          <w:color w:val="000000"/>
          <w:sz w:val="20"/>
        </w:rPr>
        <w:t>CPET;</w:t>
      </w:r>
      <w:proofErr w:type="gramEnd"/>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 xml:space="preserve">means a price (excluding VAT) which is not subject to </w:t>
      </w:r>
      <w:proofErr w:type="gramStart"/>
      <w:r>
        <w:rPr>
          <w:rFonts w:ascii="Arial" w:eastAsia="Arial" w:hAnsi="Arial"/>
          <w:color w:val="000000"/>
          <w:sz w:val="20"/>
        </w:rPr>
        <w:t>variation;</w:t>
      </w:r>
      <w:proofErr w:type="gramEnd"/>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 xml:space="preserve">means the Forest Law Enforcement, Governance and Trade initiative by the European Union to use the power of timber-consuming countries to reduce the extent of illegal </w:t>
      </w:r>
      <w:proofErr w:type="gramStart"/>
      <w:r>
        <w:rPr>
          <w:rFonts w:ascii="Arial" w:eastAsia="Arial" w:hAnsi="Arial"/>
          <w:color w:val="000000"/>
          <w:spacing w:val="-2"/>
          <w:sz w:val="20"/>
        </w:rPr>
        <w:t>logging;</w:t>
      </w:r>
      <w:proofErr w:type="gramEnd"/>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 xml:space="preserve">information or resources issued or made available to the Contractor in connection with the Contract by or on behalf of the </w:t>
      </w:r>
      <w:proofErr w:type="gramStart"/>
      <w:r>
        <w:rPr>
          <w:rFonts w:ascii="Arial" w:eastAsia="Arial" w:hAnsi="Arial"/>
          <w:color w:val="000000"/>
          <w:sz w:val="20"/>
        </w:rPr>
        <w:t>Authority;</w:t>
      </w:r>
      <w:proofErr w:type="gramEnd"/>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eastAsia="Arial" w:hAnsi="Arial"/>
          <w:color w:val="000000"/>
          <w:sz w:val="20"/>
        </w:rPr>
        <w:t>released;</w:t>
      </w:r>
      <w:proofErr w:type="gramEnd"/>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 xml:space="preserve">means that an evaluation is undertaken and reported by an individual or body whose </w:t>
      </w:r>
      <w:proofErr w:type="spellStart"/>
      <w:r>
        <w:rPr>
          <w:rFonts w:ascii="Arial" w:eastAsia="Arial" w:hAnsi="Arial"/>
          <w:color w:val="000000"/>
          <w:sz w:val="20"/>
        </w:rPr>
        <w:t>organisation</w:t>
      </w:r>
      <w:proofErr w:type="spellEnd"/>
      <w:r>
        <w:rPr>
          <w:rFonts w:ascii="Arial" w:eastAsia="Arial" w:hAnsi="Arial"/>
          <w:color w:val="000000"/>
          <w:sz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eastAsia="Arial" w:hAnsi="Arial"/>
          <w:color w:val="000000"/>
          <w:sz w:val="20"/>
        </w:rPr>
        <w:t>organisation</w:t>
      </w:r>
      <w:proofErr w:type="spellEnd"/>
      <w:r>
        <w:rPr>
          <w:rFonts w:ascii="Arial" w:eastAsia="Arial" w:hAnsi="Arial"/>
          <w:color w:val="000000"/>
          <w:sz w:val="20"/>
        </w:rPr>
        <w:t>,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 xml:space="preserve">means any Information in any written or other tangible form disclosed to one Party by or on behalf of the other Party under or in connection with the </w:t>
      </w:r>
      <w:proofErr w:type="gramStart"/>
      <w:r>
        <w:rPr>
          <w:rFonts w:ascii="Arial" w:eastAsia="Arial" w:hAnsi="Arial"/>
          <w:color w:val="000000"/>
          <w:sz w:val="20"/>
        </w:rPr>
        <w:t>Contract;</w:t>
      </w:r>
      <w:proofErr w:type="gramEnd"/>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 xml:space="preserve">means any item of Government Furnished Assets (GFA), including any materiel issued or otherwise furnished to the Contractor in connection with the Contract by or on behalf of the </w:t>
      </w:r>
      <w:proofErr w:type="gramStart"/>
      <w:r>
        <w:rPr>
          <w:rFonts w:ascii="Arial" w:eastAsia="Arial" w:hAnsi="Arial"/>
          <w:color w:val="000000"/>
          <w:spacing w:val="-2"/>
          <w:sz w:val="20"/>
        </w:rPr>
        <w:t>Authority;</w:t>
      </w:r>
      <w:proofErr w:type="gramEnd"/>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 xml:space="preserve">Government Timber Production Policy: Definition of legal and sustainable for timber procurement". The edition current on the day the Contract documents are issued by the Authority shall </w:t>
      </w:r>
      <w:proofErr w:type="gramStart"/>
      <w:r>
        <w:rPr>
          <w:rFonts w:ascii="Arial" w:eastAsia="Arial" w:hAnsi="Arial"/>
          <w:color w:val="000000"/>
          <w:spacing w:val="2"/>
          <w:sz w:val="20"/>
        </w:rPr>
        <w:t>apply;</w:t>
      </w:r>
      <w:proofErr w:type="gramEnd"/>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 xml:space="preserve">means in relation to the United Kingdom any Act of Parliament, any subordinate legislation within the meaning of section 21 of the Interpretation Act 1978, or any exercise of Royal </w:t>
      </w:r>
      <w:proofErr w:type="gramStart"/>
      <w:r>
        <w:rPr>
          <w:rFonts w:ascii="Arial" w:eastAsia="Arial" w:hAnsi="Arial"/>
          <w:color w:val="000000"/>
          <w:sz w:val="20"/>
        </w:rPr>
        <w:t>Prerogative;</w:t>
      </w:r>
      <w:proofErr w:type="gramEnd"/>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 xml:space="preserve">means Packaging that provides enhanced protection in accordance with Def Stan 81-041 (Part 1), beyond that which Commercial Packaging normally provides for the military supply </w:t>
      </w:r>
      <w:proofErr w:type="gramStart"/>
      <w:r>
        <w:rPr>
          <w:rFonts w:ascii="Arial" w:eastAsia="Arial" w:hAnsi="Arial"/>
          <w:color w:val="000000"/>
          <w:sz w:val="20"/>
        </w:rPr>
        <w:t>chain;</w:t>
      </w:r>
      <w:proofErr w:type="gramEnd"/>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roofErr w:type="gramStart"/>
      <w:r>
        <w:rPr>
          <w:rFonts w:ascii="Arial" w:eastAsia="Arial" w:hAnsi="Arial"/>
          <w:color w:val="000000"/>
          <w:sz w:val="20"/>
        </w:rPr>
        <w:t>);</w:t>
      </w:r>
      <w:proofErr w:type="gramEnd"/>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roofErr w:type="gramStart"/>
      <w:r>
        <w:rPr>
          <w:rFonts w:ascii="Arial" w:eastAsia="Arial" w:hAnsi="Arial"/>
          <w:color w:val="000000"/>
          <w:sz w:val="20"/>
        </w:rPr>
        <w:t>);</w:t>
      </w:r>
      <w:proofErr w:type="gramEnd"/>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 xml:space="preserve">means a mixture or solution composed of two or more </w:t>
      </w:r>
      <w:proofErr w:type="gramStart"/>
      <w:r w:rsidRPr="00FE51D6">
        <w:rPr>
          <w:rFonts w:ascii="Arial" w:eastAsia="Arial" w:hAnsi="Arial"/>
          <w:color w:val="000000"/>
          <w:sz w:val="20"/>
        </w:rPr>
        <w:t>substances;</w:t>
      </w:r>
      <w:proofErr w:type="gramEnd"/>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w:t>
      </w:r>
      <w:proofErr w:type="spellStart"/>
      <w:r>
        <w:rPr>
          <w:rFonts w:ascii="Arial" w:eastAsia="Arial" w:hAnsi="Arial"/>
          <w:b/>
          <w:color w:val="000000"/>
          <w:sz w:val="20"/>
        </w:rPr>
        <w:t>Organisation</w:t>
      </w:r>
      <w:proofErr w:type="spellEnd"/>
      <w:r>
        <w:rPr>
          <w:rFonts w:ascii="Arial" w:eastAsia="Arial" w:hAnsi="Arial"/>
          <w:b/>
          <w:color w:val="000000"/>
          <w:sz w:val="20"/>
        </w:rPr>
        <w:t xml:space="preserve"> </w:t>
      </w:r>
      <w:r>
        <w:rPr>
          <w:rFonts w:ascii="Arial" w:eastAsia="Arial" w:hAnsi="Arial"/>
          <w:color w:val="000000"/>
          <w:sz w:val="20"/>
        </w:rPr>
        <w:t xml:space="preserve">is a packaging </w:t>
      </w:r>
      <w:proofErr w:type="spellStart"/>
      <w:r>
        <w:rPr>
          <w:rFonts w:ascii="Arial" w:eastAsia="Arial" w:hAnsi="Arial"/>
          <w:color w:val="000000"/>
          <w:sz w:val="20"/>
        </w:rPr>
        <w:t>organisation</w:t>
      </w:r>
      <w:proofErr w:type="spellEnd"/>
      <w:r>
        <w:rPr>
          <w:rFonts w:ascii="Arial" w:eastAsia="Arial" w:hAnsi="Arial"/>
          <w:color w:val="000000"/>
          <w:sz w:val="20"/>
        </w:rPr>
        <w:t xml:space="preserve"> having one or more MPAS Certificated Designers capable of Military Level designs. A company capable of both Military Level and commercial Packaging designs including MOD labelling </w:t>
      </w:r>
      <w:proofErr w:type="gramStart"/>
      <w:r>
        <w:rPr>
          <w:rFonts w:ascii="Arial" w:eastAsia="Arial" w:hAnsi="Arial"/>
          <w:color w:val="000000"/>
          <w:sz w:val="20"/>
        </w:rPr>
        <w:t>requirements;</w:t>
      </w:r>
      <w:proofErr w:type="gramEnd"/>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 xml:space="preserve">certified to MPAS </w:t>
      </w:r>
      <w:proofErr w:type="gramStart"/>
      <w:r>
        <w:rPr>
          <w:rFonts w:ascii="Arial" w:eastAsia="Arial" w:hAnsi="Arial"/>
          <w:color w:val="000000"/>
          <w:spacing w:val="-1"/>
          <w:sz w:val="20"/>
        </w:rPr>
        <w:t>requirements;</w:t>
      </w:r>
      <w:proofErr w:type="gramEnd"/>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 xml:space="preserve">means the North Atlantic Treaty </w:t>
      </w:r>
      <w:proofErr w:type="spellStart"/>
      <w:r>
        <w:rPr>
          <w:rFonts w:ascii="Arial" w:eastAsia="Arial" w:hAnsi="Arial"/>
          <w:color w:val="000000"/>
          <w:sz w:val="20"/>
        </w:rPr>
        <w:t>Organisation</w:t>
      </w:r>
      <w:proofErr w:type="spellEnd"/>
      <w:r>
        <w:rPr>
          <w:rFonts w:ascii="Arial" w:eastAsia="Arial" w:hAnsi="Arial"/>
          <w:color w:val="000000"/>
          <w:sz w:val="20"/>
        </w:rPr>
        <w:t xml:space="preserve"> which is an inter</w:t>
      </w:r>
      <w:r>
        <w:rPr>
          <w:rFonts w:ascii="Arial" w:eastAsia="Arial" w:hAnsi="Arial"/>
          <w:color w:val="000000"/>
          <w:sz w:val="20"/>
        </w:rPr>
        <w:softHyphen/>
        <w:t xml:space="preserve">governmental military alliance based on the North Atlantic Treaty which was signed on 4 April </w:t>
      </w:r>
      <w:proofErr w:type="gramStart"/>
      <w:r>
        <w:rPr>
          <w:rFonts w:ascii="Arial" w:eastAsia="Arial" w:hAnsi="Arial"/>
          <w:color w:val="000000"/>
          <w:sz w:val="20"/>
        </w:rPr>
        <w:t>1949;</w:t>
      </w:r>
      <w:proofErr w:type="gramEnd"/>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communication required to be given in writing under or in connection with the </w:t>
      </w:r>
      <w:proofErr w:type="gramStart"/>
      <w:r>
        <w:rPr>
          <w:rFonts w:ascii="Arial" w:eastAsia="Arial" w:hAnsi="Arial"/>
          <w:color w:val="000000"/>
          <w:sz w:val="20"/>
        </w:rPr>
        <w:t>Contract;</w:t>
      </w:r>
      <w:proofErr w:type="gramEnd"/>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non UK or </w:t>
      </w:r>
      <w:proofErr w:type="gramStart"/>
      <w:r>
        <w:rPr>
          <w:rFonts w:ascii="Arial" w:eastAsia="Arial" w:hAnsi="Arial"/>
          <w:color w:val="000000"/>
          <w:sz w:val="20"/>
        </w:rPr>
        <w:t>foreign;</w:t>
      </w:r>
      <w:proofErr w:type="gramEnd"/>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 xml:space="preserve">Verb. The operations involved in the preparation of materiel for; transportation, handling, </w:t>
      </w:r>
      <w:proofErr w:type="gramStart"/>
      <w:r>
        <w:rPr>
          <w:rFonts w:ascii="Arial" w:eastAsia="Arial" w:hAnsi="Arial"/>
          <w:color w:val="000000"/>
          <w:sz w:val="20"/>
        </w:rPr>
        <w:t>storage</w:t>
      </w:r>
      <w:proofErr w:type="gramEnd"/>
      <w:r>
        <w:rPr>
          <w:rFonts w:ascii="Arial" w:eastAsia="Arial" w:hAnsi="Arial"/>
          <w:color w:val="000000"/>
          <w:sz w:val="20"/>
        </w:rPr>
        <w:t xml:space="preserve"> and Delivery to the user; Noun. The materials and components used for the preparation of the Contractor Deliverables for transportation and storage in accordance with the </w:t>
      </w:r>
      <w:proofErr w:type="gramStart"/>
      <w:r>
        <w:rPr>
          <w:rFonts w:ascii="Arial" w:eastAsia="Arial" w:hAnsi="Arial"/>
          <w:color w:val="000000"/>
          <w:sz w:val="20"/>
        </w:rPr>
        <w:t>Contract;</w:t>
      </w:r>
      <w:proofErr w:type="gramEnd"/>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 xml:space="preserve">shall mean the </w:t>
      </w:r>
      <w:proofErr w:type="spellStart"/>
      <w:r>
        <w:rPr>
          <w:rFonts w:ascii="Arial" w:eastAsia="Arial" w:hAnsi="Arial"/>
          <w:color w:val="000000"/>
          <w:sz w:val="20"/>
        </w:rPr>
        <w:t>organisation</w:t>
      </w:r>
      <w:proofErr w:type="spellEnd"/>
      <w:r>
        <w:rPr>
          <w:rFonts w:ascii="Arial" w:eastAsia="Arial" w:hAnsi="Arial"/>
          <w:color w:val="000000"/>
          <w:sz w:val="20"/>
        </w:rPr>
        <w:t xml:space="preserve">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t>
      </w:r>
      <w:proofErr w:type="gramStart"/>
      <w:r>
        <w:rPr>
          <w:rFonts w:ascii="Arial" w:eastAsia="Arial" w:hAnsi="Arial"/>
          <w:color w:val="000000"/>
          <w:spacing w:val="-1"/>
          <w:sz w:val="20"/>
        </w:rPr>
        <w:t>where</w:t>
      </w:r>
      <w:proofErr w:type="gramEnd"/>
      <w:r>
        <w:rPr>
          <w:rFonts w:ascii="Arial" w:eastAsia="Arial" w:hAnsi="Arial"/>
          <w:color w:val="000000"/>
          <w:spacing w:val="-1"/>
          <w:sz w:val="20"/>
        </w:rPr>
        <w:t xml:space="preserv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 xml:space="preserve">Addresses and Other Information), Box </w:t>
      </w:r>
      <w:proofErr w:type="gramStart"/>
      <w:r>
        <w:rPr>
          <w:rFonts w:ascii="Arial" w:eastAsia="Arial" w:hAnsi="Arial"/>
          <w:color w:val="000000"/>
          <w:spacing w:val="-1"/>
          <w:sz w:val="20"/>
        </w:rPr>
        <w:t>3;</w:t>
      </w:r>
      <w:proofErr w:type="gramEnd"/>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 xml:space="preserve">means the Contractor and the Authority, and Party shall be construed </w:t>
      </w:r>
      <w:proofErr w:type="gramStart"/>
      <w:r>
        <w:rPr>
          <w:rFonts w:ascii="Arial" w:eastAsia="Arial" w:hAnsi="Arial"/>
          <w:color w:val="000000"/>
          <w:sz w:val="20"/>
        </w:rPr>
        <w:t>accordingly;</w:t>
      </w:r>
      <w:proofErr w:type="gramEnd"/>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w:t>
      </w:r>
      <w:proofErr w:type="gramStart"/>
      <w:r w:rsidRPr="00B63A38">
        <w:rPr>
          <w:rFonts w:ascii="Arial" w:hAnsi="Arial" w:cs="Arial"/>
          <w:sz w:val="20"/>
          <w:szCs w:val="20"/>
        </w:rPr>
        <w:t>legislation;</w:t>
      </w:r>
      <w:proofErr w:type="gramEnd"/>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a tax called “plastic packaging tax” charged in accordance with Part 2 of the Finance Act </w:t>
      </w:r>
      <w:proofErr w:type="gramStart"/>
      <w:r w:rsidRPr="00B63A38">
        <w:rPr>
          <w:rFonts w:ascii="Arial" w:hAnsi="Arial" w:cs="Arial"/>
          <w:sz w:val="20"/>
          <w:szCs w:val="20"/>
        </w:rPr>
        <w:t>2021;</w:t>
      </w:r>
      <w:proofErr w:type="gramEnd"/>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B63A38">
        <w:rPr>
          <w:rFonts w:ascii="Arial" w:hAnsi="Arial" w:cs="Arial"/>
          <w:sz w:val="20"/>
          <w:szCs w:val="20"/>
        </w:rPr>
        <w:t>2022;</w:t>
      </w:r>
      <w:proofErr w:type="gramEnd"/>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roofErr w:type="gramStart"/>
      <w:r>
        <w:rPr>
          <w:rFonts w:ascii="Arial" w:eastAsia="Arial" w:hAnsi="Arial"/>
          <w:color w:val="000000"/>
          <w:sz w:val="20"/>
        </w:rPr>
        <w:t>);</w:t>
      </w:r>
      <w:proofErr w:type="gramEnd"/>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 xml:space="preserve">Information which is exempt from disclosure which shall be determined by the Authority; and which shall not constitute Sensitive </w:t>
      </w:r>
      <w:proofErr w:type="gramStart"/>
      <w:r>
        <w:rPr>
          <w:rFonts w:ascii="Arial" w:eastAsia="Arial" w:hAnsi="Arial"/>
          <w:color w:val="000000"/>
          <w:sz w:val="20"/>
        </w:rPr>
        <w:t>Information;</w:t>
      </w:r>
      <w:proofErr w:type="gramEnd"/>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rsidP="000A0173">
      <w:pPr>
        <w:widowControl/>
        <w:numPr>
          <w:ilvl w:val="0"/>
          <w:numId w:val="28"/>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 xml:space="preserve">industrial </w:t>
      </w:r>
      <w:proofErr w:type="gramStart"/>
      <w:r>
        <w:rPr>
          <w:rFonts w:ascii="Arial" w:eastAsia="Arial" w:hAnsi="Arial"/>
          <w:color w:val="000000"/>
          <w:sz w:val="20"/>
        </w:rPr>
        <w:t>by-products;</w:t>
      </w:r>
      <w:proofErr w:type="gramEnd"/>
    </w:p>
    <w:p w14:paraId="28ACC7E0" w14:textId="77777777" w:rsidR="002C5A90" w:rsidRDefault="00AE0ABF" w:rsidP="000A0173">
      <w:pPr>
        <w:widowControl/>
        <w:numPr>
          <w:ilvl w:val="0"/>
          <w:numId w:val="28"/>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 xml:space="preserve">and </w:t>
      </w:r>
      <w:proofErr w:type="gramStart"/>
      <w:r>
        <w:rPr>
          <w:rFonts w:ascii="Arial" w:eastAsia="Arial" w:hAnsi="Arial"/>
          <w:color w:val="000000"/>
          <w:sz w:val="20"/>
        </w:rPr>
        <w:t>driftwood;</w:t>
      </w:r>
      <w:proofErr w:type="gramEnd"/>
    </w:p>
    <w:p w14:paraId="392B26F8" w14:textId="77777777" w:rsidR="002C5A90" w:rsidRDefault="00AE0ABF" w:rsidP="000A0173">
      <w:pPr>
        <w:widowControl/>
        <w:numPr>
          <w:ilvl w:val="0"/>
          <w:numId w:val="28"/>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reclaimed timber abandoned or confiscated at least ten</w:t>
      </w:r>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 xml:space="preserve">ears </w:t>
      </w:r>
      <w:proofErr w:type="gramStart"/>
      <w:r w:rsidR="00AE0ABF" w:rsidRPr="002C5A90">
        <w:rPr>
          <w:rFonts w:ascii="Arial" w:eastAsia="Arial" w:hAnsi="Arial"/>
          <w:color w:val="000000"/>
          <w:sz w:val="20"/>
        </w:rPr>
        <w:t>previously;</w:t>
      </w:r>
      <w:proofErr w:type="gramEnd"/>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w:t>
      </w:r>
      <w:proofErr w:type="gramStart"/>
      <w:r>
        <w:rPr>
          <w:rFonts w:ascii="Arial" w:eastAsia="Arial" w:hAnsi="Arial"/>
          <w:color w:val="000000"/>
          <w:sz w:val="20"/>
        </w:rPr>
        <w:t>products;</w:t>
      </w:r>
      <w:proofErr w:type="gramEnd"/>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2300600B" w14:textId="77777777" w:rsidR="00AB2EF6" w:rsidRDefault="00AB2EF6" w:rsidP="00AB2EF6">
      <w:pPr>
        <w:tabs>
          <w:tab w:val="left" w:pos="3168"/>
        </w:tabs>
        <w:spacing w:after="0" w:line="240" w:lineRule="auto"/>
        <w:textAlignment w:val="baseline"/>
        <w:rPr>
          <w:rFonts w:ascii="Arial" w:eastAsia="Arial" w:hAnsi="Arial"/>
          <w:b/>
          <w:color w:val="000000"/>
          <w:sz w:val="20"/>
        </w:rPr>
      </w:pPr>
      <w:r>
        <w:rPr>
          <w:rFonts w:ascii="Arial" w:hAnsi="Arial" w:cs="Arial"/>
          <w:b/>
          <w:bCs/>
          <w:color w:val="000000"/>
        </w:rPr>
        <w:t>Robust Contractor</w:t>
      </w:r>
      <w:r>
        <w:rPr>
          <w:rFonts w:ascii="Arial" w:eastAsia="Arial" w:hAnsi="Arial"/>
          <w:b/>
          <w:color w:val="000000"/>
          <w:sz w:val="20"/>
        </w:rPr>
        <w:tab/>
      </w:r>
      <w:r w:rsidRPr="00D05648">
        <w:rPr>
          <w:rFonts w:ascii="Arial" w:eastAsia="Arial" w:hAnsi="Arial"/>
          <w:color w:val="000000"/>
          <w:sz w:val="20"/>
        </w:rPr>
        <w:t>shall mean Robust items as described in Def Stan</w:t>
      </w:r>
      <w:r>
        <w:rPr>
          <w:rFonts w:ascii="Arial" w:eastAsia="Arial" w:hAnsi="Arial"/>
          <w:color w:val="000000"/>
          <w:sz w:val="20"/>
        </w:rPr>
        <w:t xml:space="preserve"> </w:t>
      </w:r>
      <w:r w:rsidRPr="00474F99">
        <w:rPr>
          <w:rFonts w:ascii="Arial" w:eastAsia="Arial" w:hAnsi="Arial"/>
          <w:color w:val="000000"/>
          <w:sz w:val="20"/>
        </w:rPr>
        <w:t>81-041 (Part 2)</w:t>
      </w:r>
    </w:p>
    <w:p w14:paraId="60715844" w14:textId="77777777" w:rsidR="00AB2EF6" w:rsidRDefault="00AB2EF6" w:rsidP="00AB2EF6">
      <w:pPr>
        <w:tabs>
          <w:tab w:val="left" w:pos="3168"/>
        </w:tabs>
        <w:spacing w:after="0" w:line="240" w:lineRule="auto"/>
        <w:ind w:left="3168" w:right="216" w:hanging="3168"/>
        <w:textAlignment w:val="baseline"/>
        <w:rPr>
          <w:rFonts w:ascii="Arial" w:eastAsia="Arial" w:hAnsi="Arial"/>
          <w:color w:val="000000"/>
          <w:sz w:val="20"/>
        </w:rPr>
      </w:pPr>
      <w:r>
        <w:rPr>
          <w:rFonts w:ascii="Arial" w:hAnsi="Arial" w:cs="Arial"/>
          <w:b/>
          <w:bCs/>
          <w:color w:val="000000"/>
        </w:rPr>
        <w:t>Deliverables</w:t>
      </w:r>
      <w:r>
        <w:rPr>
          <w:rFonts w:ascii="Arial" w:eastAsia="Arial" w:hAnsi="Arial"/>
          <w:b/>
          <w:color w:val="000000"/>
          <w:sz w:val="20"/>
        </w:rPr>
        <w:tab/>
      </w:r>
      <w:r>
        <w:rPr>
          <w:rFonts w:ascii="Arial" w:eastAsia="Arial" w:hAnsi="Arial"/>
          <w:color w:val="000000"/>
          <w:sz w:val="20"/>
        </w:rPr>
        <w:t xml:space="preserve"> </w:t>
      </w:r>
    </w:p>
    <w:p w14:paraId="77541379" w14:textId="77777777" w:rsidR="00AB2EF6" w:rsidRDefault="00AB2EF6" w:rsidP="00AB2EF6">
      <w:pPr>
        <w:tabs>
          <w:tab w:val="left" w:pos="3168"/>
        </w:tabs>
        <w:spacing w:after="0" w:line="240" w:lineRule="auto"/>
        <w:ind w:left="3168" w:right="216" w:hanging="3168"/>
        <w:textAlignment w:val="baseline"/>
        <w:rPr>
          <w:rFonts w:ascii="Arial" w:eastAsia="Arial" w:hAnsi="Arial"/>
          <w:b/>
          <w:color w:val="000000"/>
          <w:sz w:val="20"/>
        </w:rPr>
      </w:pPr>
    </w:p>
    <w:p w14:paraId="6F7C02F0" w14:textId="77777777" w:rsidR="00AB2EF6" w:rsidRDefault="00AB2EF6" w:rsidP="00AB2EF6">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t>Authorisation</w:t>
      </w:r>
      <w:proofErr w:type="spellEnd"/>
      <w:r>
        <w:rPr>
          <w:rFonts w:ascii="Arial" w:eastAsia="Arial" w:hAnsi="Arial"/>
          <w:color w:val="000000"/>
          <w:sz w:val="20"/>
        </w:rPr>
        <w:t xml:space="preserve"> and Restriction of Chemicals (REACH) Regulations 2007 (as amended</w:t>
      </w:r>
      <w:proofErr w:type="gramStart"/>
      <w:r>
        <w:rPr>
          <w:rFonts w:ascii="Arial" w:eastAsia="Arial" w:hAnsi="Arial"/>
          <w:color w:val="000000"/>
          <w:sz w:val="20"/>
        </w:rPr>
        <w:t>);</w:t>
      </w:r>
      <w:proofErr w:type="gramEnd"/>
    </w:p>
    <w:p w14:paraId="0389A64E" w14:textId="77777777" w:rsidR="00AB2EF6" w:rsidRDefault="00AB2EF6" w:rsidP="00AB2EF6">
      <w:pPr>
        <w:tabs>
          <w:tab w:val="left" w:pos="3168"/>
        </w:tabs>
        <w:spacing w:after="0" w:line="240" w:lineRule="auto"/>
        <w:ind w:left="3168" w:right="144" w:hanging="3168"/>
        <w:textAlignment w:val="baseline"/>
        <w:rPr>
          <w:rFonts w:ascii="Arial" w:eastAsia="Arial" w:hAnsi="Arial"/>
          <w:b/>
          <w:color w:val="000000"/>
          <w:sz w:val="20"/>
        </w:rPr>
      </w:pPr>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eastAsia="Arial" w:hAnsi="Arial"/>
          <w:color w:val="000000"/>
          <w:sz w:val="20"/>
        </w:rPr>
        <w:t>Deliverable;</w:t>
      </w:r>
      <w:proofErr w:type="gramEnd"/>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71552"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20"/>
        </w:rPr>
        <w:t>publication;</w:t>
      </w:r>
      <w:proofErr w:type="gramEnd"/>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eastAsia="Arial" w:hAnsi="Arial"/>
          <w:color w:val="000000"/>
          <w:sz w:val="20"/>
        </w:rPr>
        <w:t>policy;</w:t>
      </w:r>
      <w:proofErr w:type="gramEnd"/>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 xml:space="preserve">referred to in Schedule 2 (Schedule of Requirements). The Specification forms part of the Contract and all Contractor Deliverables to be supplied by the Contractor under the Contract shall conform in all respects with the </w:t>
      </w:r>
      <w:proofErr w:type="gramStart"/>
      <w:r>
        <w:rPr>
          <w:rFonts w:ascii="Arial" w:eastAsia="Arial" w:hAnsi="Arial"/>
          <w:color w:val="000000"/>
          <w:sz w:val="20"/>
        </w:rPr>
        <w:t>Specification;</w:t>
      </w:r>
      <w:proofErr w:type="gramEnd"/>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30">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eastAsia="Arial" w:hAnsi="Arial"/>
          <w:color w:val="000000"/>
          <w:sz w:val="20"/>
        </w:rPr>
        <w:t>accordingly;</w:t>
      </w:r>
      <w:proofErr w:type="gramEnd"/>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 xml:space="preserve">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AC7532">
        <w:rPr>
          <w:rFonts w:ascii="Arial" w:hAnsi="Arial" w:cs="Arial"/>
          <w:sz w:val="20"/>
          <w:szCs w:val="20"/>
        </w:rPr>
        <w:t>composition</w:t>
      </w:r>
      <w:r w:rsidRPr="00AC7532">
        <w:rPr>
          <w:rFonts w:ascii="Arial" w:eastAsia="Arial" w:hAnsi="Arial" w:cs="Arial"/>
          <w:color w:val="000000"/>
          <w:sz w:val="20"/>
          <w:szCs w:val="20"/>
        </w:rPr>
        <w:t>;</w:t>
      </w:r>
      <w:proofErr w:type="gramEnd"/>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w:t>
      </w:r>
      <w:proofErr w:type="gramStart"/>
      <w:r>
        <w:rPr>
          <w:rFonts w:ascii="Arial" w:eastAsia="Arial" w:hAnsi="Arial"/>
          <w:color w:val="000000"/>
          <w:sz w:val="20"/>
        </w:rPr>
        <w:t>element;</w:t>
      </w:r>
      <w:proofErr w:type="gramEnd"/>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time to time agreed changes to the Contract, except for (i) any </w:t>
      </w:r>
      <w:r w:rsidRPr="00A92D46">
        <w:rPr>
          <w:rFonts w:ascii="Arial" w:eastAsia="Arial" w:hAnsi="Arial"/>
          <w:color w:val="000000"/>
          <w:spacing w:val="-2"/>
          <w:sz w:val="20"/>
        </w:rPr>
        <w:t>Information which is exempt from disclosure in accordance with the provisions of the Freedom of Information Act 2000 (FOIA) or the Environmental Information Regulations 2004 (EIR), which shall be determined by the Authority, and (ii)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1C029651"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77D264A4"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0F9F15B8"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565011E6"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1135A072"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5B21E20B"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4571DBE8"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0641F74F"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7E4379A5"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4AEB9930"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5398A4FC"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2F073CA8"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22D71DF7"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2D7A2D76"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73BBE64B"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39D4B49E"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1D3F57E2"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081C94D8"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11B8B4D6"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32383E40"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7B0ED47E"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6D4D0576"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6CA6B7CB"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590AA7C0"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0772E9CC"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6CC1A960"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799B982E"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2556C958"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27E53663"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62FEAC8E"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1AECC9AD"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221E7113"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50951325"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2AF72D6D"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1492BE26"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6F6ECAB7"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78251F82"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2448C9C0"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53B55113"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4B5857D7"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73BC1C72"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0F9F5B5F"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45C83ECB"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48A204F5" w14:textId="77777777" w:rsidR="000B7B44" w:rsidRDefault="000B7B44"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6C23DD7" w14:textId="498EC45B"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 xml:space="preserve">Annex A to Schedule 1 – Additional Definitions of Contract </w:t>
      </w:r>
      <w:proofErr w:type="spellStart"/>
      <w:r w:rsidRPr="00496EBD">
        <w:rPr>
          <w:rFonts w:ascii="Arial" w:eastAsia="Times New Roman" w:hAnsi="Arial" w:cs="Arial"/>
          <w:b/>
          <w:bCs/>
          <w:sz w:val="20"/>
          <w:szCs w:val="32"/>
          <w:lang w:val="en-GB" w:eastAsia="en-GB"/>
        </w:rPr>
        <w:t>iaw</w:t>
      </w:r>
      <w:proofErr w:type="spellEnd"/>
      <w:r w:rsidRPr="00496EBD">
        <w:rPr>
          <w:rFonts w:ascii="Arial" w:eastAsia="Times New Roman" w:hAnsi="Arial" w:cs="Arial"/>
          <w:b/>
          <w:bCs/>
          <w:sz w:val="20"/>
          <w:szCs w:val="32"/>
          <w:lang w:val="en-GB" w:eastAsia="en-GB"/>
        </w:rPr>
        <w:t>.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9A2F41">
          <w:endnotePr>
            <w:numFmt w:val="decimal"/>
          </w:endnotePr>
          <w:pgSz w:w="11907" w:h="16840"/>
          <w:pgMar w:top="1418" w:right="1440" w:bottom="1440" w:left="1440" w:header="567" w:footer="567" w:gutter="0"/>
          <w:cols w:space="720"/>
          <w:docGrid w:linePitch="299"/>
        </w:sectPr>
      </w:pPr>
    </w:p>
    <w:p w14:paraId="6701C15A" w14:textId="574BFD09" w:rsidR="00180E20" w:rsidRDefault="00180E20" w:rsidP="00180E20">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t>Schedule 2 -</w:t>
      </w:r>
      <w:r w:rsidR="00742C62">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496384D8" w14:textId="77777777" w:rsidR="00180E20" w:rsidRPr="002F2164" w:rsidRDefault="00180E20" w:rsidP="00180E20">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2732DC" w14:paraId="3151961E" w14:textId="77777777" w:rsidTr="002732DC">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015AF65" w14:textId="77777777" w:rsidR="002732DC" w:rsidRDefault="002732DC">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0AF698D3" w14:textId="77777777" w:rsidR="002732DC" w:rsidRDefault="002732DC">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2732DC" w14:paraId="68875998" w14:textId="77777777" w:rsidTr="00CF69FB">
        <w:trPr>
          <w:trHeight w:val="730"/>
        </w:trPr>
        <w:tc>
          <w:tcPr>
            <w:tcW w:w="252" w:type="pct"/>
            <w:tcBorders>
              <w:top w:val="single" w:sz="4" w:space="0" w:color="auto"/>
              <w:left w:val="single" w:sz="4" w:space="0" w:color="auto"/>
              <w:bottom w:val="single" w:sz="4" w:space="0" w:color="auto"/>
              <w:right w:val="single" w:sz="4" w:space="0" w:color="auto"/>
            </w:tcBorders>
            <w:hideMark/>
          </w:tcPr>
          <w:p w14:paraId="21F8D0F8"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61758C4A"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7593D6AF"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439FF5AE"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6AA0E2A9"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39244E0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40D32EB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00B36B0A"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E1E0238"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6048294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63CB94"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E85B73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D3B47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26C01FF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3397FB10"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2732DC" w14:paraId="04A9873F" w14:textId="77777777" w:rsidTr="00CF69FB">
        <w:trPr>
          <w:trHeight w:val="805"/>
        </w:trPr>
        <w:tc>
          <w:tcPr>
            <w:tcW w:w="252" w:type="pct"/>
            <w:tcBorders>
              <w:top w:val="single" w:sz="4" w:space="0" w:color="auto"/>
              <w:left w:val="single" w:sz="4" w:space="0" w:color="auto"/>
              <w:bottom w:val="single" w:sz="4" w:space="0" w:color="auto"/>
              <w:right w:val="single" w:sz="4" w:space="0" w:color="auto"/>
            </w:tcBorders>
            <w:hideMark/>
          </w:tcPr>
          <w:p w14:paraId="2B8512AF" w14:textId="77777777"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hideMark/>
          </w:tcPr>
          <w:p w14:paraId="2B2A7DB8" w14:textId="503A7990" w:rsidR="002732DC" w:rsidRPr="005A5ACA" w:rsidRDefault="00DD7ECE">
            <w:pPr>
              <w:spacing w:after="0" w:line="240" w:lineRule="auto"/>
              <w:jc w:val="center"/>
              <w:rPr>
                <w:rFonts w:ascii="Arial" w:eastAsia="Times New Roman" w:hAnsi="Arial" w:cs="Arial"/>
                <w:lang w:val="en-GB" w:eastAsia="en-GB"/>
              </w:rPr>
            </w:pPr>
            <w:r w:rsidRPr="005A5ACA">
              <w:rPr>
                <w:rFonts w:ascii="Arial" w:eastAsia="Times New Roman" w:hAnsi="Arial" w:cs="Arial"/>
                <w:lang w:val="en-GB" w:eastAsia="en-GB"/>
              </w:rPr>
              <w:t>Provision of Guided Physical Preparation</w:t>
            </w:r>
            <w:r w:rsidR="00CF69FB" w:rsidRPr="005A5ACA">
              <w:rPr>
                <w:rFonts w:ascii="Arial" w:eastAsia="Times New Roman" w:hAnsi="Arial" w:cs="Arial"/>
                <w:lang w:val="en-GB" w:eastAsia="en-GB"/>
              </w:rPr>
              <w:t xml:space="preserve"> Services as described in the Statement of Requirements</w:t>
            </w:r>
          </w:p>
        </w:tc>
        <w:tc>
          <w:tcPr>
            <w:tcW w:w="720" w:type="pct"/>
            <w:tcBorders>
              <w:top w:val="single" w:sz="4" w:space="0" w:color="auto"/>
              <w:left w:val="single" w:sz="4" w:space="0" w:color="auto"/>
              <w:bottom w:val="single" w:sz="4" w:space="0" w:color="auto"/>
              <w:right w:val="single" w:sz="4" w:space="0" w:color="auto"/>
            </w:tcBorders>
            <w:hideMark/>
          </w:tcPr>
          <w:p w14:paraId="1825D3E3" w14:textId="18341914"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Contract Period 1 – </w:t>
            </w:r>
          </w:p>
          <w:p w14:paraId="7E3E6F59" w14:textId="7CE7BEF2" w:rsidR="002732DC" w:rsidRPr="00B1449D" w:rsidRDefault="0080061F">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1 November 2023 to 31 October 2025</w:t>
            </w:r>
          </w:p>
        </w:tc>
        <w:tc>
          <w:tcPr>
            <w:tcW w:w="423" w:type="pct"/>
            <w:tcBorders>
              <w:top w:val="single" w:sz="4" w:space="0" w:color="auto"/>
              <w:left w:val="single" w:sz="4" w:space="0" w:color="auto"/>
              <w:bottom w:val="single" w:sz="4" w:space="0" w:color="auto"/>
              <w:right w:val="single" w:sz="4" w:space="0" w:color="auto"/>
            </w:tcBorders>
            <w:hideMark/>
          </w:tcPr>
          <w:p w14:paraId="3C4298E7" w14:textId="36B8B9BB"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Per </w:t>
            </w:r>
            <w:r w:rsidR="00F25DBD" w:rsidRPr="00B1449D">
              <w:rPr>
                <w:rFonts w:ascii="Arial" w:eastAsia="Times New Roman" w:hAnsi="Arial" w:cs="Arial"/>
                <w:lang w:val="en-GB" w:eastAsia="en-GB"/>
              </w:rPr>
              <w:t>Period</w:t>
            </w:r>
          </w:p>
        </w:tc>
        <w:tc>
          <w:tcPr>
            <w:tcW w:w="266" w:type="pct"/>
            <w:tcBorders>
              <w:top w:val="single" w:sz="4" w:space="0" w:color="auto"/>
              <w:left w:val="single" w:sz="4" w:space="0" w:color="auto"/>
              <w:bottom w:val="single" w:sz="4" w:space="0" w:color="auto"/>
              <w:right w:val="single" w:sz="4" w:space="0" w:color="auto"/>
            </w:tcBorders>
            <w:hideMark/>
          </w:tcPr>
          <w:p w14:paraId="61F09B3A" w14:textId="77777777"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667FDA95" w14:textId="77777777" w:rsidR="002732DC" w:rsidRPr="00B1449D" w:rsidRDefault="002732DC">
            <w:pPr>
              <w:spacing w:after="0" w:line="240" w:lineRule="auto"/>
              <w:jc w:val="center"/>
              <w:rPr>
                <w:rFonts w:ascii="Arial" w:eastAsia="Times New Roman" w:hAnsi="Arial" w:cs="Arial"/>
                <w:lang w:val="en-GB" w:eastAsia="en-GB"/>
              </w:rPr>
            </w:pPr>
            <w:r w:rsidRPr="00B1449D">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51F17027" w14:textId="77777777"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66862D5" w14:textId="77777777" w:rsidR="002732DC" w:rsidRPr="00B1449D" w:rsidRDefault="002732DC">
            <w:pPr>
              <w:jc w:val="center"/>
              <w:rPr>
                <w:rFonts w:ascii="Arial" w:hAnsi="Arial" w:cs="Arial"/>
              </w:rPr>
            </w:pPr>
            <w:r w:rsidRPr="00B1449D">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DA456F9" w14:textId="77777777" w:rsidR="002732DC" w:rsidRPr="00B1449D" w:rsidRDefault="002732DC">
            <w:pPr>
              <w:jc w:val="center"/>
              <w:rPr>
                <w:rFonts w:ascii="Arial" w:hAnsi="Arial" w:cs="Arial"/>
              </w:rPr>
            </w:pPr>
            <w:r w:rsidRPr="00B1449D">
              <w:rPr>
                <w:rFonts w:ascii="Arial" w:hAnsi="Arial" w:cs="Arial"/>
              </w:rPr>
              <w:t xml:space="preserve">£ </w:t>
            </w:r>
          </w:p>
        </w:tc>
      </w:tr>
      <w:tr w:rsidR="002732DC" w14:paraId="4ED0F82A" w14:textId="77777777" w:rsidTr="00CF69FB">
        <w:trPr>
          <w:trHeight w:val="805"/>
        </w:trPr>
        <w:tc>
          <w:tcPr>
            <w:tcW w:w="252" w:type="pct"/>
            <w:tcBorders>
              <w:top w:val="single" w:sz="4" w:space="0" w:color="auto"/>
              <w:left w:val="single" w:sz="4" w:space="0" w:color="auto"/>
              <w:bottom w:val="single" w:sz="4" w:space="0" w:color="auto"/>
              <w:right w:val="single" w:sz="4" w:space="0" w:color="auto"/>
            </w:tcBorders>
            <w:hideMark/>
          </w:tcPr>
          <w:p w14:paraId="76B627DE" w14:textId="77777777"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hideMark/>
          </w:tcPr>
          <w:p w14:paraId="45246164" w14:textId="1FD65BFE" w:rsidR="002732DC" w:rsidRPr="005A5ACA" w:rsidRDefault="00CF69FB">
            <w:pPr>
              <w:spacing w:after="0" w:line="240" w:lineRule="auto"/>
              <w:jc w:val="center"/>
              <w:rPr>
                <w:rFonts w:ascii="Arial" w:eastAsia="Times New Roman" w:hAnsi="Arial" w:cs="Times New Roman"/>
                <w:lang w:val="en-GB" w:eastAsia="en-GB"/>
              </w:rPr>
            </w:pPr>
            <w:r w:rsidRPr="005A5ACA">
              <w:rPr>
                <w:rFonts w:ascii="Arial" w:eastAsia="Times New Roman" w:hAnsi="Arial" w:cs="Arial"/>
                <w:lang w:val="en-GB" w:eastAsia="en-GB"/>
              </w:rPr>
              <w:t>Provision of Guided Physical Preparation Services as described in the Statement of Requirements</w:t>
            </w:r>
          </w:p>
        </w:tc>
        <w:tc>
          <w:tcPr>
            <w:tcW w:w="720" w:type="pct"/>
            <w:tcBorders>
              <w:top w:val="single" w:sz="4" w:space="0" w:color="auto"/>
              <w:left w:val="single" w:sz="4" w:space="0" w:color="auto"/>
              <w:bottom w:val="single" w:sz="4" w:space="0" w:color="auto"/>
              <w:right w:val="single" w:sz="4" w:space="0" w:color="auto"/>
            </w:tcBorders>
            <w:hideMark/>
          </w:tcPr>
          <w:p w14:paraId="1FB908FB" w14:textId="4869BB90" w:rsidR="002732DC" w:rsidRPr="00B1449D" w:rsidRDefault="0080061F">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Optional </w:t>
            </w:r>
            <w:r w:rsidR="002732DC" w:rsidRPr="00B1449D">
              <w:rPr>
                <w:rFonts w:ascii="Arial" w:eastAsia="Times New Roman" w:hAnsi="Arial" w:cs="Arial"/>
                <w:lang w:val="en-GB" w:eastAsia="en-GB"/>
              </w:rPr>
              <w:t xml:space="preserve">Contract Period </w:t>
            </w:r>
            <w:r w:rsidR="00F04A5E" w:rsidRPr="00B1449D">
              <w:rPr>
                <w:rFonts w:ascii="Arial" w:eastAsia="Times New Roman" w:hAnsi="Arial" w:cs="Arial"/>
                <w:lang w:val="en-GB" w:eastAsia="en-GB"/>
              </w:rPr>
              <w:t>2</w:t>
            </w:r>
            <w:r w:rsidR="002732DC" w:rsidRPr="00B1449D">
              <w:rPr>
                <w:rFonts w:ascii="Arial" w:eastAsia="Times New Roman" w:hAnsi="Arial" w:cs="Arial"/>
                <w:lang w:val="en-GB" w:eastAsia="en-GB"/>
              </w:rPr>
              <w:t xml:space="preserve"> –</w:t>
            </w:r>
          </w:p>
          <w:p w14:paraId="189A3BE2" w14:textId="4E1B4DA1"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1 </w:t>
            </w:r>
            <w:r w:rsidR="00F04A5E" w:rsidRPr="00B1449D">
              <w:rPr>
                <w:rFonts w:ascii="Arial" w:eastAsia="Times New Roman" w:hAnsi="Arial" w:cs="Arial"/>
                <w:lang w:val="en-GB" w:eastAsia="en-GB"/>
              </w:rPr>
              <w:t xml:space="preserve">November </w:t>
            </w:r>
            <w:r w:rsidRPr="00B1449D">
              <w:rPr>
                <w:rFonts w:ascii="Arial" w:eastAsia="Times New Roman" w:hAnsi="Arial" w:cs="Arial"/>
                <w:lang w:val="en-GB" w:eastAsia="en-GB"/>
              </w:rPr>
              <w:t>20</w:t>
            </w:r>
            <w:r w:rsidR="00F04A5E" w:rsidRPr="00B1449D">
              <w:rPr>
                <w:rFonts w:ascii="Arial" w:eastAsia="Times New Roman" w:hAnsi="Arial" w:cs="Arial"/>
                <w:lang w:val="en-GB" w:eastAsia="en-GB"/>
              </w:rPr>
              <w:t>25</w:t>
            </w:r>
            <w:r w:rsidRPr="00B1449D">
              <w:rPr>
                <w:rFonts w:ascii="Arial" w:eastAsia="Times New Roman" w:hAnsi="Arial" w:cs="Arial"/>
                <w:lang w:val="en-GB" w:eastAsia="en-GB"/>
              </w:rPr>
              <w:t xml:space="preserve"> to </w:t>
            </w:r>
          </w:p>
          <w:p w14:paraId="6FF81781" w14:textId="7593160E" w:rsidR="002732DC" w:rsidRPr="00B1449D" w:rsidRDefault="00F04A5E">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30 April </w:t>
            </w:r>
            <w:r w:rsidR="002732DC" w:rsidRPr="00B1449D">
              <w:rPr>
                <w:rFonts w:ascii="Arial" w:eastAsia="Times New Roman" w:hAnsi="Arial" w:cs="Arial"/>
                <w:lang w:val="en-GB" w:eastAsia="en-GB"/>
              </w:rPr>
              <w:t>202</w:t>
            </w:r>
            <w:r w:rsidR="002D095F" w:rsidRPr="00B1449D">
              <w:rPr>
                <w:rFonts w:ascii="Arial" w:eastAsia="Times New Roman" w:hAnsi="Arial" w:cs="Arial"/>
                <w:lang w:val="en-GB" w:eastAsia="en-GB"/>
              </w:rPr>
              <w:t>6</w:t>
            </w:r>
          </w:p>
        </w:tc>
        <w:tc>
          <w:tcPr>
            <w:tcW w:w="423" w:type="pct"/>
            <w:tcBorders>
              <w:top w:val="single" w:sz="4" w:space="0" w:color="auto"/>
              <w:left w:val="single" w:sz="4" w:space="0" w:color="auto"/>
              <w:bottom w:val="single" w:sz="4" w:space="0" w:color="auto"/>
              <w:right w:val="single" w:sz="4" w:space="0" w:color="auto"/>
            </w:tcBorders>
            <w:hideMark/>
          </w:tcPr>
          <w:p w14:paraId="1BAA97DE" w14:textId="77777777"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A90D79E" w14:textId="77777777" w:rsidR="002732DC" w:rsidRPr="00B1449D" w:rsidRDefault="002732DC">
            <w:pPr>
              <w:jc w:val="center"/>
            </w:pPr>
            <w:r w:rsidRPr="00B1449D">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21ACBC8A" w14:textId="77777777" w:rsidR="002732DC" w:rsidRPr="00B1449D" w:rsidRDefault="002732DC">
            <w:pPr>
              <w:jc w:val="center"/>
              <w:rPr>
                <w:rFonts w:ascii="Arial" w:eastAsia="Times New Roman" w:hAnsi="Arial" w:cs="Arial"/>
                <w:lang w:val="en-GB" w:eastAsia="en-GB"/>
              </w:rPr>
            </w:pPr>
            <w:r w:rsidRPr="00B1449D">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7AC9C296" w14:textId="77777777" w:rsidR="002732DC" w:rsidRPr="00B1449D" w:rsidRDefault="002732DC">
            <w:pPr>
              <w:jc w:val="center"/>
            </w:pPr>
            <w:r w:rsidRPr="00B1449D">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293AE722" w14:textId="77777777" w:rsidR="002732DC" w:rsidRPr="00B1449D" w:rsidRDefault="002732DC">
            <w:pPr>
              <w:jc w:val="center"/>
            </w:pPr>
            <w:r w:rsidRPr="00B1449D">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53C1D9E5" w14:textId="77777777" w:rsidR="002732DC" w:rsidRPr="00B1449D" w:rsidRDefault="002732DC">
            <w:pPr>
              <w:jc w:val="center"/>
            </w:pPr>
            <w:r w:rsidRPr="00B1449D">
              <w:rPr>
                <w:rFonts w:ascii="Arial" w:hAnsi="Arial" w:cs="Arial"/>
              </w:rPr>
              <w:t xml:space="preserve">£ </w:t>
            </w:r>
          </w:p>
        </w:tc>
      </w:tr>
      <w:tr w:rsidR="00CF69FB" w14:paraId="7D3DF870" w14:textId="77777777" w:rsidTr="00CF69FB">
        <w:trPr>
          <w:trHeight w:val="805"/>
        </w:trPr>
        <w:tc>
          <w:tcPr>
            <w:tcW w:w="252" w:type="pct"/>
            <w:tcBorders>
              <w:top w:val="single" w:sz="4" w:space="0" w:color="auto"/>
              <w:left w:val="single" w:sz="4" w:space="0" w:color="auto"/>
              <w:bottom w:val="single" w:sz="4" w:space="0" w:color="auto"/>
              <w:right w:val="single" w:sz="4" w:space="0" w:color="auto"/>
            </w:tcBorders>
            <w:hideMark/>
          </w:tcPr>
          <w:p w14:paraId="41CD3228" w14:textId="77777777" w:rsidR="00CF69FB" w:rsidRPr="00B1449D" w:rsidRDefault="00CF69FB" w:rsidP="00CF69FB">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hideMark/>
          </w:tcPr>
          <w:p w14:paraId="780A0CA2" w14:textId="10867777" w:rsidR="00CF69FB" w:rsidRPr="005A5ACA" w:rsidRDefault="00CF69FB" w:rsidP="00CF69FB">
            <w:pPr>
              <w:spacing w:after="0" w:line="240" w:lineRule="auto"/>
              <w:jc w:val="center"/>
              <w:rPr>
                <w:rFonts w:ascii="Arial" w:eastAsia="Times New Roman" w:hAnsi="Arial" w:cs="Times New Roman"/>
                <w:lang w:val="en-GB" w:eastAsia="en-GB"/>
              </w:rPr>
            </w:pPr>
            <w:r w:rsidRPr="005A5ACA">
              <w:rPr>
                <w:rFonts w:ascii="Arial" w:eastAsia="Times New Roman" w:hAnsi="Arial" w:cs="Arial"/>
                <w:lang w:val="en-GB" w:eastAsia="en-GB"/>
              </w:rPr>
              <w:t>Provision of Guided Physical Preparation Services as described in the Statement of Requirements</w:t>
            </w:r>
          </w:p>
        </w:tc>
        <w:tc>
          <w:tcPr>
            <w:tcW w:w="720" w:type="pct"/>
            <w:tcBorders>
              <w:top w:val="single" w:sz="4" w:space="0" w:color="auto"/>
              <w:left w:val="single" w:sz="4" w:space="0" w:color="auto"/>
              <w:bottom w:val="single" w:sz="4" w:space="0" w:color="auto"/>
              <w:right w:val="single" w:sz="4" w:space="0" w:color="auto"/>
            </w:tcBorders>
            <w:hideMark/>
          </w:tcPr>
          <w:p w14:paraId="34939678" w14:textId="19FF7548" w:rsidR="00CF69FB" w:rsidRPr="00B1449D" w:rsidRDefault="002D095F" w:rsidP="002D095F">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Optional </w:t>
            </w:r>
            <w:r w:rsidR="00CF69FB" w:rsidRPr="00B1449D">
              <w:rPr>
                <w:rFonts w:ascii="Arial" w:eastAsia="Times New Roman" w:hAnsi="Arial" w:cs="Arial"/>
                <w:lang w:val="en-GB" w:eastAsia="en-GB"/>
              </w:rPr>
              <w:t xml:space="preserve">Contract Period </w:t>
            </w:r>
            <w:r w:rsidRPr="00B1449D">
              <w:rPr>
                <w:rFonts w:ascii="Arial" w:eastAsia="Times New Roman" w:hAnsi="Arial" w:cs="Arial"/>
                <w:lang w:val="en-GB" w:eastAsia="en-GB"/>
              </w:rPr>
              <w:t>3</w:t>
            </w:r>
            <w:r w:rsidR="00CF69FB" w:rsidRPr="00B1449D">
              <w:rPr>
                <w:rFonts w:ascii="Arial" w:eastAsia="Times New Roman" w:hAnsi="Arial" w:cs="Arial"/>
                <w:lang w:val="en-GB" w:eastAsia="en-GB"/>
              </w:rPr>
              <w:t xml:space="preserve"> –</w:t>
            </w:r>
          </w:p>
          <w:p w14:paraId="1D003790" w14:textId="6E15F0CA" w:rsidR="00CF69FB" w:rsidRPr="00B1449D" w:rsidRDefault="00CF69FB" w:rsidP="002D095F">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1 </w:t>
            </w:r>
            <w:r w:rsidR="002D095F" w:rsidRPr="00B1449D">
              <w:rPr>
                <w:rFonts w:ascii="Arial" w:eastAsia="Times New Roman" w:hAnsi="Arial" w:cs="Arial"/>
                <w:lang w:val="en-GB" w:eastAsia="en-GB"/>
              </w:rPr>
              <w:t>May</w:t>
            </w:r>
            <w:r w:rsidRPr="00B1449D">
              <w:rPr>
                <w:rFonts w:ascii="Arial" w:eastAsia="Times New Roman" w:hAnsi="Arial" w:cs="Arial"/>
                <w:lang w:val="en-GB" w:eastAsia="en-GB"/>
              </w:rPr>
              <w:t xml:space="preserve"> 202</w:t>
            </w:r>
            <w:r w:rsidR="002D095F" w:rsidRPr="00B1449D">
              <w:rPr>
                <w:rFonts w:ascii="Arial" w:eastAsia="Times New Roman" w:hAnsi="Arial" w:cs="Arial"/>
                <w:lang w:val="en-GB" w:eastAsia="en-GB"/>
              </w:rPr>
              <w:t>6</w:t>
            </w:r>
            <w:r w:rsidRPr="00B1449D">
              <w:rPr>
                <w:rFonts w:ascii="Arial" w:eastAsia="Times New Roman" w:hAnsi="Arial" w:cs="Arial"/>
                <w:lang w:val="en-GB" w:eastAsia="en-GB"/>
              </w:rPr>
              <w:t xml:space="preserve"> to</w:t>
            </w:r>
          </w:p>
          <w:p w14:paraId="2C604B1B" w14:textId="15244874" w:rsidR="00CF69FB" w:rsidRPr="00B1449D" w:rsidRDefault="00CF69FB" w:rsidP="002D095F">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31 </w:t>
            </w:r>
            <w:r w:rsidR="002D095F" w:rsidRPr="00B1449D">
              <w:rPr>
                <w:rFonts w:ascii="Arial" w:eastAsia="Times New Roman" w:hAnsi="Arial" w:cs="Arial"/>
                <w:lang w:val="en-GB" w:eastAsia="en-GB"/>
              </w:rPr>
              <w:t>October</w:t>
            </w:r>
            <w:r w:rsidRPr="00B1449D">
              <w:rPr>
                <w:rFonts w:ascii="Arial" w:eastAsia="Times New Roman" w:hAnsi="Arial" w:cs="Arial"/>
                <w:lang w:val="en-GB" w:eastAsia="en-GB"/>
              </w:rPr>
              <w:t xml:space="preserve"> 202</w:t>
            </w:r>
            <w:r w:rsidR="002D095F" w:rsidRPr="00B1449D">
              <w:rPr>
                <w:rFonts w:ascii="Arial" w:eastAsia="Times New Roman" w:hAnsi="Arial" w:cs="Arial"/>
                <w:lang w:val="en-GB" w:eastAsia="en-GB"/>
              </w:rPr>
              <w:t>6</w:t>
            </w:r>
          </w:p>
        </w:tc>
        <w:tc>
          <w:tcPr>
            <w:tcW w:w="423" w:type="pct"/>
            <w:tcBorders>
              <w:top w:val="single" w:sz="4" w:space="0" w:color="auto"/>
              <w:left w:val="single" w:sz="4" w:space="0" w:color="auto"/>
              <w:bottom w:val="single" w:sz="4" w:space="0" w:color="auto"/>
              <w:right w:val="single" w:sz="4" w:space="0" w:color="auto"/>
            </w:tcBorders>
            <w:hideMark/>
          </w:tcPr>
          <w:p w14:paraId="052E22B4" w14:textId="77777777" w:rsidR="00CF69FB" w:rsidRPr="00B1449D" w:rsidRDefault="00CF69FB" w:rsidP="00CF69FB">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55F60957" w14:textId="77777777" w:rsidR="00CF69FB" w:rsidRPr="00B1449D" w:rsidRDefault="00CF69FB" w:rsidP="00CF69FB">
            <w:pPr>
              <w:jc w:val="center"/>
            </w:pPr>
            <w:r w:rsidRPr="00B1449D">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5AD1200D" w14:textId="77777777" w:rsidR="00CF69FB" w:rsidRPr="00B1449D" w:rsidRDefault="00CF69FB" w:rsidP="00CF69FB">
            <w:pPr>
              <w:jc w:val="center"/>
              <w:rPr>
                <w:rFonts w:ascii="Arial" w:eastAsia="Times New Roman" w:hAnsi="Arial" w:cs="Arial"/>
                <w:lang w:val="en-GB" w:eastAsia="en-GB"/>
              </w:rPr>
            </w:pPr>
            <w:r w:rsidRPr="00B1449D">
              <w:rPr>
                <w:rFonts w:ascii="Arial" w:hAnsi="Arial" w:cs="Arial"/>
              </w:rPr>
              <w:t>£</w:t>
            </w:r>
          </w:p>
        </w:tc>
        <w:tc>
          <w:tcPr>
            <w:tcW w:w="475" w:type="pct"/>
            <w:tcBorders>
              <w:top w:val="single" w:sz="4" w:space="0" w:color="auto"/>
              <w:left w:val="single" w:sz="4" w:space="0" w:color="auto"/>
              <w:bottom w:val="single" w:sz="4" w:space="0" w:color="auto"/>
              <w:right w:val="single" w:sz="4" w:space="0" w:color="auto"/>
            </w:tcBorders>
            <w:hideMark/>
          </w:tcPr>
          <w:p w14:paraId="23C77D93" w14:textId="77777777" w:rsidR="00CF69FB" w:rsidRPr="00B1449D" w:rsidRDefault="00CF69FB" w:rsidP="00CF69FB">
            <w:pPr>
              <w:jc w:val="center"/>
            </w:pPr>
            <w:r w:rsidRPr="00B1449D">
              <w:rPr>
                <w:rFonts w:ascii="Arial" w:eastAsia="Times New Roman" w:hAnsi="Arial" w:cs="Arial"/>
                <w:lang w:val="en-GB" w:eastAsia="en-GB"/>
              </w:rPr>
              <w:t>Firm</w:t>
            </w:r>
          </w:p>
        </w:tc>
        <w:tc>
          <w:tcPr>
            <w:tcW w:w="670" w:type="pct"/>
            <w:tcBorders>
              <w:top w:val="single" w:sz="4" w:space="0" w:color="auto"/>
              <w:left w:val="single" w:sz="4" w:space="0" w:color="auto"/>
              <w:bottom w:val="single" w:sz="4" w:space="0" w:color="auto"/>
              <w:right w:val="single" w:sz="4" w:space="0" w:color="auto"/>
            </w:tcBorders>
            <w:hideMark/>
          </w:tcPr>
          <w:p w14:paraId="372924A1" w14:textId="77777777" w:rsidR="00CF69FB" w:rsidRPr="00B1449D" w:rsidRDefault="00CF69FB" w:rsidP="00CF69FB">
            <w:pPr>
              <w:jc w:val="center"/>
              <w:rPr>
                <w:rFonts w:ascii="Arial" w:hAnsi="Arial" w:cs="Arial"/>
              </w:rPr>
            </w:pPr>
            <w:r w:rsidRPr="00B1449D">
              <w:rPr>
                <w:rFonts w:ascii="Arial" w:hAnsi="Arial" w:cs="Arial"/>
              </w:rPr>
              <w:t>Not Applicable</w:t>
            </w:r>
          </w:p>
        </w:tc>
        <w:tc>
          <w:tcPr>
            <w:tcW w:w="405" w:type="pct"/>
            <w:tcBorders>
              <w:top w:val="single" w:sz="4" w:space="0" w:color="auto"/>
              <w:left w:val="single" w:sz="4" w:space="0" w:color="auto"/>
              <w:bottom w:val="single" w:sz="4" w:space="0" w:color="auto"/>
              <w:right w:val="single" w:sz="4" w:space="0" w:color="auto"/>
            </w:tcBorders>
            <w:hideMark/>
          </w:tcPr>
          <w:p w14:paraId="406EFF1E" w14:textId="77777777" w:rsidR="00CF69FB" w:rsidRPr="00B1449D" w:rsidRDefault="00CF69FB" w:rsidP="00CF69FB">
            <w:pPr>
              <w:jc w:val="center"/>
            </w:pPr>
            <w:r w:rsidRPr="00B1449D">
              <w:rPr>
                <w:rFonts w:ascii="Arial" w:hAnsi="Arial" w:cs="Arial"/>
              </w:rPr>
              <w:t xml:space="preserve">£ </w:t>
            </w:r>
          </w:p>
        </w:tc>
      </w:tr>
      <w:tr w:rsidR="005D5667" w14:paraId="2F18F327" w14:textId="77777777" w:rsidTr="00CF69FB">
        <w:trPr>
          <w:trHeight w:val="805"/>
        </w:trPr>
        <w:tc>
          <w:tcPr>
            <w:tcW w:w="252" w:type="pct"/>
            <w:tcBorders>
              <w:top w:val="single" w:sz="4" w:space="0" w:color="auto"/>
              <w:left w:val="single" w:sz="4" w:space="0" w:color="auto"/>
              <w:bottom w:val="single" w:sz="4" w:space="0" w:color="auto"/>
              <w:right w:val="single" w:sz="4" w:space="0" w:color="auto"/>
            </w:tcBorders>
            <w:hideMark/>
          </w:tcPr>
          <w:p w14:paraId="4D70D906" w14:textId="77777777" w:rsidR="005D5667" w:rsidRPr="00B1449D" w:rsidRDefault="005D5667" w:rsidP="005D5667">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hideMark/>
          </w:tcPr>
          <w:p w14:paraId="7D428A3A" w14:textId="051D3118" w:rsidR="005D5667" w:rsidRPr="005A5ACA" w:rsidRDefault="005D5667" w:rsidP="005D5667">
            <w:pPr>
              <w:spacing w:after="0" w:line="240" w:lineRule="auto"/>
              <w:jc w:val="center"/>
              <w:rPr>
                <w:rFonts w:ascii="Arial" w:eastAsia="Times New Roman" w:hAnsi="Arial" w:cs="Times New Roman"/>
                <w:lang w:val="en-GB" w:eastAsia="en-GB"/>
              </w:rPr>
            </w:pPr>
            <w:r w:rsidRPr="005A5ACA">
              <w:rPr>
                <w:rFonts w:ascii="Arial" w:eastAsia="Times New Roman" w:hAnsi="Arial" w:cs="Arial"/>
                <w:lang w:val="en-GB" w:eastAsia="en-GB"/>
              </w:rPr>
              <w:t>Provision of Guided Physical Preparation Services as described in the Statement of Requirements</w:t>
            </w:r>
          </w:p>
        </w:tc>
        <w:tc>
          <w:tcPr>
            <w:tcW w:w="720" w:type="pct"/>
            <w:tcBorders>
              <w:top w:val="single" w:sz="4" w:space="0" w:color="auto"/>
              <w:left w:val="single" w:sz="4" w:space="0" w:color="auto"/>
              <w:bottom w:val="single" w:sz="4" w:space="0" w:color="auto"/>
              <w:right w:val="single" w:sz="4" w:space="0" w:color="auto"/>
            </w:tcBorders>
            <w:hideMark/>
          </w:tcPr>
          <w:p w14:paraId="7CBDC51C" w14:textId="005EBEBC" w:rsidR="005D5667" w:rsidRPr="00B1449D" w:rsidRDefault="005D5667" w:rsidP="005D5667">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Optional Contract Period 4 –</w:t>
            </w:r>
          </w:p>
          <w:p w14:paraId="173FAEB2" w14:textId="1DB6FEC5" w:rsidR="005D5667" w:rsidRPr="00B1449D" w:rsidRDefault="005D5667" w:rsidP="005D5667">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1 November 2026 to</w:t>
            </w:r>
          </w:p>
          <w:p w14:paraId="011DAF52" w14:textId="1D3E897E" w:rsidR="005D5667" w:rsidRPr="00B1449D" w:rsidRDefault="005D5667" w:rsidP="005D5667">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30 April 2027</w:t>
            </w:r>
          </w:p>
        </w:tc>
        <w:tc>
          <w:tcPr>
            <w:tcW w:w="423" w:type="pct"/>
            <w:tcBorders>
              <w:top w:val="single" w:sz="4" w:space="0" w:color="auto"/>
              <w:left w:val="single" w:sz="4" w:space="0" w:color="auto"/>
              <w:bottom w:val="single" w:sz="4" w:space="0" w:color="auto"/>
              <w:right w:val="single" w:sz="4" w:space="0" w:color="auto"/>
            </w:tcBorders>
            <w:hideMark/>
          </w:tcPr>
          <w:p w14:paraId="6ADB894B" w14:textId="77777777" w:rsidR="005D5667" w:rsidRPr="00B1449D" w:rsidRDefault="005D5667" w:rsidP="005D5667">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032EFE68" w14:textId="77777777" w:rsidR="005D5667" w:rsidRPr="00B1449D" w:rsidRDefault="005D5667" w:rsidP="005D5667">
            <w:pPr>
              <w:jc w:val="center"/>
            </w:pPr>
            <w:r w:rsidRPr="00B1449D">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1E575573" w14:textId="77777777" w:rsidR="005D5667" w:rsidRPr="00B1449D" w:rsidRDefault="005D5667" w:rsidP="005D5667">
            <w:pPr>
              <w:spacing w:after="0"/>
              <w:jc w:val="center"/>
              <w:rPr>
                <w:rFonts w:ascii="Arial" w:hAnsi="Arial" w:cs="Arial"/>
              </w:rPr>
            </w:pPr>
            <w:r w:rsidRPr="00B1449D">
              <w:rPr>
                <w:rFonts w:ascii="Arial" w:hAnsi="Arial" w:cs="Arial"/>
              </w:rPr>
              <w:t>£</w:t>
            </w:r>
          </w:p>
          <w:p w14:paraId="3CE29A0C" w14:textId="1775E157" w:rsidR="005D5667" w:rsidRPr="00B1449D" w:rsidRDefault="005D5667" w:rsidP="005D5667">
            <w:pPr>
              <w:jc w:val="center"/>
              <w:rPr>
                <w:rFonts w:ascii="Arial" w:eastAsia="Times New Roman" w:hAnsi="Arial" w:cs="Arial"/>
                <w:lang w:val="en-GB" w:eastAsia="en-GB"/>
              </w:rPr>
            </w:pPr>
            <w:r w:rsidRPr="00B1449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5C3C9607" w14:textId="184A5BFC" w:rsidR="005D5667" w:rsidRPr="00B1449D" w:rsidRDefault="005D5667" w:rsidP="005D5667">
            <w:pPr>
              <w:jc w:val="center"/>
              <w:rPr>
                <w:rFonts w:ascii="Arial" w:hAnsi="Arial" w:cs="Arial"/>
              </w:rPr>
            </w:pPr>
            <w:r w:rsidRPr="00B1449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1B5468F5" w14:textId="68FCAAB7" w:rsidR="005D5667" w:rsidRPr="00B1449D" w:rsidRDefault="005D5667" w:rsidP="005D5667">
            <w:pPr>
              <w:jc w:val="center"/>
              <w:rPr>
                <w:rFonts w:ascii="Arial" w:hAnsi="Arial" w:cs="Arial"/>
              </w:rPr>
            </w:pPr>
            <w:r w:rsidRPr="00B1449D">
              <w:rPr>
                <w:rFonts w:ascii="Arial" w:hAnsi="Arial" w:cs="Arial"/>
              </w:rPr>
              <w:t xml:space="preserve">1 </w:t>
            </w:r>
            <w:r w:rsidR="00A94040">
              <w:rPr>
                <w:rFonts w:ascii="Arial" w:hAnsi="Arial" w:cs="Arial"/>
              </w:rPr>
              <w:t>August</w:t>
            </w:r>
            <w:r w:rsidR="00D46757" w:rsidRPr="00B1449D">
              <w:rPr>
                <w:rFonts w:ascii="Arial" w:hAnsi="Arial" w:cs="Arial"/>
              </w:rPr>
              <w:t xml:space="preserve"> 2</w:t>
            </w:r>
            <w:r w:rsidR="009E53A5" w:rsidRPr="00B1449D">
              <w:rPr>
                <w:rFonts w:ascii="Arial" w:hAnsi="Arial" w:cs="Arial"/>
              </w:rPr>
              <w:t>026</w:t>
            </w:r>
          </w:p>
        </w:tc>
        <w:tc>
          <w:tcPr>
            <w:tcW w:w="405" w:type="pct"/>
            <w:tcBorders>
              <w:top w:val="single" w:sz="4" w:space="0" w:color="auto"/>
              <w:left w:val="single" w:sz="4" w:space="0" w:color="auto"/>
              <w:bottom w:val="single" w:sz="4" w:space="0" w:color="auto"/>
              <w:right w:val="single" w:sz="4" w:space="0" w:color="auto"/>
            </w:tcBorders>
            <w:hideMark/>
          </w:tcPr>
          <w:p w14:paraId="104B2D63" w14:textId="4BCC31AE" w:rsidR="005D5667" w:rsidRPr="00B1449D" w:rsidRDefault="005D5667" w:rsidP="005D5667">
            <w:pPr>
              <w:jc w:val="center"/>
            </w:pPr>
            <w:r w:rsidRPr="00B1449D">
              <w:rPr>
                <w:rFonts w:ascii="Arial" w:hAnsi="Arial" w:cs="Arial"/>
              </w:rPr>
              <w:t xml:space="preserve">£ </w:t>
            </w:r>
          </w:p>
        </w:tc>
      </w:tr>
      <w:tr w:rsidR="002732DC" w14:paraId="50936B0F" w14:textId="77777777" w:rsidTr="00CF69FB">
        <w:trPr>
          <w:trHeight w:val="805"/>
        </w:trPr>
        <w:tc>
          <w:tcPr>
            <w:tcW w:w="252" w:type="pct"/>
            <w:tcBorders>
              <w:top w:val="single" w:sz="4" w:space="0" w:color="auto"/>
              <w:left w:val="single" w:sz="4" w:space="0" w:color="auto"/>
              <w:bottom w:val="single" w:sz="4" w:space="0" w:color="auto"/>
              <w:right w:val="single" w:sz="4" w:space="0" w:color="auto"/>
            </w:tcBorders>
            <w:hideMark/>
          </w:tcPr>
          <w:p w14:paraId="6B34DDE1" w14:textId="77777777"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5</w:t>
            </w:r>
          </w:p>
        </w:tc>
        <w:tc>
          <w:tcPr>
            <w:tcW w:w="1140" w:type="pct"/>
            <w:gridSpan w:val="2"/>
            <w:tcBorders>
              <w:top w:val="single" w:sz="4" w:space="0" w:color="auto"/>
              <w:left w:val="single" w:sz="4" w:space="0" w:color="auto"/>
              <w:bottom w:val="single" w:sz="4" w:space="0" w:color="auto"/>
              <w:right w:val="single" w:sz="4" w:space="0" w:color="auto"/>
            </w:tcBorders>
          </w:tcPr>
          <w:p w14:paraId="012ECD07" w14:textId="4210B57A" w:rsidR="002732DC" w:rsidRPr="005A5ACA" w:rsidRDefault="00CF69FB">
            <w:pPr>
              <w:spacing w:after="0" w:line="240" w:lineRule="auto"/>
              <w:jc w:val="center"/>
              <w:rPr>
                <w:rFonts w:ascii="Arial" w:eastAsia="Times New Roman" w:hAnsi="Arial" w:cs="Arial"/>
                <w:lang w:val="en-GB" w:eastAsia="en-GB"/>
              </w:rPr>
            </w:pPr>
            <w:r w:rsidRPr="005A5ACA">
              <w:rPr>
                <w:rFonts w:ascii="Arial" w:eastAsia="Times New Roman" w:hAnsi="Arial" w:cs="Arial"/>
                <w:lang w:val="en-GB" w:eastAsia="en-GB"/>
              </w:rPr>
              <w:t xml:space="preserve">Provision of Guided Physical Preparation Services as described in the Statement of Requirements </w:t>
            </w:r>
          </w:p>
        </w:tc>
        <w:tc>
          <w:tcPr>
            <w:tcW w:w="720" w:type="pct"/>
            <w:tcBorders>
              <w:top w:val="single" w:sz="4" w:space="0" w:color="auto"/>
              <w:left w:val="single" w:sz="4" w:space="0" w:color="auto"/>
              <w:bottom w:val="single" w:sz="4" w:space="0" w:color="auto"/>
              <w:right w:val="single" w:sz="4" w:space="0" w:color="auto"/>
            </w:tcBorders>
            <w:hideMark/>
          </w:tcPr>
          <w:p w14:paraId="7B7C3F3C" w14:textId="0D1E6522" w:rsidR="002732DC" w:rsidRPr="00B1449D" w:rsidRDefault="007331F7" w:rsidP="002D095F">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Optional </w:t>
            </w:r>
            <w:r w:rsidR="002732DC" w:rsidRPr="00B1449D">
              <w:rPr>
                <w:rFonts w:ascii="Arial" w:eastAsia="Times New Roman" w:hAnsi="Arial" w:cs="Arial"/>
                <w:lang w:val="en-GB" w:eastAsia="en-GB"/>
              </w:rPr>
              <w:t xml:space="preserve">Contract Period </w:t>
            </w:r>
            <w:r w:rsidRPr="00B1449D">
              <w:rPr>
                <w:rFonts w:ascii="Arial" w:eastAsia="Times New Roman" w:hAnsi="Arial" w:cs="Arial"/>
                <w:lang w:val="en-GB" w:eastAsia="en-GB"/>
              </w:rPr>
              <w:t>5</w:t>
            </w:r>
            <w:r w:rsidR="002732DC" w:rsidRPr="00B1449D">
              <w:rPr>
                <w:rFonts w:ascii="Arial" w:eastAsia="Times New Roman" w:hAnsi="Arial" w:cs="Arial"/>
                <w:lang w:val="en-GB" w:eastAsia="en-GB"/>
              </w:rPr>
              <w:t xml:space="preserve"> –</w:t>
            </w:r>
          </w:p>
          <w:p w14:paraId="6892DBC1" w14:textId="1C0FA0FC" w:rsidR="002732DC" w:rsidRPr="00B1449D" w:rsidRDefault="002732DC" w:rsidP="002D095F">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1 </w:t>
            </w:r>
            <w:r w:rsidR="007331F7" w:rsidRPr="00B1449D">
              <w:rPr>
                <w:rFonts w:ascii="Arial" w:eastAsia="Times New Roman" w:hAnsi="Arial" w:cs="Arial"/>
                <w:lang w:val="en-GB" w:eastAsia="en-GB"/>
              </w:rPr>
              <w:t>May</w:t>
            </w:r>
            <w:r w:rsidRPr="00B1449D">
              <w:rPr>
                <w:rFonts w:ascii="Arial" w:eastAsia="Times New Roman" w:hAnsi="Arial" w:cs="Arial"/>
                <w:lang w:val="en-GB" w:eastAsia="en-GB"/>
              </w:rPr>
              <w:t xml:space="preserve"> 202</w:t>
            </w:r>
            <w:r w:rsidR="007331F7" w:rsidRPr="00B1449D">
              <w:rPr>
                <w:rFonts w:ascii="Arial" w:eastAsia="Times New Roman" w:hAnsi="Arial" w:cs="Arial"/>
                <w:lang w:val="en-GB" w:eastAsia="en-GB"/>
              </w:rPr>
              <w:t>7</w:t>
            </w:r>
            <w:r w:rsidRPr="00B1449D">
              <w:rPr>
                <w:rFonts w:ascii="Arial" w:eastAsia="Times New Roman" w:hAnsi="Arial" w:cs="Arial"/>
                <w:lang w:val="en-GB" w:eastAsia="en-GB"/>
              </w:rPr>
              <w:t xml:space="preserve"> to</w:t>
            </w:r>
          </w:p>
          <w:p w14:paraId="65056356" w14:textId="74F48664" w:rsidR="002732DC" w:rsidRPr="00B1449D" w:rsidRDefault="002732DC" w:rsidP="002D095F">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 xml:space="preserve">31 </w:t>
            </w:r>
            <w:r w:rsidR="007331F7" w:rsidRPr="00B1449D">
              <w:rPr>
                <w:rFonts w:ascii="Arial" w:eastAsia="Times New Roman" w:hAnsi="Arial" w:cs="Arial"/>
                <w:lang w:val="en-GB" w:eastAsia="en-GB"/>
              </w:rPr>
              <w:t>October</w:t>
            </w:r>
            <w:r w:rsidRPr="00B1449D">
              <w:rPr>
                <w:rFonts w:ascii="Arial" w:eastAsia="Times New Roman" w:hAnsi="Arial" w:cs="Arial"/>
                <w:lang w:val="en-GB" w:eastAsia="en-GB"/>
              </w:rPr>
              <w:t xml:space="preserve"> 202</w:t>
            </w:r>
            <w:r w:rsidR="005D5667" w:rsidRPr="00B1449D">
              <w:rPr>
                <w:rFonts w:ascii="Arial" w:eastAsia="Times New Roman" w:hAnsi="Arial" w:cs="Arial"/>
                <w:lang w:val="en-GB" w:eastAsia="en-GB"/>
              </w:rPr>
              <w:t>7</w:t>
            </w:r>
          </w:p>
        </w:tc>
        <w:tc>
          <w:tcPr>
            <w:tcW w:w="423" w:type="pct"/>
            <w:tcBorders>
              <w:top w:val="single" w:sz="4" w:space="0" w:color="auto"/>
              <w:left w:val="single" w:sz="4" w:space="0" w:color="auto"/>
              <w:bottom w:val="single" w:sz="4" w:space="0" w:color="auto"/>
              <w:right w:val="single" w:sz="4" w:space="0" w:color="auto"/>
            </w:tcBorders>
            <w:hideMark/>
          </w:tcPr>
          <w:p w14:paraId="1AC0CD7C" w14:textId="77777777" w:rsidR="002732DC" w:rsidRPr="00B1449D" w:rsidRDefault="002732DC">
            <w:pPr>
              <w:spacing w:after="0" w:line="240" w:lineRule="auto"/>
              <w:jc w:val="center"/>
              <w:rPr>
                <w:rFonts w:ascii="Arial" w:eastAsia="Times New Roman" w:hAnsi="Arial" w:cs="Arial"/>
                <w:lang w:val="en-GB" w:eastAsia="en-GB"/>
              </w:rPr>
            </w:pPr>
            <w:r w:rsidRPr="00B1449D">
              <w:rPr>
                <w:rFonts w:ascii="Arial" w:eastAsia="Times New Roman" w:hAnsi="Arial" w:cs="Arial"/>
                <w:lang w:val="en-GB" w:eastAsia="en-GB"/>
              </w:rPr>
              <w:t>Per Period</w:t>
            </w:r>
          </w:p>
        </w:tc>
        <w:tc>
          <w:tcPr>
            <w:tcW w:w="266" w:type="pct"/>
            <w:tcBorders>
              <w:top w:val="single" w:sz="4" w:space="0" w:color="auto"/>
              <w:left w:val="single" w:sz="4" w:space="0" w:color="auto"/>
              <w:bottom w:val="single" w:sz="4" w:space="0" w:color="auto"/>
              <w:right w:val="single" w:sz="4" w:space="0" w:color="auto"/>
            </w:tcBorders>
            <w:hideMark/>
          </w:tcPr>
          <w:p w14:paraId="7197CF75" w14:textId="77777777" w:rsidR="002732DC" w:rsidRPr="00B1449D" w:rsidRDefault="002732DC">
            <w:pPr>
              <w:jc w:val="center"/>
            </w:pPr>
            <w:r w:rsidRPr="00B1449D">
              <w:rPr>
                <w:rFonts w:ascii="Arial" w:eastAsia="Times New Roman" w:hAnsi="Arial" w:cs="Arial"/>
                <w:lang w:val="en-GB" w:eastAsia="en-GB"/>
              </w:rPr>
              <w:t>1</w:t>
            </w:r>
          </w:p>
        </w:tc>
        <w:tc>
          <w:tcPr>
            <w:tcW w:w="649" w:type="pct"/>
            <w:tcBorders>
              <w:top w:val="single" w:sz="4" w:space="0" w:color="auto"/>
              <w:left w:val="single" w:sz="4" w:space="0" w:color="auto"/>
              <w:bottom w:val="single" w:sz="4" w:space="0" w:color="auto"/>
              <w:right w:val="single" w:sz="4" w:space="0" w:color="auto"/>
            </w:tcBorders>
            <w:hideMark/>
          </w:tcPr>
          <w:p w14:paraId="67FEAB4B" w14:textId="77777777" w:rsidR="002732DC" w:rsidRPr="00B1449D" w:rsidRDefault="002732DC">
            <w:pPr>
              <w:spacing w:after="0"/>
              <w:jc w:val="center"/>
              <w:rPr>
                <w:rFonts w:ascii="Arial" w:hAnsi="Arial" w:cs="Arial"/>
              </w:rPr>
            </w:pPr>
            <w:r w:rsidRPr="00B1449D">
              <w:rPr>
                <w:rFonts w:ascii="Arial" w:hAnsi="Arial" w:cs="Arial"/>
              </w:rPr>
              <w:t>£</w:t>
            </w:r>
          </w:p>
          <w:p w14:paraId="2FFE5CC0" w14:textId="77777777" w:rsidR="002732DC" w:rsidRPr="00B1449D" w:rsidRDefault="002732DC">
            <w:pPr>
              <w:spacing w:after="0"/>
              <w:jc w:val="center"/>
              <w:rPr>
                <w:rFonts w:ascii="Arial" w:hAnsi="Arial" w:cs="Arial"/>
              </w:rPr>
            </w:pPr>
            <w:r w:rsidRPr="00B1449D">
              <w:rPr>
                <w:rFonts w:ascii="Arial" w:hAnsi="Arial" w:cs="Arial"/>
              </w:rPr>
              <w:t>+ VOP adjustment</w:t>
            </w:r>
          </w:p>
        </w:tc>
        <w:tc>
          <w:tcPr>
            <w:tcW w:w="475" w:type="pct"/>
            <w:tcBorders>
              <w:top w:val="single" w:sz="4" w:space="0" w:color="auto"/>
              <w:left w:val="single" w:sz="4" w:space="0" w:color="auto"/>
              <w:bottom w:val="single" w:sz="4" w:space="0" w:color="auto"/>
              <w:right w:val="single" w:sz="4" w:space="0" w:color="auto"/>
            </w:tcBorders>
            <w:hideMark/>
          </w:tcPr>
          <w:p w14:paraId="4C38F8EE" w14:textId="77777777" w:rsidR="002732DC" w:rsidRPr="00B1449D" w:rsidRDefault="002732DC">
            <w:pPr>
              <w:jc w:val="center"/>
              <w:rPr>
                <w:rFonts w:ascii="Arial" w:hAnsi="Arial" w:cs="Arial"/>
              </w:rPr>
            </w:pPr>
            <w:r w:rsidRPr="00B1449D">
              <w:rPr>
                <w:rFonts w:ascii="Arial" w:hAnsi="Arial" w:cs="Arial"/>
              </w:rPr>
              <w:t>Fixed to VOP calculation</w:t>
            </w:r>
          </w:p>
        </w:tc>
        <w:tc>
          <w:tcPr>
            <w:tcW w:w="670" w:type="pct"/>
            <w:tcBorders>
              <w:top w:val="single" w:sz="4" w:space="0" w:color="auto"/>
              <w:left w:val="single" w:sz="4" w:space="0" w:color="auto"/>
              <w:bottom w:val="single" w:sz="4" w:space="0" w:color="auto"/>
              <w:right w:val="single" w:sz="4" w:space="0" w:color="auto"/>
            </w:tcBorders>
            <w:hideMark/>
          </w:tcPr>
          <w:p w14:paraId="40B2B1BB" w14:textId="13D352E3" w:rsidR="002732DC" w:rsidRPr="00B1449D" w:rsidRDefault="009E53A5">
            <w:pPr>
              <w:jc w:val="center"/>
              <w:rPr>
                <w:rFonts w:ascii="Arial" w:hAnsi="Arial" w:cs="Arial"/>
              </w:rPr>
            </w:pPr>
            <w:r w:rsidRPr="00B1449D">
              <w:rPr>
                <w:rFonts w:ascii="Arial" w:hAnsi="Arial" w:cs="Arial"/>
              </w:rPr>
              <w:t xml:space="preserve">1 </w:t>
            </w:r>
            <w:r w:rsidR="00766DCD">
              <w:rPr>
                <w:rFonts w:ascii="Arial" w:hAnsi="Arial" w:cs="Arial"/>
              </w:rPr>
              <w:t>February</w:t>
            </w:r>
            <w:r w:rsidRPr="00B1449D">
              <w:rPr>
                <w:rFonts w:ascii="Arial" w:hAnsi="Arial" w:cs="Arial"/>
              </w:rPr>
              <w:t xml:space="preserve"> 2027</w:t>
            </w:r>
          </w:p>
        </w:tc>
        <w:tc>
          <w:tcPr>
            <w:tcW w:w="405" w:type="pct"/>
            <w:tcBorders>
              <w:top w:val="single" w:sz="4" w:space="0" w:color="auto"/>
              <w:left w:val="single" w:sz="4" w:space="0" w:color="auto"/>
              <w:bottom w:val="single" w:sz="4" w:space="0" w:color="auto"/>
              <w:right w:val="single" w:sz="4" w:space="0" w:color="auto"/>
            </w:tcBorders>
            <w:hideMark/>
          </w:tcPr>
          <w:p w14:paraId="225922A9" w14:textId="77777777" w:rsidR="002732DC" w:rsidRPr="00B1449D" w:rsidRDefault="002732DC">
            <w:pPr>
              <w:jc w:val="center"/>
            </w:pPr>
            <w:r w:rsidRPr="00B1449D">
              <w:rPr>
                <w:rFonts w:ascii="Arial" w:hAnsi="Arial" w:cs="Arial"/>
              </w:rPr>
              <w:t xml:space="preserve">£ </w:t>
            </w:r>
          </w:p>
        </w:tc>
      </w:tr>
      <w:tr w:rsidR="002732DC" w14:paraId="07BCFE16" w14:textId="77777777" w:rsidTr="002732DC">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7C49330C" w14:textId="77777777" w:rsidR="002732DC" w:rsidRPr="00B1449D" w:rsidRDefault="002732DC">
            <w:bookmarkStart w:id="47" w:name="Start_SOR"/>
            <w:bookmarkEnd w:id="47"/>
          </w:p>
        </w:tc>
        <w:tc>
          <w:tcPr>
            <w:tcW w:w="1145" w:type="pct"/>
            <w:gridSpan w:val="2"/>
            <w:tcBorders>
              <w:top w:val="single" w:sz="4" w:space="0" w:color="auto"/>
              <w:left w:val="single" w:sz="4" w:space="0" w:color="auto"/>
              <w:bottom w:val="single" w:sz="4" w:space="0" w:color="auto"/>
              <w:right w:val="single" w:sz="4" w:space="0" w:color="auto"/>
            </w:tcBorders>
            <w:hideMark/>
          </w:tcPr>
          <w:p w14:paraId="7372E96B" w14:textId="77777777" w:rsidR="004D76F7" w:rsidRPr="00B1449D" w:rsidRDefault="004D76F7" w:rsidP="004D76F7">
            <w:pPr>
              <w:spacing w:after="0" w:line="240" w:lineRule="auto"/>
              <w:jc w:val="center"/>
              <w:rPr>
                <w:rFonts w:ascii="Arial" w:hAnsi="Arial" w:cs="Arial"/>
                <w:b/>
                <w:bCs/>
              </w:rPr>
            </w:pPr>
            <w:r w:rsidRPr="00B1449D">
              <w:rPr>
                <w:rFonts w:ascii="Arial" w:hAnsi="Arial" w:cs="Arial"/>
                <w:b/>
                <w:bCs/>
              </w:rPr>
              <w:t xml:space="preserve">Total Contract Value </w:t>
            </w:r>
          </w:p>
          <w:p w14:paraId="1F3847BA" w14:textId="14A99EF7" w:rsidR="002732DC" w:rsidRPr="00B1449D" w:rsidRDefault="002732DC" w:rsidP="004D76F7">
            <w:pPr>
              <w:jc w:val="center"/>
            </w:pPr>
          </w:p>
        </w:tc>
        <w:tc>
          <w:tcPr>
            <w:tcW w:w="405" w:type="pct"/>
            <w:tcBorders>
              <w:top w:val="single" w:sz="4" w:space="0" w:color="auto"/>
              <w:left w:val="single" w:sz="4" w:space="0" w:color="auto"/>
              <w:bottom w:val="single" w:sz="4" w:space="0" w:color="auto"/>
              <w:right w:val="single" w:sz="4" w:space="0" w:color="auto"/>
            </w:tcBorders>
            <w:hideMark/>
          </w:tcPr>
          <w:p w14:paraId="4D24617E" w14:textId="77777777" w:rsidR="002732DC" w:rsidRPr="00B1449D" w:rsidRDefault="002732DC">
            <w:pPr>
              <w:jc w:val="center"/>
              <w:rPr>
                <w:rFonts w:ascii="Arial" w:hAnsi="Arial" w:cs="Arial"/>
              </w:rPr>
            </w:pPr>
            <w:r w:rsidRPr="00B1449D">
              <w:rPr>
                <w:rFonts w:ascii="Arial" w:hAnsi="Arial" w:cs="Arial"/>
              </w:rPr>
              <w:t xml:space="preserve">£ </w:t>
            </w:r>
          </w:p>
        </w:tc>
      </w:tr>
    </w:tbl>
    <w:p w14:paraId="4C10223B" w14:textId="77777777" w:rsidR="00180E20" w:rsidRDefault="00180E20" w:rsidP="00180E20">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180E20" w14:paraId="49C32EE5"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21FE05F5" w14:textId="77777777" w:rsidR="00180E20" w:rsidRDefault="00180E20" w:rsidP="00344EB1">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374E4A" w14:textId="77777777" w:rsidR="00180E20" w:rsidRDefault="00180E20" w:rsidP="00344EB1">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180E20" w14:paraId="33ED84BC"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5FEAE201" w14:textId="552A0E0A" w:rsidR="00180E20" w:rsidRDefault="00DE4D86" w:rsidP="00344EB1">
            <w:pPr>
              <w:spacing w:after="0" w:line="240" w:lineRule="auto"/>
              <w:jc w:val="both"/>
              <w:rPr>
                <w:rFonts w:ascii="Arial" w:eastAsia="Times New Roman" w:hAnsi="Arial" w:cs="Times New Roman"/>
                <w:lang w:val="en-GB" w:eastAsia="en-GB"/>
              </w:rPr>
            </w:pPr>
            <w:r>
              <w:rPr>
                <w:rFonts w:ascii="Arial" w:eastAsia="Times New Roman" w:hAnsi="Arial" w:cs="Times New Roman"/>
                <w:lang w:val="en-GB" w:eastAsia="en-GB"/>
              </w:rPr>
              <w:t>1 - 5</w:t>
            </w:r>
          </w:p>
        </w:tc>
        <w:tc>
          <w:tcPr>
            <w:tcW w:w="4436" w:type="pct"/>
            <w:tcBorders>
              <w:top w:val="single" w:sz="4" w:space="0" w:color="auto"/>
              <w:left w:val="single" w:sz="4" w:space="0" w:color="auto"/>
              <w:bottom w:val="single" w:sz="4" w:space="0" w:color="auto"/>
              <w:right w:val="single" w:sz="4" w:space="0" w:color="auto"/>
            </w:tcBorders>
            <w:hideMark/>
          </w:tcPr>
          <w:p w14:paraId="50ED1FE5" w14:textId="4B6E5C7F" w:rsidR="00180E20" w:rsidRDefault="002B5082" w:rsidP="00344EB1">
            <w:pPr>
              <w:spacing w:after="0" w:line="240" w:lineRule="auto"/>
              <w:jc w:val="both"/>
              <w:rPr>
                <w:rFonts w:ascii="Arial" w:eastAsia="Times New Roman" w:hAnsi="Arial" w:cs="Arial"/>
                <w:color w:val="FF0000"/>
                <w:lang w:val="en-GB" w:eastAsia="en-GB"/>
              </w:rPr>
            </w:pPr>
            <w:r w:rsidRPr="00F31B79">
              <w:rPr>
                <w:rFonts w:ascii="Arial" w:eastAsia="Times New Roman" w:hAnsi="Arial" w:cs="Arial"/>
                <w:lang w:val="en-GB" w:eastAsia="en-GB"/>
              </w:rPr>
              <w:t>Nationwide coverage as per Statement of Requirements</w:t>
            </w:r>
          </w:p>
        </w:tc>
      </w:tr>
      <w:tr w:rsidR="00180E20" w14:paraId="4FB18F32"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3A09F365" w14:textId="77777777" w:rsidR="00180E20" w:rsidRDefault="00180E20" w:rsidP="00344EB1">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ACB2E07" w14:textId="77777777" w:rsidR="00180E20" w:rsidRDefault="00180E20" w:rsidP="00344EB1">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Payment Schedule</w:t>
            </w:r>
          </w:p>
        </w:tc>
      </w:tr>
      <w:tr w:rsidR="00180E20" w14:paraId="5F20B5D3"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69CF4408" w14:textId="4C884C8D" w:rsidR="00180E20" w:rsidRPr="00C40FF9" w:rsidRDefault="00F31B79" w:rsidP="00344EB1">
            <w:pPr>
              <w:spacing w:after="0" w:line="240" w:lineRule="auto"/>
              <w:jc w:val="both"/>
              <w:rPr>
                <w:rFonts w:ascii="Arial" w:eastAsia="Times New Roman" w:hAnsi="Arial" w:cs="Times New Roman"/>
                <w:lang w:val="en-GB" w:eastAsia="en-GB"/>
              </w:rPr>
            </w:pPr>
            <w:r w:rsidRPr="00C40FF9">
              <w:rPr>
                <w:rFonts w:ascii="Arial" w:eastAsia="Times New Roman" w:hAnsi="Arial" w:cs="Times New Roman"/>
                <w:lang w:val="en-GB" w:eastAsia="en-GB"/>
              </w:rPr>
              <w:t xml:space="preserve">1 – 5 </w:t>
            </w:r>
          </w:p>
        </w:tc>
        <w:tc>
          <w:tcPr>
            <w:tcW w:w="4436" w:type="pct"/>
            <w:tcBorders>
              <w:top w:val="single" w:sz="4" w:space="0" w:color="auto"/>
              <w:left w:val="single" w:sz="4" w:space="0" w:color="auto"/>
              <w:bottom w:val="single" w:sz="4" w:space="0" w:color="auto"/>
              <w:right w:val="single" w:sz="4" w:space="0" w:color="auto"/>
            </w:tcBorders>
            <w:hideMark/>
          </w:tcPr>
          <w:p w14:paraId="4F71E310" w14:textId="3ECDE585" w:rsidR="00180E20" w:rsidRPr="00C40FF9" w:rsidRDefault="00180E20" w:rsidP="00344EB1">
            <w:pPr>
              <w:spacing w:after="0" w:line="240" w:lineRule="auto"/>
              <w:jc w:val="both"/>
              <w:rPr>
                <w:rFonts w:ascii="Arial" w:eastAsia="Times New Roman" w:hAnsi="Arial" w:cs="Arial"/>
                <w:lang w:val="en-GB" w:eastAsia="en-GB"/>
              </w:rPr>
            </w:pPr>
            <w:r w:rsidRPr="00C40FF9">
              <w:rPr>
                <w:rFonts w:ascii="Arial" w:eastAsia="Times New Roman" w:hAnsi="Arial" w:cs="Arial"/>
                <w:lang w:val="en-GB" w:eastAsia="en-GB"/>
              </w:rPr>
              <w:t xml:space="preserve">Payment to be made </w:t>
            </w:r>
            <w:r w:rsidR="00C40FF9" w:rsidRPr="00C40FF9">
              <w:rPr>
                <w:rFonts w:ascii="Arial" w:eastAsia="Times New Roman" w:hAnsi="Arial" w:cs="Arial"/>
                <w:lang w:val="en-GB" w:eastAsia="en-GB"/>
              </w:rPr>
              <w:t>monthly in arrears</w:t>
            </w:r>
            <w:r w:rsidRPr="00C40FF9">
              <w:rPr>
                <w:rFonts w:ascii="Arial" w:eastAsia="Times New Roman" w:hAnsi="Arial" w:cs="Arial"/>
                <w:lang w:val="en-GB" w:eastAsia="en-GB"/>
              </w:rPr>
              <w:t xml:space="preserve"> </w:t>
            </w:r>
            <w:r w:rsidR="001F1015">
              <w:rPr>
                <w:rFonts w:ascii="Arial" w:eastAsia="Times New Roman" w:hAnsi="Arial" w:cs="Arial"/>
                <w:lang w:val="en-GB" w:eastAsia="en-GB"/>
              </w:rPr>
              <w:t>via Exostar</w:t>
            </w:r>
          </w:p>
        </w:tc>
      </w:tr>
      <w:tr w:rsidR="00180E20" w14:paraId="7BE0D2A1" w14:textId="77777777" w:rsidTr="00F31B79">
        <w:trPr>
          <w:trHeight w:val="371"/>
        </w:trPr>
        <w:tc>
          <w:tcPr>
            <w:tcW w:w="564" w:type="pct"/>
            <w:tcBorders>
              <w:top w:val="single" w:sz="4" w:space="0" w:color="auto"/>
              <w:left w:val="single" w:sz="4" w:space="0" w:color="auto"/>
              <w:bottom w:val="single" w:sz="4" w:space="0" w:color="auto"/>
              <w:right w:val="single" w:sz="4" w:space="0" w:color="auto"/>
            </w:tcBorders>
          </w:tcPr>
          <w:p w14:paraId="04EC57C4" w14:textId="6BD4BD7A" w:rsidR="00180E20" w:rsidRDefault="00180E20" w:rsidP="00344EB1">
            <w:pPr>
              <w:spacing w:after="0" w:line="240" w:lineRule="auto"/>
              <w:jc w:val="both"/>
              <w:rPr>
                <w:rFonts w:ascii="Arial" w:eastAsia="Times New Roman" w:hAnsi="Arial" w:cs="Times New Roman"/>
                <w:color w:val="FF000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79EFB432" w14:textId="23ED90B2" w:rsidR="00180E20" w:rsidRDefault="00180E20" w:rsidP="00344EB1">
            <w:pPr>
              <w:spacing w:after="0" w:line="240" w:lineRule="auto"/>
              <w:jc w:val="both"/>
              <w:rPr>
                <w:rFonts w:ascii="Arial" w:eastAsia="Times New Roman" w:hAnsi="Arial" w:cs="Arial"/>
                <w:color w:val="FF0000"/>
                <w:lang w:val="en-GB" w:eastAsia="en-GB"/>
              </w:rPr>
            </w:pPr>
          </w:p>
        </w:tc>
      </w:tr>
      <w:tr w:rsidR="00180E20" w14:paraId="279496B1" w14:textId="77777777" w:rsidTr="00F31B79">
        <w:trPr>
          <w:trHeight w:val="371"/>
        </w:trPr>
        <w:tc>
          <w:tcPr>
            <w:tcW w:w="564" w:type="pct"/>
            <w:tcBorders>
              <w:top w:val="single" w:sz="4" w:space="0" w:color="auto"/>
              <w:left w:val="single" w:sz="4" w:space="0" w:color="auto"/>
              <w:bottom w:val="single" w:sz="4" w:space="0" w:color="auto"/>
              <w:right w:val="single" w:sz="4" w:space="0" w:color="auto"/>
            </w:tcBorders>
          </w:tcPr>
          <w:p w14:paraId="7AFD5D0D" w14:textId="51AF0DAD" w:rsidR="00180E20" w:rsidRDefault="00180E20" w:rsidP="00344EB1">
            <w:pPr>
              <w:spacing w:after="0" w:line="240" w:lineRule="auto"/>
              <w:jc w:val="both"/>
              <w:rPr>
                <w:rFonts w:ascii="Arial" w:eastAsia="Times New Roman" w:hAnsi="Arial" w:cs="Times New Roman"/>
                <w:color w:val="FF0000"/>
                <w:lang w:val="en-GB" w:eastAsia="en-GB"/>
              </w:rPr>
            </w:pPr>
          </w:p>
        </w:tc>
        <w:tc>
          <w:tcPr>
            <w:tcW w:w="4436" w:type="pct"/>
            <w:tcBorders>
              <w:top w:val="single" w:sz="4" w:space="0" w:color="auto"/>
              <w:left w:val="single" w:sz="4" w:space="0" w:color="auto"/>
              <w:bottom w:val="single" w:sz="4" w:space="0" w:color="auto"/>
              <w:right w:val="single" w:sz="4" w:space="0" w:color="auto"/>
            </w:tcBorders>
          </w:tcPr>
          <w:p w14:paraId="64E7B195" w14:textId="5B75CFBB" w:rsidR="00180E20" w:rsidRDefault="00180E20" w:rsidP="00344EB1">
            <w:pPr>
              <w:spacing w:after="0" w:line="240" w:lineRule="auto"/>
              <w:jc w:val="both"/>
              <w:rPr>
                <w:rFonts w:ascii="Arial" w:eastAsia="Times New Roman" w:hAnsi="Arial" w:cs="Arial"/>
                <w:color w:val="FF0000"/>
                <w:lang w:val="en-GB" w:eastAsia="en-GB"/>
              </w:rPr>
            </w:pPr>
          </w:p>
        </w:tc>
      </w:tr>
    </w:tbl>
    <w:p w14:paraId="0A65DDEB" w14:textId="77777777" w:rsidR="00180E20" w:rsidRDefault="00180E20" w:rsidP="00180E20">
      <w:pPr>
        <w:spacing w:after="0" w:line="252" w:lineRule="exact"/>
        <w:ind w:left="113" w:right="-20"/>
        <w:rPr>
          <w:rFonts w:ascii="Arial" w:eastAsia="Arial" w:hAnsi="Arial" w:cs="Arial"/>
          <w:b/>
          <w:bCs/>
          <w:sz w:val="56"/>
          <w:szCs w:val="56"/>
        </w:rPr>
        <w:sectPr w:rsidR="00180E20" w:rsidSect="00887431">
          <w:headerReference w:type="default" r:id="rId31"/>
          <w:footerReference w:type="default" r:id="rId32"/>
          <w:endnotePr>
            <w:numFmt w:val="decimal"/>
          </w:endnotePr>
          <w:pgSz w:w="16840" w:h="11907" w:orient="landscape" w:code="9"/>
          <w:pgMar w:top="284" w:right="284" w:bottom="284" w:left="284" w:header="283" w:footer="283" w:gutter="0"/>
          <w:cols w:space="720"/>
          <w:docGrid w:linePitch="326"/>
        </w:sectPr>
      </w:pPr>
    </w:p>
    <w:p w14:paraId="44225734" w14:textId="43284D1C" w:rsidR="00F36B86" w:rsidRPr="00CB4ED1" w:rsidRDefault="00F36B86" w:rsidP="00446709">
      <w:pPr>
        <w:spacing w:before="66" w:after="0" w:line="361" w:lineRule="exact"/>
        <w:ind w:right="-20"/>
        <w:rPr>
          <w:rFonts w:ascii="Arial" w:eastAsia="Arial" w:hAnsi="Arial" w:cs="Arial"/>
          <w:b/>
          <w:bCs/>
          <w:spacing w:val="-2"/>
          <w:position w:val="-1"/>
          <w:sz w:val="32"/>
          <w:szCs w:val="32"/>
          <w:lang w:val="en-GB" w:eastAsia="en-GB"/>
        </w:rPr>
      </w:pPr>
      <w:bookmarkStart w:id="48" w:name="tcstart"/>
      <w:bookmarkEnd w:id="48"/>
      <w:r w:rsidRPr="00DE4D86">
        <w:rPr>
          <w:rFonts w:ascii="Arial" w:eastAsia="Times New Roman" w:hAnsi="Arial" w:cs="Arial"/>
          <w:lang w:val="en-GB" w:eastAsia="en-GB"/>
        </w:rPr>
        <w:t>Exact delivery dates will be dependent on date of signing contract and will be confirmed on contract award.</w:t>
      </w:r>
    </w:p>
    <w:p w14:paraId="74782C05" w14:textId="77777777" w:rsidR="00F36B86" w:rsidRDefault="00F36B86" w:rsidP="00F36B86">
      <w:pPr>
        <w:spacing w:after="0" w:line="240" w:lineRule="auto"/>
        <w:ind w:right="-23"/>
        <w:rPr>
          <w:rFonts w:ascii="Arial" w:eastAsia="Times New Roman" w:hAnsi="Arial" w:cs="Arial"/>
          <w:lang w:val="en-GB" w:eastAsia="en-GB"/>
        </w:rPr>
      </w:pP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5D7DC1B2" w14:textId="77777777" w:rsidR="00180E20" w:rsidRPr="003A51D0" w:rsidRDefault="00180E20" w:rsidP="00180E20">
      <w:pPr>
        <w:spacing w:after="0" w:line="240" w:lineRule="auto"/>
        <w:ind w:right="-23"/>
        <w:rPr>
          <w:rFonts w:ascii="Arial" w:eastAsia="Times New Roman" w:hAnsi="Arial" w:cs="Arial"/>
          <w:lang w:val="en-GB" w:eastAsia="en-GB"/>
        </w:rPr>
      </w:pPr>
    </w:p>
    <w:p w14:paraId="7672D87B"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2EE7D295"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0E866730"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553153BC"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 and/or services</w:t>
      </w:r>
    </w:p>
    <w:p w14:paraId="60662F15"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4B292606"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04A49584"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39089A8E"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1A1E1CDE"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10463DFA"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71C464AD"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16573E48"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2BFD0655" w14:textId="77777777" w:rsidR="005A503B" w:rsidRDefault="005A503B" w:rsidP="000A0173">
      <w:pPr>
        <w:pStyle w:val="ListParagraph"/>
        <w:widowControl/>
        <w:numPr>
          <w:ilvl w:val="0"/>
          <w:numId w:val="3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0CEFE523"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6A362510" w14:textId="77777777" w:rsidR="005A503B" w:rsidRPr="00DE4D86" w:rsidRDefault="005A503B" w:rsidP="005A503B">
      <w:pPr>
        <w:spacing w:after="0" w:line="240" w:lineRule="auto"/>
        <w:ind w:right="-23"/>
        <w:rPr>
          <w:rFonts w:ascii="Arial" w:eastAsia="Arial" w:hAnsi="Arial" w:cs="Arial"/>
          <w:b/>
          <w:bCs/>
          <w:spacing w:val="-2"/>
          <w:position w:val="-1"/>
          <w:lang w:val="en-GB" w:eastAsia="en-GB"/>
        </w:rPr>
      </w:pPr>
      <w:r w:rsidRPr="00DE4D86">
        <w:rPr>
          <w:rFonts w:ascii="Arial" w:eastAsia="Arial" w:hAnsi="Arial" w:cs="Arial"/>
          <w:b/>
          <w:bCs/>
          <w:spacing w:val="-2"/>
          <w:position w:val="-1"/>
          <w:lang w:val="en-GB" w:eastAsia="en-GB"/>
        </w:rPr>
        <w:t>Variation of Price (VOP)</w:t>
      </w:r>
    </w:p>
    <w:p w14:paraId="3A38BD3D" w14:textId="77777777" w:rsidR="005A503B" w:rsidRDefault="005A503B" w:rsidP="005A503B">
      <w:pPr>
        <w:spacing w:after="0" w:line="240" w:lineRule="auto"/>
        <w:ind w:right="-23"/>
        <w:rPr>
          <w:rFonts w:ascii="Arial" w:eastAsia="Arial" w:hAnsi="Arial" w:cs="Arial"/>
          <w:spacing w:val="-2"/>
          <w:position w:val="-1"/>
          <w:lang w:val="en-GB" w:eastAsia="en-GB"/>
        </w:rPr>
      </w:pPr>
    </w:p>
    <w:p w14:paraId="2DC0B29D" w14:textId="48100033" w:rsidR="005A503B" w:rsidRPr="00DE4D86" w:rsidRDefault="005A503B" w:rsidP="005A503B">
      <w:pPr>
        <w:spacing w:after="0" w:line="240" w:lineRule="auto"/>
        <w:ind w:right="-23"/>
        <w:rPr>
          <w:rFonts w:ascii="Arial" w:eastAsia="Arial" w:hAnsi="Arial" w:cs="Arial"/>
          <w:spacing w:val="-2"/>
          <w:position w:val="-1"/>
          <w:lang w:val="en-GB" w:eastAsia="en-GB"/>
        </w:rPr>
      </w:pPr>
      <w:r w:rsidRPr="00DE4D86">
        <w:rPr>
          <w:rFonts w:ascii="Arial" w:eastAsia="Arial" w:hAnsi="Arial" w:cs="Arial"/>
          <w:spacing w:val="-2"/>
          <w:position w:val="-1"/>
          <w:lang w:val="en-GB" w:eastAsia="en-GB"/>
        </w:rPr>
        <w:t>All Prices for goods and/or services with delivery dates in Contract Period</w:t>
      </w:r>
      <w:r w:rsidR="007B31F7" w:rsidRPr="00DE4D86">
        <w:rPr>
          <w:rFonts w:ascii="Arial" w:eastAsia="Arial" w:hAnsi="Arial" w:cs="Arial"/>
          <w:spacing w:val="-2"/>
          <w:position w:val="-1"/>
          <w:lang w:val="en-GB" w:eastAsia="en-GB"/>
        </w:rPr>
        <w:t xml:space="preserve"> 1 and Optional Contract periods </w:t>
      </w:r>
      <w:r w:rsidRPr="00DE4D86">
        <w:rPr>
          <w:rFonts w:ascii="Arial" w:eastAsia="Arial" w:hAnsi="Arial" w:cs="Arial"/>
          <w:spacing w:val="-2"/>
          <w:position w:val="-1"/>
          <w:lang w:val="en-GB" w:eastAsia="en-GB"/>
        </w:rPr>
        <w:t xml:space="preserve">2 </w:t>
      </w:r>
      <w:r w:rsidR="00F9592D" w:rsidRPr="00DE4D86">
        <w:rPr>
          <w:rFonts w:ascii="Arial" w:eastAsia="Arial" w:hAnsi="Arial" w:cs="Arial"/>
          <w:spacing w:val="-2"/>
          <w:position w:val="-1"/>
          <w:lang w:val="en-GB" w:eastAsia="en-GB"/>
        </w:rPr>
        <w:t>and</w:t>
      </w:r>
      <w:r w:rsidRPr="00DE4D86">
        <w:rPr>
          <w:rFonts w:ascii="Arial" w:eastAsia="Arial" w:hAnsi="Arial" w:cs="Arial"/>
          <w:spacing w:val="-2"/>
          <w:position w:val="-1"/>
          <w:lang w:val="en-GB" w:eastAsia="en-GB"/>
        </w:rPr>
        <w:t xml:space="preserve"> 3 are firm prices which are not subject to any adjustment.</w:t>
      </w:r>
    </w:p>
    <w:p w14:paraId="549108A0" w14:textId="77777777" w:rsidR="005A503B" w:rsidRDefault="005A503B" w:rsidP="005A503B">
      <w:pPr>
        <w:spacing w:after="0" w:line="240" w:lineRule="auto"/>
        <w:ind w:right="-23"/>
        <w:rPr>
          <w:rFonts w:ascii="Arial" w:eastAsia="Arial" w:hAnsi="Arial" w:cs="Arial"/>
          <w:spacing w:val="-2"/>
          <w:position w:val="-1"/>
          <w:lang w:val="en-GB" w:eastAsia="en-GB"/>
        </w:rPr>
      </w:pPr>
    </w:p>
    <w:p w14:paraId="5B04C8ED" w14:textId="29DDB8C3"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All Prices for goods and/or services with delivery dates in </w:t>
      </w:r>
      <w:r w:rsidR="00DE4D86">
        <w:rPr>
          <w:rFonts w:ascii="Arial" w:eastAsia="Arial" w:hAnsi="Arial" w:cs="Arial"/>
          <w:spacing w:val="-2"/>
          <w:position w:val="-1"/>
          <w:lang w:val="en-GB" w:eastAsia="en-GB"/>
        </w:rPr>
        <w:t xml:space="preserve">Optional </w:t>
      </w:r>
      <w:r>
        <w:rPr>
          <w:rFonts w:ascii="Arial" w:eastAsia="Arial" w:hAnsi="Arial" w:cs="Arial"/>
          <w:spacing w:val="-2"/>
          <w:position w:val="-1"/>
          <w:lang w:val="en-GB" w:eastAsia="en-GB"/>
        </w:rPr>
        <w:t xml:space="preserve">Contract </w:t>
      </w:r>
      <w:r w:rsidRPr="00DE4D86">
        <w:rPr>
          <w:rFonts w:ascii="Arial" w:eastAsia="Arial" w:hAnsi="Arial" w:cs="Arial"/>
          <w:spacing w:val="-2"/>
          <w:position w:val="-1"/>
          <w:lang w:val="en-GB" w:eastAsia="en-GB"/>
        </w:rPr>
        <w:t xml:space="preserve">Periods 4 and 5 are firm prices </w:t>
      </w:r>
      <w:r>
        <w:rPr>
          <w:rFonts w:ascii="Arial" w:eastAsia="Arial" w:hAnsi="Arial" w:cs="Arial"/>
          <w:spacing w:val="-2"/>
          <w:position w:val="-1"/>
          <w:lang w:val="en-GB" w:eastAsia="en-GB"/>
        </w:rPr>
        <w:t>which shall be the subject to a VOP adjustment in accordance with the following calculation:</w:t>
      </w:r>
    </w:p>
    <w:p w14:paraId="61300BE4" w14:textId="77777777" w:rsidR="005A503B" w:rsidRDefault="005A503B" w:rsidP="005A503B">
      <w:pPr>
        <w:pStyle w:val="JCRParagraph"/>
      </w:pPr>
      <w:r>
        <w:t>V = P (</w:t>
      </w:r>
      <w:proofErr w:type="spellStart"/>
      <w:r>
        <w:t>a+b</w:t>
      </w:r>
      <w:proofErr w:type="spellEnd"/>
      <w:r>
        <w:t>(Oi/O0)) – P</w:t>
      </w:r>
    </w:p>
    <w:p w14:paraId="0B451282" w14:textId="77777777" w:rsidR="005A503B" w:rsidRDefault="005A503B" w:rsidP="005A503B">
      <w:pPr>
        <w:pStyle w:val="JCRParagraph"/>
      </w:pPr>
      <w:proofErr w:type="gramStart"/>
      <w:r>
        <w:t>where;</w:t>
      </w:r>
      <w:proofErr w:type="gramEnd"/>
    </w:p>
    <w:p w14:paraId="73E3AF2F" w14:textId="77777777" w:rsidR="005A503B" w:rsidRPr="00247224" w:rsidRDefault="005A503B" w:rsidP="005A503B">
      <w:pPr>
        <w:pStyle w:val="JCRParagraph"/>
      </w:pPr>
      <w:r>
        <w:t xml:space="preserve">P is the firm price for goods and/or services </w:t>
      </w:r>
      <w:r w:rsidRPr="00247224">
        <w:t>delivered in Contract Period 1</w:t>
      </w:r>
    </w:p>
    <w:p w14:paraId="00C4937E" w14:textId="77777777" w:rsidR="005A503B" w:rsidRDefault="005A503B" w:rsidP="005A503B">
      <w:pPr>
        <w:pStyle w:val="JCRParagraph"/>
      </w:pPr>
      <w:r>
        <w:t>a is 0.1, which is the non-variable element of prices</w:t>
      </w:r>
    </w:p>
    <w:p w14:paraId="105AEE2A" w14:textId="77777777" w:rsidR="005A503B" w:rsidRDefault="005A503B" w:rsidP="005A503B">
      <w:pPr>
        <w:pStyle w:val="JCRParagraph"/>
      </w:pPr>
      <w:r>
        <w:t>b is 0.9, which is the variable element of prices</w:t>
      </w:r>
    </w:p>
    <w:p w14:paraId="0B6F8D3D" w14:textId="77777777" w:rsidR="005A503B" w:rsidRDefault="005A503B" w:rsidP="005A503B">
      <w:pPr>
        <w:pStyle w:val="JCRParagraph"/>
      </w:pPr>
      <w:r>
        <w:t>Oi is the 12-month index average for the four quarters prior to the quarter in which the variation calculation is being made</w:t>
      </w:r>
    </w:p>
    <w:p w14:paraId="3B747EE1" w14:textId="34947A97" w:rsidR="005A503B" w:rsidRDefault="005A503B" w:rsidP="00B319D1">
      <w:pPr>
        <w:pStyle w:val="JCRParagraph"/>
        <w:rPr>
          <w:rFonts w:eastAsia="Arial"/>
          <w:spacing w:val="-2"/>
          <w:position w:val="-1"/>
          <w:lang w:eastAsia="en-GB"/>
        </w:rPr>
      </w:pPr>
      <w:r>
        <w:t>O0 is the 12-month index average for the four quarters prior to the quarter in which the contract commenced</w:t>
      </w:r>
    </w:p>
    <w:p w14:paraId="7F3453C1" w14:textId="0B898F98" w:rsidR="005A503B" w:rsidRPr="00B319D1"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Prior to any VOP adjustment, the prices for goods and/or services with delivery dates in </w:t>
      </w:r>
      <w:r w:rsidR="00B319D1">
        <w:rPr>
          <w:rFonts w:ascii="Arial" w:eastAsia="Arial" w:hAnsi="Arial" w:cs="Arial"/>
          <w:spacing w:val="-2"/>
          <w:position w:val="-1"/>
          <w:lang w:val="en-GB" w:eastAsia="en-GB"/>
        </w:rPr>
        <w:t xml:space="preserve">Optional </w:t>
      </w:r>
      <w:r>
        <w:rPr>
          <w:rFonts w:ascii="Arial" w:eastAsia="Arial" w:hAnsi="Arial" w:cs="Arial"/>
          <w:spacing w:val="-2"/>
          <w:position w:val="-1"/>
          <w:lang w:val="en-GB" w:eastAsia="en-GB"/>
        </w:rPr>
        <w:t xml:space="preserve">Contract </w:t>
      </w:r>
      <w:r w:rsidRPr="00B319D1">
        <w:rPr>
          <w:rFonts w:ascii="Arial" w:eastAsia="Arial" w:hAnsi="Arial" w:cs="Arial"/>
          <w:spacing w:val="-2"/>
          <w:position w:val="-1"/>
          <w:lang w:val="en-GB" w:eastAsia="en-GB"/>
        </w:rPr>
        <w:t>Periods 4 and 5 shall be the same as the prices stated for those goods and/or services in Contract Period 1.</w:t>
      </w:r>
    </w:p>
    <w:p w14:paraId="157E0109"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1DFA7BBB"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adjustments shall be made on the VOP Review Date and the new prices, calculated in accordance with above, shall be incorporated into the contract through a formal contract amendment. The new prices shall remain in place for 12 months until any subsequent adjustment is made at the next VOP Review Date. </w:t>
      </w:r>
    </w:p>
    <w:p w14:paraId="2D697706" w14:textId="77777777" w:rsidR="005A503B" w:rsidRDefault="005A503B" w:rsidP="005A503B">
      <w:pPr>
        <w:spacing w:after="0" w:line="240" w:lineRule="auto"/>
        <w:ind w:right="-23"/>
        <w:rPr>
          <w:rFonts w:ascii="Arial" w:eastAsia="Arial" w:hAnsi="Arial" w:cs="Arial"/>
          <w:spacing w:val="-2"/>
          <w:position w:val="-1"/>
          <w:lang w:val="en-GB" w:eastAsia="en-GB"/>
        </w:rPr>
      </w:pPr>
    </w:p>
    <w:p w14:paraId="4207DC99" w14:textId="77777777"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When a VOP adjustment calculation is made, the Contractor shall be obliged to provide the goods and/or services at the prices calculated.</w:t>
      </w:r>
    </w:p>
    <w:p w14:paraId="42A6B4FF" w14:textId="77777777" w:rsidR="005A503B" w:rsidRDefault="005A503B" w:rsidP="005A503B">
      <w:pPr>
        <w:spacing w:after="0" w:line="240" w:lineRule="auto"/>
        <w:ind w:right="-23"/>
        <w:rPr>
          <w:rFonts w:ascii="Arial" w:eastAsia="Arial" w:hAnsi="Arial" w:cs="Arial"/>
          <w:spacing w:val="-2"/>
          <w:position w:val="-1"/>
          <w:lang w:val="en-GB" w:eastAsia="en-GB"/>
        </w:rPr>
      </w:pPr>
    </w:p>
    <w:p w14:paraId="107A6532" w14:textId="618AEFED" w:rsidR="005A503B" w:rsidRDefault="005A503B" w:rsidP="005A503B">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 xml:space="preserve">VOP will apply also to any optional requirements or periods, should those optional requirements or periods have delivery dates in in Contract </w:t>
      </w:r>
      <w:r w:rsidRPr="00874793">
        <w:rPr>
          <w:rFonts w:ascii="Arial" w:eastAsia="Arial" w:hAnsi="Arial" w:cs="Arial"/>
          <w:spacing w:val="-2"/>
          <w:position w:val="-1"/>
          <w:lang w:val="en-GB" w:eastAsia="en-GB"/>
        </w:rPr>
        <w:t xml:space="preserve">Periods 4 and 5. Any optional </w:t>
      </w:r>
      <w:r>
        <w:rPr>
          <w:rFonts w:ascii="Arial" w:eastAsia="Arial" w:hAnsi="Arial" w:cs="Arial"/>
          <w:spacing w:val="-2"/>
          <w:position w:val="-1"/>
          <w:lang w:val="en-GB" w:eastAsia="en-GB"/>
        </w:rPr>
        <w:t>requirements or periods with delivery dates in Contract Periods 1, 2 or 3 shall be at the firm prices.</w:t>
      </w:r>
    </w:p>
    <w:p w14:paraId="4288D860" w14:textId="77777777" w:rsidR="005A503B" w:rsidRDefault="005A503B" w:rsidP="005A503B">
      <w:pPr>
        <w:spacing w:after="0" w:line="240" w:lineRule="auto"/>
        <w:ind w:right="-23"/>
        <w:rPr>
          <w:rFonts w:ascii="Arial" w:eastAsia="Arial" w:hAnsi="Arial" w:cs="Arial"/>
          <w:spacing w:val="-2"/>
          <w:position w:val="-1"/>
          <w:lang w:val="en-GB" w:eastAsia="en-GB"/>
        </w:rPr>
      </w:pPr>
    </w:p>
    <w:p w14:paraId="034FE3A4" w14:textId="5429074A" w:rsidR="00440798" w:rsidRDefault="005A503B" w:rsidP="00446709">
      <w:pPr>
        <w:spacing w:after="0" w:line="240" w:lineRule="auto"/>
        <w:ind w:right="-23"/>
        <w:rPr>
          <w:rFonts w:ascii="Arial" w:eastAsia="Arial" w:hAnsi="Arial" w:cs="Arial"/>
          <w:b/>
          <w:bCs/>
        </w:rPr>
      </w:pPr>
      <w:r w:rsidRPr="004211F5">
        <w:rPr>
          <w:rFonts w:ascii="Arial" w:eastAsia="Arial" w:hAnsi="Arial" w:cs="Arial"/>
          <w:spacing w:val="-2"/>
          <w:position w:val="-1"/>
          <w:lang w:val="en-GB" w:eastAsia="en-GB"/>
        </w:rPr>
        <w:t>The Index to be used for the VOP calculation shall be the “Top Level SPPI, Sections H to U excl. Section K” produced by the Office of National Statistics.</w:t>
      </w: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w:t>
            </w:r>
            <w:proofErr w:type="gramStart"/>
            <w:r>
              <w:rPr>
                <w:rFonts w:ascii="Arial" w:eastAsia="Times New Roman" w:hAnsi="Arial" w:cs="Arial"/>
                <w:sz w:val="20"/>
                <w:szCs w:val="20"/>
                <w:lang w:val="en-GB" w:eastAsia="en-GB"/>
              </w:rPr>
              <w:t>be:</w:t>
            </w:r>
            <w:proofErr w:type="gramEnd"/>
            <w:r>
              <w:rPr>
                <w:rFonts w:ascii="Arial" w:eastAsia="Times New Roman" w:hAnsi="Arial" w:cs="Arial"/>
                <w:sz w:val="20"/>
                <w:szCs w:val="20"/>
                <w:lang w:val="en-GB" w:eastAsia="en-GB"/>
              </w:rPr>
              <w:t xml:space="preserv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49"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50" w:name="Check1"/>
            <w:r>
              <w:rPr>
                <w:rFonts w:ascii="Arial" w:eastAsia="Times New Roman" w:hAnsi="Arial" w:cs="Arial"/>
                <w:sz w:val="20"/>
                <w:szCs w:val="20"/>
                <w:lang w:val="en-GB" w:eastAsia="en-GB"/>
              </w:rPr>
              <w:instrText xml:space="preserve"> FORMCHECKBOX </w:instrText>
            </w:r>
            <w:r w:rsidR="000A0173">
              <w:fldChar w:fldCharType="separate"/>
            </w:r>
            <w:r>
              <w:fldChar w:fldCharType="end"/>
            </w:r>
            <w:bookmarkEnd w:id="50"/>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A0173">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210A1D" w14:paraId="21B213AC"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4288E413"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18A294D5"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30346062"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6462617F"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2D43336F"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618EB31"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05035D51"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54281B74"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4CE77644"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D1FADD6"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735CDA88"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4C3893E8"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318F18E7"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59BB25CA"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BA5A858"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1D3842BD"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12650F6D"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4A0D7601" w14:textId="77777777" w:rsidR="00210A1D" w:rsidRDefault="00210A1D" w:rsidP="00210A1D">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bookmarkStart w:id="51" w:name="Check9"/>
            <w:r>
              <w:rPr>
                <w:rFonts w:ascii="Arial" w:eastAsia="Times New Roman" w:hAnsi="Arial" w:cs="Arial"/>
                <w:sz w:val="20"/>
                <w:szCs w:val="20"/>
                <w:lang w:val="en-GB" w:eastAsia="en-GB"/>
              </w:rPr>
              <w:instrText xml:space="preserve"> FORMCHECKBOX </w:instrText>
            </w:r>
            <w:r w:rsidR="000A0173">
              <w:rPr>
                <w:rFonts w:ascii="Arial" w:eastAsia="Times New Roman" w:hAnsi="Arial" w:cs="Arial"/>
                <w:sz w:val="20"/>
                <w:szCs w:val="20"/>
                <w:lang w:val="en-GB" w:eastAsia="en-GB"/>
              </w:rPr>
            </w:r>
            <w:r w:rsidR="000A0173">
              <w:rPr>
                <w:rFonts w:ascii="Arial" w:eastAsia="Times New Roman" w:hAnsi="Arial" w:cs="Arial"/>
                <w:sz w:val="20"/>
                <w:szCs w:val="20"/>
                <w:lang w:val="en-GB" w:eastAsia="en-GB"/>
              </w:rPr>
              <w:fldChar w:fldCharType="separate"/>
            </w:r>
            <w:r>
              <w:fldChar w:fldCharType="end"/>
            </w:r>
            <w:bookmarkEnd w:id="51"/>
            <w:r>
              <w:rPr>
                <w:rFonts w:ascii="Arial" w:eastAsia="Times New Roman" w:hAnsi="Arial" w:cs="Arial"/>
                <w:sz w:val="20"/>
                <w:szCs w:val="20"/>
                <w:lang w:val="en-GB" w:eastAsia="en-GB"/>
              </w:rPr>
              <w:tab/>
            </w:r>
          </w:p>
          <w:p w14:paraId="47A981DA"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174E10E"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7BEA7DA5"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DE31F8C"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3D3E25EF"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14422735"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48E6C683" w14:textId="77777777" w:rsidR="00210A1D" w:rsidRPr="005000D7" w:rsidRDefault="00210A1D" w:rsidP="00210A1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7F35B0E" w14:textId="77777777" w:rsidR="00210A1D" w:rsidRDefault="00210A1D" w:rsidP="00210A1D">
            <w:pPr>
              <w:widowControl/>
              <w:autoSpaceDN w:val="0"/>
              <w:spacing w:after="0" w:line="240" w:lineRule="auto"/>
              <w:rPr>
                <w:rFonts w:ascii="Arial" w:eastAsia="Calibri" w:hAnsi="Arial" w:cs="Arial"/>
                <w:b/>
                <w:sz w:val="20"/>
                <w:szCs w:val="20"/>
                <w:lang w:val="en-GB"/>
              </w:rPr>
            </w:pPr>
          </w:p>
        </w:tc>
      </w:tr>
      <w:tr w:rsidR="00210A1D" w14:paraId="1559941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5A7A83"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221AD526" w14:textId="77777777" w:rsidR="00210A1D" w:rsidRDefault="00210A1D" w:rsidP="00210A1D">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7A6FD94F" w14:textId="77777777" w:rsidR="00210A1D" w:rsidRDefault="00210A1D" w:rsidP="00210A1D">
            <w:pPr>
              <w:autoSpaceDN w:val="0"/>
              <w:spacing w:after="0" w:line="240" w:lineRule="auto"/>
              <w:rPr>
                <w:rFonts w:ascii="Arial" w:eastAsia="Times New Roman" w:hAnsi="Arial" w:cs="Arial"/>
                <w:b/>
                <w:sz w:val="20"/>
                <w:szCs w:val="20"/>
                <w:lang w:val="en-GB" w:eastAsia="en-GB"/>
              </w:rPr>
            </w:pPr>
          </w:p>
          <w:p w14:paraId="2FF0A8FB" w14:textId="77777777" w:rsidR="00210A1D" w:rsidRDefault="00210A1D" w:rsidP="00210A1D">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3E8F73A2" w14:textId="77777777" w:rsidR="00210A1D" w:rsidRDefault="00210A1D" w:rsidP="00210A1D">
            <w:pPr>
              <w:autoSpaceDN w:val="0"/>
              <w:spacing w:after="0" w:line="240" w:lineRule="auto"/>
              <w:rPr>
                <w:rFonts w:ascii="Arial" w:eastAsia="Times New Roman" w:hAnsi="Arial" w:cs="Arial"/>
                <w:sz w:val="20"/>
                <w:szCs w:val="20"/>
                <w:lang w:val="en-GB" w:eastAsia="en-GB"/>
              </w:rPr>
            </w:pPr>
          </w:p>
          <w:p w14:paraId="2053EE83" w14:textId="77777777" w:rsidR="00210A1D" w:rsidRPr="005000D7" w:rsidRDefault="00210A1D" w:rsidP="00210A1D">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4EF1D734" w14:textId="77777777" w:rsidR="00210A1D" w:rsidRDefault="00210A1D" w:rsidP="00210A1D">
            <w:pPr>
              <w:autoSpaceDN w:val="0"/>
              <w:spacing w:after="0" w:line="240" w:lineRule="auto"/>
              <w:ind w:firstLine="720"/>
              <w:rPr>
                <w:rFonts w:ascii="Arial" w:eastAsia="Times New Roman" w:hAnsi="Arial" w:cs="Arial"/>
                <w:sz w:val="20"/>
                <w:szCs w:val="20"/>
                <w:lang w:val="en-GB" w:eastAsia="en-GB"/>
              </w:rPr>
            </w:pPr>
          </w:p>
          <w:p w14:paraId="2E69366C" w14:textId="77777777" w:rsidR="00210A1D" w:rsidRDefault="00210A1D" w:rsidP="00210A1D">
            <w:pPr>
              <w:widowControl/>
              <w:autoSpaceDN w:val="0"/>
              <w:spacing w:after="0" w:line="240" w:lineRule="auto"/>
              <w:rPr>
                <w:rFonts w:ascii="Arial" w:eastAsia="Calibri" w:hAnsi="Arial" w:cs="Arial"/>
                <w:b/>
                <w:sz w:val="20"/>
                <w:szCs w:val="20"/>
                <w:lang w:val="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52" w:name="SC3A"/>
            <w:bookmarkStart w:id="53" w:name="_Hlk66055233"/>
            <w:bookmarkEnd w:id="49"/>
            <w:bookmarkEnd w:id="52"/>
            <w:r>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0A0173">
              <w:rPr>
                <w:rFonts w:ascii="Arial" w:eastAsia="Times New Roman" w:hAnsi="Arial" w:cs="Arial"/>
                <w:sz w:val="20"/>
                <w:szCs w:val="20"/>
                <w:lang w:val="en-GB" w:eastAsia="en-GB"/>
              </w:rPr>
            </w:r>
            <w:r w:rsidR="000A0173">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A0173">
              <w:rPr>
                <w:rFonts w:ascii="Arial" w:eastAsia="Times New Roman" w:hAnsi="Arial" w:cs="Arial"/>
                <w:sz w:val="20"/>
                <w:szCs w:val="20"/>
                <w:lang w:val="en-GB" w:eastAsia="en-GB"/>
              </w:rPr>
            </w:r>
            <w:r w:rsidR="000A017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2F974FF"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Is a Deliverable Quality Plan required for this Contract? (</w:t>
            </w:r>
            <w:proofErr w:type="gramStart"/>
            <w:r w:rsidRPr="005A263F">
              <w:rPr>
                <w:rFonts w:ascii="Arial" w:hAnsi="Arial" w:cs="Arial"/>
                <w:color w:val="000000"/>
                <w:sz w:val="20"/>
                <w:szCs w:val="20"/>
              </w:rPr>
              <w:t>delete</w:t>
            </w:r>
            <w:proofErr w:type="gramEnd"/>
            <w:r w:rsidRPr="005A263F">
              <w:rPr>
                <w:rFonts w:ascii="Arial" w:hAnsi="Arial" w:cs="Arial"/>
                <w:color w:val="000000"/>
                <w:sz w:val="20"/>
                <w:szCs w:val="20"/>
              </w:rPr>
              <w:t xml:space="preserve"> as appropriate)</w:t>
            </w:r>
          </w:p>
          <w:p w14:paraId="070A04E6"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266AB01E" w14:textId="77777777" w:rsidR="00133641" w:rsidRPr="007417E1" w:rsidRDefault="00133641" w:rsidP="0013364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A263F">
              <w:rPr>
                <w:rFonts w:ascii="Arial" w:hAnsi="Arial" w:cs="Arial"/>
                <w:color w:val="000000"/>
                <w:sz w:val="20"/>
                <w:szCs w:val="20"/>
              </w:rPr>
              <w:t>Yes</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A0173">
              <w:rPr>
                <w:rFonts w:ascii="Arial" w:eastAsia="Times New Roman" w:hAnsi="Arial" w:cs="Arial"/>
                <w:szCs w:val="20"/>
                <w:lang w:val="en-GB" w:eastAsia="en-GB"/>
              </w:rPr>
            </w:r>
            <w:r w:rsidR="000A0173">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65F32A17" w14:textId="77777777" w:rsidR="00133641" w:rsidRPr="007417E1" w:rsidRDefault="00133641" w:rsidP="00133641">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5A263F">
              <w:rPr>
                <w:rFonts w:ascii="Arial" w:hAnsi="Arial" w:cs="Arial"/>
                <w:color w:val="000000"/>
                <w:sz w:val="20"/>
                <w:szCs w:val="20"/>
              </w:rPr>
              <w:t xml:space="preserve">No </w:t>
            </w:r>
            <w:r>
              <w:rPr>
                <w:rFonts w:ascii="Arial" w:hAnsi="Arial" w:cs="Arial"/>
                <w:color w:val="000000"/>
                <w:sz w:val="20"/>
                <w:szCs w:val="20"/>
              </w:rPr>
              <w:t xml:space="preserve">   </w:t>
            </w:r>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0A0173">
              <w:rPr>
                <w:rFonts w:ascii="Arial" w:eastAsia="Times New Roman" w:hAnsi="Arial" w:cs="Arial"/>
                <w:szCs w:val="20"/>
                <w:lang w:val="en-GB" w:eastAsia="en-GB"/>
              </w:rPr>
            </w:r>
            <w:r w:rsidR="000A0173">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3CA2A13A" w14:textId="77777777" w:rsidR="00133641" w:rsidRPr="005A263F" w:rsidRDefault="00133641" w:rsidP="00133641">
            <w:pPr>
              <w:autoSpaceDE w:val="0"/>
              <w:autoSpaceDN w:val="0"/>
              <w:adjustRightInd w:val="0"/>
              <w:spacing w:after="0" w:line="240" w:lineRule="auto"/>
              <w:ind w:left="838" w:right="10"/>
              <w:rPr>
                <w:rFonts w:ascii="Arial" w:hAnsi="Arial" w:cs="Arial"/>
                <w:color w:val="000000"/>
                <w:sz w:val="20"/>
                <w:szCs w:val="20"/>
              </w:rPr>
            </w:pPr>
          </w:p>
          <w:p w14:paraId="461004FD"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6F9C2C5C"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If yes: (delete as appropriate)</w:t>
            </w:r>
          </w:p>
          <w:p w14:paraId="555EA614"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2B163365" w14:textId="0056119B"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A Deliverable Quality Plan is required in accordance with DEFCON 602A (SC</w:t>
            </w:r>
            <w:r>
              <w:rPr>
                <w:rFonts w:ascii="Arial" w:hAnsi="Arial" w:cs="Arial"/>
                <w:color w:val="000000"/>
                <w:sz w:val="20"/>
                <w:szCs w:val="20"/>
              </w:rPr>
              <w:t>2</w:t>
            </w:r>
            <w:r w:rsidRPr="005A263F">
              <w:rPr>
                <w:rFonts w:ascii="Arial" w:hAnsi="Arial" w:cs="Arial"/>
                <w:color w:val="000000"/>
                <w:sz w:val="20"/>
                <w:szCs w:val="20"/>
              </w:rPr>
              <w:t xml:space="preserve">)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A0173">
              <w:rPr>
                <w:rFonts w:ascii="Arial" w:eastAsia="Times New Roman" w:hAnsi="Arial" w:cs="Arial"/>
                <w:szCs w:val="20"/>
                <w:lang w:val="en-GB" w:eastAsia="en-GB"/>
              </w:rPr>
            </w:r>
            <w:r w:rsidR="000A0173">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0DBE7346" w14:textId="77777777" w:rsidR="00133641" w:rsidRPr="005A263F" w:rsidRDefault="00133641" w:rsidP="00133641">
            <w:pPr>
              <w:autoSpaceDE w:val="0"/>
              <w:autoSpaceDN w:val="0"/>
              <w:adjustRightInd w:val="0"/>
              <w:spacing w:after="0" w:line="240" w:lineRule="auto"/>
              <w:ind w:left="720" w:right="10"/>
              <w:rPr>
                <w:rFonts w:ascii="Arial" w:hAnsi="Arial" w:cs="Arial"/>
              </w:rPr>
            </w:pPr>
          </w:p>
          <w:p w14:paraId="5E590624"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 xml:space="preserve">Or </w:t>
            </w:r>
          </w:p>
          <w:p w14:paraId="184D7862"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6F101141" w14:textId="20774F4A"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A Deliverable Quality Plan with additional Quality Assurance Information is required in accordance with DEFCON 602C (SC</w:t>
            </w:r>
            <w:r>
              <w:rPr>
                <w:rFonts w:ascii="Arial" w:hAnsi="Arial" w:cs="Arial"/>
                <w:color w:val="000000"/>
                <w:sz w:val="20"/>
                <w:szCs w:val="20"/>
              </w:rPr>
              <w:t>2</w:t>
            </w:r>
            <w:r w:rsidRPr="005A263F">
              <w:rPr>
                <w:rFonts w:ascii="Arial" w:hAnsi="Arial" w:cs="Arial"/>
                <w:color w:val="000000"/>
                <w:sz w:val="20"/>
                <w:szCs w:val="20"/>
              </w:rPr>
              <w:t xml:space="preserve">) </w:t>
            </w:r>
            <w:r>
              <w:rPr>
                <w:rFonts w:ascii="Arial" w:hAnsi="Arial" w:cs="Arial"/>
                <w:color w:val="000000"/>
                <w:sz w:val="20"/>
                <w:szCs w:val="20"/>
              </w:rPr>
              <w:t xml:space="preserve">  </w:t>
            </w:r>
            <w:r>
              <w:rPr>
                <w:rFonts w:ascii="Arial" w:eastAsia="Times New Roman" w:hAnsi="Arial" w:cs="Arial"/>
                <w:szCs w:val="20"/>
                <w:lang w:val="en-GB" w:eastAsia="en-GB"/>
              </w:rPr>
              <w:fldChar w:fldCharType="begin">
                <w:ffData>
                  <w:name w:val=""/>
                  <w:enabled/>
                  <w:calcOnExit w:val="0"/>
                  <w:checkBox>
                    <w:sizeAuto/>
                    <w:default w:val="0"/>
                  </w:checkBox>
                </w:ffData>
              </w:fldChar>
            </w:r>
            <w:r>
              <w:rPr>
                <w:rFonts w:ascii="Arial" w:eastAsia="Times New Roman" w:hAnsi="Arial" w:cs="Arial"/>
                <w:szCs w:val="20"/>
                <w:lang w:val="en-GB" w:eastAsia="en-GB"/>
              </w:rPr>
              <w:instrText xml:space="preserve"> FORMCHECKBOX </w:instrText>
            </w:r>
            <w:r w:rsidR="000A0173">
              <w:rPr>
                <w:rFonts w:ascii="Arial" w:eastAsia="Times New Roman" w:hAnsi="Arial" w:cs="Arial"/>
                <w:szCs w:val="20"/>
                <w:lang w:val="en-GB" w:eastAsia="en-GB"/>
              </w:rPr>
            </w:r>
            <w:r w:rsidR="000A0173">
              <w:rPr>
                <w:rFonts w:ascii="Arial" w:eastAsia="Times New Roman" w:hAnsi="Arial" w:cs="Arial"/>
                <w:szCs w:val="20"/>
                <w:lang w:val="en-GB" w:eastAsia="en-GB"/>
              </w:rPr>
              <w:fldChar w:fldCharType="separate"/>
            </w:r>
            <w:r>
              <w:rPr>
                <w:rFonts w:ascii="Arial" w:eastAsia="Times New Roman" w:hAnsi="Arial" w:cs="Arial"/>
                <w:szCs w:val="20"/>
                <w:lang w:val="en-GB" w:eastAsia="en-GB"/>
              </w:rPr>
              <w:fldChar w:fldCharType="end"/>
            </w:r>
          </w:p>
          <w:p w14:paraId="5672D9A8"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0F14E35E" w14:textId="77777777"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 xml:space="preserve">If required, the Deliverable Quality Plan and/or Deliverable Quality Plan with Assurance Information must be delivered to the Authority (Quality) within </w:t>
            </w:r>
            <w:r>
              <w:rPr>
                <w:rFonts w:ascii="Arial" w:hAnsi="Arial" w:cs="Arial"/>
                <w:color w:val="000000"/>
                <w:sz w:val="20"/>
                <w:szCs w:val="20"/>
              </w:rPr>
              <w:t>10</w:t>
            </w:r>
            <w:r w:rsidRPr="005A263F">
              <w:rPr>
                <w:rFonts w:ascii="Arial" w:hAnsi="Arial" w:cs="Arial"/>
                <w:color w:val="000000"/>
                <w:sz w:val="20"/>
                <w:szCs w:val="20"/>
              </w:rPr>
              <w:t xml:space="preserve"> Business Days of Contract Award.</w:t>
            </w:r>
          </w:p>
          <w:p w14:paraId="2F633EC1" w14:textId="77777777" w:rsidR="00133641" w:rsidRPr="005A263F" w:rsidRDefault="00133641" w:rsidP="00133641">
            <w:pPr>
              <w:autoSpaceDE w:val="0"/>
              <w:autoSpaceDN w:val="0"/>
              <w:adjustRightInd w:val="0"/>
              <w:spacing w:after="0" w:line="240" w:lineRule="auto"/>
              <w:ind w:left="838" w:right="10"/>
              <w:rPr>
                <w:rFonts w:ascii="Arial" w:hAnsi="Arial" w:cs="Arial"/>
              </w:rPr>
            </w:pPr>
          </w:p>
          <w:p w14:paraId="0D6B2F09" w14:textId="3F2CF38E" w:rsidR="00133641" w:rsidRPr="005A263F" w:rsidRDefault="00133641" w:rsidP="00133641">
            <w:pPr>
              <w:autoSpaceDE w:val="0"/>
              <w:autoSpaceDN w:val="0"/>
              <w:adjustRightInd w:val="0"/>
              <w:spacing w:after="0" w:line="240" w:lineRule="auto"/>
              <w:ind w:left="720" w:right="10"/>
              <w:rPr>
                <w:rFonts w:ascii="Arial" w:hAnsi="Arial" w:cs="Arial"/>
                <w:color w:val="000000"/>
                <w:sz w:val="20"/>
                <w:szCs w:val="20"/>
              </w:rPr>
            </w:pPr>
            <w:r w:rsidRPr="005A263F">
              <w:rPr>
                <w:rFonts w:ascii="Arial" w:hAnsi="Arial" w:cs="Arial"/>
                <w:color w:val="000000"/>
                <w:sz w:val="20"/>
                <w:szCs w:val="20"/>
              </w:rPr>
              <w:t>Other Quality Requirements:</w:t>
            </w:r>
            <w:r w:rsidR="00977602">
              <w:rPr>
                <w:rFonts w:ascii="Arial" w:hAnsi="Arial" w:cs="Arial"/>
                <w:color w:val="000000"/>
                <w:sz w:val="20"/>
                <w:szCs w:val="20"/>
              </w:rPr>
              <w:t xml:space="preserve">  N/A</w:t>
            </w:r>
          </w:p>
          <w:p w14:paraId="63F8133B" w14:textId="77777777" w:rsidR="00133641" w:rsidRDefault="00133641" w:rsidP="00133641">
            <w:pPr>
              <w:tabs>
                <w:tab w:val="left" w:pos="-426"/>
              </w:tabs>
              <w:suppressAutoHyphens/>
              <w:spacing w:after="0" w:line="240" w:lineRule="auto"/>
              <w:ind w:left="720"/>
              <w:outlineLvl w:val="0"/>
              <w:rPr>
                <w:rFonts w:ascii="Arial" w:hAnsi="Arial" w:cs="Arial"/>
              </w:rPr>
            </w:pPr>
          </w:p>
          <w:p w14:paraId="6818C369" w14:textId="1116620D" w:rsidR="00D7383D" w:rsidRDefault="00D7383D" w:rsidP="00133641">
            <w:pPr>
              <w:autoSpaceDN w:val="0"/>
              <w:spacing w:after="0" w:line="240" w:lineRule="auto"/>
              <w:ind w:left="720"/>
              <w:rPr>
                <w:rFonts w:ascii="Arial" w:eastAsia="Times New Roman" w:hAnsi="Arial" w:cs="Arial"/>
                <w:b/>
                <w:sz w:val="20"/>
                <w:szCs w:val="20"/>
                <w:lang w:val="en-GB" w:eastAsia="en-GB"/>
              </w:rPr>
            </w:pP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4E77E2D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r w:rsidR="00FB511F">
              <w:rPr>
                <w:rFonts w:ascii="Arial" w:eastAsia="Times New Roman" w:hAnsi="Arial" w:cs="Arial"/>
                <w:sz w:val="20"/>
                <w:szCs w:val="20"/>
                <w:lang w:val="en-GB" w:eastAsia="en-GB"/>
              </w:rPr>
              <w:t>return with Tender.</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1E4BCD13"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r w:rsidR="00977602">
              <w:rPr>
                <w:rFonts w:ascii="Arial" w:eastAsia="Times New Roman" w:hAnsi="Arial" w:cs="Arial"/>
                <w:sz w:val="20"/>
                <w:szCs w:val="20"/>
                <w:lang w:val="en-GB" w:eastAsia="en-GB"/>
              </w:rPr>
              <w:t>N/A</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0A0173">
              <w:rPr>
                <w:rFonts w:ascii="Arial" w:eastAsia="Times New Roman" w:hAnsi="Arial" w:cs="Arial"/>
                <w:sz w:val="20"/>
                <w:szCs w:val="20"/>
                <w:lang w:val="en-GB" w:eastAsia="en-GB"/>
              </w:rPr>
            </w:r>
            <w:r w:rsidR="000A0173">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A0173">
              <w:rPr>
                <w:rFonts w:ascii="Arial" w:eastAsia="Times New Roman" w:hAnsi="Arial" w:cs="Arial"/>
                <w:sz w:val="20"/>
                <w:szCs w:val="20"/>
                <w:lang w:val="en-GB" w:eastAsia="en-GB"/>
              </w:rPr>
            </w:r>
            <w:r w:rsidR="000A017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697F141E"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r w:rsidR="00763309">
              <w:rPr>
                <w:rFonts w:ascii="Arial" w:eastAsia="Times New Roman" w:hAnsi="Arial" w:cs="Arial"/>
                <w:sz w:val="20"/>
                <w:szCs w:val="20"/>
                <w:lang w:val="en-GB" w:eastAsia="en-GB"/>
              </w:rPr>
              <w:t xml:space="preserve">  To be Nationwide Reach</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w:t>
            </w:r>
            <w:r w:rsidR="00051B4A">
              <w:rPr>
                <w:rFonts w:ascii="Arial" w:eastAsia="Times New Roman" w:hAnsi="Arial" w:cs="Arial"/>
                <w:b/>
                <w:sz w:val="20"/>
                <w:szCs w:val="20"/>
                <w:lang w:val="en-GB" w:eastAsia="en-GB"/>
              </w:rPr>
              <w:t>8</w:t>
            </w:r>
            <w:r>
              <w:rPr>
                <w:rFonts w:ascii="Arial" w:eastAsia="Times New Roman" w:hAnsi="Arial" w:cs="Arial"/>
                <w:b/>
                <w:sz w:val="20"/>
                <w:szCs w:val="20"/>
                <w:lang w:val="en-GB" w:eastAsia="en-GB"/>
              </w:rPr>
              <w:t>.c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0A0173">
              <w:rPr>
                <w:rFonts w:ascii="Arial" w:eastAsia="Times New Roman" w:hAnsi="Arial" w:cs="Arial"/>
                <w:sz w:val="20"/>
                <w:szCs w:val="20"/>
                <w:lang w:val="en-GB" w:eastAsia="en-GB"/>
              </w:rPr>
            </w:r>
            <w:r w:rsidR="000A0173">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5ED133A4" w14:textId="77777777" w:rsidR="00517BB9" w:rsidRDefault="00517BB9" w:rsidP="00502D60">
            <w:pPr>
              <w:autoSpaceDN w:val="0"/>
              <w:spacing w:after="0" w:line="240" w:lineRule="auto"/>
              <w:ind w:left="709"/>
              <w:rPr>
                <w:rFonts w:ascii="Arial" w:eastAsia="Times New Roman" w:hAnsi="Arial" w:cs="Arial"/>
                <w:sz w:val="20"/>
                <w:szCs w:val="20"/>
                <w:lang w:val="en-GB" w:eastAsia="en-GB"/>
              </w:rPr>
            </w:pPr>
          </w:p>
          <w:p w14:paraId="7B82F3BC" w14:textId="77777777" w:rsidR="00517BB9" w:rsidRDefault="00517BB9"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0BD9CC6F"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sidR="00F57295">
              <w:rPr>
                <w:rFonts w:ascii="Arial" w:eastAsia="Times New Roman" w:hAnsi="Arial" w:cs="Times New Roman"/>
                <w:sz w:val="20"/>
                <w:szCs w:val="24"/>
                <w:lang w:val="en-GB" w:eastAsia="en-GB"/>
              </w:rPr>
              <w:t xml:space="preserve"> </w:t>
            </w:r>
            <w:r>
              <w:rPr>
                <w:rFonts w:ascii="Arial" w:eastAsia="Times New Roman" w:hAnsi="Arial" w:cs="Times New Roman"/>
                <w:sz w:val="20"/>
                <w:szCs w:val="24"/>
                <w:lang w:val="en-GB" w:eastAsia="en-GB"/>
              </w:rPr>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502D60">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53"/>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33"/>
          <w:footerReference w:type="default" r:id="rId34"/>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54" w:name="_Hlk65703903"/>
            <w:r>
              <w:rPr>
                <w:rFonts w:ascii="Arial" w:eastAsia="Times New Roman" w:hAnsi="Arial" w:cs="Arial"/>
                <w:b/>
                <w:sz w:val="18"/>
                <w:szCs w:val="18"/>
                <w:lang w:val="en-GB" w:eastAsia="en-GB"/>
              </w:rPr>
              <w:t>DEFFORM 111</w:t>
            </w:r>
          </w:p>
          <w:p w14:paraId="063FD3F2" w14:textId="4F41492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BD6CB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970F91" w14:paraId="0FE8A0EA" w14:textId="77777777" w:rsidTr="00502D60">
        <w:trPr>
          <w:trHeight w:val="1828"/>
        </w:trPr>
        <w:tc>
          <w:tcPr>
            <w:tcW w:w="242" w:type="dxa"/>
            <w:tcBorders>
              <w:top w:val="nil"/>
              <w:left w:val="nil"/>
              <w:bottom w:val="nil"/>
              <w:right w:val="single" w:sz="4" w:space="0" w:color="auto"/>
            </w:tcBorders>
            <w:shd w:val="pct12" w:color="auto" w:fill="auto"/>
          </w:tcPr>
          <w:p w14:paraId="73BF7D60" w14:textId="77777777" w:rsidR="00970F91" w:rsidRDefault="00970F91" w:rsidP="00970F91">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90A80F0" w14:textId="77777777" w:rsidR="00970F91" w:rsidRDefault="00970F91" w:rsidP="00970F91">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014C3C" w14:textId="615D6396" w:rsidR="00970F91" w:rsidRDefault="00970F91" w:rsidP="00970F91">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327179">
              <w:rPr>
                <w:rFonts w:ascii="Arial" w:eastAsia="Times New Roman" w:hAnsi="Arial" w:cs="Arial"/>
                <w:sz w:val="16"/>
                <w:szCs w:val="16"/>
                <w:lang w:val="en-GB" w:eastAsia="en-GB"/>
              </w:rPr>
              <w:t>Angela Benneworth</w:t>
            </w:r>
          </w:p>
          <w:p w14:paraId="63D6537D" w14:textId="77777777" w:rsidR="00970F91" w:rsidRDefault="00970F91" w:rsidP="00970F91">
            <w:pPr>
              <w:spacing w:after="0" w:line="240" w:lineRule="auto"/>
              <w:rPr>
                <w:rFonts w:ascii="Arial" w:eastAsia="Times New Roman" w:hAnsi="Arial" w:cs="Arial"/>
                <w:sz w:val="16"/>
                <w:szCs w:val="16"/>
                <w:lang w:val="en-GB" w:eastAsia="en-GB"/>
              </w:rPr>
            </w:pPr>
          </w:p>
          <w:p w14:paraId="304DDD5F" w14:textId="4951B8B8" w:rsidR="00970F91" w:rsidRDefault="00970F91" w:rsidP="00970F91">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Address:</w:t>
            </w:r>
            <w:r w:rsidR="00327179">
              <w:rPr>
                <w:rFonts w:ascii="Arial" w:eastAsia="Times New Roman" w:hAnsi="Arial" w:cs="Arial"/>
                <w:sz w:val="16"/>
                <w:szCs w:val="16"/>
                <w:lang w:val="en-GB" w:eastAsia="en-GB"/>
              </w:rPr>
              <w:t xml:space="preserve">  </w:t>
            </w:r>
            <w:r>
              <w:rPr>
                <w:rFonts w:ascii="Arial" w:eastAsia="Times New Roman" w:hAnsi="Arial" w:cs="Arial"/>
                <w:sz w:val="16"/>
                <w:szCs w:val="16"/>
                <w:lang w:val="en-GB" w:eastAsia="en-GB"/>
              </w:rPr>
              <w:t xml:space="preserve">  </w:t>
            </w:r>
            <w:r w:rsidR="00327179">
              <w:rPr>
                <w:rFonts w:ascii="Arial" w:eastAsia="Times New Roman" w:hAnsi="Arial" w:cs="Arial"/>
                <w:sz w:val="16"/>
                <w:szCs w:val="16"/>
                <w:lang w:val="en-GB" w:eastAsia="en-GB"/>
              </w:rPr>
              <w:t xml:space="preserve">Deck 4, </w:t>
            </w:r>
            <w:r w:rsidR="00327179" w:rsidRPr="00327179">
              <w:rPr>
                <w:rFonts w:ascii="Arial" w:eastAsia="Times New Roman" w:hAnsi="Arial" w:cs="Arial"/>
                <w:sz w:val="16"/>
                <w:szCs w:val="16"/>
                <w:lang w:eastAsia="en-GB"/>
              </w:rPr>
              <w:t>Navy Command Headquarters</w:t>
            </w:r>
            <w:r w:rsidR="00327179">
              <w:rPr>
                <w:rFonts w:ascii="Arial" w:eastAsia="Times New Roman" w:hAnsi="Arial" w:cs="Arial"/>
                <w:sz w:val="16"/>
                <w:szCs w:val="16"/>
                <w:lang w:eastAsia="en-GB"/>
              </w:rPr>
              <w:t xml:space="preserve">, </w:t>
            </w:r>
            <w:r w:rsidR="00327179" w:rsidRPr="00327179">
              <w:rPr>
                <w:rFonts w:ascii="Arial" w:eastAsia="Times New Roman" w:hAnsi="Arial" w:cs="Arial"/>
                <w:sz w:val="16"/>
                <w:szCs w:val="16"/>
                <w:lang w:eastAsia="en-GB"/>
              </w:rPr>
              <w:t>Leach Building</w:t>
            </w:r>
            <w:r w:rsidR="00327179">
              <w:rPr>
                <w:rFonts w:ascii="Arial" w:eastAsia="Times New Roman" w:hAnsi="Arial" w:cs="Arial"/>
                <w:sz w:val="16"/>
                <w:szCs w:val="16"/>
                <w:lang w:eastAsia="en-GB"/>
              </w:rPr>
              <w:t>,</w:t>
            </w:r>
            <w:r w:rsidR="00327179" w:rsidRPr="00327179">
              <w:rPr>
                <w:rFonts w:ascii="Arial" w:eastAsia="Times New Roman" w:hAnsi="Arial" w:cs="Arial"/>
                <w:sz w:val="16"/>
                <w:szCs w:val="16"/>
                <w:lang w:eastAsia="en-GB"/>
              </w:rPr>
              <w:t xml:space="preserve"> Whale Island</w:t>
            </w:r>
            <w:r w:rsidR="003D05B8">
              <w:rPr>
                <w:rFonts w:ascii="Arial" w:eastAsia="Times New Roman" w:hAnsi="Arial" w:cs="Arial"/>
                <w:sz w:val="16"/>
                <w:szCs w:val="16"/>
                <w:lang w:eastAsia="en-GB"/>
              </w:rPr>
              <w:t>,</w:t>
            </w:r>
            <w:r w:rsidR="00327179" w:rsidRPr="00327179">
              <w:rPr>
                <w:rFonts w:ascii="Arial" w:eastAsia="Times New Roman" w:hAnsi="Arial" w:cs="Arial"/>
                <w:sz w:val="16"/>
                <w:szCs w:val="16"/>
                <w:lang w:eastAsia="en-GB"/>
              </w:rPr>
              <w:t> Portsmouth</w:t>
            </w:r>
            <w:r w:rsidR="003D05B8">
              <w:rPr>
                <w:rFonts w:ascii="Arial" w:eastAsia="Times New Roman" w:hAnsi="Arial" w:cs="Arial"/>
                <w:sz w:val="16"/>
                <w:szCs w:val="16"/>
                <w:lang w:eastAsia="en-GB"/>
              </w:rPr>
              <w:t>,</w:t>
            </w:r>
            <w:r w:rsidR="00327179" w:rsidRPr="00327179">
              <w:rPr>
                <w:rFonts w:ascii="Arial" w:eastAsia="Times New Roman" w:hAnsi="Arial" w:cs="Arial"/>
                <w:sz w:val="16"/>
                <w:szCs w:val="16"/>
                <w:lang w:eastAsia="en-GB"/>
              </w:rPr>
              <w:t xml:space="preserve"> PO2 8BY </w:t>
            </w:r>
            <w:r>
              <w:rPr>
                <w:rFonts w:ascii="Arial" w:eastAsia="Times New Roman" w:hAnsi="Arial" w:cs="Arial"/>
                <w:sz w:val="16"/>
                <w:szCs w:val="16"/>
                <w:lang w:val="en-GB" w:eastAsia="en-GB"/>
              </w:rPr>
              <w:t xml:space="preserve"> </w:t>
            </w:r>
          </w:p>
          <w:p w14:paraId="363252C4" w14:textId="77777777" w:rsidR="00970F91" w:rsidRDefault="00970F91" w:rsidP="00970F91">
            <w:pPr>
              <w:spacing w:after="0" w:line="240" w:lineRule="auto"/>
              <w:rPr>
                <w:rFonts w:ascii="Arial" w:eastAsia="Times New Roman" w:hAnsi="Arial" w:cs="Arial"/>
                <w:sz w:val="16"/>
                <w:szCs w:val="16"/>
                <w:lang w:val="en-GB" w:eastAsia="en-GB"/>
              </w:rPr>
            </w:pPr>
          </w:p>
          <w:p w14:paraId="439DE718" w14:textId="7B116BF8" w:rsidR="00970F91" w:rsidRDefault="00970F91" w:rsidP="00970F91">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Email:</w:t>
            </w:r>
            <w:r w:rsidR="003D05B8">
              <w:rPr>
                <w:rFonts w:ascii="Arial" w:eastAsia="Times New Roman" w:hAnsi="Arial" w:cs="Arial"/>
                <w:sz w:val="16"/>
                <w:szCs w:val="16"/>
                <w:lang w:val="en-GB" w:eastAsia="en-GB"/>
              </w:rPr>
              <w:t xml:space="preserve"> </w:t>
            </w:r>
            <w:r w:rsidR="0016128E" w:rsidRPr="0016128E">
              <w:rPr>
                <w:rFonts w:ascii="Arial" w:eastAsia="Times New Roman" w:hAnsi="Arial" w:cs="Arial"/>
                <w:sz w:val="16"/>
                <w:szCs w:val="16"/>
                <w:lang w:val="en-GB" w:eastAsia="en-GB"/>
              </w:rPr>
              <w:t>NAVYFD-COMRCL-ProcureTeam@mod.gov.uk</w:t>
            </w:r>
          </w:p>
          <w:p w14:paraId="1BB75EE9" w14:textId="77777777" w:rsidR="00970F91" w:rsidRDefault="00970F91" w:rsidP="00970F91">
            <w:pPr>
              <w:spacing w:after="0" w:line="240" w:lineRule="auto"/>
              <w:rPr>
                <w:rFonts w:ascii="Arial" w:eastAsia="Times New Roman" w:hAnsi="Arial" w:cs="Arial"/>
                <w:sz w:val="16"/>
                <w:szCs w:val="16"/>
                <w:lang w:val="en-GB" w:eastAsia="en-GB"/>
              </w:rPr>
            </w:pPr>
          </w:p>
          <w:p w14:paraId="21BC0D7F" w14:textId="1FC8C88B" w:rsidR="00970F91" w:rsidRDefault="00970F91" w:rsidP="00970F91">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r w:rsidR="003D05B8">
              <w:rPr>
                <w:rFonts w:ascii="Arial" w:eastAsia="Times New Roman" w:hAnsi="Arial" w:cs="Arial"/>
                <w:sz w:val="16"/>
                <w:szCs w:val="16"/>
                <w:lang w:val="en-GB" w:eastAsia="en-GB"/>
              </w:rPr>
              <w:t xml:space="preserve"> 0300 152 6849</w:t>
            </w:r>
          </w:p>
        </w:tc>
        <w:tc>
          <w:tcPr>
            <w:tcW w:w="242" w:type="dxa"/>
            <w:tcBorders>
              <w:top w:val="nil"/>
              <w:left w:val="single" w:sz="4" w:space="0" w:color="auto"/>
              <w:bottom w:val="nil"/>
              <w:right w:val="single" w:sz="4" w:space="0" w:color="auto"/>
            </w:tcBorders>
            <w:shd w:val="pct12" w:color="auto" w:fill="auto"/>
          </w:tcPr>
          <w:p w14:paraId="465E88EB" w14:textId="77777777" w:rsidR="00970F91" w:rsidRDefault="00970F91" w:rsidP="00970F91">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970F91" w:rsidRDefault="00970F91" w:rsidP="00970F91">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970F91" w:rsidRDefault="00970F91" w:rsidP="00970F91">
            <w:pPr>
              <w:spacing w:after="0" w:line="240" w:lineRule="auto"/>
              <w:rPr>
                <w:rFonts w:ascii="Arial" w:eastAsia="Times New Roman" w:hAnsi="Arial" w:cs="Arial"/>
                <w:sz w:val="14"/>
                <w:szCs w:val="14"/>
                <w:lang w:val="en-GB" w:eastAsia="en-GB"/>
              </w:rPr>
            </w:pPr>
          </w:p>
          <w:p w14:paraId="7850119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32C0AADF"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4680A26" w14:textId="77777777" w:rsidR="00970F91" w:rsidRDefault="00970F91" w:rsidP="00970F91">
            <w:pPr>
              <w:spacing w:after="0" w:line="240" w:lineRule="auto"/>
              <w:rPr>
                <w:rFonts w:ascii="Arial" w:eastAsia="Times New Roman" w:hAnsi="Arial" w:cs="Arial"/>
                <w:sz w:val="14"/>
                <w:szCs w:val="14"/>
                <w:lang w:val="en-GB" w:eastAsia="en-GB"/>
              </w:rPr>
            </w:pPr>
          </w:p>
          <w:p w14:paraId="465A252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970F91" w:rsidRDefault="00970F91" w:rsidP="00970F91">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502D60">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25DC6A57" w:rsidR="00D7383D" w:rsidRPr="00E6718B" w:rsidRDefault="00D7383D" w:rsidP="00502D60">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003000E4">
              <w:rPr>
                <w:rFonts w:ascii="Arial" w:eastAsia="Times New Roman" w:hAnsi="Arial" w:cs="Arial"/>
                <w:sz w:val="16"/>
                <w:szCs w:val="16"/>
                <w:lang w:val="en-GB" w:eastAsia="en-GB"/>
              </w:rPr>
              <w:t>TBC</w:t>
            </w:r>
          </w:p>
          <w:p w14:paraId="2E125486" w14:textId="77777777" w:rsidR="00D7383D" w:rsidRPr="00E6718B" w:rsidRDefault="00D7383D" w:rsidP="00502D60">
            <w:pPr>
              <w:spacing w:after="0" w:line="240" w:lineRule="auto"/>
              <w:rPr>
                <w:rFonts w:ascii="Arial" w:eastAsia="Times New Roman" w:hAnsi="Arial" w:cs="Arial"/>
                <w:sz w:val="16"/>
                <w:szCs w:val="16"/>
                <w:lang w:val="en-GB" w:eastAsia="en-GB"/>
              </w:rPr>
            </w:pPr>
          </w:p>
          <w:p w14:paraId="104158D2" w14:textId="28A4AE83" w:rsidR="00D7383D" w:rsidRPr="00E6718B" w:rsidRDefault="00D7383D" w:rsidP="00502D60">
            <w:pPr>
              <w:spacing w:after="0" w:line="240" w:lineRule="auto"/>
              <w:rPr>
                <w:rFonts w:ascii="Arial" w:eastAsia="Times New Roman" w:hAnsi="Arial" w:cs="Arial"/>
                <w:sz w:val="16"/>
                <w:szCs w:val="16"/>
                <w:lang w:val="en-GB" w:eastAsia="en-GB"/>
              </w:rPr>
            </w:pPr>
            <w:r w:rsidRPr="00E6718B">
              <w:rPr>
                <w:rFonts w:ascii="Arial" w:eastAsia="Times New Roman" w:hAnsi="Arial" w:cs="Arial"/>
                <w:sz w:val="16"/>
                <w:szCs w:val="16"/>
                <w:lang w:val="en-GB" w:eastAsia="en-GB"/>
              </w:rPr>
              <w:t>Address</w:t>
            </w:r>
            <w:r w:rsidR="00FE57DE">
              <w:rPr>
                <w:rFonts w:ascii="Arial" w:eastAsia="Times New Roman" w:hAnsi="Arial" w:cs="Arial"/>
                <w:sz w:val="16"/>
                <w:szCs w:val="16"/>
                <w:lang w:val="en-GB" w:eastAsia="en-GB"/>
              </w:rPr>
              <w:t>:</w:t>
            </w:r>
            <w:r w:rsidRPr="00E6718B">
              <w:rPr>
                <w:rFonts w:ascii="Arial" w:eastAsia="Times New Roman" w:hAnsi="Arial" w:cs="Arial"/>
                <w:sz w:val="16"/>
                <w:szCs w:val="16"/>
                <w:lang w:val="en-GB" w:eastAsia="en-GB"/>
              </w:rPr>
              <w:t xml:space="preserve"> </w:t>
            </w:r>
            <w:r w:rsidR="005F1427" w:rsidRPr="00E6718B">
              <w:rPr>
                <w:rFonts w:ascii="Arial" w:eastAsia="Times New Roman" w:hAnsi="Arial" w:cs="Arial"/>
                <w:sz w:val="16"/>
                <w:szCs w:val="16"/>
                <w:lang w:val="en-GB" w:eastAsia="en-GB"/>
              </w:rPr>
              <w:t>Recruitment and Attraction, People &amp; Training Directorate</w:t>
            </w:r>
          </w:p>
          <w:p w14:paraId="35F93659" w14:textId="77777777" w:rsidR="00D7383D" w:rsidRPr="00E6718B" w:rsidRDefault="00D7383D" w:rsidP="00502D60">
            <w:pPr>
              <w:spacing w:after="0" w:line="240" w:lineRule="auto"/>
              <w:rPr>
                <w:rFonts w:ascii="Arial" w:eastAsia="Times New Roman" w:hAnsi="Arial" w:cs="Arial"/>
                <w:sz w:val="16"/>
                <w:szCs w:val="16"/>
                <w:lang w:val="en-GB" w:eastAsia="en-GB"/>
              </w:rPr>
            </w:pPr>
          </w:p>
          <w:p w14:paraId="4310EFB9" w14:textId="78B00847" w:rsidR="00E6718B" w:rsidRPr="00E6718B" w:rsidRDefault="00D7383D" w:rsidP="00E6718B">
            <w:pPr>
              <w:spacing w:after="0" w:line="240" w:lineRule="auto"/>
              <w:rPr>
                <w:rFonts w:ascii="Arial" w:eastAsia="Times New Roman" w:hAnsi="Arial" w:cs="Arial"/>
                <w:sz w:val="16"/>
                <w:szCs w:val="16"/>
                <w:lang w:val="en-GB" w:eastAsia="en-GB"/>
              </w:rPr>
            </w:pPr>
            <w:r w:rsidRPr="00E6718B">
              <w:rPr>
                <w:rFonts w:ascii="Arial" w:eastAsia="Times New Roman" w:hAnsi="Arial" w:cs="Arial"/>
                <w:sz w:val="16"/>
                <w:szCs w:val="16"/>
                <w:lang w:val="en-GB" w:eastAsia="en-GB"/>
              </w:rPr>
              <w:t>Email</w:t>
            </w:r>
            <w:r w:rsidR="00141E2B" w:rsidRPr="00E6718B">
              <w:rPr>
                <w:rFonts w:ascii="Arial" w:eastAsia="Times New Roman" w:hAnsi="Arial" w:cs="Arial"/>
                <w:sz w:val="16"/>
                <w:szCs w:val="16"/>
                <w:lang w:val="en-GB" w:eastAsia="en-GB"/>
              </w:rPr>
              <w:t>:</w:t>
            </w:r>
            <w:r w:rsidRPr="00E6718B">
              <w:rPr>
                <w:rFonts w:ascii="Arial" w:eastAsia="Times New Roman" w:hAnsi="Arial" w:cs="Arial"/>
                <w:sz w:val="16"/>
                <w:szCs w:val="16"/>
                <w:lang w:val="en-GB" w:eastAsia="en-GB"/>
              </w:rPr>
              <w:t xml:space="preserve">  </w:t>
            </w:r>
            <w:r w:rsidR="00E6718B" w:rsidRPr="00E6718B">
              <w:rPr>
                <w:rFonts w:ascii="Arial" w:eastAsia="Times New Roman" w:hAnsi="Arial" w:cs="Arial"/>
                <w:sz w:val="16"/>
                <w:szCs w:val="16"/>
                <w:lang w:val="en-GB" w:eastAsia="en-GB"/>
              </w:rPr>
              <w:t xml:space="preserve"> NAVYFD-COMRCL-ProcureTeam@mod.gov.uk</w:t>
            </w:r>
          </w:p>
          <w:p w14:paraId="7D4BEAA5" w14:textId="77777777" w:rsidR="00D7383D" w:rsidRPr="00E6718B"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15877650"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E6718B">
              <w:rPr>
                <w:rFonts w:ascii="Arial" w:eastAsia="Times New Roman" w:hAnsi="Arial" w:cs="Arial"/>
                <w:sz w:val="16"/>
                <w:szCs w:val="16"/>
                <w:lang w:val="en-GB" w:eastAsia="en-GB"/>
              </w:rPr>
              <w:sym w:font="Wingdings" w:char="F028"/>
            </w:r>
            <w:r w:rsidR="005F1427" w:rsidRPr="00E6718B">
              <w:rPr>
                <w:rFonts w:ascii="Arial" w:eastAsia="Times New Roman" w:hAnsi="Arial" w:cs="Arial"/>
                <w:sz w:val="16"/>
                <w:szCs w:val="16"/>
                <w:lang w:val="en-GB" w:eastAsia="en-GB"/>
              </w:rPr>
              <w:t xml:space="preserve">  </w:t>
            </w:r>
            <w:r w:rsidR="00E6718B" w:rsidRPr="00E6718B">
              <w:rPr>
                <w:rFonts w:ascii="Arial" w:eastAsia="Times New Roman" w:hAnsi="Arial" w:cs="Arial"/>
                <w:sz w:val="16"/>
                <w:szCs w:val="16"/>
                <w:lang w:val="en-GB" w:eastAsia="en-GB"/>
              </w:rPr>
              <w:t>0300 152 6849</w:t>
            </w:r>
            <w:r w:rsidRPr="00E6718B">
              <w:rPr>
                <w:rFonts w:ascii="Arial" w:eastAsia="Times New Roman" w:hAnsi="Arial" w:cs="Arial"/>
                <w:sz w:val="16"/>
                <w:szCs w:val="16"/>
                <w:lang w:val="en-GB" w:eastAsia="en-GB"/>
              </w:rPr>
              <w:t xml:space="preserve">  </w:t>
            </w:r>
            <w:bookmarkStart w:id="55" w:name="pm_tel_appendix"/>
            <w:bookmarkEnd w:id="55"/>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56" w:name="consignment"/>
            <w:bookmarkEnd w:id="56"/>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502D60">
        <w:tc>
          <w:tcPr>
            <w:tcW w:w="242"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57" w:name="pack_authority"/>
            <w:bookmarkEnd w:id="57"/>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502D60">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58" w:name="supply_support"/>
            <w:bookmarkEnd w:id="58"/>
            <w:r>
              <w:rPr>
                <w:rFonts w:ascii="Arial" w:eastAsia="Times New Roman" w:hAnsi="Arial" w:cs="Arial"/>
                <w:sz w:val="14"/>
                <w:szCs w:val="14"/>
                <w:lang w:val="en-GB" w:eastAsia="en-GB"/>
              </w:rPr>
              <w:sym w:font="Wingdings" w:char="F028"/>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502D60">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59" w:name="drawings_spec"/>
            <w:bookmarkEnd w:id="59"/>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5"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502D60">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502D60">
        <w:tc>
          <w:tcPr>
            <w:tcW w:w="242"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60" w:name="QA_rep"/>
            <w:bookmarkEnd w:id="60"/>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61" w:name="QA_requirements"/>
            <w:bookmarkEnd w:id="61"/>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4321D36" w14:textId="77777777" w:rsidR="00D7383D" w:rsidRDefault="000A0173" w:rsidP="00502D60">
            <w:pPr>
              <w:spacing w:after="0" w:line="240" w:lineRule="auto"/>
              <w:rPr>
                <w:rFonts w:ascii="Arial" w:eastAsia="Times New Roman" w:hAnsi="Arial" w:cs="Arial"/>
                <w:sz w:val="14"/>
                <w:szCs w:val="14"/>
                <w:lang w:val="en-GB" w:eastAsia="en-GB"/>
              </w:rPr>
            </w:pPr>
            <w:hyperlink r:id="rId36"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37"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502D60">
        <w:tc>
          <w:tcPr>
            <w:tcW w:w="242"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502D60">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8FCACE" w14:textId="77777777" w:rsidR="00E24258" w:rsidRDefault="00E24258" w:rsidP="00E2425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23641E93"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38" w:history="1">
              <w:r>
                <w:rPr>
                  <w:rStyle w:val="Hyperlink"/>
                  <w:sz w:val="14"/>
                  <w:szCs w:val="14"/>
                </w:rPr>
                <w:t>https://www.kid.mod.uk/maincontent/business/commercial/index.htm</w:t>
              </w:r>
            </w:hyperlink>
            <w:r>
              <w:t xml:space="preserve"> </w:t>
            </w:r>
          </w:p>
          <w:p w14:paraId="52F5A9CB"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p>
          <w:p w14:paraId="76FF80BE" w14:textId="357FBA05" w:rsidR="00D7383D" w:rsidRDefault="00E24258" w:rsidP="00E2425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54"/>
      </w:tr>
    </w:tbl>
    <w:p w14:paraId="65C102D2" w14:textId="77777777" w:rsidR="00D7383D" w:rsidRDefault="00D7383D" w:rsidP="00D7383D">
      <w:pPr>
        <w:pStyle w:val="Heading1"/>
        <w:numPr>
          <w:ilvl w:val="0"/>
          <w:numId w:val="0"/>
        </w:numPr>
        <w:tabs>
          <w:tab w:val="left" w:pos="720"/>
        </w:tabs>
        <w:jc w:val="center"/>
        <w:rPr>
          <w:sz w:val="32"/>
          <w:u w:val="none"/>
        </w:rPr>
      </w:pPr>
      <w:bookmarkStart w:id="62" w:name="_Toc422462858"/>
      <w:bookmarkStart w:id="63" w:name="_Toc402273355"/>
      <w:bookmarkStart w:id="64" w:name="_Toc375205559"/>
      <w:bookmarkStart w:id="65" w:name="_Toc367107580"/>
      <w:r w:rsidRPr="00496903">
        <w:rPr>
          <w:sz w:val="32"/>
          <w:u w:val="none"/>
        </w:rPr>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clause 6.b)</w:t>
      </w:r>
      <w:bookmarkEnd w:id="62"/>
      <w:bookmarkEnd w:id="63"/>
      <w:bookmarkEnd w:id="64"/>
      <w:bookmarkEnd w:id="65"/>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66" w:name="_Toc422462859"/>
      <w:bookmarkStart w:id="67" w:name="_Toc402273356"/>
      <w:bookmarkStart w:id="68" w:name="_Toc375205560"/>
      <w:bookmarkStart w:id="69"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w:t>
      </w:r>
      <w:proofErr w:type="gramStart"/>
      <w:r w:rsidRPr="002C2087">
        <w:rPr>
          <w:rFonts w:ascii="Arial" w:hAnsi="Arial" w:cs="Arial"/>
          <w:szCs w:val="20"/>
        </w:rPr>
        <w:t>Contract;</w:t>
      </w:r>
      <w:proofErr w:type="gramEnd"/>
      <w:r w:rsidRPr="002C2087">
        <w:rPr>
          <w:rFonts w:ascii="Arial" w:hAnsi="Arial" w:cs="Arial"/>
          <w:szCs w:val="20"/>
        </w:rPr>
        <w:t xml:space="preserve">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w:t>
      </w:r>
      <w:proofErr w:type="gramStart"/>
      <w:r w:rsidRPr="002C2087">
        <w:rPr>
          <w:rFonts w:ascii="Arial" w:hAnsi="Arial" w:cs="Arial"/>
          <w:szCs w:val="20"/>
        </w:rPr>
        <w:t>at all times</w:t>
      </w:r>
      <w:proofErr w:type="gramEnd"/>
      <w:r w:rsidRPr="002C2087">
        <w:rPr>
          <w:rFonts w:ascii="Arial" w:hAnsi="Arial" w:cs="Arial"/>
          <w:szCs w:val="20"/>
        </w:rPr>
        <w:t xml:space="preserve">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t>
      </w:r>
      <w:proofErr w:type="gramStart"/>
      <w:r w:rsidRPr="002C2087">
        <w:rPr>
          <w:rFonts w:ascii="Arial" w:hAnsi="Arial" w:cs="Arial"/>
          <w:szCs w:val="20"/>
        </w:rPr>
        <w:t>where</w:t>
      </w:r>
      <w:proofErr w:type="gramEnd"/>
      <w:r w:rsidRPr="002C2087">
        <w:rPr>
          <w:rFonts w:ascii="Arial" w:hAnsi="Arial" w:cs="Arial"/>
          <w:szCs w:val="20"/>
        </w:rPr>
        <w:t xml:space="preserv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Change Proposal shall comprise in respect of </w:t>
      </w:r>
      <w:proofErr w:type="gramStart"/>
      <w:r w:rsidRPr="002C2087">
        <w:rPr>
          <w:rFonts w:ascii="Arial" w:hAnsi="Arial" w:cs="Arial"/>
          <w:szCs w:val="20"/>
        </w:rPr>
        <w:t>each</w:t>
      </w:r>
      <w:proofErr w:type="gramEnd"/>
      <w:r w:rsidRPr="002C2087">
        <w:rPr>
          <w:rFonts w:ascii="Arial" w:hAnsi="Arial" w:cs="Arial"/>
          <w:szCs w:val="20"/>
        </w:rPr>
        <w:t xml:space="preserve">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effect of the Change(s) on the Contractor’s obligations under the </w:t>
      </w:r>
      <w:proofErr w:type="gramStart"/>
      <w:r w:rsidRPr="002C2087">
        <w:rPr>
          <w:rFonts w:ascii="Arial" w:hAnsi="Arial" w:cs="Arial"/>
          <w:szCs w:val="20"/>
        </w:rPr>
        <w:t>Contract;</w:t>
      </w:r>
      <w:proofErr w:type="gramEnd"/>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roofErr w:type="gramStart"/>
      <w:r w:rsidRPr="002C2087">
        <w:rPr>
          <w:rFonts w:ascii="Arial" w:hAnsi="Arial" w:cs="Arial"/>
          <w:szCs w:val="20"/>
        </w:rPr>
        <w:t>);</w:t>
      </w:r>
      <w:proofErr w:type="gramEnd"/>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w:t>
      </w:r>
      <w:proofErr w:type="spellStart"/>
      <w:r w:rsidRPr="002C2087">
        <w:rPr>
          <w:rFonts w:ascii="Arial" w:hAnsi="Arial" w:cs="Arial"/>
          <w:szCs w:val="20"/>
        </w:rPr>
        <w:t>programme</w:t>
      </w:r>
      <w:proofErr w:type="spellEnd"/>
      <w:r w:rsidRPr="002C2087">
        <w:rPr>
          <w:rFonts w:ascii="Arial" w:hAnsi="Arial" w:cs="Arial"/>
          <w:szCs w:val="20"/>
        </w:rPr>
        <w:t xml:space="preserve"> for implementing the Change(s</w:t>
      </w:r>
      <w:proofErr w:type="gramStart"/>
      <w:r w:rsidRPr="002C2087">
        <w:rPr>
          <w:rFonts w:ascii="Arial" w:hAnsi="Arial" w:cs="Arial"/>
          <w:szCs w:val="20"/>
        </w:rPr>
        <w:t>);</w:t>
      </w:r>
      <w:proofErr w:type="gramEnd"/>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w:t>
      </w:r>
      <w:proofErr w:type="gramStart"/>
      <w:r w:rsidRPr="002C2087">
        <w:rPr>
          <w:rFonts w:ascii="Arial" w:hAnsi="Arial" w:cs="Arial"/>
          <w:szCs w:val="20"/>
        </w:rPr>
        <w:t>as a result of</w:t>
      </w:r>
      <w:proofErr w:type="gramEnd"/>
      <w:r w:rsidRPr="002C2087">
        <w:rPr>
          <w:rFonts w:ascii="Arial" w:hAnsi="Arial" w:cs="Arial"/>
          <w:szCs w:val="20"/>
        </w:rPr>
        <w:t xml:space="preserve"> the Change(s), 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proofErr w:type="gramStart"/>
      <w:r w:rsidRPr="002C2087">
        <w:rPr>
          <w:rFonts w:ascii="Arial" w:hAnsi="Arial" w:cs="Arial"/>
          <w:szCs w:val="20"/>
        </w:rPr>
        <w:t>serve  Notice</w:t>
      </w:r>
      <w:proofErr w:type="gramEnd"/>
      <w:r w:rsidRPr="002C2087">
        <w:rPr>
          <w:rFonts w:ascii="Arial" w:hAnsi="Arial" w:cs="Arial"/>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2C2087">
        <w:rPr>
          <w:rFonts w:ascii="Arial" w:hAnsi="Arial" w:cs="Arial"/>
          <w:szCs w:val="20"/>
        </w:rPr>
        <w:t>a and</w:t>
      </w:r>
      <w:proofErr w:type="gramEnd"/>
      <w:r w:rsidRPr="002C2087">
        <w:rPr>
          <w:rFonts w:ascii="Arial" w:hAnsi="Arial" w:cs="Arial"/>
          <w:szCs w:val="20"/>
        </w:rPr>
        <w:t xml:space="preserve">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70" w:name="SC5"/>
      <w:bookmarkEnd w:id="70"/>
    </w:p>
    <w:p w14:paraId="6E641947" w14:textId="77777777" w:rsidR="00D7383D" w:rsidRDefault="00D7383D" w:rsidP="00D7383D">
      <w:pPr>
        <w:widowControl/>
        <w:rPr>
          <w:rFonts w:cs="Arial"/>
          <w:b/>
          <w:bCs/>
        </w:rPr>
      </w:pPr>
      <w:r>
        <w:br w:type="page"/>
      </w:r>
    </w:p>
    <w:bookmarkEnd w:id="66"/>
    <w:bookmarkEnd w:id="67"/>
    <w:bookmarkEnd w:id="68"/>
    <w:bookmarkEnd w:id="69"/>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4FBE6718" w:rsidR="00D7383D" w:rsidRPr="00496903" w:rsidRDefault="00D754BF" w:rsidP="00502D60">
            <w:pPr>
              <w:spacing w:before="120" w:after="120"/>
              <w:ind w:left="34"/>
              <w:rPr>
                <w:rFonts w:ascii="Arial" w:hAnsi="Arial" w:cs="Arial"/>
              </w:rPr>
            </w:pPr>
            <w:r>
              <w:rPr>
                <w:rFonts w:ascii="Arial" w:hAnsi="Arial" w:cs="Arial"/>
              </w:rPr>
              <w:t>Contract Number:</w:t>
            </w:r>
            <w:r w:rsidR="00CA2441">
              <w:rPr>
                <w:rFonts w:ascii="Arial" w:hAnsi="Arial" w:cs="Arial"/>
              </w:rPr>
              <w:t xml:space="preserve">  </w:t>
            </w:r>
            <w:r w:rsidR="00CA2441" w:rsidRPr="00CA2441">
              <w:rPr>
                <w:rFonts w:ascii="Arial" w:hAnsi="Arial" w:cs="Arial"/>
                <w:b/>
                <w:bCs/>
              </w:rPr>
              <w:t>708915452</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39"/>
          <w:footerReference w:type="default" r:id="rId40"/>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71" w:name="SC6"/>
      <w:bookmarkStart w:id="72" w:name="_Toc367107582"/>
      <w:bookmarkStart w:id="73" w:name="_Toc375205561"/>
      <w:bookmarkStart w:id="74" w:name="_Toc402273357"/>
      <w:bookmarkStart w:id="75" w:name="_Toc422462860"/>
      <w:bookmarkEnd w:id="71"/>
      <w:r w:rsidRPr="00496903">
        <w:rPr>
          <w:sz w:val="32"/>
          <w:u w:val="none"/>
          <w:lang w:val="en-US"/>
        </w:rPr>
        <w:t xml:space="preserve">Schedule 6 - </w:t>
      </w:r>
      <w:r w:rsidRPr="00E66451">
        <w:rPr>
          <w:sz w:val="32"/>
          <w:u w:val="none"/>
          <w:lang w:val="en-US"/>
        </w:rPr>
        <w:t>Hazardous Substances, Mixtures and Articles in Contractor Deliverables Supplied under the Contract (</w:t>
      </w:r>
      <w:proofErr w:type="spellStart"/>
      <w:r w:rsidRPr="00E66451">
        <w:rPr>
          <w:sz w:val="32"/>
          <w:u w:val="none"/>
          <w:lang w:val="en-US"/>
        </w:rPr>
        <w:t>i.a.w</w:t>
      </w:r>
      <w:proofErr w:type="spellEnd"/>
      <w:r w:rsidRPr="00E66451">
        <w:rPr>
          <w:sz w:val="32"/>
          <w:u w:val="none"/>
          <w:lang w:val="en-US"/>
        </w:rPr>
        <w:t>.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72"/>
      <w:bookmarkEnd w:id="73"/>
      <w:bookmarkEnd w:id="74"/>
      <w:bookmarkEnd w:id="75"/>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593B788D" w14:textId="5B0B4D69" w:rsidR="00BC5463" w:rsidRPr="00CA2441" w:rsidRDefault="00BC5463" w:rsidP="00BC5463">
      <w:pPr>
        <w:spacing w:after="0" w:line="240" w:lineRule="auto"/>
        <w:rPr>
          <w:rFonts w:ascii="Arial" w:hAnsi="Arial" w:cs="Arial"/>
          <w:b/>
          <w:bCs/>
        </w:rPr>
      </w:pPr>
      <w:r w:rsidRPr="00496903">
        <w:rPr>
          <w:rFonts w:ascii="Arial" w:hAnsi="Arial" w:cs="Arial"/>
        </w:rPr>
        <w:t xml:space="preserve">Contract No: </w:t>
      </w:r>
      <w:r>
        <w:rPr>
          <w:rFonts w:ascii="Arial" w:hAnsi="Arial" w:cs="Arial"/>
        </w:rPr>
        <w:t xml:space="preserve"> </w:t>
      </w:r>
      <w:r w:rsidR="00CA2441">
        <w:rPr>
          <w:rFonts w:ascii="Arial" w:hAnsi="Arial" w:cs="Arial"/>
          <w:b/>
          <w:bCs/>
        </w:rPr>
        <w:t xml:space="preserve">708915452 </w:t>
      </w:r>
    </w:p>
    <w:p w14:paraId="598C9C0D" w14:textId="77777777" w:rsidR="00BC5463" w:rsidRPr="00496903" w:rsidRDefault="00BC5463" w:rsidP="00BC5463">
      <w:pPr>
        <w:spacing w:after="0" w:line="240" w:lineRule="auto"/>
        <w:rPr>
          <w:rFonts w:ascii="Arial" w:hAnsi="Arial" w:cs="Arial"/>
        </w:rPr>
      </w:pPr>
    </w:p>
    <w:p w14:paraId="024B8EF8" w14:textId="387161EA" w:rsidR="00BC5463" w:rsidRPr="00496903" w:rsidRDefault="00BC5463" w:rsidP="00BC5463">
      <w:pPr>
        <w:spacing w:after="0" w:line="240" w:lineRule="auto"/>
        <w:rPr>
          <w:rFonts w:ascii="Arial" w:hAnsi="Arial" w:cs="Arial"/>
        </w:rPr>
      </w:pPr>
      <w:r w:rsidRPr="00496903">
        <w:rPr>
          <w:rFonts w:ascii="Arial" w:hAnsi="Arial" w:cs="Arial"/>
        </w:rPr>
        <w:t xml:space="preserve">Contract Title: </w:t>
      </w:r>
      <w:r>
        <w:rPr>
          <w:rFonts w:ascii="Arial" w:hAnsi="Arial" w:cs="Arial"/>
        </w:rPr>
        <w:t xml:space="preserve"> </w:t>
      </w:r>
      <w:sdt>
        <w:sdtPr>
          <w:rPr>
            <w:rFonts w:ascii="Arial" w:hAnsi="Arial" w:cs="Arial"/>
            <w:b/>
            <w:bCs/>
          </w:rPr>
          <w:alias w:val="Title"/>
          <w:tag w:val=""/>
          <w:id w:val="-1316796570"/>
          <w:placeholder>
            <w:docPart w:val="CA4C9A54D9944DCE8F3E870EFD28E79E"/>
          </w:placeholder>
          <w:dataBinding w:prefixMappings="xmlns:ns0='http://purl.org/dc/elements/1.1/' xmlns:ns1='http://schemas.openxmlformats.org/package/2006/metadata/core-properties' " w:xpath="/ns1:coreProperties[1]/ns0:title[1]" w:storeItemID="{6C3C8BC8-F283-45AE-878A-BAB7291924A1}"/>
          <w:text/>
        </w:sdtPr>
        <w:sdtEndPr/>
        <w:sdtContent>
          <w:r w:rsidR="00CA2441" w:rsidRPr="00CA2441">
            <w:rPr>
              <w:rFonts w:ascii="Arial" w:hAnsi="Arial" w:cs="Arial"/>
              <w:b/>
              <w:bCs/>
            </w:rPr>
            <w:t>Provision of Guided Physical Preparation for Royal Navy (RN) and Royal Marine (RM) Candidates</w:t>
          </w:r>
        </w:sdtContent>
      </w:sdt>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0A0173">
        <w:rPr>
          <w:rFonts w:ascii="Arial" w:hAnsi="Arial" w:cs="Arial"/>
        </w:rPr>
      </w:r>
      <w:r w:rsidR="000A0173">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xml:space="preserve">* To </w:t>
      </w:r>
      <w:proofErr w:type="spellStart"/>
      <w:r w:rsidRPr="00CD004D">
        <w:rPr>
          <w:rFonts w:ascii="Arial" w:hAnsi="Arial" w:cs="Arial"/>
        </w:rPr>
        <w:t>he</w:t>
      </w:r>
      <w:proofErr w:type="spellEnd"/>
      <w:r w:rsidRPr="00CD004D">
        <w:rPr>
          <w:rFonts w:ascii="Arial" w:hAnsi="Arial" w:cs="Arial"/>
        </w:rPr>
        <w:t xml:space="preserv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0A0173">
        <w:rPr>
          <w:rFonts w:ascii="Arial" w:hAnsi="Arial" w:cs="Arial"/>
        </w:rPr>
      </w:r>
      <w:r w:rsidR="000A0173">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w:t>
      </w:r>
      <w:proofErr w:type="gramStart"/>
      <w:r w:rsidRPr="00496903">
        <w:rPr>
          <w:rFonts w:ascii="Arial" w:hAnsi="Arial" w:cs="Arial"/>
        </w:rPr>
        <w:t xml:space="preserve">appropriate </w:t>
      </w:r>
      <w:r>
        <w:rPr>
          <w:rFonts w:ascii="Arial" w:hAnsi="Arial" w:cs="Arial"/>
        </w:rPr>
        <w:t>]</w:t>
      </w:r>
      <w:proofErr w:type="gramEnd"/>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0A0173"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76" w:name="SC7"/>
      <w:bookmarkStart w:id="77" w:name="_Toc367107583"/>
      <w:bookmarkStart w:id="78" w:name="_Toc375205562"/>
      <w:bookmarkEnd w:id="76"/>
      <w:r w:rsidRPr="00496903">
        <w:rPr>
          <w:rFonts w:ascii="Arial" w:hAnsi="Arial" w:cs="Arial"/>
          <w:b/>
          <w:sz w:val="32"/>
          <w:szCs w:val="32"/>
        </w:rPr>
        <w:t>Schedule 7 - Timber and Wood- Derived Products Supplied under the Contract: Data Requirements</w:t>
      </w:r>
      <w:bookmarkEnd w:id="77"/>
      <w:bookmarkEnd w:id="78"/>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t>Schedule 8 - Acceptance Procedure</w:t>
      </w:r>
    </w:p>
    <w:p w14:paraId="44F580C0" w14:textId="6515F6E5" w:rsidR="00C35B52" w:rsidRPr="00496903" w:rsidRDefault="00C35B52" w:rsidP="00C35B52">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xml:space="preserve">. condition </w:t>
      </w:r>
      <w:r>
        <w:rPr>
          <w:sz w:val="32"/>
          <w:u w:val="none"/>
        </w:rPr>
        <w:t>2</w:t>
      </w:r>
      <w:r w:rsidR="00692CA9">
        <w:rPr>
          <w:sz w:val="32"/>
          <w:u w:val="none"/>
        </w:rPr>
        <w:t>9</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0D653B47" w14:textId="77777777" w:rsidR="00C35B52" w:rsidRDefault="00C35B52" w:rsidP="00C35B52">
      <w:pPr>
        <w:widowControl/>
        <w:rPr>
          <w:rFonts w:ascii="Arial" w:hAnsi="Arial" w:cs="Arial"/>
          <w:b/>
          <w:bCs/>
          <w:u w:val="single"/>
        </w:rPr>
      </w:pPr>
    </w:p>
    <w:p w14:paraId="23DA7251" w14:textId="77777777" w:rsidR="005D0D04" w:rsidRPr="00CA45DF" w:rsidRDefault="005D0D04" w:rsidP="005D0D04">
      <w:pPr>
        <w:widowControl/>
        <w:rPr>
          <w:rFonts w:ascii="Arial" w:hAnsi="Arial" w:cs="Arial"/>
          <w:color w:val="000000" w:themeColor="text1"/>
        </w:rPr>
      </w:pPr>
      <w:r>
        <w:rPr>
          <w:rFonts w:ascii="Arial" w:hAnsi="Arial" w:cs="Arial"/>
          <w:bCs/>
        </w:rPr>
        <w:t>There are no specific acceptance procedures for this contract other than that stated in condition 28 and 46,</w:t>
      </w: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16C9D47D" w14:textId="77777777" w:rsidR="00C35B52" w:rsidRDefault="00C35B52" w:rsidP="00C35B52">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t>Schedule 9 – Publishable Performance Information - Key Performance Indicator Data Report (</w:t>
      </w:r>
      <w:proofErr w:type="spellStart"/>
      <w:r w:rsidRPr="00C0711A">
        <w:rPr>
          <w:rFonts w:ascii="Arial" w:eastAsia="Arial" w:hAnsi="Arial"/>
          <w:b/>
          <w:color w:val="000000"/>
          <w:sz w:val="32"/>
          <w:szCs w:val="36"/>
        </w:rPr>
        <w:t>i.a.w</w:t>
      </w:r>
      <w:proofErr w:type="spellEnd"/>
      <w:r w:rsidRPr="00C0711A">
        <w:rPr>
          <w:rFonts w:ascii="Arial" w:eastAsia="Arial" w:hAnsi="Arial"/>
          <w:b/>
          <w:color w:val="000000"/>
          <w:sz w:val="32"/>
          <w:szCs w:val="36"/>
        </w:rPr>
        <w:t>. Condition 12)</w:t>
      </w:r>
    </w:p>
    <w:p w14:paraId="6DDBE5AC" w14:textId="77777777" w:rsidR="00C55A2B" w:rsidRDefault="00C55A2B" w:rsidP="00C55A2B">
      <w:pPr>
        <w:spacing w:after="0" w:line="240" w:lineRule="auto"/>
        <w:textAlignment w:val="baseline"/>
        <w:rPr>
          <w:rFonts w:ascii="Arial" w:eastAsia="Arial" w:hAnsi="Arial"/>
          <w:b/>
          <w:color w:val="FF0000"/>
          <w:sz w:val="32"/>
          <w:szCs w:val="36"/>
        </w:rPr>
      </w:pPr>
    </w:p>
    <w:p w14:paraId="2806F896" w14:textId="77777777" w:rsidR="00C55A2B" w:rsidRPr="00BC20CA" w:rsidRDefault="00C55A2B" w:rsidP="00C55A2B">
      <w:pPr>
        <w:spacing w:after="0" w:line="240" w:lineRule="auto"/>
        <w:textAlignment w:val="baseline"/>
        <w:rPr>
          <w:rFonts w:ascii="Arial" w:eastAsia="Arial" w:hAnsi="Arial"/>
          <w:b/>
          <w:sz w:val="32"/>
          <w:szCs w:val="36"/>
        </w:rPr>
      </w:pPr>
      <w:r w:rsidRPr="00BC20CA">
        <w:rPr>
          <w:rFonts w:ascii="Arial" w:hAnsi="Arial" w:cs="Arial"/>
          <w:bCs/>
        </w:rPr>
        <w:t xml:space="preserve">KPI’s not currently due for publishing as contract value currently below threshold for publishing. Should the threshold for publishing change during the duration of the contract this table will be updated and KPI’s will be published. </w:t>
      </w:r>
    </w:p>
    <w:p w14:paraId="57E97CED" w14:textId="77777777" w:rsidR="00C35B52" w:rsidRPr="00C0711A" w:rsidRDefault="00C35B52" w:rsidP="00C35B52">
      <w:pPr>
        <w:spacing w:after="0" w:line="240" w:lineRule="auto"/>
        <w:jc w:val="center"/>
        <w:textAlignment w:val="baseline"/>
        <w:rPr>
          <w:rFonts w:ascii="Arial" w:eastAsia="Arial" w:hAnsi="Arial"/>
          <w:b/>
          <w:color w:val="000000"/>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C35B52"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Default="00C35B52"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Default="00C35B52"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Default="00C35B52"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C35B52"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803F47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AC62690" w14:textId="77777777" w:rsidR="00C35B52" w:rsidRDefault="00C35B52" w:rsidP="003D7B5D">
            <w:pPr>
              <w:spacing w:before="31" w:after="152"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5EC2380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5BEC5CF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1B6A53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293DEC8"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3DD66BD5" w14:textId="77777777" w:rsidR="00C35B52" w:rsidRDefault="00C35B52" w:rsidP="003D7B5D"/>
        </w:tc>
        <w:tc>
          <w:tcPr>
            <w:tcW w:w="1560" w:type="dxa"/>
            <w:vMerge/>
            <w:tcBorders>
              <w:left w:val="single" w:sz="7" w:space="0" w:color="000000"/>
              <w:right w:val="single" w:sz="7" w:space="0" w:color="000000"/>
            </w:tcBorders>
          </w:tcPr>
          <w:p w14:paraId="65F3A7AA" w14:textId="77777777" w:rsidR="00C35B52" w:rsidRDefault="00C35B52" w:rsidP="003D7B5D"/>
        </w:tc>
        <w:tc>
          <w:tcPr>
            <w:tcW w:w="1838" w:type="dxa"/>
            <w:vMerge/>
            <w:tcBorders>
              <w:left w:val="single" w:sz="7" w:space="0" w:color="000000"/>
              <w:right w:val="single" w:sz="7" w:space="0" w:color="000000"/>
            </w:tcBorders>
          </w:tcPr>
          <w:p w14:paraId="4F740411" w14:textId="77777777" w:rsidR="00C35B52" w:rsidRDefault="00C35B52" w:rsidP="003D7B5D"/>
        </w:tc>
        <w:tc>
          <w:tcPr>
            <w:tcW w:w="1421" w:type="dxa"/>
            <w:vMerge/>
            <w:tcBorders>
              <w:left w:val="single" w:sz="7" w:space="0" w:color="000000"/>
              <w:right w:val="single" w:sz="7" w:space="0" w:color="000000"/>
            </w:tcBorders>
          </w:tcPr>
          <w:p w14:paraId="30CCDBD0" w14:textId="77777777" w:rsidR="00C35B52" w:rsidRDefault="00C35B52" w:rsidP="003D7B5D"/>
        </w:tc>
        <w:tc>
          <w:tcPr>
            <w:tcW w:w="2380" w:type="dxa"/>
            <w:vMerge/>
            <w:tcBorders>
              <w:left w:val="single" w:sz="7" w:space="0" w:color="000000"/>
              <w:right w:val="single" w:sz="7" w:space="0" w:color="000000"/>
            </w:tcBorders>
          </w:tcPr>
          <w:p w14:paraId="3E199A06" w14:textId="77777777" w:rsidR="00C35B52" w:rsidRDefault="00C35B52" w:rsidP="003D7B5D"/>
        </w:tc>
      </w:tr>
      <w:tr w:rsidR="00C35B52"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DE18D2" w14:textId="77777777" w:rsidR="00C35B52" w:rsidRDefault="00C35B52" w:rsidP="003D7B5D">
            <w:pPr>
              <w:spacing w:after="357"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776B0076" w14:textId="77777777" w:rsidR="00C35B52" w:rsidRDefault="00C35B52" w:rsidP="003D7B5D"/>
        </w:tc>
        <w:tc>
          <w:tcPr>
            <w:tcW w:w="1560" w:type="dxa"/>
            <w:vMerge/>
            <w:tcBorders>
              <w:left w:val="single" w:sz="7" w:space="0" w:color="000000"/>
              <w:right w:val="single" w:sz="7" w:space="0" w:color="000000"/>
            </w:tcBorders>
          </w:tcPr>
          <w:p w14:paraId="5EFD9657" w14:textId="77777777" w:rsidR="00C35B52" w:rsidRDefault="00C35B52" w:rsidP="003D7B5D"/>
        </w:tc>
        <w:tc>
          <w:tcPr>
            <w:tcW w:w="1838" w:type="dxa"/>
            <w:vMerge/>
            <w:tcBorders>
              <w:left w:val="single" w:sz="7" w:space="0" w:color="000000"/>
              <w:right w:val="single" w:sz="7" w:space="0" w:color="000000"/>
            </w:tcBorders>
          </w:tcPr>
          <w:p w14:paraId="417D81F7" w14:textId="77777777" w:rsidR="00C35B52" w:rsidRDefault="00C35B52" w:rsidP="003D7B5D"/>
        </w:tc>
        <w:tc>
          <w:tcPr>
            <w:tcW w:w="1421" w:type="dxa"/>
            <w:vMerge/>
            <w:tcBorders>
              <w:left w:val="single" w:sz="7" w:space="0" w:color="000000"/>
              <w:right w:val="single" w:sz="7" w:space="0" w:color="000000"/>
            </w:tcBorders>
          </w:tcPr>
          <w:p w14:paraId="06EFABF6" w14:textId="77777777" w:rsidR="00C35B52" w:rsidRDefault="00C35B52" w:rsidP="003D7B5D"/>
        </w:tc>
        <w:tc>
          <w:tcPr>
            <w:tcW w:w="2380" w:type="dxa"/>
            <w:vMerge/>
            <w:tcBorders>
              <w:left w:val="single" w:sz="7" w:space="0" w:color="000000"/>
              <w:right w:val="single" w:sz="7" w:space="0" w:color="000000"/>
            </w:tcBorders>
          </w:tcPr>
          <w:p w14:paraId="33A4BDEE" w14:textId="77777777" w:rsidR="00C35B52" w:rsidRDefault="00C35B52" w:rsidP="003D7B5D"/>
        </w:tc>
      </w:tr>
      <w:tr w:rsidR="00C35B52" w14:paraId="124371E5"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DD2D8E9"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CD850F0"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11A5EF6A"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25DE8276"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43FB13F"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A7FA98E"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E98AD77" w14:textId="77777777" w:rsidR="00C35B52" w:rsidRDefault="00C35B52" w:rsidP="003D7B5D"/>
        </w:tc>
      </w:tr>
      <w:tr w:rsidR="00C35B52"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4075127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66533D5E" w14:textId="77777777" w:rsidR="00C35B52" w:rsidRDefault="00C35B52" w:rsidP="003D7B5D">
            <w:pPr>
              <w:spacing w:after="199"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26637EF"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467C9E2C"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C55C44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9D04667"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5629AE0A" w14:textId="77777777" w:rsidR="00C35B52" w:rsidRDefault="00C35B52" w:rsidP="003D7B5D"/>
        </w:tc>
        <w:tc>
          <w:tcPr>
            <w:tcW w:w="1560" w:type="dxa"/>
            <w:vMerge/>
            <w:tcBorders>
              <w:left w:val="single" w:sz="7" w:space="0" w:color="000000"/>
              <w:right w:val="single" w:sz="7" w:space="0" w:color="000000"/>
            </w:tcBorders>
          </w:tcPr>
          <w:p w14:paraId="1806A08F" w14:textId="77777777" w:rsidR="00C35B52" w:rsidRDefault="00C35B52" w:rsidP="003D7B5D"/>
        </w:tc>
        <w:tc>
          <w:tcPr>
            <w:tcW w:w="1838" w:type="dxa"/>
            <w:vMerge/>
            <w:tcBorders>
              <w:left w:val="single" w:sz="7" w:space="0" w:color="000000"/>
              <w:right w:val="single" w:sz="7" w:space="0" w:color="000000"/>
            </w:tcBorders>
          </w:tcPr>
          <w:p w14:paraId="514A4924" w14:textId="77777777" w:rsidR="00C35B52" w:rsidRDefault="00C35B52" w:rsidP="003D7B5D"/>
        </w:tc>
        <w:tc>
          <w:tcPr>
            <w:tcW w:w="1421" w:type="dxa"/>
            <w:vMerge/>
            <w:tcBorders>
              <w:left w:val="single" w:sz="7" w:space="0" w:color="000000"/>
              <w:right w:val="single" w:sz="7" w:space="0" w:color="000000"/>
            </w:tcBorders>
          </w:tcPr>
          <w:p w14:paraId="29E4D6F3" w14:textId="77777777" w:rsidR="00C35B52" w:rsidRDefault="00C35B52" w:rsidP="003D7B5D"/>
        </w:tc>
        <w:tc>
          <w:tcPr>
            <w:tcW w:w="2380" w:type="dxa"/>
            <w:vMerge/>
            <w:tcBorders>
              <w:left w:val="single" w:sz="7" w:space="0" w:color="000000"/>
              <w:right w:val="single" w:sz="7" w:space="0" w:color="000000"/>
            </w:tcBorders>
          </w:tcPr>
          <w:p w14:paraId="4B16FF32" w14:textId="77777777" w:rsidR="00C35B52" w:rsidRDefault="00C35B52" w:rsidP="003D7B5D"/>
        </w:tc>
      </w:tr>
      <w:tr w:rsidR="00C35B52"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D617E47" w14:textId="77777777" w:rsidR="00C35B52" w:rsidRDefault="00C35B52" w:rsidP="003D7B5D">
            <w:pPr>
              <w:spacing w:after="358"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0364BCC" w14:textId="77777777" w:rsidR="00C35B52" w:rsidRDefault="00C35B52" w:rsidP="003D7B5D"/>
        </w:tc>
        <w:tc>
          <w:tcPr>
            <w:tcW w:w="1560" w:type="dxa"/>
            <w:vMerge/>
            <w:tcBorders>
              <w:left w:val="single" w:sz="7" w:space="0" w:color="000000"/>
              <w:right w:val="single" w:sz="7" w:space="0" w:color="000000"/>
            </w:tcBorders>
          </w:tcPr>
          <w:p w14:paraId="4E06C16D" w14:textId="77777777" w:rsidR="00C35B52" w:rsidRDefault="00C35B52" w:rsidP="003D7B5D"/>
        </w:tc>
        <w:tc>
          <w:tcPr>
            <w:tcW w:w="1838" w:type="dxa"/>
            <w:vMerge/>
            <w:tcBorders>
              <w:left w:val="single" w:sz="7" w:space="0" w:color="000000"/>
              <w:right w:val="single" w:sz="7" w:space="0" w:color="000000"/>
            </w:tcBorders>
          </w:tcPr>
          <w:p w14:paraId="74375726" w14:textId="77777777" w:rsidR="00C35B52" w:rsidRDefault="00C35B52" w:rsidP="003D7B5D"/>
        </w:tc>
        <w:tc>
          <w:tcPr>
            <w:tcW w:w="1421" w:type="dxa"/>
            <w:vMerge/>
            <w:tcBorders>
              <w:left w:val="single" w:sz="7" w:space="0" w:color="000000"/>
              <w:right w:val="single" w:sz="7" w:space="0" w:color="000000"/>
            </w:tcBorders>
          </w:tcPr>
          <w:p w14:paraId="0A1743DF" w14:textId="77777777" w:rsidR="00C35B52" w:rsidRDefault="00C35B52" w:rsidP="003D7B5D"/>
        </w:tc>
        <w:tc>
          <w:tcPr>
            <w:tcW w:w="2380" w:type="dxa"/>
            <w:vMerge/>
            <w:tcBorders>
              <w:left w:val="single" w:sz="7" w:space="0" w:color="000000"/>
              <w:right w:val="single" w:sz="7" w:space="0" w:color="000000"/>
            </w:tcBorders>
          </w:tcPr>
          <w:p w14:paraId="39936740" w14:textId="77777777" w:rsidR="00C35B52" w:rsidRDefault="00C35B52" w:rsidP="003D7B5D"/>
        </w:tc>
      </w:tr>
      <w:tr w:rsidR="00C35B52" w14:paraId="3ADE2862"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29597DC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93BA884" w14:textId="77777777" w:rsidR="00C35B52" w:rsidRDefault="00C35B52" w:rsidP="003D7B5D">
            <w:pPr>
              <w:spacing w:after="204"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30BCACA4"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137DD81"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739741B"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22280C46"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756B9272" w14:textId="77777777" w:rsidR="00C35B52" w:rsidRDefault="00C35B52" w:rsidP="003D7B5D"/>
        </w:tc>
      </w:tr>
      <w:tr w:rsidR="00C35B52" w14:paraId="3832235C"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77C012F0"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1EA36B23" w14:textId="77777777" w:rsidR="00C35B52" w:rsidRDefault="00C35B52" w:rsidP="003D7B5D">
            <w:pPr>
              <w:spacing w:after="171"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7E51F18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ACDE9B"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0AE4AA4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164B0E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0EE311E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BE4F6AB" w14:textId="77777777" w:rsidTr="003D7B5D">
        <w:trPr>
          <w:trHeight w:hRule="exact" w:val="586"/>
        </w:trPr>
        <w:tc>
          <w:tcPr>
            <w:tcW w:w="2846" w:type="dxa"/>
            <w:vMerge/>
            <w:tcBorders>
              <w:left w:val="single" w:sz="7" w:space="0" w:color="000000"/>
              <w:right w:val="single" w:sz="7" w:space="0" w:color="000000"/>
            </w:tcBorders>
          </w:tcPr>
          <w:p w14:paraId="768342FE"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AE0635" w14:textId="77777777" w:rsidR="00C35B52" w:rsidRDefault="00C35B52" w:rsidP="003D7B5D">
            <w:pPr>
              <w:spacing w:after="357" w:line="219"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4330E384" w14:textId="77777777" w:rsidR="00C35B52" w:rsidRDefault="00C35B52" w:rsidP="003D7B5D"/>
        </w:tc>
        <w:tc>
          <w:tcPr>
            <w:tcW w:w="1560" w:type="dxa"/>
            <w:vMerge/>
            <w:tcBorders>
              <w:left w:val="single" w:sz="7" w:space="0" w:color="000000"/>
              <w:right w:val="single" w:sz="7" w:space="0" w:color="000000"/>
            </w:tcBorders>
          </w:tcPr>
          <w:p w14:paraId="459504A3" w14:textId="77777777" w:rsidR="00C35B52" w:rsidRDefault="00C35B52" w:rsidP="003D7B5D"/>
        </w:tc>
        <w:tc>
          <w:tcPr>
            <w:tcW w:w="1838" w:type="dxa"/>
            <w:vMerge/>
            <w:tcBorders>
              <w:left w:val="single" w:sz="7" w:space="0" w:color="000000"/>
              <w:right w:val="single" w:sz="7" w:space="0" w:color="000000"/>
            </w:tcBorders>
          </w:tcPr>
          <w:p w14:paraId="00DFB836" w14:textId="77777777" w:rsidR="00C35B52" w:rsidRDefault="00C35B52" w:rsidP="003D7B5D"/>
        </w:tc>
        <w:tc>
          <w:tcPr>
            <w:tcW w:w="1421" w:type="dxa"/>
            <w:vMerge/>
            <w:tcBorders>
              <w:left w:val="single" w:sz="7" w:space="0" w:color="000000"/>
              <w:right w:val="single" w:sz="7" w:space="0" w:color="000000"/>
            </w:tcBorders>
          </w:tcPr>
          <w:p w14:paraId="21AA9EAD" w14:textId="77777777" w:rsidR="00C35B52" w:rsidRDefault="00C35B52" w:rsidP="003D7B5D"/>
        </w:tc>
        <w:tc>
          <w:tcPr>
            <w:tcW w:w="2380" w:type="dxa"/>
            <w:vMerge/>
            <w:tcBorders>
              <w:left w:val="single" w:sz="7" w:space="0" w:color="000000"/>
              <w:right w:val="single" w:sz="7" w:space="0" w:color="000000"/>
            </w:tcBorders>
          </w:tcPr>
          <w:p w14:paraId="29960906" w14:textId="77777777" w:rsidR="00C35B52" w:rsidRDefault="00C35B52" w:rsidP="003D7B5D"/>
        </w:tc>
      </w:tr>
      <w:tr w:rsidR="00C35B52" w14:paraId="6E2D5E84" w14:textId="77777777" w:rsidTr="003D7B5D">
        <w:trPr>
          <w:trHeight w:hRule="exact" w:val="585"/>
        </w:trPr>
        <w:tc>
          <w:tcPr>
            <w:tcW w:w="2846" w:type="dxa"/>
            <w:vMerge/>
            <w:tcBorders>
              <w:left w:val="single" w:sz="7" w:space="0" w:color="000000"/>
              <w:right w:val="single" w:sz="7" w:space="0" w:color="000000"/>
            </w:tcBorders>
          </w:tcPr>
          <w:p w14:paraId="19D7EB4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B68F8DB" w14:textId="77777777" w:rsidR="00C35B52" w:rsidRDefault="00C35B52" w:rsidP="003D7B5D">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51F8DAC" w14:textId="77777777" w:rsidR="00C35B52" w:rsidRDefault="00C35B52" w:rsidP="003D7B5D"/>
        </w:tc>
        <w:tc>
          <w:tcPr>
            <w:tcW w:w="1560" w:type="dxa"/>
            <w:vMerge/>
            <w:tcBorders>
              <w:left w:val="single" w:sz="7" w:space="0" w:color="000000"/>
              <w:right w:val="single" w:sz="7" w:space="0" w:color="000000"/>
            </w:tcBorders>
          </w:tcPr>
          <w:p w14:paraId="368AEE74" w14:textId="77777777" w:rsidR="00C35B52" w:rsidRDefault="00C35B52" w:rsidP="003D7B5D"/>
        </w:tc>
        <w:tc>
          <w:tcPr>
            <w:tcW w:w="1838" w:type="dxa"/>
            <w:vMerge/>
            <w:tcBorders>
              <w:left w:val="single" w:sz="7" w:space="0" w:color="000000"/>
              <w:right w:val="single" w:sz="7" w:space="0" w:color="000000"/>
            </w:tcBorders>
          </w:tcPr>
          <w:p w14:paraId="0AEAB25C" w14:textId="77777777" w:rsidR="00C35B52" w:rsidRDefault="00C35B52" w:rsidP="003D7B5D"/>
        </w:tc>
        <w:tc>
          <w:tcPr>
            <w:tcW w:w="1421" w:type="dxa"/>
            <w:vMerge/>
            <w:tcBorders>
              <w:left w:val="single" w:sz="7" w:space="0" w:color="000000"/>
              <w:right w:val="single" w:sz="7" w:space="0" w:color="000000"/>
            </w:tcBorders>
          </w:tcPr>
          <w:p w14:paraId="68C91B35" w14:textId="77777777" w:rsidR="00C35B52" w:rsidRDefault="00C35B52" w:rsidP="003D7B5D"/>
        </w:tc>
        <w:tc>
          <w:tcPr>
            <w:tcW w:w="2380" w:type="dxa"/>
            <w:vMerge/>
            <w:tcBorders>
              <w:left w:val="single" w:sz="7" w:space="0" w:color="000000"/>
              <w:right w:val="single" w:sz="7" w:space="0" w:color="000000"/>
            </w:tcBorders>
          </w:tcPr>
          <w:p w14:paraId="0625AB68" w14:textId="77777777" w:rsidR="00C35B52" w:rsidRDefault="00C35B52" w:rsidP="003D7B5D"/>
        </w:tc>
      </w:tr>
      <w:tr w:rsidR="00C35B52" w14:paraId="739802F3"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5D8FCE76"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0F05CE8"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50291A87"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3EB9CC3"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0E9B803"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1451664"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278E93A" w14:textId="77777777" w:rsidR="00C35B52" w:rsidRDefault="00C35B52" w:rsidP="003D7B5D"/>
        </w:tc>
      </w:tr>
      <w:tr w:rsidR="00C35B52" w14:paraId="636B16D5"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29B61CEA" w14:textId="77777777" w:rsidR="00C35B52" w:rsidRDefault="00C35B52" w:rsidP="003D7B5D">
            <w:pPr>
              <w:spacing w:after="1432" w:line="239" w:lineRule="exact"/>
              <w:ind w:left="108"/>
              <w:textAlignment w:val="baseline"/>
              <w:rPr>
                <w:rFonts w:ascii="Arial" w:eastAsia="Arial" w:hAnsi="Arial"/>
                <w:color w:val="000000"/>
                <w:sz w:val="20"/>
              </w:rPr>
            </w:pPr>
            <w:r>
              <w:rPr>
                <w:rFonts w:ascii="Arial" w:eastAsia="Arial" w:hAnsi="Arial"/>
                <w:color w:val="000000"/>
                <w:sz w:val="20"/>
              </w:rPr>
              <w:t xml:space="preserve">Social Value KPI (if </w:t>
            </w:r>
            <w:r>
              <w:rPr>
                <w:rFonts w:ascii="Arial" w:eastAsia="Arial" w:hAnsi="Arial"/>
                <w:color w:val="000000"/>
                <w:sz w:val="20"/>
              </w:rPr>
              <w:br/>
              <w:t>applicable)</w:t>
            </w:r>
          </w:p>
        </w:tc>
        <w:tc>
          <w:tcPr>
            <w:tcW w:w="2415" w:type="dxa"/>
            <w:tcBorders>
              <w:top w:val="single" w:sz="7" w:space="0" w:color="000000"/>
              <w:left w:val="single" w:sz="7" w:space="0" w:color="000000"/>
              <w:bottom w:val="single" w:sz="7" w:space="0" w:color="000000"/>
              <w:right w:val="single" w:sz="7" w:space="0" w:color="000000"/>
            </w:tcBorders>
          </w:tcPr>
          <w:p w14:paraId="4A80187F" w14:textId="77777777" w:rsidR="00C35B52" w:rsidRDefault="00C35B52" w:rsidP="003D7B5D">
            <w:pPr>
              <w:spacing w:after="103"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F3891A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38CBD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25F11A4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D8AC6F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400037D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255295EF" w14:textId="77777777" w:rsidTr="003D7B5D">
        <w:trPr>
          <w:trHeight w:hRule="exact" w:val="600"/>
        </w:trPr>
        <w:tc>
          <w:tcPr>
            <w:tcW w:w="2846" w:type="dxa"/>
            <w:vMerge/>
            <w:tcBorders>
              <w:left w:val="single" w:sz="7" w:space="0" w:color="000000"/>
              <w:right w:val="single" w:sz="7" w:space="0" w:color="000000"/>
            </w:tcBorders>
          </w:tcPr>
          <w:p w14:paraId="1E57E084"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C4CFA73" w14:textId="77777777" w:rsidR="00C35B52" w:rsidRDefault="00C35B52" w:rsidP="003D7B5D">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030E718" w14:textId="77777777" w:rsidR="00C35B52" w:rsidRDefault="00C35B52" w:rsidP="003D7B5D"/>
        </w:tc>
        <w:tc>
          <w:tcPr>
            <w:tcW w:w="1560" w:type="dxa"/>
            <w:vMerge/>
            <w:tcBorders>
              <w:left w:val="single" w:sz="7" w:space="0" w:color="000000"/>
              <w:right w:val="single" w:sz="7" w:space="0" w:color="000000"/>
            </w:tcBorders>
          </w:tcPr>
          <w:p w14:paraId="0F1E4AFB" w14:textId="77777777" w:rsidR="00C35B52" w:rsidRDefault="00C35B52" w:rsidP="003D7B5D"/>
        </w:tc>
        <w:tc>
          <w:tcPr>
            <w:tcW w:w="1838" w:type="dxa"/>
            <w:vMerge/>
            <w:tcBorders>
              <w:left w:val="single" w:sz="7" w:space="0" w:color="000000"/>
              <w:right w:val="single" w:sz="7" w:space="0" w:color="000000"/>
            </w:tcBorders>
          </w:tcPr>
          <w:p w14:paraId="182F28B2" w14:textId="77777777" w:rsidR="00C35B52" w:rsidRDefault="00C35B52" w:rsidP="003D7B5D"/>
        </w:tc>
        <w:tc>
          <w:tcPr>
            <w:tcW w:w="1421" w:type="dxa"/>
            <w:vMerge/>
            <w:tcBorders>
              <w:left w:val="single" w:sz="7" w:space="0" w:color="000000"/>
              <w:right w:val="single" w:sz="7" w:space="0" w:color="000000"/>
            </w:tcBorders>
          </w:tcPr>
          <w:p w14:paraId="64390044" w14:textId="77777777" w:rsidR="00C35B52" w:rsidRDefault="00C35B52" w:rsidP="003D7B5D"/>
        </w:tc>
        <w:tc>
          <w:tcPr>
            <w:tcW w:w="2380" w:type="dxa"/>
            <w:vMerge/>
            <w:tcBorders>
              <w:left w:val="single" w:sz="7" w:space="0" w:color="000000"/>
              <w:right w:val="single" w:sz="7" w:space="0" w:color="000000"/>
            </w:tcBorders>
          </w:tcPr>
          <w:p w14:paraId="79CC151B" w14:textId="77777777" w:rsidR="00C35B52" w:rsidRDefault="00C35B52" w:rsidP="003D7B5D"/>
        </w:tc>
      </w:tr>
      <w:tr w:rsidR="00C35B52" w14:paraId="3826D464" w14:textId="77777777" w:rsidTr="003D7B5D">
        <w:trPr>
          <w:trHeight w:hRule="exact" w:val="590"/>
        </w:trPr>
        <w:tc>
          <w:tcPr>
            <w:tcW w:w="2846" w:type="dxa"/>
            <w:vMerge/>
            <w:tcBorders>
              <w:left w:val="single" w:sz="7" w:space="0" w:color="000000"/>
              <w:right w:val="single" w:sz="7" w:space="0" w:color="000000"/>
            </w:tcBorders>
          </w:tcPr>
          <w:p w14:paraId="6C4EC5A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50214C7" w14:textId="77777777" w:rsidR="00C35B52" w:rsidRDefault="00C35B52" w:rsidP="003D7B5D">
            <w:pPr>
              <w:spacing w:after="353"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BE3E03F" w14:textId="77777777" w:rsidR="00C35B52" w:rsidRDefault="00C35B52" w:rsidP="003D7B5D"/>
        </w:tc>
        <w:tc>
          <w:tcPr>
            <w:tcW w:w="1560" w:type="dxa"/>
            <w:vMerge/>
            <w:tcBorders>
              <w:left w:val="single" w:sz="7" w:space="0" w:color="000000"/>
              <w:right w:val="single" w:sz="7" w:space="0" w:color="000000"/>
            </w:tcBorders>
          </w:tcPr>
          <w:p w14:paraId="501EB571" w14:textId="77777777" w:rsidR="00C35B52" w:rsidRDefault="00C35B52" w:rsidP="003D7B5D"/>
        </w:tc>
        <w:tc>
          <w:tcPr>
            <w:tcW w:w="1838" w:type="dxa"/>
            <w:vMerge/>
            <w:tcBorders>
              <w:left w:val="single" w:sz="7" w:space="0" w:color="000000"/>
              <w:right w:val="single" w:sz="7" w:space="0" w:color="000000"/>
            </w:tcBorders>
          </w:tcPr>
          <w:p w14:paraId="452380C0" w14:textId="77777777" w:rsidR="00C35B52" w:rsidRDefault="00C35B52" w:rsidP="003D7B5D"/>
        </w:tc>
        <w:tc>
          <w:tcPr>
            <w:tcW w:w="1421" w:type="dxa"/>
            <w:vMerge/>
            <w:tcBorders>
              <w:left w:val="single" w:sz="7" w:space="0" w:color="000000"/>
              <w:right w:val="single" w:sz="7" w:space="0" w:color="000000"/>
            </w:tcBorders>
          </w:tcPr>
          <w:p w14:paraId="7E0F1146" w14:textId="77777777" w:rsidR="00C35B52" w:rsidRDefault="00C35B52" w:rsidP="003D7B5D"/>
        </w:tc>
        <w:tc>
          <w:tcPr>
            <w:tcW w:w="2380" w:type="dxa"/>
            <w:vMerge/>
            <w:tcBorders>
              <w:left w:val="single" w:sz="7" w:space="0" w:color="000000"/>
              <w:right w:val="single" w:sz="7" w:space="0" w:color="000000"/>
            </w:tcBorders>
          </w:tcPr>
          <w:p w14:paraId="2316AE3B" w14:textId="77777777" w:rsidR="00C35B52" w:rsidRDefault="00C35B52" w:rsidP="003D7B5D"/>
        </w:tc>
      </w:tr>
      <w:tr w:rsidR="00C35B52" w14:paraId="6C0D40A4"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4AEDAB1"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3089464" w14:textId="77777777" w:rsidR="00C35B52" w:rsidRDefault="00C35B52" w:rsidP="003D7B5D">
            <w:pPr>
              <w:spacing w:after="108"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7B317CDE"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349047DD"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E21B364"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0DEBCF75"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2A8283F6" w14:textId="77777777" w:rsidR="00C35B52" w:rsidRDefault="00C35B52" w:rsidP="003D7B5D"/>
        </w:tc>
      </w:tr>
    </w:tbl>
    <w:p w14:paraId="5375D055" w14:textId="77777777" w:rsidR="00C35B52" w:rsidRDefault="00C35B52" w:rsidP="00C35B52">
      <w:pPr>
        <w:spacing w:after="111" w:line="20" w:lineRule="exact"/>
      </w:pPr>
    </w:p>
    <w:p w14:paraId="69C6375A" w14:textId="77777777" w:rsidR="00C35B52" w:rsidRDefault="00C35B52" w:rsidP="00C35B52">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41">
        <w:r>
          <w:rPr>
            <w:rFonts w:ascii="Arial" w:eastAsia="Arial" w:hAnsi="Arial"/>
            <w:color w:val="0000FF"/>
            <w:sz w:val="20"/>
            <w:u w:val="single"/>
          </w:rPr>
          <w:t xml:space="preserve"> DEFFORM 539B Explanatory Notes</w:t>
        </w:r>
      </w:hyperlink>
      <w:hyperlink r:id="rId42">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744655CD" w14:textId="77777777" w:rsidR="00C35B52" w:rsidRDefault="00C35B52" w:rsidP="00C35B52">
      <w:pPr>
        <w:tabs>
          <w:tab w:val="num" w:pos="1122"/>
        </w:tabs>
        <w:spacing w:after="0" w:line="240" w:lineRule="auto"/>
        <w:rPr>
          <w:rFonts w:ascii="Arial" w:hAnsi="Arial" w:cs="Arial"/>
          <w:sz w:val="24"/>
          <w:szCs w:val="24"/>
        </w:rPr>
      </w:pPr>
    </w:p>
    <w:p w14:paraId="4C33BB59" w14:textId="77777777" w:rsidR="00FB5123" w:rsidRDefault="00FB5123" w:rsidP="00FB5123">
      <w:pPr>
        <w:tabs>
          <w:tab w:val="num" w:pos="1122"/>
        </w:tabs>
        <w:spacing w:after="0" w:line="240" w:lineRule="auto"/>
        <w:rPr>
          <w:rFonts w:ascii="Arial" w:hAnsi="Arial" w:cs="Arial"/>
        </w:rPr>
      </w:pPr>
    </w:p>
    <w:p w14:paraId="77A7107C" w14:textId="77777777" w:rsidR="00FB5123" w:rsidRDefault="00FB5123" w:rsidP="00FB5123">
      <w:pPr>
        <w:tabs>
          <w:tab w:val="num" w:pos="1122"/>
        </w:tabs>
        <w:spacing w:after="0" w:line="240" w:lineRule="auto"/>
        <w:rPr>
          <w:rFonts w:ascii="Arial" w:hAnsi="Arial" w:cs="Arial"/>
        </w:rPr>
      </w:pPr>
    </w:p>
    <w:p w14:paraId="5BB23C23" w14:textId="77777777" w:rsidR="00FB5123" w:rsidRDefault="00FB5123" w:rsidP="00FB5123">
      <w:pPr>
        <w:tabs>
          <w:tab w:val="num" w:pos="1122"/>
        </w:tabs>
        <w:spacing w:after="0" w:line="240" w:lineRule="auto"/>
        <w:rPr>
          <w:rFonts w:ascii="Arial" w:hAnsi="Arial" w:cs="Arial"/>
          <w:sz w:val="24"/>
          <w:szCs w:val="24"/>
        </w:rPr>
      </w:pPr>
    </w:p>
    <w:p w14:paraId="5FB9F8DC" w14:textId="77777777" w:rsidR="00FB5123" w:rsidRDefault="00FB5123" w:rsidP="00FB5123">
      <w:pPr>
        <w:tabs>
          <w:tab w:val="num" w:pos="1122"/>
        </w:tabs>
        <w:spacing w:after="0" w:line="240" w:lineRule="auto"/>
        <w:rPr>
          <w:rFonts w:ascii="Arial" w:hAnsi="Arial" w:cs="Arial"/>
          <w:sz w:val="24"/>
          <w:szCs w:val="24"/>
        </w:rPr>
      </w:pPr>
    </w:p>
    <w:p w14:paraId="7C8CEA35" w14:textId="77777777" w:rsidR="00FB5123" w:rsidRDefault="00FB5123" w:rsidP="00FB5123">
      <w:pPr>
        <w:tabs>
          <w:tab w:val="num" w:pos="1122"/>
        </w:tabs>
        <w:spacing w:after="0" w:line="240" w:lineRule="auto"/>
        <w:rPr>
          <w:rFonts w:ascii="Arial" w:hAnsi="Arial" w:cs="Arial"/>
          <w:sz w:val="24"/>
          <w:szCs w:val="24"/>
        </w:rPr>
      </w:pPr>
    </w:p>
    <w:p w14:paraId="49569F12" w14:textId="77777777" w:rsidR="00C35B52" w:rsidRDefault="00C35B52" w:rsidP="00C35B52">
      <w:pPr>
        <w:tabs>
          <w:tab w:val="num" w:pos="1122"/>
        </w:tabs>
        <w:spacing w:after="0" w:line="240" w:lineRule="auto"/>
        <w:rPr>
          <w:rFonts w:ascii="Arial" w:hAnsi="Arial" w:cs="Arial"/>
          <w:sz w:val="24"/>
          <w:szCs w:val="24"/>
        </w:rPr>
      </w:pPr>
    </w:p>
    <w:p w14:paraId="1B214A49" w14:textId="77777777" w:rsidR="00C35B52" w:rsidRDefault="00C35B52" w:rsidP="00C35B52">
      <w:pPr>
        <w:tabs>
          <w:tab w:val="num" w:pos="1122"/>
        </w:tabs>
        <w:spacing w:after="0" w:line="240" w:lineRule="auto"/>
        <w:rPr>
          <w:rFonts w:ascii="Arial" w:hAnsi="Arial" w:cs="Arial"/>
          <w:sz w:val="24"/>
          <w:szCs w:val="24"/>
        </w:rPr>
      </w:pPr>
    </w:p>
    <w:p w14:paraId="672B96B4" w14:textId="77777777" w:rsidR="00C35B52" w:rsidRDefault="00C35B52" w:rsidP="00C35B52">
      <w:pPr>
        <w:tabs>
          <w:tab w:val="num" w:pos="1122"/>
        </w:tabs>
        <w:spacing w:after="0" w:line="240" w:lineRule="auto"/>
        <w:rPr>
          <w:rFonts w:ascii="Arial" w:hAnsi="Arial" w:cs="Arial"/>
          <w:sz w:val="24"/>
          <w:szCs w:val="24"/>
        </w:rPr>
      </w:pPr>
    </w:p>
    <w:p w14:paraId="0E415C79" w14:textId="77777777" w:rsidR="00C35B52" w:rsidRDefault="00C35B52" w:rsidP="00C35B52">
      <w:pPr>
        <w:tabs>
          <w:tab w:val="num" w:pos="1122"/>
        </w:tabs>
        <w:spacing w:after="0" w:line="240" w:lineRule="auto"/>
        <w:rPr>
          <w:rFonts w:ascii="Arial" w:hAnsi="Arial" w:cs="Arial"/>
          <w:sz w:val="24"/>
          <w:szCs w:val="24"/>
        </w:rPr>
      </w:pPr>
    </w:p>
    <w:p w14:paraId="7C8542B4" w14:textId="77777777" w:rsidR="00C35B52" w:rsidRDefault="00C35B52" w:rsidP="00C35B52">
      <w:pPr>
        <w:tabs>
          <w:tab w:val="num" w:pos="1122"/>
        </w:tabs>
        <w:spacing w:after="0" w:line="240" w:lineRule="auto"/>
        <w:rPr>
          <w:rFonts w:ascii="Arial" w:hAnsi="Arial" w:cs="Arial"/>
          <w:sz w:val="24"/>
          <w:szCs w:val="24"/>
        </w:rPr>
      </w:pPr>
    </w:p>
    <w:p w14:paraId="1F5CEECD" w14:textId="77777777" w:rsidR="00C35B52" w:rsidRDefault="00C35B52" w:rsidP="00C35B52">
      <w:pPr>
        <w:tabs>
          <w:tab w:val="num" w:pos="1122"/>
        </w:tabs>
        <w:spacing w:after="0" w:line="240" w:lineRule="auto"/>
        <w:rPr>
          <w:rFonts w:ascii="Arial" w:hAnsi="Arial" w:cs="Arial"/>
          <w:sz w:val="24"/>
          <w:szCs w:val="24"/>
        </w:rPr>
      </w:pPr>
    </w:p>
    <w:p w14:paraId="4B41E83E" w14:textId="77777777" w:rsidR="00C35B52" w:rsidRDefault="00C35B52" w:rsidP="00C35B52">
      <w:pPr>
        <w:tabs>
          <w:tab w:val="num" w:pos="1122"/>
        </w:tabs>
        <w:spacing w:after="0" w:line="240" w:lineRule="auto"/>
        <w:rPr>
          <w:rFonts w:ascii="Arial" w:hAnsi="Arial" w:cs="Arial"/>
          <w:sz w:val="24"/>
          <w:szCs w:val="24"/>
        </w:rPr>
      </w:pPr>
    </w:p>
    <w:p w14:paraId="3A776E16" w14:textId="77777777" w:rsidR="00C35B52" w:rsidRDefault="00C35B52" w:rsidP="00C35B52">
      <w:pPr>
        <w:tabs>
          <w:tab w:val="num" w:pos="1122"/>
        </w:tabs>
        <w:spacing w:after="0" w:line="240" w:lineRule="auto"/>
        <w:rPr>
          <w:rFonts w:ascii="Arial" w:hAnsi="Arial" w:cs="Arial"/>
          <w:sz w:val="24"/>
          <w:szCs w:val="24"/>
        </w:rPr>
      </w:pPr>
    </w:p>
    <w:p w14:paraId="12C71A7C" w14:textId="77777777" w:rsidR="00C35B52" w:rsidRDefault="00C35B52" w:rsidP="00C35B52">
      <w:pPr>
        <w:tabs>
          <w:tab w:val="num" w:pos="1122"/>
        </w:tabs>
        <w:spacing w:after="0" w:line="240" w:lineRule="auto"/>
        <w:rPr>
          <w:rFonts w:ascii="Arial" w:hAnsi="Arial" w:cs="Arial"/>
          <w:sz w:val="24"/>
          <w:szCs w:val="24"/>
        </w:rPr>
      </w:pPr>
    </w:p>
    <w:p w14:paraId="7B4FCE60" w14:textId="77777777" w:rsidR="00C35B52" w:rsidRDefault="00C35B52" w:rsidP="00C35B52">
      <w:pPr>
        <w:tabs>
          <w:tab w:val="num" w:pos="1122"/>
        </w:tabs>
        <w:spacing w:after="0" w:line="240" w:lineRule="auto"/>
        <w:rPr>
          <w:rFonts w:ascii="Arial" w:hAnsi="Arial" w:cs="Arial"/>
          <w:sz w:val="24"/>
          <w:szCs w:val="24"/>
        </w:rPr>
      </w:pPr>
    </w:p>
    <w:p w14:paraId="3FAD3615" w14:textId="77777777" w:rsidR="00C35B52" w:rsidRDefault="00C35B52" w:rsidP="00C35B52">
      <w:pPr>
        <w:tabs>
          <w:tab w:val="num" w:pos="1122"/>
        </w:tabs>
        <w:spacing w:after="0" w:line="240" w:lineRule="auto"/>
        <w:rPr>
          <w:rFonts w:ascii="Arial" w:hAnsi="Arial" w:cs="Arial"/>
          <w:sz w:val="24"/>
          <w:szCs w:val="24"/>
        </w:rPr>
      </w:pP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43"/>
          <w:footerReference w:type="default" r:id="rId44"/>
          <w:endnotePr>
            <w:numFmt w:val="decimal"/>
          </w:endnotePr>
          <w:pgSz w:w="16840" w:h="11907" w:orient="landscape"/>
          <w:pgMar w:top="1418" w:right="1021" w:bottom="1418" w:left="1021" w:header="567" w:footer="567" w:gutter="0"/>
          <w:cols w:space="720"/>
          <w:docGrid w:linePitch="299"/>
        </w:sectPr>
      </w:pPr>
    </w:p>
    <w:p w14:paraId="1402ABD4" w14:textId="77777777" w:rsidR="00E13573" w:rsidRDefault="00E13573" w:rsidP="002335BD">
      <w:pPr>
        <w:pStyle w:val="Heading1"/>
        <w:numPr>
          <w:ilvl w:val="0"/>
          <w:numId w:val="0"/>
        </w:numPr>
        <w:tabs>
          <w:tab w:val="left" w:pos="720"/>
        </w:tabs>
        <w:jc w:val="center"/>
        <w:rPr>
          <w:sz w:val="32"/>
          <w:u w:val="none"/>
        </w:rPr>
      </w:pPr>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bookmarkStart w:id="79" w:name="SOR"/>
      <w:r>
        <w:rPr>
          <w:sz w:val="32"/>
          <w:u w:val="none"/>
        </w:rPr>
        <w:t>Statement of Requirements</w:t>
      </w:r>
      <w:bookmarkEnd w:id="79"/>
    </w:p>
    <w:p w14:paraId="4586B251" w14:textId="77777777" w:rsidR="00E13573" w:rsidRDefault="00E13573" w:rsidP="002335BD">
      <w:pPr>
        <w:rPr>
          <w:lang w:val="en-GB" w:eastAsia="en-GB"/>
        </w:rPr>
      </w:pPr>
    </w:p>
    <w:p w14:paraId="3FF843DD" w14:textId="77777777" w:rsidR="001247A9" w:rsidRPr="001247A9" w:rsidRDefault="001247A9" w:rsidP="001247A9">
      <w:pPr>
        <w:widowControl/>
        <w:spacing w:after="160" w:line="259" w:lineRule="auto"/>
        <w:rPr>
          <w:b/>
          <w:bCs/>
          <w:sz w:val="24"/>
          <w:szCs w:val="24"/>
          <w:lang w:val="en-GB"/>
        </w:rPr>
      </w:pPr>
      <w:r w:rsidRPr="001247A9">
        <w:rPr>
          <w:b/>
          <w:bCs/>
          <w:sz w:val="24"/>
          <w:szCs w:val="24"/>
          <w:lang w:val="en-GB"/>
        </w:rPr>
        <w:t>STATEMENT OF REQUIREMENT for PROVISION OF GUIDED PHYSICAL PREPARATION FOR ROYAL NAVY (RN) AND ROYAL MARINE (RM) CANDIDATES</w:t>
      </w:r>
    </w:p>
    <w:p w14:paraId="32504742" w14:textId="77777777" w:rsidR="001247A9" w:rsidRPr="001247A9" w:rsidRDefault="001247A9" w:rsidP="001247A9">
      <w:pPr>
        <w:widowControl/>
        <w:spacing w:after="0" w:line="259" w:lineRule="auto"/>
        <w:rPr>
          <w:lang w:val="en-GB"/>
        </w:rPr>
      </w:pPr>
    </w:p>
    <w:p w14:paraId="4CCA7DE0" w14:textId="77777777" w:rsidR="001247A9" w:rsidRPr="001247A9" w:rsidRDefault="001247A9" w:rsidP="001247A9">
      <w:pPr>
        <w:widowControl/>
        <w:spacing w:after="160" w:line="259" w:lineRule="auto"/>
        <w:rPr>
          <w:b/>
          <w:bCs/>
          <w:lang w:val="en-GB"/>
        </w:rPr>
      </w:pPr>
      <w:r w:rsidRPr="001247A9">
        <w:rPr>
          <w:b/>
          <w:bCs/>
          <w:lang w:val="en-GB"/>
        </w:rPr>
        <w:t>Introduction</w:t>
      </w:r>
    </w:p>
    <w:p w14:paraId="0F4BDE7C" w14:textId="77777777" w:rsidR="001247A9" w:rsidRPr="001247A9" w:rsidRDefault="001247A9" w:rsidP="001247A9">
      <w:pPr>
        <w:widowControl/>
        <w:spacing w:after="160" w:line="259" w:lineRule="auto"/>
        <w:rPr>
          <w:lang w:val="en-GB"/>
        </w:rPr>
      </w:pPr>
      <w:r w:rsidRPr="001247A9">
        <w:rPr>
          <w:lang w:val="en-GB"/>
        </w:rPr>
        <w:t>The Authority (Royal Navy Recruit and Attract) requires a solution to better enable and guide the physical preparation of candidates for entry into the Royal Navy (RN) and Royal Marines (RM) so that physical fitness failures and MSKI incidence in early weeks training can be reduced.</w:t>
      </w:r>
    </w:p>
    <w:p w14:paraId="6CA2E1EF" w14:textId="77777777" w:rsidR="001247A9" w:rsidRPr="001247A9" w:rsidRDefault="001247A9" w:rsidP="001247A9">
      <w:pPr>
        <w:widowControl/>
        <w:spacing w:after="160" w:line="259" w:lineRule="auto"/>
        <w:rPr>
          <w:lang w:val="en-GB"/>
        </w:rPr>
      </w:pPr>
      <w:r w:rsidRPr="001247A9">
        <w:rPr>
          <w:lang w:val="en-GB"/>
        </w:rPr>
        <w:t>Any solution must reach a nationally dispersed audience of up to 8,000 candidates aged 16 to 38 in any one calendar year who may or may not have access to digital and web-based services and provide them with bespoke guidance that complies with the 9 protected characteristics legislation.</w:t>
      </w:r>
    </w:p>
    <w:p w14:paraId="3FC27214" w14:textId="77777777" w:rsidR="001247A9" w:rsidRPr="001247A9" w:rsidRDefault="001247A9" w:rsidP="001247A9">
      <w:pPr>
        <w:widowControl/>
        <w:spacing w:after="160" w:line="259" w:lineRule="auto"/>
        <w:rPr>
          <w:lang w:val="en-GB"/>
        </w:rPr>
      </w:pPr>
      <w:r w:rsidRPr="001247A9">
        <w:rPr>
          <w:lang w:val="en-GB"/>
        </w:rPr>
        <w:t>Minimum levels of acceptable support must be accessible 24 hours a day to meet the demands of all candidates and be tailored towards Officer and Rating career paths for all Branches of the RN/RM.</w:t>
      </w:r>
    </w:p>
    <w:p w14:paraId="219F449B" w14:textId="77777777" w:rsidR="001247A9" w:rsidRPr="001247A9" w:rsidRDefault="001247A9" w:rsidP="001247A9">
      <w:pPr>
        <w:widowControl/>
        <w:spacing w:after="160" w:line="259" w:lineRule="auto"/>
        <w:rPr>
          <w:b/>
          <w:bCs/>
          <w:lang w:val="en-GB"/>
        </w:rPr>
      </w:pPr>
      <w:r w:rsidRPr="001247A9">
        <w:rPr>
          <w:b/>
          <w:bCs/>
          <w:lang w:val="en-GB"/>
        </w:rPr>
        <w:t>The aim of the Solution is to increase the number of candidates who meet the minimum levels of fitness for entry in the RN and RM and reduce the number of physical failures during the early weeks of New Entry Training at the respective centres: Britannia Royal Naval College (BRNC), HMS RALEIGH and the Commando Training Centre Royal marines (CTCRM)</w:t>
      </w:r>
      <w:r w:rsidRPr="001247A9">
        <w:rPr>
          <w:b/>
          <w:bCs/>
          <w:vertAlign w:val="superscript"/>
          <w:lang w:val="en-GB"/>
        </w:rPr>
        <w:footnoteReference w:id="1"/>
      </w:r>
      <w:r w:rsidRPr="001247A9">
        <w:rPr>
          <w:b/>
          <w:bCs/>
          <w:lang w:val="en-GB"/>
        </w:rPr>
        <w:t xml:space="preserve">.  The solution will also mitigate risk to life activity during physical assessment serials. </w:t>
      </w:r>
    </w:p>
    <w:p w14:paraId="7617B1E4" w14:textId="77777777" w:rsidR="001247A9" w:rsidRPr="001247A9" w:rsidRDefault="001247A9" w:rsidP="001247A9">
      <w:pPr>
        <w:widowControl/>
        <w:spacing w:after="160" w:line="259" w:lineRule="auto"/>
        <w:rPr>
          <w:b/>
          <w:bCs/>
          <w:lang w:val="en-GB"/>
        </w:rPr>
      </w:pPr>
      <w:r w:rsidRPr="001247A9">
        <w:rPr>
          <w:b/>
          <w:bCs/>
          <w:lang w:val="en-GB"/>
        </w:rPr>
        <w:t xml:space="preserve">Success will be measured against key physical assessment milestones along respective RN and RM candidate pipelines; predominantly at points where a “fit to proceed” policy is in place.  </w:t>
      </w:r>
    </w:p>
    <w:p w14:paraId="061071E4" w14:textId="02E5832E" w:rsidR="001247A9" w:rsidRPr="001247A9" w:rsidRDefault="001247A9" w:rsidP="001247A9">
      <w:pPr>
        <w:widowControl/>
        <w:spacing w:after="0" w:line="259" w:lineRule="auto"/>
        <w:rPr>
          <w:lang w:val="en-GB"/>
        </w:rPr>
      </w:pPr>
      <w:bookmarkStart w:id="80" w:name="_Hlk119411992"/>
      <w:r w:rsidRPr="001247A9">
        <w:rPr>
          <w:lang w:val="en-GB"/>
        </w:rPr>
        <w:t xml:space="preserve">The contract must commence November 2023 and will cease October 25, with </w:t>
      </w:r>
      <w:r w:rsidR="00E6050A">
        <w:rPr>
          <w:lang w:val="en-GB"/>
        </w:rPr>
        <w:t>4</w:t>
      </w:r>
      <w:r w:rsidRPr="001247A9">
        <w:rPr>
          <w:lang w:val="en-GB"/>
        </w:rPr>
        <w:t xml:space="preserve"> x 6-month options to extend ending 31 </w:t>
      </w:r>
      <w:r w:rsidR="00E6050A">
        <w:rPr>
          <w:lang w:val="en-GB"/>
        </w:rPr>
        <w:t>October</w:t>
      </w:r>
      <w:r w:rsidRPr="001247A9">
        <w:rPr>
          <w:lang w:val="en-GB"/>
        </w:rPr>
        <w:t xml:space="preserve"> 2027.</w:t>
      </w:r>
    </w:p>
    <w:bookmarkEnd w:id="80"/>
    <w:p w14:paraId="3FEDE742" w14:textId="77777777" w:rsidR="001247A9" w:rsidRPr="001247A9" w:rsidRDefault="001247A9" w:rsidP="001247A9">
      <w:pPr>
        <w:widowControl/>
        <w:spacing w:after="0" w:line="259" w:lineRule="auto"/>
        <w:rPr>
          <w:b/>
          <w:bCs/>
          <w:lang w:val="en-GB"/>
        </w:rPr>
      </w:pPr>
    </w:p>
    <w:p w14:paraId="24CDA7FE" w14:textId="77777777" w:rsidR="001247A9" w:rsidRPr="001247A9" w:rsidRDefault="001247A9" w:rsidP="001247A9">
      <w:pPr>
        <w:widowControl/>
        <w:spacing w:after="160" w:line="259" w:lineRule="auto"/>
        <w:rPr>
          <w:b/>
          <w:bCs/>
          <w:lang w:val="en-GB"/>
        </w:rPr>
      </w:pPr>
      <w:r w:rsidRPr="001247A9">
        <w:rPr>
          <w:b/>
          <w:bCs/>
          <w:lang w:val="en-GB"/>
        </w:rPr>
        <w:t>Background</w:t>
      </w:r>
    </w:p>
    <w:p w14:paraId="00B28D06" w14:textId="77777777" w:rsidR="001247A9" w:rsidRPr="001247A9" w:rsidRDefault="001247A9" w:rsidP="001247A9">
      <w:pPr>
        <w:widowControl/>
        <w:spacing w:after="160" w:line="259" w:lineRule="auto"/>
        <w:rPr>
          <w:lang w:val="en-GB"/>
        </w:rPr>
      </w:pPr>
      <w:r w:rsidRPr="001247A9">
        <w:rPr>
          <w:lang w:val="en-GB"/>
        </w:rPr>
        <w:t xml:space="preserve">All candidates who aspire to join the RN and RM are subject to a rigorous multi-stage application process and must meet specific standards if they wish to enter the Service.  In any one calendar year there are there are approximately 45,000 individual applications to join the Service which gradually distils down to approximately 4,500 new entrants a year.  All must meet exacting physical </w:t>
      </w:r>
      <w:proofErr w:type="gramStart"/>
      <w:r w:rsidRPr="001247A9">
        <w:rPr>
          <w:lang w:val="en-GB"/>
        </w:rPr>
        <w:t>standards</w:t>
      </w:r>
      <w:proofErr w:type="gramEnd"/>
      <w:r w:rsidRPr="001247A9">
        <w:rPr>
          <w:lang w:val="en-GB"/>
        </w:rPr>
        <w:t xml:space="preserve"> but these standards will vary depending on whether a candidate is entering the RN as either an Officer (Commissioned) or Rating (non-Commissioned) or joining the RM as an Officer (Commissioned) or as a member of the General Service (GS) (non-Commissioned).</w:t>
      </w:r>
    </w:p>
    <w:p w14:paraId="5CD8D92C" w14:textId="77777777" w:rsidR="001247A9" w:rsidRPr="001247A9" w:rsidRDefault="001247A9" w:rsidP="001247A9">
      <w:pPr>
        <w:widowControl/>
        <w:spacing w:after="160" w:line="259" w:lineRule="auto"/>
        <w:rPr>
          <w:lang w:val="en-GB"/>
        </w:rPr>
      </w:pPr>
      <w:r w:rsidRPr="001247A9">
        <w:rPr>
          <w:lang w:val="en-GB"/>
        </w:rPr>
        <w:t xml:space="preserve">The length of time a candidate spends in the pipeline can vary significantly and depends on the broadest set of variables </w:t>
      </w:r>
      <w:proofErr w:type="gramStart"/>
      <w:r w:rsidRPr="001247A9">
        <w:rPr>
          <w:lang w:val="en-GB"/>
        </w:rPr>
        <w:t>including:</w:t>
      </w:r>
      <w:proofErr w:type="gramEnd"/>
      <w:r w:rsidRPr="001247A9">
        <w:rPr>
          <w:lang w:val="en-GB"/>
        </w:rPr>
        <w:t xml:space="preserve"> chosen career path and Branch, medical background, and critically individual proactivity to complete each stage of the selection process as quickly as possible.  Candidates can spend as little as 3 months and up to 3 years in the pipeline.  However, the current average time from application to date of entry is approx. 6 months.</w:t>
      </w:r>
    </w:p>
    <w:p w14:paraId="06105D75" w14:textId="77777777" w:rsidR="001247A9" w:rsidRPr="001247A9" w:rsidRDefault="001247A9" w:rsidP="001247A9">
      <w:pPr>
        <w:widowControl/>
        <w:spacing w:after="160" w:line="259" w:lineRule="auto"/>
        <w:rPr>
          <w:lang w:val="en-GB"/>
        </w:rPr>
      </w:pPr>
      <w:r w:rsidRPr="001247A9">
        <w:rPr>
          <w:lang w:val="en-GB"/>
        </w:rPr>
        <w:t>Candidates commencing training at any one of the New Entry Training Schools (NETS), will be subject to confirmatory fitness assessments on the first day or very soon after their first day of training.</w:t>
      </w:r>
    </w:p>
    <w:p w14:paraId="7657066B" w14:textId="01585734" w:rsidR="001247A9" w:rsidRPr="001247A9" w:rsidRDefault="001247A9" w:rsidP="001247A9">
      <w:pPr>
        <w:widowControl/>
        <w:spacing w:after="160" w:line="259" w:lineRule="auto"/>
        <w:rPr>
          <w:lang w:val="en-GB"/>
        </w:rPr>
      </w:pPr>
      <w:r w:rsidRPr="001247A9">
        <w:rPr>
          <w:lang w:val="en-GB"/>
        </w:rPr>
        <w:t>At CTCRM RMGS candidates enter a 4-week induction and integration period known as The Recruit Orientation Phase (ROP) once they have successfully completed the recruitment process.  On Day one they</w:t>
      </w:r>
      <w:r w:rsidR="00E6050A">
        <w:rPr>
          <w:lang w:val="en-GB"/>
        </w:rPr>
        <w:t xml:space="preserve"> </w:t>
      </w:r>
      <w:r w:rsidRPr="001247A9">
        <w:rPr>
          <w:lang w:val="en-GB"/>
        </w:rPr>
        <w:t xml:space="preserve">conduct the Multi-Stage Fitness Test (MSFT) to Level 10.5 and must pass to proceed.   Individuals who fail are removed from training, provided remedial </w:t>
      </w:r>
      <w:proofErr w:type="gramStart"/>
      <w:r w:rsidRPr="001247A9">
        <w:rPr>
          <w:lang w:val="en-GB"/>
        </w:rPr>
        <w:t>advice</w:t>
      </w:r>
      <w:proofErr w:type="gramEnd"/>
      <w:r w:rsidRPr="001247A9">
        <w:rPr>
          <w:lang w:val="en-GB"/>
        </w:rPr>
        <w:t xml:space="preserve"> and given a 3-month return date.  </w:t>
      </w:r>
    </w:p>
    <w:p w14:paraId="039E1F8D" w14:textId="77777777" w:rsidR="001247A9" w:rsidRPr="001247A9" w:rsidRDefault="001247A9" w:rsidP="001247A9">
      <w:pPr>
        <w:widowControl/>
        <w:spacing w:after="160" w:line="259" w:lineRule="auto"/>
        <w:rPr>
          <w:lang w:val="en-GB"/>
        </w:rPr>
      </w:pPr>
      <w:r w:rsidRPr="001247A9">
        <w:rPr>
          <w:lang w:val="en-GB"/>
        </w:rPr>
        <w:t>Candidates then undergo a 4-week graduated training programme at the end which they undertake a fitness assessment.</w:t>
      </w:r>
    </w:p>
    <w:p w14:paraId="642D0E41" w14:textId="77777777" w:rsidR="001247A9" w:rsidRPr="001247A9" w:rsidRDefault="001247A9" w:rsidP="001247A9">
      <w:pPr>
        <w:widowControl/>
        <w:spacing w:after="160" w:line="259" w:lineRule="auto"/>
        <w:ind w:left="45"/>
        <w:rPr>
          <w:lang w:val="en-GB"/>
        </w:rPr>
      </w:pPr>
      <w:r w:rsidRPr="001247A9">
        <w:rPr>
          <w:lang w:val="en-GB"/>
        </w:rPr>
        <w:t xml:space="preserve">Candidates must pass this to proceed into mainstream.  If they fail, they re-commence the 4-week ROP before being re-tested.  If they do not pass on the second </w:t>
      </w:r>
      <w:proofErr w:type="gramStart"/>
      <w:r w:rsidRPr="001247A9">
        <w:rPr>
          <w:lang w:val="en-GB"/>
        </w:rPr>
        <w:t>attempt</w:t>
      </w:r>
      <w:proofErr w:type="gramEnd"/>
      <w:r w:rsidRPr="001247A9">
        <w:rPr>
          <w:lang w:val="en-GB"/>
        </w:rPr>
        <w:t xml:space="preserve"> they are withdrawn from training.  </w:t>
      </w:r>
    </w:p>
    <w:p w14:paraId="2F88CFFF" w14:textId="77777777" w:rsidR="001247A9" w:rsidRPr="001247A9" w:rsidRDefault="001247A9" w:rsidP="001247A9">
      <w:pPr>
        <w:widowControl/>
        <w:spacing w:after="160" w:line="259" w:lineRule="auto"/>
        <w:rPr>
          <w:lang w:val="en-GB"/>
        </w:rPr>
      </w:pPr>
      <w:r w:rsidRPr="001247A9">
        <w:rPr>
          <w:lang w:val="en-GB"/>
        </w:rPr>
        <w:t>All RM and RN candidate physical assessment activities apply Universal Training Precautions (UTP) and are sub-maximal in nature; they are designed to mitigate candidates from exertional collapse.  A Pace-Pass-Stop methodology is adopted, and once candidates reach minimum levels of fitness the assessment activity ceases.</w:t>
      </w:r>
    </w:p>
    <w:p w14:paraId="2EA03132" w14:textId="77777777" w:rsidR="001247A9" w:rsidRPr="001247A9" w:rsidRDefault="001247A9" w:rsidP="001247A9">
      <w:pPr>
        <w:widowControl/>
        <w:spacing w:after="160" w:line="259" w:lineRule="auto"/>
        <w:rPr>
          <w:lang w:val="en-GB"/>
        </w:rPr>
      </w:pPr>
      <w:r w:rsidRPr="001247A9">
        <w:rPr>
          <w:lang w:val="en-GB"/>
        </w:rPr>
        <w:t xml:space="preserve">There is clear correlation between candidate fitness levels on entry and:  time spent in training, Muscular Skeletal Injury Incidence rate and overall training success.   The fitter and more conditioned a candidate </w:t>
      </w:r>
      <w:proofErr w:type="gramStart"/>
      <w:r w:rsidRPr="001247A9">
        <w:rPr>
          <w:lang w:val="en-GB"/>
        </w:rPr>
        <w:t>is</w:t>
      </w:r>
      <w:proofErr w:type="gramEnd"/>
      <w:r w:rsidRPr="001247A9">
        <w:rPr>
          <w:lang w:val="en-GB"/>
        </w:rPr>
        <w:t xml:space="preserve"> the day they commences training, the more likely they are to complete training in the shortest possible time (which saves cost and resource) and the less likely they are to sustain a significant MSKI.  Effective and coherent physical preparation of candidates </w:t>
      </w:r>
      <w:r w:rsidRPr="001247A9">
        <w:rPr>
          <w:u w:val="single"/>
          <w:lang w:val="en-GB"/>
        </w:rPr>
        <w:t>prior</w:t>
      </w:r>
      <w:r w:rsidRPr="001247A9">
        <w:rPr>
          <w:lang w:val="en-GB"/>
        </w:rPr>
        <w:t xml:space="preserve"> to entry is therefore key with standardised guided preparation optimising    </w:t>
      </w:r>
    </w:p>
    <w:p w14:paraId="528C108C" w14:textId="77777777" w:rsidR="001247A9" w:rsidRPr="001247A9" w:rsidRDefault="001247A9" w:rsidP="001247A9">
      <w:pPr>
        <w:widowControl/>
        <w:spacing w:after="160" w:line="259" w:lineRule="auto"/>
        <w:rPr>
          <w:b/>
          <w:bCs/>
          <w:lang w:val="en-GB"/>
        </w:rPr>
      </w:pPr>
      <w:r w:rsidRPr="001247A9">
        <w:rPr>
          <w:b/>
          <w:bCs/>
          <w:lang w:val="en-GB"/>
        </w:rPr>
        <w:t>Requirement and Deliverables</w:t>
      </w:r>
    </w:p>
    <w:p w14:paraId="6263AC57" w14:textId="77777777" w:rsidR="001247A9" w:rsidRPr="001247A9" w:rsidRDefault="001247A9" w:rsidP="001247A9">
      <w:pPr>
        <w:widowControl/>
        <w:spacing w:after="160" w:line="259" w:lineRule="auto"/>
        <w:rPr>
          <w:lang w:val="en-GB"/>
        </w:rPr>
      </w:pPr>
      <w:r w:rsidRPr="001247A9">
        <w:rPr>
          <w:lang w:val="en-GB"/>
        </w:rPr>
        <w:t>The Authority requires a fitness and conditioning solution that will:</w:t>
      </w:r>
    </w:p>
    <w:p w14:paraId="24D76B83" w14:textId="77777777" w:rsidR="001247A9" w:rsidRPr="001247A9" w:rsidRDefault="001247A9" w:rsidP="000A0173">
      <w:pPr>
        <w:widowControl/>
        <w:numPr>
          <w:ilvl w:val="0"/>
          <w:numId w:val="41"/>
        </w:numPr>
        <w:spacing w:after="160" w:line="259" w:lineRule="auto"/>
        <w:contextualSpacing/>
        <w:rPr>
          <w:lang w:val="en-GB"/>
        </w:rPr>
      </w:pPr>
      <w:r w:rsidRPr="001247A9">
        <w:rPr>
          <w:lang w:val="en-GB"/>
        </w:rPr>
        <w:t>Increase the flow of physically fit candidates into RN NETS</w:t>
      </w:r>
    </w:p>
    <w:p w14:paraId="77443543" w14:textId="77777777" w:rsidR="001247A9" w:rsidRPr="001247A9" w:rsidRDefault="001247A9" w:rsidP="000A0173">
      <w:pPr>
        <w:widowControl/>
        <w:numPr>
          <w:ilvl w:val="0"/>
          <w:numId w:val="41"/>
        </w:numPr>
        <w:spacing w:after="160" w:line="259" w:lineRule="auto"/>
        <w:contextualSpacing/>
        <w:rPr>
          <w:lang w:val="en-GB"/>
        </w:rPr>
      </w:pPr>
      <w:r w:rsidRPr="001247A9">
        <w:rPr>
          <w:lang w:val="en-GB"/>
        </w:rPr>
        <w:t>Reduce physical failures and therefore wastage in early weeks training</w:t>
      </w:r>
    </w:p>
    <w:p w14:paraId="0EBC3FC8" w14:textId="77777777" w:rsidR="001247A9" w:rsidRPr="001247A9" w:rsidRDefault="001247A9" w:rsidP="000A0173">
      <w:pPr>
        <w:widowControl/>
        <w:numPr>
          <w:ilvl w:val="0"/>
          <w:numId w:val="41"/>
        </w:numPr>
        <w:spacing w:after="160" w:line="259" w:lineRule="auto"/>
        <w:contextualSpacing/>
        <w:rPr>
          <w:lang w:val="en-GB"/>
        </w:rPr>
      </w:pPr>
      <w:r w:rsidRPr="001247A9">
        <w:rPr>
          <w:lang w:val="en-GB"/>
        </w:rPr>
        <w:t xml:space="preserve">Reduce the incidence of MSKI in NETS Phase one training   </w:t>
      </w:r>
    </w:p>
    <w:p w14:paraId="6E32F8C7" w14:textId="77777777" w:rsidR="00855572" w:rsidRDefault="00855572" w:rsidP="001247A9">
      <w:pPr>
        <w:widowControl/>
        <w:spacing w:after="0" w:line="240" w:lineRule="auto"/>
        <w:rPr>
          <w:lang w:val="en-GB"/>
        </w:rPr>
      </w:pPr>
    </w:p>
    <w:p w14:paraId="66E7999F" w14:textId="2F912486" w:rsidR="001247A9" w:rsidRPr="001247A9" w:rsidRDefault="001247A9" w:rsidP="001247A9">
      <w:pPr>
        <w:widowControl/>
        <w:spacing w:after="0" w:line="240" w:lineRule="auto"/>
        <w:rPr>
          <w:lang w:val="en-GB"/>
        </w:rPr>
      </w:pPr>
      <w:r w:rsidRPr="001247A9">
        <w:rPr>
          <w:lang w:val="en-GB"/>
        </w:rPr>
        <w:t>The solution must:</w:t>
      </w:r>
    </w:p>
    <w:p w14:paraId="5DFD4AEB" w14:textId="77777777" w:rsidR="001247A9" w:rsidRPr="001247A9" w:rsidRDefault="001247A9" w:rsidP="001247A9">
      <w:pPr>
        <w:widowControl/>
        <w:spacing w:after="0" w:line="240" w:lineRule="auto"/>
        <w:rPr>
          <w:lang w:val="en-GB"/>
        </w:rPr>
      </w:pPr>
      <w:r w:rsidRPr="001247A9">
        <w:rPr>
          <w:lang w:val="en-GB"/>
        </w:rPr>
        <w:t xml:space="preserve"> </w:t>
      </w:r>
    </w:p>
    <w:p w14:paraId="592FF143" w14:textId="77777777" w:rsidR="001247A9" w:rsidRPr="001247A9" w:rsidRDefault="001247A9" w:rsidP="000A0173">
      <w:pPr>
        <w:widowControl/>
        <w:numPr>
          <w:ilvl w:val="0"/>
          <w:numId w:val="42"/>
        </w:numPr>
        <w:spacing w:after="0" w:line="240" w:lineRule="auto"/>
        <w:contextualSpacing/>
        <w:rPr>
          <w:lang w:val="en-GB"/>
        </w:rPr>
      </w:pPr>
      <w:r w:rsidRPr="001247A9">
        <w:rPr>
          <w:b/>
          <w:bCs/>
          <w:lang w:val="en-GB"/>
        </w:rPr>
        <w:t>Increase first time success rates</w:t>
      </w:r>
      <w:r w:rsidRPr="001247A9">
        <w:rPr>
          <w:lang w:val="en-GB"/>
        </w:rPr>
        <w:t xml:space="preserve"> of all candidate physical fitness assessments across all recruiting journeys year on year. Current rates 80% success rate for the RN fitness assessment and 71% for the RM CPC fitness assessment.</w:t>
      </w:r>
    </w:p>
    <w:p w14:paraId="1F4773A7" w14:textId="77777777" w:rsidR="001247A9" w:rsidRPr="001247A9" w:rsidRDefault="001247A9" w:rsidP="001247A9">
      <w:pPr>
        <w:widowControl/>
        <w:spacing w:after="0" w:line="240" w:lineRule="auto"/>
        <w:ind w:left="720"/>
        <w:contextualSpacing/>
        <w:rPr>
          <w:lang w:val="en-GB"/>
        </w:rPr>
      </w:pPr>
    </w:p>
    <w:p w14:paraId="132C9F1E" w14:textId="77777777" w:rsidR="001247A9" w:rsidRPr="001247A9" w:rsidRDefault="001247A9" w:rsidP="000A0173">
      <w:pPr>
        <w:widowControl/>
        <w:numPr>
          <w:ilvl w:val="0"/>
          <w:numId w:val="42"/>
        </w:numPr>
        <w:spacing w:after="0" w:line="240" w:lineRule="auto"/>
        <w:contextualSpacing/>
        <w:rPr>
          <w:lang w:val="en-GB"/>
        </w:rPr>
      </w:pPr>
      <w:r w:rsidRPr="001247A9">
        <w:rPr>
          <w:b/>
          <w:bCs/>
          <w:lang w:val="en-GB"/>
        </w:rPr>
        <w:t xml:space="preserve">Maintain candidate fitness to pass into service once achieved. </w:t>
      </w:r>
      <w:r w:rsidRPr="001247A9">
        <w:rPr>
          <w:lang w:val="en-GB"/>
        </w:rPr>
        <w:t xml:space="preserve">Candidates may pass the required physical assessments of the recruiting process several months prior to their training commencement date. It is essential that </w:t>
      </w:r>
      <w:proofErr w:type="gramStart"/>
      <w:r w:rsidRPr="001247A9">
        <w:rPr>
          <w:lang w:val="en-GB"/>
        </w:rPr>
        <w:t>candidates</w:t>
      </w:r>
      <w:proofErr w:type="gramEnd"/>
      <w:r w:rsidRPr="001247A9">
        <w:rPr>
          <w:lang w:val="en-GB"/>
        </w:rPr>
        <w:t xml:space="preserve"> physical fitness and preparedness to commence training is maintained up to the entry into Service.</w:t>
      </w:r>
    </w:p>
    <w:p w14:paraId="31E10662" w14:textId="77777777" w:rsidR="001247A9" w:rsidRPr="001247A9" w:rsidRDefault="001247A9" w:rsidP="001247A9">
      <w:pPr>
        <w:widowControl/>
        <w:spacing w:after="0" w:line="240" w:lineRule="auto"/>
        <w:rPr>
          <w:lang w:val="en-GB"/>
        </w:rPr>
      </w:pPr>
    </w:p>
    <w:p w14:paraId="20BEB831" w14:textId="77777777" w:rsidR="001247A9" w:rsidRPr="001247A9" w:rsidRDefault="001247A9" w:rsidP="000A0173">
      <w:pPr>
        <w:widowControl/>
        <w:numPr>
          <w:ilvl w:val="0"/>
          <w:numId w:val="42"/>
        </w:numPr>
        <w:spacing w:after="0" w:line="240" w:lineRule="auto"/>
        <w:contextualSpacing/>
        <w:rPr>
          <w:lang w:val="en-GB"/>
        </w:rPr>
      </w:pPr>
      <w:r w:rsidRPr="001247A9">
        <w:rPr>
          <w:b/>
          <w:bCs/>
          <w:lang w:val="en-GB"/>
        </w:rPr>
        <w:t>Have National reach</w:t>
      </w:r>
      <w:r w:rsidRPr="001247A9">
        <w:rPr>
          <w:lang w:val="en-GB"/>
        </w:rPr>
        <w:t xml:space="preserve">.   </w:t>
      </w:r>
      <w:r w:rsidRPr="001247A9">
        <w:rPr>
          <w:rFonts w:cs="Arial"/>
          <w:lang w:val="en-GB"/>
        </w:rPr>
        <w:t xml:space="preserve">As an equitable employer, the RN must ensure every candidate has access to the same levels of support regardless of where they reside in the UK. Candidates should have access to elements of virtual one-to-one support 24 hours a day to offer maximum flexibility and accommodate all working patterns of current employment or domestic demands. Once established the solution must be run independently; it cannot rely on access to RN or RM personnel.  </w:t>
      </w:r>
    </w:p>
    <w:p w14:paraId="4FACFA6E" w14:textId="77777777" w:rsidR="001247A9" w:rsidRPr="001247A9" w:rsidRDefault="001247A9" w:rsidP="001247A9">
      <w:pPr>
        <w:widowControl/>
        <w:spacing w:after="0" w:line="240" w:lineRule="auto"/>
        <w:rPr>
          <w:lang w:val="en-GB"/>
        </w:rPr>
      </w:pPr>
    </w:p>
    <w:p w14:paraId="3A102481" w14:textId="77777777" w:rsidR="001247A9" w:rsidRPr="001247A9" w:rsidRDefault="001247A9" w:rsidP="000A0173">
      <w:pPr>
        <w:widowControl/>
        <w:numPr>
          <w:ilvl w:val="0"/>
          <w:numId w:val="42"/>
        </w:numPr>
        <w:spacing w:after="0" w:line="240" w:lineRule="auto"/>
        <w:contextualSpacing/>
        <w:rPr>
          <w:lang w:val="en-GB"/>
        </w:rPr>
      </w:pPr>
      <w:r w:rsidRPr="001247A9">
        <w:rPr>
          <w:b/>
          <w:bCs/>
          <w:lang w:val="en-GB"/>
        </w:rPr>
        <w:t>Support all Candidates</w:t>
      </w:r>
      <w:r w:rsidRPr="001247A9">
        <w:rPr>
          <w:lang w:val="en-GB"/>
        </w:rPr>
        <w:t xml:space="preserve">.  </w:t>
      </w:r>
      <w:r w:rsidRPr="001247A9">
        <w:rPr>
          <w:rFonts w:cs="Arial"/>
          <w:lang w:val="en-GB"/>
        </w:rPr>
        <w:t xml:space="preserve">Support must be independent of how long a candidate has been in the pipeline. Instead, the support should be dependent on </w:t>
      </w:r>
      <w:r w:rsidRPr="001247A9">
        <w:rPr>
          <w:rFonts w:cs="Arial"/>
          <w:u w:val="single"/>
          <w:lang w:val="en-GB"/>
        </w:rPr>
        <w:t>at what stage</w:t>
      </w:r>
      <w:r w:rsidRPr="001247A9">
        <w:rPr>
          <w:rFonts w:cs="Arial"/>
          <w:lang w:val="en-GB"/>
        </w:rPr>
        <w:t xml:space="preserve"> they are at on their individual recruiting journey. The solution must be able to support all active candidates in the RN/RM recruitment process (up to around 8000 at any one time).  </w:t>
      </w:r>
    </w:p>
    <w:p w14:paraId="18553AD6" w14:textId="77777777" w:rsidR="001247A9" w:rsidRPr="001247A9" w:rsidRDefault="001247A9" w:rsidP="001247A9">
      <w:pPr>
        <w:widowControl/>
        <w:spacing w:after="160" w:line="259" w:lineRule="auto"/>
        <w:ind w:left="720"/>
        <w:contextualSpacing/>
        <w:rPr>
          <w:lang w:val="en-GB"/>
        </w:rPr>
      </w:pPr>
    </w:p>
    <w:p w14:paraId="18BEF2A5" w14:textId="77777777" w:rsidR="001247A9" w:rsidRPr="001247A9" w:rsidRDefault="001247A9" w:rsidP="000A0173">
      <w:pPr>
        <w:widowControl/>
        <w:numPr>
          <w:ilvl w:val="0"/>
          <w:numId w:val="42"/>
        </w:numPr>
        <w:spacing w:after="0" w:line="240" w:lineRule="auto"/>
        <w:contextualSpacing/>
        <w:rPr>
          <w:lang w:val="en-GB"/>
        </w:rPr>
      </w:pPr>
      <w:r w:rsidRPr="001247A9">
        <w:rPr>
          <w:b/>
          <w:bCs/>
          <w:lang w:val="en-GB"/>
        </w:rPr>
        <w:t xml:space="preserve">Provide one-to-one candidate mentoring. </w:t>
      </w:r>
      <w:r w:rsidRPr="001247A9">
        <w:rPr>
          <w:lang w:val="en-GB"/>
        </w:rPr>
        <w:t>The</w:t>
      </w:r>
      <w:r w:rsidRPr="001247A9">
        <w:rPr>
          <w:b/>
          <w:bCs/>
          <w:lang w:val="en-GB"/>
        </w:rPr>
        <w:t xml:space="preserve"> </w:t>
      </w:r>
      <w:r w:rsidRPr="001247A9">
        <w:rPr>
          <w:lang w:val="en-GB"/>
        </w:rPr>
        <w:t xml:space="preserve">solution must provide on demand one-to-one training support for candidates. It is not sufficient to provide an application that candidates can </w:t>
      </w:r>
    </w:p>
    <w:p w14:paraId="706F61AE" w14:textId="77777777" w:rsidR="001247A9" w:rsidRPr="001247A9" w:rsidRDefault="001247A9" w:rsidP="001247A9">
      <w:pPr>
        <w:widowControl/>
        <w:spacing w:after="160" w:line="259" w:lineRule="auto"/>
        <w:ind w:left="720"/>
        <w:contextualSpacing/>
        <w:rPr>
          <w:lang w:val="en-GB"/>
        </w:rPr>
      </w:pPr>
    </w:p>
    <w:p w14:paraId="7C0343D2" w14:textId="77777777" w:rsidR="001247A9" w:rsidRPr="001247A9" w:rsidRDefault="001247A9" w:rsidP="001247A9">
      <w:pPr>
        <w:widowControl/>
        <w:spacing w:after="0" w:line="240" w:lineRule="auto"/>
        <w:ind w:left="720"/>
        <w:contextualSpacing/>
        <w:rPr>
          <w:lang w:val="en-GB"/>
        </w:rPr>
      </w:pPr>
    </w:p>
    <w:p w14:paraId="244DD9FC" w14:textId="77777777" w:rsidR="001247A9" w:rsidRPr="001247A9" w:rsidRDefault="001247A9" w:rsidP="001247A9">
      <w:pPr>
        <w:widowControl/>
        <w:spacing w:after="0" w:line="240" w:lineRule="auto"/>
        <w:ind w:left="720"/>
        <w:contextualSpacing/>
        <w:rPr>
          <w:lang w:val="en-GB"/>
        </w:rPr>
      </w:pPr>
      <w:r w:rsidRPr="001247A9">
        <w:rPr>
          <w:lang w:val="en-GB"/>
        </w:rPr>
        <w:t xml:space="preserve">choose not to engage with. The solution must track and positively encourage engagement and use by the candidate. </w:t>
      </w:r>
    </w:p>
    <w:p w14:paraId="59B0546A" w14:textId="77777777" w:rsidR="001247A9" w:rsidRPr="001247A9" w:rsidRDefault="001247A9" w:rsidP="001247A9">
      <w:pPr>
        <w:widowControl/>
        <w:spacing w:after="0" w:line="240" w:lineRule="auto"/>
        <w:rPr>
          <w:lang w:val="en-GB"/>
        </w:rPr>
      </w:pPr>
    </w:p>
    <w:p w14:paraId="5CA3455E" w14:textId="77777777" w:rsidR="001247A9" w:rsidRPr="001247A9" w:rsidRDefault="001247A9" w:rsidP="000A0173">
      <w:pPr>
        <w:widowControl/>
        <w:numPr>
          <w:ilvl w:val="0"/>
          <w:numId w:val="42"/>
        </w:numPr>
        <w:spacing w:after="0" w:line="240" w:lineRule="auto"/>
        <w:contextualSpacing/>
        <w:rPr>
          <w:lang w:val="en-GB"/>
        </w:rPr>
      </w:pPr>
      <w:r w:rsidRPr="001247A9">
        <w:rPr>
          <w:b/>
          <w:bCs/>
          <w:lang w:val="en-GB"/>
        </w:rPr>
        <w:t xml:space="preserve">Transcend digital poverty.  </w:t>
      </w:r>
      <w:r w:rsidRPr="001247A9">
        <w:rPr>
          <w:lang w:val="en-GB"/>
        </w:rPr>
        <w:t>The solution should be web or app based but allow for the provision of face to face support if and where required.  Candidates must be able to access support with or without technology and the solution should not require the provision of any IT hard or software by the Authority.</w:t>
      </w:r>
    </w:p>
    <w:p w14:paraId="7EA8FF56" w14:textId="77777777" w:rsidR="001247A9" w:rsidRPr="001247A9" w:rsidRDefault="001247A9" w:rsidP="001247A9">
      <w:pPr>
        <w:widowControl/>
        <w:spacing w:after="0" w:line="240" w:lineRule="auto"/>
        <w:rPr>
          <w:lang w:val="en-GB"/>
        </w:rPr>
      </w:pPr>
    </w:p>
    <w:p w14:paraId="34587E6E" w14:textId="77777777" w:rsidR="001247A9" w:rsidRPr="001247A9" w:rsidRDefault="001247A9" w:rsidP="000A0173">
      <w:pPr>
        <w:widowControl/>
        <w:numPr>
          <w:ilvl w:val="0"/>
          <w:numId w:val="42"/>
        </w:numPr>
        <w:spacing w:after="0" w:line="240" w:lineRule="auto"/>
        <w:contextualSpacing/>
        <w:rPr>
          <w:lang w:val="en-GB"/>
        </w:rPr>
      </w:pPr>
      <w:r w:rsidRPr="001247A9">
        <w:rPr>
          <w:b/>
          <w:bCs/>
          <w:lang w:val="en-GB"/>
        </w:rPr>
        <w:t xml:space="preserve">Be visually representative of the RN and RM.  </w:t>
      </w:r>
      <w:r w:rsidRPr="001247A9">
        <w:rPr>
          <w:lang w:val="en-GB"/>
        </w:rPr>
        <w:t xml:space="preserve">The solution must be branded and designed for the RN and RM:  It must be “White Labelled”.  Any digital elements must carry RN or RM branding and content.  </w:t>
      </w:r>
      <w:r w:rsidRPr="001247A9">
        <w:rPr>
          <w:b/>
          <w:bCs/>
          <w:lang w:val="en-GB"/>
        </w:rPr>
        <w:t xml:space="preserve"> </w:t>
      </w:r>
    </w:p>
    <w:p w14:paraId="41F702ED" w14:textId="77777777" w:rsidR="001247A9" w:rsidRPr="001247A9" w:rsidRDefault="001247A9" w:rsidP="001247A9">
      <w:pPr>
        <w:widowControl/>
        <w:spacing w:after="0" w:line="240" w:lineRule="auto"/>
        <w:rPr>
          <w:lang w:val="en-GB"/>
        </w:rPr>
      </w:pPr>
    </w:p>
    <w:p w14:paraId="3C380415" w14:textId="77777777" w:rsidR="001247A9" w:rsidRPr="001247A9" w:rsidRDefault="001247A9" w:rsidP="000A0173">
      <w:pPr>
        <w:widowControl/>
        <w:numPr>
          <w:ilvl w:val="0"/>
          <w:numId w:val="42"/>
        </w:numPr>
        <w:spacing w:after="0" w:line="240" w:lineRule="auto"/>
        <w:contextualSpacing/>
        <w:rPr>
          <w:lang w:val="en-GB"/>
        </w:rPr>
      </w:pPr>
      <w:r w:rsidRPr="001247A9">
        <w:rPr>
          <w:b/>
          <w:bCs/>
          <w:lang w:val="en-GB"/>
        </w:rPr>
        <w:t xml:space="preserve">Meet gender, </w:t>
      </w:r>
      <w:proofErr w:type="gramStart"/>
      <w:r w:rsidRPr="001247A9">
        <w:rPr>
          <w:b/>
          <w:bCs/>
          <w:lang w:val="en-GB"/>
        </w:rPr>
        <w:t>age</w:t>
      </w:r>
      <w:proofErr w:type="gramEnd"/>
      <w:r w:rsidRPr="001247A9">
        <w:rPr>
          <w:b/>
          <w:bCs/>
          <w:lang w:val="en-GB"/>
        </w:rPr>
        <w:t xml:space="preserve"> and branch specific training requirements</w:t>
      </w:r>
      <w:r w:rsidRPr="001247A9">
        <w:rPr>
          <w:lang w:val="en-GB"/>
        </w:rPr>
        <w:t xml:space="preserve">   All Branches of the Armed Forces are open to males and females.  Candidates also range in age from 16 to 38 for the RN and 16 to 32 for the RN.  Physical development needs of individuals however </w:t>
      </w:r>
      <w:proofErr w:type="gramStart"/>
      <w:r w:rsidRPr="001247A9">
        <w:rPr>
          <w:lang w:val="en-GB"/>
        </w:rPr>
        <w:t>differs</w:t>
      </w:r>
      <w:proofErr w:type="gramEnd"/>
      <w:r w:rsidRPr="001247A9">
        <w:rPr>
          <w:lang w:val="en-GB"/>
        </w:rPr>
        <w:t xml:space="preserve"> depending on age and sex so the Solution must be optimised to meet the needs of each user.  Current physical assessments and pass criteria are as per Annexes.  </w:t>
      </w:r>
    </w:p>
    <w:p w14:paraId="4C016621" w14:textId="77777777" w:rsidR="001247A9" w:rsidRPr="001247A9" w:rsidRDefault="001247A9" w:rsidP="001247A9">
      <w:pPr>
        <w:widowControl/>
        <w:spacing w:after="160" w:line="259" w:lineRule="auto"/>
        <w:ind w:left="720"/>
        <w:contextualSpacing/>
        <w:rPr>
          <w:lang w:val="en-GB"/>
        </w:rPr>
      </w:pPr>
    </w:p>
    <w:p w14:paraId="6CB7EB48" w14:textId="77777777" w:rsidR="001247A9" w:rsidRPr="001247A9" w:rsidRDefault="001247A9" w:rsidP="000A0173">
      <w:pPr>
        <w:widowControl/>
        <w:numPr>
          <w:ilvl w:val="0"/>
          <w:numId w:val="42"/>
        </w:numPr>
        <w:spacing w:after="0" w:line="240" w:lineRule="auto"/>
        <w:contextualSpacing/>
        <w:rPr>
          <w:b/>
          <w:bCs/>
          <w:lang w:val="en-GB"/>
        </w:rPr>
      </w:pPr>
      <w:r w:rsidRPr="001247A9">
        <w:rPr>
          <w:b/>
          <w:bCs/>
          <w:lang w:val="en-GB"/>
        </w:rPr>
        <w:t xml:space="preserve">Be adaptable to changing/future fitness requirements. </w:t>
      </w:r>
      <w:r w:rsidRPr="001247A9">
        <w:rPr>
          <w:lang w:val="en-GB"/>
        </w:rPr>
        <w:t xml:space="preserve">The Royal Navy reserves the right to adjust physical fitness entry standards. It is essential that the solution keeps pace with these changes and remains relevant in </w:t>
      </w:r>
      <w:proofErr w:type="spellStart"/>
      <w:proofErr w:type="gramStart"/>
      <w:r w:rsidRPr="001247A9">
        <w:rPr>
          <w:lang w:val="en-GB"/>
        </w:rPr>
        <w:t>it’s</w:t>
      </w:r>
      <w:proofErr w:type="spellEnd"/>
      <w:proofErr w:type="gramEnd"/>
      <w:r w:rsidRPr="001247A9">
        <w:rPr>
          <w:lang w:val="en-GB"/>
        </w:rPr>
        <w:t xml:space="preserve"> ability to train candidates to meet these requirements.</w:t>
      </w:r>
    </w:p>
    <w:p w14:paraId="66CA2D8D" w14:textId="77777777" w:rsidR="001247A9" w:rsidRPr="001247A9" w:rsidRDefault="001247A9" w:rsidP="001247A9">
      <w:pPr>
        <w:widowControl/>
        <w:spacing w:after="0" w:line="240" w:lineRule="auto"/>
        <w:rPr>
          <w:lang w:val="en-GB"/>
        </w:rPr>
      </w:pPr>
    </w:p>
    <w:p w14:paraId="754278EC" w14:textId="77777777" w:rsidR="001247A9" w:rsidRPr="001247A9" w:rsidRDefault="001247A9" w:rsidP="001247A9">
      <w:pPr>
        <w:widowControl/>
        <w:spacing w:after="0" w:line="240" w:lineRule="auto"/>
        <w:rPr>
          <w:b/>
          <w:bCs/>
          <w:lang w:val="en-GB"/>
        </w:rPr>
      </w:pPr>
      <w:r w:rsidRPr="001247A9">
        <w:rPr>
          <w:b/>
          <w:bCs/>
          <w:lang w:val="en-GB"/>
        </w:rPr>
        <w:t>Training Requirements</w:t>
      </w:r>
    </w:p>
    <w:p w14:paraId="1225FBDC" w14:textId="77777777" w:rsidR="001247A9" w:rsidRPr="001247A9" w:rsidRDefault="001247A9" w:rsidP="001247A9">
      <w:pPr>
        <w:widowControl/>
        <w:spacing w:after="0" w:line="240" w:lineRule="auto"/>
        <w:rPr>
          <w:b/>
          <w:bCs/>
          <w:lang w:val="en-GB"/>
        </w:rPr>
      </w:pPr>
    </w:p>
    <w:p w14:paraId="563BDFCB" w14:textId="77777777" w:rsidR="001247A9" w:rsidRPr="001247A9" w:rsidRDefault="001247A9" w:rsidP="001247A9">
      <w:pPr>
        <w:widowControl/>
        <w:spacing w:after="0" w:line="240" w:lineRule="auto"/>
        <w:rPr>
          <w:lang w:val="en-GB"/>
        </w:rPr>
      </w:pPr>
      <w:r w:rsidRPr="001247A9">
        <w:rPr>
          <w:lang w:val="en-GB"/>
        </w:rPr>
        <w:t xml:space="preserve">A user guide for any platform-based elements of the supplier’s solution should be provided for both Authority personnel and candidate users.  However, a plug and play methodology should be the founding principle of any solution </w:t>
      </w:r>
    </w:p>
    <w:p w14:paraId="5205436A" w14:textId="77777777" w:rsidR="001247A9" w:rsidRPr="001247A9" w:rsidRDefault="001247A9" w:rsidP="001247A9">
      <w:pPr>
        <w:widowControl/>
        <w:spacing w:after="0" w:line="240" w:lineRule="auto"/>
        <w:rPr>
          <w:b/>
          <w:bCs/>
          <w:lang w:val="en-GB"/>
        </w:rPr>
      </w:pPr>
    </w:p>
    <w:p w14:paraId="2EF81D17" w14:textId="77777777" w:rsidR="001247A9" w:rsidRPr="001247A9" w:rsidRDefault="001247A9" w:rsidP="001247A9">
      <w:pPr>
        <w:widowControl/>
        <w:spacing w:after="0" w:line="240" w:lineRule="auto"/>
        <w:rPr>
          <w:b/>
          <w:bCs/>
          <w:lang w:val="en-GB"/>
        </w:rPr>
      </w:pPr>
      <w:r w:rsidRPr="001247A9">
        <w:rPr>
          <w:b/>
          <w:bCs/>
          <w:lang w:val="en-GB"/>
        </w:rPr>
        <w:t>Milestones</w:t>
      </w:r>
    </w:p>
    <w:p w14:paraId="7F80BE30" w14:textId="77777777" w:rsidR="001247A9" w:rsidRPr="001247A9" w:rsidRDefault="001247A9" w:rsidP="001247A9">
      <w:pPr>
        <w:widowControl/>
        <w:spacing w:after="0" w:line="240" w:lineRule="auto"/>
        <w:rPr>
          <w:b/>
          <w:bCs/>
          <w:lang w:val="en-GB"/>
        </w:rPr>
      </w:pPr>
    </w:p>
    <w:p w14:paraId="090D388B" w14:textId="77777777" w:rsidR="001247A9" w:rsidRPr="001247A9" w:rsidRDefault="001247A9" w:rsidP="001247A9">
      <w:pPr>
        <w:widowControl/>
        <w:spacing w:after="160" w:line="240" w:lineRule="auto"/>
        <w:rPr>
          <w:lang w:val="en-GB"/>
        </w:rPr>
      </w:pPr>
      <w:r w:rsidRPr="001247A9">
        <w:rPr>
          <w:lang w:val="en-GB"/>
        </w:rPr>
        <w:t>The solution must be in place until 31 March 2025.</w:t>
      </w:r>
    </w:p>
    <w:p w14:paraId="5B3EDEC6" w14:textId="77777777" w:rsidR="001247A9" w:rsidRPr="001247A9" w:rsidRDefault="001247A9" w:rsidP="001247A9">
      <w:pPr>
        <w:widowControl/>
        <w:spacing w:after="160" w:line="240" w:lineRule="auto"/>
        <w:rPr>
          <w:lang w:val="en-GB"/>
        </w:rPr>
      </w:pPr>
      <w:r w:rsidRPr="001247A9">
        <w:rPr>
          <w:lang w:val="en-GB"/>
        </w:rPr>
        <w:t>A soft launch to a test cohort should be released.</w:t>
      </w:r>
    </w:p>
    <w:p w14:paraId="15F52733" w14:textId="77777777" w:rsidR="001247A9" w:rsidRPr="001247A9" w:rsidRDefault="001247A9" w:rsidP="001247A9">
      <w:pPr>
        <w:widowControl/>
        <w:spacing w:after="160" w:line="240" w:lineRule="auto"/>
        <w:rPr>
          <w:b/>
          <w:bCs/>
          <w:lang w:val="en-GB"/>
        </w:rPr>
      </w:pPr>
      <w:r w:rsidRPr="001247A9">
        <w:rPr>
          <w:lang w:val="en-GB"/>
        </w:rPr>
        <w:t>A performance review should occur every 6 months against specified Key Performance Indicators</w:t>
      </w:r>
      <w:r w:rsidRPr="001247A9">
        <w:rPr>
          <w:b/>
          <w:bCs/>
          <w:lang w:val="en-GB"/>
        </w:rPr>
        <w:t>.</w:t>
      </w:r>
    </w:p>
    <w:p w14:paraId="78ED9E20" w14:textId="1F934BD9" w:rsidR="001247A9" w:rsidRPr="001247A9" w:rsidRDefault="001247A9" w:rsidP="001247A9">
      <w:pPr>
        <w:widowControl/>
        <w:spacing w:after="0" w:line="240" w:lineRule="auto"/>
        <w:rPr>
          <w:lang w:val="en-GB"/>
        </w:rPr>
      </w:pPr>
      <w:r w:rsidRPr="001247A9">
        <w:rPr>
          <w:lang w:val="en-GB"/>
        </w:rPr>
        <w:t>From 31 October 2025 there are 3</w:t>
      </w:r>
      <w:r w:rsidR="00D9252C">
        <w:rPr>
          <w:lang w:val="en-GB"/>
        </w:rPr>
        <w:t>4</w:t>
      </w:r>
      <w:r w:rsidRPr="001247A9">
        <w:rPr>
          <w:lang w:val="en-GB"/>
        </w:rPr>
        <w:t xml:space="preserve"> x 6-month options to extend ending to 31 </w:t>
      </w:r>
      <w:r w:rsidR="00D9252C">
        <w:rPr>
          <w:lang w:val="en-GB"/>
        </w:rPr>
        <w:t>October</w:t>
      </w:r>
      <w:r w:rsidRPr="001247A9">
        <w:rPr>
          <w:lang w:val="en-GB"/>
        </w:rPr>
        <w:t xml:space="preserve"> 2027</w:t>
      </w:r>
    </w:p>
    <w:p w14:paraId="4ED82038" w14:textId="77777777" w:rsidR="001247A9" w:rsidRPr="001247A9" w:rsidRDefault="001247A9" w:rsidP="001247A9">
      <w:pPr>
        <w:widowControl/>
        <w:spacing w:after="0" w:line="240" w:lineRule="auto"/>
        <w:rPr>
          <w:lang w:val="en-GB"/>
        </w:rPr>
      </w:pPr>
    </w:p>
    <w:p w14:paraId="5458E214" w14:textId="77777777" w:rsidR="001247A9" w:rsidRPr="001247A9" w:rsidRDefault="001247A9" w:rsidP="001247A9">
      <w:pPr>
        <w:widowControl/>
        <w:spacing w:after="0" w:line="240" w:lineRule="auto"/>
        <w:rPr>
          <w:b/>
          <w:bCs/>
          <w:lang w:val="en-GB"/>
        </w:rPr>
      </w:pPr>
      <w:r w:rsidRPr="001247A9">
        <w:rPr>
          <w:b/>
          <w:bCs/>
          <w:lang w:val="en-GB"/>
        </w:rPr>
        <w:t>Locations</w:t>
      </w:r>
    </w:p>
    <w:p w14:paraId="70E5FC05" w14:textId="77777777" w:rsidR="001247A9" w:rsidRPr="001247A9" w:rsidRDefault="001247A9" w:rsidP="001247A9">
      <w:pPr>
        <w:widowControl/>
        <w:spacing w:after="0" w:line="240" w:lineRule="auto"/>
        <w:rPr>
          <w:b/>
          <w:bCs/>
          <w:lang w:val="en-GB"/>
        </w:rPr>
      </w:pPr>
    </w:p>
    <w:p w14:paraId="42023517" w14:textId="77777777" w:rsidR="001247A9" w:rsidRPr="001247A9" w:rsidRDefault="001247A9" w:rsidP="001247A9">
      <w:pPr>
        <w:widowControl/>
        <w:spacing w:after="0" w:line="240" w:lineRule="auto"/>
        <w:rPr>
          <w:lang w:val="en-GB"/>
        </w:rPr>
      </w:pPr>
      <w:r w:rsidRPr="001247A9">
        <w:rPr>
          <w:lang w:val="en-GB"/>
        </w:rPr>
        <w:t>The solution should not be dependent on access to or the location of RN or RM establishments. It is at the supplier’s discretion whether they use 3</w:t>
      </w:r>
      <w:r w:rsidRPr="001247A9">
        <w:rPr>
          <w:vertAlign w:val="superscript"/>
          <w:lang w:val="en-GB"/>
        </w:rPr>
        <w:t>rd</w:t>
      </w:r>
      <w:r w:rsidRPr="001247A9">
        <w:rPr>
          <w:lang w:val="en-GB"/>
        </w:rPr>
        <w:t xml:space="preserve"> party facilities or locations to deliver their solution and any associated costs will be at the supplier’s responsibility.</w:t>
      </w:r>
    </w:p>
    <w:p w14:paraId="69BB9522" w14:textId="77777777" w:rsidR="001247A9" w:rsidRPr="001247A9" w:rsidRDefault="001247A9" w:rsidP="001247A9">
      <w:pPr>
        <w:widowControl/>
        <w:spacing w:after="0" w:line="240" w:lineRule="auto"/>
        <w:rPr>
          <w:lang w:val="en-GB"/>
        </w:rPr>
      </w:pPr>
    </w:p>
    <w:p w14:paraId="5C553B20" w14:textId="77777777" w:rsidR="001247A9" w:rsidRPr="001247A9" w:rsidRDefault="001247A9" w:rsidP="001247A9">
      <w:pPr>
        <w:widowControl/>
        <w:spacing w:after="0" w:line="240" w:lineRule="auto"/>
        <w:rPr>
          <w:rFonts w:cs="Arial"/>
          <w:b/>
          <w:bCs/>
          <w:lang w:val="en-GB"/>
        </w:rPr>
      </w:pPr>
      <w:r w:rsidRPr="001247A9">
        <w:rPr>
          <w:rFonts w:cs="Arial"/>
          <w:b/>
          <w:bCs/>
          <w:lang w:val="en-GB"/>
        </w:rPr>
        <w:t>Software</w:t>
      </w:r>
    </w:p>
    <w:p w14:paraId="4CCA2B8B" w14:textId="77777777" w:rsidR="001247A9" w:rsidRPr="001247A9" w:rsidRDefault="001247A9" w:rsidP="001247A9">
      <w:pPr>
        <w:widowControl/>
        <w:spacing w:after="0" w:line="240" w:lineRule="auto"/>
        <w:rPr>
          <w:rFonts w:ascii="Arial" w:hAnsi="Arial" w:cs="Arial"/>
          <w:lang w:val="en-GB"/>
        </w:rPr>
      </w:pPr>
    </w:p>
    <w:p w14:paraId="02F54313" w14:textId="77777777" w:rsidR="001247A9" w:rsidRPr="001247A9" w:rsidRDefault="001247A9" w:rsidP="001247A9">
      <w:pPr>
        <w:widowControl/>
        <w:spacing w:after="0" w:line="240" w:lineRule="auto"/>
        <w:rPr>
          <w:rFonts w:cs="Arial"/>
          <w:lang w:val="en-GB"/>
        </w:rPr>
      </w:pPr>
      <w:r w:rsidRPr="001247A9">
        <w:rPr>
          <w:rFonts w:cs="Arial"/>
          <w:lang w:val="en-GB"/>
        </w:rPr>
        <w:t xml:space="preserve">Any software used by the Supplier will be owned, </w:t>
      </w:r>
      <w:proofErr w:type="gramStart"/>
      <w:r w:rsidRPr="001247A9">
        <w:rPr>
          <w:rFonts w:cs="Arial"/>
          <w:lang w:val="en-GB"/>
        </w:rPr>
        <w:t>managed</w:t>
      </w:r>
      <w:proofErr w:type="gramEnd"/>
      <w:r w:rsidRPr="001247A9">
        <w:rPr>
          <w:rFonts w:cs="Arial"/>
          <w:lang w:val="en-GB"/>
        </w:rPr>
        <w:t xml:space="preserve"> and governed by the supplier.</w:t>
      </w:r>
    </w:p>
    <w:p w14:paraId="161ADFA2" w14:textId="77777777" w:rsidR="001247A9" w:rsidRPr="001247A9" w:rsidRDefault="001247A9" w:rsidP="001247A9">
      <w:pPr>
        <w:widowControl/>
        <w:spacing w:after="0" w:line="240" w:lineRule="auto"/>
        <w:rPr>
          <w:rFonts w:cs="Arial"/>
          <w:lang w:val="en-GB"/>
        </w:rPr>
      </w:pPr>
    </w:p>
    <w:p w14:paraId="20021862" w14:textId="77777777" w:rsidR="001247A9" w:rsidRPr="001247A9" w:rsidRDefault="001247A9" w:rsidP="001247A9">
      <w:pPr>
        <w:widowControl/>
        <w:spacing w:after="0" w:line="240" w:lineRule="auto"/>
        <w:rPr>
          <w:rFonts w:cs="Arial"/>
          <w:lang w:val="en-GB"/>
        </w:rPr>
      </w:pPr>
      <w:r w:rsidRPr="001247A9">
        <w:rPr>
          <w:rFonts w:cs="Arial"/>
          <w:lang w:val="en-GB"/>
        </w:rPr>
        <w:t xml:space="preserve">There is no requirement for it to interface with MoD software, IT application or platform. </w:t>
      </w:r>
    </w:p>
    <w:p w14:paraId="0B6E1982" w14:textId="77777777" w:rsidR="001247A9" w:rsidRPr="001247A9" w:rsidRDefault="001247A9" w:rsidP="001247A9">
      <w:pPr>
        <w:widowControl/>
        <w:spacing w:after="0" w:line="240" w:lineRule="auto"/>
        <w:rPr>
          <w:rFonts w:cs="Arial"/>
          <w:lang w:val="en-GB"/>
        </w:rPr>
      </w:pPr>
    </w:p>
    <w:p w14:paraId="19D542A8" w14:textId="77777777" w:rsidR="001247A9" w:rsidRDefault="001247A9" w:rsidP="001247A9">
      <w:pPr>
        <w:widowControl/>
        <w:spacing w:after="0" w:line="240" w:lineRule="auto"/>
        <w:rPr>
          <w:rFonts w:cs="Arial"/>
          <w:lang w:val="en-GB"/>
        </w:rPr>
      </w:pPr>
      <w:r w:rsidRPr="001247A9">
        <w:rPr>
          <w:rFonts w:cs="Arial"/>
          <w:lang w:val="en-GB"/>
        </w:rPr>
        <w:t>The Supplier is to ensure that support for the solution is maintained throughout the life of the contract, ensuring it remains compatible with all operating systems and devices, now and future, to retain full functionality.</w:t>
      </w:r>
    </w:p>
    <w:p w14:paraId="4410B908" w14:textId="77777777" w:rsidR="006E0EFC" w:rsidRPr="001247A9" w:rsidRDefault="006E0EFC" w:rsidP="001247A9">
      <w:pPr>
        <w:widowControl/>
        <w:spacing w:after="0" w:line="240" w:lineRule="auto"/>
        <w:rPr>
          <w:rFonts w:cs="Arial"/>
          <w:lang w:val="en-GB"/>
        </w:rPr>
      </w:pPr>
    </w:p>
    <w:p w14:paraId="256AE3E0" w14:textId="77777777" w:rsidR="001247A9" w:rsidRPr="001247A9" w:rsidRDefault="001247A9" w:rsidP="001247A9">
      <w:pPr>
        <w:widowControl/>
        <w:spacing w:after="0" w:line="240" w:lineRule="auto"/>
        <w:rPr>
          <w:lang w:val="en-GB"/>
        </w:rPr>
      </w:pPr>
    </w:p>
    <w:p w14:paraId="10B4CEBC" w14:textId="77777777" w:rsidR="001247A9" w:rsidRPr="001247A9" w:rsidRDefault="001247A9" w:rsidP="001247A9">
      <w:pPr>
        <w:widowControl/>
        <w:spacing w:after="0" w:line="240" w:lineRule="auto"/>
        <w:rPr>
          <w:b/>
          <w:bCs/>
          <w:lang w:val="en-GB"/>
        </w:rPr>
      </w:pPr>
      <w:r w:rsidRPr="001247A9">
        <w:rPr>
          <w:b/>
          <w:bCs/>
          <w:lang w:val="en-GB"/>
        </w:rPr>
        <w:t>IPR</w:t>
      </w:r>
    </w:p>
    <w:p w14:paraId="036BCB48" w14:textId="77777777" w:rsidR="001247A9" w:rsidRPr="001247A9" w:rsidRDefault="001247A9" w:rsidP="001247A9">
      <w:pPr>
        <w:widowControl/>
        <w:spacing w:after="0" w:line="240" w:lineRule="auto"/>
        <w:rPr>
          <w:lang w:val="en-GB"/>
        </w:rPr>
      </w:pPr>
    </w:p>
    <w:p w14:paraId="5962397C" w14:textId="77777777" w:rsidR="001247A9" w:rsidRPr="001247A9" w:rsidRDefault="001247A9" w:rsidP="001247A9">
      <w:pPr>
        <w:widowControl/>
        <w:spacing w:after="0" w:line="240" w:lineRule="auto"/>
        <w:rPr>
          <w:lang w:val="en-GB"/>
        </w:rPr>
      </w:pPr>
      <w:r w:rsidRPr="001247A9">
        <w:rPr>
          <w:lang w:val="en-GB"/>
        </w:rPr>
        <w:t>The Supplier will own the IPR of their Solution.</w:t>
      </w:r>
    </w:p>
    <w:p w14:paraId="284429F5" w14:textId="77777777" w:rsidR="001247A9" w:rsidRPr="001247A9" w:rsidRDefault="001247A9" w:rsidP="001247A9">
      <w:pPr>
        <w:widowControl/>
        <w:spacing w:after="0" w:line="240" w:lineRule="auto"/>
        <w:rPr>
          <w:lang w:val="en-GB"/>
        </w:rPr>
      </w:pPr>
    </w:p>
    <w:p w14:paraId="5A0A62A9" w14:textId="77777777" w:rsidR="001247A9" w:rsidRPr="001247A9" w:rsidRDefault="001247A9" w:rsidP="001247A9">
      <w:pPr>
        <w:widowControl/>
        <w:spacing w:after="0" w:line="240" w:lineRule="auto"/>
        <w:rPr>
          <w:lang w:val="en-GB"/>
        </w:rPr>
      </w:pPr>
      <w:r w:rsidRPr="001247A9">
        <w:rPr>
          <w:lang w:val="en-GB"/>
        </w:rPr>
        <w:t xml:space="preserve">All content developed by the Supplier using Service locations, personnel, </w:t>
      </w:r>
      <w:proofErr w:type="gramStart"/>
      <w:r w:rsidRPr="001247A9">
        <w:rPr>
          <w:lang w:val="en-GB"/>
        </w:rPr>
        <w:t>imagery</w:t>
      </w:r>
      <w:proofErr w:type="gramEnd"/>
      <w:r w:rsidRPr="001247A9">
        <w:rPr>
          <w:lang w:val="en-GB"/>
        </w:rPr>
        <w:t xml:space="preserve"> or branding will be subject to Crown copyright law.</w:t>
      </w:r>
    </w:p>
    <w:p w14:paraId="5B77D23F" w14:textId="77777777" w:rsidR="001247A9" w:rsidRPr="001247A9" w:rsidRDefault="001247A9" w:rsidP="001247A9">
      <w:pPr>
        <w:widowControl/>
        <w:spacing w:after="0" w:line="240" w:lineRule="auto"/>
        <w:rPr>
          <w:b/>
          <w:bCs/>
          <w:lang w:val="en-GB"/>
        </w:rPr>
      </w:pPr>
    </w:p>
    <w:p w14:paraId="1EC9A776" w14:textId="77777777" w:rsidR="001247A9" w:rsidRPr="001247A9" w:rsidRDefault="001247A9" w:rsidP="001247A9">
      <w:pPr>
        <w:widowControl/>
        <w:spacing w:after="0" w:line="240" w:lineRule="auto"/>
        <w:rPr>
          <w:b/>
          <w:bCs/>
          <w:lang w:val="en-GB"/>
        </w:rPr>
      </w:pPr>
      <w:r w:rsidRPr="001247A9">
        <w:rPr>
          <w:b/>
          <w:bCs/>
          <w:lang w:val="en-GB"/>
        </w:rPr>
        <w:t>Governance</w:t>
      </w:r>
    </w:p>
    <w:p w14:paraId="392A14E9" w14:textId="77777777" w:rsidR="001247A9" w:rsidRPr="001247A9" w:rsidRDefault="001247A9" w:rsidP="001247A9">
      <w:pPr>
        <w:widowControl/>
        <w:spacing w:after="0" w:line="240" w:lineRule="auto"/>
        <w:rPr>
          <w:lang w:val="en-GB"/>
        </w:rPr>
      </w:pPr>
    </w:p>
    <w:p w14:paraId="1E710D95" w14:textId="77777777" w:rsidR="001247A9" w:rsidRPr="001247A9" w:rsidRDefault="001247A9" w:rsidP="001247A9">
      <w:pPr>
        <w:widowControl/>
        <w:spacing w:after="0" w:line="240" w:lineRule="auto"/>
        <w:rPr>
          <w:lang w:val="en-GB"/>
        </w:rPr>
      </w:pPr>
      <w:r w:rsidRPr="001247A9">
        <w:rPr>
          <w:lang w:val="en-GB"/>
        </w:rPr>
        <w:t>The Supplier is to:</w:t>
      </w:r>
    </w:p>
    <w:p w14:paraId="7222C5EC" w14:textId="77777777" w:rsidR="001247A9" w:rsidRPr="001247A9" w:rsidRDefault="001247A9" w:rsidP="001247A9">
      <w:pPr>
        <w:widowControl/>
        <w:spacing w:after="0" w:line="240" w:lineRule="auto"/>
        <w:rPr>
          <w:lang w:val="en-GB"/>
        </w:rPr>
      </w:pPr>
    </w:p>
    <w:p w14:paraId="3B0FE2CD" w14:textId="77777777" w:rsidR="001247A9" w:rsidRPr="001247A9" w:rsidRDefault="001247A9" w:rsidP="000A0173">
      <w:pPr>
        <w:widowControl/>
        <w:numPr>
          <w:ilvl w:val="0"/>
          <w:numId w:val="43"/>
        </w:numPr>
        <w:spacing w:after="0" w:line="240" w:lineRule="auto"/>
        <w:contextualSpacing/>
        <w:rPr>
          <w:lang w:val="en-GB"/>
        </w:rPr>
      </w:pPr>
      <w:r w:rsidRPr="001247A9">
        <w:rPr>
          <w:lang w:val="en-GB"/>
        </w:rPr>
        <w:t>Provide a dedicated project manager throughout the contract.</w:t>
      </w:r>
    </w:p>
    <w:p w14:paraId="6B7C93E2" w14:textId="77777777" w:rsidR="001247A9" w:rsidRPr="001247A9" w:rsidRDefault="001247A9" w:rsidP="000A0173">
      <w:pPr>
        <w:widowControl/>
        <w:numPr>
          <w:ilvl w:val="0"/>
          <w:numId w:val="43"/>
        </w:numPr>
        <w:spacing w:after="0" w:line="240" w:lineRule="auto"/>
        <w:contextualSpacing/>
        <w:rPr>
          <w:lang w:val="en-GB"/>
        </w:rPr>
      </w:pPr>
      <w:r w:rsidRPr="001247A9">
        <w:rPr>
          <w:lang w:val="en-GB"/>
        </w:rPr>
        <w:t>Contribute to design and development meetings initially on a minimum of fortnightly basis; to be reviewed at the 3-month point of delivery.</w:t>
      </w:r>
    </w:p>
    <w:p w14:paraId="254234E6" w14:textId="77777777" w:rsidR="001247A9" w:rsidRPr="001247A9" w:rsidRDefault="001247A9" w:rsidP="000A0173">
      <w:pPr>
        <w:widowControl/>
        <w:numPr>
          <w:ilvl w:val="0"/>
          <w:numId w:val="43"/>
        </w:numPr>
        <w:spacing w:after="0" w:line="240" w:lineRule="auto"/>
        <w:contextualSpacing/>
        <w:rPr>
          <w:lang w:val="en-GB"/>
        </w:rPr>
      </w:pPr>
      <w:r w:rsidRPr="001247A9">
        <w:rPr>
          <w:lang w:val="en-GB"/>
        </w:rPr>
        <w:t>Communicate with each candidate online or where required in person to ensure the solution is delivered effectively and equitably across the national footprint</w:t>
      </w:r>
    </w:p>
    <w:p w14:paraId="77F40F54" w14:textId="77777777" w:rsidR="001247A9" w:rsidRPr="001247A9" w:rsidRDefault="001247A9" w:rsidP="000A0173">
      <w:pPr>
        <w:widowControl/>
        <w:numPr>
          <w:ilvl w:val="0"/>
          <w:numId w:val="43"/>
        </w:numPr>
        <w:spacing w:after="0" w:line="240" w:lineRule="auto"/>
        <w:contextualSpacing/>
        <w:rPr>
          <w:lang w:val="en-GB"/>
        </w:rPr>
      </w:pPr>
      <w:r w:rsidRPr="001247A9">
        <w:rPr>
          <w:lang w:val="en-GB"/>
        </w:rPr>
        <w:t>Produce a monthly report to the Customer, to include details on any technical issues affecting delivery, candidate usage and candidate survey feedback</w:t>
      </w:r>
    </w:p>
    <w:p w14:paraId="68FCF70F" w14:textId="77777777" w:rsidR="001247A9" w:rsidRPr="001247A9" w:rsidRDefault="001247A9" w:rsidP="000A0173">
      <w:pPr>
        <w:widowControl/>
        <w:numPr>
          <w:ilvl w:val="0"/>
          <w:numId w:val="43"/>
        </w:numPr>
        <w:spacing w:after="0" w:line="240" w:lineRule="auto"/>
        <w:contextualSpacing/>
        <w:rPr>
          <w:lang w:val="en-GB"/>
        </w:rPr>
      </w:pPr>
      <w:r w:rsidRPr="001247A9">
        <w:rPr>
          <w:lang w:val="en-GB"/>
        </w:rPr>
        <w:t>Supplier Staff, in application of the contract, must comply with the following legislation:</w:t>
      </w:r>
    </w:p>
    <w:p w14:paraId="4B9EE9DE" w14:textId="77777777" w:rsidR="001247A9" w:rsidRPr="001247A9" w:rsidRDefault="001247A9" w:rsidP="000A0173">
      <w:pPr>
        <w:widowControl/>
        <w:numPr>
          <w:ilvl w:val="1"/>
          <w:numId w:val="43"/>
        </w:numPr>
        <w:spacing w:after="0" w:line="240" w:lineRule="auto"/>
        <w:contextualSpacing/>
        <w:rPr>
          <w:lang w:val="en-GB"/>
        </w:rPr>
      </w:pPr>
      <w:r w:rsidRPr="001247A9">
        <w:rPr>
          <w:lang w:val="en-GB"/>
        </w:rPr>
        <w:t>Human Rights Act 1988</w:t>
      </w:r>
    </w:p>
    <w:p w14:paraId="2A7EC74F" w14:textId="77777777" w:rsidR="001247A9" w:rsidRPr="001247A9" w:rsidRDefault="001247A9" w:rsidP="000A0173">
      <w:pPr>
        <w:widowControl/>
        <w:numPr>
          <w:ilvl w:val="1"/>
          <w:numId w:val="43"/>
        </w:numPr>
        <w:spacing w:after="0" w:line="240" w:lineRule="auto"/>
        <w:contextualSpacing/>
        <w:rPr>
          <w:lang w:val="en-GB"/>
        </w:rPr>
      </w:pPr>
      <w:r w:rsidRPr="001247A9">
        <w:rPr>
          <w:lang w:val="en-GB"/>
        </w:rPr>
        <w:t>Equality Act 2010</w:t>
      </w:r>
    </w:p>
    <w:p w14:paraId="5CB0FD7C" w14:textId="77777777" w:rsidR="001247A9" w:rsidRPr="001247A9" w:rsidRDefault="001247A9" w:rsidP="000A0173">
      <w:pPr>
        <w:widowControl/>
        <w:numPr>
          <w:ilvl w:val="1"/>
          <w:numId w:val="43"/>
        </w:numPr>
        <w:spacing w:after="0" w:line="240" w:lineRule="auto"/>
        <w:contextualSpacing/>
        <w:rPr>
          <w:lang w:val="en-GB"/>
        </w:rPr>
      </w:pPr>
      <w:r w:rsidRPr="001247A9">
        <w:rPr>
          <w:lang w:val="en-GB"/>
        </w:rPr>
        <w:t>Children Act 1989</w:t>
      </w:r>
    </w:p>
    <w:p w14:paraId="0CF96B72" w14:textId="77777777" w:rsidR="001247A9" w:rsidRPr="001247A9" w:rsidRDefault="001247A9" w:rsidP="000A0173">
      <w:pPr>
        <w:widowControl/>
        <w:numPr>
          <w:ilvl w:val="1"/>
          <w:numId w:val="43"/>
        </w:numPr>
        <w:spacing w:after="0" w:line="240" w:lineRule="auto"/>
        <w:contextualSpacing/>
        <w:rPr>
          <w:lang w:val="en-GB"/>
        </w:rPr>
      </w:pPr>
      <w:r w:rsidRPr="001247A9">
        <w:rPr>
          <w:lang w:val="en-GB"/>
        </w:rPr>
        <w:t>Data Protection Action 2018 and GDPR.</w:t>
      </w:r>
    </w:p>
    <w:p w14:paraId="579BAF62" w14:textId="77777777" w:rsidR="001247A9" w:rsidRPr="001247A9" w:rsidRDefault="001247A9" w:rsidP="001247A9">
      <w:pPr>
        <w:widowControl/>
        <w:spacing w:after="0" w:line="240" w:lineRule="auto"/>
        <w:ind w:left="1490"/>
        <w:contextualSpacing/>
        <w:rPr>
          <w:lang w:val="en-GB"/>
        </w:rPr>
      </w:pPr>
    </w:p>
    <w:p w14:paraId="0AA41A92" w14:textId="77777777" w:rsidR="001247A9" w:rsidRPr="001247A9" w:rsidRDefault="001247A9" w:rsidP="001247A9">
      <w:pPr>
        <w:widowControl/>
        <w:spacing w:after="0" w:line="240" w:lineRule="auto"/>
        <w:rPr>
          <w:b/>
          <w:bCs/>
          <w:lang w:val="en-GB"/>
        </w:rPr>
      </w:pPr>
      <w:r w:rsidRPr="001247A9">
        <w:rPr>
          <w:b/>
          <w:bCs/>
          <w:lang w:val="en-GB"/>
        </w:rPr>
        <w:t>Acceptance</w:t>
      </w:r>
    </w:p>
    <w:p w14:paraId="549C0FF4" w14:textId="77777777" w:rsidR="001247A9" w:rsidRPr="001247A9" w:rsidRDefault="001247A9" w:rsidP="001247A9">
      <w:pPr>
        <w:widowControl/>
        <w:spacing w:after="0" w:line="240" w:lineRule="auto"/>
        <w:rPr>
          <w:lang w:val="en-GB"/>
        </w:rPr>
      </w:pPr>
    </w:p>
    <w:p w14:paraId="021CF756" w14:textId="77777777" w:rsidR="001247A9" w:rsidRPr="001247A9" w:rsidRDefault="001247A9" w:rsidP="001247A9">
      <w:pPr>
        <w:widowControl/>
        <w:spacing w:after="0" w:line="240" w:lineRule="auto"/>
        <w:rPr>
          <w:lang w:val="en-GB"/>
        </w:rPr>
      </w:pPr>
      <w:r w:rsidRPr="001247A9">
        <w:rPr>
          <w:lang w:val="en-GB"/>
        </w:rPr>
        <w:t xml:space="preserve">There must be a </w:t>
      </w:r>
      <w:proofErr w:type="gramStart"/>
      <w:r w:rsidRPr="001247A9">
        <w:rPr>
          <w:lang w:val="en-GB"/>
        </w:rPr>
        <w:t>User</w:t>
      </w:r>
      <w:proofErr w:type="gramEnd"/>
      <w:r w:rsidRPr="001247A9">
        <w:rPr>
          <w:lang w:val="en-GB"/>
        </w:rPr>
        <w:t xml:space="preserve"> trial prior to acceptance, conducted by the Supplier and with the ability of the Authority to review.  The trial should include:</w:t>
      </w:r>
    </w:p>
    <w:p w14:paraId="2C493CBD" w14:textId="77777777" w:rsidR="001247A9" w:rsidRPr="001247A9" w:rsidRDefault="001247A9" w:rsidP="000A0173">
      <w:pPr>
        <w:widowControl/>
        <w:numPr>
          <w:ilvl w:val="0"/>
          <w:numId w:val="44"/>
        </w:numPr>
        <w:spacing w:after="0" w:line="240" w:lineRule="auto"/>
        <w:contextualSpacing/>
        <w:rPr>
          <w:lang w:val="en-GB"/>
        </w:rPr>
      </w:pPr>
      <w:r w:rsidRPr="001247A9">
        <w:rPr>
          <w:lang w:val="en-GB"/>
        </w:rPr>
        <w:t>A demonstration of the User experience at three key stages of physical assessment along the candidate journey: prior to any recruitment process physical assessment; prior to CPC and prior to entry.</w:t>
      </w:r>
    </w:p>
    <w:p w14:paraId="10ABF5BB" w14:textId="77777777" w:rsidR="001247A9" w:rsidRPr="001247A9" w:rsidRDefault="001247A9" w:rsidP="000A0173">
      <w:pPr>
        <w:widowControl/>
        <w:numPr>
          <w:ilvl w:val="0"/>
          <w:numId w:val="44"/>
        </w:numPr>
        <w:spacing w:after="0" w:line="240" w:lineRule="auto"/>
        <w:contextualSpacing/>
        <w:rPr>
          <w:lang w:val="en-GB"/>
        </w:rPr>
      </w:pPr>
      <w:r w:rsidRPr="001247A9">
        <w:rPr>
          <w:lang w:val="en-GB"/>
        </w:rPr>
        <w:t xml:space="preserve">Feedback from a sample of the User cohort. The feedback should include Likert grading on questions agreed between the Supplier and the Authority and scores must reach levels agreed between the Supplier and Authority  </w:t>
      </w:r>
    </w:p>
    <w:p w14:paraId="2FFED3F6" w14:textId="77777777" w:rsidR="001247A9" w:rsidRPr="001247A9" w:rsidRDefault="001247A9" w:rsidP="001247A9">
      <w:pPr>
        <w:widowControl/>
        <w:spacing w:after="0" w:line="240" w:lineRule="auto"/>
        <w:rPr>
          <w:b/>
          <w:bCs/>
          <w:lang w:val="en-GB"/>
        </w:rPr>
      </w:pPr>
    </w:p>
    <w:p w14:paraId="5E1653B7" w14:textId="77777777" w:rsidR="001247A9" w:rsidRPr="001247A9" w:rsidRDefault="001247A9" w:rsidP="001247A9">
      <w:pPr>
        <w:widowControl/>
        <w:spacing w:after="0" w:line="240" w:lineRule="auto"/>
        <w:rPr>
          <w:b/>
          <w:bCs/>
          <w:lang w:val="en-GB"/>
        </w:rPr>
      </w:pPr>
      <w:r w:rsidRPr="001247A9">
        <w:rPr>
          <w:b/>
          <w:bCs/>
          <w:lang w:val="en-GB"/>
        </w:rPr>
        <w:t>Performance Management</w:t>
      </w:r>
    </w:p>
    <w:p w14:paraId="19967B09" w14:textId="77777777" w:rsidR="001247A9" w:rsidRPr="001247A9" w:rsidRDefault="001247A9" w:rsidP="001247A9">
      <w:pPr>
        <w:widowControl/>
        <w:spacing w:after="0" w:line="240" w:lineRule="auto"/>
        <w:rPr>
          <w:b/>
          <w:bCs/>
          <w:lang w:val="en-GB"/>
        </w:rPr>
      </w:pPr>
    </w:p>
    <w:p w14:paraId="3CFABCCB" w14:textId="6DE706CA" w:rsidR="001247A9" w:rsidRPr="001247A9" w:rsidRDefault="001247A9" w:rsidP="001247A9">
      <w:pPr>
        <w:widowControl/>
        <w:spacing w:after="0" w:line="240" w:lineRule="auto"/>
        <w:rPr>
          <w:lang w:val="en-GB"/>
        </w:rPr>
      </w:pPr>
      <w:r w:rsidRPr="001247A9">
        <w:rPr>
          <w:lang w:val="en-GB"/>
        </w:rPr>
        <w:t xml:space="preserve">The Supplier’s Solution will be measured against the agreed KPIs outlined in </w:t>
      </w:r>
      <w:r w:rsidR="006E0EFC">
        <w:rPr>
          <w:lang w:val="en-GB"/>
        </w:rPr>
        <w:t xml:space="preserve">Annex </w:t>
      </w:r>
      <w:r w:rsidR="00CC6260">
        <w:rPr>
          <w:lang w:val="en-GB"/>
        </w:rPr>
        <w:t>C</w:t>
      </w:r>
      <w:r w:rsidR="00853BCA">
        <w:rPr>
          <w:lang w:val="en-GB"/>
        </w:rPr>
        <w:t xml:space="preserve"> </w:t>
      </w:r>
      <w:r w:rsidR="00CC6260">
        <w:rPr>
          <w:lang w:val="en-GB"/>
        </w:rPr>
        <w:t>to the SOR</w:t>
      </w:r>
      <w:r w:rsidR="00853BCA">
        <w:rPr>
          <w:lang w:val="en-GB"/>
        </w:rPr>
        <w:t>.</w:t>
      </w:r>
    </w:p>
    <w:p w14:paraId="7A299E3F" w14:textId="77777777" w:rsidR="001247A9" w:rsidRPr="001247A9" w:rsidRDefault="001247A9" w:rsidP="001247A9">
      <w:pPr>
        <w:widowControl/>
        <w:spacing w:after="0" w:line="240" w:lineRule="auto"/>
        <w:rPr>
          <w:lang w:val="en-GB"/>
        </w:rPr>
      </w:pPr>
    </w:p>
    <w:p w14:paraId="29A8C34F" w14:textId="77777777" w:rsidR="001247A9" w:rsidRPr="001247A9" w:rsidRDefault="001247A9" w:rsidP="001247A9">
      <w:pPr>
        <w:widowControl/>
        <w:spacing w:after="0" w:line="240" w:lineRule="auto"/>
        <w:rPr>
          <w:rFonts w:ascii="Calibri" w:hAnsi="Calibri" w:cs="Arial"/>
          <w:b/>
          <w:bCs/>
          <w:lang w:val="en-GB"/>
        </w:rPr>
      </w:pPr>
      <w:r w:rsidRPr="001247A9">
        <w:rPr>
          <w:rFonts w:ascii="Calibri" w:hAnsi="Calibri" w:cs="Arial"/>
          <w:b/>
          <w:bCs/>
          <w:lang w:val="en-GB"/>
        </w:rPr>
        <w:t>Government Furnished Assets</w:t>
      </w:r>
    </w:p>
    <w:p w14:paraId="4A59813E" w14:textId="77777777" w:rsidR="001247A9" w:rsidRPr="001247A9" w:rsidRDefault="001247A9" w:rsidP="001247A9">
      <w:pPr>
        <w:widowControl/>
        <w:spacing w:after="0" w:line="240" w:lineRule="auto"/>
        <w:rPr>
          <w:rFonts w:ascii="Calibri" w:hAnsi="Calibri" w:cs="Arial"/>
          <w:b/>
          <w:bCs/>
          <w:lang w:val="en-GB"/>
        </w:rPr>
      </w:pPr>
    </w:p>
    <w:p w14:paraId="66C015AA" w14:textId="77777777" w:rsidR="001247A9" w:rsidRPr="001247A9" w:rsidRDefault="001247A9" w:rsidP="001247A9">
      <w:pPr>
        <w:widowControl/>
        <w:spacing w:after="0" w:line="240" w:lineRule="auto"/>
        <w:rPr>
          <w:rFonts w:ascii="Calibri" w:hAnsi="Calibri" w:cs="Arial"/>
          <w:lang w:val="en-GB"/>
        </w:rPr>
      </w:pPr>
      <w:r w:rsidRPr="001247A9">
        <w:rPr>
          <w:rFonts w:ascii="Calibri" w:hAnsi="Calibri" w:cs="Arial"/>
          <w:lang w:val="en-GB"/>
        </w:rPr>
        <w:t>There is no requirement for the supplier to be provided with any government furnished assets throughout the lifetime of the solution.</w:t>
      </w:r>
    </w:p>
    <w:p w14:paraId="720C1B68" w14:textId="77777777" w:rsidR="001247A9" w:rsidRPr="001247A9" w:rsidRDefault="001247A9" w:rsidP="001247A9">
      <w:pPr>
        <w:widowControl/>
        <w:spacing w:after="0" w:line="240" w:lineRule="auto"/>
        <w:rPr>
          <w:lang w:val="en-GB"/>
        </w:rPr>
      </w:pPr>
    </w:p>
    <w:p w14:paraId="55846043" w14:textId="77777777" w:rsidR="001247A9" w:rsidRPr="001247A9" w:rsidRDefault="001247A9" w:rsidP="001247A9">
      <w:pPr>
        <w:widowControl/>
        <w:spacing w:after="0" w:line="240" w:lineRule="auto"/>
        <w:rPr>
          <w:rFonts w:cs="Arial"/>
          <w:b/>
          <w:bCs/>
          <w:lang w:val="en-GB"/>
        </w:rPr>
      </w:pPr>
      <w:r w:rsidRPr="001247A9">
        <w:rPr>
          <w:rFonts w:cs="Arial"/>
          <w:b/>
          <w:bCs/>
          <w:lang w:val="en-GB"/>
        </w:rPr>
        <w:t>Security</w:t>
      </w:r>
    </w:p>
    <w:p w14:paraId="526DD15E" w14:textId="77777777" w:rsidR="001247A9" w:rsidRPr="001247A9" w:rsidRDefault="001247A9" w:rsidP="001247A9">
      <w:pPr>
        <w:widowControl/>
        <w:spacing w:after="0" w:line="240" w:lineRule="auto"/>
        <w:rPr>
          <w:rFonts w:ascii="Arial" w:hAnsi="Arial" w:cs="Arial"/>
          <w:lang w:val="en-GB"/>
        </w:rPr>
      </w:pPr>
    </w:p>
    <w:p w14:paraId="5A05D39F" w14:textId="77777777" w:rsidR="001247A9" w:rsidRPr="001247A9" w:rsidRDefault="001247A9" w:rsidP="001247A9">
      <w:pPr>
        <w:widowControl/>
        <w:spacing w:after="0" w:line="240" w:lineRule="auto"/>
        <w:rPr>
          <w:rFonts w:cs="Arial"/>
          <w:lang w:val="en-GB"/>
        </w:rPr>
      </w:pPr>
      <w:r w:rsidRPr="001247A9">
        <w:rPr>
          <w:rFonts w:cs="Arial"/>
          <w:lang w:val="en-GB"/>
        </w:rPr>
        <w:t>Suppliers may be required to visit MoD establishments to develop the Solution and create content online content. Supplier will not require any special clearances as they will be hosted and escorted at all times. The supplier will be exposed to Official classified material only.</w:t>
      </w:r>
    </w:p>
    <w:p w14:paraId="2C9457C0" w14:textId="77777777" w:rsidR="001247A9" w:rsidRPr="001247A9" w:rsidRDefault="001247A9" w:rsidP="001247A9">
      <w:pPr>
        <w:widowControl/>
        <w:spacing w:after="0" w:line="240" w:lineRule="auto"/>
        <w:rPr>
          <w:rFonts w:ascii="Arial" w:hAnsi="Arial" w:cs="Arial"/>
          <w:i/>
          <w:iCs/>
          <w:lang w:val="en-GB"/>
        </w:rPr>
      </w:pPr>
    </w:p>
    <w:p w14:paraId="51F7242F" w14:textId="77777777" w:rsidR="001247A9" w:rsidRPr="001247A9" w:rsidRDefault="001247A9" w:rsidP="001247A9">
      <w:pPr>
        <w:widowControl/>
        <w:spacing w:after="0" w:line="240" w:lineRule="auto"/>
        <w:rPr>
          <w:rFonts w:cs="Arial"/>
          <w:b/>
          <w:bCs/>
          <w:lang w:val="en-GB"/>
        </w:rPr>
      </w:pPr>
    </w:p>
    <w:p w14:paraId="11340B33" w14:textId="77777777" w:rsidR="001247A9" w:rsidRPr="001247A9" w:rsidRDefault="001247A9" w:rsidP="001247A9">
      <w:pPr>
        <w:widowControl/>
        <w:spacing w:after="0" w:line="240" w:lineRule="auto"/>
        <w:rPr>
          <w:rFonts w:cs="Arial"/>
          <w:b/>
          <w:bCs/>
          <w:lang w:val="en-GB"/>
        </w:rPr>
      </w:pPr>
    </w:p>
    <w:p w14:paraId="149E5B21" w14:textId="77777777" w:rsidR="001247A9" w:rsidRPr="001247A9" w:rsidRDefault="001247A9" w:rsidP="001247A9">
      <w:pPr>
        <w:widowControl/>
        <w:spacing w:after="0" w:line="240" w:lineRule="auto"/>
        <w:rPr>
          <w:rFonts w:cs="Arial"/>
          <w:b/>
          <w:bCs/>
          <w:lang w:val="en-GB"/>
        </w:rPr>
      </w:pPr>
    </w:p>
    <w:p w14:paraId="1A1AABED" w14:textId="77777777" w:rsidR="001247A9" w:rsidRPr="001247A9" w:rsidRDefault="001247A9" w:rsidP="001247A9">
      <w:pPr>
        <w:widowControl/>
        <w:spacing w:after="0" w:line="240" w:lineRule="auto"/>
        <w:rPr>
          <w:rFonts w:cs="Arial"/>
          <w:b/>
          <w:bCs/>
          <w:lang w:val="en-GB"/>
        </w:rPr>
      </w:pPr>
    </w:p>
    <w:p w14:paraId="0C4259A6" w14:textId="77777777" w:rsidR="001247A9" w:rsidRPr="001247A9" w:rsidRDefault="001247A9" w:rsidP="001247A9">
      <w:pPr>
        <w:widowControl/>
        <w:spacing w:after="0" w:line="240" w:lineRule="auto"/>
        <w:rPr>
          <w:rFonts w:cs="Arial"/>
          <w:b/>
          <w:bCs/>
          <w:lang w:val="en-GB"/>
        </w:rPr>
      </w:pPr>
      <w:r w:rsidRPr="001247A9">
        <w:rPr>
          <w:rFonts w:cs="Arial"/>
          <w:b/>
          <w:bCs/>
          <w:lang w:val="en-GB"/>
        </w:rPr>
        <w:t>Personal Data</w:t>
      </w:r>
    </w:p>
    <w:p w14:paraId="6875F1C5" w14:textId="77777777" w:rsidR="001247A9" w:rsidRPr="001247A9" w:rsidRDefault="001247A9" w:rsidP="001247A9">
      <w:pPr>
        <w:widowControl/>
        <w:spacing w:after="0" w:line="240" w:lineRule="auto"/>
        <w:rPr>
          <w:rFonts w:ascii="Arial" w:hAnsi="Arial" w:cs="Arial"/>
          <w:lang w:val="en-GB"/>
        </w:rPr>
      </w:pPr>
    </w:p>
    <w:p w14:paraId="0FC902D0" w14:textId="77777777" w:rsidR="001247A9" w:rsidRPr="001247A9" w:rsidRDefault="001247A9" w:rsidP="001247A9">
      <w:pPr>
        <w:widowControl/>
        <w:spacing w:after="0" w:line="240" w:lineRule="auto"/>
        <w:rPr>
          <w:rFonts w:cs="Arial"/>
          <w:lang w:val="en-GB"/>
        </w:rPr>
      </w:pPr>
      <w:r w:rsidRPr="001247A9">
        <w:rPr>
          <w:rFonts w:cs="Arial"/>
          <w:lang w:val="en-GB"/>
        </w:rPr>
        <w:t>The supplier solution should operate a closed system.  Personal data exchange between the Supplier and the Authority will be limited to URN and the Authority will provide the Supplier with a list of active URNs on a fortnightly basis</w:t>
      </w:r>
    </w:p>
    <w:p w14:paraId="2D7D9CC9" w14:textId="77777777" w:rsidR="001247A9" w:rsidRPr="001247A9" w:rsidRDefault="001247A9" w:rsidP="001247A9">
      <w:pPr>
        <w:widowControl/>
        <w:spacing w:after="0" w:line="240" w:lineRule="auto"/>
        <w:rPr>
          <w:rFonts w:cs="Arial"/>
          <w:lang w:val="en-GB"/>
        </w:rPr>
      </w:pPr>
    </w:p>
    <w:p w14:paraId="46F49FD7" w14:textId="77777777" w:rsidR="001247A9" w:rsidRPr="001247A9" w:rsidRDefault="001247A9" w:rsidP="001247A9">
      <w:pPr>
        <w:widowControl/>
        <w:spacing w:after="0" w:line="240" w:lineRule="auto"/>
        <w:rPr>
          <w:rFonts w:cs="Arial"/>
          <w:lang w:val="en-GB"/>
        </w:rPr>
      </w:pPr>
      <w:r w:rsidRPr="001247A9">
        <w:rPr>
          <w:rFonts w:cs="Arial"/>
          <w:lang w:val="en-GB"/>
        </w:rPr>
        <w:t>Candidates will register with the Supplier using their URN.</w:t>
      </w:r>
    </w:p>
    <w:p w14:paraId="31A4C642" w14:textId="77777777" w:rsidR="001247A9" w:rsidRPr="001247A9" w:rsidRDefault="001247A9" w:rsidP="001247A9">
      <w:pPr>
        <w:widowControl/>
        <w:spacing w:after="0" w:line="240" w:lineRule="auto"/>
        <w:rPr>
          <w:rFonts w:cs="Arial"/>
          <w:lang w:val="en-GB"/>
        </w:rPr>
      </w:pPr>
    </w:p>
    <w:p w14:paraId="1956B2F0" w14:textId="77777777" w:rsidR="001247A9" w:rsidRPr="001247A9" w:rsidRDefault="001247A9" w:rsidP="001247A9">
      <w:pPr>
        <w:widowControl/>
        <w:spacing w:after="0" w:line="240" w:lineRule="auto"/>
        <w:rPr>
          <w:rFonts w:cs="Arial"/>
          <w:lang w:val="en-GB"/>
        </w:rPr>
      </w:pPr>
      <w:r w:rsidRPr="001247A9">
        <w:rPr>
          <w:rFonts w:cs="Arial"/>
          <w:lang w:val="en-GB"/>
        </w:rPr>
        <w:t xml:space="preserve">The Supplier will be responsible for managing user personal data in accordance with GDPR and the Data Protection Act 2018.  </w:t>
      </w:r>
    </w:p>
    <w:p w14:paraId="2E1B5650" w14:textId="77777777" w:rsidR="001247A9" w:rsidRPr="001247A9" w:rsidRDefault="001247A9" w:rsidP="001247A9">
      <w:pPr>
        <w:widowControl/>
        <w:spacing w:after="0" w:line="240" w:lineRule="auto"/>
        <w:rPr>
          <w:rFonts w:cs="Arial"/>
          <w:lang w:val="en-GB"/>
        </w:rPr>
      </w:pPr>
    </w:p>
    <w:p w14:paraId="69CB0C95" w14:textId="77777777" w:rsidR="001247A9" w:rsidRPr="001247A9" w:rsidRDefault="001247A9" w:rsidP="001247A9">
      <w:pPr>
        <w:widowControl/>
        <w:spacing w:after="0" w:line="240" w:lineRule="auto"/>
        <w:rPr>
          <w:lang w:val="en-GB"/>
        </w:rPr>
      </w:pPr>
      <w:r w:rsidRPr="001247A9">
        <w:rPr>
          <w:lang w:val="en-GB"/>
        </w:rPr>
        <w:t xml:space="preserve">The Supplier will provide fortnightly performance reports using URN identifiers.  The reports will determine candidate levels of engagement and readiness for each of the 3 stages of physical assessment.  </w:t>
      </w:r>
    </w:p>
    <w:p w14:paraId="2DAEA1F2" w14:textId="77777777" w:rsidR="001247A9" w:rsidRPr="001247A9" w:rsidRDefault="001247A9" w:rsidP="001247A9">
      <w:pPr>
        <w:widowControl/>
        <w:spacing w:after="0" w:line="240" w:lineRule="auto"/>
        <w:rPr>
          <w:lang w:val="en-GB"/>
        </w:rPr>
      </w:pPr>
    </w:p>
    <w:p w14:paraId="1F879762" w14:textId="30286790" w:rsidR="001247A9" w:rsidRPr="001247A9" w:rsidRDefault="001247A9" w:rsidP="001247A9">
      <w:pPr>
        <w:widowControl/>
        <w:spacing w:after="0" w:line="240" w:lineRule="auto"/>
        <w:rPr>
          <w:rFonts w:cs="Arial"/>
          <w:lang w:val="en-GB"/>
        </w:rPr>
      </w:pPr>
      <w:r w:rsidRPr="001247A9">
        <w:rPr>
          <w:rFonts w:cs="Arial"/>
          <w:lang w:val="en-GB"/>
        </w:rPr>
        <w:t>Please see DEFFORM 532 (</w:t>
      </w:r>
      <w:proofErr w:type="spellStart"/>
      <w:r w:rsidRPr="001247A9">
        <w:rPr>
          <w:rFonts w:cs="Arial"/>
          <w:lang w:val="en-GB"/>
        </w:rPr>
        <w:t>Edn</w:t>
      </w:r>
      <w:proofErr w:type="spellEnd"/>
      <w:r w:rsidRPr="001247A9">
        <w:rPr>
          <w:rFonts w:cs="Arial"/>
          <w:lang w:val="en-GB"/>
        </w:rPr>
        <w:t xml:space="preserve"> 10/19) Personal Data Particulars</w:t>
      </w:r>
      <w:r w:rsidR="006A4CE5">
        <w:rPr>
          <w:rFonts w:cs="Arial"/>
          <w:lang w:val="en-GB"/>
        </w:rPr>
        <w:t xml:space="preserve"> at Annex D to the SOR</w:t>
      </w:r>
      <w:r w:rsidRPr="001247A9">
        <w:rPr>
          <w:rFonts w:cs="Arial"/>
          <w:lang w:val="en-GB"/>
        </w:rPr>
        <w:t>.</w:t>
      </w:r>
    </w:p>
    <w:p w14:paraId="2FC7559B" w14:textId="77777777" w:rsidR="001247A9" w:rsidRPr="001247A9" w:rsidRDefault="001247A9" w:rsidP="001247A9">
      <w:pPr>
        <w:widowControl/>
        <w:spacing w:after="0" w:line="240" w:lineRule="auto"/>
        <w:rPr>
          <w:rFonts w:cs="Arial"/>
          <w:lang w:val="en-GB"/>
        </w:rPr>
      </w:pPr>
    </w:p>
    <w:p w14:paraId="0D2BEE55" w14:textId="77777777" w:rsidR="001247A9" w:rsidRPr="001247A9" w:rsidRDefault="001247A9" w:rsidP="001247A9">
      <w:pPr>
        <w:widowControl/>
        <w:spacing w:after="0" w:line="240" w:lineRule="auto"/>
        <w:rPr>
          <w:rFonts w:cs="Arial"/>
          <w:b/>
          <w:bCs/>
          <w:lang w:val="en-GB"/>
        </w:rPr>
      </w:pPr>
      <w:r w:rsidRPr="001247A9">
        <w:rPr>
          <w:rFonts w:cs="Arial"/>
          <w:b/>
          <w:bCs/>
          <w:lang w:val="en-GB"/>
        </w:rPr>
        <w:t xml:space="preserve">Quality &amp; Standards </w:t>
      </w:r>
    </w:p>
    <w:p w14:paraId="6962F03E" w14:textId="77777777" w:rsidR="001247A9" w:rsidRPr="001247A9" w:rsidRDefault="001247A9" w:rsidP="001247A9">
      <w:pPr>
        <w:widowControl/>
        <w:spacing w:after="0" w:line="240" w:lineRule="auto"/>
        <w:rPr>
          <w:rFonts w:cs="Arial"/>
          <w:lang w:val="en-GB"/>
        </w:rPr>
      </w:pPr>
    </w:p>
    <w:p w14:paraId="13A771AA" w14:textId="77777777" w:rsidR="001247A9" w:rsidRPr="001247A9" w:rsidRDefault="001247A9" w:rsidP="001247A9">
      <w:pPr>
        <w:widowControl/>
        <w:spacing w:after="0" w:line="240" w:lineRule="auto"/>
        <w:rPr>
          <w:rFonts w:cs="Arial"/>
          <w:lang w:val="en-GB"/>
        </w:rPr>
      </w:pPr>
      <w:r w:rsidRPr="001247A9">
        <w:rPr>
          <w:rFonts w:cs="Arial"/>
          <w:lang w:val="en-GB"/>
        </w:rPr>
        <w:t xml:space="preserve">All supplier physical training instructors must be accredited to a UK recognised governing body.  It is expected that instructors should be qualified to MVQ L2 as a minimum. </w:t>
      </w:r>
    </w:p>
    <w:p w14:paraId="19C032E5" w14:textId="77777777" w:rsidR="001247A9" w:rsidRPr="001247A9" w:rsidRDefault="001247A9" w:rsidP="001247A9">
      <w:pPr>
        <w:widowControl/>
        <w:spacing w:after="0" w:line="240" w:lineRule="auto"/>
        <w:rPr>
          <w:rFonts w:cs="Arial"/>
          <w:lang w:val="en-GB"/>
        </w:rPr>
      </w:pPr>
    </w:p>
    <w:p w14:paraId="7D6D2E24" w14:textId="77777777" w:rsidR="001247A9" w:rsidRPr="001247A9" w:rsidRDefault="001247A9" w:rsidP="001247A9">
      <w:pPr>
        <w:widowControl/>
        <w:spacing w:after="0" w:line="240" w:lineRule="auto"/>
        <w:rPr>
          <w:rFonts w:cs="Arial"/>
          <w:b/>
          <w:bCs/>
          <w:lang w:val="en-GB"/>
        </w:rPr>
      </w:pPr>
      <w:r w:rsidRPr="001247A9">
        <w:rPr>
          <w:rFonts w:cs="Arial"/>
          <w:b/>
          <w:bCs/>
          <w:lang w:val="en-GB"/>
        </w:rPr>
        <w:t>Health &amp; Safety</w:t>
      </w:r>
    </w:p>
    <w:p w14:paraId="609008B2" w14:textId="77777777" w:rsidR="001247A9" w:rsidRPr="001247A9" w:rsidRDefault="001247A9" w:rsidP="001247A9">
      <w:pPr>
        <w:widowControl/>
        <w:spacing w:after="0" w:line="240" w:lineRule="auto"/>
        <w:rPr>
          <w:rFonts w:cs="Arial"/>
          <w:lang w:val="en-GB"/>
        </w:rPr>
      </w:pPr>
    </w:p>
    <w:p w14:paraId="10AA8AFB" w14:textId="77777777" w:rsidR="001247A9" w:rsidRPr="001247A9" w:rsidRDefault="001247A9" w:rsidP="001247A9">
      <w:pPr>
        <w:widowControl/>
        <w:spacing w:after="0" w:line="240" w:lineRule="auto"/>
        <w:rPr>
          <w:rFonts w:cs="Arial"/>
          <w:lang w:val="en-GB"/>
        </w:rPr>
      </w:pPr>
      <w:r w:rsidRPr="001247A9">
        <w:rPr>
          <w:rFonts w:cs="Arial"/>
          <w:lang w:val="en-GB"/>
        </w:rPr>
        <w:t>The Supplier’s solution must comply with HSE legislation.</w:t>
      </w:r>
    </w:p>
    <w:p w14:paraId="79A26B63" w14:textId="77777777" w:rsidR="001247A9" w:rsidRPr="001247A9" w:rsidRDefault="001247A9" w:rsidP="001247A9">
      <w:pPr>
        <w:widowControl/>
        <w:spacing w:after="0" w:line="240" w:lineRule="auto"/>
        <w:rPr>
          <w:rFonts w:cs="Arial"/>
          <w:lang w:val="en-GB"/>
        </w:rPr>
      </w:pPr>
    </w:p>
    <w:p w14:paraId="66FEBB9C" w14:textId="77777777" w:rsidR="001247A9" w:rsidRPr="001247A9" w:rsidRDefault="001247A9" w:rsidP="001247A9">
      <w:pPr>
        <w:widowControl/>
        <w:spacing w:after="0" w:line="240" w:lineRule="auto"/>
        <w:rPr>
          <w:rFonts w:cs="Arial"/>
          <w:lang w:val="en-GB"/>
        </w:rPr>
      </w:pPr>
      <w:r w:rsidRPr="001247A9">
        <w:rPr>
          <w:rFonts w:cs="Arial"/>
          <w:lang w:val="en-GB"/>
        </w:rPr>
        <w:t xml:space="preserve">Due to the requirement to work with minors; the Supplier must meet DBS requirements across all elements of their solution </w:t>
      </w:r>
    </w:p>
    <w:p w14:paraId="5570393F" w14:textId="77777777" w:rsidR="001247A9" w:rsidRPr="001247A9" w:rsidRDefault="001247A9" w:rsidP="001247A9">
      <w:pPr>
        <w:widowControl/>
        <w:spacing w:after="0" w:line="240" w:lineRule="auto"/>
        <w:rPr>
          <w:rFonts w:cs="Arial"/>
          <w:b/>
          <w:bCs/>
          <w:lang w:val="en-GB"/>
        </w:rPr>
      </w:pPr>
    </w:p>
    <w:p w14:paraId="4D50FD1A" w14:textId="77777777" w:rsidR="001247A9" w:rsidRPr="001247A9" w:rsidRDefault="001247A9" w:rsidP="001247A9">
      <w:pPr>
        <w:widowControl/>
        <w:spacing w:after="0" w:line="240" w:lineRule="auto"/>
        <w:rPr>
          <w:rFonts w:cs="Arial"/>
          <w:b/>
          <w:bCs/>
          <w:lang w:val="en-GB"/>
        </w:rPr>
      </w:pPr>
      <w:r w:rsidRPr="001247A9">
        <w:rPr>
          <w:rFonts w:cs="Arial"/>
          <w:b/>
          <w:bCs/>
          <w:lang w:val="en-GB"/>
        </w:rPr>
        <w:t>Implementation</w:t>
      </w:r>
    </w:p>
    <w:p w14:paraId="370AB8C5" w14:textId="77777777" w:rsidR="001247A9" w:rsidRPr="001247A9" w:rsidRDefault="001247A9" w:rsidP="001247A9">
      <w:pPr>
        <w:widowControl/>
        <w:spacing w:after="0" w:line="240" w:lineRule="auto"/>
        <w:rPr>
          <w:rFonts w:cs="Arial"/>
          <w:lang w:val="en-GB"/>
        </w:rPr>
      </w:pPr>
    </w:p>
    <w:p w14:paraId="315F2DBE" w14:textId="77777777" w:rsidR="001247A9" w:rsidRPr="001247A9" w:rsidRDefault="001247A9" w:rsidP="001247A9">
      <w:pPr>
        <w:widowControl/>
        <w:spacing w:after="0" w:line="240" w:lineRule="auto"/>
        <w:rPr>
          <w:rFonts w:cs="Arial"/>
          <w:lang w:val="en-GB"/>
        </w:rPr>
      </w:pPr>
      <w:r w:rsidRPr="001247A9">
        <w:rPr>
          <w:rFonts w:cs="Arial"/>
          <w:lang w:val="en-GB"/>
        </w:rPr>
        <w:t xml:space="preserve">There is no existing contract.  The supplier needs to be on contract ASAP, ready to deliver services from Jan 24. </w:t>
      </w:r>
    </w:p>
    <w:p w14:paraId="2B6A9323" w14:textId="77777777" w:rsidR="001247A9" w:rsidRPr="001247A9" w:rsidRDefault="001247A9" w:rsidP="001247A9">
      <w:pPr>
        <w:widowControl/>
        <w:spacing w:after="0" w:line="240" w:lineRule="auto"/>
        <w:rPr>
          <w:rFonts w:cs="Arial"/>
          <w:b/>
          <w:bCs/>
          <w:lang w:val="en-GB"/>
        </w:rPr>
      </w:pPr>
    </w:p>
    <w:p w14:paraId="329B79A3" w14:textId="77777777" w:rsidR="001247A9" w:rsidRPr="001247A9" w:rsidRDefault="001247A9" w:rsidP="001247A9">
      <w:pPr>
        <w:widowControl/>
        <w:spacing w:after="0" w:line="240" w:lineRule="auto"/>
        <w:rPr>
          <w:rFonts w:cs="Arial"/>
          <w:b/>
          <w:bCs/>
          <w:lang w:val="en-GB"/>
        </w:rPr>
      </w:pPr>
      <w:r w:rsidRPr="001247A9">
        <w:rPr>
          <w:rFonts w:cs="Arial"/>
          <w:b/>
          <w:bCs/>
          <w:lang w:val="en-GB"/>
        </w:rPr>
        <w:t>Exit</w:t>
      </w:r>
    </w:p>
    <w:p w14:paraId="1196267A" w14:textId="77777777" w:rsidR="001247A9" w:rsidRPr="001247A9" w:rsidRDefault="001247A9" w:rsidP="001247A9">
      <w:pPr>
        <w:widowControl/>
        <w:spacing w:after="0" w:line="240" w:lineRule="auto"/>
        <w:rPr>
          <w:rFonts w:cs="Arial"/>
          <w:b/>
          <w:bCs/>
          <w:lang w:val="en-GB"/>
        </w:rPr>
      </w:pPr>
    </w:p>
    <w:p w14:paraId="484EDC01" w14:textId="77777777" w:rsidR="001247A9" w:rsidRPr="001247A9" w:rsidRDefault="001247A9" w:rsidP="001247A9">
      <w:pPr>
        <w:widowControl/>
        <w:spacing w:after="0" w:line="240" w:lineRule="auto"/>
        <w:rPr>
          <w:rFonts w:cs="Arial"/>
          <w:lang w:val="en-GB"/>
        </w:rPr>
      </w:pPr>
      <w:r w:rsidRPr="001247A9">
        <w:rPr>
          <w:rFonts w:cs="Arial"/>
          <w:lang w:val="en-GB"/>
        </w:rPr>
        <w:t>At the end of contract service provision will cease.  Royal Navy and Royal Marines recruiting is due to be absorbed within the tri-Service Armed Forces Recruiting programme and single Service pipeline processes and activities will be standardised.  Transition dates may slip as this project progresses hence the requirement for options to extend the contract.</w:t>
      </w:r>
    </w:p>
    <w:p w14:paraId="145AE95C" w14:textId="77777777" w:rsidR="001247A9" w:rsidRPr="001247A9" w:rsidRDefault="001247A9" w:rsidP="001247A9">
      <w:pPr>
        <w:widowControl/>
        <w:spacing w:after="0" w:line="240" w:lineRule="auto"/>
        <w:rPr>
          <w:rFonts w:cs="Arial"/>
          <w:lang w:val="en-GB"/>
        </w:rPr>
      </w:pPr>
    </w:p>
    <w:p w14:paraId="7EB71D79" w14:textId="77777777" w:rsidR="001247A9" w:rsidRPr="001247A9" w:rsidRDefault="001247A9" w:rsidP="001247A9">
      <w:pPr>
        <w:widowControl/>
        <w:spacing w:after="0" w:line="240" w:lineRule="auto"/>
        <w:rPr>
          <w:rFonts w:cs="Arial"/>
          <w:lang w:val="en-GB"/>
        </w:rPr>
      </w:pPr>
      <w:r w:rsidRPr="001247A9">
        <w:rPr>
          <w:rFonts w:cs="Arial"/>
          <w:lang w:val="en-GB"/>
        </w:rPr>
        <w:t xml:space="preserve">All supplier engagement with users beyond the end of contract date must not be on behalf of the RN or RM.  It is up to the Supplier whether they wish to continue providing a service to RN and RM </w:t>
      </w:r>
      <w:proofErr w:type="gramStart"/>
      <w:r w:rsidRPr="001247A9">
        <w:rPr>
          <w:rFonts w:cs="Arial"/>
          <w:lang w:val="en-GB"/>
        </w:rPr>
        <w:t>users</w:t>
      </w:r>
      <w:proofErr w:type="gramEnd"/>
      <w:r w:rsidRPr="001247A9">
        <w:rPr>
          <w:rFonts w:cs="Arial"/>
          <w:lang w:val="en-GB"/>
        </w:rPr>
        <w:t xml:space="preserve"> but this must be agreed directly between the supplier and the individual.    </w:t>
      </w:r>
    </w:p>
    <w:p w14:paraId="51F2ADDB" w14:textId="77777777" w:rsidR="001247A9" w:rsidRPr="001247A9" w:rsidRDefault="001247A9" w:rsidP="001247A9">
      <w:pPr>
        <w:widowControl/>
        <w:spacing w:after="0" w:line="240" w:lineRule="auto"/>
        <w:rPr>
          <w:rFonts w:cs="Arial"/>
          <w:lang w:val="en-GB"/>
        </w:rPr>
      </w:pPr>
    </w:p>
    <w:p w14:paraId="660490FC" w14:textId="77777777" w:rsidR="001247A9" w:rsidRPr="001247A9" w:rsidRDefault="001247A9" w:rsidP="001247A9">
      <w:pPr>
        <w:widowControl/>
        <w:spacing w:after="0" w:line="240" w:lineRule="auto"/>
        <w:rPr>
          <w:rFonts w:cs="Arial"/>
          <w:lang w:val="en-GB"/>
        </w:rPr>
      </w:pPr>
      <w:r w:rsidRPr="001247A9">
        <w:rPr>
          <w:rFonts w:cs="Arial"/>
          <w:lang w:val="en-GB"/>
        </w:rPr>
        <w:t>Final registration of candidates will be 1-month prior to the end of the contract period.</w:t>
      </w:r>
    </w:p>
    <w:p w14:paraId="583AF900" w14:textId="77777777" w:rsidR="001247A9" w:rsidRPr="001247A9" w:rsidRDefault="001247A9" w:rsidP="001247A9">
      <w:pPr>
        <w:widowControl/>
        <w:spacing w:after="0" w:line="240" w:lineRule="auto"/>
        <w:rPr>
          <w:rFonts w:cs="Arial"/>
          <w:lang w:val="en-GB"/>
        </w:rPr>
      </w:pPr>
    </w:p>
    <w:p w14:paraId="696F4C97" w14:textId="77777777" w:rsidR="001247A9" w:rsidRPr="001247A9" w:rsidRDefault="001247A9" w:rsidP="001247A9">
      <w:pPr>
        <w:widowControl/>
        <w:spacing w:after="0" w:line="240" w:lineRule="auto"/>
        <w:rPr>
          <w:rFonts w:cs="Arial"/>
          <w:b/>
          <w:bCs/>
          <w:color w:val="000000" w:themeColor="text1"/>
          <w:lang w:val="en-GB"/>
        </w:rPr>
      </w:pPr>
      <w:r w:rsidRPr="001247A9">
        <w:rPr>
          <w:rFonts w:cs="Arial"/>
          <w:b/>
          <w:bCs/>
          <w:color w:val="000000" w:themeColor="text1"/>
          <w:lang w:val="en-GB"/>
        </w:rPr>
        <w:t>Acronyms and Terms</w:t>
      </w:r>
    </w:p>
    <w:p w14:paraId="6DDA23A8" w14:textId="77777777" w:rsidR="001247A9" w:rsidRPr="001247A9" w:rsidRDefault="001247A9" w:rsidP="001247A9">
      <w:pPr>
        <w:widowControl/>
        <w:spacing w:after="0" w:line="240" w:lineRule="auto"/>
        <w:rPr>
          <w:rFonts w:cs="Arial"/>
          <w:color w:val="000000" w:themeColor="text1"/>
          <w:lang w:val="en-GB"/>
        </w:rPr>
      </w:pPr>
    </w:p>
    <w:p w14:paraId="6496C5F6"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The Authority – Royal Navy Recruit and Attract</w:t>
      </w:r>
    </w:p>
    <w:p w14:paraId="073557CC" w14:textId="77777777" w:rsidR="001247A9" w:rsidRPr="001247A9" w:rsidRDefault="001247A9" w:rsidP="001247A9">
      <w:pPr>
        <w:widowControl/>
        <w:spacing w:after="0" w:line="240" w:lineRule="auto"/>
        <w:rPr>
          <w:rFonts w:cs="Arial"/>
          <w:color w:val="000000" w:themeColor="text1"/>
          <w:lang w:val="en-GB"/>
        </w:rPr>
      </w:pPr>
    </w:p>
    <w:p w14:paraId="2475D007"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BRNC – Britannia Royal Navy College</w:t>
      </w:r>
    </w:p>
    <w:p w14:paraId="56BA68BE" w14:textId="77777777" w:rsidR="001247A9" w:rsidRPr="001247A9" w:rsidRDefault="001247A9" w:rsidP="001247A9">
      <w:pPr>
        <w:widowControl/>
        <w:spacing w:after="0" w:line="240" w:lineRule="auto"/>
        <w:rPr>
          <w:rFonts w:cs="Arial"/>
          <w:color w:val="000000" w:themeColor="text1"/>
          <w:lang w:val="en-GB"/>
        </w:rPr>
      </w:pPr>
    </w:p>
    <w:p w14:paraId="485136CF"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CTCRM – Commando Training Centre Royal Marines</w:t>
      </w:r>
    </w:p>
    <w:p w14:paraId="6EB091B7" w14:textId="77777777" w:rsidR="001247A9" w:rsidRPr="001247A9" w:rsidRDefault="001247A9" w:rsidP="001247A9">
      <w:pPr>
        <w:widowControl/>
        <w:spacing w:after="0" w:line="240" w:lineRule="auto"/>
        <w:rPr>
          <w:rFonts w:cs="Arial"/>
          <w:color w:val="000000" w:themeColor="text1"/>
          <w:lang w:val="en-GB"/>
        </w:rPr>
      </w:pPr>
    </w:p>
    <w:p w14:paraId="06D3169D"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CPC – Candidate Preparation Course</w:t>
      </w:r>
    </w:p>
    <w:p w14:paraId="6B1745B2" w14:textId="77777777" w:rsidR="001247A9" w:rsidRPr="001247A9" w:rsidRDefault="001247A9" w:rsidP="001247A9">
      <w:pPr>
        <w:widowControl/>
        <w:spacing w:after="0" w:line="240" w:lineRule="auto"/>
        <w:rPr>
          <w:rFonts w:cs="Arial"/>
          <w:color w:val="000000" w:themeColor="text1"/>
          <w:lang w:val="en-GB"/>
        </w:rPr>
      </w:pPr>
    </w:p>
    <w:p w14:paraId="76D9B47F"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KPI – Key Performance Indicator</w:t>
      </w:r>
    </w:p>
    <w:p w14:paraId="18EE6FA3" w14:textId="77777777" w:rsidR="001247A9" w:rsidRPr="001247A9" w:rsidRDefault="001247A9" w:rsidP="001247A9">
      <w:pPr>
        <w:widowControl/>
        <w:spacing w:after="0" w:line="240" w:lineRule="auto"/>
        <w:rPr>
          <w:rFonts w:cs="Arial"/>
          <w:color w:val="000000" w:themeColor="text1"/>
          <w:lang w:val="en-GB"/>
        </w:rPr>
      </w:pPr>
    </w:p>
    <w:p w14:paraId="0E3D91AA"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MSFT - Multi-Stage Fitness Test</w:t>
      </w:r>
    </w:p>
    <w:p w14:paraId="6B09EB3D" w14:textId="77777777" w:rsidR="001247A9" w:rsidRPr="001247A9" w:rsidRDefault="001247A9" w:rsidP="001247A9">
      <w:pPr>
        <w:widowControl/>
        <w:spacing w:after="0" w:line="240" w:lineRule="auto"/>
        <w:rPr>
          <w:rFonts w:cs="Arial"/>
          <w:color w:val="000000" w:themeColor="text1"/>
          <w:lang w:val="en-GB"/>
        </w:rPr>
      </w:pPr>
    </w:p>
    <w:p w14:paraId="7692841C"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MSKI – Muscular Skeletal Injury</w:t>
      </w:r>
    </w:p>
    <w:p w14:paraId="6DE3173C" w14:textId="77777777" w:rsidR="001247A9" w:rsidRPr="001247A9" w:rsidRDefault="001247A9" w:rsidP="001247A9">
      <w:pPr>
        <w:widowControl/>
        <w:spacing w:after="0" w:line="240" w:lineRule="auto"/>
        <w:rPr>
          <w:rFonts w:cs="Arial"/>
          <w:color w:val="000000" w:themeColor="text1"/>
          <w:lang w:val="en-GB"/>
        </w:rPr>
      </w:pPr>
    </w:p>
    <w:p w14:paraId="3BFF5CBF"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NETS – New Entry Training Establishment</w:t>
      </w:r>
    </w:p>
    <w:p w14:paraId="4E95E048" w14:textId="77777777" w:rsidR="001247A9" w:rsidRPr="001247A9" w:rsidRDefault="001247A9" w:rsidP="001247A9">
      <w:pPr>
        <w:widowControl/>
        <w:spacing w:after="0" w:line="240" w:lineRule="auto"/>
        <w:rPr>
          <w:rFonts w:cs="Arial"/>
          <w:color w:val="000000" w:themeColor="text1"/>
          <w:lang w:val="en-GB"/>
        </w:rPr>
      </w:pPr>
    </w:p>
    <w:p w14:paraId="66C9FC47"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NLT – No Later Than</w:t>
      </w:r>
    </w:p>
    <w:p w14:paraId="6DE00CA0" w14:textId="77777777" w:rsidR="001247A9" w:rsidRPr="001247A9" w:rsidRDefault="001247A9" w:rsidP="001247A9">
      <w:pPr>
        <w:widowControl/>
        <w:spacing w:after="0" w:line="240" w:lineRule="auto"/>
        <w:rPr>
          <w:rFonts w:cs="Arial"/>
          <w:color w:val="000000" w:themeColor="text1"/>
          <w:lang w:val="en-GB"/>
        </w:rPr>
      </w:pPr>
    </w:p>
    <w:p w14:paraId="4751585A"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OSC – Officer Selection Course</w:t>
      </w:r>
    </w:p>
    <w:p w14:paraId="16B742D9" w14:textId="77777777" w:rsidR="001247A9" w:rsidRPr="001247A9" w:rsidRDefault="001247A9" w:rsidP="001247A9">
      <w:pPr>
        <w:widowControl/>
        <w:spacing w:after="0" w:line="240" w:lineRule="auto"/>
        <w:rPr>
          <w:rFonts w:cs="Arial"/>
          <w:color w:val="000000" w:themeColor="text1"/>
          <w:lang w:val="en-GB"/>
        </w:rPr>
      </w:pPr>
    </w:p>
    <w:p w14:paraId="0F8C439F"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PJFT/PJFT+ - Pre-Joining Fitness Test/ Pre-Joining Fitness Test Plus</w:t>
      </w:r>
    </w:p>
    <w:p w14:paraId="130AD480" w14:textId="77777777" w:rsidR="001247A9" w:rsidRPr="001247A9" w:rsidRDefault="001247A9" w:rsidP="001247A9">
      <w:pPr>
        <w:widowControl/>
        <w:spacing w:after="0" w:line="240" w:lineRule="auto"/>
        <w:rPr>
          <w:rFonts w:cs="Arial"/>
          <w:color w:val="000000" w:themeColor="text1"/>
          <w:lang w:val="en-GB"/>
        </w:rPr>
      </w:pPr>
    </w:p>
    <w:p w14:paraId="2186ECA6"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RITS – Recruit Information Technology System. The RN/RM candidate management system</w:t>
      </w:r>
    </w:p>
    <w:p w14:paraId="50314DFB" w14:textId="77777777" w:rsidR="001247A9" w:rsidRPr="001247A9" w:rsidRDefault="001247A9" w:rsidP="001247A9">
      <w:pPr>
        <w:widowControl/>
        <w:spacing w:after="0" w:line="240" w:lineRule="auto"/>
        <w:rPr>
          <w:rFonts w:cs="Arial"/>
          <w:color w:val="000000" w:themeColor="text1"/>
          <w:lang w:val="en-GB"/>
        </w:rPr>
      </w:pPr>
    </w:p>
    <w:p w14:paraId="0E89806F" w14:textId="77777777" w:rsidR="001247A9" w:rsidRPr="001247A9" w:rsidRDefault="001247A9" w:rsidP="001247A9">
      <w:pPr>
        <w:widowControl/>
        <w:spacing w:after="0" w:line="240" w:lineRule="auto"/>
        <w:rPr>
          <w:rFonts w:cs="Arial"/>
          <w:color w:val="FF0000"/>
          <w:lang w:val="en-GB"/>
        </w:rPr>
      </w:pPr>
      <w:r w:rsidRPr="001247A9">
        <w:rPr>
          <w:rFonts w:cs="Arial"/>
          <w:color w:val="000000" w:themeColor="text1"/>
          <w:lang w:val="en-GB"/>
        </w:rPr>
        <w:t>RM – Royal Marines</w:t>
      </w:r>
    </w:p>
    <w:p w14:paraId="4C10EB87" w14:textId="77777777" w:rsidR="001247A9" w:rsidRPr="001247A9" w:rsidRDefault="001247A9" w:rsidP="001247A9">
      <w:pPr>
        <w:widowControl/>
        <w:spacing w:after="0" w:line="240" w:lineRule="auto"/>
        <w:rPr>
          <w:rFonts w:cs="Arial"/>
          <w:color w:val="000000" w:themeColor="text1"/>
          <w:lang w:val="en-GB"/>
        </w:rPr>
      </w:pPr>
    </w:p>
    <w:p w14:paraId="402885A4"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RN – Royal Navy</w:t>
      </w:r>
    </w:p>
    <w:p w14:paraId="6D9BB81F" w14:textId="77777777" w:rsidR="001247A9" w:rsidRPr="001247A9" w:rsidRDefault="001247A9" w:rsidP="001247A9">
      <w:pPr>
        <w:widowControl/>
        <w:spacing w:after="0" w:line="240" w:lineRule="auto"/>
        <w:rPr>
          <w:rFonts w:cs="Arial"/>
          <w:color w:val="000000" w:themeColor="text1"/>
          <w:lang w:val="en-GB"/>
        </w:rPr>
      </w:pPr>
    </w:p>
    <w:p w14:paraId="09F36B69"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ROP – Recruit Orientation Phase</w:t>
      </w:r>
    </w:p>
    <w:p w14:paraId="5A6C4F38" w14:textId="77777777" w:rsidR="001247A9" w:rsidRPr="001247A9" w:rsidRDefault="001247A9" w:rsidP="001247A9">
      <w:pPr>
        <w:widowControl/>
        <w:spacing w:after="0" w:line="240" w:lineRule="auto"/>
        <w:rPr>
          <w:rFonts w:cs="Arial"/>
          <w:color w:val="000000" w:themeColor="text1"/>
          <w:lang w:val="en-GB"/>
        </w:rPr>
      </w:pPr>
    </w:p>
    <w:p w14:paraId="0827FA67"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Users - refer to any RN or RM candidate</w:t>
      </w:r>
    </w:p>
    <w:p w14:paraId="00BDF9D8" w14:textId="77777777" w:rsidR="001247A9" w:rsidRPr="001247A9" w:rsidRDefault="001247A9" w:rsidP="001247A9">
      <w:pPr>
        <w:widowControl/>
        <w:spacing w:after="0" w:line="240" w:lineRule="auto"/>
        <w:rPr>
          <w:rFonts w:cs="Arial"/>
          <w:color w:val="000000" w:themeColor="text1"/>
          <w:lang w:val="en-GB"/>
        </w:rPr>
      </w:pPr>
    </w:p>
    <w:p w14:paraId="13267E55" w14:textId="77777777" w:rsidR="001247A9" w:rsidRPr="001247A9" w:rsidRDefault="001247A9" w:rsidP="001247A9">
      <w:pPr>
        <w:widowControl/>
        <w:spacing w:after="0" w:line="240" w:lineRule="auto"/>
        <w:rPr>
          <w:rFonts w:cs="Arial"/>
          <w:color w:val="000000" w:themeColor="text1"/>
          <w:lang w:val="en-GB"/>
        </w:rPr>
      </w:pPr>
      <w:r w:rsidRPr="001247A9">
        <w:rPr>
          <w:rFonts w:cs="Arial"/>
          <w:color w:val="000000" w:themeColor="text1"/>
          <w:lang w:val="en-GB"/>
        </w:rPr>
        <w:t>UTP – Universal Training Precautions</w:t>
      </w:r>
    </w:p>
    <w:p w14:paraId="46C93276" w14:textId="77777777" w:rsidR="001247A9" w:rsidRPr="001247A9" w:rsidRDefault="001247A9" w:rsidP="001247A9">
      <w:pPr>
        <w:widowControl/>
        <w:spacing w:after="0" w:line="240" w:lineRule="auto"/>
        <w:rPr>
          <w:rFonts w:cs="Arial"/>
          <w:color w:val="000000" w:themeColor="text1"/>
          <w:lang w:val="en-GB"/>
        </w:rPr>
      </w:pPr>
    </w:p>
    <w:p w14:paraId="2FA1A4F5" w14:textId="77777777" w:rsidR="001247A9" w:rsidRPr="001247A9" w:rsidRDefault="001247A9" w:rsidP="001247A9">
      <w:pPr>
        <w:widowControl/>
        <w:spacing w:after="0" w:line="240" w:lineRule="auto"/>
        <w:rPr>
          <w:rFonts w:cs="Arial"/>
          <w:color w:val="000000" w:themeColor="text1"/>
          <w:lang w:val="en-GB"/>
        </w:rPr>
      </w:pPr>
    </w:p>
    <w:p w14:paraId="6742231E" w14:textId="77777777" w:rsidR="001247A9" w:rsidRPr="001247A9" w:rsidRDefault="001247A9" w:rsidP="001247A9">
      <w:pPr>
        <w:widowControl/>
        <w:spacing w:after="0" w:line="240" w:lineRule="auto"/>
        <w:rPr>
          <w:rFonts w:cs="Arial"/>
          <w:lang w:val="en-GB"/>
        </w:rPr>
      </w:pPr>
      <w:r w:rsidRPr="001247A9">
        <w:rPr>
          <w:rFonts w:cs="Arial"/>
          <w:noProof/>
          <w:color w:val="000000" w:themeColor="text1"/>
          <w:lang w:val="en-GB"/>
        </w:rPr>
        <mc:AlternateContent>
          <mc:Choice Requires="wps">
            <w:drawing>
              <wp:anchor distT="0" distB="0" distL="114300" distR="114300" simplePos="0" relativeHeight="251673600" behindDoc="0" locked="0" layoutInCell="1" allowOverlap="1" wp14:anchorId="07C6FC87" wp14:editId="77D28DED">
                <wp:simplePos x="0" y="0"/>
                <wp:positionH relativeFrom="margin">
                  <wp:align>right</wp:align>
                </wp:positionH>
                <wp:positionV relativeFrom="paragraph">
                  <wp:posOffset>13335</wp:posOffset>
                </wp:positionV>
                <wp:extent cx="57054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705475" cy="9525"/>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0AD499" id="Straight Connector 4"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1.05pt" to="847.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" strokecolor="windowText" strokeweight="1.5pt">
                <v:stroke joinstyle="miter"/>
                <w10:wrap anchorx="margin"/>
              </v:line>
            </w:pict>
          </mc:Fallback>
        </mc:AlternateContent>
      </w:r>
    </w:p>
    <w:p w14:paraId="6F4A271D" w14:textId="77777777" w:rsidR="001247A9" w:rsidRPr="001247A9" w:rsidRDefault="001247A9" w:rsidP="001247A9">
      <w:pPr>
        <w:widowControl/>
        <w:spacing w:after="0" w:line="240" w:lineRule="auto"/>
        <w:rPr>
          <w:rFonts w:cs="Arial"/>
          <w:lang w:val="en-GB"/>
        </w:rPr>
      </w:pPr>
    </w:p>
    <w:p w14:paraId="0ACB6EFC" w14:textId="77777777" w:rsidR="001247A9" w:rsidRPr="001247A9" w:rsidRDefault="001247A9" w:rsidP="001247A9">
      <w:pPr>
        <w:widowControl/>
        <w:spacing w:after="0" w:line="240" w:lineRule="auto"/>
        <w:rPr>
          <w:rFonts w:cs="Arial"/>
          <w:lang w:val="en-GB"/>
        </w:rPr>
      </w:pPr>
    </w:p>
    <w:p w14:paraId="396D7F4E" w14:textId="77777777" w:rsidR="001247A9" w:rsidRPr="001247A9" w:rsidRDefault="001247A9" w:rsidP="001247A9">
      <w:pPr>
        <w:widowControl/>
        <w:spacing w:after="0" w:line="240" w:lineRule="auto"/>
        <w:rPr>
          <w:rFonts w:cs="Arial"/>
          <w:lang w:val="en-GB"/>
        </w:rPr>
      </w:pPr>
    </w:p>
    <w:p w14:paraId="38B9B14C" w14:textId="77777777" w:rsidR="001247A9" w:rsidRPr="001247A9" w:rsidRDefault="001247A9" w:rsidP="001247A9">
      <w:pPr>
        <w:widowControl/>
        <w:spacing w:after="0" w:line="240" w:lineRule="auto"/>
        <w:rPr>
          <w:rFonts w:cs="Arial"/>
          <w:lang w:val="en-GB"/>
        </w:rPr>
      </w:pPr>
    </w:p>
    <w:p w14:paraId="46D381E8" w14:textId="77777777" w:rsidR="001247A9" w:rsidRPr="001247A9" w:rsidRDefault="001247A9" w:rsidP="001247A9">
      <w:pPr>
        <w:widowControl/>
        <w:spacing w:after="0" w:line="240" w:lineRule="auto"/>
        <w:rPr>
          <w:rFonts w:cs="Arial"/>
          <w:lang w:val="en-GB"/>
        </w:rPr>
      </w:pPr>
    </w:p>
    <w:p w14:paraId="3B2B7E31" w14:textId="77777777" w:rsidR="001247A9" w:rsidRPr="001247A9" w:rsidRDefault="001247A9" w:rsidP="001247A9">
      <w:pPr>
        <w:widowControl/>
        <w:spacing w:after="0" w:line="240" w:lineRule="auto"/>
        <w:rPr>
          <w:rFonts w:cs="Arial"/>
          <w:lang w:val="en-GB"/>
        </w:rPr>
      </w:pPr>
    </w:p>
    <w:p w14:paraId="0E9500A2" w14:textId="77777777" w:rsidR="001247A9" w:rsidRPr="001247A9" w:rsidRDefault="001247A9" w:rsidP="001247A9">
      <w:pPr>
        <w:widowControl/>
        <w:spacing w:after="0" w:line="240" w:lineRule="auto"/>
        <w:rPr>
          <w:rFonts w:cs="Arial"/>
          <w:lang w:val="en-GB"/>
        </w:rPr>
      </w:pPr>
    </w:p>
    <w:p w14:paraId="054610BC" w14:textId="77777777" w:rsidR="001247A9" w:rsidRPr="001247A9" w:rsidRDefault="001247A9" w:rsidP="001247A9">
      <w:pPr>
        <w:widowControl/>
        <w:spacing w:after="0" w:line="240" w:lineRule="auto"/>
        <w:rPr>
          <w:rFonts w:cs="Arial"/>
          <w:lang w:val="en-GB"/>
        </w:rPr>
      </w:pPr>
    </w:p>
    <w:p w14:paraId="6BFCB384" w14:textId="77777777" w:rsidR="001247A9" w:rsidRPr="001247A9" w:rsidRDefault="001247A9" w:rsidP="001247A9">
      <w:pPr>
        <w:widowControl/>
        <w:spacing w:after="0" w:line="240" w:lineRule="auto"/>
        <w:rPr>
          <w:rFonts w:cs="Arial"/>
          <w:lang w:val="en-GB"/>
        </w:rPr>
      </w:pPr>
    </w:p>
    <w:p w14:paraId="587FCA22" w14:textId="77777777" w:rsidR="001247A9" w:rsidRPr="001247A9" w:rsidRDefault="001247A9" w:rsidP="001247A9">
      <w:pPr>
        <w:widowControl/>
        <w:spacing w:after="0" w:line="240" w:lineRule="auto"/>
        <w:rPr>
          <w:rFonts w:cs="Arial"/>
          <w:lang w:val="en-GB"/>
        </w:rPr>
      </w:pPr>
    </w:p>
    <w:p w14:paraId="397A6BDE" w14:textId="77777777" w:rsidR="001247A9" w:rsidRPr="001247A9" w:rsidRDefault="001247A9" w:rsidP="001247A9">
      <w:pPr>
        <w:widowControl/>
        <w:spacing w:after="0" w:line="240" w:lineRule="auto"/>
        <w:rPr>
          <w:rFonts w:cs="Arial"/>
          <w:lang w:val="en-GB"/>
        </w:rPr>
      </w:pPr>
    </w:p>
    <w:p w14:paraId="2889049B" w14:textId="77777777" w:rsidR="001247A9" w:rsidRPr="001247A9" w:rsidRDefault="001247A9" w:rsidP="001247A9">
      <w:pPr>
        <w:widowControl/>
        <w:spacing w:after="0" w:line="240" w:lineRule="auto"/>
        <w:rPr>
          <w:rFonts w:cs="Arial"/>
          <w:lang w:val="en-GB"/>
        </w:rPr>
      </w:pPr>
    </w:p>
    <w:p w14:paraId="2B8289CC" w14:textId="77777777" w:rsidR="001247A9" w:rsidRPr="001247A9" w:rsidRDefault="001247A9" w:rsidP="001247A9">
      <w:pPr>
        <w:widowControl/>
        <w:spacing w:after="0" w:line="240" w:lineRule="auto"/>
        <w:rPr>
          <w:rFonts w:cs="Arial"/>
          <w:lang w:val="en-GB"/>
        </w:rPr>
      </w:pPr>
    </w:p>
    <w:p w14:paraId="49ED28A2" w14:textId="77777777" w:rsidR="001247A9" w:rsidRPr="001247A9" w:rsidRDefault="001247A9" w:rsidP="001247A9">
      <w:pPr>
        <w:widowControl/>
        <w:spacing w:after="0" w:line="240" w:lineRule="auto"/>
        <w:rPr>
          <w:rFonts w:cs="Arial"/>
          <w:lang w:val="en-GB"/>
        </w:rPr>
      </w:pPr>
    </w:p>
    <w:p w14:paraId="2A3C9A4E" w14:textId="77777777" w:rsidR="001247A9" w:rsidRPr="001247A9" w:rsidRDefault="001247A9" w:rsidP="001247A9">
      <w:pPr>
        <w:widowControl/>
        <w:spacing w:after="0" w:line="240" w:lineRule="auto"/>
        <w:rPr>
          <w:rFonts w:cs="Arial"/>
          <w:lang w:val="en-GB"/>
        </w:rPr>
      </w:pPr>
    </w:p>
    <w:p w14:paraId="71F878CD" w14:textId="77777777" w:rsidR="001247A9" w:rsidRPr="001247A9" w:rsidRDefault="001247A9" w:rsidP="001247A9">
      <w:pPr>
        <w:widowControl/>
        <w:spacing w:after="0" w:line="240" w:lineRule="auto"/>
        <w:rPr>
          <w:rFonts w:cs="Arial"/>
          <w:lang w:val="en-GB"/>
        </w:rPr>
      </w:pPr>
    </w:p>
    <w:p w14:paraId="643F41D6" w14:textId="77777777" w:rsidR="001247A9" w:rsidRPr="001247A9" w:rsidRDefault="001247A9" w:rsidP="001247A9">
      <w:pPr>
        <w:widowControl/>
        <w:spacing w:after="0" w:line="240" w:lineRule="auto"/>
        <w:rPr>
          <w:rFonts w:cs="Arial"/>
          <w:lang w:val="en-GB"/>
        </w:rPr>
      </w:pPr>
    </w:p>
    <w:p w14:paraId="69CDA833" w14:textId="77777777" w:rsidR="001247A9" w:rsidRPr="001247A9" w:rsidRDefault="001247A9" w:rsidP="001247A9">
      <w:pPr>
        <w:widowControl/>
        <w:spacing w:after="0" w:line="240" w:lineRule="auto"/>
        <w:rPr>
          <w:rFonts w:cs="Arial"/>
          <w:lang w:val="en-GB"/>
        </w:rPr>
      </w:pPr>
    </w:p>
    <w:p w14:paraId="11BA973A" w14:textId="77777777" w:rsidR="001247A9" w:rsidRPr="001247A9" w:rsidRDefault="001247A9" w:rsidP="001247A9">
      <w:pPr>
        <w:widowControl/>
        <w:spacing w:after="0" w:line="240" w:lineRule="auto"/>
        <w:rPr>
          <w:rFonts w:cs="Arial"/>
          <w:lang w:val="en-GB"/>
        </w:rPr>
      </w:pPr>
    </w:p>
    <w:p w14:paraId="3E4858B9" w14:textId="77777777" w:rsidR="001247A9" w:rsidRPr="001247A9" w:rsidRDefault="001247A9" w:rsidP="001247A9">
      <w:pPr>
        <w:widowControl/>
        <w:spacing w:after="0" w:line="240" w:lineRule="auto"/>
        <w:rPr>
          <w:rFonts w:cs="Arial"/>
          <w:lang w:val="en-GB"/>
        </w:rPr>
      </w:pPr>
    </w:p>
    <w:p w14:paraId="78808413" w14:textId="77777777" w:rsidR="001247A9" w:rsidRPr="001247A9" w:rsidRDefault="001247A9" w:rsidP="001247A9">
      <w:pPr>
        <w:widowControl/>
        <w:spacing w:after="0" w:line="240" w:lineRule="auto"/>
        <w:rPr>
          <w:rFonts w:cs="Arial"/>
          <w:lang w:val="en-GB"/>
        </w:rPr>
      </w:pPr>
    </w:p>
    <w:p w14:paraId="7557C90E" w14:textId="77777777" w:rsidR="001247A9" w:rsidRPr="001247A9" w:rsidRDefault="001247A9" w:rsidP="001247A9">
      <w:pPr>
        <w:widowControl/>
        <w:spacing w:after="0" w:line="240" w:lineRule="auto"/>
        <w:rPr>
          <w:rFonts w:cs="Arial"/>
          <w:lang w:val="en-GB"/>
        </w:rPr>
      </w:pPr>
    </w:p>
    <w:p w14:paraId="43C91D8A" w14:textId="77777777" w:rsidR="001247A9" w:rsidRPr="001247A9" w:rsidRDefault="001247A9" w:rsidP="001247A9">
      <w:pPr>
        <w:widowControl/>
        <w:spacing w:after="0" w:line="240" w:lineRule="auto"/>
        <w:rPr>
          <w:rFonts w:cs="Arial"/>
          <w:lang w:val="en-GB"/>
        </w:rPr>
      </w:pPr>
    </w:p>
    <w:p w14:paraId="157F0FED" w14:textId="77777777" w:rsidR="001247A9" w:rsidRPr="001247A9" w:rsidRDefault="001247A9" w:rsidP="001247A9">
      <w:pPr>
        <w:widowControl/>
        <w:spacing w:after="0" w:line="240" w:lineRule="auto"/>
        <w:rPr>
          <w:rFonts w:cs="Arial"/>
          <w:lang w:val="en-GB"/>
        </w:rPr>
      </w:pPr>
    </w:p>
    <w:p w14:paraId="050DEAEA" w14:textId="77777777" w:rsidR="001247A9" w:rsidRPr="001247A9" w:rsidRDefault="001247A9" w:rsidP="001247A9">
      <w:pPr>
        <w:widowControl/>
        <w:spacing w:after="0" w:line="240" w:lineRule="auto"/>
        <w:rPr>
          <w:rFonts w:eastAsia="Calibri" w:cs="Arial"/>
          <w:b/>
          <w:lang w:val="en-GB"/>
        </w:rPr>
      </w:pPr>
      <w:r w:rsidRPr="001247A9">
        <w:rPr>
          <w:rFonts w:cs="Arial"/>
          <w:b/>
          <w:bCs/>
          <w:lang w:val="en-GB"/>
        </w:rPr>
        <w:t>Annex A: Example of Recent Fitness Assessment (</w:t>
      </w:r>
      <w:r w:rsidRPr="001247A9">
        <w:rPr>
          <w:rFonts w:eastAsia="Calibri" w:cs="Arial"/>
          <w:b/>
          <w:lang w:val="en-GB"/>
        </w:rPr>
        <w:t>Royal Navy CPC Swimming and Fitness Assessment Action Matrix)</w:t>
      </w:r>
    </w:p>
    <w:p w14:paraId="01F9B5A1" w14:textId="77777777" w:rsidR="001247A9" w:rsidRPr="001247A9" w:rsidRDefault="001247A9" w:rsidP="001247A9">
      <w:pPr>
        <w:widowControl/>
        <w:spacing w:after="160" w:line="259" w:lineRule="auto"/>
        <w:rPr>
          <w:rFonts w:cs="Arial"/>
          <w:b/>
          <w:lang w:val="en-GB"/>
        </w:rPr>
      </w:pPr>
    </w:p>
    <w:p w14:paraId="63B991D1" w14:textId="77777777" w:rsidR="001247A9" w:rsidRPr="001247A9" w:rsidRDefault="001247A9" w:rsidP="001247A9">
      <w:pPr>
        <w:widowControl/>
        <w:spacing w:after="160" w:line="259" w:lineRule="auto"/>
        <w:rPr>
          <w:rFonts w:cs="Arial"/>
          <w:lang w:val="en-GB"/>
        </w:rPr>
      </w:pPr>
      <w:r w:rsidRPr="001247A9">
        <w:rPr>
          <w:rFonts w:cs="Arial"/>
          <w:b/>
          <w:lang w:val="en-GB"/>
        </w:rPr>
        <w:t>Swimming - PJST</w:t>
      </w:r>
      <w:r w:rsidRPr="001247A9">
        <w:rPr>
          <w:rFonts w:cs="Arial"/>
          <w:lang w:val="en-GB"/>
        </w:rPr>
        <w:t xml:space="preserve"> (pass/fail event) - Requires all candidates to enter the pool unaided, swim 50m without touching the bottom or sides of the pool, then climb out of the pool unaided without using the steps; all elements must be conducted within 4 minutes.  This test is conducted in a 33m swimming pool and candidates will wear their own swimwear. </w:t>
      </w:r>
    </w:p>
    <w:p w14:paraId="611BDED6" w14:textId="77777777" w:rsidR="001247A9" w:rsidRPr="001247A9" w:rsidRDefault="001247A9" w:rsidP="001247A9">
      <w:pPr>
        <w:widowControl/>
        <w:spacing w:after="160" w:line="259" w:lineRule="auto"/>
        <w:rPr>
          <w:rFonts w:cs="Arial"/>
          <w:lang w:val="en-GB"/>
        </w:rPr>
      </w:pPr>
      <w:r w:rsidRPr="001247A9">
        <w:rPr>
          <w:rFonts w:cs="Arial"/>
          <w:b/>
          <w:lang w:val="en-GB"/>
        </w:rPr>
        <w:t>Naval Swim Test (NST)</w:t>
      </w:r>
      <w:r w:rsidRPr="001247A9">
        <w:rPr>
          <w:rFonts w:cs="Arial"/>
          <w:lang w:val="en-GB"/>
        </w:rPr>
        <w:t xml:space="preserve"> – Candidates passing the PJST will attempt the NST.  This requires candidates to wear issued overalls. Candidates will enter the pool unaided, tread water for 2 minutes without touching the sides, swim 50m without touching the bottom or sides of the pool, then climb out of the pool unaided. The 50m swim element must be conducted within 4 minutes and is conducted in a 33m swimming pool.  Once completed, overalls are removed and candidates (RNAC(S) only) will jump into the pool from the 3m diving board and climb out of the pool unaided and without using the steps.</w:t>
      </w:r>
    </w:p>
    <w:p w14:paraId="05409568" w14:textId="77777777" w:rsidR="001247A9" w:rsidRPr="001247A9" w:rsidRDefault="001247A9" w:rsidP="001247A9">
      <w:pPr>
        <w:widowControl/>
        <w:spacing w:after="160" w:line="259" w:lineRule="auto"/>
        <w:rPr>
          <w:rFonts w:cs="Arial"/>
          <w:lang w:val="en-GB"/>
        </w:rPr>
      </w:pPr>
      <w:r w:rsidRPr="001247A9">
        <w:rPr>
          <w:rFonts w:cs="Arial"/>
          <w:b/>
          <w:lang w:val="en-GB"/>
        </w:rPr>
        <w:t>Introduction to Initial Military Fitness (IMF)</w:t>
      </w:r>
      <w:r w:rsidRPr="001247A9">
        <w:rPr>
          <w:rFonts w:cs="Arial"/>
          <w:lang w:val="en-GB"/>
        </w:rPr>
        <w:t xml:space="preserve"> – Candidates will be instructed, by a Physical Training Instructor, how to conduct the following basic physical exercises whilst also being introduced to a command/response style of instruction:</w:t>
      </w:r>
    </w:p>
    <w:p w14:paraId="19B06C35" w14:textId="77777777" w:rsidR="001247A9" w:rsidRPr="001247A9" w:rsidRDefault="001247A9" w:rsidP="001247A9">
      <w:pPr>
        <w:widowControl/>
        <w:spacing w:after="160" w:line="259" w:lineRule="auto"/>
        <w:rPr>
          <w:rFonts w:cs="Arial"/>
          <w:lang w:val="en-GB"/>
        </w:rPr>
      </w:pPr>
      <w:r w:rsidRPr="001247A9">
        <w:rPr>
          <w:rFonts w:cs="Arial"/>
          <w:lang w:val="en-GB"/>
        </w:rPr>
        <w:tab/>
        <w:t>a.</w:t>
      </w:r>
      <w:r w:rsidRPr="001247A9">
        <w:rPr>
          <w:rFonts w:cs="Arial"/>
          <w:lang w:val="en-GB"/>
        </w:rPr>
        <w:tab/>
        <w:t>Press Ups</w:t>
      </w:r>
    </w:p>
    <w:p w14:paraId="2033F44A" w14:textId="77777777" w:rsidR="001247A9" w:rsidRPr="001247A9" w:rsidRDefault="001247A9" w:rsidP="001247A9">
      <w:pPr>
        <w:widowControl/>
        <w:spacing w:after="160" w:line="259" w:lineRule="auto"/>
        <w:rPr>
          <w:rFonts w:cs="Arial"/>
          <w:lang w:val="en-GB"/>
        </w:rPr>
      </w:pPr>
      <w:r w:rsidRPr="001247A9">
        <w:rPr>
          <w:rFonts w:cs="Arial"/>
          <w:lang w:val="en-GB"/>
        </w:rPr>
        <w:tab/>
        <w:t>b.</w:t>
      </w:r>
      <w:r w:rsidRPr="001247A9">
        <w:rPr>
          <w:rFonts w:cs="Arial"/>
          <w:lang w:val="en-GB"/>
        </w:rPr>
        <w:tab/>
        <w:t>Squat Thrusts</w:t>
      </w:r>
    </w:p>
    <w:p w14:paraId="042F75DB" w14:textId="77777777" w:rsidR="001247A9" w:rsidRPr="001247A9" w:rsidRDefault="001247A9" w:rsidP="001247A9">
      <w:pPr>
        <w:widowControl/>
        <w:spacing w:after="160" w:line="259" w:lineRule="auto"/>
        <w:rPr>
          <w:rFonts w:cs="Arial"/>
          <w:lang w:val="en-GB"/>
        </w:rPr>
      </w:pPr>
      <w:r w:rsidRPr="001247A9">
        <w:rPr>
          <w:rFonts w:cs="Arial"/>
          <w:lang w:val="en-GB"/>
        </w:rPr>
        <w:tab/>
        <w:t>c.</w:t>
      </w:r>
      <w:r w:rsidRPr="001247A9">
        <w:rPr>
          <w:rFonts w:cs="Arial"/>
          <w:lang w:val="en-GB"/>
        </w:rPr>
        <w:tab/>
        <w:t>Burpees</w:t>
      </w:r>
    </w:p>
    <w:p w14:paraId="2BC9042A" w14:textId="77777777" w:rsidR="001247A9" w:rsidRPr="001247A9" w:rsidRDefault="001247A9" w:rsidP="001247A9">
      <w:pPr>
        <w:widowControl/>
        <w:spacing w:after="160" w:line="259" w:lineRule="auto"/>
        <w:rPr>
          <w:rFonts w:cs="Arial"/>
          <w:lang w:val="en-GB"/>
        </w:rPr>
      </w:pPr>
      <w:r w:rsidRPr="001247A9">
        <w:rPr>
          <w:rFonts w:cs="Arial"/>
          <w:lang w:val="en-GB"/>
        </w:rPr>
        <w:tab/>
        <w:t>d.</w:t>
      </w:r>
      <w:r w:rsidRPr="001247A9">
        <w:rPr>
          <w:rFonts w:cs="Arial"/>
          <w:lang w:val="en-GB"/>
        </w:rPr>
        <w:tab/>
        <w:t>Sit Ups</w:t>
      </w:r>
    </w:p>
    <w:p w14:paraId="59B17C2C" w14:textId="77777777" w:rsidR="001247A9" w:rsidRPr="001247A9" w:rsidRDefault="001247A9" w:rsidP="001247A9">
      <w:pPr>
        <w:widowControl/>
        <w:spacing w:after="160" w:line="259" w:lineRule="auto"/>
        <w:contextualSpacing/>
        <w:rPr>
          <w:rFonts w:eastAsia="Calibri" w:cs="Arial"/>
          <w:b/>
          <w:lang w:val="en-GB"/>
        </w:rPr>
      </w:pPr>
      <w:r w:rsidRPr="001247A9">
        <w:rPr>
          <w:rFonts w:eastAsia="Calibri" w:cs="Arial"/>
          <w:b/>
          <w:lang w:val="en-GB"/>
        </w:rPr>
        <w:t>CPC RNFA</w:t>
      </w:r>
    </w:p>
    <w:p w14:paraId="08F597AD" w14:textId="77777777" w:rsidR="001247A9" w:rsidRPr="001247A9" w:rsidRDefault="001247A9" w:rsidP="001247A9">
      <w:pPr>
        <w:widowControl/>
        <w:spacing w:after="160" w:line="259" w:lineRule="auto"/>
        <w:contextualSpacing/>
        <w:rPr>
          <w:rFonts w:eastAsia="Calibri" w:cs="Arial"/>
          <w:lang w:val="en-GB"/>
        </w:rPr>
      </w:pPr>
    </w:p>
    <w:p w14:paraId="50C88CB5" w14:textId="77777777" w:rsidR="001247A9" w:rsidRPr="001247A9" w:rsidRDefault="001247A9" w:rsidP="001247A9">
      <w:pPr>
        <w:widowControl/>
        <w:spacing w:after="160" w:line="259" w:lineRule="auto"/>
        <w:contextualSpacing/>
        <w:rPr>
          <w:rFonts w:eastAsia="Calibri" w:cs="Arial"/>
          <w:lang w:val="en-GB"/>
        </w:rPr>
      </w:pPr>
      <w:r w:rsidRPr="001247A9">
        <w:rPr>
          <w:rFonts w:eastAsia="Calibri" w:cs="Arial"/>
          <w:lang w:val="en-GB"/>
        </w:rPr>
        <w:t>The below table defines the level of fitness candidates demonstrate when completing the 2.4km run/MSFT while attending RN CPC.  The notes below provide guidance on what actions should be taken to ensure appropriate CRM, dependent on performance.</w:t>
      </w:r>
    </w:p>
    <w:p w14:paraId="38CAD2D2" w14:textId="77777777" w:rsidR="001247A9" w:rsidRPr="001247A9" w:rsidRDefault="001247A9" w:rsidP="001247A9">
      <w:pPr>
        <w:widowControl/>
        <w:spacing w:after="160" w:line="259" w:lineRule="auto"/>
        <w:rPr>
          <w:rFonts w:eastAsia="Calibri" w:cs="Arial"/>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06"/>
        <w:gridCol w:w="844"/>
        <w:gridCol w:w="932"/>
        <w:gridCol w:w="932"/>
        <w:gridCol w:w="1021"/>
        <w:gridCol w:w="850"/>
        <w:gridCol w:w="993"/>
        <w:gridCol w:w="993"/>
        <w:gridCol w:w="850"/>
      </w:tblGrid>
      <w:tr w:rsidR="001247A9" w:rsidRPr="001247A9" w14:paraId="3AC72741" w14:textId="77777777" w:rsidTr="00942E4A">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58069EAD" w14:textId="77777777" w:rsidR="001247A9" w:rsidRPr="001247A9" w:rsidRDefault="001247A9" w:rsidP="001247A9">
            <w:pPr>
              <w:widowControl/>
              <w:spacing w:after="160" w:line="259" w:lineRule="auto"/>
              <w:rPr>
                <w:rFonts w:eastAsia="Calibri" w:cs="Arial"/>
                <w:b/>
                <w:lang w:val="en-GB"/>
              </w:rPr>
            </w:pPr>
            <w:r w:rsidRPr="001247A9">
              <w:rPr>
                <w:rFonts w:eastAsia="Calibri" w:cs="Arial"/>
                <w:b/>
                <w:lang w:val="en-GB"/>
              </w:rPr>
              <w:t>Gender</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14:paraId="11022B44" w14:textId="77777777" w:rsidR="001247A9" w:rsidRPr="001247A9" w:rsidRDefault="001247A9" w:rsidP="001247A9">
            <w:pPr>
              <w:widowControl/>
              <w:spacing w:after="160" w:line="259" w:lineRule="auto"/>
              <w:rPr>
                <w:rFonts w:eastAsia="Calibri" w:cs="Arial"/>
                <w:b/>
                <w:lang w:val="en-GB"/>
              </w:rPr>
            </w:pPr>
            <w:r w:rsidRPr="001247A9">
              <w:rPr>
                <w:rFonts w:eastAsia="Calibri" w:cs="Arial"/>
                <w:b/>
                <w:lang w:val="en-GB"/>
              </w:rPr>
              <w:t>Age</w:t>
            </w:r>
          </w:p>
        </w:tc>
        <w:tc>
          <w:tcPr>
            <w:tcW w:w="844" w:type="dxa"/>
            <w:tcBorders>
              <w:top w:val="single" w:sz="4" w:space="0" w:color="auto"/>
              <w:left w:val="single" w:sz="4" w:space="0" w:color="auto"/>
              <w:bottom w:val="single" w:sz="4" w:space="0" w:color="auto"/>
              <w:right w:val="single" w:sz="4" w:space="0" w:color="auto"/>
            </w:tcBorders>
            <w:shd w:val="clear" w:color="auto" w:fill="C5E0B3"/>
            <w:hideMark/>
          </w:tcPr>
          <w:p w14:paraId="1B429012"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RNFT</w:t>
            </w:r>
          </w:p>
          <w:p w14:paraId="639DB723"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Pass</w:t>
            </w:r>
          </w:p>
        </w:tc>
        <w:tc>
          <w:tcPr>
            <w:tcW w:w="932" w:type="dxa"/>
            <w:tcBorders>
              <w:top w:val="single" w:sz="4" w:space="0" w:color="auto"/>
              <w:left w:val="single" w:sz="4" w:space="0" w:color="auto"/>
              <w:bottom w:val="single" w:sz="4" w:space="0" w:color="auto"/>
              <w:right w:val="single" w:sz="4" w:space="0" w:color="auto"/>
            </w:tcBorders>
            <w:shd w:val="clear" w:color="auto" w:fill="FFFF00"/>
            <w:hideMark/>
          </w:tcPr>
          <w:p w14:paraId="3487A730"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PJFT</w:t>
            </w:r>
          </w:p>
          <w:p w14:paraId="53259E60"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Pass (+10%)</w:t>
            </w:r>
          </w:p>
        </w:tc>
        <w:tc>
          <w:tcPr>
            <w:tcW w:w="932" w:type="dxa"/>
            <w:tcBorders>
              <w:top w:val="single" w:sz="4" w:space="0" w:color="auto"/>
              <w:left w:val="single" w:sz="4" w:space="0" w:color="auto"/>
              <w:bottom w:val="single" w:sz="4" w:space="0" w:color="auto"/>
              <w:right w:val="single" w:sz="4" w:space="0" w:color="auto"/>
            </w:tcBorders>
            <w:shd w:val="clear" w:color="auto" w:fill="ED7D31"/>
            <w:hideMark/>
          </w:tcPr>
          <w:p w14:paraId="65399CB8"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RNFA</w:t>
            </w:r>
          </w:p>
          <w:p w14:paraId="6E3E227F"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Pass</w:t>
            </w:r>
          </w:p>
          <w:p w14:paraId="60BE524D"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(+25%)</w:t>
            </w:r>
          </w:p>
        </w:tc>
        <w:tc>
          <w:tcPr>
            <w:tcW w:w="1021" w:type="dxa"/>
            <w:tcBorders>
              <w:top w:val="single" w:sz="4" w:space="0" w:color="auto"/>
              <w:left w:val="single" w:sz="4" w:space="0" w:color="auto"/>
              <w:bottom w:val="single" w:sz="4" w:space="0" w:color="auto"/>
              <w:right w:val="single" w:sz="4" w:space="0" w:color="auto"/>
            </w:tcBorders>
            <w:shd w:val="clear" w:color="auto" w:fill="FF0000"/>
            <w:hideMark/>
          </w:tcPr>
          <w:p w14:paraId="00685108"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Fail</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14:paraId="3CF95974"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MSFT</w:t>
            </w:r>
          </w:p>
          <w:p w14:paraId="44E97DCD"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Pass</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4C8BEE59"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MSFT Pass</w:t>
            </w:r>
            <w:proofErr w:type="gramStart"/>
            <w:r w:rsidRPr="001247A9">
              <w:rPr>
                <w:rFonts w:eastAsia="Calibri" w:cs="Arial"/>
                <w:b/>
                <w:lang w:val="en-GB"/>
              </w:rPr>
              <w:t xml:space="preserve">   (</w:t>
            </w:r>
            <w:proofErr w:type="gramEnd"/>
            <w:r w:rsidRPr="001247A9">
              <w:rPr>
                <w:rFonts w:eastAsia="Calibri" w:cs="Arial"/>
                <w:b/>
                <w:lang w:val="en-GB"/>
              </w:rPr>
              <w:t xml:space="preserve">+1 </w:t>
            </w:r>
            <w:proofErr w:type="spellStart"/>
            <w:r w:rsidRPr="001247A9">
              <w:rPr>
                <w:rFonts w:eastAsia="Calibri" w:cs="Arial"/>
                <w:b/>
                <w:lang w:val="en-GB"/>
              </w:rPr>
              <w:t>Lvl</w:t>
            </w:r>
            <w:proofErr w:type="spellEnd"/>
            <w:r w:rsidRPr="001247A9">
              <w:rPr>
                <w:rFonts w:eastAsia="Calibri" w:cs="Arial"/>
                <w:b/>
                <w:lang w:val="en-GB"/>
              </w:rPr>
              <w:t>)</w:t>
            </w:r>
          </w:p>
        </w:tc>
        <w:tc>
          <w:tcPr>
            <w:tcW w:w="993" w:type="dxa"/>
            <w:tcBorders>
              <w:top w:val="single" w:sz="4" w:space="0" w:color="auto"/>
              <w:left w:val="single" w:sz="4" w:space="0" w:color="auto"/>
              <w:bottom w:val="single" w:sz="4" w:space="0" w:color="auto"/>
              <w:right w:val="single" w:sz="4" w:space="0" w:color="auto"/>
            </w:tcBorders>
            <w:shd w:val="clear" w:color="auto" w:fill="ED7D31"/>
            <w:hideMark/>
          </w:tcPr>
          <w:p w14:paraId="2F43B41C"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MSFT</w:t>
            </w:r>
          </w:p>
          <w:p w14:paraId="53615F9A"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Pass</w:t>
            </w:r>
          </w:p>
          <w:p w14:paraId="599D7115"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 xml:space="preserve">(+2 </w:t>
            </w:r>
            <w:proofErr w:type="spellStart"/>
            <w:r w:rsidRPr="001247A9">
              <w:rPr>
                <w:rFonts w:eastAsia="Calibri" w:cs="Arial"/>
                <w:b/>
                <w:lang w:val="en-GB"/>
              </w:rPr>
              <w:t>Lvl</w:t>
            </w:r>
            <w:proofErr w:type="spellEnd"/>
            <w:r w:rsidRPr="001247A9">
              <w:rPr>
                <w:rFonts w:eastAsia="Calibri" w:cs="Arial"/>
                <w:b/>
                <w:lang w:val="en-GB"/>
              </w:rPr>
              <w:t>)</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0808202E" w14:textId="77777777" w:rsidR="001247A9" w:rsidRPr="001247A9" w:rsidRDefault="001247A9" w:rsidP="001247A9">
            <w:pPr>
              <w:widowControl/>
              <w:spacing w:after="160" w:line="259" w:lineRule="auto"/>
              <w:jc w:val="center"/>
              <w:rPr>
                <w:rFonts w:eastAsia="Calibri" w:cs="Arial"/>
                <w:b/>
                <w:lang w:val="en-GB"/>
              </w:rPr>
            </w:pPr>
            <w:r w:rsidRPr="001247A9">
              <w:rPr>
                <w:rFonts w:eastAsia="Calibri" w:cs="Arial"/>
                <w:b/>
                <w:lang w:val="en-GB"/>
              </w:rPr>
              <w:t>Fail</w:t>
            </w:r>
          </w:p>
        </w:tc>
      </w:tr>
      <w:tr w:rsidR="001247A9" w:rsidRPr="001247A9" w14:paraId="61EBA849" w14:textId="77777777" w:rsidTr="00942E4A">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14:paraId="0539B857" w14:textId="77777777" w:rsidR="001247A9" w:rsidRPr="001247A9" w:rsidRDefault="001247A9" w:rsidP="001247A9">
            <w:pPr>
              <w:widowControl/>
              <w:spacing w:after="160" w:line="259" w:lineRule="auto"/>
              <w:rPr>
                <w:rFonts w:eastAsia="Calibri" w:cs="Arial"/>
                <w:lang w:val="en-GB"/>
              </w:rPr>
            </w:pPr>
          </w:p>
          <w:p w14:paraId="12619F46"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Male</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14:paraId="462806B6"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16-24</w:t>
            </w:r>
          </w:p>
        </w:tc>
        <w:tc>
          <w:tcPr>
            <w:tcW w:w="844" w:type="dxa"/>
            <w:tcBorders>
              <w:top w:val="single" w:sz="4" w:space="0" w:color="auto"/>
              <w:left w:val="single" w:sz="4" w:space="0" w:color="auto"/>
              <w:bottom w:val="single" w:sz="4" w:space="0" w:color="auto"/>
              <w:right w:val="single" w:sz="4" w:space="0" w:color="auto"/>
            </w:tcBorders>
            <w:shd w:val="clear" w:color="auto" w:fill="C5E0B3"/>
            <w:hideMark/>
          </w:tcPr>
          <w:p w14:paraId="08965C7F"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11.09</w:t>
            </w:r>
          </w:p>
        </w:tc>
        <w:tc>
          <w:tcPr>
            <w:tcW w:w="932" w:type="dxa"/>
            <w:tcBorders>
              <w:top w:val="single" w:sz="4" w:space="0" w:color="auto"/>
              <w:left w:val="single" w:sz="4" w:space="0" w:color="auto"/>
              <w:bottom w:val="single" w:sz="4" w:space="0" w:color="auto"/>
              <w:right w:val="single" w:sz="4" w:space="0" w:color="auto"/>
            </w:tcBorders>
            <w:shd w:val="clear" w:color="auto" w:fill="FFFF00"/>
            <w:hideMark/>
          </w:tcPr>
          <w:p w14:paraId="0B672897"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12.16</w:t>
            </w:r>
          </w:p>
        </w:tc>
        <w:tc>
          <w:tcPr>
            <w:tcW w:w="932" w:type="dxa"/>
            <w:tcBorders>
              <w:top w:val="single" w:sz="4" w:space="0" w:color="auto"/>
              <w:left w:val="single" w:sz="4" w:space="0" w:color="auto"/>
              <w:bottom w:val="single" w:sz="4" w:space="0" w:color="auto"/>
              <w:right w:val="single" w:sz="4" w:space="0" w:color="auto"/>
            </w:tcBorders>
            <w:shd w:val="clear" w:color="auto" w:fill="ED7D31"/>
            <w:hideMark/>
          </w:tcPr>
          <w:p w14:paraId="0F8CE207"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13.56</w:t>
            </w:r>
          </w:p>
        </w:tc>
        <w:tc>
          <w:tcPr>
            <w:tcW w:w="1021" w:type="dxa"/>
            <w:tcBorders>
              <w:top w:val="single" w:sz="4" w:space="0" w:color="auto"/>
              <w:left w:val="single" w:sz="4" w:space="0" w:color="auto"/>
              <w:bottom w:val="single" w:sz="4" w:space="0" w:color="auto"/>
              <w:right w:val="single" w:sz="4" w:space="0" w:color="auto"/>
            </w:tcBorders>
            <w:shd w:val="clear" w:color="auto" w:fill="FF0000"/>
            <w:hideMark/>
          </w:tcPr>
          <w:p w14:paraId="2AC7F0B9"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&gt;13.56</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14:paraId="536ABC4D"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9.10</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40C6C0AC"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9.04</w:t>
            </w:r>
          </w:p>
        </w:tc>
        <w:tc>
          <w:tcPr>
            <w:tcW w:w="993" w:type="dxa"/>
            <w:tcBorders>
              <w:top w:val="single" w:sz="4" w:space="0" w:color="auto"/>
              <w:left w:val="single" w:sz="4" w:space="0" w:color="auto"/>
              <w:bottom w:val="single" w:sz="4" w:space="0" w:color="auto"/>
              <w:right w:val="single" w:sz="4" w:space="0" w:color="auto"/>
            </w:tcBorders>
            <w:shd w:val="clear" w:color="auto" w:fill="ED7D31"/>
            <w:hideMark/>
          </w:tcPr>
          <w:p w14:paraId="23DA5323"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8.09</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09B43897"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&lt;8.09</w:t>
            </w:r>
          </w:p>
        </w:tc>
      </w:tr>
      <w:tr w:rsidR="001247A9" w:rsidRPr="001247A9" w14:paraId="03ED1395" w14:textId="77777777" w:rsidTr="00942E4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A3D189" w14:textId="77777777" w:rsidR="001247A9" w:rsidRPr="001247A9" w:rsidRDefault="001247A9" w:rsidP="001247A9">
            <w:pPr>
              <w:widowControl/>
              <w:spacing w:after="160" w:line="259" w:lineRule="auto"/>
              <w:rPr>
                <w:rFonts w:eastAsia="Calibri" w:cs="Arial"/>
                <w:lang w:val="en-GB"/>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14:paraId="2FAA4685"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25-29</w:t>
            </w:r>
          </w:p>
        </w:tc>
        <w:tc>
          <w:tcPr>
            <w:tcW w:w="844" w:type="dxa"/>
            <w:tcBorders>
              <w:top w:val="single" w:sz="4" w:space="0" w:color="auto"/>
              <w:left w:val="single" w:sz="4" w:space="0" w:color="auto"/>
              <w:bottom w:val="single" w:sz="4" w:space="0" w:color="auto"/>
              <w:right w:val="single" w:sz="4" w:space="0" w:color="auto"/>
            </w:tcBorders>
            <w:shd w:val="clear" w:color="auto" w:fill="C5E0B3"/>
            <w:hideMark/>
          </w:tcPr>
          <w:p w14:paraId="32601650"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11.33</w:t>
            </w:r>
          </w:p>
        </w:tc>
        <w:tc>
          <w:tcPr>
            <w:tcW w:w="932" w:type="dxa"/>
            <w:tcBorders>
              <w:top w:val="single" w:sz="4" w:space="0" w:color="auto"/>
              <w:left w:val="single" w:sz="4" w:space="0" w:color="auto"/>
              <w:bottom w:val="single" w:sz="4" w:space="0" w:color="auto"/>
              <w:right w:val="single" w:sz="4" w:space="0" w:color="auto"/>
            </w:tcBorders>
            <w:shd w:val="clear" w:color="auto" w:fill="FFFF00"/>
            <w:hideMark/>
          </w:tcPr>
          <w:p w14:paraId="2B44C52B"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12.42</w:t>
            </w:r>
          </w:p>
        </w:tc>
        <w:tc>
          <w:tcPr>
            <w:tcW w:w="932" w:type="dxa"/>
            <w:tcBorders>
              <w:top w:val="single" w:sz="4" w:space="0" w:color="auto"/>
              <w:left w:val="single" w:sz="4" w:space="0" w:color="auto"/>
              <w:bottom w:val="single" w:sz="4" w:space="0" w:color="auto"/>
              <w:right w:val="single" w:sz="4" w:space="0" w:color="auto"/>
            </w:tcBorders>
            <w:shd w:val="clear" w:color="auto" w:fill="ED7D31"/>
            <w:hideMark/>
          </w:tcPr>
          <w:p w14:paraId="084CCEC1"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14.26</w:t>
            </w:r>
          </w:p>
        </w:tc>
        <w:tc>
          <w:tcPr>
            <w:tcW w:w="1021" w:type="dxa"/>
            <w:tcBorders>
              <w:top w:val="single" w:sz="4" w:space="0" w:color="auto"/>
              <w:left w:val="single" w:sz="4" w:space="0" w:color="auto"/>
              <w:bottom w:val="single" w:sz="4" w:space="0" w:color="auto"/>
              <w:right w:val="single" w:sz="4" w:space="0" w:color="auto"/>
            </w:tcBorders>
            <w:shd w:val="clear" w:color="auto" w:fill="FF0000"/>
            <w:hideMark/>
          </w:tcPr>
          <w:p w14:paraId="05A46436"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&gt;14.26</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14:paraId="0EA51189"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9.04</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6D9E64CC"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8.09</w:t>
            </w:r>
          </w:p>
        </w:tc>
        <w:tc>
          <w:tcPr>
            <w:tcW w:w="993" w:type="dxa"/>
            <w:tcBorders>
              <w:top w:val="single" w:sz="4" w:space="0" w:color="auto"/>
              <w:left w:val="single" w:sz="4" w:space="0" w:color="auto"/>
              <w:bottom w:val="single" w:sz="4" w:space="0" w:color="auto"/>
              <w:right w:val="single" w:sz="4" w:space="0" w:color="auto"/>
            </w:tcBorders>
            <w:shd w:val="clear" w:color="auto" w:fill="ED7D31"/>
            <w:hideMark/>
          </w:tcPr>
          <w:p w14:paraId="708DD081"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8.03</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0B84E25F"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&lt;8.03</w:t>
            </w:r>
          </w:p>
        </w:tc>
      </w:tr>
      <w:tr w:rsidR="001247A9" w:rsidRPr="001247A9" w14:paraId="1DF30AC0" w14:textId="77777777" w:rsidTr="00942E4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4F007" w14:textId="77777777" w:rsidR="001247A9" w:rsidRPr="001247A9" w:rsidRDefault="001247A9" w:rsidP="001247A9">
            <w:pPr>
              <w:widowControl/>
              <w:spacing w:after="160" w:line="259" w:lineRule="auto"/>
              <w:rPr>
                <w:rFonts w:eastAsia="Calibri" w:cs="Arial"/>
                <w:lang w:val="en-GB"/>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14:paraId="73491F85"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30-34</w:t>
            </w:r>
          </w:p>
        </w:tc>
        <w:tc>
          <w:tcPr>
            <w:tcW w:w="844" w:type="dxa"/>
            <w:tcBorders>
              <w:top w:val="single" w:sz="4" w:space="0" w:color="auto"/>
              <w:left w:val="single" w:sz="4" w:space="0" w:color="auto"/>
              <w:bottom w:val="single" w:sz="4" w:space="0" w:color="auto"/>
              <w:right w:val="single" w:sz="4" w:space="0" w:color="auto"/>
            </w:tcBorders>
            <w:shd w:val="clear" w:color="auto" w:fill="C5E0B3"/>
            <w:hideMark/>
          </w:tcPr>
          <w:p w14:paraId="574B2F7F"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11.58</w:t>
            </w:r>
          </w:p>
        </w:tc>
        <w:tc>
          <w:tcPr>
            <w:tcW w:w="932" w:type="dxa"/>
            <w:tcBorders>
              <w:top w:val="single" w:sz="4" w:space="0" w:color="auto"/>
              <w:left w:val="single" w:sz="4" w:space="0" w:color="auto"/>
              <w:bottom w:val="single" w:sz="4" w:space="0" w:color="auto"/>
              <w:right w:val="single" w:sz="4" w:space="0" w:color="auto"/>
            </w:tcBorders>
            <w:shd w:val="clear" w:color="auto" w:fill="FFFF00"/>
            <w:hideMark/>
          </w:tcPr>
          <w:p w14:paraId="7A69F07A"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13.09</w:t>
            </w:r>
          </w:p>
        </w:tc>
        <w:tc>
          <w:tcPr>
            <w:tcW w:w="932" w:type="dxa"/>
            <w:tcBorders>
              <w:top w:val="single" w:sz="4" w:space="0" w:color="auto"/>
              <w:left w:val="single" w:sz="4" w:space="0" w:color="auto"/>
              <w:bottom w:val="single" w:sz="4" w:space="0" w:color="auto"/>
              <w:right w:val="single" w:sz="4" w:space="0" w:color="auto"/>
            </w:tcBorders>
            <w:shd w:val="clear" w:color="auto" w:fill="ED7D31"/>
            <w:hideMark/>
          </w:tcPr>
          <w:p w14:paraId="4D3B7440"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14.57</w:t>
            </w:r>
          </w:p>
        </w:tc>
        <w:tc>
          <w:tcPr>
            <w:tcW w:w="1021" w:type="dxa"/>
            <w:tcBorders>
              <w:top w:val="single" w:sz="4" w:space="0" w:color="auto"/>
              <w:left w:val="single" w:sz="4" w:space="0" w:color="auto"/>
              <w:bottom w:val="single" w:sz="4" w:space="0" w:color="auto"/>
              <w:right w:val="single" w:sz="4" w:space="0" w:color="auto"/>
            </w:tcBorders>
            <w:shd w:val="clear" w:color="auto" w:fill="FF0000"/>
            <w:hideMark/>
          </w:tcPr>
          <w:p w14:paraId="7CE7A5DF"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&gt;14.57</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14:paraId="5DD3480F"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8.09</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0D803E98"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8.03</w:t>
            </w:r>
          </w:p>
        </w:tc>
        <w:tc>
          <w:tcPr>
            <w:tcW w:w="993" w:type="dxa"/>
            <w:tcBorders>
              <w:top w:val="single" w:sz="4" w:space="0" w:color="auto"/>
              <w:left w:val="single" w:sz="4" w:space="0" w:color="auto"/>
              <w:bottom w:val="single" w:sz="4" w:space="0" w:color="auto"/>
              <w:right w:val="single" w:sz="4" w:space="0" w:color="auto"/>
            </w:tcBorders>
            <w:shd w:val="clear" w:color="auto" w:fill="ED7D31"/>
            <w:hideMark/>
          </w:tcPr>
          <w:p w14:paraId="0BEE0A37"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7.08</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460A8DE9"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&lt;7.08</w:t>
            </w:r>
          </w:p>
        </w:tc>
      </w:tr>
      <w:tr w:rsidR="001247A9" w:rsidRPr="001247A9" w14:paraId="5261A669" w14:textId="77777777" w:rsidTr="00942E4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F018D5" w14:textId="77777777" w:rsidR="001247A9" w:rsidRPr="001247A9" w:rsidRDefault="001247A9" w:rsidP="001247A9">
            <w:pPr>
              <w:widowControl/>
              <w:spacing w:after="160" w:line="259" w:lineRule="auto"/>
              <w:rPr>
                <w:rFonts w:eastAsia="Calibri" w:cs="Arial"/>
                <w:lang w:val="en-GB"/>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14:paraId="08F555E2"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35-39</w:t>
            </w:r>
          </w:p>
        </w:tc>
        <w:tc>
          <w:tcPr>
            <w:tcW w:w="844" w:type="dxa"/>
            <w:tcBorders>
              <w:top w:val="single" w:sz="4" w:space="0" w:color="auto"/>
              <w:left w:val="single" w:sz="4" w:space="0" w:color="auto"/>
              <w:bottom w:val="single" w:sz="4" w:space="0" w:color="auto"/>
              <w:right w:val="single" w:sz="4" w:space="0" w:color="auto"/>
            </w:tcBorders>
            <w:shd w:val="clear" w:color="auto" w:fill="C5E0B3"/>
            <w:hideMark/>
          </w:tcPr>
          <w:p w14:paraId="46EC82E9"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12.23</w:t>
            </w:r>
          </w:p>
        </w:tc>
        <w:tc>
          <w:tcPr>
            <w:tcW w:w="932" w:type="dxa"/>
            <w:tcBorders>
              <w:top w:val="single" w:sz="4" w:space="0" w:color="auto"/>
              <w:left w:val="single" w:sz="4" w:space="0" w:color="auto"/>
              <w:bottom w:val="single" w:sz="4" w:space="0" w:color="auto"/>
              <w:right w:val="single" w:sz="4" w:space="0" w:color="auto"/>
            </w:tcBorders>
            <w:shd w:val="clear" w:color="auto" w:fill="FFFF00"/>
            <w:hideMark/>
          </w:tcPr>
          <w:p w14:paraId="7A670D3E"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13.37</w:t>
            </w:r>
          </w:p>
        </w:tc>
        <w:tc>
          <w:tcPr>
            <w:tcW w:w="932" w:type="dxa"/>
            <w:tcBorders>
              <w:top w:val="single" w:sz="4" w:space="0" w:color="auto"/>
              <w:left w:val="single" w:sz="4" w:space="0" w:color="auto"/>
              <w:bottom w:val="single" w:sz="4" w:space="0" w:color="auto"/>
              <w:right w:val="single" w:sz="4" w:space="0" w:color="auto"/>
            </w:tcBorders>
            <w:shd w:val="clear" w:color="auto" w:fill="ED7D31"/>
            <w:hideMark/>
          </w:tcPr>
          <w:p w14:paraId="5E73F33D"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15.28</w:t>
            </w:r>
          </w:p>
        </w:tc>
        <w:tc>
          <w:tcPr>
            <w:tcW w:w="1021" w:type="dxa"/>
            <w:tcBorders>
              <w:top w:val="single" w:sz="4" w:space="0" w:color="auto"/>
              <w:left w:val="single" w:sz="4" w:space="0" w:color="auto"/>
              <w:bottom w:val="single" w:sz="4" w:space="0" w:color="auto"/>
              <w:right w:val="single" w:sz="4" w:space="0" w:color="auto"/>
            </w:tcBorders>
            <w:shd w:val="clear" w:color="auto" w:fill="FF0000"/>
            <w:hideMark/>
          </w:tcPr>
          <w:p w14:paraId="214764C5"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&gt;15.28</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14:paraId="4AF1ABD6"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8.03</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345A1B84"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7.08</w:t>
            </w:r>
          </w:p>
        </w:tc>
        <w:tc>
          <w:tcPr>
            <w:tcW w:w="993" w:type="dxa"/>
            <w:tcBorders>
              <w:top w:val="single" w:sz="4" w:space="0" w:color="auto"/>
              <w:left w:val="single" w:sz="4" w:space="0" w:color="auto"/>
              <w:bottom w:val="single" w:sz="4" w:space="0" w:color="auto"/>
              <w:right w:val="single" w:sz="4" w:space="0" w:color="auto"/>
            </w:tcBorders>
            <w:shd w:val="clear" w:color="auto" w:fill="ED7D31"/>
            <w:hideMark/>
          </w:tcPr>
          <w:p w14:paraId="7FDE6A92"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7.02</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12AB5828"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&lt;7.02</w:t>
            </w:r>
          </w:p>
        </w:tc>
      </w:tr>
      <w:tr w:rsidR="001247A9" w:rsidRPr="001247A9" w14:paraId="499D32D7" w14:textId="77777777" w:rsidTr="00942E4A">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14:paraId="0739E69C" w14:textId="77777777" w:rsidR="001247A9" w:rsidRPr="001247A9" w:rsidRDefault="001247A9" w:rsidP="001247A9">
            <w:pPr>
              <w:widowControl/>
              <w:spacing w:after="160" w:line="259" w:lineRule="auto"/>
              <w:rPr>
                <w:rFonts w:eastAsia="Calibri" w:cs="Arial"/>
                <w:lang w:val="en-GB"/>
              </w:rPr>
            </w:pPr>
          </w:p>
          <w:p w14:paraId="5350A7B1"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Female</w:t>
            </w: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14:paraId="583E13E8"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16-24</w:t>
            </w:r>
          </w:p>
        </w:tc>
        <w:tc>
          <w:tcPr>
            <w:tcW w:w="844" w:type="dxa"/>
            <w:tcBorders>
              <w:top w:val="single" w:sz="4" w:space="0" w:color="auto"/>
              <w:left w:val="single" w:sz="4" w:space="0" w:color="auto"/>
              <w:bottom w:val="single" w:sz="4" w:space="0" w:color="auto"/>
              <w:right w:val="single" w:sz="4" w:space="0" w:color="auto"/>
            </w:tcBorders>
            <w:shd w:val="clear" w:color="auto" w:fill="C5E0B3"/>
            <w:hideMark/>
          </w:tcPr>
          <w:p w14:paraId="608E869E"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13.10</w:t>
            </w:r>
          </w:p>
        </w:tc>
        <w:tc>
          <w:tcPr>
            <w:tcW w:w="932" w:type="dxa"/>
            <w:tcBorders>
              <w:top w:val="single" w:sz="4" w:space="0" w:color="auto"/>
              <w:left w:val="single" w:sz="4" w:space="0" w:color="auto"/>
              <w:bottom w:val="single" w:sz="4" w:space="0" w:color="auto"/>
              <w:right w:val="single" w:sz="4" w:space="0" w:color="auto"/>
            </w:tcBorders>
            <w:shd w:val="clear" w:color="auto" w:fill="FFFF00"/>
            <w:hideMark/>
          </w:tcPr>
          <w:p w14:paraId="56CF4559"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14.29</w:t>
            </w:r>
          </w:p>
        </w:tc>
        <w:tc>
          <w:tcPr>
            <w:tcW w:w="932" w:type="dxa"/>
            <w:tcBorders>
              <w:top w:val="single" w:sz="4" w:space="0" w:color="auto"/>
              <w:left w:val="single" w:sz="4" w:space="0" w:color="auto"/>
              <w:bottom w:val="single" w:sz="4" w:space="0" w:color="auto"/>
              <w:right w:val="single" w:sz="4" w:space="0" w:color="auto"/>
            </w:tcBorders>
            <w:shd w:val="clear" w:color="auto" w:fill="ED7D31"/>
            <w:hideMark/>
          </w:tcPr>
          <w:p w14:paraId="68A43B06"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16.27</w:t>
            </w:r>
          </w:p>
        </w:tc>
        <w:tc>
          <w:tcPr>
            <w:tcW w:w="1021" w:type="dxa"/>
            <w:tcBorders>
              <w:top w:val="single" w:sz="4" w:space="0" w:color="auto"/>
              <w:left w:val="single" w:sz="4" w:space="0" w:color="auto"/>
              <w:bottom w:val="single" w:sz="4" w:space="0" w:color="auto"/>
              <w:right w:val="single" w:sz="4" w:space="0" w:color="auto"/>
            </w:tcBorders>
            <w:shd w:val="clear" w:color="auto" w:fill="FF0000"/>
            <w:hideMark/>
          </w:tcPr>
          <w:p w14:paraId="7F795142"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&gt;16.27</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14:paraId="6C2F4962"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7.04</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6D1F30E8"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6.09</w:t>
            </w:r>
          </w:p>
        </w:tc>
        <w:tc>
          <w:tcPr>
            <w:tcW w:w="993" w:type="dxa"/>
            <w:tcBorders>
              <w:top w:val="single" w:sz="4" w:space="0" w:color="auto"/>
              <w:left w:val="single" w:sz="4" w:space="0" w:color="auto"/>
              <w:bottom w:val="single" w:sz="4" w:space="0" w:color="auto"/>
              <w:right w:val="single" w:sz="4" w:space="0" w:color="auto"/>
            </w:tcBorders>
            <w:shd w:val="clear" w:color="auto" w:fill="ED7D31"/>
            <w:hideMark/>
          </w:tcPr>
          <w:p w14:paraId="60A41B4E"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6.05</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12B87640"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&lt;6.05</w:t>
            </w:r>
          </w:p>
        </w:tc>
      </w:tr>
      <w:tr w:rsidR="001247A9" w:rsidRPr="001247A9" w14:paraId="60D78610" w14:textId="77777777" w:rsidTr="00942E4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B447C9" w14:textId="77777777" w:rsidR="001247A9" w:rsidRPr="001247A9" w:rsidRDefault="001247A9" w:rsidP="001247A9">
            <w:pPr>
              <w:widowControl/>
              <w:spacing w:after="160" w:line="259" w:lineRule="auto"/>
              <w:rPr>
                <w:rFonts w:eastAsia="Calibri" w:cs="Arial"/>
                <w:lang w:val="en-GB"/>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14:paraId="5532B027"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25-29</w:t>
            </w:r>
          </w:p>
        </w:tc>
        <w:tc>
          <w:tcPr>
            <w:tcW w:w="844" w:type="dxa"/>
            <w:tcBorders>
              <w:top w:val="single" w:sz="4" w:space="0" w:color="auto"/>
              <w:left w:val="single" w:sz="4" w:space="0" w:color="auto"/>
              <w:bottom w:val="single" w:sz="4" w:space="0" w:color="auto"/>
              <w:right w:val="single" w:sz="4" w:space="0" w:color="auto"/>
            </w:tcBorders>
            <w:shd w:val="clear" w:color="auto" w:fill="C5E0B3"/>
            <w:hideMark/>
          </w:tcPr>
          <w:p w14:paraId="149CA29C"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13.37</w:t>
            </w:r>
          </w:p>
        </w:tc>
        <w:tc>
          <w:tcPr>
            <w:tcW w:w="932" w:type="dxa"/>
            <w:tcBorders>
              <w:top w:val="single" w:sz="4" w:space="0" w:color="auto"/>
              <w:left w:val="single" w:sz="4" w:space="0" w:color="auto"/>
              <w:bottom w:val="single" w:sz="4" w:space="0" w:color="auto"/>
              <w:right w:val="single" w:sz="4" w:space="0" w:color="auto"/>
            </w:tcBorders>
            <w:shd w:val="clear" w:color="auto" w:fill="FFFF00"/>
            <w:hideMark/>
          </w:tcPr>
          <w:p w14:paraId="5816F75D"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14.58</w:t>
            </w:r>
          </w:p>
        </w:tc>
        <w:tc>
          <w:tcPr>
            <w:tcW w:w="932" w:type="dxa"/>
            <w:tcBorders>
              <w:top w:val="single" w:sz="4" w:space="0" w:color="auto"/>
              <w:left w:val="single" w:sz="4" w:space="0" w:color="auto"/>
              <w:bottom w:val="single" w:sz="4" w:space="0" w:color="auto"/>
              <w:right w:val="single" w:sz="4" w:space="0" w:color="auto"/>
            </w:tcBorders>
            <w:shd w:val="clear" w:color="auto" w:fill="ED7D31"/>
            <w:hideMark/>
          </w:tcPr>
          <w:p w14:paraId="041C8993"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17.01</w:t>
            </w:r>
          </w:p>
        </w:tc>
        <w:tc>
          <w:tcPr>
            <w:tcW w:w="1021" w:type="dxa"/>
            <w:tcBorders>
              <w:top w:val="single" w:sz="4" w:space="0" w:color="auto"/>
              <w:left w:val="single" w:sz="4" w:space="0" w:color="auto"/>
              <w:bottom w:val="single" w:sz="4" w:space="0" w:color="auto"/>
              <w:right w:val="single" w:sz="4" w:space="0" w:color="auto"/>
            </w:tcBorders>
            <w:shd w:val="clear" w:color="auto" w:fill="FF0000"/>
            <w:hideMark/>
          </w:tcPr>
          <w:p w14:paraId="55D67743"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&gt;17.01</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14:paraId="1FAA1B49"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6.09</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5BE5801B"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6.05</w:t>
            </w:r>
          </w:p>
        </w:tc>
        <w:tc>
          <w:tcPr>
            <w:tcW w:w="993" w:type="dxa"/>
            <w:tcBorders>
              <w:top w:val="single" w:sz="4" w:space="0" w:color="auto"/>
              <w:left w:val="single" w:sz="4" w:space="0" w:color="auto"/>
              <w:bottom w:val="single" w:sz="4" w:space="0" w:color="auto"/>
              <w:right w:val="single" w:sz="4" w:space="0" w:color="auto"/>
            </w:tcBorders>
            <w:shd w:val="clear" w:color="auto" w:fill="ED7D31"/>
            <w:hideMark/>
          </w:tcPr>
          <w:p w14:paraId="0E707BAE"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5.09</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0C457CF5"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&lt;5.09</w:t>
            </w:r>
          </w:p>
        </w:tc>
      </w:tr>
      <w:tr w:rsidR="001247A9" w:rsidRPr="001247A9" w14:paraId="5C8E8D1F" w14:textId="77777777" w:rsidTr="00942E4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F0375" w14:textId="77777777" w:rsidR="001247A9" w:rsidRPr="001247A9" w:rsidRDefault="001247A9" w:rsidP="001247A9">
            <w:pPr>
              <w:widowControl/>
              <w:spacing w:after="160" w:line="259" w:lineRule="auto"/>
              <w:rPr>
                <w:rFonts w:eastAsia="Calibri" w:cs="Arial"/>
                <w:lang w:val="en-GB"/>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14:paraId="57746BB4"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30-34</w:t>
            </w:r>
          </w:p>
        </w:tc>
        <w:tc>
          <w:tcPr>
            <w:tcW w:w="844" w:type="dxa"/>
            <w:tcBorders>
              <w:top w:val="single" w:sz="4" w:space="0" w:color="auto"/>
              <w:left w:val="single" w:sz="4" w:space="0" w:color="auto"/>
              <w:bottom w:val="single" w:sz="4" w:space="0" w:color="auto"/>
              <w:right w:val="single" w:sz="4" w:space="0" w:color="auto"/>
            </w:tcBorders>
            <w:shd w:val="clear" w:color="auto" w:fill="C5E0B3"/>
            <w:hideMark/>
          </w:tcPr>
          <w:p w14:paraId="2854CE2E"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14.05</w:t>
            </w:r>
          </w:p>
        </w:tc>
        <w:tc>
          <w:tcPr>
            <w:tcW w:w="932" w:type="dxa"/>
            <w:tcBorders>
              <w:top w:val="single" w:sz="4" w:space="0" w:color="auto"/>
              <w:left w:val="single" w:sz="4" w:space="0" w:color="auto"/>
              <w:bottom w:val="single" w:sz="4" w:space="0" w:color="auto"/>
              <w:right w:val="single" w:sz="4" w:space="0" w:color="auto"/>
            </w:tcBorders>
            <w:shd w:val="clear" w:color="auto" w:fill="FFFF00"/>
            <w:hideMark/>
          </w:tcPr>
          <w:p w14:paraId="587682DE"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15.29</w:t>
            </w:r>
          </w:p>
        </w:tc>
        <w:tc>
          <w:tcPr>
            <w:tcW w:w="932" w:type="dxa"/>
            <w:tcBorders>
              <w:top w:val="single" w:sz="4" w:space="0" w:color="auto"/>
              <w:left w:val="single" w:sz="4" w:space="0" w:color="auto"/>
              <w:bottom w:val="single" w:sz="4" w:space="0" w:color="auto"/>
              <w:right w:val="single" w:sz="4" w:space="0" w:color="auto"/>
            </w:tcBorders>
            <w:shd w:val="clear" w:color="auto" w:fill="ED7D31"/>
            <w:hideMark/>
          </w:tcPr>
          <w:p w14:paraId="5587556A"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17.38</w:t>
            </w:r>
          </w:p>
        </w:tc>
        <w:tc>
          <w:tcPr>
            <w:tcW w:w="1021" w:type="dxa"/>
            <w:tcBorders>
              <w:top w:val="single" w:sz="4" w:space="0" w:color="auto"/>
              <w:left w:val="single" w:sz="4" w:space="0" w:color="auto"/>
              <w:bottom w:val="single" w:sz="4" w:space="0" w:color="auto"/>
              <w:right w:val="single" w:sz="4" w:space="0" w:color="auto"/>
            </w:tcBorders>
            <w:shd w:val="clear" w:color="auto" w:fill="FF0000"/>
            <w:hideMark/>
          </w:tcPr>
          <w:p w14:paraId="43E4AA62"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&gt;17.38</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14:paraId="36695A81"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6.05</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02C1C5BB"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5.09</w:t>
            </w:r>
          </w:p>
        </w:tc>
        <w:tc>
          <w:tcPr>
            <w:tcW w:w="993" w:type="dxa"/>
            <w:tcBorders>
              <w:top w:val="single" w:sz="4" w:space="0" w:color="auto"/>
              <w:left w:val="single" w:sz="4" w:space="0" w:color="auto"/>
              <w:bottom w:val="single" w:sz="4" w:space="0" w:color="auto"/>
              <w:right w:val="single" w:sz="4" w:space="0" w:color="auto"/>
            </w:tcBorders>
            <w:shd w:val="clear" w:color="auto" w:fill="ED7D31"/>
            <w:hideMark/>
          </w:tcPr>
          <w:p w14:paraId="5ECB599E"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5.06</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3A39F591"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&lt;5.06</w:t>
            </w:r>
          </w:p>
        </w:tc>
      </w:tr>
      <w:tr w:rsidR="001247A9" w:rsidRPr="001247A9" w14:paraId="0B3529E6" w14:textId="77777777" w:rsidTr="00942E4A">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C91C" w14:textId="77777777" w:rsidR="001247A9" w:rsidRPr="001247A9" w:rsidRDefault="001247A9" w:rsidP="001247A9">
            <w:pPr>
              <w:widowControl/>
              <w:spacing w:after="160" w:line="259" w:lineRule="auto"/>
              <w:rPr>
                <w:rFonts w:eastAsia="Calibri" w:cs="Arial"/>
                <w:lang w:val="en-GB"/>
              </w:rPr>
            </w:pPr>
          </w:p>
        </w:tc>
        <w:tc>
          <w:tcPr>
            <w:tcW w:w="806" w:type="dxa"/>
            <w:tcBorders>
              <w:top w:val="single" w:sz="4" w:space="0" w:color="auto"/>
              <w:left w:val="single" w:sz="4" w:space="0" w:color="auto"/>
              <w:bottom w:val="single" w:sz="4" w:space="0" w:color="auto"/>
              <w:right w:val="single" w:sz="4" w:space="0" w:color="auto"/>
            </w:tcBorders>
            <w:shd w:val="clear" w:color="auto" w:fill="auto"/>
            <w:hideMark/>
          </w:tcPr>
          <w:p w14:paraId="28D811C3" w14:textId="77777777" w:rsidR="001247A9" w:rsidRPr="001247A9" w:rsidRDefault="001247A9" w:rsidP="001247A9">
            <w:pPr>
              <w:widowControl/>
              <w:spacing w:after="160" w:line="259" w:lineRule="auto"/>
              <w:rPr>
                <w:rFonts w:eastAsia="Calibri" w:cs="Arial"/>
                <w:lang w:val="en-GB"/>
              </w:rPr>
            </w:pPr>
            <w:r w:rsidRPr="001247A9">
              <w:rPr>
                <w:rFonts w:eastAsia="Calibri" w:cs="Arial"/>
                <w:lang w:val="en-GB"/>
              </w:rPr>
              <w:t>35-39</w:t>
            </w:r>
          </w:p>
        </w:tc>
        <w:tc>
          <w:tcPr>
            <w:tcW w:w="844" w:type="dxa"/>
            <w:tcBorders>
              <w:top w:val="single" w:sz="4" w:space="0" w:color="auto"/>
              <w:left w:val="single" w:sz="4" w:space="0" w:color="auto"/>
              <w:bottom w:val="single" w:sz="4" w:space="0" w:color="auto"/>
              <w:right w:val="single" w:sz="4" w:space="0" w:color="auto"/>
            </w:tcBorders>
            <w:shd w:val="clear" w:color="auto" w:fill="C5E0B3"/>
            <w:hideMark/>
          </w:tcPr>
          <w:p w14:paraId="042E3079"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14.33</w:t>
            </w:r>
          </w:p>
        </w:tc>
        <w:tc>
          <w:tcPr>
            <w:tcW w:w="932" w:type="dxa"/>
            <w:tcBorders>
              <w:top w:val="single" w:sz="4" w:space="0" w:color="auto"/>
              <w:left w:val="single" w:sz="4" w:space="0" w:color="auto"/>
              <w:bottom w:val="single" w:sz="4" w:space="0" w:color="auto"/>
              <w:right w:val="single" w:sz="4" w:space="0" w:color="auto"/>
            </w:tcBorders>
            <w:shd w:val="clear" w:color="auto" w:fill="FFFF00"/>
            <w:hideMark/>
          </w:tcPr>
          <w:p w14:paraId="7B064222"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16.00</w:t>
            </w:r>
          </w:p>
        </w:tc>
        <w:tc>
          <w:tcPr>
            <w:tcW w:w="932" w:type="dxa"/>
            <w:tcBorders>
              <w:top w:val="single" w:sz="4" w:space="0" w:color="auto"/>
              <w:left w:val="single" w:sz="4" w:space="0" w:color="auto"/>
              <w:bottom w:val="single" w:sz="4" w:space="0" w:color="auto"/>
              <w:right w:val="single" w:sz="4" w:space="0" w:color="auto"/>
            </w:tcBorders>
            <w:shd w:val="clear" w:color="auto" w:fill="ED7D31"/>
            <w:hideMark/>
          </w:tcPr>
          <w:p w14:paraId="3A240AB0"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18.11</w:t>
            </w:r>
          </w:p>
        </w:tc>
        <w:tc>
          <w:tcPr>
            <w:tcW w:w="1021" w:type="dxa"/>
            <w:tcBorders>
              <w:top w:val="single" w:sz="4" w:space="0" w:color="auto"/>
              <w:left w:val="single" w:sz="4" w:space="0" w:color="auto"/>
              <w:bottom w:val="single" w:sz="4" w:space="0" w:color="auto"/>
              <w:right w:val="single" w:sz="4" w:space="0" w:color="auto"/>
            </w:tcBorders>
            <w:shd w:val="clear" w:color="auto" w:fill="FF0000"/>
            <w:hideMark/>
          </w:tcPr>
          <w:p w14:paraId="13BAD0FD"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&gt;18.11</w:t>
            </w:r>
          </w:p>
        </w:tc>
        <w:tc>
          <w:tcPr>
            <w:tcW w:w="850" w:type="dxa"/>
            <w:tcBorders>
              <w:top w:val="single" w:sz="4" w:space="0" w:color="auto"/>
              <w:left w:val="single" w:sz="4" w:space="0" w:color="auto"/>
              <w:bottom w:val="single" w:sz="4" w:space="0" w:color="auto"/>
              <w:right w:val="single" w:sz="4" w:space="0" w:color="auto"/>
            </w:tcBorders>
            <w:shd w:val="clear" w:color="auto" w:fill="A8D08D"/>
            <w:hideMark/>
          </w:tcPr>
          <w:p w14:paraId="00F04598"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5.09</w:t>
            </w:r>
          </w:p>
        </w:tc>
        <w:tc>
          <w:tcPr>
            <w:tcW w:w="993" w:type="dxa"/>
            <w:tcBorders>
              <w:top w:val="single" w:sz="4" w:space="0" w:color="auto"/>
              <w:left w:val="single" w:sz="4" w:space="0" w:color="auto"/>
              <w:bottom w:val="single" w:sz="4" w:space="0" w:color="auto"/>
              <w:right w:val="single" w:sz="4" w:space="0" w:color="auto"/>
            </w:tcBorders>
            <w:shd w:val="clear" w:color="auto" w:fill="FFFF00"/>
            <w:hideMark/>
          </w:tcPr>
          <w:p w14:paraId="1CAA76DE"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5.06</w:t>
            </w:r>
          </w:p>
        </w:tc>
        <w:tc>
          <w:tcPr>
            <w:tcW w:w="993" w:type="dxa"/>
            <w:tcBorders>
              <w:top w:val="single" w:sz="4" w:space="0" w:color="auto"/>
              <w:left w:val="single" w:sz="4" w:space="0" w:color="auto"/>
              <w:bottom w:val="single" w:sz="4" w:space="0" w:color="auto"/>
              <w:right w:val="single" w:sz="4" w:space="0" w:color="auto"/>
            </w:tcBorders>
            <w:shd w:val="clear" w:color="auto" w:fill="ED7D31"/>
            <w:hideMark/>
          </w:tcPr>
          <w:p w14:paraId="529EE14A"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5.02</w:t>
            </w:r>
          </w:p>
        </w:tc>
        <w:tc>
          <w:tcPr>
            <w:tcW w:w="850" w:type="dxa"/>
            <w:tcBorders>
              <w:top w:val="single" w:sz="4" w:space="0" w:color="auto"/>
              <w:left w:val="single" w:sz="4" w:space="0" w:color="auto"/>
              <w:bottom w:val="single" w:sz="4" w:space="0" w:color="auto"/>
              <w:right w:val="single" w:sz="4" w:space="0" w:color="auto"/>
            </w:tcBorders>
            <w:shd w:val="clear" w:color="auto" w:fill="FF0000"/>
            <w:hideMark/>
          </w:tcPr>
          <w:p w14:paraId="3435B388" w14:textId="77777777" w:rsidR="001247A9" w:rsidRPr="001247A9" w:rsidRDefault="001247A9" w:rsidP="001247A9">
            <w:pPr>
              <w:widowControl/>
              <w:spacing w:after="160" w:line="259" w:lineRule="auto"/>
              <w:jc w:val="center"/>
              <w:rPr>
                <w:rFonts w:eastAsia="Calibri" w:cs="Arial"/>
                <w:lang w:val="en-GB"/>
              </w:rPr>
            </w:pPr>
            <w:r w:rsidRPr="001247A9">
              <w:rPr>
                <w:rFonts w:eastAsia="Calibri" w:cs="Arial"/>
                <w:lang w:val="en-GB"/>
              </w:rPr>
              <w:t>&lt;5.02</w:t>
            </w:r>
          </w:p>
        </w:tc>
      </w:tr>
    </w:tbl>
    <w:p w14:paraId="11950698" w14:textId="77777777" w:rsidR="001247A9" w:rsidRPr="001247A9" w:rsidRDefault="001247A9" w:rsidP="001247A9">
      <w:pPr>
        <w:widowControl/>
        <w:spacing w:after="160" w:line="259" w:lineRule="auto"/>
        <w:rPr>
          <w:rFonts w:eastAsia="Calibri" w:cs="Arial"/>
          <w:b/>
          <w:lang w:val="en-GB"/>
        </w:rPr>
      </w:pPr>
    </w:p>
    <w:p w14:paraId="1D2AA4E0" w14:textId="77777777" w:rsidR="001247A9" w:rsidRPr="001247A9" w:rsidRDefault="001247A9" w:rsidP="001247A9">
      <w:pPr>
        <w:widowControl/>
        <w:spacing w:after="160" w:line="259" w:lineRule="auto"/>
        <w:rPr>
          <w:rFonts w:eastAsia="Calibri" w:cs="Arial"/>
          <w:b/>
          <w:lang w:val="en-GB"/>
        </w:rPr>
      </w:pPr>
      <w:r w:rsidRPr="001247A9">
        <w:rPr>
          <w:rFonts w:eastAsia="Calibri" w:cs="Arial"/>
          <w:b/>
          <w:lang w:val="en-GB"/>
        </w:rPr>
        <w:t>Notes:</w:t>
      </w:r>
    </w:p>
    <w:p w14:paraId="0803ECEF" w14:textId="77777777" w:rsidR="001247A9" w:rsidRPr="001247A9" w:rsidRDefault="001247A9" w:rsidP="001247A9">
      <w:pPr>
        <w:widowControl/>
        <w:spacing w:after="160" w:line="259" w:lineRule="auto"/>
        <w:rPr>
          <w:rFonts w:eastAsia="Calibri" w:cs="Arial"/>
          <w:lang w:val="en-GB"/>
        </w:rPr>
      </w:pPr>
      <w:r w:rsidRPr="001247A9">
        <w:rPr>
          <w:rFonts w:eastAsia="Calibri" w:cs="Arial"/>
          <w:b/>
          <w:lang w:val="en-GB"/>
        </w:rPr>
        <w:t xml:space="preserve">Inclement Weather:   </w:t>
      </w:r>
      <w:r w:rsidRPr="001247A9">
        <w:rPr>
          <w:rFonts w:eastAsia="Calibri" w:cs="Arial"/>
          <w:lang w:val="en-GB"/>
        </w:rPr>
        <w:t>Should the 2.4km run be unable to take place due to inclement weather, candidates will undertake the MSFT, required standards can be found in the above table.</w:t>
      </w:r>
    </w:p>
    <w:p w14:paraId="19A55236" w14:textId="77777777" w:rsidR="001247A9" w:rsidRPr="001247A9" w:rsidRDefault="001247A9" w:rsidP="001247A9">
      <w:pPr>
        <w:widowControl/>
        <w:spacing w:after="160" w:line="259" w:lineRule="auto"/>
        <w:rPr>
          <w:rFonts w:eastAsia="Calibri" w:cs="Arial"/>
          <w:lang w:val="en-GB"/>
        </w:rPr>
      </w:pPr>
      <w:r w:rsidRPr="001247A9">
        <w:rPr>
          <w:rFonts w:eastAsia="Calibri" w:cs="Arial"/>
          <w:b/>
          <w:lang w:val="en-GB"/>
        </w:rPr>
        <w:t>RNFT Pass/MSFT Pass:</w:t>
      </w:r>
      <w:r w:rsidRPr="001247A9">
        <w:rPr>
          <w:rFonts w:eastAsia="Calibri" w:cs="Arial"/>
          <w:lang w:val="en-GB"/>
        </w:rPr>
        <w:t xml:space="preserve">   The candidate is to be congratulated and advised to maintain their fitness regime.  All diver candidates must achieve this standard as a </w:t>
      </w:r>
      <w:r w:rsidRPr="001247A9">
        <w:rPr>
          <w:rFonts w:eastAsia="Calibri" w:cs="Arial"/>
          <w:b/>
          <w:bCs/>
          <w:lang w:val="en-GB"/>
        </w:rPr>
        <w:t>minimum</w:t>
      </w:r>
      <w:r w:rsidRPr="001247A9">
        <w:rPr>
          <w:rFonts w:eastAsia="Calibri" w:cs="Arial"/>
          <w:lang w:val="en-GB"/>
        </w:rPr>
        <w:t>.</w:t>
      </w:r>
    </w:p>
    <w:p w14:paraId="764F9CBC" w14:textId="77777777" w:rsidR="001247A9" w:rsidRPr="001247A9" w:rsidRDefault="001247A9" w:rsidP="001247A9">
      <w:pPr>
        <w:widowControl/>
        <w:spacing w:after="160" w:line="259" w:lineRule="auto"/>
        <w:rPr>
          <w:rFonts w:eastAsia="Calibri" w:cs="Arial"/>
          <w:lang w:val="en-GB"/>
        </w:rPr>
      </w:pPr>
      <w:r w:rsidRPr="001247A9">
        <w:rPr>
          <w:rFonts w:eastAsia="Calibri" w:cs="Arial"/>
          <w:b/>
          <w:lang w:val="en-GB"/>
        </w:rPr>
        <w:t xml:space="preserve">PJFT Pass (+10%)/MSFT Pass (+1 </w:t>
      </w:r>
      <w:proofErr w:type="spellStart"/>
      <w:r w:rsidRPr="001247A9">
        <w:rPr>
          <w:rFonts w:eastAsia="Calibri" w:cs="Arial"/>
          <w:b/>
          <w:lang w:val="en-GB"/>
        </w:rPr>
        <w:t>Lvl</w:t>
      </w:r>
      <w:proofErr w:type="spellEnd"/>
      <w:r w:rsidRPr="001247A9">
        <w:rPr>
          <w:rFonts w:eastAsia="Calibri" w:cs="Arial"/>
          <w:b/>
          <w:lang w:val="en-GB"/>
        </w:rPr>
        <w:t xml:space="preserve">):   </w:t>
      </w:r>
      <w:r w:rsidRPr="001247A9">
        <w:rPr>
          <w:rFonts w:eastAsia="Calibri" w:cs="Arial"/>
          <w:lang w:val="en-GB"/>
        </w:rPr>
        <w:t xml:space="preserve">The candidate is to be advised that while they are doing </w:t>
      </w:r>
      <w:proofErr w:type="gramStart"/>
      <w:r w:rsidRPr="001247A9">
        <w:rPr>
          <w:rFonts w:eastAsia="Calibri" w:cs="Arial"/>
          <w:lang w:val="en-GB"/>
        </w:rPr>
        <w:t>adequately</w:t>
      </w:r>
      <w:proofErr w:type="gramEnd"/>
      <w:r w:rsidRPr="001247A9">
        <w:rPr>
          <w:rFonts w:eastAsia="Calibri" w:cs="Arial"/>
          <w:lang w:val="en-GB"/>
        </w:rPr>
        <w:t xml:space="preserve"> they will have to improve their fitness before they pass out of Phase 1 training and should strongly consider increasing their exercise routine so their run time improves by up to 10%.</w:t>
      </w:r>
    </w:p>
    <w:p w14:paraId="673CBE33" w14:textId="77777777" w:rsidR="001247A9" w:rsidRPr="001247A9" w:rsidRDefault="001247A9" w:rsidP="001247A9">
      <w:pPr>
        <w:widowControl/>
        <w:spacing w:after="160" w:line="259" w:lineRule="auto"/>
        <w:rPr>
          <w:rFonts w:eastAsia="Calibri" w:cs="Arial"/>
          <w:lang w:val="en-GB"/>
        </w:rPr>
      </w:pPr>
      <w:r w:rsidRPr="001247A9">
        <w:rPr>
          <w:rFonts w:eastAsia="Calibri" w:cs="Arial"/>
          <w:b/>
          <w:lang w:val="en-GB"/>
        </w:rPr>
        <w:t xml:space="preserve">RNFA Pass (+25%)/MSFT Pass (+2 </w:t>
      </w:r>
      <w:proofErr w:type="spellStart"/>
      <w:r w:rsidRPr="001247A9">
        <w:rPr>
          <w:rFonts w:eastAsia="Calibri" w:cs="Arial"/>
          <w:b/>
          <w:lang w:val="en-GB"/>
        </w:rPr>
        <w:t>Lvl</w:t>
      </w:r>
      <w:proofErr w:type="spellEnd"/>
      <w:r w:rsidRPr="001247A9">
        <w:rPr>
          <w:rFonts w:eastAsia="Calibri" w:cs="Arial"/>
          <w:b/>
          <w:lang w:val="en-GB"/>
        </w:rPr>
        <w:t>):</w:t>
      </w:r>
      <w:r w:rsidRPr="001247A9">
        <w:rPr>
          <w:rFonts w:eastAsia="Calibri" w:cs="Arial"/>
          <w:lang w:val="en-GB"/>
        </w:rPr>
        <w:t xml:space="preserve">   The candidate must be instructed to improve their fitness and to take full opportunity of the time between attending CPC and joining.  They must follow a healthy regime of diet and exercise in accordance with </w:t>
      </w:r>
      <w:bookmarkStart w:id="81" w:name="_Hlk82610859"/>
      <w:r w:rsidRPr="001247A9">
        <w:rPr>
          <w:rFonts w:eastAsia="Calibri" w:cs="Arial"/>
          <w:lang w:val="en-GB"/>
        </w:rPr>
        <w:fldChar w:fldCharType="begin"/>
      </w:r>
      <w:r w:rsidRPr="001247A9">
        <w:rPr>
          <w:rFonts w:eastAsia="Calibri" w:cs="Arial"/>
          <w:lang w:val="en-GB"/>
        </w:rPr>
        <w:instrText>HYPERLINK "https://www.royalnavy.mod.uk/careers/joining/get-fit-to-join"</w:instrText>
      </w:r>
      <w:r w:rsidRPr="001247A9">
        <w:rPr>
          <w:rFonts w:eastAsia="Calibri" w:cs="Arial"/>
          <w:lang w:val="en-GB"/>
        </w:rPr>
        <w:fldChar w:fldCharType="separate"/>
      </w:r>
      <w:r w:rsidRPr="001247A9">
        <w:rPr>
          <w:rFonts w:eastAsia="Calibri" w:cs="Arial"/>
          <w:color w:val="0563C1"/>
          <w:u w:val="single"/>
          <w:lang w:val="en-GB"/>
        </w:rPr>
        <w:t>'Get Fit To Join'</w:t>
      </w:r>
      <w:r w:rsidRPr="001247A9">
        <w:rPr>
          <w:rFonts w:eastAsia="Calibri" w:cs="Arial"/>
          <w:lang w:val="en-GB"/>
        </w:rPr>
        <w:fldChar w:fldCharType="end"/>
      </w:r>
      <w:r w:rsidRPr="001247A9">
        <w:rPr>
          <w:rFonts w:eastAsia="Calibri" w:cs="Arial"/>
          <w:lang w:val="en-GB"/>
        </w:rPr>
        <w:t xml:space="preserve"> and ‘</w:t>
      </w:r>
      <w:hyperlink r:id="rId45" w:history="1">
        <w:r w:rsidRPr="001247A9">
          <w:rPr>
            <w:rFonts w:eastAsia="Calibri" w:cs="Arial"/>
            <w:color w:val="0563C1"/>
            <w:u w:val="single"/>
            <w:lang w:val="en-GB"/>
          </w:rPr>
          <w:t>My Fitness Plan</w:t>
        </w:r>
      </w:hyperlink>
      <w:r w:rsidRPr="001247A9">
        <w:rPr>
          <w:rFonts w:eastAsia="Calibri" w:cs="Arial"/>
          <w:lang w:val="en-GB"/>
        </w:rPr>
        <w:t>’</w:t>
      </w:r>
      <w:bookmarkEnd w:id="81"/>
      <w:r w:rsidRPr="001247A9">
        <w:rPr>
          <w:rFonts w:eastAsia="Calibri" w:cs="Arial"/>
          <w:lang w:val="en-GB"/>
        </w:rPr>
        <w:t>.  The candidate must be warned their fitness has deteriorated since completing the PJFT and that if they do not take exercise and fitness seriously, they are at risk of failing Phase 1 training at a very early stage.</w:t>
      </w:r>
    </w:p>
    <w:p w14:paraId="20598591" w14:textId="77777777" w:rsidR="001247A9" w:rsidRPr="001247A9" w:rsidRDefault="001247A9" w:rsidP="001247A9">
      <w:pPr>
        <w:widowControl/>
        <w:spacing w:after="160" w:line="259" w:lineRule="auto"/>
        <w:rPr>
          <w:rFonts w:eastAsia="Calibri" w:cs="Arial"/>
          <w:lang w:val="en-GB"/>
        </w:rPr>
      </w:pPr>
      <w:r w:rsidRPr="001247A9">
        <w:rPr>
          <w:rFonts w:eastAsia="Calibri" w:cs="Arial"/>
          <w:b/>
          <w:bCs/>
          <w:lang w:val="en-GB"/>
        </w:rPr>
        <w:t>Fail:</w:t>
      </w:r>
      <w:r w:rsidRPr="001247A9">
        <w:rPr>
          <w:rFonts w:eastAsia="Calibri" w:cs="Arial"/>
          <w:lang w:val="en-GB"/>
        </w:rPr>
        <w:t xml:space="preserve">   If a candidate completes the 2.4km run/MSFT outside of the required </w:t>
      </w:r>
      <w:r w:rsidRPr="001247A9">
        <w:rPr>
          <w:rFonts w:eastAsia="Calibri" w:cs="Arial"/>
          <w:b/>
          <w:bCs/>
          <w:lang w:val="en-GB"/>
        </w:rPr>
        <w:t xml:space="preserve">RNFA Pass (+25%)/MSFT Pass (+2 </w:t>
      </w:r>
      <w:proofErr w:type="spellStart"/>
      <w:r w:rsidRPr="001247A9">
        <w:rPr>
          <w:rFonts w:eastAsia="Calibri" w:cs="Arial"/>
          <w:b/>
          <w:bCs/>
          <w:lang w:val="en-GB"/>
        </w:rPr>
        <w:t>Lvl</w:t>
      </w:r>
      <w:proofErr w:type="spellEnd"/>
      <w:r w:rsidRPr="001247A9">
        <w:rPr>
          <w:rFonts w:eastAsia="Calibri" w:cs="Arial"/>
          <w:b/>
          <w:bCs/>
          <w:lang w:val="en-GB"/>
        </w:rPr>
        <w:t>)</w:t>
      </w:r>
      <w:r w:rsidRPr="001247A9">
        <w:rPr>
          <w:rFonts w:eastAsia="Calibri" w:cs="Arial"/>
          <w:lang w:val="en-GB"/>
        </w:rPr>
        <w:t xml:space="preserve"> standard, the candidate will fail CPC and be rejected or deferred until they have passed PJFT and re-attended CPC.  They must complete these elements before they receive their confirmed offer of a joining date.  The candidate must be warned their fitness has significantly deteriorated since originally completing the PJFT and that if they do not take exercise and fitness seriously, it is highly likely their entry date will be delayed and, ultimately, they are at risk of failing to meet the entry standards and having their application rejected.</w:t>
      </w:r>
    </w:p>
    <w:p w14:paraId="2565D9C1" w14:textId="77777777" w:rsidR="001247A9" w:rsidRPr="001247A9" w:rsidRDefault="001247A9" w:rsidP="001247A9">
      <w:pPr>
        <w:widowControl/>
        <w:spacing w:after="160" w:line="259" w:lineRule="auto"/>
        <w:rPr>
          <w:rFonts w:eastAsia="Calibri" w:cs="Arial"/>
          <w:lang w:val="en-GB"/>
        </w:rPr>
      </w:pPr>
      <w:bookmarkStart w:id="82" w:name="_Hlk82608503"/>
      <w:r w:rsidRPr="001247A9">
        <w:rPr>
          <w:rFonts w:eastAsia="Calibri" w:cs="Arial"/>
          <w:b/>
          <w:lang w:val="en-GB"/>
        </w:rPr>
        <w:t>Diver Candidates:</w:t>
      </w:r>
      <w:bookmarkStart w:id="83" w:name="_Hlk82608486"/>
      <w:r w:rsidRPr="001247A9">
        <w:rPr>
          <w:rFonts w:eastAsia="Calibri" w:cs="Arial"/>
          <w:b/>
          <w:lang w:val="en-GB"/>
        </w:rPr>
        <w:t xml:space="preserve">   </w:t>
      </w:r>
      <w:r w:rsidRPr="001247A9">
        <w:rPr>
          <w:rFonts w:eastAsia="Calibri" w:cs="Arial"/>
          <w:lang w:val="en-GB"/>
        </w:rPr>
        <w:t xml:space="preserve">All diver </w:t>
      </w:r>
      <w:bookmarkEnd w:id="83"/>
      <w:r w:rsidRPr="001247A9">
        <w:rPr>
          <w:rFonts w:eastAsia="Calibri" w:cs="Arial"/>
          <w:lang w:val="en-GB"/>
        </w:rPr>
        <w:t xml:space="preserve">candidates attending </w:t>
      </w:r>
      <w:bookmarkEnd w:id="82"/>
      <w:r w:rsidRPr="001247A9">
        <w:rPr>
          <w:rFonts w:eastAsia="Calibri" w:cs="Arial"/>
          <w:lang w:val="en-GB"/>
        </w:rPr>
        <w:t>CPC will have passed PJFT+.  A higher standard of fitness is essential if a recruit is to be successful at Potential Divers Assessment (post Phase 1) and on the subsequent diver training.  Therefore, diver candidates must be identified and must complete the RNFT, as opposed to the RNFA, utilising Polar HR Equipment, should they not meet the RNFT time, they will fail CPC and be rejected or deferred.</w:t>
      </w:r>
    </w:p>
    <w:p w14:paraId="4F5F7EEE" w14:textId="77777777" w:rsidR="001247A9" w:rsidRPr="001247A9" w:rsidRDefault="001247A9" w:rsidP="001247A9">
      <w:pPr>
        <w:widowControl/>
        <w:spacing w:after="0" w:line="240" w:lineRule="auto"/>
        <w:rPr>
          <w:rFonts w:eastAsia="Calibri" w:cs="Arial"/>
          <w:color w:val="FF0000"/>
          <w:lang w:val="en-GB"/>
        </w:rPr>
      </w:pPr>
      <w:r w:rsidRPr="001247A9">
        <w:rPr>
          <w:rFonts w:eastAsia="Calibri" w:cs="Arial"/>
          <w:b/>
          <w:color w:val="FF0000"/>
          <w:lang w:val="en-GB"/>
        </w:rPr>
        <w:t xml:space="preserve">NOTE:   </w:t>
      </w:r>
      <w:r w:rsidRPr="001247A9">
        <w:rPr>
          <w:rFonts w:eastAsia="Calibri" w:cs="Arial"/>
          <w:color w:val="FF0000"/>
          <w:lang w:val="en-GB"/>
        </w:rPr>
        <w:t>The RNFA/MSFT timings in the table above are not to be disclosed to candidates. They are a minimum standard for commencing Phase 1 training, not a target.</w:t>
      </w:r>
    </w:p>
    <w:p w14:paraId="1D9544AF" w14:textId="77777777" w:rsidR="001247A9" w:rsidRPr="001247A9" w:rsidRDefault="001247A9" w:rsidP="001247A9">
      <w:pPr>
        <w:widowControl/>
        <w:spacing w:after="0" w:line="240" w:lineRule="auto"/>
        <w:rPr>
          <w:rFonts w:eastAsia="Calibri" w:cs="Arial"/>
          <w:color w:val="FF0000"/>
          <w:lang w:val="en-GB"/>
        </w:rPr>
      </w:pPr>
    </w:p>
    <w:p w14:paraId="0278A759" w14:textId="77777777" w:rsidR="001247A9" w:rsidRPr="001247A9" w:rsidRDefault="001247A9" w:rsidP="001247A9">
      <w:pPr>
        <w:widowControl/>
        <w:spacing w:after="0" w:line="240" w:lineRule="auto"/>
        <w:rPr>
          <w:rFonts w:eastAsia="Calibri" w:cs="Arial"/>
          <w:color w:val="FF0000"/>
          <w:lang w:val="en-GB"/>
        </w:rPr>
      </w:pPr>
    </w:p>
    <w:p w14:paraId="69B8B687" w14:textId="77777777" w:rsidR="001247A9" w:rsidRPr="001247A9" w:rsidRDefault="001247A9" w:rsidP="001247A9">
      <w:pPr>
        <w:widowControl/>
        <w:spacing w:after="0" w:line="240" w:lineRule="auto"/>
        <w:rPr>
          <w:rFonts w:eastAsia="Calibri" w:cs="Arial"/>
          <w:color w:val="FF0000"/>
          <w:lang w:val="en-GB"/>
        </w:rPr>
      </w:pPr>
    </w:p>
    <w:p w14:paraId="6E3F57E5" w14:textId="77777777" w:rsidR="001247A9" w:rsidRPr="001247A9" w:rsidRDefault="001247A9" w:rsidP="001247A9">
      <w:pPr>
        <w:widowControl/>
        <w:spacing w:after="0" w:line="240" w:lineRule="auto"/>
        <w:rPr>
          <w:rFonts w:eastAsia="Calibri" w:cs="Arial"/>
          <w:color w:val="FF0000"/>
          <w:lang w:val="en-GB"/>
        </w:rPr>
      </w:pPr>
    </w:p>
    <w:p w14:paraId="0F1BF0E5" w14:textId="77777777" w:rsidR="001247A9" w:rsidRPr="001247A9" w:rsidRDefault="001247A9" w:rsidP="001247A9">
      <w:pPr>
        <w:widowControl/>
        <w:spacing w:after="0" w:line="240" w:lineRule="auto"/>
        <w:rPr>
          <w:rFonts w:eastAsia="Calibri" w:cs="Arial"/>
          <w:color w:val="FF0000"/>
          <w:lang w:val="en-GB"/>
        </w:rPr>
      </w:pPr>
    </w:p>
    <w:p w14:paraId="3DF528AE" w14:textId="77777777" w:rsidR="001247A9" w:rsidRPr="001247A9" w:rsidRDefault="001247A9" w:rsidP="001247A9">
      <w:pPr>
        <w:widowControl/>
        <w:spacing w:after="0" w:line="240" w:lineRule="auto"/>
        <w:rPr>
          <w:rFonts w:eastAsia="Calibri" w:cs="Arial"/>
          <w:color w:val="FF0000"/>
          <w:lang w:val="en-GB"/>
        </w:rPr>
      </w:pPr>
    </w:p>
    <w:p w14:paraId="01266A7D" w14:textId="77777777" w:rsidR="001247A9" w:rsidRPr="001247A9" w:rsidRDefault="001247A9" w:rsidP="001247A9">
      <w:pPr>
        <w:widowControl/>
        <w:spacing w:after="0" w:line="240" w:lineRule="auto"/>
        <w:rPr>
          <w:rFonts w:eastAsia="Calibri" w:cs="Arial"/>
          <w:color w:val="FF0000"/>
          <w:lang w:val="en-GB"/>
        </w:rPr>
      </w:pPr>
    </w:p>
    <w:p w14:paraId="39CFF7A1" w14:textId="77777777" w:rsidR="001247A9" w:rsidRPr="001247A9" w:rsidRDefault="001247A9" w:rsidP="001247A9">
      <w:pPr>
        <w:widowControl/>
        <w:spacing w:after="0" w:line="240" w:lineRule="auto"/>
        <w:rPr>
          <w:rFonts w:eastAsia="Calibri" w:cs="Arial"/>
          <w:color w:val="FF0000"/>
          <w:lang w:val="en-GB"/>
        </w:rPr>
      </w:pPr>
    </w:p>
    <w:p w14:paraId="7A5BBA7F" w14:textId="77777777" w:rsidR="001247A9" w:rsidRPr="001247A9" w:rsidRDefault="001247A9" w:rsidP="001247A9">
      <w:pPr>
        <w:widowControl/>
        <w:spacing w:after="0" w:line="240" w:lineRule="auto"/>
        <w:rPr>
          <w:rFonts w:eastAsia="Calibri" w:cs="Arial"/>
          <w:color w:val="FF0000"/>
          <w:lang w:val="en-GB"/>
        </w:rPr>
      </w:pPr>
    </w:p>
    <w:p w14:paraId="2C0E8BBB" w14:textId="77777777" w:rsidR="001247A9" w:rsidRPr="001247A9" w:rsidRDefault="001247A9" w:rsidP="001247A9">
      <w:pPr>
        <w:widowControl/>
        <w:spacing w:after="0" w:line="240" w:lineRule="auto"/>
        <w:rPr>
          <w:rFonts w:eastAsia="Calibri" w:cs="Arial"/>
          <w:color w:val="FF0000"/>
          <w:lang w:val="en-GB"/>
        </w:rPr>
      </w:pPr>
    </w:p>
    <w:p w14:paraId="4513467F" w14:textId="77777777" w:rsidR="001247A9" w:rsidRPr="001247A9" w:rsidRDefault="001247A9" w:rsidP="001247A9">
      <w:pPr>
        <w:widowControl/>
        <w:spacing w:after="0" w:line="240" w:lineRule="auto"/>
        <w:rPr>
          <w:rFonts w:eastAsia="Calibri" w:cs="Arial"/>
          <w:color w:val="FF0000"/>
          <w:lang w:val="en-GB"/>
        </w:rPr>
      </w:pPr>
    </w:p>
    <w:p w14:paraId="0F844D82" w14:textId="77777777" w:rsidR="001247A9" w:rsidRPr="001247A9" w:rsidRDefault="001247A9" w:rsidP="001247A9">
      <w:pPr>
        <w:widowControl/>
        <w:spacing w:after="0" w:line="240" w:lineRule="auto"/>
        <w:rPr>
          <w:rFonts w:eastAsia="Calibri" w:cs="Arial"/>
          <w:color w:val="FF0000"/>
          <w:lang w:val="en-GB"/>
        </w:rPr>
      </w:pPr>
    </w:p>
    <w:p w14:paraId="619E1FC2" w14:textId="77777777" w:rsidR="001247A9" w:rsidRPr="001247A9" w:rsidRDefault="001247A9" w:rsidP="001247A9">
      <w:pPr>
        <w:widowControl/>
        <w:spacing w:after="0" w:line="240" w:lineRule="auto"/>
        <w:rPr>
          <w:rFonts w:eastAsia="Calibri" w:cs="Arial"/>
          <w:color w:val="FF0000"/>
          <w:lang w:val="en-GB"/>
        </w:rPr>
      </w:pPr>
    </w:p>
    <w:p w14:paraId="0A3543C6" w14:textId="77777777" w:rsidR="001247A9" w:rsidRPr="001247A9" w:rsidRDefault="001247A9" w:rsidP="001247A9">
      <w:pPr>
        <w:widowControl/>
        <w:spacing w:after="0" w:line="240" w:lineRule="auto"/>
        <w:rPr>
          <w:rFonts w:eastAsia="Calibri" w:cs="Arial"/>
          <w:color w:val="FF0000"/>
          <w:lang w:val="en-GB"/>
        </w:rPr>
      </w:pPr>
    </w:p>
    <w:p w14:paraId="3875C4CB" w14:textId="77777777" w:rsidR="001247A9" w:rsidRPr="001247A9" w:rsidRDefault="001247A9" w:rsidP="001247A9">
      <w:pPr>
        <w:widowControl/>
        <w:spacing w:after="0" w:line="240" w:lineRule="auto"/>
        <w:rPr>
          <w:rFonts w:eastAsia="Calibri" w:cs="Arial"/>
          <w:color w:val="FF0000"/>
          <w:lang w:val="en-GB"/>
        </w:rPr>
      </w:pPr>
    </w:p>
    <w:p w14:paraId="190B6CA0" w14:textId="77777777" w:rsidR="001247A9" w:rsidRPr="001247A9" w:rsidRDefault="001247A9" w:rsidP="001247A9">
      <w:pPr>
        <w:widowControl/>
        <w:spacing w:after="0" w:line="240" w:lineRule="auto"/>
        <w:rPr>
          <w:rFonts w:eastAsia="Calibri" w:cs="Arial"/>
          <w:color w:val="FF0000"/>
          <w:lang w:val="en-GB"/>
        </w:rPr>
      </w:pPr>
    </w:p>
    <w:p w14:paraId="6652F789" w14:textId="77777777" w:rsidR="001247A9" w:rsidRPr="001247A9" w:rsidRDefault="001247A9" w:rsidP="001247A9">
      <w:pPr>
        <w:widowControl/>
        <w:spacing w:after="0" w:line="240" w:lineRule="auto"/>
        <w:rPr>
          <w:rFonts w:eastAsia="Calibri" w:cs="Arial"/>
          <w:color w:val="FF0000"/>
          <w:lang w:val="en-GB"/>
        </w:rPr>
      </w:pPr>
    </w:p>
    <w:p w14:paraId="17EF3291" w14:textId="77777777" w:rsidR="001247A9" w:rsidRPr="001247A9" w:rsidRDefault="001247A9" w:rsidP="001247A9">
      <w:pPr>
        <w:widowControl/>
        <w:spacing w:after="0" w:line="240" w:lineRule="auto"/>
        <w:rPr>
          <w:rFonts w:eastAsia="Calibri" w:cs="Arial"/>
          <w:color w:val="FF0000"/>
          <w:lang w:val="en-GB"/>
        </w:rPr>
      </w:pPr>
    </w:p>
    <w:p w14:paraId="4E739873" w14:textId="77777777" w:rsidR="001247A9" w:rsidRPr="001247A9" w:rsidRDefault="001247A9" w:rsidP="001247A9">
      <w:pPr>
        <w:widowControl/>
        <w:spacing w:after="0" w:line="240" w:lineRule="auto"/>
        <w:rPr>
          <w:rFonts w:eastAsia="Calibri" w:cs="Arial"/>
          <w:color w:val="FF0000"/>
          <w:lang w:val="en-GB"/>
        </w:rPr>
      </w:pPr>
    </w:p>
    <w:p w14:paraId="43AC6153" w14:textId="77777777" w:rsidR="001247A9" w:rsidRPr="001247A9" w:rsidRDefault="001247A9" w:rsidP="001247A9">
      <w:pPr>
        <w:widowControl/>
        <w:spacing w:after="0" w:line="240" w:lineRule="auto"/>
        <w:rPr>
          <w:rFonts w:eastAsia="Calibri" w:cs="Arial"/>
          <w:color w:val="FF0000"/>
          <w:lang w:val="en-GB"/>
        </w:rPr>
      </w:pPr>
    </w:p>
    <w:p w14:paraId="471E760F" w14:textId="77777777" w:rsidR="001247A9" w:rsidRPr="001247A9" w:rsidRDefault="001247A9" w:rsidP="001247A9">
      <w:pPr>
        <w:widowControl/>
        <w:spacing w:after="0" w:line="240" w:lineRule="auto"/>
        <w:rPr>
          <w:rFonts w:eastAsia="Calibri" w:cs="Arial"/>
          <w:color w:val="FF0000"/>
          <w:lang w:val="en-GB"/>
        </w:rPr>
      </w:pPr>
    </w:p>
    <w:p w14:paraId="09CE9504" w14:textId="77777777" w:rsidR="001247A9" w:rsidRPr="001247A9" w:rsidRDefault="001247A9" w:rsidP="001247A9">
      <w:pPr>
        <w:widowControl/>
        <w:spacing w:after="0" w:line="240" w:lineRule="auto"/>
        <w:rPr>
          <w:b/>
          <w:bCs/>
          <w:lang w:val="en-GB"/>
        </w:rPr>
      </w:pPr>
      <w:bookmarkStart w:id="84" w:name="_Hlk143869174"/>
      <w:r w:rsidRPr="001247A9">
        <w:rPr>
          <w:b/>
          <w:bCs/>
          <w:lang w:val="en-GB"/>
        </w:rPr>
        <w:t xml:space="preserve">Annex B: Example of Recent </w:t>
      </w:r>
      <w:bookmarkEnd w:id="84"/>
      <w:r w:rsidRPr="001247A9">
        <w:rPr>
          <w:b/>
          <w:bCs/>
          <w:lang w:val="en-GB"/>
        </w:rPr>
        <w:t>Fitness Assessment (Royal Marines Pre Joining Fitness Test Plus Requirements)</w:t>
      </w:r>
    </w:p>
    <w:p w14:paraId="553780CF" w14:textId="77777777" w:rsidR="001247A9" w:rsidRPr="001247A9" w:rsidRDefault="001247A9" w:rsidP="001247A9">
      <w:pPr>
        <w:widowControl/>
        <w:spacing w:after="0" w:line="240" w:lineRule="auto"/>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1247A9" w:rsidRPr="001247A9" w14:paraId="6264CF30" w14:textId="77777777" w:rsidTr="00942E4A">
        <w:tc>
          <w:tcPr>
            <w:tcW w:w="9016" w:type="dxa"/>
            <w:shd w:val="clear" w:color="auto" w:fill="auto"/>
          </w:tcPr>
          <w:p w14:paraId="4D55748B" w14:textId="77777777" w:rsidR="001247A9" w:rsidRPr="001247A9" w:rsidRDefault="001247A9" w:rsidP="001247A9">
            <w:pPr>
              <w:widowControl/>
              <w:spacing w:after="160" w:line="259" w:lineRule="auto"/>
              <w:rPr>
                <w:lang w:val="en-GB"/>
              </w:rPr>
            </w:pPr>
            <w:r w:rsidRPr="001247A9">
              <w:rPr>
                <w:rFonts w:ascii="Arial" w:hAnsi="Arial" w:cs="Arial"/>
                <w:b/>
                <w:bCs/>
                <w:color w:val="000000"/>
                <w:sz w:val="20"/>
                <w:szCs w:val="20"/>
                <w:lang w:val="en-GB"/>
              </w:rPr>
              <w:t>PJFT+</w:t>
            </w:r>
          </w:p>
        </w:tc>
      </w:tr>
      <w:tr w:rsidR="001247A9" w:rsidRPr="001247A9" w14:paraId="0AE3D0FE" w14:textId="77777777" w:rsidTr="00942E4A">
        <w:tc>
          <w:tcPr>
            <w:tcW w:w="9016" w:type="dxa"/>
            <w:shd w:val="clear" w:color="auto" w:fill="auto"/>
          </w:tcPr>
          <w:p w14:paraId="506D4458" w14:textId="77777777" w:rsidR="001247A9" w:rsidRPr="001247A9" w:rsidRDefault="001247A9" w:rsidP="001247A9">
            <w:pPr>
              <w:widowControl/>
              <w:spacing w:after="160" w:line="259" w:lineRule="auto"/>
              <w:rPr>
                <w:rFonts w:ascii="Arial" w:hAnsi="Arial" w:cs="Arial"/>
                <w:b/>
                <w:bCs/>
                <w:color w:val="000000"/>
                <w:sz w:val="20"/>
                <w:szCs w:val="20"/>
                <w:lang w:val="en-GB"/>
              </w:rPr>
            </w:pPr>
            <w:r w:rsidRPr="001247A9">
              <w:rPr>
                <w:rFonts w:ascii="Arial" w:hAnsi="Arial" w:cs="Arial"/>
                <w:color w:val="000000"/>
                <w:sz w:val="20"/>
                <w:szCs w:val="20"/>
                <w:lang w:val="en-GB"/>
              </w:rPr>
              <w:t>The PJFT+ is a continuous circuit that is made up of four exercises, 3 sets for OR Candidates and 4 sets for Officer Candidates. Followed by 5 reps of Pull-ups after a 2 min rest.</w:t>
            </w:r>
          </w:p>
        </w:tc>
      </w:tr>
      <w:tr w:rsidR="001247A9" w:rsidRPr="001247A9" w14:paraId="74A14B68" w14:textId="77777777" w:rsidTr="00942E4A">
        <w:tc>
          <w:tcPr>
            <w:tcW w:w="9016" w:type="dxa"/>
            <w:shd w:val="clear" w:color="auto" w:fill="auto"/>
          </w:tcPr>
          <w:p w14:paraId="60D55EC3" w14:textId="77777777" w:rsidR="001247A9" w:rsidRPr="001247A9" w:rsidRDefault="001247A9" w:rsidP="001247A9">
            <w:pPr>
              <w:widowControl/>
              <w:spacing w:after="160" w:line="259" w:lineRule="auto"/>
              <w:rPr>
                <w:rFonts w:ascii="Arial" w:hAnsi="Arial" w:cs="Arial"/>
                <w:color w:val="000000"/>
                <w:sz w:val="20"/>
                <w:szCs w:val="20"/>
                <w:lang w:val="en-GB"/>
              </w:rPr>
            </w:pPr>
            <w:r w:rsidRPr="001247A9">
              <w:rPr>
                <w:rFonts w:ascii="Arial" w:hAnsi="Arial" w:cs="Arial"/>
                <w:b/>
                <w:bCs/>
                <w:color w:val="000000"/>
                <w:sz w:val="20"/>
                <w:szCs w:val="20"/>
                <w:lang w:val="en-GB"/>
              </w:rPr>
              <w:t xml:space="preserve">Exercise 1 - Burpees </w:t>
            </w:r>
            <w:r w:rsidRPr="001247A9">
              <w:rPr>
                <w:rFonts w:ascii="Arial" w:hAnsi="Arial" w:cs="Arial"/>
                <w:color w:val="000000"/>
                <w:sz w:val="20"/>
                <w:szCs w:val="20"/>
                <w:lang w:val="en-GB"/>
              </w:rPr>
              <w:t xml:space="preserve">- </w:t>
            </w:r>
            <w:r w:rsidRPr="001247A9">
              <w:rPr>
                <w:rFonts w:ascii="Arial" w:hAnsi="Arial" w:cs="Arial"/>
                <w:b/>
                <w:bCs/>
                <w:color w:val="000000"/>
                <w:sz w:val="20"/>
                <w:szCs w:val="20"/>
                <w:lang w:val="en-GB"/>
              </w:rPr>
              <w:t>Repetitions x 20</w:t>
            </w:r>
          </w:p>
        </w:tc>
      </w:tr>
      <w:tr w:rsidR="001247A9" w:rsidRPr="001247A9" w14:paraId="37A2082B" w14:textId="77777777" w:rsidTr="00942E4A">
        <w:tc>
          <w:tcPr>
            <w:tcW w:w="9016" w:type="dxa"/>
            <w:shd w:val="clear" w:color="auto" w:fill="auto"/>
          </w:tcPr>
          <w:p w14:paraId="6AD6DC8D"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1. From the standing start position with feet together and hands by the side, and head up eyes looking forward, the Candidate will squat down so the hands are either side of the feet with knees bent and together with the glutes as close to the ankles as possible. </w:t>
            </w:r>
          </w:p>
          <w:p w14:paraId="4FD7EC28"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2. Both feet jump back together at speed into a press-up start position, head looking slightly forward with back and hips straight. </w:t>
            </w:r>
          </w:p>
          <w:p w14:paraId="298B99C4"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3. The feet then return at speed to the squat position, knees bent and together. </w:t>
            </w:r>
          </w:p>
          <w:p w14:paraId="6B96C8DF"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4. Standing up to finish. </w:t>
            </w:r>
          </w:p>
          <w:p w14:paraId="12A4F698"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b/>
                <w:bCs/>
                <w:color w:val="000000"/>
                <w:sz w:val="20"/>
                <w:szCs w:val="20"/>
                <w:lang w:val="en-GB"/>
              </w:rPr>
              <w:t xml:space="preserve">Point to note: </w:t>
            </w:r>
            <w:r w:rsidRPr="001247A9">
              <w:rPr>
                <w:rFonts w:ascii="Arial" w:hAnsi="Arial" w:cs="Arial"/>
                <w:color w:val="000000"/>
                <w:sz w:val="20"/>
                <w:szCs w:val="20"/>
                <w:lang w:val="en-GB"/>
              </w:rPr>
              <w:t xml:space="preserve">One complete repetition is as follows and is to be done as per the audio timing. </w:t>
            </w:r>
          </w:p>
          <w:p w14:paraId="5D94E821"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1-2-3-4 = </w:t>
            </w:r>
            <w:r w:rsidRPr="001247A9">
              <w:rPr>
                <w:rFonts w:ascii="Arial" w:hAnsi="Arial" w:cs="Arial"/>
                <w:b/>
                <w:bCs/>
                <w:color w:val="000000"/>
                <w:sz w:val="20"/>
                <w:szCs w:val="20"/>
                <w:lang w:val="en-GB"/>
              </w:rPr>
              <w:t xml:space="preserve">1 </w:t>
            </w:r>
          </w:p>
          <w:p w14:paraId="349A1BB2"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1-2-3-4 = </w:t>
            </w:r>
            <w:r w:rsidRPr="001247A9">
              <w:rPr>
                <w:rFonts w:ascii="Arial" w:hAnsi="Arial" w:cs="Arial"/>
                <w:b/>
                <w:bCs/>
                <w:color w:val="000000"/>
                <w:sz w:val="20"/>
                <w:szCs w:val="20"/>
                <w:lang w:val="en-GB"/>
              </w:rPr>
              <w:t xml:space="preserve">2 </w:t>
            </w:r>
          </w:p>
          <w:p w14:paraId="1725501C"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1-2-3-4 = </w:t>
            </w:r>
            <w:r w:rsidRPr="001247A9">
              <w:rPr>
                <w:rFonts w:ascii="Arial" w:hAnsi="Arial" w:cs="Arial"/>
                <w:b/>
                <w:bCs/>
                <w:color w:val="000000"/>
                <w:sz w:val="20"/>
                <w:szCs w:val="20"/>
                <w:lang w:val="en-GB"/>
              </w:rPr>
              <w:t xml:space="preserve">3 </w:t>
            </w:r>
            <w:r w:rsidRPr="001247A9">
              <w:rPr>
                <w:rFonts w:ascii="Arial" w:hAnsi="Arial" w:cs="Arial"/>
                <w:color w:val="000000"/>
                <w:sz w:val="20"/>
                <w:szCs w:val="20"/>
                <w:lang w:val="en-GB"/>
              </w:rPr>
              <w:t xml:space="preserve">etc…finishing on 1-2-3-4 = </w:t>
            </w:r>
            <w:r w:rsidRPr="001247A9">
              <w:rPr>
                <w:rFonts w:ascii="Arial" w:hAnsi="Arial" w:cs="Arial"/>
                <w:b/>
                <w:bCs/>
                <w:color w:val="000000"/>
                <w:sz w:val="20"/>
                <w:szCs w:val="20"/>
                <w:lang w:val="en-GB"/>
              </w:rPr>
              <w:t xml:space="preserve">20 </w:t>
            </w:r>
            <w:r w:rsidRPr="001247A9">
              <w:rPr>
                <w:rFonts w:ascii="Arial" w:hAnsi="Arial" w:cs="Arial"/>
                <w:color w:val="000000"/>
                <w:sz w:val="20"/>
                <w:szCs w:val="20"/>
                <w:lang w:val="en-GB"/>
              </w:rPr>
              <w:t xml:space="preserve">and then moving onto Sit-Ups. </w:t>
            </w:r>
          </w:p>
          <w:p w14:paraId="0D7F10DA"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b/>
                <w:bCs/>
                <w:color w:val="000000"/>
                <w:sz w:val="20"/>
                <w:szCs w:val="20"/>
                <w:lang w:val="en-GB"/>
              </w:rPr>
              <w:t xml:space="preserve">Key Form points to note as the candidate fatigues: </w:t>
            </w:r>
          </w:p>
          <w:p w14:paraId="5EB62408"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1. Ensure candidates perform the 4 distinct movements throughout, they tend to merge the movements of 1 &amp; 2 or 3 &amp; 4 into an almost single movement when and as they fatigue. </w:t>
            </w:r>
          </w:p>
          <w:p w14:paraId="0C912086"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2. Ensure full extension to the rear of the feet on movement 2, throughout the 20 reps, again when fatigued the legs either, don’t extend fully, there is a gradual bending at the knees, hips and lower back are not engaged into a flat position (the backside is pushed upward or an arch in the back develops). </w:t>
            </w:r>
          </w:p>
          <w:p w14:paraId="36997173"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3. Breathing can become uncontrolled and standing up straight as well as the leg extension can become uncoordinated as the candidate struggles to engage the core. </w:t>
            </w:r>
          </w:p>
        </w:tc>
      </w:tr>
      <w:tr w:rsidR="001247A9" w:rsidRPr="001247A9" w14:paraId="127A5D87" w14:textId="77777777" w:rsidTr="00942E4A">
        <w:tc>
          <w:tcPr>
            <w:tcW w:w="9016" w:type="dxa"/>
            <w:shd w:val="clear" w:color="auto" w:fill="auto"/>
          </w:tcPr>
          <w:p w14:paraId="5E2026B9"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b/>
                <w:bCs/>
                <w:color w:val="000000"/>
                <w:sz w:val="20"/>
                <w:szCs w:val="20"/>
                <w:lang w:val="en-GB"/>
              </w:rPr>
              <w:t xml:space="preserve">Exercise 2 - Sit-Ups </w:t>
            </w:r>
            <w:r w:rsidRPr="001247A9">
              <w:rPr>
                <w:rFonts w:ascii="Arial" w:hAnsi="Arial" w:cs="Arial"/>
                <w:color w:val="000000"/>
                <w:sz w:val="20"/>
                <w:szCs w:val="20"/>
                <w:lang w:val="en-GB"/>
              </w:rPr>
              <w:t xml:space="preserve">- </w:t>
            </w:r>
            <w:r w:rsidRPr="001247A9">
              <w:rPr>
                <w:rFonts w:ascii="Arial" w:hAnsi="Arial" w:cs="Arial"/>
                <w:b/>
                <w:bCs/>
                <w:color w:val="000000"/>
                <w:sz w:val="20"/>
                <w:szCs w:val="20"/>
                <w:lang w:val="en-GB"/>
              </w:rPr>
              <w:t>Repetitions x 30</w:t>
            </w:r>
          </w:p>
        </w:tc>
      </w:tr>
      <w:tr w:rsidR="001247A9" w:rsidRPr="001247A9" w14:paraId="53E7FCD2" w14:textId="77777777" w:rsidTr="00942E4A">
        <w:tc>
          <w:tcPr>
            <w:tcW w:w="9016" w:type="dxa"/>
            <w:shd w:val="clear" w:color="auto" w:fill="auto"/>
          </w:tcPr>
          <w:p w14:paraId="7B62C11B"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The exercises will be conducted to the </w:t>
            </w:r>
            <w:r w:rsidRPr="001247A9">
              <w:rPr>
                <w:rFonts w:ascii="Arial" w:hAnsi="Arial" w:cs="Arial"/>
                <w:i/>
                <w:iCs/>
                <w:color w:val="000000"/>
                <w:sz w:val="20"/>
                <w:szCs w:val="20"/>
                <w:lang w:val="en-GB"/>
              </w:rPr>
              <w:t xml:space="preserve">bleep </w:t>
            </w:r>
            <w:r w:rsidRPr="001247A9">
              <w:rPr>
                <w:rFonts w:ascii="Arial" w:hAnsi="Arial" w:cs="Arial"/>
                <w:color w:val="000000"/>
                <w:sz w:val="20"/>
                <w:szCs w:val="20"/>
                <w:lang w:val="en-GB"/>
              </w:rPr>
              <w:t>and are performed once the Burpees have been completed. The feet are fixed in place, by a fixed support or a partner holding the ankles in place.</w:t>
            </w:r>
          </w:p>
          <w:p w14:paraId="16972A70"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1. Start position - Knees bent and held together, head and shoulders resting on the floor with fingers touching the temples with elbows bent. </w:t>
            </w:r>
          </w:p>
          <w:p w14:paraId="4043C774"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2. </w:t>
            </w:r>
            <w:r w:rsidRPr="001247A9">
              <w:rPr>
                <w:rFonts w:ascii="Arial" w:hAnsi="Arial" w:cs="Arial"/>
                <w:i/>
                <w:iCs/>
                <w:color w:val="000000"/>
                <w:sz w:val="20"/>
                <w:szCs w:val="20"/>
                <w:lang w:val="en-GB"/>
              </w:rPr>
              <w:t xml:space="preserve">Bleep </w:t>
            </w:r>
            <w:r w:rsidRPr="001247A9">
              <w:rPr>
                <w:rFonts w:ascii="Arial" w:hAnsi="Arial" w:cs="Arial"/>
                <w:color w:val="000000"/>
                <w:sz w:val="20"/>
                <w:szCs w:val="20"/>
                <w:lang w:val="en-GB"/>
              </w:rPr>
              <w:t xml:space="preserve">– Moving a fraction of a second after hearing the bleep, at speed, the elbows close together at the top of the movement and touch the top of the knees on the upward motion, with the fingers in contact with the temples at all times and knees squeezed together throughout. </w:t>
            </w:r>
          </w:p>
          <w:p w14:paraId="034792E6"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3. Ensuring there is no rest at the top, you then sit back again at speed to the start position with elbows flat and fingers in contact with the temples. </w:t>
            </w:r>
          </w:p>
          <w:p w14:paraId="6BDB284A"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b/>
                <w:bCs/>
                <w:color w:val="000000"/>
                <w:sz w:val="20"/>
                <w:szCs w:val="20"/>
                <w:lang w:val="en-GB"/>
              </w:rPr>
              <w:t>Point to note</w:t>
            </w:r>
            <w:r w:rsidRPr="001247A9">
              <w:rPr>
                <w:rFonts w:ascii="Arial" w:hAnsi="Arial" w:cs="Arial"/>
                <w:color w:val="000000"/>
                <w:sz w:val="20"/>
                <w:szCs w:val="20"/>
                <w:lang w:val="en-GB"/>
              </w:rPr>
              <w:t xml:space="preserve">: This is one repetition. At all times the knees are required to be squeezed together. </w:t>
            </w:r>
            <w:r w:rsidRPr="001247A9">
              <w:rPr>
                <w:rFonts w:ascii="Arial" w:hAnsi="Arial" w:cs="Arial"/>
                <w:b/>
                <w:bCs/>
                <w:color w:val="000000"/>
                <w:sz w:val="20"/>
                <w:szCs w:val="20"/>
                <w:lang w:val="en-GB"/>
              </w:rPr>
              <w:t xml:space="preserve">There is a slight pause once in the start position waiting for the next bleep. </w:t>
            </w:r>
          </w:p>
          <w:p w14:paraId="51A59B91"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b/>
                <w:bCs/>
                <w:color w:val="000000"/>
                <w:sz w:val="20"/>
                <w:szCs w:val="20"/>
                <w:lang w:val="en-GB"/>
              </w:rPr>
              <w:t xml:space="preserve">Key Form points to note as the candidate fatigues: </w:t>
            </w:r>
          </w:p>
          <w:p w14:paraId="594DDDD2"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1. Candidates will shorten or/and be unable to maintain the pause after/before each repetition. </w:t>
            </w:r>
          </w:p>
          <w:p w14:paraId="1B439A75"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2. Candidates are unable to maintain the squeeze of their knees or the elbows coming together at the top of the movement. </w:t>
            </w:r>
          </w:p>
          <w:p w14:paraId="0B8933D4"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3. Candidates will try to gain momentum from elsewhere, instead of the full engagement of the hip flexors to perform the exercise one or a combination of the following will be observed: </w:t>
            </w:r>
          </w:p>
          <w:p w14:paraId="2995FDC5"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a. Fingers coming away from the temples on the initial movement. </w:t>
            </w:r>
          </w:p>
          <w:p w14:paraId="7A35396B"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b. Lower back raising off the floor slightly before the movement commences aiding the initial inertia. </w:t>
            </w:r>
          </w:p>
          <w:p w14:paraId="66E8A951"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c. A lack of a pause resulting in one consistent movement. </w:t>
            </w:r>
          </w:p>
          <w:p w14:paraId="06B4748D"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color w:val="000000"/>
                <w:sz w:val="20"/>
                <w:szCs w:val="20"/>
                <w:lang w:val="en-GB"/>
              </w:rPr>
              <w:t xml:space="preserve">A few reps of the above at the end of the 2nd or 3rd sets can still result in a pass, but consistent failure to maintain the pause will result in a </w:t>
            </w:r>
            <w:proofErr w:type="gramStart"/>
            <w:r w:rsidRPr="001247A9">
              <w:rPr>
                <w:rFonts w:ascii="Arial" w:hAnsi="Arial" w:cs="Arial"/>
                <w:color w:val="000000"/>
                <w:sz w:val="20"/>
                <w:szCs w:val="20"/>
                <w:lang w:val="en-GB"/>
              </w:rPr>
              <w:t>fail</w:t>
            </w:r>
            <w:proofErr w:type="gramEnd"/>
            <w:r w:rsidRPr="001247A9">
              <w:rPr>
                <w:rFonts w:ascii="Arial" w:hAnsi="Arial" w:cs="Arial"/>
                <w:color w:val="000000"/>
                <w:sz w:val="20"/>
                <w:szCs w:val="20"/>
                <w:lang w:val="en-GB"/>
              </w:rPr>
              <w:t xml:space="preserve"> on this element and a failed attempt of the test. </w:t>
            </w:r>
          </w:p>
        </w:tc>
      </w:tr>
      <w:tr w:rsidR="001247A9" w:rsidRPr="001247A9" w14:paraId="3740B867" w14:textId="77777777" w:rsidTr="00942E4A">
        <w:tc>
          <w:tcPr>
            <w:tcW w:w="9016" w:type="dxa"/>
            <w:shd w:val="clear" w:color="auto" w:fill="auto"/>
          </w:tcPr>
          <w:p w14:paraId="05DAD597"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b/>
                <w:bCs/>
                <w:color w:val="000000"/>
                <w:sz w:val="20"/>
                <w:szCs w:val="20"/>
                <w:lang w:val="en-GB"/>
              </w:rPr>
              <w:t>Exercise 3 - Press – Ups - Repetitions x 20</w:t>
            </w:r>
          </w:p>
        </w:tc>
      </w:tr>
      <w:tr w:rsidR="001247A9" w:rsidRPr="001247A9" w14:paraId="1DCD1363" w14:textId="77777777" w:rsidTr="00942E4A">
        <w:tc>
          <w:tcPr>
            <w:tcW w:w="9016" w:type="dxa"/>
            <w:shd w:val="clear" w:color="auto" w:fill="auto"/>
          </w:tcPr>
          <w:p w14:paraId="48EF2A40"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The exercises will again be conducted to the </w:t>
            </w:r>
            <w:r w:rsidRPr="001247A9">
              <w:rPr>
                <w:rFonts w:ascii="Arial" w:hAnsi="Arial" w:cs="Arial"/>
                <w:i/>
                <w:iCs/>
                <w:color w:val="000000"/>
                <w:sz w:val="20"/>
                <w:szCs w:val="20"/>
                <w:lang w:val="en-GB"/>
              </w:rPr>
              <w:t xml:space="preserve">bleep </w:t>
            </w:r>
            <w:r w:rsidRPr="001247A9">
              <w:rPr>
                <w:rFonts w:ascii="Arial" w:hAnsi="Arial" w:cs="Arial"/>
                <w:color w:val="000000"/>
                <w:sz w:val="20"/>
                <w:szCs w:val="20"/>
                <w:lang w:val="en-GB"/>
              </w:rPr>
              <w:t xml:space="preserve">as per the RM technique and be performed immediately once the Sit-Ups have been completed. </w:t>
            </w:r>
          </w:p>
          <w:p w14:paraId="1A34A322"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1. Start position - Body straight, by engaging the hips, lower back, glutes into a neutral flat position, feet together, hands shoulder-width apart with the head looking to the ground approximately one metre away. </w:t>
            </w:r>
          </w:p>
          <w:p w14:paraId="70630692"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2. </w:t>
            </w:r>
            <w:r w:rsidRPr="001247A9">
              <w:rPr>
                <w:rFonts w:ascii="Arial" w:hAnsi="Arial" w:cs="Arial"/>
                <w:i/>
                <w:iCs/>
                <w:color w:val="000000"/>
                <w:sz w:val="20"/>
                <w:szCs w:val="20"/>
                <w:lang w:val="en-GB"/>
              </w:rPr>
              <w:t xml:space="preserve">Bleep </w:t>
            </w:r>
            <w:r w:rsidRPr="001247A9">
              <w:rPr>
                <w:rFonts w:ascii="Arial" w:hAnsi="Arial" w:cs="Arial"/>
                <w:color w:val="000000"/>
                <w:sz w:val="20"/>
                <w:szCs w:val="20"/>
                <w:lang w:val="en-GB"/>
              </w:rPr>
              <w:t xml:space="preserve">– At speed the body drops so the elbows are bent to a </w:t>
            </w:r>
            <w:r w:rsidRPr="001247A9">
              <w:rPr>
                <w:rFonts w:ascii="Arial" w:hAnsi="Arial" w:cs="Arial"/>
                <w:b/>
                <w:bCs/>
                <w:color w:val="000000"/>
                <w:sz w:val="20"/>
                <w:szCs w:val="20"/>
                <w:lang w:val="en-GB"/>
              </w:rPr>
              <w:t xml:space="preserve">ninety-degree angle </w:t>
            </w:r>
            <w:r w:rsidRPr="001247A9">
              <w:rPr>
                <w:rFonts w:ascii="Arial" w:hAnsi="Arial" w:cs="Arial"/>
                <w:color w:val="000000"/>
                <w:sz w:val="20"/>
                <w:szCs w:val="20"/>
                <w:lang w:val="en-GB"/>
              </w:rPr>
              <w:t xml:space="preserve">in the lower position before raising up to fully locked out the arms and elbows, keeping the elbows as close as possible to the lats at all times. There will be a slight pause before the next bleep. Chest should be approx. 4 inches from the ground. </w:t>
            </w:r>
          </w:p>
          <w:p w14:paraId="22000A39"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b/>
                <w:bCs/>
                <w:color w:val="000000"/>
                <w:sz w:val="20"/>
                <w:szCs w:val="20"/>
                <w:lang w:val="en-GB"/>
              </w:rPr>
              <w:t>Points to Note</w:t>
            </w:r>
            <w:r w:rsidRPr="001247A9">
              <w:rPr>
                <w:rFonts w:ascii="Arial" w:hAnsi="Arial" w:cs="Arial"/>
                <w:color w:val="000000"/>
                <w:sz w:val="20"/>
                <w:szCs w:val="20"/>
                <w:lang w:val="en-GB"/>
              </w:rPr>
              <w:t xml:space="preserve">: You must not rest your knees. Wearing a T-shirt or training top that fits close to the body will aid the accurate counting of press ups. </w:t>
            </w:r>
          </w:p>
          <w:p w14:paraId="7694F7DB"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A rolled small towel that is approximately 4 inches in diameter which is placed in such a way that when you lower your chest, it touches just above the sternum. The towel should run down the midline of your body on the floor – chest to stomach. </w:t>
            </w:r>
          </w:p>
          <w:p w14:paraId="4BF593E1"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b/>
                <w:bCs/>
                <w:color w:val="000000"/>
                <w:sz w:val="20"/>
                <w:szCs w:val="20"/>
                <w:lang w:val="en-GB"/>
              </w:rPr>
              <w:t xml:space="preserve">Key Form points to note as the candidate fatigues: A close eye on the hip and body position is crucial, failure to maintain for more than 95% of the reps must end in a failed attempt! </w:t>
            </w:r>
          </w:p>
          <w:p w14:paraId="2736FA61"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 xml:space="preserve">1. The candidates may start to arch the lower back and/or push the hips through, showing a clear weakness in this area. This results in either a pivot motion in the hips during the press-up or the hips following up a fraction of a second after the arms have extended at the end of the movement. </w:t>
            </w:r>
          </w:p>
          <w:p w14:paraId="03301456" w14:textId="77777777" w:rsidR="001247A9" w:rsidRPr="001247A9" w:rsidRDefault="001247A9" w:rsidP="001247A9">
            <w:pPr>
              <w:widowControl/>
              <w:autoSpaceDE w:val="0"/>
              <w:autoSpaceDN w:val="0"/>
              <w:adjustRightInd w:val="0"/>
              <w:spacing w:after="160" w:line="259" w:lineRule="auto"/>
              <w:rPr>
                <w:rFonts w:ascii="Arial" w:hAnsi="Arial" w:cs="Arial"/>
                <w:color w:val="000000"/>
                <w:sz w:val="20"/>
                <w:szCs w:val="20"/>
                <w:lang w:val="en-GB"/>
              </w:rPr>
            </w:pPr>
            <w:r w:rsidRPr="001247A9">
              <w:rPr>
                <w:rFonts w:ascii="Arial" w:hAnsi="Arial" w:cs="Arial"/>
                <w:color w:val="000000"/>
                <w:sz w:val="20"/>
                <w:szCs w:val="20"/>
                <w:lang w:val="en-GB"/>
              </w:rPr>
              <w:t>2. The glutes are raised in the air from the neutral starting position. Again, showing a weakness in this area, again press-ups are conducted with a pivot motion in the hips, or the hips held high throughout the movement resulting in an easier to conduct exercise</w:t>
            </w:r>
          </w:p>
          <w:p w14:paraId="6688EA73" w14:textId="77777777" w:rsidR="001247A9" w:rsidRPr="001247A9" w:rsidRDefault="001247A9" w:rsidP="001247A9">
            <w:pPr>
              <w:widowControl/>
              <w:autoSpaceDE w:val="0"/>
              <w:autoSpaceDN w:val="0"/>
              <w:adjustRightInd w:val="0"/>
              <w:spacing w:after="160" w:line="259" w:lineRule="auto"/>
              <w:ind w:left="-68"/>
              <w:rPr>
                <w:rFonts w:ascii="Arial" w:hAnsi="Arial" w:cs="Arial"/>
                <w:b/>
                <w:bCs/>
                <w:color w:val="000000"/>
                <w:sz w:val="20"/>
                <w:szCs w:val="20"/>
                <w:lang w:val="en-GB"/>
              </w:rPr>
            </w:pPr>
            <w:r w:rsidRPr="001247A9">
              <w:rPr>
                <w:rFonts w:ascii="Arial" w:hAnsi="Arial" w:cs="Arial"/>
                <w:color w:val="000000"/>
                <w:sz w:val="20"/>
                <w:szCs w:val="20"/>
                <w:lang w:val="en-GB"/>
              </w:rPr>
              <w:t xml:space="preserve"> 3. Candidates are unable to conduct a complete 90-degree flex of the elbow on each rep; it often   starts to present with a turn of the head to one side on the lowering of the body as one of the triceps starts to fatigue.</w:t>
            </w:r>
          </w:p>
          <w:p w14:paraId="2D973B5C" w14:textId="77777777" w:rsidR="001247A9" w:rsidRPr="001247A9" w:rsidRDefault="001247A9" w:rsidP="001247A9">
            <w:pPr>
              <w:widowControl/>
              <w:autoSpaceDE w:val="0"/>
              <w:autoSpaceDN w:val="0"/>
              <w:adjustRightInd w:val="0"/>
              <w:spacing w:after="160" w:line="259" w:lineRule="auto"/>
              <w:ind w:left="-68"/>
              <w:rPr>
                <w:rFonts w:ascii="Arial" w:hAnsi="Arial" w:cs="Arial"/>
                <w:b/>
                <w:bCs/>
                <w:color w:val="000000"/>
                <w:sz w:val="20"/>
                <w:szCs w:val="20"/>
                <w:lang w:val="en-GB"/>
              </w:rPr>
            </w:pPr>
            <w:r w:rsidRPr="001247A9">
              <w:rPr>
                <w:rFonts w:ascii="Arial" w:hAnsi="Arial" w:cs="Arial"/>
                <w:color w:val="000000"/>
                <w:sz w:val="20"/>
                <w:szCs w:val="20"/>
                <w:lang w:val="en-GB"/>
              </w:rPr>
              <w:t xml:space="preserve"> 4. Elbows must remain close to the sides of the body as possible; it is more of a triceps press-up; elbows can start to widen during fatigue as the candidate wants to engage the chest more. Again, resulting in a </w:t>
            </w:r>
            <w:proofErr w:type="gramStart"/>
            <w:r w:rsidRPr="001247A9">
              <w:rPr>
                <w:rFonts w:ascii="Arial" w:hAnsi="Arial" w:cs="Arial"/>
                <w:color w:val="000000"/>
                <w:sz w:val="20"/>
                <w:szCs w:val="20"/>
                <w:lang w:val="en-GB"/>
              </w:rPr>
              <w:t>fail</w:t>
            </w:r>
            <w:proofErr w:type="gramEnd"/>
            <w:r w:rsidRPr="001247A9">
              <w:rPr>
                <w:rFonts w:ascii="Arial" w:hAnsi="Arial" w:cs="Arial"/>
                <w:color w:val="000000"/>
                <w:sz w:val="20"/>
                <w:szCs w:val="20"/>
                <w:lang w:val="en-GB"/>
              </w:rPr>
              <w:t xml:space="preserve">. </w:t>
            </w:r>
          </w:p>
        </w:tc>
      </w:tr>
      <w:tr w:rsidR="001247A9" w:rsidRPr="001247A9" w14:paraId="07708ED8" w14:textId="77777777" w:rsidTr="00942E4A">
        <w:tc>
          <w:tcPr>
            <w:tcW w:w="9016" w:type="dxa"/>
            <w:shd w:val="clear" w:color="auto" w:fill="auto"/>
          </w:tcPr>
          <w:p w14:paraId="5F6D8412"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b/>
                <w:bCs/>
                <w:color w:val="000000"/>
                <w:sz w:val="20"/>
                <w:szCs w:val="20"/>
                <w:lang w:val="en-GB"/>
              </w:rPr>
              <w:t>Exercise 4 - Plank - Time = 1 Minute</w:t>
            </w:r>
          </w:p>
        </w:tc>
      </w:tr>
      <w:tr w:rsidR="001247A9" w:rsidRPr="001247A9" w14:paraId="0AE6C3CC" w14:textId="77777777" w:rsidTr="00942E4A">
        <w:tc>
          <w:tcPr>
            <w:tcW w:w="9016" w:type="dxa"/>
            <w:shd w:val="clear" w:color="auto" w:fill="auto"/>
          </w:tcPr>
          <w:p w14:paraId="0424A1F4"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b/>
                <w:bCs/>
                <w:color w:val="000000"/>
                <w:sz w:val="20"/>
                <w:szCs w:val="20"/>
                <w:lang w:val="en-GB"/>
              </w:rPr>
              <w:t xml:space="preserve"> </w:t>
            </w:r>
            <w:r w:rsidRPr="001247A9">
              <w:rPr>
                <w:rFonts w:ascii="Arial" w:hAnsi="Arial" w:cs="Arial"/>
                <w:color w:val="000000"/>
                <w:sz w:val="20"/>
                <w:szCs w:val="20"/>
                <w:lang w:val="en-GB"/>
              </w:rPr>
              <w:t xml:space="preserve">The exercises will last one minute and be performed immediately once the Press-Ups have been completed. </w:t>
            </w:r>
          </w:p>
          <w:p w14:paraId="0C65CAEF"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color w:val="000000"/>
                <w:sz w:val="20"/>
                <w:szCs w:val="20"/>
                <w:lang w:val="en-GB"/>
              </w:rPr>
              <w:t xml:space="preserve"> 1. Start position – Similar to the Press-Up, the Body and hips are neutral, feet together with </w:t>
            </w:r>
            <w:proofErr w:type="gramStart"/>
            <w:r w:rsidRPr="001247A9">
              <w:rPr>
                <w:rFonts w:ascii="Arial" w:hAnsi="Arial" w:cs="Arial"/>
                <w:color w:val="000000"/>
                <w:sz w:val="20"/>
                <w:szCs w:val="20"/>
                <w:lang w:val="en-GB"/>
              </w:rPr>
              <w:t>elbows  shoulder</w:t>
            </w:r>
            <w:proofErr w:type="gramEnd"/>
            <w:r w:rsidRPr="001247A9">
              <w:rPr>
                <w:rFonts w:ascii="Arial" w:hAnsi="Arial" w:cs="Arial"/>
                <w:color w:val="000000"/>
                <w:sz w:val="20"/>
                <w:szCs w:val="20"/>
                <w:lang w:val="en-GB"/>
              </w:rPr>
              <w:t xml:space="preserve">-width apart taking the weight of the body. Head again looking to the ground approximately one metre away. </w:t>
            </w:r>
          </w:p>
          <w:p w14:paraId="3826FCA1"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b/>
                <w:bCs/>
                <w:color w:val="000000"/>
                <w:sz w:val="20"/>
                <w:szCs w:val="20"/>
                <w:lang w:val="en-GB"/>
              </w:rPr>
              <w:t xml:space="preserve"> Point to note </w:t>
            </w:r>
            <w:r w:rsidRPr="001247A9">
              <w:rPr>
                <w:rFonts w:ascii="Arial" w:hAnsi="Arial" w:cs="Arial"/>
                <w:color w:val="000000"/>
                <w:sz w:val="20"/>
                <w:szCs w:val="20"/>
                <w:lang w:val="en-GB"/>
              </w:rPr>
              <w:t>– There is to be no movement for the one-minute exercise duration. This should be performed on an exercise mat. Be aware of the hip position before first set commences.</w:t>
            </w:r>
          </w:p>
          <w:p w14:paraId="4AB6831B" w14:textId="77777777" w:rsidR="001247A9" w:rsidRPr="001247A9" w:rsidRDefault="001247A9" w:rsidP="001247A9">
            <w:pPr>
              <w:widowControl/>
              <w:autoSpaceDE w:val="0"/>
              <w:autoSpaceDN w:val="0"/>
              <w:adjustRightInd w:val="0"/>
              <w:spacing w:after="160" w:line="259" w:lineRule="auto"/>
              <w:ind w:left="-68"/>
              <w:rPr>
                <w:rFonts w:ascii="Arial" w:hAnsi="Arial" w:cs="Arial"/>
                <w:b/>
                <w:bCs/>
                <w:color w:val="000000"/>
                <w:sz w:val="20"/>
                <w:szCs w:val="20"/>
                <w:lang w:val="en-GB"/>
              </w:rPr>
            </w:pPr>
            <w:r w:rsidRPr="001247A9">
              <w:rPr>
                <w:rFonts w:ascii="Arial" w:hAnsi="Arial" w:cs="Arial"/>
                <w:color w:val="000000"/>
                <w:sz w:val="20"/>
                <w:szCs w:val="20"/>
                <w:lang w:val="en-GB"/>
              </w:rPr>
              <w:t xml:space="preserve"> </w:t>
            </w:r>
            <w:r w:rsidRPr="001247A9">
              <w:rPr>
                <w:rFonts w:ascii="Arial" w:hAnsi="Arial" w:cs="Arial"/>
                <w:b/>
                <w:bCs/>
                <w:color w:val="000000"/>
                <w:sz w:val="20"/>
                <w:szCs w:val="20"/>
                <w:lang w:val="en-GB"/>
              </w:rPr>
              <w:t xml:space="preserve">Key Form points to note as the candidate fatigues: </w:t>
            </w:r>
          </w:p>
          <w:p w14:paraId="56D07BBF"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color w:val="000000"/>
                <w:sz w:val="20"/>
                <w:szCs w:val="20"/>
                <w:lang w:val="en-GB"/>
              </w:rPr>
              <w:t xml:space="preserve"> 1. Candidates will start to move in the hip and/or shoulder area, this may be subtle to start with, slight rocking or circular motion gradually increasing or the constant need to adjust as if they are “slipping”.</w:t>
            </w:r>
          </w:p>
          <w:p w14:paraId="17283F88"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color w:val="000000"/>
                <w:sz w:val="20"/>
                <w:szCs w:val="20"/>
                <w:lang w:val="en-GB"/>
              </w:rPr>
              <w:t xml:space="preserve"> 2. Glutes may start to raise, or an arch in the lower back develops (similar to the press-ups). Candidates must be able to maintain the neutral flat start position from the shoulders to the feet at least 95%+ of the duration of the exercise.</w:t>
            </w:r>
          </w:p>
          <w:p w14:paraId="7E1A0285"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color w:val="000000"/>
                <w:sz w:val="20"/>
                <w:szCs w:val="20"/>
                <w:lang w:val="en-GB"/>
              </w:rPr>
              <w:t xml:space="preserve"> 3. One or two </w:t>
            </w:r>
            <w:proofErr w:type="gramStart"/>
            <w:r w:rsidRPr="001247A9">
              <w:rPr>
                <w:rFonts w:ascii="Arial" w:hAnsi="Arial" w:cs="Arial"/>
                <w:color w:val="000000"/>
                <w:sz w:val="20"/>
                <w:szCs w:val="20"/>
                <w:lang w:val="en-GB"/>
              </w:rPr>
              <w:t>adjustment</w:t>
            </w:r>
            <w:proofErr w:type="gramEnd"/>
            <w:r w:rsidRPr="001247A9">
              <w:rPr>
                <w:rFonts w:ascii="Arial" w:hAnsi="Arial" w:cs="Arial"/>
                <w:color w:val="000000"/>
                <w:sz w:val="20"/>
                <w:szCs w:val="20"/>
                <w:lang w:val="en-GB"/>
              </w:rPr>
              <w:t xml:space="preserve"> may be allowed if they do slip due to sweat or trainers slip on the surface for example, however this must not be mistaken for continued adjustment for weakness in area which must result in a failure on this element. </w:t>
            </w:r>
          </w:p>
          <w:p w14:paraId="46DF9869" w14:textId="77777777" w:rsidR="001247A9" w:rsidRPr="001247A9" w:rsidRDefault="001247A9" w:rsidP="001247A9">
            <w:pPr>
              <w:widowControl/>
              <w:autoSpaceDE w:val="0"/>
              <w:autoSpaceDN w:val="0"/>
              <w:adjustRightInd w:val="0"/>
              <w:spacing w:after="160" w:line="259" w:lineRule="auto"/>
              <w:ind w:left="-68"/>
              <w:rPr>
                <w:rFonts w:ascii="Arial" w:hAnsi="Arial" w:cs="Arial"/>
                <w:b/>
                <w:bCs/>
                <w:color w:val="000000"/>
                <w:sz w:val="20"/>
                <w:szCs w:val="20"/>
                <w:lang w:val="en-GB"/>
              </w:rPr>
            </w:pPr>
            <w:r w:rsidRPr="001247A9">
              <w:rPr>
                <w:rFonts w:ascii="Arial" w:hAnsi="Arial" w:cs="Arial"/>
                <w:color w:val="000000"/>
                <w:sz w:val="20"/>
                <w:szCs w:val="20"/>
                <w:lang w:val="en-GB"/>
              </w:rPr>
              <w:t xml:space="preserve"> 4. Be vigilant on Candidates not moving the knees away quick enough to the audio or resting the knees a fraction early.</w:t>
            </w:r>
          </w:p>
        </w:tc>
      </w:tr>
      <w:tr w:rsidR="001247A9" w:rsidRPr="001247A9" w14:paraId="50BB129A" w14:textId="77777777" w:rsidTr="00942E4A">
        <w:tc>
          <w:tcPr>
            <w:tcW w:w="9016" w:type="dxa"/>
            <w:shd w:val="clear" w:color="auto" w:fill="auto"/>
          </w:tcPr>
          <w:p w14:paraId="51F21FCE"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b/>
                <w:bCs/>
                <w:color w:val="000000"/>
                <w:sz w:val="20"/>
                <w:szCs w:val="20"/>
                <w:lang w:val="en-GB"/>
              </w:rPr>
              <w:t>Pull – Ups – Conducted after the PJFT+ - Rest of 2 minutes - Repetitions 5.</w:t>
            </w:r>
          </w:p>
        </w:tc>
      </w:tr>
      <w:tr w:rsidR="001247A9" w:rsidRPr="001247A9" w14:paraId="330E3648" w14:textId="77777777" w:rsidTr="00942E4A">
        <w:tc>
          <w:tcPr>
            <w:tcW w:w="9016" w:type="dxa"/>
            <w:shd w:val="clear" w:color="auto" w:fill="auto"/>
          </w:tcPr>
          <w:p w14:paraId="33C585F2"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b/>
                <w:bCs/>
                <w:color w:val="000000"/>
                <w:sz w:val="20"/>
                <w:szCs w:val="20"/>
                <w:lang w:val="en-GB"/>
              </w:rPr>
              <w:t xml:space="preserve"> </w:t>
            </w:r>
            <w:r w:rsidRPr="001247A9">
              <w:rPr>
                <w:rFonts w:ascii="Arial" w:hAnsi="Arial" w:cs="Arial"/>
                <w:color w:val="000000"/>
                <w:sz w:val="20"/>
                <w:szCs w:val="20"/>
                <w:lang w:val="en-GB"/>
              </w:rPr>
              <w:t xml:space="preserve">Candidates will be given 2 minutes to recover from the PJFT+ exercises, encouraged not to stand still, they can stretch, </w:t>
            </w:r>
            <w:proofErr w:type="gramStart"/>
            <w:r w:rsidRPr="001247A9">
              <w:rPr>
                <w:rFonts w:ascii="Arial" w:hAnsi="Arial" w:cs="Arial"/>
                <w:color w:val="000000"/>
                <w:sz w:val="20"/>
                <w:szCs w:val="20"/>
                <w:lang w:val="en-GB"/>
              </w:rPr>
              <w:t>rehydrate</w:t>
            </w:r>
            <w:proofErr w:type="gramEnd"/>
            <w:r w:rsidRPr="001247A9">
              <w:rPr>
                <w:rFonts w:ascii="Arial" w:hAnsi="Arial" w:cs="Arial"/>
                <w:color w:val="000000"/>
                <w:sz w:val="20"/>
                <w:szCs w:val="20"/>
                <w:lang w:val="en-GB"/>
              </w:rPr>
              <w:t xml:space="preserve"> and dry their hands prior to attempting the pull-ups. </w:t>
            </w:r>
          </w:p>
          <w:p w14:paraId="3BB07340"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color w:val="000000"/>
                <w:sz w:val="20"/>
                <w:szCs w:val="20"/>
                <w:lang w:val="en-GB"/>
              </w:rPr>
              <w:t xml:space="preserve"> The exercise is conducted in time with the bleep on the audio, Candidates must conduct 5 confident reps in order to achieve a pass. </w:t>
            </w:r>
          </w:p>
          <w:p w14:paraId="7B422C06" w14:textId="77777777" w:rsidR="001247A9" w:rsidRPr="001247A9" w:rsidRDefault="001247A9" w:rsidP="001247A9">
            <w:pPr>
              <w:widowControl/>
              <w:autoSpaceDE w:val="0"/>
              <w:autoSpaceDN w:val="0"/>
              <w:adjustRightInd w:val="0"/>
              <w:spacing w:after="160" w:line="259" w:lineRule="auto"/>
              <w:ind w:left="-68"/>
              <w:rPr>
                <w:rFonts w:ascii="Arial" w:hAnsi="Arial" w:cs="Arial"/>
                <w:b/>
                <w:bCs/>
                <w:color w:val="000000"/>
                <w:sz w:val="20"/>
                <w:szCs w:val="20"/>
                <w:lang w:val="en-GB"/>
              </w:rPr>
            </w:pPr>
            <w:r w:rsidRPr="001247A9">
              <w:rPr>
                <w:rFonts w:ascii="Arial" w:hAnsi="Arial" w:cs="Arial"/>
                <w:color w:val="000000"/>
                <w:sz w:val="20"/>
                <w:szCs w:val="20"/>
                <w:lang w:val="en-GB"/>
              </w:rPr>
              <w:t xml:space="preserve"> 1. Jumping onto the bar or being aided by a boxed platform if required, an overhand grip just slightly wider than shoulder with apart, full extension of the arms a “dead hang” is the initial start point. Legs uncrossed, straight, with the knees and feet squeezed together. Ideally the bar is set high enough the feet clear the ground, if this is unachievable due to equipment available, Candidates may be allowed a bend in the knees to clear the floor.</w:t>
            </w:r>
          </w:p>
          <w:p w14:paraId="349FD0DA"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color w:val="000000"/>
                <w:sz w:val="20"/>
                <w:szCs w:val="20"/>
                <w:lang w:val="en-GB"/>
              </w:rPr>
              <w:t xml:space="preserve"> 2. On the first bleep candidates must confidently pull themselves from the dead hang position without any kipping or any swing in the legs or feet. The chin must clear the bar, it must not rest or be in line with the bar. </w:t>
            </w:r>
          </w:p>
          <w:p w14:paraId="721BF99C" w14:textId="77777777" w:rsidR="001247A9" w:rsidRPr="001247A9" w:rsidRDefault="001247A9" w:rsidP="001247A9">
            <w:pPr>
              <w:widowControl/>
              <w:autoSpaceDE w:val="0"/>
              <w:autoSpaceDN w:val="0"/>
              <w:adjustRightInd w:val="0"/>
              <w:spacing w:after="160" w:line="259" w:lineRule="auto"/>
              <w:ind w:left="-68"/>
              <w:rPr>
                <w:rFonts w:ascii="Arial" w:hAnsi="Arial" w:cs="Arial"/>
                <w:color w:val="000000"/>
                <w:sz w:val="20"/>
                <w:szCs w:val="20"/>
                <w:lang w:val="en-GB"/>
              </w:rPr>
            </w:pPr>
            <w:r w:rsidRPr="001247A9">
              <w:rPr>
                <w:rFonts w:ascii="Arial" w:hAnsi="Arial" w:cs="Arial"/>
                <w:color w:val="000000"/>
                <w:sz w:val="20"/>
                <w:szCs w:val="20"/>
                <w:lang w:val="en-GB"/>
              </w:rPr>
              <w:t xml:space="preserve"> 3. A pause/hold must be maintained in this position before the second bleep to extent is heard. </w:t>
            </w:r>
          </w:p>
          <w:p w14:paraId="3643BB47" w14:textId="77777777" w:rsidR="001247A9" w:rsidRPr="001247A9" w:rsidRDefault="001247A9" w:rsidP="001247A9">
            <w:pPr>
              <w:widowControl/>
              <w:autoSpaceDE w:val="0"/>
              <w:autoSpaceDN w:val="0"/>
              <w:adjustRightInd w:val="0"/>
              <w:spacing w:after="160" w:line="259" w:lineRule="auto"/>
              <w:ind w:left="-68"/>
              <w:rPr>
                <w:rFonts w:ascii="Arial" w:hAnsi="Arial" w:cs="Arial"/>
                <w:b/>
                <w:bCs/>
                <w:color w:val="000000"/>
                <w:sz w:val="20"/>
                <w:szCs w:val="20"/>
                <w:lang w:val="en-GB"/>
              </w:rPr>
            </w:pPr>
            <w:r w:rsidRPr="001247A9">
              <w:rPr>
                <w:rFonts w:ascii="Arial" w:hAnsi="Arial" w:cs="Arial"/>
                <w:color w:val="000000"/>
                <w:sz w:val="20"/>
                <w:szCs w:val="20"/>
                <w:lang w:val="en-GB"/>
              </w:rPr>
              <w:t xml:space="preserve"> 4. On extension of the arms must be swift but controlled, the Candidate must ensure they return to the dead hang position, with no flex in the arm or engagement of the lats. This is very important; the candidate must be able to have the ability to break the position at the longest part of the lever on each and every rep. </w:t>
            </w:r>
          </w:p>
          <w:p w14:paraId="5F7451F5"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b/>
                <w:bCs/>
                <w:color w:val="000000"/>
                <w:sz w:val="20"/>
                <w:szCs w:val="20"/>
                <w:lang w:val="en-GB"/>
              </w:rPr>
              <w:t>Key Form points to note as the candidate fatigues:</w:t>
            </w:r>
          </w:p>
          <w:p w14:paraId="0C790291" w14:textId="77777777" w:rsidR="001247A9" w:rsidRPr="001247A9" w:rsidRDefault="001247A9" w:rsidP="001247A9">
            <w:pPr>
              <w:widowControl/>
              <w:autoSpaceDE w:val="0"/>
              <w:autoSpaceDN w:val="0"/>
              <w:adjustRightInd w:val="0"/>
              <w:spacing w:after="0" w:line="240" w:lineRule="auto"/>
              <w:rPr>
                <w:rFonts w:ascii="Arial" w:eastAsia="Calibri" w:hAnsi="Arial" w:cs="Arial"/>
                <w:color w:val="000000"/>
                <w:sz w:val="20"/>
                <w:szCs w:val="20"/>
                <w:lang w:val="en-GB"/>
              </w:rPr>
            </w:pPr>
            <w:r w:rsidRPr="001247A9">
              <w:rPr>
                <w:rFonts w:ascii="Arial" w:eastAsia="Calibri" w:hAnsi="Arial" w:cs="Arial"/>
                <w:color w:val="000000"/>
                <w:sz w:val="20"/>
                <w:szCs w:val="20"/>
                <w:lang w:val="en-GB"/>
              </w:rPr>
              <w:t xml:space="preserve">1. Candidates will try to skip or perform more than one single movement as they flex the arms on the initial movement. </w:t>
            </w:r>
          </w:p>
          <w:p w14:paraId="196430FF" w14:textId="77777777" w:rsidR="001247A9" w:rsidRPr="001247A9" w:rsidRDefault="001247A9" w:rsidP="001247A9">
            <w:pPr>
              <w:widowControl/>
              <w:autoSpaceDE w:val="0"/>
              <w:autoSpaceDN w:val="0"/>
              <w:adjustRightInd w:val="0"/>
              <w:spacing w:after="0" w:line="240" w:lineRule="auto"/>
              <w:rPr>
                <w:rFonts w:ascii="Arial" w:eastAsia="Calibri" w:hAnsi="Arial" w:cs="Arial"/>
                <w:color w:val="000000"/>
                <w:sz w:val="20"/>
                <w:szCs w:val="20"/>
                <w:lang w:val="en-GB"/>
              </w:rPr>
            </w:pPr>
          </w:p>
          <w:p w14:paraId="33B86295" w14:textId="77777777" w:rsidR="001247A9" w:rsidRPr="001247A9" w:rsidRDefault="001247A9" w:rsidP="001247A9">
            <w:pPr>
              <w:widowControl/>
              <w:autoSpaceDE w:val="0"/>
              <w:autoSpaceDN w:val="0"/>
              <w:adjustRightInd w:val="0"/>
              <w:spacing w:after="0" w:line="240" w:lineRule="auto"/>
              <w:rPr>
                <w:rFonts w:ascii="Arial" w:eastAsia="Calibri" w:hAnsi="Arial" w:cs="Arial"/>
                <w:color w:val="000000"/>
                <w:sz w:val="20"/>
                <w:szCs w:val="20"/>
                <w:lang w:val="en-GB"/>
              </w:rPr>
            </w:pPr>
            <w:r w:rsidRPr="001247A9">
              <w:rPr>
                <w:rFonts w:ascii="Arial" w:eastAsia="Calibri" w:hAnsi="Arial" w:cs="Arial"/>
                <w:color w:val="000000"/>
                <w:sz w:val="20"/>
                <w:szCs w:val="20"/>
                <w:lang w:val="en-GB"/>
              </w:rPr>
              <w:t xml:space="preserve">2. Candidates are unable to perform the isometric hold at the top of the movement before they hear the bleep to return to the start position. </w:t>
            </w:r>
          </w:p>
          <w:p w14:paraId="43AAAD98" w14:textId="77777777" w:rsidR="001247A9" w:rsidRPr="001247A9" w:rsidRDefault="001247A9" w:rsidP="001247A9">
            <w:pPr>
              <w:widowControl/>
              <w:autoSpaceDE w:val="0"/>
              <w:autoSpaceDN w:val="0"/>
              <w:adjustRightInd w:val="0"/>
              <w:spacing w:after="0" w:line="240" w:lineRule="auto"/>
              <w:rPr>
                <w:rFonts w:ascii="Arial" w:eastAsia="Calibri" w:hAnsi="Arial" w:cs="Arial"/>
                <w:color w:val="000000"/>
                <w:sz w:val="20"/>
                <w:szCs w:val="20"/>
                <w:lang w:val="en-GB"/>
              </w:rPr>
            </w:pPr>
          </w:p>
          <w:p w14:paraId="05D2744B" w14:textId="77777777" w:rsidR="001247A9" w:rsidRPr="001247A9" w:rsidRDefault="001247A9" w:rsidP="001247A9">
            <w:pPr>
              <w:widowControl/>
              <w:autoSpaceDE w:val="0"/>
              <w:autoSpaceDN w:val="0"/>
              <w:adjustRightInd w:val="0"/>
              <w:spacing w:after="0" w:line="240" w:lineRule="auto"/>
              <w:rPr>
                <w:rFonts w:ascii="Arial" w:eastAsia="Calibri" w:hAnsi="Arial" w:cs="Arial"/>
                <w:color w:val="000000"/>
                <w:sz w:val="20"/>
                <w:szCs w:val="20"/>
                <w:lang w:val="en-GB"/>
              </w:rPr>
            </w:pPr>
            <w:r w:rsidRPr="001247A9">
              <w:rPr>
                <w:rFonts w:ascii="Arial" w:eastAsia="Calibri" w:hAnsi="Arial" w:cs="Arial"/>
                <w:color w:val="000000"/>
                <w:sz w:val="20"/>
                <w:szCs w:val="20"/>
                <w:lang w:val="en-GB"/>
              </w:rPr>
              <w:t xml:space="preserve">3. The chin is unable to clear the bar. </w:t>
            </w:r>
          </w:p>
          <w:p w14:paraId="75C40D14" w14:textId="77777777" w:rsidR="001247A9" w:rsidRPr="001247A9" w:rsidRDefault="001247A9" w:rsidP="001247A9">
            <w:pPr>
              <w:widowControl/>
              <w:autoSpaceDE w:val="0"/>
              <w:autoSpaceDN w:val="0"/>
              <w:adjustRightInd w:val="0"/>
              <w:spacing w:after="0" w:line="240" w:lineRule="auto"/>
              <w:rPr>
                <w:rFonts w:ascii="Arial" w:eastAsia="Calibri" w:hAnsi="Arial" w:cs="Arial"/>
                <w:color w:val="000000"/>
                <w:sz w:val="20"/>
                <w:szCs w:val="20"/>
                <w:lang w:val="en-GB"/>
              </w:rPr>
            </w:pPr>
          </w:p>
          <w:p w14:paraId="7D369C11" w14:textId="77777777" w:rsidR="001247A9" w:rsidRPr="001247A9" w:rsidRDefault="001247A9" w:rsidP="001247A9">
            <w:pPr>
              <w:widowControl/>
              <w:autoSpaceDE w:val="0"/>
              <w:autoSpaceDN w:val="0"/>
              <w:adjustRightInd w:val="0"/>
              <w:spacing w:after="160" w:line="259" w:lineRule="auto"/>
              <w:rPr>
                <w:rFonts w:ascii="Arial" w:hAnsi="Arial" w:cs="Arial"/>
                <w:b/>
                <w:bCs/>
                <w:color w:val="000000"/>
                <w:sz w:val="20"/>
                <w:szCs w:val="20"/>
                <w:lang w:val="en-GB"/>
              </w:rPr>
            </w:pPr>
            <w:r w:rsidRPr="001247A9">
              <w:rPr>
                <w:rFonts w:ascii="Arial" w:hAnsi="Arial" w:cs="Arial"/>
                <w:sz w:val="20"/>
                <w:szCs w:val="20"/>
                <w:lang w:val="en-GB"/>
              </w:rPr>
              <w:t xml:space="preserve">4. The candidate may try to disguise the fact that they are not in the full extension “dead hang” position before the first or next rep is about to commence, usually by having the slightest of bend/flex in the </w:t>
            </w:r>
            <w:proofErr w:type="gramStart"/>
            <w:r w:rsidRPr="001247A9">
              <w:rPr>
                <w:rFonts w:ascii="Arial" w:hAnsi="Arial" w:cs="Arial"/>
                <w:sz w:val="20"/>
                <w:szCs w:val="20"/>
                <w:lang w:val="en-GB"/>
              </w:rPr>
              <w:t>elbow, or</w:t>
            </w:r>
            <w:proofErr w:type="gramEnd"/>
            <w:r w:rsidRPr="001247A9">
              <w:rPr>
                <w:rFonts w:ascii="Arial" w:hAnsi="Arial" w:cs="Arial"/>
                <w:sz w:val="20"/>
                <w:szCs w:val="20"/>
                <w:lang w:val="en-GB"/>
              </w:rPr>
              <w:t xml:space="preserve"> engaging of the lats before the movement is to be conducted. </w:t>
            </w:r>
          </w:p>
        </w:tc>
      </w:tr>
    </w:tbl>
    <w:p w14:paraId="4345369B" w14:textId="77777777" w:rsidR="001247A9" w:rsidRPr="001247A9" w:rsidRDefault="001247A9" w:rsidP="001247A9">
      <w:pPr>
        <w:widowControl/>
        <w:spacing w:after="0" w:line="240" w:lineRule="auto"/>
        <w:rPr>
          <w:b/>
          <w:bCs/>
          <w:lang w:val="en-GB"/>
        </w:rPr>
      </w:pPr>
    </w:p>
    <w:p w14:paraId="514CB8F7" w14:textId="77777777" w:rsidR="001247A9" w:rsidRPr="001247A9" w:rsidRDefault="001247A9" w:rsidP="001247A9">
      <w:pPr>
        <w:widowControl/>
        <w:spacing w:after="0" w:line="240" w:lineRule="auto"/>
        <w:rPr>
          <w:b/>
          <w:bCs/>
          <w:lang w:val="en-GB"/>
        </w:rPr>
      </w:pPr>
    </w:p>
    <w:p w14:paraId="0760C1B6" w14:textId="77777777" w:rsidR="001247A9" w:rsidRPr="001247A9" w:rsidRDefault="001247A9" w:rsidP="001247A9">
      <w:pPr>
        <w:widowControl/>
        <w:spacing w:after="0" w:line="240" w:lineRule="auto"/>
        <w:rPr>
          <w:b/>
          <w:bCs/>
          <w:lang w:val="en-GB"/>
        </w:rPr>
      </w:pPr>
    </w:p>
    <w:p w14:paraId="25F41EC3" w14:textId="77777777" w:rsidR="001247A9" w:rsidRPr="001247A9" w:rsidRDefault="001247A9" w:rsidP="001247A9">
      <w:pPr>
        <w:widowControl/>
        <w:spacing w:after="0" w:line="240" w:lineRule="auto"/>
        <w:rPr>
          <w:b/>
          <w:bCs/>
          <w:lang w:val="en-GB"/>
        </w:rPr>
      </w:pPr>
    </w:p>
    <w:p w14:paraId="214CE8CC" w14:textId="77777777" w:rsidR="001247A9" w:rsidRPr="001247A9" w:rsidRDefault="001247A9" w:rsidP="001247A9">
      <w:pPr>
        <w:widowControl/>
        <w:spacing w:after="0" w:line="240" w:lineRule="auto"/>
        <w:rPr>
          <w:b/>
          <w:bCs/>
          <w:lang w:val="en-GB"/>
        </w:rPr>
      </w:pPr>
    </w:p>
    <w:p w14:paraId="17C94385" w14:textId="5407E8F4" w:rsidR="00633A05" w:rsidRDefault="006A4CE5" w:rsidP="00D578E2">
      <w:pPr>
        <w:widowControl/>
        <w:spacing w:after="0" w:line="240" w:lineRule="auto"/>
        <w:rPr>
          <w:rFonts w:ascii="Arial" w:hAnsi="Arial" w:cs="Arial"/>
          <w:b/>
          <w:bCs/>
          <w:sz w:val="24"/>
          <w:szCs w:val="24"/>
        </w:rPr>
      </w:pPr>
      <w:r w:rsidRPr="001247A9">
        <w:rPr>
          <w:rFonts w:ascii="Arial" w:hAnsi="Arial" w:cs="Arial"/>
          <w:b/>
          <w:bCs/>
          <w:sz w:val="24"/>
          <w:szCs w:val="24"/>
          <w:lang w:val="en-GB"/>
        </w:rPr>
        <w:t xml:space="preserve">Annex </w:t>
      </w:r>
      <w:r w:rsidRPr="00D578E2">
        <w:rPr>
          <w:rFonts w:ascii="Arial" w:hAnsi="Arial" w:cs="Arial"/>
          <w:b/>
          <w:bCs/>
          <w:sz w:val="24"/>
          <w:szCs w:val="24"/>
          <w:lang w:val="en-GB"/>
        </w:rPr>
        <w:t>C</w:t>
      </w:r>
      <w:r w:rsidRPr="001247A9">
        <w:rPr>
          <w:rFonts w:ascii="Arial" w:hAnsi="Arial" w:cs="Arial"/>
          <w:b/>
          <w:bCs/>
          <w:sz w:val="24"/>
          <w:szCs w:val="24"/>
          <w:lang w:val="en-GB"/>
        </w:rPr>
        <w:t>:</w:t>
      </w:r>
      <w:r w:rsidRPr="001247A9">
        <w:rPr>
          <w:b/>
          <w:bCs/>
          <w:lang w:val="en-GB"/>
        </w:rPr>
        <w:t xml:space="preserve"> </w:t>
      </w:r>
      <w:r w:rsidR="00D578E2">
        <w:rPr>
          <w:b/>
          <w:bCs/>
          <w:lang w:val="en-GB"/>
        </w:rPr>
        <w:t xml:space="preserve"> </w:t>
      </w:r>
      <w:r w:rsidR="00633A05">
        <w:rPr>
          <w:rFonts w:ascii="Arial" w:hAnsi="Arial" w:cs="Arial"/>
          <w:b/>
          <w:bCs/>
          <w:sz w:val="24"/>
          <w:szCs w:val="24"/>
        </w:rPr>
        <w:t xml:space="preserve">708915452 </w:t>
      </w:r>
      <w:r w:rsidR="00D578E2">
        <w:rPr>
          <w:rFonts w:ascii="Arial" w:hAnsi="Arial" w:cs="Arial"/>
          <w:b/>
          <w:bCs/>
          <w:sz w:val="24"/>
          <w:szCs w:val="24"/>
        </w:rPr>
        <w:t>–</w:t>
      </w:r>
      <w:r w:rsidR="00633A05">
        <w:rPr>
          <w:rFonts w:ascii="Arial" w:hAnsi="Arial" w:cs="Arial"/>
          <w:b/>
          <w:bCs/>
          <w:sz w:val="24"/>
          <w:szCs w:val="24"/>
        </w:rPr>
        <w:t xml:space="preserve"> K</w:t>
      </w:r>
      <w:r w:rsidR="00D578E2">
        <w:rPr>
          <w:rFonts w:ascii="Arial" w:hAnsi="Arial" w:cs="Arial"/>
          <w:b/>
          <w:bCs/>
          <w:sz w:val="24"/>
          <w:szCs w:val="24"/>
        </w:rPr>
        <w:t xml:space="preserve">ey </w:t>
      </w:r>
      <w:r w:rsidR="00633A05">
        <w:rPr>
          <w:rFonts w:ascii="Arial" w:hAnsi="Arial" w:cs="Arial"/>
          <w:b/>
          <w:bCs/>
          <w:sz w:val="24"/>
          <w:szCs w:val="24"/>
        </w:rPr>
        <w:t>P</w:t>
      </w:r>
      <w:r w:rsidR="00D578E2">
        <w:rPr>
          <w:rFonts w:ascii="Arial" w:hAnsi="Arial" w:cs="Arial"/>
          <w:b/>
          <w:bCs/>
          <w:sz w:val="24"/>
          <w:szCs w:val="24"/>
        </w:rPr>
        <w:t xml:space="preserve">erformance </w:t>
      </w:r>
      <w:r w:rsidR="00633A05">
        <w:rPr>
          <w:rFonts w:ascii="Arial" w:hAnsi="Arial" w:cs="Arial"/>
          <w:b/>
          <w:bCs/>
          <w:sz w:val="24"/>
          <w:szCs w:val="24"/>
        </w:rPr>
        <w:t>I</w:t>
      </w:r>
      <w:r w:rsidR="006A31B5">
        <w:rPr>
          <w:rFonts w:ascii="Arial" w:hAnsi="Arial" w:cs="Arial"/>
          <w:b/>
          <w:bCs/>
          <w:sz w:val="24"/>
          <w:szCs w:val="24"/>
        </w:rPr>
        <w:t>ndicator</w:t>
      </w:r>
      <w:r w:rsidR="00633A05">
        <w:rPr>
          <w:rFonts w:ascii="Arial" w:hAnsi="Arial" w:cs="Arial"/>
          <w:b/>
          <w:bCs/>
          <w:sz w:val="24"/>
          <w:szCs w:val="24"/>
        </w:rPr>
        <w:t xml:space="preserve">s </w:t>
      </w:r>
    </w:p>
    <w:p w14:paraId="3C4B9356" w14:textId="77777777" w:rsidR="006A31B5" w:rsidRDefault="006A31B5" w:rsidP="00D578E2">
      <w:pPr>
        <w:widowControl/>
        <w:spacing w:after="0" w:line="240" w:lineRule="auto"/>
        <w:rPr>
          <w:rFonts w:ascii="Arial" w:hAnsi="Arial" w:cs="Arial"/>
          <w:b/>
          <w:bCs/>
          <w:sz w:val="24"/>
          <w:szCs w:val="24"/>
          <w:lang w:val="en-GB"/>
        </w:rPr>
      </w:pPr>
    </w:p>
    <w:tbl>
      <w:tblPr>
        <w:tblW w:w="9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560"/>
      </w:tblGrid>
      <w:tr w:rsidR="00633A05" w14:paraId="025F2AC2" w14:textId="77777777" w:rsidTr="00633A05">
        <w:trPr>
          <w:trHeight w:val="223"/>
        </w:trPr>
        <w:tc>
          <w:tcPr>
            <w:tcW w:w="4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300DB3" w14:textId="77777777" w:rsidR="00633A05" w:rsidRDefault="00633A05">
            <w:pPr>
              <w:spacing w:after="0" w:line="240" w:lineRule="auto"/>
              <w:rPr>
                <w:rFonts w:ascii="Arial" w:hAnsi="Arial" w:cs="Arial"/>
              </w:rPr>
            </w:pPr>
            <w:r>
              <w:rPr>
                <w:rFonts w:ascii="Arial" w:hAnsi="Arial" w:cs="Arial"/>
                <w:b/>
                <w:bCs/>
              </w:rPr>
              <w:t>KPI 1</w:t>
            </w:r>
          </w:p>
        </w:tc>
        <w:tc>
          <w:tcPr>
            <w:tcW w:w="4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8A5157" w14:textId="77777777" w:rsidR="00633A05" w:rsidRDefault="00633A05">
            <w:pPr>
              <w:spacing w:after="0" w:line="240" w:lineRule="auto"/>
              <w:rPr>
                <w:rFonts w:ascii="Arial" w:hAnsi="Arial" w:cs="Arial"/>
              </w:rPr>
            </w:pPr>
            <w:r>
              <w:rPr>
                <w:rFonts w:ascii="Arial" w:hAnsi="Arial" w:cs="Arial"/>
              </w:rPr>
              <w:t>Reporting</w:t>
            </w:r>
          </w:p>
        </w:tc>
      </w:tr>
      <w:tr w:rsidR="00633A05" w14:paraId="03E75ED8"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17F81824" w14:textId="77777777" w:rsidR="00633A05" w:rsidRDefault="00633A05">
            <w:pPr>
              <w:spacing w:after="0" w:line="240" w:lineRule="auto"/>
              <w:rPr>
                <w:rFonts w:ascii="Arial" w:hAnsi="Arial" w:cs="Arial"/>
              </w:rPr>
            </w:pPr>
            <w:r>
              <w:rPr>
                <w:rFonts w:ascii="Arial" w:hAnsi="Arial" w:cs="Arial"/>
              </w:rPr>
              <w:t>KPI Description:</w:t>
            </w:r>
          </w:p>
        </w:tc>
        <w:tc>
          <w:tcPr>
            <w:tcW w:w="4560" w:type="dxa"/>
            <w:tcBorders>
              <w:top w:val="single" w:sz="4" w:space="0" w:color="auto"/>
              <w:left w:val="single" w:sz="4" w:space="0" w:color="auto"/>
              <w:bottom w:val="single" w:sz="4" w:space="0" w:color="auto"/>
              <w:right w:val="single" w:sz="4" w:space="0" w:color="auto"/>
            </w:tcBorders>
            <w:vAlign w:val="center"/>
            <w:hideMark/>
          </w:tcPr>
          <w:p w14:paraId="23C2D162" w14:textId="77777777" w:rsidR="00633A05" w:rsidRDefault="00633A05">
            <w:pPr>
              <w:spacing w:after="0" w:line="240" w:lineRule="auto"/>
              <w:rPr>
                <w:rFonts w:ascii="Arial" w:eastAsia="Arial" w:hAnsi="Arial" w:cs="Arial"/>
              </w:rPr>
            </w:pPr>
            <w:r>
              <w:rPr>
                <w:rFonts w:ascii="Arial" w:eastAsia="Arial" w:hAnsi="Arial" w:cs="Arial"/>
              </w:rPr>
              <w:t>Increase first time success rates of all candidate’s physical fitness assessments across all recruiting journeys, year on year.  Baseline figures 80% success rate for the RN fitness assessment and 71% for the RM CPC fitness assessment.</w:t>
            </w:r>
          </w:p>
        </w:tc>
      </w:tr>
      <w:tr w:rsidR="00633A05" w14:paraId="1A7723F0"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5E2E2775" w14:textId="77777777" w:rsidR="00633A05" w:rsidRDefault="00633A05">
            <w:pPr>
              <w:spacing w:after="0" w:line="240" w:lineRule="auto"/>
              <w:rPr>
                <w:rFonts w:ascii="Arial" w:hAnsi="Arial" w:cs="Arial"/>
              </w:rPr>
            </w:pPr>
            <w:r>
              <w:rPr>
                <w:rFonts w:ascii="Arial" w:hAnsi="Arial" w:cs="Arial"/>
              </w:rPr>
              <w:t>Frequency</w:t>
            </w:r>
          </w:p>
        </w:tc>
        <w:tc>
          <w:tcPr>
            <w:tcW w:w="4560" w:type="dxa"/>
            <w:tcBorders>
              <w:top w:val="single" w:sz="4" w:space="0" w:color="auto"/>
              <w:left w:val="single" w:sz="4" w:space="0" w:color="auto"/>
              <w:bottom w:val="single" w:sz="4" w:space="0" w:color="auto"/>
              <w:right w:val="single" w:sz="4" w:space="0" w:color="auto"/>
            </w:tcBorders>
            <w:vAlign w:val="center"/>
            <w:hideMark/>
          </w:tcPr>
          <w:p w14:paraId="2BACAD0A" w14:textId="77777777" w:rsidR="00633A05" w:rsidRDefault="00633A05">
            <w:pPr>
              <w:spacing w:after="0" w:line="240" w:lineRule="auto"/>
              <w:rPr>
                <w:rFonts w:ascii="Arial" w:hAnsi="Arial" w:cs="Arial"/>
              </w:rPr>
            </w:pPr>
            <w:r>
              <w:rPr>
                <w:rFonts w:ascii="Arial" w:hAnsi="Arial" w:cs="Arial"/>
              </w:rPr>
              <w:t>Annual</w:t>
            </w:r>
          </w:p>
        </w:tc>
      </w:tr>
      <w:tr w:rsidR="00633A05" w14:paraId="11994418" w14:textId="77777777" w:rsidTr="00633A05">
        <w:trPr>
          <w:trHeight w:val="345"/>
        </w:trPr>
        <w:tc>
          <w:tcPr>
            <w:tcW w:w="9120" w:type="dxa"/>
            <w:gridSpan w:val="2"/>
            <w:tcBorders>
              <w:top w:val="single" w:sz="4" w:space="0" w:color="auto"/>
              <w:left w:val="single" w:sz="6" w:space="0" w:color="auto"/>
              <w:bottom w:val="single" w:sz="4" w:space="0" w:color="auto"/>
              <w:right w:val="single" w:sz="6" w:space="0" w:color="auto"/>
            </w:tcBorders>
            <w:vAlign w:val="center"/>
            <w:hideMark/>
          </w:tcPr>
          <w:p w14:paraId="67AA76B7" w14:textId="77777777" w:rsidR="00633A05" w:rsidRDefault="00633A05">
            <w:pPr>
              <w:spacing w:after="0" w:line="240" w:lineRule="auto"/>
              <w:rPr>
                <w:rFonts w:ascii="Arial" w:hAnsi="Arial" w:cs="Arial"/>
              </w:rPr>
            </w:pPr>
            <w:r>
              <w:rPr>
                <w:rFonts w:ascii="Arial" w:hAnsi="Arial" w:cs="Arial"/>
              </w:rPr>
              <w:t>KPI Performance Thresholds:</w:t>
            </w:r>
          </w:p>
        </w:tc>
      </w:tr>
      <w:tr w:rsidR="00633A05" w14:paraId="1085D72E"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3FD5F8A1" w14:textId="77777777" w:rsidR="00633A05" w:rsidRDefault="00633A05">
            <w:pPr>
              <w:spacing w:after="0" w:line="240" w:lineRule="auto"/>
              <w:rPr>
                <w:rFonts w:ascii="Arial" w:hAnsi="Arial" w:cs="Arial"/>
              </w:rPr>
            </w:pPr>
            <w:r>
              <w:rPr>
                <w:rFonts w:ascii="Arial" w:hAnsi="Arial" w:cs="Arial"/>
              </w:rPr>
              <w:t>‘Good’ (Contractual Target):</w:t>
            </w:r>
          </w:p>
        </w:tc>
        <w:tc>
          <w:tcPr>
            <w:tcW w:w="4560" w:type="dxa"/>
            <w:tcBorders>
              <w:top w:val="single" w:sz="4" w:space="0" w:color="auto"/>
              <w:left w:val="single" w:sz="4" w:space="0" w:color="auto"/>
              <w:bottom w:val="single" w:sz="4" w:space="0" w:color="auto"/>
              <w:right w:val="single" w:sz="4" w:space="0" w:color="auto"/>
            </w:tcBorders>
            <w:vAlign w:val="center"/>
            <w:hideMark/>
          </w:tcPr>
          <w:p w14:paraId="0EAFFCE7" w14:textId="77777777" w:rsidR="00633A05" w:rsidRDefault="00633A05">
            <w:pPr>
              <w:spacing w:after="0" w:line="240" w:lineRule="auto"/>
              <w:rPr>
                <w:rFonts w:ascii="Arial" w:hAnsi="Arial" w:cs="Arial"/>
              </w:rPr>
            </w:pPr>
            <w:r>
              <w:rPr>
                <w:rFonts w:ascii="Arial" w:hAnsi="Arial" w:cs="Arial"/>
              </w:rPr>
              <w:t>80.1% and 71.1 or above</w:t>
            </w:r>
          </w:p>
        </w:tc>
      </w:tr>
      <w:tr w:rsidR="00633A05" w14:paraId="624275E4"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799CA818" w14:textId="77777777" w:rsidR="00633A05" w:rsidRDefault="00633A05">
            <w:pPr>
              <w:spacing w:after="0" w:line="240" w:lineRule="auto"/>
              <w:rPr>
                <w:rFonts w:ascii="Arial" w:hAnsi="Arial" w:cs="Arial"/>
              </w:rPr>
            </w:pPr>
            <w:r>
              <w:rPr>
                <w:rFonts w:ascii="Arial" w:hAnsi="Arial" w:cs="Arial"/>
              </w:rPr>
              <w:t>‘Approaching target’ threshold:</w:t>
            </w:r>
          </w:p>
        </w:tc>
        <w:tc>
          <w:tcPr>
            <w:tcW w:w="4560" w:type="dxa"/>
            <w:tcBorders>
              <w:top w:val="single" w:sz="4" w:space="0" w:color="auto"/>
              <w:left w:val="single" w:sz="4" w:space="0" w:color="auto"/>
              <w:bottom w:val="single" w:sz="4" w:space="0" w:color="auto"/>
              <w:right w:val="single" w:sz="4" w:space="0" w:color="auto"/>
            </w:tcBorders>
            <w:vAlign w:val="center"/>
            <w:hideMark/>
          </w:tcPr>
          <w:p w14:paraId="09E99D41" w14:textId="77777777" w:rsidR="00633A05" w:rsidRDefault="00633A05">
            <w:pPr>
              <w:spacing w:after="0" w:line="240" w:lineRule="auto"/>
              <w:rPr>
                <w:rFonts w:ascii="Arial" w:hAnsi="Arial" w:cs="Arial"/>
              </w:rPr>
            </w:pPr>
            <w:r>
              <w:rPr>
                <w:rFonts w:ascii="Arial" w:hAnsi="Arial" w:cs="Arial"/>
              </w:rPr>
              <w:t>80.0% and 71.0%</w:t>
            </w:r>
          </w:p>
        </w:tc>
      </w:tr>
      <w:tr w:rsidR="00633A05" w14:paraId="2D1F0AB2"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2AB19D45" w14:textId="77777777" w:rsidR="00633A05" w:rsidRDefault="00633A05">
            <w:pPr>
              <w:spacing w:after="0" w:line="240" w:lineRule="auto"/>
              <w:rPr>
                <w:rFonts w:ascii="Arial" w:hAnsi="Arial" w:cs="Arial"/>
              </w:rPr>
            </w:pPr>
            <w:r>
              <w:rPr>
                <w:rFonts w:ascii="Arial" w:hAnsi="Arial" w:cs="Arial"/>
              </w:rPr>
              <w:t>‘Inadequate’ threshold:</w:t>
            </w:r>
          </w:p>
        </w:tc>
        <w:tc>
          <w:tcPr>
            <w:tcW w:w="4560" w:type="dxa"/>
            <w:tcBorders>
              <w:top w:val="single" w:sz="4" w:space="0" w:color="auto"/>
              <w:left w:val="single" w:sz="4" w:space="0" w:color="auto"/>
              <w:bottom w:val="single" w:sz="4" w:space="0" w:color="auto"/>
              <w:right w:val="single" w:sz="4" w:space="0" w:color="auto"/>
            </w:tcBorders>
            <w:vAlign w:val="center"/>
            <w:hideMark/>
          </w:tcPr>
          <w:p w14:paraId="7AEB3A0D" w14:textId="77777777" w:rsidR="00633A05" w:rsidRDefault="00633A05">
            <w:pPr>
              <w:spacing w:after="0" w:line="240" w:lineRule="auto"/>
            </w:pPr>
            <w:r>
              <w:rPr>
                <w:rFonts w:ascii="Arial" w:hAnsi="Arial" w:cs="Arial"/>
              </w:rPr>
              <w:t>79.9% and 70.9 or less</w:t>
            </w:r>
          </w:p>
        </w:tc>
      </w:tr>
      <w:tr w:rsidR="00633A05" w14:paraId="1CEC9BD8" w14:textId="77777777" w:rsidTr="00633A05">
        <w:trPr>
          <w:trHeight w:val="345"/>
        </w:trPr>
        <w:tc>
          <w:tcPr>
            <w:tcW w:w="4560" w:type="dxa"/>
            <w:tcBorders>
              <w:top w:val="single" w:sz="4" w:space="0" w:color="auto"/>
              <w:left w:val="single" w:sz="6" w:space="0" w:color="auto"/>
              <w:bottom w:val="single" w:sz="6" w:space="0" w:color="auto"/>
              <w:right w:val="single" w:sz="6" w:space="0" w:color="auto"/>
            </w:tcBorders>
            <w:vAlign w:val="center"/>
            <w:hideMark/>
          </w:tcPr>
          <w:p w14:paraId="1AEA1FD0" w14:textId="77777777" w:rsidR="00633A05" w:rsidRDefault="00633A05">
            <w:pPr>
              <w:spacing w:after="0" w:line="240" w:lineRule="auto"/>
              <w:rPr>
                <w:rFonts w:ascii="Arial" w:hAnsi="Arial" w:cs="Arial"/>
              </w:rPr>
            </w:pPr>
            <w:r>
              <w:rPr>
                <w:rFonts w:ascii="Arial" w:hAnsi="Arial" w:cs="Arial"/>
              </w:rPr>
              <w:t>Buyer Redress for failure to provide services at or above contractual target service levels.</w:t>
            </w:r>
          </w:p>
        </w:tc>
        <w:tc>
          <w:tcPr>
            <w:tcW w:w="4560" w:type="dxa"/>
            <w:tcBorders>
              <w:top w:val="single" w:sz="4" w:space="0" w:color="auto"/>
              <w:left w:val="nil"/>
              <w:bottom w:val="single" w:sz="6" w:space="0" w:color="auto"/>
              <w:right w:val="single" w:sz="6" w:space="0" w:color="auto"/>
            </w:tcBorders>
            <w:vAlign w:val="center"/>
            <w:hideMark/>
          </w:tcPr>
          <w:p w14:paraId="22D33D8A" w14:textId="77777777" w:rsidR="00633A05" w:rsidRDefault="00633A05">
            <w:pPr>
              <w:spacing w:after="0" w:line="240" w:lineRule="auto"/>
              <w:rPr>
                <w:rFonts w:ascii="Arial" w:hAnsi="Arial" w:cs="Arial"/>
              </w:rPr>
            </w:pPr>
            <w:r>
              <w:rPr>
                <w:rFonts w:ascii="Arial" w:hAnsi="Arial" w:cs="Arial"/>
              </w:rPr>
              <w:t>Withhold 5% of payment due, in the month failure is assessed, if the service level is assessed as ‘inadequate service level’ or below.</w:t>
            </w:r>
          </w:p>
        </w:tc>
      </w:tr>
    </w:tbl>
    <w:p w14:paraId="3C237699" w14:textId="77777777" w:rsidR="00633A05" w:rsidRDefault="00633A05" w:rsidP="00633A05">
      <w:pPr>
        <w:spacing w:after="0" w:line="240" w:lineRule="auto"/>
        <w:rPr>
          <w:rFonts w:ascii="Arial" w:hAnsi="Arial" w:cs="Arial"/>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60"/>
        <w:gridCol w:w="4560"/>
      </w:tblGrid>
      <w:tr w:rsidR="00633A05" w14:paraId="1F37BAEE"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89B036"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KPI 2</w:t>
            </w:r>
          </w:p>
        </w:tc>
        <w:tc>
          <w:tcPr>
            <w:tcW w:w="4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39DF49"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Reporting</w:t>
            </w:r>
          </w:p>
        </w:tc>
      </w:tr>
      <w:tr w:rsidR="00633A05" w14:paraId="72330C84"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hideMark/>
          </w:tcPr>
          <w:p w14:paraId="380AF3E9"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KPI Description: </w:t>
            </w:r>
          </w:p>
        </w:tc>
        <w:tc>
          <w:tcPr>
            <w:tcW w:w="4560" w:type="dxa"/>
            <w:tcBorders>
              <w:top w:val="single" w:sz="4" w:space="0" w:color="auto"/>
              <w:left w:val="single" w:sz="4" w:space="0" w:color="auto"/>
              <w:bottom w:val="single" w:sz="4" w:space="0" w:color="auto"/>
              <w:right w:val="single" w:sz="4" w:space="0" w:color="auto"/>
            </w:tcBorders>
            <w:hideMark/>
          </w:tcPr>
          <w:p w14:paraId="173BF502" w14:textId="77777777" w:rsidR="00633A05" w:rsidRDefault="00633A05">
            <w:pPr>
              <w:spacing w:line="240" w:lineRule="auto"/>
              <w:contextualSpacing/>
              <w:rPr>
                <w:rFonts w:ascii="Arial" w:eastAsia="Arial" w:hAnsi="Arial" w:cs="Arial"/>
              </w:rPr>
            </w:pPr>
            <w:r>
              <w:rPr>
                <w:rFonts w:ascii="Arial" w:eastAsia="Arial" w:hAnsi="Arial" w:cs="Arial"/>
              </w:rPr>
              <w:t>All candidates, nationwide, have access to the same level of support for all regardless of where they reside in the UK.</w:t>
            </w:r>
          </w:p>
        </w:tc>
      </w:tr>
      <w:tr w:rsidR="00633A05" w14:paraId="49FF101B"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hideMark/>
          </w:tcPr>
          <w:p w14:paraId="2B740609"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Frequency</w:t>
            </w:r>
          </w:p>
        </w:tc>
        <w:tc>
          <w:tcPr>
            <w:tcW w:w="4560" w:type="dxa"/>
            <w:tcBorders>
              <w:top w:val="single" w:sz="4" w:space="0" w:color="auto"/>
              <w:left w:val="single" w:sz="4" w:space="0" w:color="auto"/>
              <w:bottom w:val="single" w:sz="4" w:space="0" w:color="auto"/>
              <w:right w:val="single" w:sz="4" w:space="0" w:color="auto"/>
            </w:tcBorders>
            <w:hideMark/>
          </w:tcPr>
          <w:p w14:paraId="1D185845" w14:textId="77777777" w:rsidR="00633A05" w:rsidRDefault="00633A05">
            <w:pPr>
              <w:spacing w:line="240" w:lineRule="auto"/>
              <w:contextualSpacing/>
              <w:rPr>
                <w:rFonts w:ascii="Arial" w:hAnsi="Arial" w:cs="Arial"/>
              </w:rPr>
            </w:pPr>
            <w:r>
              <w:rPr>
                <w:rFonts w:ascii="Arial" w:hAnsi="Arial" w:cs="Arial"/>
              </w:rPr>
              <w:t>Quarterly</w:t>
            </w:r>
          </w:p>
        </w:tc>
      </w:tr>
      <w:tr w:rsidR="00633A05" w14:paraId="486C0938" w14:textId="77777777" w:rsidTr="00633A05">
        <w:trPr>
          <w:trHeight w:val="345"/>
        </w:trPr>
        <w:tc>
          <w:tcPr>
            <w:tcW w:w="9120" w:type="dxa"/>
            <w:gridSpan w:val="2"/>
            <w:tcBorders>
              <w:top w:val="single" w:sz="4" w:space="0" w:color="auto"/>
              <w:left w:val="single" w:sz="4" w:space="0" w:color="auto"/>
              <w:bottom w:val="single" w:sz="4" w:space="0" w:color="auto"/>
              <w:right w:val="single" w:sz="4" w:space="0" w:color="auto"/>
            </w:tcBorders>
            <w:hideMark/>
          </w:tcPr>
          <w:p w14:paraId="5919A8C2"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KPI Performance Thresholds: </w:t>
            </w:r>
          </w:p>
        </w:tc>
      </w:tr>
      <w:tr w:rsidR="00633A05" w14:paraId="5A16B1C1"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73AA9503"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‘Good’ (Contractual Target): </w:t>
            </w:r>
          </w:p>
        </w:tc>
        <w:tc>
          <w:tcPr>
            <w:tcW w:w="4560" w:type="dxa"/>
            <w:tcBorders>
              <w:top w:val="single" w:sz="4" w:space="0" w:color="auto"/>
              <w:left w:val="single" w:sz="4" w:space="0" w:color="auto"/>
              <w:bottom w:val="single" w:sz="4" w:space="0" w:color="auto"/>
              <w:right w:val="single" w:sz="4" w:space="0" w:color="auto"/>
            </w:tcBorders>
            <w:vAlign w:val="center"/>
            <w:hideMark/>
          </w:tcPr>
          <w:p w14:paraId="722394F7" w14:textId="77777777" w:rsidR="00633A05" w:rsidRDefault="00633A05">
            <w:pPr>
              <w:spacing w:after="0" w:line="240" w:lineRule="auto"/>
            </w:pPr>
            <w:r>
              <w:rPr>
                <w:rFonts w:ascii="Arial" w:eastAsia="Times New Roman" w:hAnsi="Arial" w:cs="Arial"/>
                <w:lang w:eastAsia="en-GB"/>
              </w:rPr>
              <w:t>100%</w:t>
            </w:r>
          </w:p>
        </w:tc>
      </w:tr>
      <w:tr w:rsidR="00633A05" w14:paraId="00D88925"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33AE13DA"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‘Inadequate’ threshold: </w:t>
            </w:r>
          </w:p>
        </w:tc>
        <w:tc>
          <w:tcPr>
            <w:tcW w:w="4560" w:type="dxa"/>
            <w:tcBorders>
              <w:top w:val="single" w:sz="4" w:space="0" w:color="auto"/>
              <w:left w:val="single" w:sz="4" w:space="0" w:color="auto"/>
              <w:bottom w:val="single" w:sz="4" w:space="0" w:color="auto"/>
              <w:right w:val="single" w:sz="4" w:space="0" w:color="auto"/>
            </w:tcBorders>
            <w:hideMark/>
          </w:tcPr>
          <w:p w14:paraId="383C6AC3"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Not delivered</w:t>
            </w:r>
          </w:p>
        </w:tc>
      </w:tr>
      <w:tr w:rsidR="00633A05" w14:paraId="4611DF46"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0E11FCCD"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Buyer Redress for failure to provide services at or above service levels. </w:t>
            </w:r>
          </w:p>
        </w:tc>
        <w:tc>
          <w:tcPr>
            <w:tcW w:w="4560" w:type="dxa"/>
            <w:tcBorders>
              <w:top w:val="single" w:sz="4" w:space="0" w:color="auto"/>
              <w:left w:val="single" w:sz="4" w:space="0" w:color="auto"/>
              <w:bottom w:val="single" w:sz="4" w:space="0" w:color="auto"/>
              <w:right w:val="single" w:sz="4" w:space="0" w:color="auto"/>
            </w:tcBorders>
            <w:hideMark/>
          </w:tcPr>
          <w:p w14:paraId="631C0C54" w14:textId="77777777" w:rsidR="00633A05" w:rsidRDefault="00633A05">
            <w:pPr>
              <w:spacing w:after="0" w:line="240" w:lineRule="auto"/>
              <w:textAlignment w:val="baseline"/>
              <w:rPr>
                <w:rFonts w:ascii="Arial" w:eastAsia="Times New Roman" w:hAnsi="Arial" w:cs="Arial"/>
                <w:lang w:eastAsia="en-GB"/>
              </w:rPr>
            </w:pPr>
            <w:r>
              <w:rPr>
                <w:rFonts w:ascii="Arial" w:hAnsi="Arial" w:cs="Arial"/>
              </w:rPr>
              <w:t xml:space="preserve">Withhold 5% of payment due, in the month failure is assessed, if the service level is assessed as ‘inadequate service level’ or below. </w:t>
            </w:r>
          </w:p>
        </w:tc>
      </w:tr>
    </w:tbl>
    <w:p w14:paraId="36AF600A" w14:textId="77777777" w:rsidR="00633A05" w:rsidRDefault="00633A05" w:rsidP="00633A05">
      <w:pPr>
        <w:spacing w:after="0" w:line="240" w:lineRule="auto"/>
        <w:rPr>
          <w:rFonts w:ascii="Arial" w:hAnsi="Arial" w:cs="Arial"/>
        </w:rPr>
      </w:pPr>
    </w:p>
    <w:tbl>
      <w:tblPr>
        <w:tblW w:w="9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60"/>
        <w:gridCol w:w="4560"/>
      </w:tblGrid>
      <w:tr w:rsidR="00633A05" w14:paraId="06F30691"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0430C9"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b/>
                <w:bCs/>
                <w:lang w:eastAsia="en-GB"/>
              </w:rPr>
              <w:t>KPI 3</w:t>
            </w:r>
          </w:p>
        </w:tc>
        <w:tc>
          <w:tcPr>
            <w:tcW w:w="4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D037A2"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Reporting</w:t>
            </w:r>
          </w:p>
        </w:tc>
      </w:tr>
      <w:tr w:rsidR="00633A05" w14:paraId="029A3319"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hideMark/>
          </w:tcPr>
          <w:p w14:paraId="344F96F2"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KPI Description: </w:t>
            </w:r>
          </w:p>
        </w:tc>
        <w:tc>
          <w:tcPr>
            <w:tcW w:w="4560" w:type="dxa"/>
            <w:tcBorders>
              <w:top w:val="single" w:sz="4" w:space="0" w:color="auto"/>
              <w:left w:val="single" w:sz="4" w:space="0" w:color="auto"/>
              <w:bottom w:val="single" w:sz="4" w:space="0" w:color="auto"/>
              <w:right w:val="single" w:sz="4" w:space="0" w:color="auto"/>
            </w:tcBorders>
            <w:hideMark/>
          </w:tcPr>
          <w:p w14:paraId="6C5E8ED3" w14:textId="77777777" w:rsidR="00633A05" w:rsidRDefault="00633A05">
            <w:pPr>
              <w:spacing w:line="240" w:lineRule="auto"/>
              <w:contextualSpacing/>
              <w:rPr>
                <w:rFonts w:ascii="Arial" w:hAnsi="Arial" w:cs="Arial"/>
              </w:rPr>
            </w:pPr>
            <w:r>
              <w:rPr>
                <w:rFonts w:ascii="Arial" w:hAnsi="Arial" w:cs="Arial"/>
              </w:rPr>
              <w:t>Social Value – TBC upon contract award</w:t>
            </w:r>
          </w:p>
        </w:tc>
      </w:tr>
      <w:tr w:rsidR="00633A05" w14:paraId="5A9E4B22"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hideMark/>
          </w:tcPr>
          <w:p w14:paraId="70A6FA4E"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Frequency</w:t>
            </w:r>
          </w:p>
        </w:tc>
        <w:tc>
          <w:tcPr>
            <w:tcW w:w="4560" w:type="dxa"/>
            <w:tcBorders>
              <w:top w:val="single" w:sz="4" w:space="0" w:color="auto"/>
              <w:left w:val="single" w:sz="4" w:space="0" w:color="auto"/>
              <w:bottom w:val="single" w:sz="4" w:space="0" w:color="auto"/>
              <w:right w:val="single" w:sz="4" w:space="0" w:color="auto"/>
            </w:tcBorders>
          </w:tcPr>
          <w:p w14:paraId="50DD7354" w14:textId="77777777" w:rsidR="00633A05" w:rsidRDefault="00633A05">
            <w:pPr>
              <w:spacing w:line="240" w:lineRule="auto"/>
              <w:contextualSpacing/>
              <w:rPr>
                <w:rFonts w:ascii="Arial" w:hAnsi="Arial" w:cs="Arial"/>
              </w:rPr>
            </w:pPr>
          </w:p>
        </w:tc>
      </w:tr>
      <w:tr w:rsidR="00633A05" w14:paraId="176E6576" w14:textId="77777777" w:rsidTr="00633A05">
        <w:trPr>
          <w:trHeight w:val="345"/>
        </w:trPr>
        <w:tc>
          <w:tcPr>
            <w:tcW w:w="9120" w:type="dxa"/>
            <w:gridSpan w:val="2"/>
            <w:tcBorders>
              <w:top w:val="single" w:sz="4" w:space="0" w:color="auto"/>
              <w:left w:val="single" w:sz="4" w:space="0" w:color="auto"/>
              <w:bottom w:val="single" w:sz="4" w:space="0" w:color="auto"/>
              <w:right w:val="single" w:sz="4" w:space="0" w:color="auto"/>
            </w:tcBorders>
            <w:hideMark/>
          </w:tcPr>
          <w:p w14:paraId="05B54D98"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KPI Performance Thresholds: </w:t>
            </w:r>
          </w:p>
        </w:tc>
      </w:tr>
      <w:tr w:rsidR="00633A05" w14:paraId="56CB078D"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01371DE9"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‘Good’ (Contractual Target): </w:t>
            </w:r>
          </w:p>
        </w:tc>
        <w:tc>
          <w:tcPr>
            <w:tcW w:w="4560" w:type="dxa"/>
            <w:tcBorders>
              <w:top w:val="single" w:sz="4" w:space="0" w:color="auto"/>
              <w:left w:val="single" w:sz="4" w:space="0" w:color="auto"/>
              <w:bottom w:val="single" w:sz="4" w:space="0" w:color="auto"/>
              <w:right w:val="single" w:sz="4" w:space="0" w:color="auto"/>
            </w:tcBorders>
            <w:vAlign w:val="center"/>
            <w:hideMark/>
          </w:tcPr>
          <w:p w14:paraId="3A833668" w14:textId="77777777" w:rsidR="00633A05" w:rsidRDefault="00633A05">
            <w:pPr>
              <w:rPr>
                <w:rFonts w:ascii="Arial" w:eastAsia="Times New Roman" w:hAnsi="Arial" w:cs="Arial"/>
                <w:lang w:eastAsia="en-GB"/>
              </w:rPr>
            </w:pPr>
          </w:p>
        </w:tc>
      </w:tr>
      <w:tr w:rsidR="00633A05" w14:paraId="35C5A08E"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45ED945F"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‘Approaching target’ threshold: </w:t>
            </w:r>
          </w:p>
        </w:tc>
        <w:tc>
          <w:tcPr>
            <w:tcW w:w="4560" w:type="dxa"/>
            <w:tcBorders>
              <w:top w:val="single" w:sz="4" w:space="0" w:color="auto"/>
              <w:left w:val="single" w:sz="4" w:space="0" w:color="auto"/>
              <w:bottom w:val="single" w:sz="4" w:space="0" w:color="auto"/>
              <w:right w:val="single" w:sz="4" w:space="0" w:color="auto"/>
            </w:tcBorders>
            <w:hideMark/>
          </w:tcPr>
          <w:p w14:paraId="4661ECC8" w14:textId="77777777" w:rsidR="00633A05" w:rsidRDefault="00633A05">
            <w:pPr>
              <w:rPr>
                <w:rFonts w:ascii="Arial" w:eastAsia="Times New Roman" w:hAnsi="Arial" w:cs="Arial"/>
                <w:lang w:eastAsia="en-GB"/>
              </w:rPr>
            </w:pPr>
          </w:p>
        </w:tc>
      </w:tr>
      <w:tr w:rsidR="00633A05" w14:paraId="3BE0BD19"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79AD30A3"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‘Requires Improvement’ threshold: </w:t>
            </w:r>
          </w:p>
        </w:tc>
        <w:tc>
          <w:tcPr>
            <w:tcW w:w="4560" w:type="dxa"/>
            <w:tcBorders>
              <w:top w:val="single" w:sz="4" w:space="0" w:color="auto"/>
              <w:left w:val="single" w:sz="4" w:space="0" w:color="auto"/>
              <w:bottom w:val="single" w:sz="4" w:space="0" w:color="auto"/>
              <w:right w:val="single" w:sz="4" w:space="0" w:color="auto"/>
            </w:tcBorders>
            <w:hideMark/>
          </w:tcPr>
          <w:p w14:paraId="042FE13E" w14:textId="77777777" w:rsidR="00633A05" w:rsidRDefault="00633A05">
            <w:pPr>
              <w:rPr>
                <w:rFonts w:ascii="Arial" w:eastAsia="Times New Roman" w:hAnsi="Arial" w:cs="Arial"/>
                <w:lang w:eastAsia="en-GB"/>
              </w:rPr>
            </w:pPr>
          </w:p>
        </w:tc>
      </w:tr>
      <w:tr w:rsidR="00633A05" w14:paraId="1101A848" w14:textId="77777777" w:rsidTr="00633A05">
        <w:trPr>
          <w:trHeight w:val="345"/>
        </w:trPr>
        <w:tc>
          <w:tcPr>
            <w:tcW w:w="4560" w:type="dxa"/>
            <w:tcBorders>
              <w:top w:val="single" w:sz="4" w:space="0" w:color="auto"/>
              <w:left w:val="single" w:sz="4" w:space="0" w:color="auto"/>
              <w:bottom w:val="single" w:sz="4" w:space="0" w:color="auto"/>
              <w:right w:val="single" w:sz="4" w:space="0" w:color="auto"/>
            </w:tcBorders>
            <w:vAlign w:val="center"/>
            <w:hideMark/>
          </w:tcPr>
          <w:p w14:paraId="37C33D0D"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‘Inadequate’ threshold: </w:t>
            </w:r>
          </w:p>
        </w:tc>
        <w:tc>
          <w:tcPr>
            <w:tcW w:w="4560" w:type="dxa"/>
            <w:tcBorders>
              <w:top w:val="single" w:sz="4" w:space="0" w:color="auto"/>
              <w:left w:val="single" w:sz="4" w:space="0" w:color="auto"/>
              <w:bottom w:val="single" w:sz="4" w:space="0" w:color="auto"/>
              <w:right w:val="single" w:sz="4" w:space="0" w:color="auto"/>
            </w:tcBorders>
            <w:hideMark/>
          </w:tcPr>
          <w:p w14:paraId="5809F4D0" w14:textId="77777777" w:rsidR="00633A05" w:rsidRDefault="00633A05">
            <w:pPr>
              <w:rPr>
                <w:rFonts w:ascii="Arial" w:eastAsia="Times New Roman" w:hAnsi="Arial" w:cs="Arial"/>
                <w:lang w:eastAsia="en-GB"/>
              </w:rPr>
            </w:pPr>
          </w:p>
        </w:tc>
      </w:tr>
      <w:tr w:rsidR="00633A05" w14:paraId="39FA4F92" w14:textId="77777777" w:rsidTr="00633A05">
        <w:trPr>
          <w:trHeight w:val="345"/>
        </w:trPr>
        <w:tc>
          <w:tcPr>
            <w:tcW w:w="4560" w:type="dxa"/>
            <w:tcBorders>
              <w:top w:val="single" w:sz="4" w:space="0" w:color="auto"/>
              <w:left w:val="single" w:sz="6" w:space="0" w:color="auto"/>
              <w:bottom w:val="single" w:sz="6" w:space="0" w:color="auto"/>
              <w:right w:val="single" w:sz="6" w:space="0" w:color="auto"/>
            </w:tcBorders>
            <w:vAlign w:val="center"/>
            <w:hideMark/>
          </w:tcPr>
          <w:p w14:paraId="07A18809" w14:textId="77777777" w:rsidR="00633A05" w:rsidRDefault="00633A05">
            <w:pPr>
              <w:spacing w:after="0" w:line="240" w:lineRule="auto"/>
              <w:textAlignment w:val="baseline"/>
              <w:rPr>
                <w:rFonts w:ascii="Arial" w:eastAsia="Times New Roman" w:hAnsi="Arial" w:cs="Arial"/>
                <w:lang w:eastAsia="en-GB"/>
              </w:rPr>
            </w:pPr>
            <w:r>
              <w:rPr>
                <w:rFonts w:ascii="Arial" w:eastAsia="Times New Roman" w:hAnsi="Arial" w:cs="Arial"/>
                <w:lang w:eastAsia="en-GB"/>
              </w:rPr>
              <w:t xml:space="preserve">Buyer Redress for failure to provide services at or above service levels. </w:t>
            </w:r>
          </w:p>
        </w:tc>
        <w:tc>
          <w:tcPr>
            <w:tcW w:w="4560" w:type="dxa"/>
            <w:tcBorders>
              <w:top w:val="single" w:sz="4" w:space="0" w:color="auto"/>
              <w:left w:val="nil"/>
              <w:bottom w:val="single" w:sz="6" w:space="0" w:color="auto"/>
              <w:right w:val="single" w:sz="6" w:space="0" w:color="auto"/>
            </w:tcBorders>
          </w:tcPr>
          <w:p w14:paraId="5AEC6562" w14:textId="77777777" w:rsidR="00633A05" w:rsidRDefault="00633A05">
            <w:pPr>
              <w:spacing w:after="0" w:line="240" w:lineRule="auto"/>
              <w:textAlignment w:val="baseline"/>
              <w:rPr>
                <w:rFonts w:ascii="Arial" w:hAnsi="Arial" w:cs="Arial"/>
                <w:lang w:eastAsia="en-GB"/>
              </w:rPr>
            </w:pPr>
          </w:p>
        </w:tc>
      </w:tr>
    </w:tbl>
    <w:p w14:paraId="0E028344" w14:textId="77777777" w:rsidR="00E84800" w:rsidRDefault="00E84800" w:rsidP="001247A9">
      <w:pPr>
        <w:widowControl/>
        <w:spacing w:after="0" w:line="240" w:lineRule="auto"/>
        <w:rPr>
          <w:b/>
          <w:bCs/>
          <w:lang w:val="en-GB"/>
        </w:rPr>
      </w:pPr>
    </w:p>
    <w:p w14:paraId="72594972" w14:textId="77777777" w:rsidR="00E84800" w:rsidRDefault="00E84800" w:rsidP="001247A9">
      <w:pPr>
        <w:widowControl/>
        <w:spacing w:after="0" w:line="240" w:lineRule="auto"/>
        <w:rPr>
          <w:b/>
          <w:bCs/>
          <w:lang w:val="en-GB"/>
        </w:rPr>
      </w:pPr>
    </w:p>
    <w:p w14:paraId="14F33F60" w14:textId="77777777" w:rsidR="00E84800" w:rsidRDefault="00E84800" w:rsidP="001247A9">
      <w:pPr>
        <w:widowControl/>
        <w:spacing w:after="0" w:line="240" w:lineRule="auto"/>
        <w:rPr>
          <w:b/>
          <w:bCs/>
          <w:lang w:val="en-GB"/>
        </w:rPr>
      </w:pPr>
    </w:p>
    <w:p w14:paraId="02A0A447" w14:textId="77777777" w:rsidR="00E84800" w:rsidRDefault="00E84800" w:rsidP="001247A9">
      <w:pPr>
        <w:widowControl/>
        <w:spacing w:after="0" w:line="240" w:lineRule="auto"/>
        <w:rPr>
          <w:b/>
          <w:bCs/>
          <w:lang w:val="en-GB"/>
        </w:rPr>
      </w:pPr>
    </w:p>
    <w:p w14:paraId="6D3238F0" w14:textId="77777777" w:rsidR="00E84800" w:rsidRDefault="00E84800" w:rsidP="001247A9">
      <w:pPr>
        <w:widowControl/>
        <w:spacing w:after="0" w:line="240" w:lineRule="auto"/>
        <w:rPr>
          <w:b/>
          <w:bCs/>
          <w:lang w:val="en-GB"/>
        </w:rPr>
      </w:pPr>
    </w:p>
    <w:p w14:paraId="579D895A" w14:textId="131F7593" w:rsidR="00E84800" w:rsidRDefault="002F6389" w:rsidP="001247A9">
      <w:pPr>
        <w:widowControl/>
        <w:spacing w:after="0" w:line="240" w:lineRule="auto"/>
        <w:rPr>
          <w:b/>
          <w:bCs/>
          <w:lang w:val="en-GB"/>
        </w:rPr>
      </w:pPr>
      <w:r w:rsidRPr="001247A9">
        <w:rPr>
          <w:rFonts w:ascii="Arial" w:hAnsi="Arial" w:cs="Arial"/>
          <w:b/>
          <w:bCs/>
          <w:sz w:val="24"/>
          <w:szCs w:val="24"/>
          <w:lang w:val="en-GB"/>
        </w:rPr>
        <w:t xml:space="preserve">Annex </w:t>
      </w:r>
      <w:r>
        <w:rPr>
          <w:rFonts w:ascii="Arial" w:hAnsi="Arial" w:cs="Arial"/>
          <w:b/>
          <w:bCs/>
          <w:sz w:val="24"/>
          <w:szCs w:val="24"/>
          <w:lang w:val="en-GB"/>
        </w:rPr>
        <w:t>D</w:t>
      </w:r>
      <w:r w:rsidRPr="001247A9">
        <w:rPr>
          <w:rFonts w:ascii="Arial" w:hAnsi="Arial" w:cs="Arial"/>
          <w:b/>
          <w:bCs/>
          <w:sz w:val="24"/>
          <w:szCs w:val="24"/>
          <w:lang w:val="en-GB"/>
        </w:rPr>
        <w:t>:</w:t>
      </w:r>
      <w:r w:rsidRPr="001247A9">
        <w:rPr>
          <w:b/>
          <w:bCs/>
          <w:lang w:val="en-GB"/>
        </w:rPr>
        <w:t xml:space="preserve"> </w:t>
      </w:r>
      <w:r>
        <w:rPr>
          <w:b/>
          <w:bCs/>
          <w:lang w:val="en-GB"/>
        </w:rPr>
        <w:t xml:space="preserve"> </w:t>
      </w:r>
    </w:p>
    <w:p w14:paraId="2C8E4578" w14:textId="77777777" w:rsidR="00E84800" w:rsidRDefault="00E84800" w:rsidP="001247A9">
      <w:pPr>
        <w:widowControl/>
        <w:spacing w:after="0" w:line="240" w:lineRule="auto"/>
        <w:rPr>
          <w:b/>
          <w:bCs/>
          <w:lang w:val="en-GB"/>
        </w:rPr>
      </w:pPr>
    </w:p>
    <w:tbl>
      <w:tblPr>
        <w:tblW w:w="5000" w:type="pct"/>
        <w:tblCellSpacing w:w="0" w:type="dxa"/>
        <w:tblLayout w:type="fixed"/>
        <w:tblCellMar>
          <w:left w:w="0" w:type="dxa"/>
          <w:right w:w="0" w:type="dxa"/>
        </w:tblCellMar>
        <w:tblLook w:val="0000" w:firstRow="0" w:lastRow="0" w:firstColumn="0" w:lastColumn="0" w:noHBand="0" w:noVBand="0"/>
      </w:tblPr>
      <w:tblGrid>
        <w:gridCol w:w="6405"/>
        <w:gridCol w:w="3233"/>
      </w:tblGrid>
      <w:tr w:rsidR="005C4A9E" w:rsidRPr="005C4A9E" w14:paraId="79F484A9" w14:textId="77777777" w:rsidTr="00942E4A">
        <w:trPr>
          <w:tblCellSpacing w:w="0" w:type="dxa"/>
        </w:trPr>
        <w:tc>
          <w:tcPr>
            <w:tcW w:w="3323" w:type="pct"/>
            <w:tcBorders>
              <w:top w:val="nil"/>
              <w:left w:val="nil"/>
              <w:bottom w:val="nil"/>
              <w:right w:val="nil"/>
            </w:tcBorders>
          </w:tcPr>
          <w:p w14:paraId="1D5E3C94" w14:textId="77777777" w:rsidR="005C4A9E" w:rsidRPr="005C4A9E" w:rsidRDefault="005C4A9E" w:rsidP="00425BD8">
            <w:pPr>
              <w:keepNext/>
              <w:widowControl/>
              <w:spacing w:before="240" w:after="60" w:line="240" w:lineRule="auto"/>
              <w:outlineLvl w:val="0"/>
              <w:rPr>
                <w:rFonts w:ascii="Verdana" w:eastAsia="Times New Roman" w:hAnsi="Verdana" w:cs="Times New Roman"/>
                <w:b/>
                <w:kern w:val="28"/>
                <w:sz w:val="36"/>
                <w:szCs w:val="36"/>
                <w:lang w:val="en-GB" w:eastAsia="en-GB"/>
              </w:rPr>
            </w:pPr>
            <w:r w:rsidRPr="005C4A9E">
              <w:rPr>
                <w:rFonts w:ascii="Verdana" w:eastAsia="Times New Roman" w:hAnsi="Verdana" w:cs="Times New Roman"/>
                <w:b/>
                <w:kern w:val="28"/>
                <w:sz w:val="36"/>
                <w:szCs w:val="36"/>
                <w:lang w:val="en-GB" w:eastAsia="en-GB"/>
              </w:rPr>
              <w:t>Personal Data Particulars</w:t>
            </w:r>
          </w:p>
        </w:tc>
        <w:tc>
          <w:tcPr>
            <w:tcW w:w="1677" w:type="pct"/>
            <w:tcBorders>
              <w:top w:val="nil"/>
              <w:left w:val="nil"/>
              <w:bottom w:val="nil"/>
              <w:right w:val="nil"/>
            </w:tcBorders>
          </w:tcPr>
          <w:p w14:paraId="4346CE0F" w14:textId="77777777" w:rsidR="005C4A9E" w:rsidRPr="005C4A9E" w:rsidRDefault="005C4A9E" w:rsidP="005C4A9E">
            <w:pPr>
              <w:widowControl/>
              <w:autoSpaceDE w:val="0"/>
              <w:autoSpaceDN w:val="0"/>
              <w:adjustRightInd w:val="0"/>
              <w:spacing w:before="120" w:after="0" w:line="240" w:lineRule="auto"/>
              <w:jc w:val="right"/>
              <w:rPr>
                <w:rFonts w:ascii="Verdana" w:eastAsia="Times New Roman" w:hAnsi="Verdana" w:cs="Arial"/>
                <w:b/>
                <w:bCs/>
                <w:color w:val="000000"/>
                <w:sz w:val="24"/>
                <w:szCs w:val="24"/>
                <w:lang w:val="x-none" w:eastAsia="en-GB"/>
              </w:rPr>
            </w:pPr>
            <w:r w:rsidRPr="005C4A9E">
              <w:rPr>
                <w:rFonts w:ascii="Verdana" w:eastAsia="Times New Roman" w:hAnsi="Verdana" w:cs="Arial"/>
                <w:b/>
                <w:bCs/>
                <w:color w:val="000000"/>
                <w:sz w:val="24"/>
                <w:szCs w:val="24"/>
                <w:lang w:val="x-none" w:eastAsia="en-GB"/>
              </w:rPr>
              <w:t>DEFFORM 532</w:t>
            </w:r>
          </w:p>
          <w:p w14:paraId="0E5BFC8E" w14:textId="77777777" w:rsidR="005C4A9E" w:rsidRPr="005C4A9E" w:rsidRDefault="005C4A9E" w:rsidP="005C4A9E">
            <w:pPr>
              <w:widowControl/>
              <w:autoSpaceDE w:val="0"/>
              <w:autoSpaceDN w:val="0"/>
              <w:adjustRightInd w:val="0"/>
              <w:spacing w:after="0" w:line="240" w:lineRule="auto"/>
              <w:jc w:val="right"/>
              <w:rPr>
                <w:rFonts w:ascii="Verdana" w:eastAsia="Times New Roman" w:hAnsi="Verdana" w:cs="Arial"/>
                <w:color w:val="000000"/>
                <w:sz w:val="24"/>
                <w:szCs w:val="24"/>
                <w:lang w:val="x-none" w:eastAsia="en-GB"/>
              </w:rPr>
            </w:pPr>
            <w:proofErr w:type="spellStart"/>
            <w:r w:rsidRPr="005C4A9E">
              <w:rPr>
                <w:rFonts w:ascii="Verdana" w:eastAsia="Times New Roman" w:hAnsi="Verdana" w:cs="Arial"/>
                <w:color w:val="000000"/>
                <w:sz w:val="24"/>
                <w:szCs w:val="24"/>
                <w:lang w:val="x-none" w:eastAsia="en-GB"/>
              </w:rPr>
              <w:t>Edn</w:t>
            </w:r>
            <w:proofErr w:type="spellEnd"/>
            <w:r w:rsidRPr="005C4A9E">
              <w:rPr>
                <w:rFonts w:ascii="Verdana" w:eastAsia="Times New Roman" w:hAnsi="Verdana" w:cs="Arial"/>
                <w:color w:val="000000"/>
                <w:sz w:val="24"/>
                <w:szCs w:val="24"/>
                <w:lang w:val="x-none" w:eastAsia="en-GB"/>
              </w:rPr>
              <w:t xml:space="preserve"> </w:t>
            </w:r>
            <w:r w:rsidRPr="005C4A9E">
              <w:rPr>
                <w:rFonts w:ascii="Verdana" w:eastAsia="Times New Roman" w:hAnsi="Verdana" w:cs="Arial"/>
                <w:color w:val="000000"/>
                <w:sz w:val="24"/>
                <w:szCs w:val="24"/>
                <w:lang w:val="en-GB" w:eastAsia="en-GB"/>
              </w:rPr>
              <w:t>10</w:t>
            </w:r>
            <w:r w:rsidRPr="005C4A9E">
              <w:rPr>
                <w:rFonts w:ascii="Verdana" w:eastAsia="Times New Roman" w:hAnsi="Verdana" w:cs="Arial"/>
                <w:color w:val="000000"/>
                <w:sz w:val="24"/>
                <w:szCs w:val="24"/>
                <w:lang w:val="x-none" w:eastAsia="en-GB"/>
              </w:rPr>
              <w:t>/1</w:t>
            </w:r>
            <w:r w:rsidRPr="005C4A9E">
              <w:rPr>
                <w:rFonts w:ascii="Verdana" w:eastAsia="Times New Roman" w:hAnsi="Verdana" w:cs="Arial"/>
                <w:color w:val="000000"/>
                <w:sz w:val="24"/>
                <w:szCs w:val="24"/>
                <w:lang w:val="en-GB" w:eastAsia="en-GB"/>
              </w:rPr>
              <w:t>9</w:t>
            </w:r>
          </w:p>
        </w:tc>
      </w:tr>
    </w:tbl>
    <w:p w14:paraId="349246A0" w14:textId="77777777" w:rsidR="005C4A9E" w:rsidRPr="005C4A9E" w:rsidRDefault="005C4A9E" w:rsidP="005C4A9E">
      <w:pPr>
        <w:widowControl/>
        <w:autoSpaceDE w:val="0"/>
        <w:autoSpaceDN w:val="0"/>
        <w:adjustRightInd w:val="0"/>
        <w:spacing w:after="0" w:line="240" w:lineRule="auto"/>
        <w:rPr>
          <w:rFonts w:ascii="Verdana" w:eastAsia="Times New Roman" w:hAnsi="Verdana" w:cs="Times New Roman"/>
          <w:color w:val="000000"/>
          <w:sz w:val="6"/>
          <w:szCs w:val="6"/>
          <w:lang w:val="x-none" w:eastAsia="en-GB"/>
        </w:rPr>
      </w:pPr>
      <w:r w:rsidRPr="005C4A9E">
        <w:rPr>
          <w:rFonts w:ascii="Verdana" w:eastAsia="Times New Roman" w:hAnsi="Verdana" w:cs="Times New Roman"/>
          <w:color w:val="000000"/>
          <w:sz w:val="6"/>
          <w:szCs w:val="6"/>
          <w:lang w:val="x-none" w:eastAsia="en-GB"/>
        </w:rPr>
        <w:t xml:space="preserve"> </w:t>
      </w:r>
    </w:p>
    <w:p w14:paraId="6AAC2C15" w14:textId="77777777" w:rsidR="005C4A9E" w:rsidRPr="005C4A9E" w:rsidRDefault="005C4A9E" w:rsidP="005C4A9E">
      <w:pPr>
        <w:widowControl/>
        <w:autoSpaceDE w:val="0"/>
        <w:autoSpaceDN w:val="0"/>
        <w:adjustRightInd w:val="0"/>
        <w:spacing w:after="0" w:line="240" w:lineRule="auto"/>
        <w:rPr>
          <w:rFonts w:ascii="Verdana" w:eastAsia="Times New Roman" w:hAnsi="Verdana" w:cs="Times New Roman"/>
          <w:sz w:val="6"/>
          <w:szCs w:val="6"/>
          <w:lang w:val="x-none" w:eastAsia="en-GB"/>
        </w:rPr>
      </w:pPr>
      <w:r w:rsidRPr="005C4A9E">
        <w:rPr>
          <w:rFonts w:ascii="Verdana" w:eastAsia="Times New Roman" w:hAnsi="Verdana" w:cs="Times New Roman"/>
          <w:sz w:val="6"/>
          <w:szCs w:val="6"/>
          <w:lang w:val="x-none" w:eastAsia="en-GB"/>
        </w:rPr>
        <w:pict w14:anchorId="57F9988D">
          <v:rect id="_x0000_i1026" style="width:0;height:1.5pt" o:hralign="center" o:hrstd="t" o:hr="t" fillcolor="#9d9da1" stroked="f"/>
        </w:pict>
      </w:r>
    </w:p>
    <w:p w14:paraId="6A24182A" w14:textId="77777777" w:rsidR="005C4A9E" w:rsidRPr="005C4A9E" w:rsidRDefault="005C4A9E" w:rsidP="005C4A9E">
      <w:pPr>
        <w:widowControl/>
        <w:spacing w:after="120" w:line="240" w:lineRule="auto"/>
        <w:jc w:val="both"/>
        <w:rPr>
          <w:rFonts w:ascii="Verdana" w:eastAsia="Times New Roman" w:hAnsi="Verdana" w:cs="Times New Roman"/>
          <w:sz w:val="24"/>
          <w:szCs w:val="20"/>
          <w:lang w:val="en-GB"/>
        </w:rPr>
      </w:pPr>
    </w:p>
    <w:p w14:paraId="05BFEABD" w14:textId="77777777" w:rsidR="005C4A9E" w:rsidRPr="005C4A9E" w:rsidRDefault="005C4A9E" w:rsidP="005C4A9E">
      <w:pPr>
        <w:widowControl/>
        <w:spacing w:after="120" w:line="240" w:lineRule="auto"/>
        <w:rPr>
          <w:rFonts w:ascii="Verdana" w:eastAsia="Times New Roman" w:hAnsi="Verdana" w:cs="Times New Roman"/>
          <w:sz w:val="24"/>
          <w:szCs w:val="20"/>
          <w:lang w:val="en-GB"/>
        </w:rPr>
      </w:pPr>
      <w:r w:rsidRPr="005C4A9E">
        <w:rPr>
          <w:rFonts w:ascii="Verdana" w:eastAsia="Times New Roman" w:hAnsi="Verdana" w:cs="Times New Roman"/>
          <w:sz w:val="24"/>
          <w:szCs w:val="20"/>
          <w:lang w:val="en-GB"/>
        </w:rPr>
        <w:t>This Form forms part of the Contract and must be completed and attached to each Contract containing DEFCON 532B.</w:t>
      </w:r>
    </w:p>
    <w:p w14:paraId="2E9D0238" w14:textId="77777777" w:rsidR="005C4A9E" w:rsidRPr="005C4A9E" w:rsidRDefault="005C4A9E" w:rsidP="005C4A9E">
      <w:pPr>
        <w:widowControl/>
        <w:spacing w:after="120" w:line="240" w:lineRule="auto"/>
        <w:jc w:val="both"/>
        <w:rPr>
          <w:rFonts w:ascii="Verdana" w:eastAsia="Times New Roman" w:hAnsi="Verdana" w:cs="Times New Roman"/>
          <w:sz w:val="24"/>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5C4A9E" w:rsidRPr="005C4A9E" w14:paraId="728CF775" w14:textId="77777777" w:rsidTr="00942E4A">
        <w:trPr>
          <w:trHeight w:val="1536"/>
        </w:trPr>
        <w:tc>
          <w:tcPr>
            <w:tcW w:w="2388" w:type="dxa"/>
            <w:shd w:val="clear" w:color="auto" w:fill="auto"/>
            <w:vAlign w:val="center"/>
          </w:tcPr>
          <w:p w14:paraId="586AE29A"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Data Controller</w:t>
            </w:r>
          </w:p>
        </w:tc>
        <w:tc>
          <w:tcPr>
            <w:tcW w:w="6857" w:type="dxa"/>
            <w:shd w:val="clear" w:color="auto" w:fill="auto"/>
            <w:vAlign w:val="center"/>
          </w:tcPr>
          <w:p w14:paraId="178419FF" w14:textId="77777777" w:rsidR="005C4A9E" w:rsidRPr="005C4A9E" w:rsidRDefault="005C4A9E" w:rsidP="005C4A9E">
            <w:pPr>
              <w:widowControl/>
              <w:spacing w:after="120" w:line="240" w:lineRule="auto"/>
              <w:rPr>
                <w:rFonts w:ascii="Verdana" w:eastAsia="Times New Roman" w:hAnsi="Verdana" w:cs="Times New Roman"/>
                <w:lang w:val="en-GB"/>
              </w:rPr>
            </w:pPr>
            <w:r w:rsidRPr="005C4A9E">
              <w:rPr>
                <w:rFonts w:ascii="Verdana" w:eastAsia="Times New Roman" w:hAnsi="Verdana" w:cs="Times New Roman"/>
                <w:lang w:val="en-GB"/>
              </w:rPr>
              <w:t>The Data Controller is the Secretary of State for Defence (the Authority).</w:t>
            </w:r>
          </w:p>
          <w:p w14:paraId="69F18BCC" w14:textId="757975EF" w:rsidR="005C4A9E" w:rsidRPr="005C4A9E" w:rsidRDefault="005C4A9E" w:rsidP="00751713">
            <w:pPr>
              <w:widowControl/>
              <w:spacing w:after="120" w:line="240" w:lineRule="auto"/>
              <w:jc w:val="both"/>
              <w:rPr>
                <w:rFonts w:ascii="Verdana" w:eastAsia="Times New Roman" w:hAnsi="Verdana" w:cs="Times New Roman"/>
                <w:i/>
                <w:lang w:val="en-GB"/>
              </w:rPr>
            </w:pPr>
            <w:r w:rsidRPr="005C4A9E">
              <w:rPr>
                <w:rFonts w:ascii="Verdana" w:eastAsia="Times New Roman" w:hAnsi="Verdana" w:cs="Times New Roman"/>
                <w:lang w:val="en-GB"/>
              </w:rPr>
              <w:t xml:space="preserve">The Personal Data will be provided by: </w:t>
            </w:r>
            <w:r w:rsidRPr="005C4A9E">
              <w:rPr>
                <w:rFonts w:ascii="Verdana" w:eastAsia="Times New Roman" w:hAnsi="Verdana" w:cs="Times New Roman"/>
                <w:b/>
                <w:bCs/>
                <w:lang w:val="en-GB"/>
              </w:rPr>
              <w:t xml:space="preserve">Recruitment and Attraction, </w:t>
            </w:r>
            <w:r w:rsidRPr="005C4A9E">
              <w:rPr>
                <w:rFonts w:ascii="Verdana" w:eastAsia="Times New Roman" w:hAnsi="Verdana" w:cs="Arial"/>
                <w:b/>
                <w:bCs/>
                <w:lang w:val="en-GB" w:eastAsia="en-GB"/>
              </w:rPr>
              <w:t>People &amp; Training Directorate, Building 1/080, Jago Road, HMNB Portsmouth, PO1 3LU</w:t>
            </w:r>
            <w:r w:rsidRPr="005C4A9E">
              <w:rPr>
                <w:rFonts w:ascii="Verdana" w:eastAsia="Times New Roman" w:hAnsi="Verdana" w:cs="Arial"/>
                <w:lang w:val="en-GB" w:eastAsia="en-GB"/>
              </w:rPr>
              <w:t xml:space="preserve"> </w:t>
            </w:r>
            <w:r w:rsidRPr="005C4A9E">
              <w:rPr>
                <w:rFonts w:ascii="Verdana" w:eastAsia="Times New Roman" w:hAnsi="Verdana" w:cs="Times New Roman"/>
                <w:lang w:val="en-GB"/>
              </w:rPr>
              <w:t xml:space="preserve"> </w:t>
            </w:r>
          </w:p>
        </w:tc>
      </w:tr>
      <w:tr w:rsidR="005C4A9E" w:rsidRPr="005C4A9E" w14:paraId="0887E18D" w14:textId="77777777" w:rsidTr="00942E4A">
        <w:trPr>
          <w:trHeight w:val="1282"/>
        </w:trPr>
        <w:tc>
          <w:tcPr>
            <w:tcW w:w="2388" w:type="dxa"/>
            <w:shd w:val="clear" w:color="auto" w:fill="auto"/>
            <w:vAlign w:val="center"/>
          </w:tcPr>
          <w:p w14:paraId="24FE485B"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Data Processor</w:t>
            </w:r>
          </w:p>
        </w:tc>
        <w:tc>
          <w:tcPr>
            <w:tcW w:w="6857" w:type="dxa"/>
            <w:shd w:val="clear" w:color="auto" w:fill="auto"/>
            <w:vAlign w:val="center"/>
          </w:tcPr>
          <w:p w14:paraId="4A2A807B" w14:textId="77777777" w:rsidR="005C4A9E" w:rsidRPr="005C4A9E" w:rsidRDefault="005C4A9E" w:rsidP="005C4A9E">
            <w:pPr>
              <w:widowControl/>
              <w:spacing w:after="120" w:line="240" w:lineRule="auto"/>
              <w:rPr>
                <w:rFonts w:ascii="Verdana" w:eastAsia="Times New Roman" w:hAnsi="Verdana" w:cs="Times New Roman"/>
                <w:lang w:val="en-GB"/>
              </w:rPr>
            </w:pPr>
            <w:r w:rsidRPr="005C4A9E">
              <w:rPr>
                <w:rFonts w:ascii="Verdana" w:eastAsia="Times New Roman" w:hAnsi="Verdana" w:cs="Times New Roman"/>
                <w:lang w:val="en-GB"/>
              </w:rPr>
              <w:t>The Data Processor is the Contractor.</w:t>
            </w:r>
          </w:p>
          <w:p w14:paraId="5B8FDC14" w14:textId="77777777" w:rsidR="005C4A9E" w:rsidRPr="005C4A9E" w:rsidRDefault="005C4A9E" w:rsidP="005C4A9E">
            <w:pPr>
              <w:widowControl/>
              <w:spacing w:after="120" w:line="240" w:lineRule="auto"/>
              <w:rPr>
                <w:rFonts w:ascii="Verdana" w:eastAsia="Times New Roman" w:hAnsi="Verdana" w:cs="Times New Roman"/>
                <w:lang w:val="en-GB"/>
              </w:rPr>
            </w:pPr>
            <w:r w:rsidRPr="005C4A9E">
              <w:rPr>
                <w:rFonts w:ascii="Verdana" w:eastAsia="Times New Roman" w:hAnsi="Verdana" w:cs="Times New Roman"/>
                <w:lang w:val="en-GB"/>
              </w:rPr>
              <w:t xml:space="preserve">The Personal Data will be processed at: </w:t>
            </w:r>
          </w:p>
          <w:p w14:paraId="38FACC99" w14:textId="77777777" w:rsidR="005C4A9E" w:rsidRPr="005C4A9E" w:rsidRDefault="005C4A9E" w:rsidP="005C4A9E">
            <w:pPr>
              <w:widowControl/>
              <w:spacing w:after="120" w:line="240" w:lineRule="auto"/>
              <w:rPr>
                <w:rFonts w:ascii="Verdana" w:eastAsia="Times New Roman" w:hAnsi="Verdana" w:cs="Times New Roman"/>
                <w:i/>
                <w:lang w:val="en-GB"/>
              </w:rPr>
            </w:pPr>
            <w:r w:rsidRPr="005C4A9E">
              <w:rPr>
                <w:rFonts w:ascii="Verdana" w:eastAsia="Times New Roman" w:hAnsi="Verdana" w:cs="Times New Roman"/>
                <w:i/>
                <w:lang w:val="en-GB"/>
              </w:rPr>
              <w:t>[insert address(es) and contact details]</w:t>
            </w:r>
          </w:p>
        </w:tc>
      </w:tr>
      <w:tr w:rsidR="005C4A9E" w:rsidRPr="005C4A9E" w14:paraId="619065A5" w14:textId="77777777" w:rsidTr="00942E4A">
        <w:trPr>
          <w:trHeight w:val="1135"/>
        </w:trPr>
        <w:tc>
          <w:tcPr>
            <w:tcW w:w="2388" w:type="dxa"/>
            <w:shd w:val="clear" w:color="auto" w:fill="auto"/>
            <w:vAlign w:val="center"/>
          </w:tcPr>
          <w:p w14:paraId="5FE49B23"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Data Subjects</w:t>
            </w:r>
          </w:p>
        </w:tc>
        <w:tc>
          <w:tcPr>
            <w:tcW w:w="6857" w:type="dxa"/>
            <w:shd w:val="clear" w:color="auto" w:fill="auto"/>
            <w:vAlign w:val="center"/>
          </w:tcPr>
          <w:p w14:paraId="5A1137A4" w14:textId="38EEF51F" w:rsidR="005C4A9E" w:rsidRPr="005C4A9E" w:rsidRDefault="005C4A9E" w:rsidP="00751713">
            <w:pPr>
              <w:widowControl/>
              <w:spacing w:after="120" w:line="240" w:lineRule="auto"/>
              <w:rPr>
                <w:rFonts w:ascii="Verdana" w:eastAsia="Times New Roman" w:hAnsi="Verdana" w:cs="Times New Roman"/>
                <w:i/>
                <w:lang w:val="en-GB"/>
              </w:rPr>
            </w:pPr>
            <w:r w:rsidRPr="005C4A9E">
              <w:rPr>
                <w:rFonts w:ascii="Verdana" w:eastAsia="Times New Roman" w:hAnsi="Verdana" w:cs="Times New Roman"/>
                <w:lang w:val="en-GB"/>
              </w:rPr>
              <w:t xml:space="preserve">The Personal Data to be processed under the Contract concern the following Data Subjects or categories of Data Subjects: </w:t>
            </w:r>
            <w:r w:rsidRPr="005C4A9E">
              <w:rPr>
                <w:rFonts w:ascii="Verdana" w:eastAsia="Times New Roman" w:hAnsi="Verdana" w:cs="Times New Roman"/>
                <w:b/>
                <w:bCs/>
                <w:iCs/>
                <w:lang w:val="en-GB"/>
              </w:rPr>
              <w:t>candidates in the recruitment pipeline</w:t>
            </w:r>
          </w:p>
        </w:tc>
      </w:tr>
      <w:tr w:rsidR="005C4A9E" w:rsidRPr="005C4A9E" w14:paraId="36DD7A67" w14:textId="77777777" w:rsidTr="00942E4A">
        <w:trPr>
          <w:trHeight w:val="1114"/>
        </w:trPr>
        <w:tc>
          <w:tcPr>
            <w:tcW w:w="2388" w:type="dxa"/>
            <w:shd w:val="clear" w:color="auto" w:fill="auto"/>
            <w:vAlign w:val="center"/>
          </w:tcPr>
          <w:p w14:paraId="7B984753"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 xml:space="preserve">Categories of Data </w:t>
            </w:r>
          </w:p>
        </w:tc>
        <w:tc>
          <w:tcPr>
            <w:tcW w:w="6857" w:type="dxa"/>
            <w:shd w:val="clear" w:color="auto" w:fill="auto"/>
            <w:vAlign w:val="center"/>
          </w:tcPr>
          <w:p w14:paraId="29BC4630" w14:textId="200C4282" w:rsidR="005C4A9E" w:rsidRPr="005C4A9E" w:rsidRDefault="005C4A9E" w:rsidP="00751713">
            <w:pPr>
              <w:widowControl/>
              <w:spacing w:after="120" w:line="240" w:lineRule="auto"/>
              <w:rPr>
                <w:rFonts w:ascii="Verdana" w:eastAsia="Times New Roman" w:hAnsi="Verdana" w:cs="Times New Roman"/>
                <w:i/>
                <w:lang w:val="en-GB"/>
              </w:rPr>
            </w:pPr>
            <w:r w:rsidRPr="005C4A9E">
              <w:rPr>
                <w:rFonts w:ascii="Verdana" w:eastAsia="Times New Roman" w:hAnsi="Verdana" w:cs="Times New Roman"/>
                <w:lang w:val="en-GB"/>
              </w:rPr>
              <w:t xml:space="preserve">The Personal Data to be processed under the Contract concern the following categories of data: </w:t>
            </w:r>
            <w:r w:rsidRPr="005C4A9E">
              <w:rPr>
                <w:rFonts w:ascii="Verdana" w:eastAsia="Times New Roman" w:hAnsi="Verdana" w:cs="Times New Roman"/>
                <w:b/>
                <w:bCs/>
                <w:iCs/>
                <w:lang w:val="en-GB"/>
              </w:rPr>
              <w:t>Name, age, Gender, Branch of Preference, Unique Reference Number (URN)</w:t>
            </w:r>
            <w:r w:rsidRPr="005C4A9E">
              <w:rPr>
                <w:rFonts w:ascii="Verdana" w:eastAsia="Times New Roman" w:hAnsi="Verdana" w:cs="Times New Roman"/>
                <w:b/>
                <w:bCs/>
                <w:iCs/>
                <w:sz w:val="24"/>
                <w:szCs w:val="20"/>
                <w:lang w:val="en-GB"/>
              </w:rPr>
              <w:t xml:space="preserve"> </w:t>
            </w:r>
          </w:p>
        </w:tc>
      </w:tr>
      <w:tr w:rsidR="005C4A9E" w:rsidRPr="005C4A9E" w14:paraId="5EBC8132" w14:textId="77777777" w:rsidTr="00942E4A">
        <w:tc>
          <w:tcPr>
            <w:tcW w:w="2388" w:type="dxa"/>
            <w:shd w:val="clear" w:color="auto" w:fill="auto"/>
            <w:vAlign w:val="center"/>
          </w:tcPr>
          <w:p w14:paraId="69AD8886"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Special Categories of data (if appropriate)</w:t>
            </w:r>
          </w:p>
        </w:tc>
        <w:tc>
          <w:tcPr>
            <w:tcW w:w="6857" w:type="dxa"/>
            <w:shd w:val="clear" w:color="auto" w:fill="auto"/>
            <w:vAlign w:val="center"/>
          </w:tcPr>
          <w:p w14:paraId="415B64FB" w14:textId="77777777" w:rsidR="005C4A9E" w:rsidRPr="005C4A9E" w:rsidRDefault="005C4A9E" w:rsidP="005C4A9E">
            <w:pPr>
              <w:widowControl/>
              <w:spacing w:after="120" w:line="240" w:lineRule="auto"/>
              <w:rPr>
                <w:rFonts w:ascii="Verdana" w:eastAsia="Times New Roman" w:hAnsi="Verdana" w:cs="Times New Roman"/>
                <w:i/>
                <w:lang w:val="en-GB"/>
              </w:rPr>
            </w:pPr>
            <w:r w:rsidRPr="005C4A9E">
              <w:rPr>
                <w:rFonts w:ascii="Verdana" w:eastAsia="Times New Roman" w:hAnsi="Verdana" w:cs="Times New Roman"/>
                <w:lang w:val="en-GB"/>
              </w:rPr>
              <w:t>The Personal Data to be processed under the Contract concern the following Special Categories of data:</w:t>
            </w:r>
            <w:r w:rsidRPr="005C4A9E">
              <w:rPr>
                <w:rFonts w:ascii="Verdana" w:eastAsia="Times New Roman" w:hAnsi="Verdana" w:cs="Times New Roman"/>
                <w:b/>
                <w:bCs/>
                <w:iCs/>
                <w:lang w:val="en-GB"/>
              </w:rPr>
              <w:t xml:space="preserve"> NA</w:t>
            </w:r>
          </w:p>
          <w:p w14:paraId="6A3DC507" w14:textId="116041CE" w:rsidR="005C4A9E" w:rsidRPr="005C4A9E" w:rsidRDefault="005C4A9E" w:rsidP="005C4A9E">
            <w:pPr>
              <w:widowControl/>
              <w:spacing w:after="120" w:line="240" w:lineRule="auto"/>
              <w:rPr>
                <w:rFonts w:ascii="Verdana" w:eastAsia="Times New Roman" w:hAnsi="Verdana" w:cs="Times New Roman"/>
                <w:i/>
                <w:highlight w:val="white"/>
                <w:lang w:val="en-GB"/>
              </w:rPr>
            </w:pPr>
          </w:p>
        </w:tc>
      </w:tr>
      <w:tr w:rsidR="005C4A9E" w:rsidRPr="005C4A9E" w14:paraId="7DC87481" w14:textId="77777777" w:rsidTr="00942E4A">
        <w:tc>
          <w:tcPr>
            <w:tcW w:w="2388" w:type="dxa"/>
            <w:shd w:val="clear" w:color="auto" w:fill="auto"/>
            <w:vAlign w:val="center"/>
          </w:tcPr>
          <w:p w14:paraId="00B54B56"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Subject matter of the processing</w:t>
            </w:r>
          </w:p>
        </w:tc>
        <w:tc>
          <w:tcPr>
            <w:tcW w:w="6857" w:type="dxa"/>
            <w:shd w:val="clear" w:color="auto" w:fill="auto"/>
            <w:vAlign w:val="center"/>
          </w:tcPr>
          <w:p w14:paraId="1AF32B15" w14:textId="7D2FCA43" w:rsidR="005C4A9E" w:rsidRPr="005C4A9E" w:rsidRDefault="005C4A9E" w:rsidP="00751713">
            <w:pPr>
              <w:widowControl/>
              <w:spacing w:after="120" w:line="240" w:lineRule="auto"/>
              <w:rPr>
                <w:rFonts w:ascii="Verdana" w:eastAsia="Times New Roman" w:hAnsi="Verdana" w:cs="Times New Roman"/>
                <w:i/>
                <w:lang w:val="en-GB"/>
              </w:rPr>
            </w:pPr>
            <w:r w:rsidRPr="005C4A9E">
              <w:rPr>
                <w:rFonts w:ascii="Verdana" w:eastAsia="Times New Roman" w:hAnsi="Verdana" w:cs="Times New Roman"/>
                <w:lang w:val="en-GB"/>
              </w:rPr>
              <w:t xml:space="preserve">The processing activities to be performed under the contract are as follows: </w:t>
            </w:r>
            <w:r w:rsidRPr="005C4A9E">
              <w:rPr>
                <w:rFonts w:ascii="Verdana" w:eastAsia="Times New Roman" w:hAnsi="Verdana" w:cs="Times New Roman"/>
                <w:b/>
                <w:bCs/>
                <w:iCs/>
                <w:lang w:val="en-GB"/>
              </w:rPr>
              <w:t>Data on candidates will be used to tailor a fitness training programme to each individual, to increase their likelihood of success during physical fitness assessments in the recruitment process.</w:t>
            </w:r>
            <w:r w:rsidRPr="005C4A9E">
              <w:rPr>
                <w:rFonts w:ascii="Verdana" w:eastAsia="Times New Roman" w:hAnsi="Verdana" w:cs="Times New Roman"/>
                <w:i/>
                <w:lang w:val="en-GB"/>
              </w:rPr>
              <w:t xml:space="preserve"> </w:t>
            </w:r>
          </w:p>
        </w:tc>
      </w:tr>
      <w:tr w:rsidR="005C4A9E" w:rsidRPr="005C4A9E" w14:paraId="3095ABD0" w14:textId="77777777" w:rsidTr="00942E4A">
        <w:trPr>
          <w:trHeight w:val="1136"/>
        </w:trPr>
        <w:tc>
          <w:tcPr>
            <w:tcW w:w="2388" w:type="dxa"/>
            <w:shd w:val="clear" w:color="auto" w:fill="auto"/>
            <w:vAlign w:val="center"/>
          </w:tcPr>
          <w:p w14:paraId="0E2A7BB1"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 xml:space="preserve">Nature and the purposes of the Processing </w:t>
            </w:r>
          </w:p>
        </w:tc>
        <w:tc>
          <w:tcPr>
            <w:tcW w:w="6857" w:type="dxa"/>
            <w:shd w:val="clear" w:color="auto" w:fill="auto"/>
            <w:vAlign w:val="center"/>
          </w:tcPr>
          <w:p w14:paraId="0CE46224" w14:textId="24EE6DBF" w:rsidR="005C4A9E" w:rsidRPr="005C4A9E" w:rsidRDefault="005C4A9E" w:rsidP="002253DE">
            <w:pPr>
              <w:widowControl/>
              <w:spacing w:after="120" w:line="240" w:lineRule="auto"/>
              <w:jc w:val="both"/>
              <w:rPr>
                <w:rFonts w:ascii="Verdana" w:eastAsia="Times New Roman" w:hAnsi="Verdana" w:cs="Times New Roman"/>
                <w:i/>
                <w:lang w:val="en-GB"/>
              </w:rPr>
            </w:pPr>
            <w:r w:rsidRPr="005C4A9E">
              <w:rPr>
                <w:rFonts w:ascii="Verdana" w:eastAsia="Times New Roman" w:hAnsi="Verdana" w:cs="Times New Roman"/>
                <w:lang w:val="en-GB"/>
              </w:rPr>
              <w:t xml:space="preserve">The Personal Data to be processed under the Contract will be processed as follows: </w:t>
            </w:r>
            <w:r w:rsidRPr="005C4A9E">
              <w:rPr>
                <w:rFonts w:ascii="Verdana" w:eastAsia="Times New Roman" w:hAnsi="Verdana" w:cs="Times New Roman"/>
                <w:b/>
                <w:bCs/>
                <w:iCs/>
                <w:lang w:val="en-GB"/>
              </w:rPr>
              <w:t>The nature of processing is collection, recording and use. The purpose of processing is recruitment</w:t>
            </w:r>
          </w:p>
        </w:tc>
      </w:tr>
      <w:tr w:rsidR="005C4A9E" w:rsidRPr="005C4A9E" w14:paraId="19995F4B" w14:textId="77777777" w:rsidTr="00942E4A">
        <w:trPr>
          <w:trHeight w:val="1455"/>
        </w:trPr>
        <w:tc>
          <w:tcPr>
            <w:tcW w:w="2388" w:type="dxa"/>
            <w:shd w:val="clear" w:color="auto" w:fill="auto"/>
            <w:vAlign w:val="center"/>
          </w:tcPr>
          <w:p w14:paraId="78ED0EE5"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Technical and organisational measures</w:t>
            </w:r>
          </w:p>
        </w:tc>
        <w:tc>
          <w:tcPr>
            <w:tcW w:w="6857" w:type="dxa"/>
            <w:shd w:val="clear" w:color="auto" w:fill="auto"/>
            <w:vAlign w:val="center"/>
          </w:tcPr>
          <w:p w14:paraId="39615A35" w14:textId="77777777" w:rsidR="005C4A9E" w:rsidRPr="005C4A9E" w:rsidRDefault="005C4A9E" w:rsidP="005C4A9E">
            <w:pPr>
              <w:widowControl/>
              <w:spacing w:after="120" w:line="240" w:lineRule="auto"/>
              <w:rPr>
                <w:rFonts w:ascii="Verdana" w:eastAsia="Times New Roman" w:hAnsi="Verdana" w:cs="Times New Roman"/>
                <w:i/>
                <w:lang w:val="en-GB"/>
              </w:rPr>
            </w:pPr>
            <w:r w:rsidRPr="005C4A9E">
              <w:rPr>
                <w:rFonts w:ascii="Verdana" w:eastAsia="Times New Roman" w:hAnsi="Verdana" w:cs="Times New Roman"/>
                <w:lang w:val="en-GB"/>
              </w:rPr>
              <w:t xml:space="preserve">The following technical and organisational measures to safeguard the Personal Data are required for the performance of this Contract: </w:t>
            </w:r>
            <w:r w:rsidRPr="005C4A9E">
              <w:rPr>
                <w:rFonts w:ascii="Verdana" w:eastAsia="Times New Roman" w:hAnsi="Verdana" w:cs="Times New Roman"/>
                <w:b/>
                <w:bCs/>
                <w:iCs/>
                <w:lang w:val="en-GB"/>
              </w:rPr>
              <w:t xml:space="preserve">Data processed on a closed system with controlled access. No special information passed to or processed by contractor. </w:t>
            </w:r>
            <w:r w:rsidRPr="005C4A9E">
              <w:rPr>
                <w:rFonts w:ascii="Verdana" w:eastAsia="Times New Roman" w:hAnsi="Verdana" w:cs="Times New Roman"/>
                <w:i/>
                <w:lang w:val="en-GB"/>
              </w:rPr>
              <w:t xml:space="preserve">  </w:t>
            </w:r>
          </w:p>
          <w:p w14:paraId="66CE7633" w14:textId="69F4F7EC" w:rsidR="005C4A9E" w:rsidRPr="005C4A9E" w:rsidRDefault="005C4A9E" w:rsidP="005C4A9E">
            <w:pPr>
              <w:widowControl/>
              <w:spacing w:after="120" w:line="240" w:lineRule="auto"/>
              <w:rPr>
                <w:rFonts w:ascii="Verdana" w:eastAsia="Times New Roman" w:hAnsi="Verdana" w:cs="Times New Roman"/>
                <w:i/>
                <w:lang w:val="en-GB"/>
              </w:rPr>
            </w:pPr>
          </w:p>
        </w:tc>
      </w:tr>
      <w:tr w:rsidR="005C4A9E" w:rsidRPr="005C4A9E" w14:paraId="47F358D5" w14:textId="77777777" w:rsidTr="00942E4A">
        <w:trPr>
          <w:trHeight w:val="1466"/>
        </w:trPr>
        <w:tc>
          <w:tcPr>
            <w:tcW w:w="2388" w:type="dxa"/>
            <w:shd w:val="clear" w:color="auto" w:fill="auto"/>
            <w:vAlign w:val="center"/>
          </w:tcPr>
          <w:p w14:paraId="2BE96EC7"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 xml:space="preserve">Instructions for disposal of Personal Data </w:t>
            </w:r>
          </w:p>
        </w:tc>
        <w:tc>
          <w:tcPr>
            <w:tcW w:w="6857" w:type="dxa"/>
            <w:shd w:val="clear" w:color="auto" w:fill="auto"/>
            <w:vAlign w:val="center"/>
          </w:tcPr>
          <w:p w14:paraId="306FB158" w14:textId="165FEFB7" w:rsidR="005C4A9E" w:rsidRPr="005C4A9E" w:rsidRDefault="005C4A9E" w:rsidP="002253DE">
            <w:pPr>
              <w:widowControl/>
              <w:spacing w:after="120" w:line="240" w:lineRule="auto"/>
              <w:rPr>
                <w:rFonts w:ascii="Verdana" w:eastAsia="Times New Roman" w:hAnsi="Verdana" w:cs="Times New Roman"/>
                <w:i/>
                <w:iCs/>
                <w:lang w:val="en-GB"/>
              </w:rPr>
            </w:pPr>
            <w:r w:rsidRPr="005C4A9E">
              <w:rPr>
                <w:rFonts w:ascii="Verdana" w:eastAsia="Times New Roman" w:hAnsi="Verdana" w:cs="Times New Roman"/>
                <w:lang w:val="en-GB"/>
              </w:rPr>
              <w:t xml:space="preserve">The disposal instructions for the Personal Data to be processed under the Contract are as follows (where Disposal Instructions are available at the commencement of Contract): </w:t>
            </w:r>
            <w:r w:rsidRPr="005C4A9E">
              <w:rPr>
                <w:rFonts w:ascii="Verdana" w:eastAsia="Times New Roman" w:hAnsi="Verdana" w:cs="Times New Roman"/>
                <w:b/>
                <w:bCs/>
                <w:lang w:val="en-GB"/>
              </w:rPr>
              <w:t>Personal data to be retained for 2 years then deleted from supplier’s records.</w:t>
            </w:r>
          </w:p>
        </w:tc>
      </w:tr>
      <w:tr w:rsidR="005C4A9E" w:rsidRPr="005C4A9E" w14:paraId="73691B1D" w14:textId="77777777" w:rsidTr="00942E4A">
        <w:trPr>
          <w:trHeight w:val="1436"/>
        </w:trPr>
        <w:tc>
          <w:tcPr>
            <w:tcW w:w="2388" w:type="dxa"/>
            <w:shd w:val="clear" w:color="auto" w:fill="auto"/>
            <w:vAlign w:val="center"/>
          </w:tcPr>
          <w:p w14:paraId="5DA3B161" w14:textId="77777777" w:rsidR="005C4A9E" w:rsidRPr="005C4A9E" w:rsidRDefault="005C4A9E" w:rsidP="005C4A9E">
            <w:pPr>
              <w:widowControl/>
              <w:spacing w:after="120" w:line="240" w:lineRule="auto"/>
              <w:jc w:val="center"/>
              <w:rPr>
                <w:rFonts w:ascii="Verdana" w:eastAsia="Times New Roman" w:hAnsi="Verdana" w:cs="Times New Roman"/>
                <w:b/>
                <w:sz w:val="24"/>
                <w:szCs w:val="20"/>
                <w:lang w:val="en-GB"/>
              </w:rPr>
            </w:pPr>
            <w:r w:rsidRPr="005C4A9E">
              <w:rPr>
                <w:rFonts w:ascii="Verdana" w:eastAsia="Times New Roman" w:hAnsi="Verdana" w:cs="Times New Roman"/>
                <w:b/>
                <w:sz w:val="24"/>
                <w:szCs w:val="20"/>
                <w:lang w:val="en-GB"/>
              </w:rPr>
              <w:t>Date from which Personal Data is to be processed</w:t>
            </w:r>
          </w:p>
        </w:tc>
        <w:tc>
          <w:tcPr>
            <w:tcW w:w="6857" w:type="dxa"/>
            <w:shd w:val="clear" w:color="auto" w:fill="auto"/>
            <w:vAlign w:val="center"/>
          </w:tcPr>
          <w:p w14:paraId="6BD8B372" w14:textId="77777777" w:rsidR="005C4A9E" w:rsidRPr="005C4A9E" w:rsidRDefault="005C4A9E" w:rsidP="005C4A9E">
            <w:pPr>
              <w:widowControl/>
              <w:spacing w:after="120" w:line="240" w:lineRule="auto"/>
              <w:rPr>
                <w:rFonts w:ascii="Verdana" w:eastAsia="Times New Roman" w:hAnsi="Verdana" w:cs="Times New Roman"/>
                <w:i/>
                <w:iCs/>
                <w:lang w:val="en-GB"/>
              </w:rPr>
            </w:pPr>
            <w:r w:rsidRPr="005C4A9E">
              <w:rPr>
                <w:rFonts w:ascii="Verdana" w:eastAsia="Times New Roman" w:hAnsi="Verdana" w:cs="Times New Roman"/>
                <w:lang w:val="en-GB"/>
              </w:rPr>
              <w:t>Where the date from which the Personal Data will be processed is different from the Contract commencement date this should be specified here:</w:t>
            </w:r>
            <w:r w:rsidRPr="005C4A9E">
              <w:rPr>
                <w:rFonts w:ascii="Verdana" w:eastAsia="Times New Roman" w:hAnsi="Verdana" w:cs="Times New Roman"/>
                <w:b/>
                <w:bCs/>
                <w:lang w:val="en-GB"/>
              </w:rPr>
              <w:t xml:space="preserve"> NA</w:t>
            </w:r>
          </w:p>
        </w:tc>
      </w:tr>
    </w:tbl>
    <w:p w14:paraId="22422DBC" w14:textId="77777777" w:rsidR="005C4A9E" w:rsidRPr="005C4A9E" w:rsidRDefault="005C4A9E" w:rsidP="005C4A9E">
      <w:pPr>
        <w:widowControl/>
        <w:spacing w:after="120" w:line="240" w:lineRule="auto"/>
        <w:jc w:val="both"/>
        <w:rPr>
          <w:rFonts w:ascii="Verdana" w:eastAsia="Times New Roman" w:hAnsi="Verdana" w:cs="Times New Roman"/>
          <w:sz w:val="20"/>
          <w:szCs w:val="20"/>
          <w:lang w:val="en-GB"/>
        </w:rPr>
      </w:pPr>
      <w:r w:rsidRPr="005C4A9E">
        <w:rPr>
          <w:rFonts w:ascii="Verdana" w:eastAsia="Times New Roman" w:hAnsi="Verdana" w:cs="Times New Roman"/>
          <w:sz w:val="20"/>
          <w:szCs w:val="20"/>
          <w:lang w:val="en-GB"/>
        </w:rPr>
        <w:t xml:space="preserve">The capitalised terms used in this form shall have the same meanings as in the General Data Protection Regulations. </w:t>
      </w:r>
    </w:p>
    <w:p w14:paraId="05CE01F2" w14:textId="77777777" w:rsidR="00E84800" w:rsidRDefault="00E84800" w:rsidP="001247A9">
      <w:pPr>
        <w:widowControl/>
        <w:spacing w:after="0" w:line="240" w:lineRule="auto"/>
        <w:rPr>
          <w:b/>
          <w:bCs/>
          <w:lang w:val="en-GB"/>
        </w:rPr>
      </w:pPr>
    </w:p>
    <w:p w14:paraId="6C5E92AB" w14:textId="77777777" w:rsidR="001247A9" w:rsidRPr="001247A9" w:rsidRDefault="001247A9" w:rsidP="001247A9">
      <w:pPr>
        <w:widowControl/>
        <w:spacing w:after="0" w:line="240" w:lineRule="auto"/>
        <w:rPr>
          <w:b/>
          <w:bCs/>
          <w:lang w:val="en-GB"/>
        </w:rPr>
      </w:pPr>
    </w:p>
    <w:p w14:paraId="032D9C04" w14:textId="77777777" w:rsidR="001247A9" w:rsidRPr="001247A9" w:rsidRDefault="001247A9" w:rsidP="001247A9">
      <w:pPr>
        <w:widowControl/>
        <w:spacing w:after="0" w:line="240" w:lineRule="auto"/>
        <w:rPr>
          <w:b/>
          <w:bCs/>
          <w:lang w:val="en-GB"/>
        </w:rPr>
      </w:pPr>
    </w:p>
    <w:p w14:paraId="7DD399A8" w14:textId="77777777" w:rsidR="00E13573" w:rsidRPr="00C85911" w:rsidRDefault="00E13573" w:rsidP="002335BD">
      <w:pPr>
        <w:rPr>
          <w:lang w:val="en-GB" w:eastAsia="en-GB"/>
        </w:rPr>
      </w:pPr>
    </w:p>
    <w:p w14:paraId="39BAC9A7" w14:textId="77777777" w:rsidR="00E13573" w:rsidRDefault="00E13573" w:rsidP="002335BD">
      <w:pPr>
        <w:rPr>
          <w:color w:val="FF0000"/>
          <w:lang w:val="en-GB" w:eastAsia="en-GB"/>
        </w:rPr>
      </w:pPr>
    </w:p>
    <w:p w14:paraId="4DD6DCD1" w14:textId="77777777" w:rsidR="00E13573" w:rsidRDefault="00E13573" w:rsidP="002335BD">
      <w:pPr>
        <w:rPr>
          <w:color w:val="FF0000"/>
          <w:lang w:val="en-GB" w:eastAsia="en-GB"/>
        </w:rPr>
      </w:pPr>
    </w:p>
    <w:p w14:paraId="45C166FE" w14:textId="77777777" w:rsidR="00E13573" w:rsidRDefault="00E13573" w:rsidP="00E13573">
      <w:pPr>
        <w:rPr>
          <w:color w:val="FF0000"/>
          <w:lang w:val="en-GB" w:eastAsia="en-GB"/>
        </w:rPr>
      </w:pPr>
    </w:p>
    <w:p w14:paraId="2798E5AF" w14:textId="77777777" w:rsidR="00E13573" w:rsidRDefault="00E13573" w:rsidP="00E13573">
      <w:pPr>
        <w:rPr>
          <w:color w:val="FF0000"/>
          <w:lang w:val="en-GB" w:eastAsia="en-GB"/>
        </w:rPr>
      </w:pPr>
    </w:p>
    <w:p w14:paraId="2FB02206" w14:textId="77777777" w:rsidR="00E13573" w:rsidRDefault="00E13573" w:rsidP="00E13573">
      <w:pPr>
        <w:rPr>
          <w:color w:val="FF0000"/>
          <w:lang w:val="en-GB" w:eastAsia="en-GB"/>
        </w:rPr>
      </w:pP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46"/>
          <w:footerReference w:type="default" r:id="rId47"/>
          <w:type w:val="continuous"/>
          <w:pgSz w:w="11906" w:h="16838"/>
          <w:pgMar w:top="1134" w:right="1134" w:bottom="1134" w:left="1134" w:header="283" w:footer="283" w:gutter="0"/>
          <w:cols w:space="720"/>
          <w:noEndnote/>
          <w:docGrid w:linePitch="299"/>
        </w:sectPr>
      </w:pPr>
    </w:p>
    <w:p w14:paraId="13FE16B3" w14:textId="77777777" w:rsidR="00BF30B3" w:rsidRDefault="00BF30B3" w:rsidP="00BF30B3">
      <w:pPr>
        <w:spacing w:before="66" w:after="0" w:line="361" w:lineRule="exact"/>
        <w:ind w:right="-20"/>
        <w:jc w:val="center"/>
        <w:rPr>
          <w:rFonts w:ascii="Arial" w:eastAsia="Arial" w:hAnsi="Arial" w:cs="Arial"/>
          <w:sz w:val="32"/>
          <w:szCs w:val="32"/>
        </w:rPr>
      </w:pPr>
      <w:bookmarkStart w:id="85" w:name="defform111"/>
      <w:bookmarkEnd w:id="85"/>
      <w:r>
        <w:rPr>
          <w:rFonts w:ascii="Arial" w:eastAsia="Arial" w:hAnsi="Arial" w:cs="Arial"/>
          <w:b/>
          <w:bCs/>
          <w:spacing w:val="1"/>
          <w:position w:val="-1"/>
          <w:sz w:val="32"/>
          <w:szCs w:val="32"/>
        </w:rPr>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70C21B05" w14:textId="77777777" w:rsidR="00307DD8" w:rsidRPr="00FA77F8" w:rsidRDefault="00307DD8" w:rsidP="00307DD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19383A1" w14:textId="77777777" w:rsidR="00307DD8" w:rsidRDefault="00307DD8" w:rsidP="00307DD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307DD8" w14:paraId="1BE0B9EC"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732D9838" w14:textId="4680CB34" w:rsidR="00307DD8" w:rsidRPr="007175B3" w:rsidRDefault="00307DD8" w:rsidP="000A0173">
            <w:pPr>
              <w:widowControl/>
              <w:numPr>
                <w:ilvl w:val="0"/>
                <w:numId w:val="29"/>
              </w:numPr>
              <w:spacing w:after="0" w:line="240" w:lineRule="auto"/>
              <w:rPr>
                <w:rFonts w:ascii="Arial" w:hAnsi="Arial" w:cs="Arial"/>
              </w:rPr>
            </w:pPr>
            <w:r w:rsidRPr="007175B3">
              <w:rPr>
                <w:rFonts w:ascii="Arial" w:hAnsi="Arial" w:cs="Arial"/>
              </w:rPr>
              <w:t xml:space="preserve">Contract Number </w:t>
            </w:r>
            <w:sdt>
              <w:sdtPr>
                <w:rPr>
                  <w:rFonts w:ascii="Arial" w:eastAsia="Arial" w:hAnsi="Arial" w:cs="Arial"/>
                  <w:b/>
                  <w:bCs/>
                  <w:spacing w:val="1"/>
                </w:rPr>
                <w:alias w:val="Subject"/>
                <w:tag w:val=""/>
                <w:id w:val="1293329304"/>
                <w:placeholder>
                  <w:docPart w:val="14535434139447E3835F019ADD19BB1C"/>
                </w:placeholder>
                <w:dataBinding w:prefixMappings="xmlns:ns0='http://purl.org/dc/elements/1.1/' xmlns:ns1='http://schemas.openxmlformats.org/package/2006/metadata/core-properties' " w:xpath="/ns1:coreProperties[1]/ns0:subject[1]" w:storeItemID="{6C3C8BC8-F283-45AE-878A-BAB7291924A1}"/>
                <w:text/>
              </w:sdtPr>
              <w:sdtEndPr/>
              <w:sdtContent>
                <w:r w:rsidR="00E37EB3">
                  <w:rPr>
                    <w:rFonts w:ascii="Arial" w:eastAsia="Arial" w:hAnsi="Arial" w:cs="Arial"/>
                    <w:b/>
                    <w:bCs/>
                    <w:spacing w:val="1"/>
                  </w:rPr>
                  <w:t>708915452</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735894A" w14:textId="77777777" w:rsidR="00307DD8" w:rsidRPr="007175B3" w:rsidRDefault="00307DD8" w:rsidP="008C3E6E">
            <w:pPr>
              <w:ind w:left="457"/>
              <w:rPr>
                <w:rFonts w:ascii="Arial" w:hAnsi="Arial" w:cs="Arial"/>
              </w:rPr>
            </w:pPr>
          </w:p>
        </w:tc>
      </w:tr>
      <w:tr w:rsidR="00307DD8" w14:paraId="0A35CB9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174944A4" w14:textId="77777777" w:rsidR="00307DD8" w:rsidRPr="00FA317B" w:rsidRDefault="00307DD8" w:rsidP="000A0173">
            <w:pPr>
              <w:widowControl/>
              <w:numPr>
                <w:ilvl w:val="0"/>
                <w:numId w:val="29"/>
              </w:numPr>
              <w:spacing w:after="0" w:line="240" w:lineRule="auto"/>
              <w:ind w:left="426" w:hanging="426"/>
              <w:rPr>
                <w:rFonts w:ascii="Arial" w:hAnsi="Arial" w:cs="Arial"/>
                <w:b/>
                <w:bCs/>
              </w:rPr>
            </w:pPr>
          </w:p>
          <w:p w14:paraId="70DAFA01" w14:textId="77777777" w:rsidR="00307DD8" w:rsidRPr="00FA317B" w:rsidRDefault="00307DD8"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1BB5DB92" w14:textId="77777777" w:rsidR="00307DD8" w:rsidRPr="00FA317B" w:rsidRDefault="00307DD8" w:rsidP="000A0173">
            <w:pPr>
              <w:widowControl/>
              <w:numPr>
                <w:ilvl w:val="0"/>
                <w:numId w:val="29"/>
              </w:numPr>
              <w:spacing w:after="0" w:line="240" w:lineRule="auto"/>
              <w:ind w:left="461" w:hanging="461"/>
              <w:rPr>
                <w:rFonts w:ascii="Arial" w:hAnsi="Arial" w:cs="Arial"/>
                <w:b/>
                <w:bCs/>
              </w:rPr>
            </w:pPr>
          </w:p>
          <w:p w14:paraId="2AB53666" w14:textId="77777777" w:rsidR="00307DD8" w:rsidRPr="00FA317B" w:rsidRDefault="00307DD8"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04F4B00A" w14:textId="77777777" w:rsidR="00307DD8" w:rsidRPr="00FA317B" w:rsidRDefault="00307DD8" w:rsidP="000A0173">
            <w:pPr>
              <w:widowControl/>
              <w:numPr>
                <w:ilvl w:val="0"/>
                <w:numId w:val="29"/>
              </w:numPr>
              <w:spacing w:after="0" w:line="240" w:lineRule="auto"/>
              <w:ind w:left="354" w:hanging="354"/>
              <w:rPr>
                <w:rFonts w:ascii="Arial" w:hAnsi="Arial" w:cs="Arial"/>
                <w:b/>
                <w:bCs/>
              </w:rPr>
            </w:pPr>
          </w:p>
          <w:p w14:paraId="3A121FF6" w14:textId="77777777" w:rsidR="00307DD8" w:rsidRPr="00FA317B" w:rsidRDefault="00307DD8" w:rsidP="008C3E6E">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64610046" w14:textId="77777777" w:rsidR="00307DD8" w:rsidRPr="00FA317B" w:rsidRDefault="00307DD8" w:rsidP="000A0173">
            <w:pPr>
              <w:widowControl/>
              <w:numPr>
                <w:ilvl w:val="0"/>
                <w:numId w:val="29"/>
              </w:numPr>
              <w:spacing w:after="0" w:line="240" w:lineRule="auto"/>
              <w:ind w:left="354" w:hanging="354"/>
              <w:rPr>
                <w:rFonts w:ascii="Arial" w:hAnsi="Arial" w:cs="Arial"/>
                <w:b/>
                <w:bCs/>
              </w:rPr>
            </w:pPr>
          </w:p>
          <w:p w14:paraId="78546A72" w14:textId="77777777" w:rsidR="00307DD8" w:rsidRPr="00FA317B" w:rsidRDefault="00307DD8"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984A2A1" w14:textId="77777777" w:rsidR="00307DD8" w:rsidRPr="00FA317B" w:rsidRDefault="00307DD8" w:rsidP="000A0173">
            <w:pPr>
              <w:widowControl/>
              <w:numPr>
                <w:ilvl w:val="0"/>
                <w:numId w:val="29"/>
              </w:numPr>
              <w:spacing w:after="0" w:line="240" w:lineRule="auto"/>
              <w:ind w:left="350" w:hanging="350"/>
              <w:rPr>
                <w:rFonts w:ascii="Arial" w:hAnsi="Arial" w:cs="Arial"/>
                <w:b/>
                <w:bCs/>
              </w:rPr>
            </w:pPr>
          </w:p>
          <w:p w14:paraId="505FE735" w14:textId="77777777" w:rsidR="00307DD8" w:rsidRPr="00FA317B" w:rsidRDefault="00307DD8" w:rsidP="008C3E6E">
            <w:pPr>
              <w:rPr>
                <w:rFonts w:ascii="Arial" w:hAnsi="Arial" w:cs="Arial"/>
                <w:b/>
                <w:bCs/>
              </w:rPr>
            </w:pPr>
            <w:r w:rsidRPr="00FA317B">
              <w:rPr>
                <w:rFonts w:ascii="Arial" w:hAnsi="Arial" w:cs="Arial"/>
                <w:b/>
                <w:bCs/>
              </w:rPr>
              <w:t>Ownership of the Intellectual Property Rights</w:t>
            </w:r>
          </w:p>
        </w:tc>
      </w:tr>
      <w:tr w:rsidR="00307DD8" w14:paraId="740726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CD08346" w14:textId="77777777" w:rsidR="00307DD8" w:rsidRPr="00006590" w:rsidRDefault="00307DD8"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648F45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2744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FC31346"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C70B3E" w14:textId="77777777" w:rsidR="00307DD8" w:rsidRPr="00006590" w:rsidRDefault="00307DD8" w:rsidP="008C3E6E">
            <w:pPr>
              <w:rPr>
                <w:rFonts w:ascii="Arial" w:hAnsi="Arial" w:cs="Arial"/>
              </w:rPr>
            </w:pPr>
          </w:p>
        </w:tc>
      </w:tr>
      <w:tr w:rsidR="00307DD8" w14:paraId="664C936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168B282" w14:textId="77777777" w:rsidR="00307DD8" w:rsidRPr="00006590" w:rsidRDefault="00307DD8"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89500D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74EFDBE"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C694B99"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8603CD" w14:textId="77777777" w:rsidR="00307DD8" w:rsidRPr="00006590" w:rsidRDefault="00307DD8" w:rsidP="008C3E6E">
            <w:pPr>
              <w:rPr>
                <w:rFonts w:ascii="Arial" w:hAnsi="Arial" w:cs="Arial"/>
              </w:rPr>
            </w:pPr>
          </w:p>
        </w:tc>
      </w:tr>
      <w:tr w:rsidR="00307DD8" w14:paraId="45C563F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2C0D980" w14:textId="77777777" w:rsidR="00307DD8" w:rsidRPr="00006590" w:rsidRDefault="00307DD8"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B64C49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3D78E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941144"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672363" w14:textId="77777777" w:rsidR="00307DD8" w:rsidRPr="00006590" w:rsidRDefault="00307DD8" w:rsidP="008C3E6E">
            <w:pPr>
              <w:rPr>
                <w:rFonts w:ascii="Arial" w:hAnsi="Arial" w:cs="Arial"/>
              </w:rPr>
            </w:pPr>
          </w:p>
        </w:tc>
      </w:tr>
      <w:tr w:rsidR="00307DD8" w14:paraId="2B92EC7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098836C" w14:textId="77777777" w:rsidR="00307DD8" w:rsidRPr="00006590" w:rsidRDefault="00307DD8"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35F6A2C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CF45EB"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7BA26D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717B45" w14:textId="77777777" w:rsidR="00307DD8" w:rsidRPr="00006590" w:rsidRDefault="00307DD8" w:rsidP="008C3E6E">
            <w:pPr>
              <w:rPr>
                <w:rFonts w:ascii="Arial" w:hAnsi="Arial" w:cs="Arial"/>
              </w:rPr>
            </w:pPr>
          </w:p>
        </w:tc>
      </w:tr>
      <w:tr w:rsidR="00307DD8" w14:paraId="3C3D7FD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E87833A" w14:textId="77777777" w:rsidR="00307DD8" w:rsidRPr="00006590" w:rsidRDefault="00307DD8"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6FC21FA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5457D3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5E0C91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B8F8712" w14:textId="77777777" w:rsidR="00307DD8" w:rsidRPr="00006590" w:rsidRDefault="00307DD8" w:rsidP="008C3E6E">
            <w:pPr>
              <w:rPr>
                <w:rFonts w:ascii="Arial" w:hAnsi="Arial" w:cs="Arial"/>
              </w:rPr>
            </w:pPr>
          </w:p>
        </w:tc>
      </w:tr>
      <w:tr w:rsidR="00307DD8" w14:paraId="12C6F03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E5E9E85" w14:textId="77777777" w:rsidR="00307DD8" w:rsidRPr="00006590" w:rsidRDefault="00307DD8"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EF4235E"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6FD98D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9DCC207"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0C4530" w14:textId="77777777" w:rsidR="00307DD8" w:rsidRPr="00006590" w:rsidRDefault="00307DD8" w:rsidP="008C3E6E">
            <w:pPr>
              <w:rPr>
                <w:rFonts w:ascii="Arial" w:hAnsi="Arial" w:cs="Arial"/>
              </w:rPr>
            </w:pPr>
          </w:p>
        </w:tc>
      </w:tr>
      <w:tr w:rsidR="00307DD8" w14:paraId="5CC4708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4FA6D81" w14:textId="77777777" w:rsidR="00307DD8" w:rsidRPr="00006590" w:rsidRDefault="00307DD8"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647F3E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6509D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372891"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1C03A3" w14:textId="77777777" w:rsidR="00307DD8" w:rsidRPr="00006590" w:rsidRDefault="00307DD8" w:rsidP="008C3E6E">
            <w:pPr>
              <w:rPr>
                <w:rFonts w:ascii="Arial" w:hAnsi="Arial" w:cs="Arial"/>
              </w:rPr>
            </w:pPr>
          </w:p>
        </w:tc>
      </w:tr>
      <w:tr w:rsidR="00307DD8" w14:paraId="7C00478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71F10D0" w14:textId="77777777" w:rsidR="00307DD8" w:rsidRPr="00006590" w:rsidRDefault="00307DD8"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DD4E6DB"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A963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C6C865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6ABDCD" w14:textId="77777777" w:rsidR="00307DD8" w:rsidRPr="00006590" w:rsidRDefault="00307DD8" w:rsidP="008C3E6E">
            <w:pPr>
              <w:rPr>
                <w:rFonts w:ascii="Arial" w:hAnsi="Arial" w:cs="Arial"/>
              </w:rPr>
            </w:pPr>
          </w:p>
        </w:tc>
      </w:tr>
      <w:tr w:rsidR="00307DD8" w14:paraId="6D71039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1C4C8A8" w14:textId="77777777" w:rsidR="00307DD8" w:rsidRPr="00006590" w:rsidRDefault="00307DD8"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5529AF0"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D0ED51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11760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1EA8806" w14:textId="77777777" w:rsidR="00307DD8" w:rsidRPr="00006590" w:rsidRDefault="00307DD8" w:rsidP="008C3E6E">
            <w:pPr>
              <w:rPr>
                <w:rFonts w:ascii="Arial" w:hAnsi="Arial" w:cs="Arial"/>
              </w:rPr>
            </w:pPr>
          </w:p>
        </w:tc>
      </w:tr>
      <w:tr w:rsidR="00307DD8" w14:paraId="699835A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23A41858" w14:textId="77777777" w:rsidR="00307DD8" w:rsidRPr="00006590" w:rsidRDefault="00307DD8"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946A2EF"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E5A927"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972072"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EC4A91A" w14:textId="77777777" w:rsidR="00307DD8" w:rsidRPr="00006590" w:rsidRDefault="00307DD8" w:rsidP="008C3E6E">
            <w:pPr>
              <w:rPr>
                <w:rFonts w:ascii="Arial" w:hAnsi="Arial" w:cs="Arial"/>
              </w:rPr>
            </w:pPr>
          </w:p>
        </w:tc>
      </w:tr>
    </w:tbl>
    <w:p w14:paraId="0F4FB831"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p>
    <w:p w14:paraId="0059E5D4"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w:t>
      </w:r>
      <w:proofErr w:type="gramStart"/>
      <w:r w:rsidRPr="002E51F4">
        <w:rPr>
          <w:rFonts w:ascii="Arial" w:eastAsia="Times New Roman" w:hAnsi="Arial" w:cs="Arial"/>
          <w:sz w:val="20"/>
          <w:szCs w:val="20"/>
          <w:lang w:val="en-GB" w:eastAsia="en-GB"/>
        </w:rPr>
        <w:t>component</w:t>
      </w:r>
      <w:proofErr w:type="gramEnd"/>
      <w:r w:rsidRPr="002E51F4">
        <w:rPr>
          <w:rFonts w:ascii="Arial" w:eastAsia="Times New Roman" w:hAnsi="Arial" w:cs="Arial"/>
          <w:sz w:val="20"/>
          <w:szCs w:val="20"/>
          <w:lang w:val="en-GB" w:eastAsia="en-GB"/>
        </w:rPr>
        <w:t xml:space="preserve"> or process which the Contractor is required under the Contract</w:t>
      </w:r>
    </w:p>
    <w:p w14:paraId="13D2A812"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13867AE8"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Default="00BF30B3" w:rsidP="00BF30B3">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2794FDE2" w14:textId="77777777" w:rsidR="00BF30B3" w:rsidRDefault="00BF30B3" w:rsidP="00BF30B3">
      <w:pPr>
        <w:spacing w:after="0" w:line="240" w:lineRule="auto"/>
        <w:jc w:val="both"/>
        <w:rPr>
          <w:rFonts w:ascii="Arial" w:eastAsia="Times New Roman" w:hAnsi="Arial" w:cs="Arial"/>
          <w:color w:val="FF0000"/>
          <w:lang w:val="en-GB" w:eastAsia="en-GB"/>
        </w:rPr>
      </w:pPr>
    </w:p>
    <w:p w14:paraId="19DC7C27" w14:textId="77777777" w:rsidR="00BF30B3" w:rsidRPr="007175B3" w:rsidRDefault="00BF30B3" w:rsidP="00BF30B3">
      <w:pPr>
        <w:spacing w:after="0" w:line="240" w:lineRule="auto"/>
        <w:jc w:val="both"/>
        <w:rPr>
          <w:rFonts w:ascii="Arial" w:eastAsia="Times New Roman" w:hAnsi="Arial" w:cs="Arial"/>
          <w:lang w:val="en-GB" w:eastAsia="en-GB"/>
        </w:rPr>
      </w:pPr>
    </w:p>
    <w:p w14:paraId="296EBA37" w14:textId="77777777" w:rsidR="00F933FC" w:rsidRPr="001A720B" w:rsidRDefault="00F933FC" w:rsidP="00F933FC">
      <w:pPr>
        <w:rPr>
          <w:rFonts w:ascii="Arial" w:hAnsi="Arial" w:cs="Arial"/>
          <w:bCs/>
        </w:rPr>
      </w:pPr>
      <w:r w:rsidRPr="001A720B">
        <w:rPr>
          <w:rFonts w:ascii="Arial" w:hAnsi="Arial" w:cs="Arial"/>
          <w:bCs/>
        </w:rPr>
        <w:t>The Contractor should insert their PBS here. For Software, please provide a Modular Breakdown Structure.</w:t>
      </w:r>
    </w:p>
    <w:p w14:paraId="3A93AEB9" w14:textId="11529D71" w:rsidR="00BF30B3" w:rsidRPr="007175B3" w:rsidRDefault="00BF30B3" w:rsidP="00BF30B3">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Pr="00666A63" w:rsidRDefault="00A85865" w:rsidP="00A85865">
      <w:pPr>
        <w:rPr>
          <w:rFonts w:ascii="Arial" w:hAnsi="Arial" w:cs="Arial"/>
          <w:b/>
          <w:sz w:val="20"/>
          <w:szCs w:val="20"/>
          <w:lang w:val="en-GB"/>
        </w:rPr>
      </w:pPr>
      <w:r w:rsidRPr="00666A63">
        <w:rPr>
          <w:rFonts w:ascii="Arial" w:hAnsi="Arial" w:cs="Arial"/>
          <w:b/>
          <w:sz w:val="20"/>
          <w:szCs w:val="20"/>
        </w:rPr>
        <w:t>Completion Notes</w:t>
      </w:r>
    </w:p>
    <w:p w14:paraId="257418CA" w14:textId="77777777" w:rsidR="00A85865" w:rsidRPr="00666A63" w:rsidRDefault="00A85865" w:rsidP="00A85865">
      <w:pPr>
        <w:rPr>
          <w:rFonts w:ascii="Arial" w:hAnsi="Arial" w:cs="Arial"/>
          <w:b/>
          <w:sz w:val="20"/>
          <w:szCs w:val="20"/>
        </w:rPr>
      </w:pPr>
      <w:r w:rsidRPr="00666A63">
        <w:rPr>
          <w:rFonts w:ascii="Arial" w:hAnsi="Arial" w:cs="Arial"/>
          <w:b/>
          <w:sz w:val="20"/>
          <w:szCs w:val="20"/>
        </w:rPr>
        <w:t>Part A</w:t>
      </w:r>
    </w:p>
    <w:p w14:paraId="71E7D4E5"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r w:rsidRPr="00666A63">
        <w:rPr>
          <w:rFonts w:ascii="Arial" w:hAnsi="Arial"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sidRPr="00666A63">
        <w:rPr>
          <w:rFonts w:ascii="Arial" w:hAnsi="Arial" w:cs="Arial"/>
          <w:sz w:val="20"/>
        </w:rPr>
        <w:t>Otherwise, the Authority shall treat such information in accordance with the same rights under the Contract it would enjoy should no restrictions exist.</w:t>
      </w:r>
    </w:p>
    <w:p w14:paraId="65DF5B63"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p>
    <w:p w14:paraId="44C1CB18"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r w:rsidRPr="00666A63">
        <w:rPr>
          <w:rFonts w:ascii="Arial" w:hAnsi="Arial" w:cs="Arial"/>
          <w:sz w:val="20"/>
          <w:szCs w:val="20"/>
        </w:rPr>
        <w:t>For example, any of the following must be disclosed:</w:t>
      </w:r>
    </w:p>
    <w:p w14:paraId="5999214C"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szCs w:val="20"/>
        </w:rPr>
      </w:pPr>
    </w:p>
    <w:p w14:paraId="629F48AF" w14:textId="77777777" w:rsidR="00A85865" w:rsidRPr="00666A63" w:rsidRDefault="00A85865" w:rsidP="000A0173">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 xml:space="preserve">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sidRPr="00666A63">
        <w:rPr>
          <w:rFonts w:ascii="Arial" w:hAnsi="Arial" w:cs="Arial"/>
          <w:sz w:val="20"/>
          <w:szCs w:val="20"/>
        </w:rPr>
        <w:t>party;</w:t>
      </w:r>
      <w:proofErr w:type="gramEnd"/>
    </w:p>
    <w:p w14:paraId="13B446E1" w14:textId="77777777" w:rsidR="00A85865" w:rsidRPr="00666A63" w:rsidRDefault="00A85865" w:rsidP="000A0173">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 xml:space="preserve">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w:t>
      </w:r>
      <w:proofErr w:type="gramStart"/>
      <w:r w:rsidRPr="00666A63">
        <w:rPr>
          <w:rFonts w:ascii="Arial" w:hAnsi="Arial" w:cs="Arial"/>
          <w:sz w:val="20"/>
          <w:szCs w:val="20"/>
        </w:rPr>
        <w:t>deliverables;</w:t>
      </w:r>
      <w:proofErr w:type="gramEnd"/>
    </w:p>
    <w:p w14:paraId="060FEF66" w14:textId="77777777" w:rsidR="00A85865" w:rsidRPr="00666A63" w:rsidRDefault="00A85865" w:rsidP="000A0173">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 xml:space="preserve">the nature of any allegation referred to under sub-paragraph (b) above, including any request or obligation to make payments in respect of the IPR of any confidential information and / </w:t>
      </w:r>
      <w:proofErr w:type="gramStart"/>
      <w:r w:rsidRPr="00666A63">
        <w:rPr>
          <w:rFonts w:ascii="Arial" w:hAnsi="Arial" w:cs="Arial"/>
          <w:sz w:val="20"/>
          <w:szCs w:val="20"/>
        </w:rPr>
        <w:t>or;</w:t>
      </w:r>
      <w:proofErr w:type="gramEnd"/>
    </w:p>
    <w:p w14:paraId="2C5FBE60" w14:textId="77777777" w:rsidR="00A85865" w:rsidRPr="00666A63" w:rsidRDefault="00A85865" w:rsidP="000A0173">
      <w:pPr>
        <w:pStyle w:val="ListParagraph"/>
        <w:widowControl/>
        <w:numPr>
          <w:ilvl w:val="0"/>
          <w:numId w:val="30"/>
        </w:numPr>
        <w:autoSpaceDE w:val="0"/>
        <w:autoSpaceDN w:val="0"/>
        <w:adjustRightInd w:val="0"/>
        <w:snapToGrid w:val="0"/>
        <w:spacing w:after="0" w:line="240" w:lineRule="auto"/>
        <w:jc w:val="both"/>
        <w:rPr>
          <w:rFonts w:ascii="Arial" w:hAnsi="Arial" w:cs="Arial"/>
          <w:sz w:val="20"/>
          <w:szCs w:val="20"/>
        </w:rPr>
      </w:pPr>
      <w:r w:rsidRPr="00666A63">
        <w:rPr>
          <w:rFonts w:ascii="Arial" w:hAnsi="Arial" w:cs="Arial"/>
          <w:sz w:val="20"/>
          <w:szCs w:val="20"/>
        </w:rPr>
        <w:t>any action the Contractor needs to take, or the Authority is requested to take, to deal with the consequences of any allegation referred to under sub-paragraph (b) above.</w:t>
      </w:r>
    </w:p>
    <w:p w14:paraId="701723B1" w14:textId="77777777" w:rsidR="00A85865" w:rsidRPr="00666A63" w:rsidRDefault="00A85865" w:rsidP="00A85865">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rsidRPr="00666A63"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Pr="00666A63" w:rsidRDefault="00A85865">
            <w:pPr>
              <w:rPr>
                <w:rFonts w:ascii="Arial" w:hAnsi="Arial" w:cs="Arial"/>
                <w:b/>
                <w:sz w:val="20"/>
                <w:szCs w:val="20"/>
              </w:rPr>
            </w:pPr>
            <w:r w:rsidRPr="00666A63">
              <w:rPr>
                <w:rStyle w:val="normaltextrun1"/>
                <w:rFonts w:ascii="Arial" w:hAnsi="Arial"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Pr="00666A63" w:rsidRDefault="00A85865">
            <w:pPr>
              <w:rPr>
                <w:rFonts w:ascii="Arial" w:hAnsi="Arial" w:cs="Arial"/>
                <w:b/>
                <w:sz w:val="20"/>
                <w:szCs w:val="20"/>
              </w:rPr>
            </w:pPr>
            <w:r w:rsidRPr="00666A63">
              <w:rPr>
                <w:rStyle w:val="normaltextrun1"/>
                <w:rFonts w:ascii="Arial" w:hAnsi="Arial" w:cs="Arial"/>
                <w:sz w:val="20"/>
                <w:szCs w:val="20"/>
              </w:rPr>
              <w:t>Enter the associated Invitation to Tender (ITT) or Contract number as appropriate.</w:t>
            </w:r>
            <w:r w:rsidRPr="00666A63">
              <w:rPr>
                <w:rStyle w:val="eop"/>
                <w:rFonts w:ascii="Arial" w:hAnsi="Arial" w:cs="Arial"/>
                <w:sz w:val="20"/>
                <w:szCs w:val="20"/>
              </w:rPr>
              <w:t> </w:t>
            </w:r>
          </w:p>
        </w:tc>
      </w:tr>
      <w:tr w:rsidR="00A85865" w:rsidRPr="00666A63"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Pr="00666A63" w:rsidRDefault="00A85865">
            <w:pPr>
              <w:rPr>
                <w:rStyle w:val="normaltextrun1"/>
                <w:rFonts w:ascii="Arial" w:hAnsi="Arial" w:cs="Arial"/>
              </w:rPr>
            </w:pPr>
            <w:r w:rsidRPr="00666A63">
              <w:rPr>
                <w:rStyle w:val="normaltextrun1"/>
                <w:rFonts w:ascii="Arial" w:hAnsi="Arial"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No action – This sequential numbering is to assist isolation and discussion of any line item</w:t>
            </w:r>
          </w:p>
        </w:tc>
      </w:tr>
      <w:tr w:rsidR="00A85865" w:rsidRPr="00666A63"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Identify a unique reference number for the information / technical data (</w:t>
            </w:r>
            <w:proofErr w:type="gramStart"/>
            <w:r w:rsidRPr="00666A63">
              <w:rPr>
                <w:rStyle w:val="normaltextrun1"/>
                <w:rFonts w:ascii="Arial" w:hAnsi="Arial" w:cs="Arial"/>
                <w:sz w:val="20"/>
                <w:szCs w:val="20"/>
              </w:rPr>
              <w:t>i.e.</w:t>
            </w:r>
            <w:proofErr w:type="gramEnd"/>
            <w:r w:rsidRPr="00666A63">
              <w:rPr>
                <w:rStyle w:val="normaltextrun1"/>
                <w:rFonts w:ascii="Arial" w:hAnsi="Arial" w:cs="Arial"/>
                <w:sz w:val="20"/>
                <w:szCs w:val="20"/>
              </w:rPr>
              <w:t xml:space="preserve"> a Contractor’s document or file reference number) including any dates and version numbers. </w:t>
            </w:r>
            <w:bookmarkStart w:id="86" w:name="_Hlk93848617"/>
            <w:r w:rsidRPr="00666A63">
              <w:rPr>
                <w:rStyle w:val="normaltextrun1"/>
                <w:rFonts w:ascii="Arial" w:hAnsi="Arial" w:cs="Arial"/>
                <w:sz w:val="20"/>
                <w:szCs w:val="20"/>
              </w:rPr>
              <w:t xml:space="preserve">Documents may only be grouped and listed as a single entry where they relate to the same Article and where the restrictions and IPR owner are the same. </w:t>
            </w:r>
            <w:bookmarkEnd w:id="86"/>
          </w:p>
        </w:tc>
      </w:tr>
      <w:tr w:rsidR="00A85865" w:rsidRPr="00666A63"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Pr="00666A63" w:rsidRDefault="00A85865">
            <w:pPr>
              <w:pStyle w:val="paragraph"/>
              <w:spacing w:line="256" w:lineRule="auto"/>
              <w:jc w:val="both"/>
              <w:textAlignment w:val="baseline"/>
              <w:rPr>
                <w:rStyle w:val="normaltextrun1"/>
                <w:rFonts w:ascii="Arial" w:hAnsi="Arial" w:cs="Arial"/>
                <w:sz w:val="20"/>
                <w:szCs w:val="20"/>
                <w:lang w:val="en-US" w:eastAsia="en-US"/>
              </w:rPr>
            </w:pPr>
            <w:r w:rsidRPr="00666A63">
              <w:rPr>
                <w:rStyle w:val="normaltextrun1"/>
                <w:rFonts w:ascii="Arial" w:hAnsi="Arial" w:cs="Arial"/>
                <w:sz w:val="20"/>
                <w:szCs w:val="20"/>
                <w:lang w:eastAsia="en-US"/>
              </w:rPr>
              <w:t>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w:t>
            </w:r>
            <w:proofErr w:type="gramStart"/>
            <w:r w:rsidRPr="00666A63">
              <w:rPr>
                <w:rStyle w:val="normaltextrun1"/>
                <w:rFonts w:ascii="Arial" w:hAnsi="Arial" w:cs="Arial"/>
                <w:sz w:val="20"/>
                <w:szCs w:val="20"/>
                <w:lang w:eastAsia="en-US"/>
              </w:rPr>
              <w:t>e.g.</w:t>
            </w:r>
            <w:proofErr w:type="gramEnd"/>
            <w:r w:rsidRPr="00666A63">
              <w:rPr>
                <w:rStyle w:val="normaltextrun1"/>
                <w:rFonts w:ascii="Arial" w:hAnsi="Arial" w:cs="Arial"/>
                <w:sz w:val="20"/>
                <w:szCs w:val="20"/>
                <w:lang w:eastAsia="en-US"/>
              </w:rPr>
              <w:t xml:space="preserve"> The RADAR or Defensive Aid Sub-System etc). This identification shall be at the lowest level of replaceability of the Article(s) or part of it to which the restrictions apply (</w:t>
            </w:r>
            <w:proofErr w:type="gramStart"/>
            <w:r w:rsidRPr="00666A63">
              <w:rPr>
                <w:rStyle w:val="normaltextrun1"/>
                <w:rFonts w:ascii="Arial" w:hAnsi="Arial" w:cs="Arial"/>
                <w:sz w:val="20"/>
                <w:szCs w:val="20"/>
                <w:lang w:eastAsia="en-US"/>
              </w:rPr>
              <w:t>i.e.</w:t>
            </w:r>
            <w:proofErr w:type="gramEnd"/>
            <w:r w:rsidRPr="00666A63">
              <w:rPr>
                <w:rStyle w:val="normaltextrun1"/>
                <w:rFonts w:ascii="Arial" w:hAnsi="Arial" w:cs="Arial"/>
                <w:sz w:val="20"/>
                <w:szCs w:val="20"/>
                <w:lang w:eastAsia="en-US"/>
              </w:rPr>
              <w:t xml:space="preserve"> if the restrictions apply to a sub-system the parent system should not be used to identify the restriction boundary). </w:t>
            </w:r>
            <w:r w:rsidRPr="00666A63">
              <w:rPr>
                <w:rStyle w:val="normaltextrun1"/>
                <w:rFonts w:ascii="Arial" w:hAnsi="Arial" w:cs="Arial"/>
                <w:sz w:val="20"/>
                <w:szCs w:val="20"/>
                <w:u w:val="single"/>
                <w:lang w:eastAsia="en-US"/>
              </w:rPr>
              <w:t>Any entry without a unique identifier shall be treated as a nil entry</w:t>
            </w:r>
            <w:r w:rsidRPr="00666A63">
              <w:rPr>
                <w:rStyle w:val="eop"/>
                <w:rFonts w:ascii="Arial" w:hAnsi="Arial" w:cs="Arial"/>
                <w:lang w:val="en-US" w:eastAsia="en-US"/>
              </w:rPr>
              <w:t>.</w:t>
            </w:r>
          </w:p>
          <w:p w14:paraId="5D31488C" w14:textId="77777777" w:rsidR="00A85865" w:rsidRPr="00666A63" w:rsidRDefault="00A85865">
            <w:pPr>
              <w:rPr>
                <w:rStyle w:val="normaltextrun1"/>
                <w:rFonts w:ascii="Arial" w:hAnsi="Arial" w:cs="Arial"/>
                <w:sz w:val="20"/>
                <w:szCs w:val="20"/>
                <w:lang w:val="en-GB"/>
              </w:rPr>
            </w:pPr>
            <w:r w:rsidRPr="00666A63">
              <w:rPr>
                <w:rStyle w:val="normaltextrun1"/>
                <w:rFonts w:ascii="Arial" w:hAnsi="Arial"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rsidRPr="00666A63"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Pr="00666A63" w:rsidRDefault="00A85865">
            <w:pPr>
              <w:pStyle w:val="paragraph"/>
              <w:spacing w:line="256" w:lineRule="auto"/>
              <w:jc w:val="both"/>
              <w:textAlignment w:val="baseline"/>
              <w:rPr>
                <w:rStyle w:val="normaltextrun1"/>
                <w:rFonts w:ascii="Arial" w:hAnsi="Arial" w:cs="Arial"/>
                <w:sz w:val="20"/>
                <w:szCs w:val="20"/>
                <w:lang w:eastAsia="en-US"/>
              </w:rPr>
            </w:pPr>
            <w:r w:rsidRPr="00666A63">
              <w:rPr>
                <w:rStyle w:val="normaltextrun1"/>
                <w:rFonts w:ascii="Arial" w:hAnsi="Arial" w:cs="Arial"/>
                <w:sz w:val="20"/>
                <w:szCs w:val="20"/>
                <w:lang w:eastAsia="en-US"/>
              </w:rPr>
              <w:t>This is a freeform narrative field to allow a short explanation justifying why this information / technical data has limited rights applying to it.</w:t>
            </w:r>
          </w:p>
        </w:tc>
      </w:tr>
      <w:tr w:rsidR="00A85865" w:rsidRPr="00666A63"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Pr="00666A63" w:rsidRDefault="00A85865">
            <w:pPr>
              <w:rPr>
                <w:rStyle w:val="normaltextrun1"/>
                <w:rFonts w:ascii="Arial" w:hAnsi="Arial" w:cs="Arial"/>
                <w:sz w:val="20"/>
                <w:szCs w:val="20"/>
              </w:rPr>
            </w:pPr>
            <w:r w:rsidRPr="00666A63">
              <w:rPr>
                <w:rStyle w:val="normaltextrun1"/>
                <w:rFonts w:ascii="Arial" w:hAnsi="Arial"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Pr="00666A63" w:rsidRDefault="00A85865">
            <w:pPr>
              <w:pStyle w:val="paragraph"/>
              <w:spacing w:line="256" w:lineRule="auto"/>
              <w:jc w:val="both"/>
              <w:textAlignment w:val="baseline"/>
              <w:rPr>
                <w:rStyle w:val="normaltextrun1"/>
                <w:rFonts w:ascii="Arial" w:hAnsi="Arial" w:cs="Arial"/>
                <w:sz w:val="20"/>
                <w:szCs w:val="20"/>
                <w:lang w:eastAsia="en-US"/>
              </w:rPr>
            </w:pPr>
            <w:r w:rsidRPr="00666A63">
              <w:rPr>
                <w:rStyle w:val="normaltextrun1"/>
                <w:rFonts w:ascii="Arial" w:hAnsi="Arial" w:cs="Arial"/>
                <w:sz w:val="20"/>
                <w:szCs w:val="20"/>
                <w:lang w:eastAsia="en-US"/>
              </w:rPr>
              <w:t>Identify who is the owner of the IPR in the information / technical data (</w:t>
            </w:r>
            <w:proofErr w:type="gramStart"/>
            <w:r w:rsidRPr="00666A63">
              <w:rPr>
                <w:rStyle w:val="normaltextrun1"/>
                <w:rFonts w:ascii="Arial" w:hAnsi="Arial" w:cs="Arial"/>
                <w:sz w:val="20"/>
                <w:szCs w:val="20"/>
                <w:lang w:eastAsia="en-US"/>
              </w:rPr>
              <w:t>i.e.</w:t>
            </w:r>
            <w:proofErr w:type="gramEnd"/>
            <w:r w:rsidRPr="00666A63">
              <w:rPr>
                <w:rStyle w:val="normaltextrun1"/>
                <w:rFonts w:ascii="Arial" w:hAnsi="Arial" w:cs="Arial"/>
                <w:sz w:val="20"/>
                <w:szCs w:val="20"/>
                <w:lang w:eastAsia="en-US"/>
              </w:rPr>
              <w:t xml:space="preserve"> copyright, design right etc).  If it is a sub-contractor or supplier, please identify this also.</w:t>
            </w:r>
            <w:r w:rsidRPr="00666A63">
              <w:rPr>
                <w:rStyle w:val="eop"/>
                <w:rFonts w:ascii="Arial" w:hAnsi="Arial" w:cs="Arial"/>
                <w:sz w:val="20"/>
                <w:szCs w:val="20"/>
                <w:lang w:val="en-US" w:eastAsia="en-US"/>
              </w:rPr>
              <w:t> </w:t>
            </w:r>
          </w:p>
        </w:tc>
      </w:tr>
    </w:tbl>
    <w:p w14:paraId="562A5165" w14:textId="77777777" w:rsidR="00A85865" w:rsidRPr="00666A63" w:rsidRDefault="00A85865" w:rsidP="00A85865">
      <w:pPr>
        <w:rPr>
          <w:rFonts w:ascii="Arial" w:hAnsi="Arial" w:cs="Arial"/>
          <w:b/>
          <w:sz w:val="20"/>
          <w:szCs w:val="20"/>
        </w:rPr>
      </w:pPr>
      <w:r w:rsidRPr="00666A63">
        <w:rPr>
          <w:rFonts w:ascii="Arial" w:hAnsi="Arial" w:cs="Arial"/>
          <w:b/>
          <w:sz w:val="20"/>
          <w:szCs w:val="20"/>
        </w:rPr>
        <w:br/>
        <w:t>Part B</w:t>
      </w:r>
    </w:p>
    <w:p w14:paraId="30817452" w14:textId="77777777" w:rsidR="00A85865" w:rsidRPr="00666A63" w:rsidRDefault="00A85865" w:rsidP="00A85865">
      <w:pPr>
        <w:rPr>
          <w:rFonts w:ascii="Arial" w:hAnsi="Arial" w:cs="Arial"/>
          <w:bCs/>
          <w:sz w:val="20"/>
          <w:szCs w:val="20"/>
        </w:rPr>
      </w:pPr>
      <w:r w:rsidRPr="00666A63">
        <w:rPr>
          <w:rFonts w:ascii="Arial" w:hAnsi="Arial" w:cs="Arial"/>
          <w:bCs/>
          <w:sz w:val="20"/>
          <w:szCs w:val="20"/>
        </w:rPr>
        <w:t xml:space="preserve">If neither hardware nor software is proposed to be designed, </w:t>
      </w:r>
      <w:proofErr w:type="gramStart"/>
      <w:r w:rsidRPr="00666A63">
        <w:rPr>
          <w:rFonts w:ascii="Arial" w:hAnsi="Arial" w:cs="Arial"/>
          <w:bCs/>
          <w:sz w:val="20"/>
          <w:szCs w:val="20"/>
        </w:rPr>
        <w:t>developed</w:t>
      </w:r>
      <w:proofErr w:type="gramEnd"/>
      <w:r w:rsidRPr="00666A63">
        <w:rPr>
          <w:rFonts w:ascii="Arial" w:hAnsi="Arial" w:cs="Arial"/>
          <w:bCs/>
          <w:sz w:val="20"/>
          <w:szCs w:val="20"/>
        </w:rPr>
        <w:t xml:space="preserve"> or delivered as part of the Contract, Part B should be marked “NIL RETURN”.  </w:t>
      </w:r>
    </w:p>
    <w:p w14:paraId="71584574" w14:textId="77777777" w:rsidR="00A85865" w:rsidRPr="00666A63" w:rsidRDefault="00A85865" w:rsidP="00A85865">
      <w:pPr>
        <w:rPr>
          <w:rFonts w:ascii="Arial" w:hAnsi="Arial" w:cs="Arial"/>
          <w:bCs/>
          <w:sz w:val="20"/>
          <w:szCs w:val="20"/>
        </w:rPr>
      </w:pPr>
      <w:r w:rsidRPr="00666A63">
        <w:rPr>
          <w:rFonts w:ascii="Arial" w:hAnsi="Arial" w:cs="Arial"/>
          <w:bCs/>
          <w:sz w:val="20"/>
          <w:szCs w:val="20"/>
        </w:rPr>
        <w:t xml:space="preserve">Otherwise, the Contractor must include a System / Product Breakdown Structure (PBS) </w:t>
      </w:r>
      <w:r w:rsidRPr="00666A63">
        <w:rPr>
          <w:rFonts w:ascii="Arial" w:hAnsi="Arial" w:cs="Arial"/>
          <w:sz w:val="20"/>
        </w:rPr>
        <w:t>in a format which is consistent with ISO 21511 and / or the configuration requirements of DEFSTAN 05-057, unless an alternative format better represents your design configuration</w:t>
      </w:r>
      <w:r w:rsidRPr="00666A63">
        <w:rPr>
          <w:rFonts w:ascii="Arial" w:hAnsi="Arial" w:cs="Arial"/>
        </w:rPr>
        <w:t xml:space="preserve">. </w:t>
      </w:r>
      <w:r w:rsidRPr="00666A63">
        <w:rPr>
          <w:rFonts w:ascii="Arial" w:hAnsi="Arial" w:cs="Arial"/>
          <w:bCs/>
          <w:sz w:val="18"/>
          <w:szCs w:val="18"/>
        </w:rPr>
        <w:t xml:space="preserve"> </w:t>
      </w:r>
      <w:r w:rsidRPr="00666A63">
        <w:rPr>
          <w:rFonts w:ascii="Arial" w:hAnsi="Arial" w:cs="Arial"/>
          <w:sz w:val="20"/>
        </w:rPr>
        <w:t xml:space="preserve">For software, a modular breakdown structure must be provided. For reasons of clarity, it is acceptable to provide several levels of breakdown if this assists in </w:t>
      </w:r>
      <w:proofErr w:type="spellStart"/>
      <w:r w:rsidRPr="00666A63">
        <w:rPr>
          <w:rFonts w:ascii="Arial" w:hAnsi="Arial" w:cs="Arial"/>
          <w:sz w:val="20"/>
        </w:rPr>
        <w:t>organising</w:t>
      </w:r>
      <w:proofErr w:type="spellEnd"/>
      <w:r w:rsidRPr="00666A63">
        <w:rPr>
          <w:rFonts w:ascii="Arial" w:hAnsi="Arial" w:cs="Arial"/>
          <w:sz w:val="20"/>
        </w:rPr>
        <w:t xml:space="preserve"> the configuration of the Articles.</w:t>
      </w:r>
    </w:p>
    <w:p w14:paraId="626D60E9" w14:textId="77777777" w:rsidR="00A85865" w:rsidRPr="00666A63" w:rsidRDefault="00A85865" w:rsidP="00A85865">
      <w:pPr>
        <w:pStyle w:val="ListParagraph"/>
        <w:autoSpaceDE w:val="0"/>
        <w:autoSpaceDN w:val="0"/>
        <w:adjustRightInd w:val="0"/>
        <w:snapToGrid w:val="0"/>
        <w:ind w:left="0"/>
        <w:jc w:val="both"/>
        <w:rPr>
          <w:rFonts w:ascii="Arial" w:hAnsi="Arial" w:cs="Arial"/>
          <w:sz w:val="20"/>
        </w:rPr>
      </w:pPr>
      <w:r w:rsidRPr="00666A63">
        <w:rPr>
          <w:rFonts w:ascii="Arial" w:hAnsi="Arial"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Pr="00666A63" w:rsidRDefault="00A85865" w:rsidP="00A85865">
      <w:pPr>
        <w:rPr>
          <w:rFonts w:ascii="Arial" w:eastAsia="Calibri" w:hAnsi="Arial" w:cs="Arial"/>
          <w:sz w:val="20"/>
          <w:szCs w:val="20"/>
        </w:rPr>
      </w:pPr>
      <w:r w:rsidRPr="00666A63">
        <w:rPr>
          <w:rFonts w:ascii="Arial" w:eastAsia="Calibri" w:hAnsi="Arial" w:cs="Arial"/>
          <w:sz w:val="20"/>
          <w:szCs w:val="20"/>
          <w:u w:val="single"/>
        </w:rPr>
        <w:br/>
      </w:r>
      <w:r w:rsidRPr="00666A63">
        <w:rPr>
          <w:rFonts w:ascii="Arial" w:eastAsia="Calibri" w:hAnsi="Arial" w:cs="Arial"/>
          <w:sz w:val="20"/>
          <w:szCs w:val="20"/>
        </w:rPr>
        <w:t>Against each unique item within the PBS / module breakdown, one of the following categories shall be recorded:</w:t>
      </w:r>
    </w:p>
    <w:p w14:paraId="3AED33BC" w14:textId="6F3D59A6" w:rsidR="00A85865" w:rsidRPr="00666A63" w:rsidRDefault="00A85865" w:rsidP="000A0173">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 xml:space="preserve">(PVF) - Private Venture Funded - where the article existed prior to the proposed Contract and its design was created through funding otherwise than from </w:t>
      </w:r>
      <w:r w:rsidR="00AF5DD3" w:rsidRPr="00666A63">
        <w:rPr>
          <w:rFonts w:ascii="Arial" w:eastAsia="Calibri" w:hAnsi="Arial" w:cs="Arial"/>
          <w:sz w:val="20"/>
          <w:szCs w:val="20"/>
        </w:rPr>
        <w:t>His Majesty</w:t>
      </w:r>
      <w:r w:rsidRPr="00666A63">
        <w:rPr>
          <w:rFonts w:ascii="Arial" w:eastAsia="Calibri" w:hAnsi="Arial" w:cs="Arial"/>
          <w:sz w:val="20"/>
          <w:szCs w:val="20"/>
        </w:rPr>
        <w:t>’s Government (HMG).</w:t>
      </w:r>
    </w:p>
    <w:p w14:paraId="38E69454" w14:textId="77777777" w:rsidR="00A85865" w:rsidRPr="00666A63" w:rsidRDefault="00A85865" w:rsidP="000A0173">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(PAF) - Previous Authority Funded (inc. HMG Funded) - where the article existed prior to the proposed Contract and its design was created through Previous Authority Funding.</w:t>
      </w:r>
    </w:p>
    <w:p w14:paraId="00D53CFA" w14:textId="77777777" w:rsidR="00A85865" w:rsidRPr="00666A63" w:rsidRDefault="00A85865" w:rsidP="000A0173">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Pr="00666A63" w:rsidRDefault="00A85865" w:rsidP="000A0173">
      <w:pPr>
        <w:widowControl/>
        <w:numPr>
          <w:ilvl w:val="0"/>
          <w:numId w:val="31"/>
        </w:numPr>
        <w:spacing w:after="0" w:line="256" w:lineRule="auto"/>
        <w:contextualSpacing/>
        <w:rPr>
          <w:rFonts w:ascii="Arial" w:eastAsia="Calibri" w:hAnsi="Arial" w:cs="Arial"/>
          <w:sz w:val="20"/>
          <w:szCs w:val="20"/>
        </w:rPr>
      </w:pPr>
      <w:r w:rsidRPr="00666A63">
        <w:rPr>
          <w:rFonts w:ascii="Arial" w:eastAsia="Calibri" w:hAnsi="Arial" w:cs="Arial"/>
          <w:sz w:val="20"/>
          <w:szCs w:val="20"/>
        </w:rPr>
        <w:t>(DNM) Design Not Mature - where the article / design configuration is not yet fixed.</w:t>
      </w:r>
    </w:p>
    <w:p w14:paraId="456868C0" w14:textId="77777777" w:rsidR="00A85865" w:rsidRPr="00666A63" w:rsidRDefault="00A85865" w:rsidP="00A85865">
      <w:pPr>
        <w:ind w:left="360"/>
        <w:rPr>
          <w:rFonts w:ascii="Arial" w:eastAsia="Calibri" w:hAnsi="Arial" w:cs="Arial"/>
          <w:sz w:val="20"/>
          <w:szCs w:val="20"/>
        </w:rPr>
      </w:pPr>
    </w:p>
    <w:p w14:paraId="51876C32" w14:textId="77777777" w:rsidR="00A85865" w:rsidRPr="00666A63" w:rsidRDefault="00A85865" w:rsidP="00A85865">
      <w:pPr>
        <w:rPr>
          <w:rFonts w:ascii="Arial" w:eastAsia="Calibri" w:hAnsi="Arial" w:cs="Arial"/>
          <w:sz w:val="20"/>
          <w:szCs w:val="20"/>
        </w:rPr>
      </w:pPr>
      <w:bookmarkStart w:id="87" w:name="_Hlk94007626"/>
      <w:r w:rsidRPr="00666A63">
        <w:rPr>
          <w:rFonts w:ascii="Arial" w:eastAsia="Calibri" w:hAnsi="Arial" w:cs="Arial"/>
          <w:sz w:val="20"/>
          <w:szCs w:val="20"/>
        </w:rPr>
        <w:t>In combination with one of categories (a) to (d) above,</w:t>
      </w:r>
      <w:bookmarkEnd w:id="87"/>
      <w:r w:rsidRPr="00666A63">
        <w:rPr>
          <w:rFonts w:ascii="Arial" w:eastAsia="Calibri" w:hAnsi="Arial"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Pr="00666A63" w:rsidRDefault="00A85865" w:rsidP="000A0173">
      <w:pPr>
        <w:widowControl/>
        <w:numPr>
          <w:ilvl w:val="0"/>
          <w:numId w:val="31"/>
        </w:numPr>
        <w:spacing w:after="0" w:line="256" w:lineRule="auto"/>
        <w:contextualSpacing/>
        <w:rPr>
          <w:rFonts w:ascii="Arial" w:hAnsi="Arial" w:cs="Arial"/>
          <w:sz w:val="20"/>
          <w:szCs w:val="20"/>
        </w:rPr>
      </w:pPr>
      <w:r w:rsidRPr="00666A63">
        <w:rPr>
          <w:rFonts w:ascii="Arial" w:hAnsi="Arial" w:cs="Arial"/>
          <w:sz w:val="20"/>
          <w:szCs w:val="20"/>
        </w:rPr>
        <w:t xml:space="preserve"> (FEX) Foreign Export Controlled </w:t>
      </w:r>
    </w:p>
    <w:p w14:paraId="0B343DA6" w14:textId="77777777" w:rsidR="00A85865" w:rsidRPr="00666A63" w:rsidRDefault="00A85865" w:rsidP="00A85865">
      <w:pPr>
        <w:rPr>
          <w:rFonts w:ascii="Arial" w:hAnsi="Arial" w:cs="Arial"/>
        </w:rPr>
      </w:pPr>
    </w:p>
    <w:p w14:paraId="6E2DB2F6" w14:textId="77777777" w:rsidR="00A85865" w:rsidRPr="00666A63" w:rsidRDefault="00A85865" w:rsidP="00A85865">
      <w:pPr>
        <w:rPr>
          <w:rFonts w:ascii="Arial" w:hAnsi="Arial" w:cs="Arial"/>
          <w:sz w:val="20"/>
        </w:rPr>
      </w:pPr>
      <w:r w:rsidRPr="00666A63">
        <w:rPr>
          <w:rFonts w:ascii="Arial" w:hAnsi="Arial" w:cs="Arial"/>
          <w:sz w:val="20"/>
        </w:rPr>
        <w:t>Notes:</w:t>
      </w:r>
    </w:p>
    <w:p w14:paraId="6A378744" w14:textId="77777777" w:rsidR="00A85865" w:rsidRPr="00666A63" w:rsidRDefault="00A85865" w:rsidP="000A0173">
      <w:pPr>
        <w:pStyle w:val="ListParagraph"/>
        <w:widowControl/>
        <w:numPr>
          <w:ilvl w:val="0"/>
          <w:numId w:val="32"/>
        </w:numPr>
        <w:spacing w:after="0" w:line="240" w:lineRule="auto"/>
        <w:rPr>
          <w:rFonts w:ascii="Arial" w:hAnsi="Arial" w:cs="Arial"/>
          <w:sz w:val="20"/>
        </w:rPr>
      </w:pPr>
      <w:bookmarkStart w:id="88" w:name="_Hlk90907611"/>
      <w:r w:rsidRPr="00666A63">
        <w:rPr>
          <w:rFonts w:ascii="Arial" w:hAnsi="Arial"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88"/>
    <w:p w14:paraId="6F4D3E4D" w14:textId="77777777" w:rsidR="00A85865" w:rsidRPr="00666A63" w:rsidRDefault="00A85865" w:rsidP="000A0173">
      <w:pPr>
        <w:pStyle w:val="ListParagraph"/>
        <w:widowControl/>
        <w:numPr>
          <w:ilvl w:val="0"/>
          <w:numId w:val="32"/>
        </w:numPr>
        <w:spacing w:after="0" w:line="240" w:lineRule="auto"/>
        <w:rPr>
          <w:rFonts w:ascii="Arial" w:hAnsi="Arial" w:cs="Arial"/>
          <w:sz w:val="20"/>
        </w:rPr>
      </w:pPr>
      <w:r w:rsidRPr="00666A63">
        <w:rPr>
          <w:rFonts w:ascii="Arial" w:hAnsi="Arial" w:cs="Arial"/>
          <w:sz w:val="20"/>
        </w:rPr>
        <w:t>It is acceptable to specify the highest level of structure to which the category (a), (b) or (c) applies (</w:t>
      </w:r>
      <w:proofErr w:type="gramStart"/>
      <w:r w:rsidRPr="00666A63">
        <w:rPr>
          <w:rFonts w:ascii="Arial" w:hAnsi="Arial" w:cs="Arial"/>
          <w:sz w:val="20"/>
        </w:rPr>
        <w:t>i.e.</w:t>
      </w:r>
      <w:proofErr w:type="gramEnd"/>
      <w:r w:rsidRPr="00666A63">
        <w:rPr>
          <w:rFonts w:ascii="Arial" w:hAnsi="Arial" w:cs="Arial"/>
          <w:sz w:val="20"/>
        </w:rPr>
        <w:t xml:space="preserve"> there is no need to specify each sub-system / componentry if the entirety of the parent system was for example, Private Venture Funded). See guidance examples overleaf.</w:t>
      </w:r>
    </w:p>
    <w:p w14:paraId="015C00D2" w14:textId="77777777" w:rsidR="00A85865" w:rsidRPr="00666A63" w:rsidRDefault="00A85865" w:rsidP="000A0173">
      <w:pPr>
        <w:pStyle w:val="ListParagraph"/>
        <w:widowControl/>
        <w:numPr>
          <w:ilvl w:val="0"/>
          <w:numId w:val="32"/>
        </w:numPr>
        <w:spacing w:after="0" w:line="240" w:lineRule="auto"/>
        <w:rPr>
          <w:rFonts w:ascii="Arial" w:hAnsi="Arial" w:cs="Arial"/>
          <w:sz w:val="20"/>
        </w:rPr>
      </w:pPr>
      <w:r w:rsidRPr="00666A63">
        <w:rPr>
          <w:rFonts w:ascii="Arial" w:hAnsi="Arial"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Pr="00666A63" w:rsidRDefault="00A85865" w:rsidP="000A0173">
      <w:pPr>
        <w:pStyle w:val="ListParagraph"/>
        <w:widowControl/>
        <w:numPr>
          <w:ilvl w:val="0"/>
          <w:numId w:val="32"/>
        </w:numPr>
        <w:spacing w:after="0" w:line="240" w:lineRule="auto"/>
        <w:rPr>
          <w:rFonts w:ascii="Arial" w:hAnsi="Arial" w:cs="Arial"/>
          <w:sz w:val="20"/>
        </w:rPr>
      </w:pPr>
      <w:r w:rsidRPr="00666A63">
        <w:rPr>
          <w:rFonts w:ascii="Arial" w:hAnsi="Arial" w:cs="Arial"/>
          <w:sz w:val="20"/>
        </w:rPr>
        <w:t xml:space="preserve">Where items are identified as category (b), the Contractor should provide the number(s) of the previous Contract(s) under which the design was </w:t>
      </w:r>
      <w:proofErr w:type="gramStart"/>
      <w:r w:rsidRPr="00666A63">
        <w:rPr>
          <w:rFonts w:ascii="Arial" w:hAnsi="Arial" w:cs="Arial"/>
          <w:sz w:val="20"/>
        </w:rPr>
        <w:t>created</w:t>
      </w:r>
      <w:proofErr w:type="gramEnd"/>
      <w:r w:rsidRPr="00666A63">
        <w:rPr>
          <w:rFonts w:ascii="Arial" w:hAnsi="Arial" w:cs="Arial"/>
          <w:sz w:val="20"/>
        </w:rPr>
        <w:t xml:space="preserve"> and the Previous Authority Funding was applied.</w:t>
      </w:r>
    </w:p>
    <w:p w14:paraId="03446D5E" w14:textId="77777777" w:rsidR="00A85865" w:rsidRDefault="00A85865" w:rsidP="00A85865">
      <w:pPr>
        <w:rPr>
          <w:rFonts w:ascii="Arial" w:hAnsi="Arial" w:cs="Arial"/>
          <w:b/>
          <w:bCs/>
          <w:sz w:val="20"/>
        </w:rPr>
      </w:pPr>
    </w:p>
    <w:p w14:paraId="5FAECA89" w14:textId="77777777" w:rsidR="00176A72" w:rsidRPr="00666A63" w:rsidRDefault="00176A72" w:rsidP="00A85865">
      <w:pPr>
        <w:rPr>
          <w:rFonts w:ascii="Arial" w:hAnsi="Arial" w:cs="Arial"/>
          <w:b/>
          <w:bCs/>
          <w:sz w:val="20"/>
        </w:rPr>
      </w:pPr>
    </w:p>
    <w:p w14:paraId="73245A28" w14:textId="77777777" w:rsidR="00A85865" w:rsidRPr="00666A63" w:rsidRDefault="00A85865" w:rsidP="00A85865">
      <w:pPr>
        <w:rPr>
          <w:rFonts w:ascii="Arial" w:hAnsi="Arial" w:cs="Arial"/>
          <w:b/>
          <w:bCs/>
          <w:sz w:val="20"/>
        </w:rPr>
      </w:pPr>
      <w:r w:rsidRPr="00666A63">
        <w:rPr>
          <w:rFonts w:ascii="Arial" w:hAnsi="Arial" w:cs="Arial"/>
          <w:b/>
          <w:bCs/>
          <w:sz w:val="20"/>
        </w:rPr>
        <w:t>Example PBS</w:t>
      </w:r>
    </w:p>
    <w:p w14:paraId="54A39469" w14:textId="77777777" w:rsidR="00A85865" w:rsidRPr="00666A63" w:rsidRDefault="00A85865" w:rsidP="00A85865">
      <w:pPr>
        <w:contextualSpacing/>
        <w:rPr>
          <w:rFonts w:ascii="Arial" w:hAnsi="Arial" w:cs="Arial"/>
          <w:b/>
        </w:rPr>
      </w:pPr>
    </w:p>
    <w:p w14:paraId="228175DC" w14:textId="77777777" w:rsidR="00A85865" w:rsidRPr="00666A63" w:rsidRDefault="00A85865" w:rsidP="00A85865">
      <w:pPr>
        <w:rPr>
          <w:rFonts w:ascii="Arial" w:hAnsi="Arial" w:cs="Arial"/>
          <w:sz w:val="20"/>
        </w:rPr>
      </w:pPr>
      <w:r w:rsidRPr="00666A63">
        <w:rPr>
          <w:rFonts w:ascii="Arial" w:hAnsi="Arial" w:cs="Arial"/>
          <w:sz w:val="20"/>
        </w:rPr>
        <w:t xml:space="preserve">A theoretical pictorial example is given below but it is to be noted that the configuration may equally be dealt with in a hierarchal </w:t>
      </w:r>
      <w:proofErr w:type="spellStart"/>
      <w:r w:rsidRPr="00666A63">
        <w:rPr>
          <w:rFonts w:ascii="Arial" w:hAnsi="Arial" w:cs="Arial"/>
          <w:sz w:val="20"/>
        </w:rPr>
        <w:t>tabularised</w:t>
      </w:r>
      <w:proofErr w:type="spellEnd"/>
      <w:r w:rsidRPr="00666A63">
        <w:rPr>
          <w:rFonts w:ascii="Arial" w:hAnsi="Arial" w:cs="Arial"/>
          <w:sz w:val="20"/>
        </w:rPr>
        <w:t xml:space="preserve"> format.</w:t>
      </w:r>
    </w:p>
    <w:p w14:paraId="5B933A1C" w14:textId="77777777" w:rsidR="00A85865" w:rsidRPr="00666A63" w:rsidRDefault="00A85865" w:rsidP="00A85865">
      <w:pPr>
        <w:rPr>
          <w:rFonts w:ascii="Arial" w:hAnsi="Arial" w:cs="Arial"/>
          <w:sz w:val="20"/>
        </w:rPr>
      </w:pPr>
    </w:p>
    <w:p w14:paraId="3A291F10" w14:textId="1C145C27" w:rsidR="00A85865" w:rsidRPr="00666A63" w:rsidRDefault="00A85865" w:rsidP="00A85865">
      <w:pPr>
        <w:jc w:val="center"/>
        <w:rPr>
          <w:rFonts w:ascii="Arial" w:hAnsi="Arial" w:cs="Arial"/>
          <w:b/>
          <w:u w:val="single"/>
        </w:rPr>
      </w:pPr>
      <w:r w:rsidRPr="00666A63">
        <w:rPr>
          <w:rFonts w:ascii="Arial" w:hAnsi="Arial"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569968F3" w14:textId="77777777" w:rsidR="00A85865" w:rsidRPr="00666A63" w:rsidRDefault="00A85865" w:rsidP="00A85865">
      <w:pPr>
        <w:jc w:val="center"/>
        <w:rPr>
          <w:rFonts w:ascii="Arial" w:hAnsi="Arial" w:cs="Arial"/>
          <w:b/>
          <w:u w:val="single"/>
        </w:rPr>
      </w:pPr>
    </w:p>
    <w:p w14:paraId="565C1EB3" w14:textId="77777777" w:rsidR="00A85865" w:rsidRPr="00666A63" w:rsidRDefault="00A85865" w:rsidP="00A85865">
      <w:pPr>
        <w:rPr>
          <w:rFonts w:ascii="Arial" w:hAnsi="Arial" w:cs="Arial"/>
          <w:sz w:val="20"/>
        </w:rPr>
      </w:pPr>
    </w:p>
    <w:p w14:paraId="27128C80" w14:textId="77777777" w:rsidR="00A85865" w:rsidRPr="00666A63" w:rsidRDefault="00A85865" w:rsidP="00A85865">
      <w:pPr>
        <w:rPr>
          <w:rFonts w:ascii="Arial" w:hAnsi="Arial" w:cs="Arial"/>
          <w:sz w:val="20"/>
        </w:rPr>
      </w:pPr>
      <w:r w:rsidRPr="00666A63">
        <w:rPr>
          <w:rFonts w:ascii="Arial" w:hAnsi="Arial" w:cs="Arial"/>
          <w:sz w:val="20"/>
        </w:rPr>
        <w:t>The diagram above indicates a highly simplified and hypothetical Contract scenario dealing with the procurement of a new air asset.</w:t>
      </w:r>
    </w:p>
    <w:p w14:paraId="0DA4CB51" w14:textId="77777777" w:rsidR="00A85865" w:rsidRPr="00666A63" w:rsidRDefault="00A85865" w:rsidP="00A85865">
      <w:pPr>
        <w:pStyle w:val="ListParagraph"/>
        <w:rPr>
          <w:rFonts w:ascii="Arial" w:hAnsi="Arial" w:cs="Arial"/>
          <w:sz w:val="20"/>
        </w:rPr>
      </w:pPr>
    </w:p>
    <w:p w14:paraId="06189A7A" w14:textId="77777777" w:rsidR="00A85865" w:rsidRPr="00666A63" w:rsidRDefault="00A85865" w:rsidP="000A0173">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The proposed new aircraft would be considered Contract Authority Funded (CAF) at its top level. </w:t>
      </w:r>
    </w:p>
    <w:p w14:paraId="78EAE8B3" w14:textId="77777777" w:rsidR="00A85865" w:rsidRPr="00666A63" w:rsidRDefault="00A85865" w:rsidP="000A0173">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Items denoted as Private Venture Funded (PVF) would generally indicate that it and </w:t>
      </w:r>
      <w:proofErr w:type="gramStart"/>
      <w:r w:rsidRPr="00666A63">
        <w:rPr>
          <w:rFonts w:ascii="Arial" w:hAnsi="Arial" w:cs="Arial"/>
          <w:sz w:val="20"/>
          <w:szCs w:val="20"/>
        </w:rPr>
        <w:t>all of</w:t>
      </w:r>
      <w:proofErr w:type="gramEnd"/>
      <w:r w:rsidRPr="00666A63">
        <w:rPr>
          <w:rFonts w:ascii="Arial" w:hAnsi="Arial" w:cs="Arial"/>
          <w:sz w:val="20"/>
          <w:szCs w:val="20"/>
        </w:rPr>
        <w:t xml:space="preserve">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Pr="00666A63" w:rsidRDefault="00A85865" w:rsidP="000A0173">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The proposed design is making use of a PAF engine.</w:t>
      </w:r>
    </w:p>
    <w:p w14:paraId="5458BDA1" w14:textId="77777777" w:rsidR="00A85865" w:rsidRPr="00666A63" w:rsidRDefault="00A85865" w:rsidP="000A0173">
      <w:pPr>
        <w:pStyle w:val="ListParagraph"/>
        <w:widowControl/>
        <w:numPr>
          <w:ilvl w:val="0"/>
          <w:numId w:val="33"/>
        </w:numPr>
        <w:spacing w:after="0" w:line="240" w:lineRule="auto"/>
        <w:rPr>
          <w:rFonts w:ascii="Arial" w:hAnsi="Arial" w:cs="Arial"/>
          <w:sz w:val="20"/>
          <w:szCs w:val="20"/>
        </w:rPr>
      </w:pPr>
      <w:r w:rsidRPr="00666A63">
        <w:rPr>
          <w:rFonts w:ascii="Arial" w:hAnsi="Arial" w:cs="Arial"/>
          <w:sz w:val="20"/>
          <w:szCs w:val="20"/>
        </w:rPr>
        <w:t xml:space="preserve">This engine has Foreign Export Control (FEX) applying to items within it. </w:t>
      </w:r>
    </w:p>
    <w:p w14:paraId="6B6FB289" w14:textId="77777777" w:rsidR="00A85865" w:rsidRPr="00666A63" w:rsidRDefault="00A85865" w:rsidP="000A0173">
      <w:pPr>
        <w:pStyle w:val="ListParagraph"/>
        <w:widowControl/>
        <w:numPr>
          <w:ilvl w:val="0"/>
          <w:numId w:val="33"/>
        </w:numPr>
        <w:spacing w:after="0" w:line="240" w:lineRule="auto"/>
        <w:rPr>
          <w:rFonts w:ascii="Arial" w:hAnsi="Arial" w:cs="Arial"/>
          <w:sz w:val="20"/>
        </w:rPr>
      </w:pPr>
      <w:r w:rsidRPr="00666A63">
        <w:rPr>
          <w:rFonts w:ascii="Arial" w:hAnsi="Arial" w:cs="Arial"/>
          <w:sz w:val="20"/>
        </w:rPr>
        <w:t xml:space="preserve">The Defensive Aids System at 2.1 is covered as part of the Contract but the exact configuration and design has not yet been fixed “Design Not Mature” (DNM). </w:t>
      </w:r>
    </w:p>
    <w:p w14:paraId="372124EF" w14:textId="77777777" w:rsidR="00A85865" w:rsidRPr="00666A63" w:rsidRDefault="00A85865" w:rsidP="000A0173">
      <w:pPr>
        <w:pStyle w:val="ListParagraph"/>
        <w:widowControl/>
        <w:numPr>
          <w:ilvl w:val="0"/>
          <w:numId w:val="33"/>
        </w:numPr>
        <w:spacing w:after="0" w:line="240" w:lineRule="auto"/>
        <w:rPr>
          <w:rFonts w:ascii="Arial" w:hAnsi="Arial" w:cs="Arial"/>
          <w:sz w:val="20"/>
        </w:rPr>
      </w:pPr>
      <w:r w:rsidRPr="00666A63">
        <w:rPr>
          <w:rFonts w:ascii="Arial" w:hAnsi="Arial" w:cs="Arial"/>
          <w:sz w:val="20"/>
        </w:rPr>
        <w:t>It is not feasible for a parent PVF system to make use of a CAF item; the parent system configuration would not have existed prior to the Contract.</w:t>
      </w: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3"/>
          <w:footerReference w:type="default" r:id="rId54"/>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t xml:space="preserve">     </w:t>
      </w:r>
    </w:p>
    <w:p w14:paraId="7E01A908" w14:textId="620AB42D"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w:t>
      </w:r>
      <w:proofErr w:type="spellStart"/>
      <w:r w:rsidRPr="00A21422">
        <w:rPr>
          <w:rFonts w:ascii="Arial" w:hAnsi="Arial" w:cs="Arial"/>
          <w:b/>
          <w:sz w:val="20"/>
        </w:rPr>
        <w:t>Edn</w:t>
      </w:r>
      <w:proofErr w:type="spellEnd"/>
      <w:r w:rsidRPr="00A21422">
        <w:rPr>
          <w:rFonts w:ascii="Arial" w:hAnsi="Arial" w:cs="Arial"/>
          <w:b/>
          <w:sz w:val="20"/>
        </w:rPr>
        <w:t xml:space="preserve"> </w:t>
      </w:r>
      <w:r w:rsidR="00361861">
        <w:rPr>
          <w:rFonts w:ascii="Arial" w:hAnsi="Arial" w:cs="Arial"/>
          <w:b/>
          <w:sz w:val="20"/>
        </w:rPr>
        <w:t>1</w:t>
      </w:r>
      <w:r w:rsidR="00576FC2">
        <w:rPr>
          <w:rFonts w:ascii="Arial" w:hAnsi="Arial" w:cs="Arial"/>
          <w:b/>
          <w:sz w:val="20"/>
        </w:rPr>
        <w:t>2</w:t>
      </w:r>
      <w:r w:rsidR="00635500">
        <w:rPr>
          <w:rFonts w:ascii="Arial" w:hAnsi="Arial" w:cs="Arial"/>
          <w:b/>
          <w:sz w:val="20"/>
        </w:rPr>
        <w:t>/22</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69504"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A21422" w:rsidRDefault="00A21422" w:rsidP="00A21422">
      <w:pPr>
        <w:spacing w:before="240" w:line="252" w:lineRule="exact"/>
        <w:ind w:left="113" w:right="-20"/>
        <w:jc w:val="center"/>
        <w:rPr>
          <w:rFonts w:ascii="Arial" w:eastAsia="Arial" w:hAnsi="Arial" w:cs="Arial"/>
          <w:b/>
          <w:bCs/>
          <w:sz w:val="32"/>
          <w:szCs w:val="32"/>
        </w:rPr>
      </w:pPr>
      <w:r w:rsidRPr="00A21422">
        <w:rPr>
          <w:rFonts w:ascii="Arial" w:eastAsia="Arial" w:hAnsi="Arial" w:cs="Arial"/>
          <w:b/>
          <w:bCs/>
          <w:sz w:val="32"/>
          <w:szCs w:val="32"/>
        </w:rPr>
        <w:t xml:space="preserve">MOD </w:t>
      </w:r>
      <w:bookmarkStart w:id="89" w:name="Terms"/>
      <w:r w:rsidRPr="00A21422">
        <w:rPr>
          <w:rFonts w:ascii="Arial" w:eastAsia="Arial" w:hAnsi="Arial" w:cs="Arial"/>
          <w:b/>
          <w:bCs/>
          <w:sz w:val="32"/>
          <w:szCs w:val="32"/>
        </w:rPr>
        <w:t>Terms and Conditions</w:t>
      </w:r>
      <w:bookmarkEnd w:id="89"/>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5FD1D68B" w14:textId="77777777" w:rsidR="003F3BCB" w:rsidRDefault="003F3BCB" w:rsidP="003F3BCB">
      <w:pPr>
        <w:widowControl/>
        <w:spacing w:after="0" w:line="240" w:lineRule="auto"/>
        <w:jc w:val="center"/>
        <w:textAlignment w:val="baseline"/>
        <w:rPr>
          <w:rFonts w:ascii="Arial" w:eastAsia="Arial" w:hAnsi="Arial" w:cs="Arial"/>
          <w:b/>
          <w:color w:val="000000"/>
          <w:sz w:val="20"/>
          <w:szCs w:val="20"/>
        </w:rPr>
      </w:pPr>
      <w:r>
        <w:rPr>
          <w:rFonts w:ascii="Arial" w:eastAsia="Arial" w:hAnsi="Arial" w:cs="Arial"/>
          <w:b/>
          <w:color w:val="000000"/>
          <w:sz w:val="20"/>
          <w:szCs w:val="20"/>
        </w:rPr>
        <w:t>Table of Contents</w:t>
      </w:r>
    </w:p>
    <w:p w14:paraId="10208451" w14:textId="77777777" w:rsidR="003F3BCB" w:rsidRDefault="003F3BCB" w:rsidP="003F3BCB">
      <w:pPr>
        <w:widowControl/>
        <w:tabs>
          <w:tab w:val="right" w:leader="dot" w:pos="10224"/>
        </w:tabs>
        <w:spacing w:after="0" w:line="240" w:lineRule="auto"/>
        <w:textAlignment w:val="baseline"/>
        <w:rPr>
          <w:rFonts w:ascii="Arial" w:eastAsia="Arial" w:hAnsi="Arial" w:cs="Arial"/>
          <w:color w:val="000000"/>
          <w:sz w:val="20"/>
          <w:szCs w:val="20"/>
        </w:rPr>
      </w:pPr>
      <w:r>
        <w:rPr>
          <w:rFonts w:ascii="Arial" w:eastAsia="Arial" w:hAnsi="Arial" w:cs="Arial"/>
          <w:color w:val="000000"/>
          <w:sz w:val="20"/>
          <w:szCs w:val="20"/>
        </w:rPr>
        <w:t>General Conditions</w:t>
      </w:r>
      <w:r>
        <w:rPr>
          <w:rFonts w:ascii="Arial" w:eastAsia="Arial" w:hAnsi="Arial" w:cs="Arial"/>
          <w:color w:val="000000"/>
          <w:sz w:val="20"/>
          <w:szCs w:val="20"/>
        </w:rPr>
        <w:tab/>
        <w:t xml:space="preserve"> 3</w:t>
      </w:r>
    </w:p>
    <w:p w14:paraId="4A80C788"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General</w:t>
      </w:r>
      <w:r>
        <w:rPr>
          <w:rFonts w:ascii="Arial" w:eastAsia="Arial" w:hAnsi="Arial" w:cs="Arial"/>
          <w:b/>
          <w:color w:val="000000"/>
          <w:sz w:val="20"/>
          <w:szCs w:val="20"/>
        </w:rPr>
        <w:tab/>
      </w:r>
      <w:r>
        <w:rPr>
          <w:rFonts w:ascii="Arial" w:eastAsia="Arial" w:hAnsi="Arial" w:cs="Arial"/>
          <w:color w:val="000000"/>
          <w:sz w:val="20"/>
          <w:szCs w:val="20"/>
        </w:rPr>
        <w:t>3</w:t>
      </w:r>
    </w:p>
    <w:p w14:paraId="49737769"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Duration of Contract</w:t>
      </w:r>
      <w:r>
        <w:rPr>
          <w:rFonts w:ascii="Arial" w:eastAsia="Arial" w:hAnsi="Arial" w:cs="Arial"/>
          <w:b/>
          <w:color w:val="000000"/>
          <w:sz w:val="20"/>
          <w:szCs w:val="20"/>
        </w:rPr>
        <w:tab/>
      </w:r>
      <w:r>
        <w:rPr>
          <w:rFonts w:ascii="Arial" w:eastAsia="Arial" w:hAnsi="Arial" w:cs="Arial"/>
          <w:color w:val="000000"/>
          <w:sz w:val="20"/>
          <w:szCs w:val="20"/>
        </w:rPr>
        <w:t>3</w:t>
      </w:r>
    </w:p>
    <w:p w14:paraId="6DB8CA2A"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Entire Agreement</w:t>
      </w:r>
      <w:r>
        <w:rPr>
          <w:rFonts w:ascii="Arial" w:eastAsia="Arial" w:hAnsi="Arial" w:cs="Arial"/>
          <w:b/>
          <w:color w:val="000000"/>
          <w:sz w:val="20"/>
          <w:szCs w:val="20"/>
        </w:rPr>
        <w:tab/>
      </w:r>
      <w:r>
        <w:rPr>
          <w:rFonts w:ascii="Arial" w:eastAsia="Arial" w:hAnsi="Arial" w:cs="Arial"/>
          <w:color w:val="000000"/>
          <w:sz w:val="20"/>
          <w:szCs w:val="20"/>
        </w:rPr>
        <w:t>3</w:t>
      </w:r>
    </w:p>
    <w:p w14:paraId="653090FC"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Governing Law</w:t>
      </w:r>
      <w:r>
        <w:rPr>
          <w:rFonts w:ascii="Arial" w:eastAsia="Arial" w:hAnsi="Arial" w:cs="Arial"/>
          <w:b/>
          <w:color w:val="000000"/>
          <w:sz w:val="20"/>
          <w:szCs w:val="20"/>
        </w:rPr>
        <w:tab/>
      </w:r>
      <w:r>
        <w:rPr>
          <w:rFonts w:ascii="Arial" w:eastAsia="Arial" w:hAnsi="Arial" w:cs="Arial"/>
          <w:color w:val="000000"/>
          <w:sz w:val="20"/>
          <w:szCs w:val="20"/>
        </w:rPr>
        <w:t>3</w:t>
      </w:r>
    </w:p>
    <w:p w14:paraId="13370AC3"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Precedence</w:t>
      </w:r>
      <w:r>
        <w:rPr>
          <w:rFonts w:ascii="Arial" w:eastAsia="Arial" w:hAnsi="Arial" w:cs="Arial"/>
          <w:b/>
          <w:color w:val="000000"/>
          <w:sz w:val="20"/>
          <w:szCs w:val="20"/>
        </w:rPr>
        <w:tab/>
      </w:r>
      <w:r>
        <w:rPr>
          <w:rFonts w:ascii="Arial" w:eastAsia="Arial" w:hAnsi="Arial" w:cs="Arial"/>
          <w:color w:val="000000"/>
          <w:sz w:val="20"/>
          <w:szCs w:val="20"/>
        </w:rPr>
        <w:t>4</w:t>
      </w:r>
    </w:p>
    <w:p w14:paraId="41A48DF1"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Formal Amendments to the Contract</w:t>
      </w:r>
      <w:r>
        <w:rPr>
          <w:rFonts w:ascii="Arial" w:eastAsia="Arial" w:hAnsi="Arial" w:cs="Arial"/>
          <w:b/>
          <w:color w:val="000000"/>
          <w:sz w:val="20"/>
          <w:szCs w:val="20"/>
        </w:rPr>
        <w:tab/>
      </w:r>
      <w:r>
        <w:rPr>
          <w:rFonts w:ascii="Arial" w:eastAsia="Arial" w:hAnsi="Arial" w:cs="Arial"/>
          <w:color w:val="000000"/>
          <w:sz w:val="20"/>
          <w:szCs w:val="20"/>
        </w:rPr>
        <w:t>4</w:t>
      </w:r>
    </w:p>
    <w:p w14:paraId="60E62BBE" w14:textId="77777777" w:rsidR="003F3BCB" w:rsidRDefault="003F3BCB" w:rsidP="003F3BCB">
      <w:pPr>
        <w:widowControl/>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Changes to the Specification</w:t>
      </w:r>
      <w:r>
        <w:rPr>
          <w:rFonts w:ascii="Arial" w:eastAsia="Arial" w:hAnsi="Arial" w:cs="Arial"/>
          <w:b/>
          <w:color w:val="000000"/>
          <w:sz w:val="20"/>
          <w:szCs w:val="20"/>
        </w:rPr>
        <w:tab/>
      </w:r>
      <w:r>
        <w:rPr>
          <w:rFonts w:ascii="Arial" w:eastAsia="Arial" w:hAnsi="Arial" w:cs="Arial"/>
          <w:color w:val="000000"/>
          <w:sz w:val="20"/>
          <w:szCs w:val="20"/>
        </w:rPr>
        <w:t>4</w:t>
      </w:r>
    </w:p>
    <w:p w14:paraId="79290604"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Authority Representatives</w:t>
      </w:r>
      <w:r>
        <w:rPr>
          <w:rFonts w:ascii="Arial" w:eastAsia="Arial" w:hAnsi="Arial" w:cs="Arial"/>
          <w:b/>
          <w:color w:val="000000"/>
          <w:sz w:val="20"/>
          <w:szCs w:val="20"/>
        </w:rPr>
        <w:tab/>
      </w:r>
      <w:r>
        <w:rPr>
          <w:rFonts w:ascii="Arial" w:eastAsia="Arial" w:hAnsi="Arial" w:cs="Arial"/>
          <w:color w:val="000000"/>
          <w:sz w:val="20"/>
          <w:szCs w:val="20"/>
        </w:rPr>
        <w:t>4</w:t>
      </w:r>
    </w:p>
    <w:p w14:paraId="35D8BA2B"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Severability</w:t>
      </w:r>
      <w:r>
        <w:rPr>
          <w:rFonts w:ascii="Arial" w:eastAsia="Arial" w:hAnsi="Arial" w:cs="Arial"/>
          <w:b/>
          <w:color w:val="000000"/>
          <w:sz w:val="20"/>
          <w:szCs w:val="20"/>
        </w:rPr>
        <w:tab/>
      </w:r>
      <w:r>
        <w:rPr>
          <w:rFonts w:ascii="Arial" w:eastAsia="Arial" w:hAnsi="Arial" w:cs="Arial"/>
          <w:color w:val="000000"/>
          <w:sz w:val="20"/>
          <w:szCs w:val="20"/>
        </w:rPr>
        <w:t>4</w:t>
      </w:r>
    </w:p>
    <w:p w14:paraId="566AE10E"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Waiver</w:t>
      </w:r>
      <w:r>
        <w:rPr>
          <w:rFonts w:ascii="Arial" w:eastAsia="Arial" w:hAnsi="Arial" w:cs="Arial"/>
          <w:b/>
          <w:color w:val="000000"/>
          <w:sz w:val="20"/>
          <w:szCs w:val="20"/>
        </w:rPr>
        <w:tab/>
      </w:r>
      <w:r>
        <w:rPr>
          <w:rFonts w:ascii="Arial" w:eastAsia="Arial" w:hAnsi="Arial" w:cs="Arial"/>
          <w:color w:val="000000"/>
          <w:sz w:val="20"/>
          <w:szCs w:val="20"/>
        </w:rPr>
        <w:t>5</w:t>
      </w:r>
    </w:p>
    <w:p w14:paraId="5D48C354"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Assignment of Contract</w:t>
      </w:r>
      <w:r>
        <w:rPr>
          <w:rFonts w:ascii="Arial" w:eastAsia="Arial" w:hAnsi="Arial" w:cs="Arial"/>
          <w:b/>
          <w:color w:val="000000"/>
          <w:sz w:val="20"/>
          <w:szCs w:val="20"/>
        </w:rPr>
        <w:tab/>
      </w:r>
      <w:r>
        <w:rPr>
          <w:rFonts w:ascii="Arial" w:eastAsia="Arial" w:hAnsi="Arial" w:cs="Arial"/>
          <w:color w:val="000000"/>
          <w:sz w:val="20"/>
          <w:szCs w:val="20"/>
        </w:rPr>
        <w:t>5</w:t>
      </w:r>
    </w:p>
    <w:p w14:paraId="4B7A6746"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Third Party Rights</w:t>
      </w:r>
      <w:r>
        <w:rPr>
          <w:rFonts w:ascii="Arial" w:eastAsia="Arial" w:hAnsi="Arial" w:cs="Arial"/>
          <w:b/>
          <w:color w:val="000000"/>
          <w:sz w:val="20"/>
          <w:szCs w:val="20"/>
        </w:rPr>
        <w:tab/>
      </w:r>
      <w:r>
        <w:rPr>
          <w:rFonts w:ascii="Arial" w:eastAsia="Arial" w:hAnsi="Arial" w:cs="Arial"/>
          <w:color w:val="000000"/>
          <w:sz w:val="20"/>
          <w:szCs w:val="20"/>
        </w:rPr>
        <w:t>5</w:t>
      </w:r>
    </w:p>
    <w:p w14:paraId="31D8C8A4"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Transparency</w:t>
      </w:r>
      <w:r>
        <w:rPr>
          <w:rFonts w:ascii="Arial" w:eastAsia="Arial" w:hAnsi="Arial" w:cs="Arial"/>
          <w:b/>
          <w:color w:val="000000"/>
          <w:sz w:val="20"/>
          <w:szCs w:val="20"/>
        </w:rPr>
        <w:tab/>
      </w:r>
      <w:r>
        <w:rPr>
          <w:rFonts w:ascii="Arial" w:eastAsia="Arial" w:hAnsi="Arial" w:cs="Arial"/>
          <w:color w:val="000000"/>
          <w:sz w:val="20"/>
          <w:szCs w:val="20"/>
        </w:rPr>
        <w:t>5</w:t>
      </w:r>
    </w:p>
    <w:p w14:paraId="6495F7BE"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Disclosure of Information</w:t>
      </w:r>
      <w:r>
        <w:rPr>
          <w:rFonts w:ascii="Arial" w:eastAsia="Arial" w:hAnsi="Arial" w:cs="Arial"/>
          <w:b/>
          <w:color w:val="000000"/>
          <w:sz w:val="20"/>
          <w:szCs w:val="20"/>
        </w:rPr>
        <w:tab/>
      </w:r>
      <w:r>
        <w:rPr>
          <w:rFonts w:ascii="Arial" w:eastAsia="Arial" w:hAnsi="Arial" w:cs="Arial"/>
          <w:color w:val="000000"/>
          <w:sz w:val="20"/>
          <w:szCs w:val="20"/>
        </w:rPr>
        <w:t>5</w:t>
      </w:r>
    </w:p>
    <w:p w14:paraId="684E2EC1"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Publicity and Communications with the Media</w:t>
      </w:r>
      <w:r>
        <w:rPr>
          <w:rFonts w:ascii="Arial" w:eastAsia="Arial" w:hAnsi="Arial" w:cs="Arial"/>
          <w:b/>
          <w:color w:val="000000"/>
          <w:sz w:val="20"/>
          <w:szCs w:val="20"/>
        </w:rPr>
        <w:tab/>
      </w:r>
      <w:r>
        <w:rPr>
          <w:rFonts w:ascii="Arial" w:eastAsia="Arial" w:hAnsi="Arial" w:cs="Arial"/>
          <w:color w:val="000000"/>
          <w:sz w:val="20"/>
          <w:szCs w:val="20"/>
        </w:rPr>
        <w:t>6</w:t>
      </w:r>
    </w:p>
    <w:p w14:paraId="1A649030"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Change of Control of Contractor</w:t>
      </w:r>
      <w:r>
        <w:rPr>
          <w:rFonts w:ascii="Arial" w:eastAsia="Arial" w:hAnsi="Arial" w:cs="Arial"/>
          <w:b/>
          <w:color w:val="000000"/>
          <w:sz w:val="20"/>
          <w:szCs w:val="20"/>
        </w:rPr>
        <w:tab/>
      </w:r>
      <w:r>
        <w:rPr>
          <w:rFonts w:ascii="Arial" w:eastAsia="Arial" w:hAnsi="Arial" w:cs="Arial"/>
          <w:color w:val="000000"/>
          <w:sz w:val="20"/>
          <w:szCs w:val="20"/>
        </w:rPr>
        <w:t>6</w:t>
      </w:r>
    </w:p>
    <w:p w14:paraId="1EFC2E66"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Environmental Requirements</w:t>
      </w:r>
      <w:r>
        <w:rPr>
          <w:rFonts w:ascii="Arial" w:eastAsia="Arial" w:hAnsi="Arial" w:cs="Arial"/>
          <w:b/>
          <w:color w:val="000000"/>
          <w:sz w:val="20"/>
          <w:szCs w:val="20"/>
        </w:rPr>
        <w:tab/>
      </w:r>
      <w:r>
        <w:rPr>
          <w:rFonts w:ascii="Arial" w:eastAsia="Arial" w:hAnsi="Arial" w:cs="Arial"/>
          <w:color w:val="000000"/>
          <w:sz w:val="20"/>
          <w:szCs w:val="20"/>
        </w:rPr>
        <w:t>7</w:t>
      </w:r>
    </w:p>
    <w:p w14:paraId="4B8CB1EE"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Contractor’s Records</w:t>
      </w:r>
      <w:r>
        <w:rPr>
          <w:rFonts w:ascii="Arial" w:eastAsia="Arial" w:hAnsi="Arial" w:cs="Arial"/>
          <w:b/>
          <w:color w:val="000000"/>
          <w:sz w:val="20"/>
          <w:szCs w:val="20"/>
        </w:rPr>
        <w:tab/>
      </w:r>
      <w:r>
        <w:rPr>
          <w:rFonts w:ascii="Arial" w:eastAsia="Arial" w:hAnsi="Arial" w:cs="Arial"/>
          <w:color w:val="000000"/>
          <w:sz w:val="20"/>
          <w:szCs w:val="20"/>
        </w:rPr>
        <w:t>7</w:t>
      </w:r>
    </w:p>
    <w:p w14:paraId="6F92DE1C"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Notices</w:t>
      </w:r>
      <w:r>
        <w:rPr>
          <w:rFonts w:ascii="Arial" w:eastAsia="Arial" w:hAnsi="Arial" w:cs="Arial"/>
          <w:b/>
          <w:color w:val="000000"/>
          <w:sz w:val="20"/>
          <w:szCs w:val="20"/>
        </w:rPr>
        <w:tab/>
      </w:r>
      <w:r>
        <w:rPr>
          <w:rFonts w:ascii="Arial" w:eastAsia="Arial" w:hAnsi="Arial" w:cs="Arial"/>
          <w:color w:val="000000"/>
          <w:sz w:val="20"/>
          <w:szCs w:val="20"/>
        </w:rPr>
        <w:t>7</w:t>
      </w:r>
    </w:p>
    <w:p w14:paraId="705FD287"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Progress Monitoring, Meetings and Reports</w:t>
      </w:r>
      <w:r>
        <w:rPr>
          <w:rFonts w:ascii="Arial" w:eastAsia="Arial" w:hAnsi="Arial" w:cs="Arial"/>
          <w:b/>
          <w:color w:val="000000"/>
          <w:sz w:val="20"/>
          <w:szCs w:val="20"/>
        </w:rPr>
        <w:tab/>
      </w:r>
      <w:r>
        <w:rPr>
          <w:rFonts w:ascii="Arial" w:eastAsia="Arial" w:hAnsi="Arial" w:cs="Arial"/>
          <w:color w:val="000000"/>
          <w:sz w:val="20"/>
          <w:szCs w:val="20"/>
        </w:rPr>
        <w:t>7</w:t>
      </w:r>
    </w:p>
    <w:p w14:paraId="271C76B6" w14:textId="77777777" w:rsidR="003F3BCB" w:rsidRDefault="003F3BCB" w:rsidP="003F3BCB">
      <w:pPr>
        <w:widowControl/>
        <w:tabs>
          <w:tab w:val="right" w:leader="dot" w:pos="10224"/>
        </w:tabs>
        <w:spacing w:after="0" w:line="240" w:lineRule="auto"/>
        <w:textAlignment w:val="baseline"/>
        <w:rPr>
          <w:rFonts w:ascii="Arial" w:eastAsia="Arial" w:hAnsi="Arial" w:cs="Arial"/>
          <w:color w:val="000000"/>
          <w:sz w:val="20"/>
          <w:szCs w:val="20"/>
        </w:rPr>
      </w:pPr>
      <w:r>
        <w:rPr>
          <w:rFonts w:ascii="Arial" w:eastAsia="Arial" w:hAnsi="Arial" w:cs="Arial"/>
          <w:color w:val="000000"/>
          <w:sz w:val="20"/>
          <w:szCs w:val="20"/>
        </w:rPr>
        <w:t>Supply of Contractor Deliverables</w:t>
      </w:r>
      <w:r>
        <w:rPr>
          <w:rFonts w:ascii="Arial" w:eastAsia="Arial" w:hAnsi="Arial" w:cs="Arial"/>
          <w:color w:val="000000"/>
          <w:sz w:val="20"/>
          <w:szCs w:val="20"/>
        </w:rPr>
        <w:tab/>
        <w:t>8</w:t>
      </w:r>
    </w:p>
    <w:p w14:paraId="0A02ECBA"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Supply of Contractor Deliverables and Quality Assurance</w:t>
      </w:r>
      <w:r>
        <w:rPr>
          <w:rFonts w:ascii="Arial" w:eastAsia="Arial" w:hAnsi="Arial" w:cs="Arial"/>
          <w:b/>
          <w:color w:val="000000"/>
          <w:sz w:val="20"/>
          <w:szCs w:val="20"/>
        </w:rPr>
        <w:tab/>
      </w:r>
      <w:r>
        <w:rPr>
          <w:rFonts w:ascii="Arial" w:eastAsia="Arial" w:hAnsi="Arial" w:cs="Arial"/>
          <w:color w:val="000000"/>
          <w:sz w:val="20"/>
          <w:szCs w:val="20"/>
        </w:rPr>
        <w:t>8</w:t>
      </w:r>
    </w:p>
    <w:p w14:paraId="2D404F6C"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Marking of Contractor Deliverables</w:t>
      </w:r>
      <w:r>
        <w:rPr>
          <w:rFonts w:ascii="Arial" w:eastAsia="Arial" w:hAnsi="Arial" w:cs="Arial"/>
          <w:b/>
          <w:color w:val="000000"/>
          <w:sz w:val="20"/>
          <w:szCs w:val="20"/>
        </w:rPr>
        <w:tab/>
      </w:r>
      <w:r>
        <w:rPr>
          <w:rFonts w:ascii="Arial" w:eastAsia="Arial" w:hAnsi="Arial" w:cs="Arial"/>
          <w:color w:val="000000"/>
          <w:sz w:val="20"/>
          <w:szCs w:val="20"/>
        </w:rPr>
        <w:t>8</w:t>
      </w:r>
    </w:p>
    <w:p w14:paraId="1733B063"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Packaging and Labelling (excluding Contractor Deliverables containing Munitions)</w:t>
      </w:r>
      <w:r>
        <w:rPr>
          <w:rFonts w:ascii="Arial" w:eastAsia="Arial" w:hAnsi="Arial" w:cs="Arial"/>
          <w:b/>
          <w:color w:val="000000"/>
          <w:sz w:val="20"/>
          <w:szCs w:val="20"/>
        </w:rPr>
        <w:tab/>
      </w:r>
      <w:r>
        <w:rPr>
          <w:rFonts w:ascii="Arial" w:eastAsia="Arial" w:hAnsi="Arial" w:cs="Arial"/>
          <w:color w:val="000000"/>
          <w:sz w:val="20"/>
          <w:szCs w:val="20"/>
        </w:rPr>
        <w:t>8</w:t>
      </w:r>
    </w:p>
    <w:p w14:paraId="35028AC0"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Plastic Packaging Tax</w:t>
      </w:r>
      <w:r>
        <w:rPr>
          <w:rFonts w:ascii="Arial" w:eastAsia="Arial" w:hAnsi="Arial" w:cs="Arial"/>
          <w:b/>
          <w:color w:val="000000"/>
          <w:sz w:val="20"/>
          <w:szCs w:val="20"/>
        </w:rPr>
        <w:tab/>
      </w:r>
      <w:r>
        <w:rPr>
          <w:rFonts w:ascii="Arial" w:eastAsia="Arial" w:hAnsi="Arial" w:cs="Arial"/>
          <w:color w:val="000000"/>
          <w:sz w:val="20"/>
          <w:szCs w:val="20"/>
        </w:rPr>
        <w:t>10</w:t>
      </w:r>
    </w:p>
    <w:p w14:paraId="3D91B7D9" w14:textId="77777777" w:rsidR="003F3BCB" w:rsidRDefault="003F3BCB" w:rsidP="000A0173">
      <w:pPr>
        <w:widowControl/>
        <w:numPr>
          <w:ilvl w:val="0"/>
          <w:numId w:val="40"/>
        </w:numPr>
        <w:spacing w:after="0" w:line="240" w:lineRule="auto"/>
        <w:textAlignment w:val="baseline"/>
        <w:rPr>
          <w:rFonts w:ascii="Arial" w:eastAsia="Arial" w:hAnsi="Arial" w:cs="Arial"/>
          <w:b/>
          <w:color w:val="000000"/>
          <w:spacing w:val="-1"/>
          <w:sz w:val="20"/>
          <w:szCs w:val="20"/>
        </w:rPr>
      </w:pPr>
      <w:r>
        <w:rPr>
          <w:rFonts w:ascii="Arial" w:eastAsia="Arial" w:hAnsi="Arial" w:cs="Arial"/>
          <w:b/>
          <w:color w:val="000000"/>
          <w:spacing w:val="-1"/>
          <w:sz w:val="20"/>
          <w:szCs w:val="20"/>
        </w:rPr>
        <w:t>Supply of Data for Hazardous Substances, Mixtures and Articles in Contractor Deliverables</w:t>
      </w:r>
      <w:r>
        <w:rPr>
          <w:rFonts w:ascii="Arial" w:eastAsia="Arial" w:hAnsi="Arial" w:cs="Arial"/>
          <w:color w:val="000000"/>
          <w:spacing w:val="-1"/>
          <w:sz w:val="20"/>
          <w:szCs w:val="20"/>
        </w:rPr>
        <w:t>11</w:t>
      </w:r>
    </w:p>
    <w:p w14:paraId="1A46E058"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Timber and Wood-Derived Products</w:t>
      </w:r>
      <w:r>
        <w:rPr>
          <w:rFonts w:ascii="Arial" w:eastAsia="Arial" w:hAnsi="Arial" w:cs="Arial"/>
          <w:b/>
          <w:color w:val="000000"/>
          <w:sz w:val="20"/>
          <w:szCs w:val="20"/>
        </w:rPr>
        <w:tab/>
      </w:r>
      <w:r>
        <w:rPr>
          <w:rFonts w:ascii="Arial" w:eastAsia="Arial" w:hAnsi="Arial" w:cs="Arial"/>
          <w:color w:val="000000"/>
          <w:sz w:val="20"/>
          <w:szCs w:val="20"/>
        </w:rPr>
        <w:t>12</w:t>
      </w:r>
    </w:p>
    <w:p w14:paraId="2C1941A6"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Certificate of Conformity</w:t>
      </w:r>
      <w:r>
        <w:rPr>
          <w:rFonts w:ascii="Arial" w:eastAsia="Arial" w:hAnsi="Arial" w:cs="Arial"/>
          <w:b/>
          <w:color w:val="000000"/>
          <w:sz w:val="20"/>
          <w:szCs w:val="20"/>
        </w:rPr>
        <w:tab/>
      </w:r>
      <w:r>
        <w:rPr>
          <w:rFonts w:ascii="Arial" w:eastAsia="Arial" w:hAnsi="Arial" w:cs="Arial"/>
          <w:color w:val="000000"/>
          <w:sz w:val="20"/>
          <w:szCs w:val="20"/>
        </w:rPr>
        <w:t>12</w:t>
      </w:r>
    </w:p>
    <w:p w14:paraId="5FF84130"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Access to Contractor’s Premises</w:t>
      </w:r>
      <w:r>
        <w:rPr>
          <w:rFonts w:ascii="Arial" w:eastAsia="Arial" w:hAnsi="Arial" w:cs="Arial"/>
          <w:b/>
          <w:color w:val="000000"/>
          <w:sz w:val="20"/>
          <w:szCs w:val="20"/>
        </w:rPr>
        <w:tab/>
      </w:r>
      <w:r>
        <w:rPr>
          <w:rFonts w:ascii="Arial" w:eastAsia="Arial" w:hAnsi="Arial" w:cs="Arial"/>
          <w:color w:val="000000"/>
          <w:sz w:val="20"/>
          <w:szCs w:val="20"/>
        </w:rPr>
        <w:t>13</w:t>
      </w:r>
    </w:p>
    <w:p w14:paraId="51E9BE01" w14:textId="77777777" w:rsidR="003F3BCB" w:rsidRDefault="003F3BCB"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Pr>
          <w:rFonts w:ascii="Arial" w:eastAsia="Arial" w:hAnsi="Arial" w:cs="Arial"/>
          <w:b/>
          <w:color w:val="000000"/>
          <w:sz w:val="20"/>
          <w:szCs w:val="20"/>
        </w:rPr>
        <w:t>Delivery / Collection</w:t>
      </w:r>
      <w:r>
        <w:rPr>
          <w:rFonts w:ascii="Arial" w:eastAsia="Arial" w:hAnsi="Arial" w:cs="Arial"/>
          <w:b/>
          <w:color w:val="000000"/>
          <w:sz w:val="20"/>
          <w:szCs w:val="20"/>
        </w:rPr>
        <w:tab/>
        <w:t xml:space="preserve"> </w:t>
      </w:r>
      <w:r>
        <w:rPr>
          <w:rFonts w:ascii="Arial" w:eastAsia="Arial" w:hAnsi="Arial" w:cs="Arial"/>
          <w:color w:val="000000"/>
          <w:sz w:val="20"/>
          <w:szCs w:val="20"/>
        </w:rPr>
        <w:t>13</w:t>
      </w:r>
    </w:p>
    <w:p w14:paraId="187B3A9E"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Acceptance</w:t>
      </w:r>
      <w:r w:rsidRPr="00D435D4">
        <w:rPr>
          <w:rFonts w:ascii="Arial" w:eastAsia="Arial" w:hAnsi="Arial" w:cs="Arial"/>
          <w:b/>
          <w:color w:val="000000"/>
          <w:sz w:val="20"/>
          <w:szCs w:val="20"/>
        </w:rPr>
        <w:tab/>
      </w:r>
      <w:r w:rsidRPr="00D435D4">
        <w:rPr>
          <w:rFonts w:ascii="Arial" w:eastAsia="Arial" w:hAnsi="Arial" w:cs="Arial"/>
          <w:color w:val="000000"/>
          <w:sz w:val="20"/>
          <w:szCs w:val="20"/>
        </w:rPr>
        <w:t>13</w:t>
      </w:r>
    </w:p>
    <w:p w14:paraId="4A847785"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Rejection and Counterfeit Materiel</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13</w:t>
      </w:r>
    </w:p>
    <w:p w14:paraId="56EA0507"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Diversion Orders</w:t>
      </w:r>
      <w:r w:rsidRPr="00D435D4">
        <w:rPr>
          <w:rFonts w:ascii="Arial" w:eastAsia="Arial" w:hAnsi="Arial" w:cs="Arial"/>
          <w:b/>
          <w:color w:val="000000"/>
          <w:sz w:val="20"/>
          <w:szCs w:val="20"/>
        </w:rPr>
        <w:tab/>
      </w:r>
      <w:r w:rsidRPr="00D435D4">
        <w:rPr>
          <w:rFonts w:ascii="Arial" w:eastAsia="Arial" w:hAnsi="Arial" w:cs="Arial"/>
          <w:color w:val="000000"/>
          <w:sz w:val="20"/>
          <w:szCs w:val="20"/>
        </w:rPr>
        <w:t>14</w:t>
      </w:r>
    </w:p>
    <w:p w14:paraId="6ACFC3F8"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Self-to-Self Delivery</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14</w:t>
      </w:r>
    </w:p>
    <w:p w14:paraId="3F9DE68C"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proofErr w:type="spellStart"/>
      <w:r w:rsidRPr="00D435D4">
        <w:rPr>
          <w:rFonts w:ascii="Arial" w:eastAsia="Arial" w:hAnsi="Arial" w:cs="Arial"/>
          <w:color w:val="000000"/>
          <w:sz w:val="20"/>
          <w:szCs w:val="20"/>
        </w:rPr>
        <w:t>Licences</w:t>
      </w:r>
      <w:proofErr w:type="spellEnd"/>
      <w:r w:rsidRPr="00D435D4">
        <w:rPr>
          <w:rFonts w:ascii="Arial" w:eastAsia="Arial" w:hAnsi="Arial" w:cs="Arial"/>
          <w:color w:val="000000"/>
          <w:sz w:val="20"/>
          <w:szCs w:val="20"/>
        </w:rPr>
        <w:t xml:space="preserve"> and Intellectual Property</w:t>
      </w:r>
      <w:r w:rsidRPr="00D435D4">
        <w:rPr>
          <w:rFonts w:ascii="Arial" w:eastAsia="Arial" w:hAnsi="Arial" w:cs="Arial"/>
          <w:color w:val="000000"/>
          <w:sz w:val="20"/>
          <w:szCs w:val="20"/>
        </w:rPr>
        <w:tab/>
        <w:t xml:space="preserve"> 14</w:t>
      </w:r>
    </w:p>
    <w:p w14:paraId="27A2609A"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 xml:space="preserve">Import and Export </w:t>
      </w:r>
      <w:proofErr w:type="spellStart"/>
      <w:r w:rsidRPr="00D435D4">
        <w:rPr>
          <w:rFonts w:ascii="Arial" w:eastAsia="Arial" w:hAnsi="Arial" w:cs="Arial"/>
          <w:b/>
          <w:color w:val="000000"/>
          <w:sz w:val="20"/>
          <w:szCs w:val="20"/>
        </w:rPr>
        <w:t>Licences</w:t>
      </w:r>
      <w:proofErr w:type="spellEnd"/>
      <w:r w:rsidRPr="00D435D4">
        <w:rPr>
          <w:rFonts w:ascii="Arial" w:eastAsia="Arial" w:hAnsi="Arial" w:cs="Arial"/>
          <w:b/>
          <w:color w:val="000000"/>
          <w:sz w:val="20"/>
          <w:szCs w:val="20"/>
        </w:rPr>
        <w:tab/>
      </w:r>
      <w:r w:rsidRPr="00D435D4">
        <w:rPr>
          <w:rFonts w:ascii="Arial" w:eastAsia="Arial" w:hAnsi="Arial" w:cs="Arial"/>
          <w:color w:val="000000"/>
          <w:sz w:val="20"/>
          <w:szCs w:val="20"/>
        </w:rPr>
        <w:t>14</w:t>
      </w:r>
    </w:p>
    <w:p w14:paraId="1B60C253"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Third Party Intellectual Property – Rights and Restrictions</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16</w:t>
      </w:r>
    </w:p>
    <w:p w14:paraId="6A0B9D7A"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Notification of Intellectual Property Rights (IPR) Restrictions</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18</w:t>
      </w:r>
    </w:p>
    <w:p w14:paraId="5AA53B6B"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r w:rsidRPr="00D435D4">
        <w:rPr>
          <w:rFonts w:ascii="Arial" w:eastAsia="Arial" w:hAnsi="Arial" w:cs="Arial"/>
          <w:color w:val="000000"/>
          <w:sz w:val="20"/>
          <w:szCs w:val="20"/>
        </w:rPr>
        <w:t>Pricing and Payment</w:t>
      </w:r>
      <w:r w:rsidRPr="00D435D4">
        <w:rPr>
          <w:rFonts w:ascii="Arial" w:eastAsia="Arial" w:hAnsi="Arial" w:cs="Arial"/>
          <w:color w:val="000000"/>
          <w:sz w:val="20"/>
          <w:szCs w:val="20"/>
        </w:rPr>
        <w:tab/>
        <w:t>18</w:t>
      </w:r>
    </w:p>
    <w:p w14:paraId="0FE55982"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Contract Price</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18</w:t>
      </w:r>
    </w:p>
    <w:p w14:paraId="6CA77756"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Payment and Recovery of Sums Due</w:t>
      </w:r>
      <w:r w:rsidRPr="00D435D4">
        <w:rPr>
          <w:rFonts w:ascii="Arial" w:eastAsia="Arial" w:hAnsi="Arial" w:cs="Arial"/>
          <w:b/>
          <w:color w:val="000000"/>
          <w:sz w:val="20"/>
          <w:szCs w:val="20"/>
        </w:rPr>
        <w:tab/>
      </w:r>
      <w:r w:rsidRPr="00D435D4">
        <w:rPr>
          <w:rFonts w:ascii="Arial" w:eastAsia="Arial" w:hAnsi="Arial" w:cs="Arial"/>
          <w:color w:val="000000"/>
          <w:sz w:val="20"/>
          <w:szCs w:val="20"/>
        </w:rPr>
        <w:t>18</w:t>
      </w:r>
    </w:p>
    <w:p w14:paraId="6F9A1766"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Value Added Tax</w:t>
      </w:r>
      <w:r w:rsidRPr="00D435D4">
        <w:rPr>
          <w:rFonts w:ascii="Arial" w:eastAsia="Arial" w:hAnsi="Arial" w:cs="Arial"/>
          <w:b/>
          <w:color w:val="000000"/>
          <w:sz w:val="20"/>
          <w:szCs w:val="20"/>
        </w:rPr>
        <w:tab/>
      </w:r>
      <w:r w:rsidRPr="00D435D4">
        <w:rPr>
          <w:rFonts w:ascii="Arial" w:eastAsia="Arial" w:hAnsi="Arial" w:cs="Arial"/>
          <w:color w:val="000000"/>
          <w:sz w:val="20"/>
          <w:szCs w:val="20"/>
        </w:rPr>
        <w:t>18</w:t>
      </w:r>
    </w:p>
    <w:p w14:paraId="05809952"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Debt Factoring</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19</w:t>
      </w:r>
    </w:p>
    <w:p w14:paraId="31869C9B"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Subcontracting and Prompt Payment</w:t>
      </w:r>
      <w:r w:rsidRPr="00D435D4">
        <w:rPr>
          <w:rFonts w:ascii="Arial" w:eastAsia="Arial" w:hAnsi="Arial" w:cs="Arial"/>
          <w:b/>
          <w:color w:val="000000"/>
          <w:sz w:val="20"/>
          <w:szCs w:val="20"/>
        </w:rPr>
        <w:tab/>
      </w:r>
      <w:r w:rsidRPr="00D435D4">
        <w:rPr>
          <w:rFonts w:ascii="Arial" w:eastAsia="Arial" w:hAnsi="Arial" w:cs="Arial"/>
          <w:color w:val="000000"/>
          <w:sz w:val="20"/>
          <w:szCs w:val="20"/>
        </w:rPr>
        <w:t>19</w:t>
      </w:r>
    </w:p>
    <w:p w14:paraId="1432BA88" w14:textId="77777777" w:rsidR="000B0B15" w:rsidRPr="00D435D4" w:rsidRDefault="000B0B15" w:rsidP="000B0B15">
      <w:pPr>
        <w:widowControl/>
        <w:tabs>
          <w:tab w:val="right" w:leader="dot" w:pos="10224"/>
        </w:tabs>
        <w:spacing w:after="0" w:line="240" w:lineRule="auto"/>
        <w:textAlignment w:val="baseline"/>
        <w:rPr>
          <w:rFonts w:ascii="Arial" w:eastAsia="Arial" w:hAnsi="Arial" w:cs="Arial"/>
          <w:color w:val="000000"/>
          <w:sz w:val="20"/>
          <w:szCs w:val="20"/>
        </w:rPr>
      </w:pPr>
      <w:r w:rsidRPr="00D435D4">
        <w:rPr>
          <w:rFonts w:ascii="Arial" w:eastAsia="Arial" w:hAnsi="Arial" w:cs="Arial"/>
          <w:color w:val="000000"/>
          <w:sz w:val="20"/>
          <w:szCs w:val="20"/>
        </w:rPr>
        <w:t>Termination</w:t>
      </w:r>
      <w:r w:rsidRPr="00D435D4">
        <w:rPr>
          <w:rFonts w:ascii="Arial" w:eastAsia="Arial" w:hAnsi="Arial" w:cs="Arial"/>
          <w:color w:val="000000"/>
          <w:sz w:val="20"/>
          <w:szCs w:val="20"/>
        </w:rPr>
        <w:tab/>
        <w:t xml:space="preserve"> 19</w:t>
      </w:r>
    </w:p>
    <w:p w14:paraId="792AAD2C"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Dispute Resolution</w:t>
      </w:r>
      <w:r w:rsidRPr="00D435D4">
        <w:rPr>
          <w:rFonts w:ascii="Arial" w:eastAsia="Arial" w:hAnsi="Arial" w:cs="Arial"/>
          <w:b/>
          <w:color w:val="000000"/>
          <w:sz w:val="20"/>
          <w:szCs w:val="20"/>
        </w:rPr>
        <w:tab/>
        <w:t xml:space="preserve"> </w:t>
      </w:r>
      <w:r w:rsidRPr="00D435D4">
        <w:rPr>
          <w:rFonts w:ascii="Arial" w:eastAsia="Arial" w:hAnsi="Arial" w:cs="Arial"/>
          <w:color w:val="000000"/>
          <w:sz w:val="20"/>
          <w:szCs w:val="20"/>
        </w:rPr>
        <w:t>19</w:t>
      </w:r>
    </w:p>
    <w:p w14:paraId="754272E8" w14:textId="77777777" w:rsidR="000B0B15" w:rsidRPr="00D435D4" w:rsidRDefault="000B0B15" w:rsidP="000A0173">
      <w:pPr>
        <w:widowControl/>
        <w:numPr>
          <w:ilvl w:val="0"/>
          <w:numId w:val="40"/>
        </w:numPr>
        <w:tabs>
          <w:tab w:val="right" w:leader="dot" w:pos="10224"/>
        </w:tabs>
        <w:spacing w:after="0" w:line="240" w:lineRule="auto"/>
        <w:textAlignment w:val="baseline"/>
        <w:rPr>
          <w:rFonts w:ascii="Arial" w:eastAsia="Arial" w:hAnsi="Arial" w:cs="Arial"/>
          <w:b/>
          <w:color w:val="000000"/>
          <w:sz w:val="20"/>
          <w:szCs w:val="20"/>
        </w:rPr>
      </w:pPr>
      <w:r w:rsidRPr="00D435D4">
        <w:rPr>
          <w:rFonts w:ascii="Arial" w:eastAsia="Arial" w:hAnsi="Arial" w:cs="Arial"/>
          <w:b/>
          <w:color w:val="000000"/>
          <w:sz w:val="20"/>
          <w:szCs w:val="20"/>
        </w:rPr>
        <w:t>Termination for Insolvency or Corrupt Gifts</w:t>
      </w:r>
      <w:r w:rsidRPr="00D435D4">
        <w:rPr>
          <w:rFonts w:ascii="Arial" w:eastAsia="Arial" w:hAnsi="Arial" w:cs="Arial"/>
          <w:b/>
          <w:color w:val="000000"/>
          <w:sz w:val="20"/>
          <w:szCs w:val="20"/>
        </w:rPr>
        <w:tab/>
      </w:r>
      <w:r w:rsidRPr="00D435D4">
        <w:rPr>
          <w:rFonts w:ascii="Arial" w:eastAsia="Arial" w:hAnsi="Arial" w:cs="Arial"/>
          <w:color w:val="000000"/>
          <w:sz w:val="20"/>
          <w:szCs w:val="20"/>
        </w:rPr>
        <w:t>20</w:t>
      </w:r>
    </w:p>
    <w:p w14:paraId="113F2D4A" w14:textId="77777777" w:rsidR="000B0B15" w:rsidRPr="00D435D4" w:rsidRDefault="000B0B15" w:rsidP="000A0173">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Termination for Convenience</w:t>
      </w:r>
      <w:r w:rsidRPr="00D435D4">
        <w:rPr>
          <w:rFonts w:ascii="Arial" w:eastAsia="Arial" w:hAnsi="Arial" w:cs="Arial"/>
          <w:b/>
          <w:color w:val="000000"/>
          <w:sz w:val="20"/>
          <w:szCs w:val="20"/>
        </w:rPr>
        <w:tab/>
      </w:r>
      <w:r w:rsidRPr="00D435D4">
        <w:rPr>
          <w:rFonts w:ascii="Arial" w:eastAsia="Arial" w:hAnsi="Arial" w:cs="Arial"/>
          <w:color w:val="000000"/>
          <w:sz w:val="20"/>
          <w:szCs w:val="20"/>
        </w:rPr>
        <w:t>20</w:t>
      </w:r>
    </w:p>
    <w:p w14:paraId="3FB91EDD" w14:textId="77777777" w:rsidR="000B0B15" w:rsidRPr="00D435D4" w:rsidRDefault="000B0B15" w:rsidP="000A0173">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Material Breach</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3BE1D9DB" w14:textId="77777777" w:rsidR="000B0B15" w:rsidRPr="00D435D4" w:rsidRDefault="000B0B15" w:rsidP="000A0173">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Consequences of Termination</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626F6AAB" w14:textId="77777777" w:rsidR="000B0B15" w:rsidRPr="00D435D4" w:rsidRDefault="000B0B15" w:rsidP="000B0B15">
      <w:pPr>
        <w:widowControl/>
        <w:tabs>
          <w:tab w:val="right" w:leader="dot" w:pos="10224"/>
        </w:tabs>
        <w:spacing w:after="0" w:line="240" w:lineRule="auto"/>
        <w:jc w:val="both"/>
        <w:textAlignment w:val="baseline"/>
        <w:rPr>
          <w:rFonts w:ascii="Arial" w:eastAsia="Arial" w:hAnsi="Arial" w:cs="Arial"/>
          <w:color w:val="000000"/>
          <w:sz w:val="20"/>
          <w:szCs w:val="20"/>
        </w:rPr>
      </w:pPr>
      <w:r w:rsidRPr="00D435D4">
        <w:rPr>
          <w:rFonts w:ascii="Arial" w:eastAsia="Arial" w:hAnsi="Arial" w:cs="Arial"/>
          <w:color w:val="000000"/>
          <w:sz w:val="20"/>
          <w:szCs w:val="20"/>
        </w:rPr>
        <w:t>Additional Conditions</w:t>
      </w:r>
      <w:r w:rsidRPr="00D435D4">
        <w:rPr>
          <w:rFonts w:ascii="Arial" w:eastAsia="Arial" w:hAnsi="Arial" w:cs="Arial"/>
          <w:color w:val="000000"/>
          <w:sz w:val="20"/>
          <w:szCs w:val="20"/>
        </w:rPr>
        <w:tab/>
        <w:t>21</w:t>
      </w:r>
    </w:p>
    <w:p w14:paraId="675C003B" w14:textId="77777777" w:rsidR="000B0B15" w:rsidRPr="00D435D4" w:rsidRDefault="000B0B15" w:rsidP="000A0173">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The project specific DEFCONS and DEFCON SC variants that apply to the Contract are:</w:t>
      </w:r>
      <w:r w:rsidRPr="00D435D4">
        <w:rPr>
          <w:rFonts w:ascii="Arial" w:eastAsia="Arial" w:hAnsi="Arial" w:cs="Arial"/>
          <w:b/>
          <w:color w:val="000000"/>
          <w:sz w:val="20"/>
          <w:szCs w:val="20"/>
        </w:rPr>
        <w:tab/>
      </w:r>
      <w:r w:rsidRPr="00D435D4">
        <w:rPr>
          <w:rFonts w:ascii="Arial" w:eastAsia="Arial" w:hAnsi="Arial" w:cs="Arial"/>
          <w:color w:val="000000"/>
          <w:sz w:val="20"/>
          <w:szCs w:val="20"/>
        </w:rPr>
        <w:t>21</w:t>
      </w:r>
    </w:p>
    <w:p w14:paraId="4F81B6AB" w14:textId="77777777" w:rsidR="000B0B15" w:rsidRPr="00B97CE8" w:rsidRDefault="000B0B15" w:rsidP="000A0173">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D435D4">
        <w:rPr>
          <w:rFonts w:ascii="Arial" w:eastAsia="Arial" w:hAnsi="Arial" w:cs="Arial"/>
          <w:b/>
          <w:color w:val="000000"/>
          <w:sz w:val="20"/>
          <w:szCs w:val="20"/>
        </w:rPr>
        <w:t xml:space="preserve">The special </w:t>
      </w:r>
      <w:r w:rsidRPr="00B97CE8">
        <w:rPr>
          <w:rFonts w:ascii="Arial" w:eastAsia="Arial" w:hAnsi="Arial" w:cs="Arial"/>
          <w:b/>
          <w:color w:val="000000"/>
          <w:sz w:val="20"/>
          <w:szCs w:val="20"/>
        </w:rPr>
        <w:t xml:space="preserve">Conditions that apply to the Contract are: </w:t>
      </w:r>
      <w:r w:rsidRPr="00B97CE8">
        <w:rPr>
          <w:rFonts w:ascii="Arial" w:eastAsia="Arial" w:hAnsi="Arial" w:cs="Arial"/>
          <w:b/>
          <w:color w:val="000000"/>
          <w:sz w:val="20"/>
          <w:szCs w:val="20"/>
        </w:rPr>
        <w:tab/>
      </w:r>
      <w:r w:rsidRPr="00B97CE8">
        <w:rPr>
          <w:rFonts w:ascii="Arial" w:eastAsia="Arial" w:hAnsi="Arial" w:cs="Arial"/>
          <w:color w:val="000000"/>
          <w:sz w:val="20"/>
          <w:szCs w:val="20"/>
        </w:rPr>
        <w:t>21</w:t>
      </w:r>
    </w:p>
    <w:p w14:paraId="3E4992CA" w14:textId="77777777" w:rsidR="000B0B15" w:rsidRPr="00EB2636" w:rsidRDefault="000B0B15" w:rsidP="000A0173">
      <w:pPr>
        <w:widowControl/>
        <w:numPr>
          <w:ilvl w:val="0"/>
          <w:numId w:val="40"/>
        </w:numPr>
        <w:tabs>
          <w:tab w:val="right" w:leader="dot" w:pos="10224"/>
        </w:tabs>
        <w:spacing w:after="0" w:line="240" w:lineRule="auto"/>
        <w:jc w:val="both"/>
        <w:textAlignment w:val="baseline"/>
        <w:rPr>
          <w:rFonts w:ascii="Arial" w:eastAsia="Arial" w:hAnsi="Arial" w:cs="Arial"/>
          <w:b/>
          <w:color w:val="000000"/>
          <w:sz w:val="20"/>
          <w:szCs w:val="20"/>
        </w:rPr>
      </w:pPr>
      <w:r w:rsidRPr="00B97CE8">
        <w:rPr>
          <w:rFonts w:ascii="Arial" w:eastAsia="Arial" w:hAnsi="Arial" w:cs="Arial"/>
          <w:b/>
          <w:color w:val="000000"/>
          <w:sz w:val="20"/>
          <w:szCs w:val="20"/>
        </w:rPr>
        <w:t>The processes that apply to the Contract are………………………………………………………………………</w:t>
      </w:r>
      <w:r>
        <w:rPr>
          <w:rFonts w:ascii="Arial" w:eastAsia="Arial" w:hAnsi="Arial" w:cs="Arial"/>
          <w:bCs/>
          <w:color w:val="000000"/>
          <w:sz w:val="20"/>
          <w:szCs w:val="20"/>
        </w:rPr>
        <w:t>21</w:t>
      </w:r>
    </w:p>
    <w:p w14:paraId="279132F7" w14:textId="77777777" w:rsidR="000B0B15" w:rsidRPr="001720B7" w:rsidRDefault="000B0B15" w:rsidP="000A0173">
      <w:pPr>
        <w:widowControl/>
        <w:numPr>
          <w:ilvl w:val="0"/>
          <w:numId w:val="40"/>
        </w:numPr>
        <w:tabs>
          <w:tab w:val="right" w:leader="dot" w:pos="10224"/>
        </w:tabs>
        <w:spacing w:after="0" w:line="240" w:lineRule="auto"/>
        <w:jc w:val="both"/>
        <w:textAlignment w:val="baseline"/>
        <w:rPr>
          <w:rFonts w:ascii="Arial" w:eastAsia="Arial" w:hAnsi="Arial" w:cs="Arial"/>
          <w:b/>
          <w:bCs/>
          <w:color w:val="000000"/>
          <w:sz w:val="20"/>
          <w:szCs w:val="20"/>
        </w:rPr>
      </w:pPr>
      <w:r w:rsidRPr="001720B7">
        <w:rPr>
          <w:rFonts w:ascii="Arial" w:eastAsia="Arial" w:hAnsi="Arial" w:cs="Arial"/>
          <w:b/>
          <w:bCs/>
          <w:color w:val="000000"/>
          <w:sz w:val="20"/>
          <w:szCs w:val="20"/>
        </w:rPr>
        <w:t>Limitations on Liability</w:t>
      </w:r>
      <w:r w:rsidRPr="002A3EA7">
        <w:rPr>
          <w:rFonts w:ascii="Arial" w:eastAsia="Arial" w:hAnsi="Arial" w:cs="Arial"/>
          <w:b/>
          <w:bCs/>
          <w:color w:val="000000"/>
          <w:sz w:val="20"/>
          <w:szCs w:val="20"/>
        </w:rPr>
        <w:t>…………………………………………………………………………………………………</w:t>
      </w:r>
      <w:r w:rsidRPr="002A3EA7">
        <w:rPr>
          <w:rFonts w:ascii="Arial" w:eastAsia="Arial" w:hAnsi="Arial" w:cs="Arial"/>
          <w:color w:val="000000"/>
          <w:sz w:val="20"/>
          <w:szCs w:val="20"/>
        </w:rPr>
        <w:t>21</w:t>
      </w:r>
    </w:p>
    <w:p w14:paraId="6FDE0E50"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5D150FBB"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5C8869CC" w14:textId="77777777" w:rsidR="003F3BCB" w:rsidRDefault="003F3BCB" w:rsidP="00104E03">
      <w:pPr>
        <w:spacing w:after="0" w:line="240" w:lineRule="auto"/>
        <w:textAlignment w:val="baseline"/>
        <w:rPr>
          <w:rFonts w:ascii="Arial" w:eastAsia="Arial" w:hAnsi="Arial" w:cs="Arial"/>
          <w:b/>
          <w:color w:val="000000"/>
          <w:sz w:val="18"/>
          <w:szCs w:val="18"/>
          <w:u w:val="single"/>
        </w:rPr>
      </w:pPr>
    </w:p>
    <w:p w14:paraId="1D2BA45A" w14:textId="77777777" w:rsidR="000B0B15" w:rsidRDefault="000B0B15" w:rsidP="00104E03">
      <w:pPr>
        <w:spacing w:after="0" w:line="240" w:lineRule="auto"/>
        <w:textAlignment w:val="baseline"/>
        <w:rPr>
          <w:rFonts w:ascii="Arial" w:eastAsia="Arial" w:hAnsi="Arial" w:cs="Arial"/>
          <w:b/>
          <w:color w:val="000000"/>
          <w:sz w:val="18"/>
          <w:szCs w:val="18"/>
          <w:u w:val="single"/>
        </w:rPr>
      </w:pPr>
    </w:p>
    <w:p w14:paraId="777567F9" w14:textId="77777777" w:rsidR="00CC45BD" w:rsidRPr="00015CD4" w:rsidRDefault="00CC45BD" w:rsidP="00CC45BD">
      <w:pPr>
        <w:autoSpaceDE w:val="0"/>
        <w:autoSpaceDN w:val="0"/>
        <w:adjustRightInd w:val="0"/>
        <w:spacing w:after="0" w:line="240" w:lineRule="auto"/>
        <w:rPr>
          <w:rFonts w:ascii="Arial" w:eastAsiaTheme="minorEastAsia" w:hAnsi="Arial" w:cs="Arial"/>
          <w:b/>
          <w:bCs/>
          <w:color w:val="000000"/>
          <w:sz w:val="18"/>
          <w:szCs w:val="18"/>
          <w:u w:val="single"/>
          <w:lang w:val="en-GB" w:eastAsia="en-GB"/>
        </w:rPr>
      </w:pPr>
      <w:r w:rsidRPr="00970FD3">
        <w:rPr>
          <w:rFonts w:ascii="Arial" w:eastAsiaTheme="minorEastAsia" w:hAnsi="Arial" w:cs="Arial"/>
          <w:b/>
          <w:bCs/>
          <w:color w:val="000000"/>
          <w:sz w:val="18"/>
          <w:szCs w:val="18"/>
          <w:u w:val="single"/>
          <w:lang w:val="en-GB" w:eastAsia="en-GB"/>
        </w:rPr>
        <w:t xml:space="preserve">General Conditions </w:t>
      </w:r>
    </w:p>
    <w:p w14:paraId="6E22C15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      General</w:t>
      </w:r>
    </w:p>
    <w:p w14:paraId="46608A5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defined terms in the Contract shall be as set out in Schedule 1.</w:t>
      </w:r>
    </w:p>
    <w:p w14:paraId="00A6F93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comply with all applicable Legislation, whether specifically referenced in this Contract or not.</w:t>
      </w:r>
    </w:p>
    <w:p w14:paraId="20B3071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warrants and represents, that:</w:t>
      </w:r>
    </w:p>
    <w:p w14:paraId="0F232CD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they have the full capacity and authority to enter into, and to exercise their rights and perform their obligations under, the </w:t>
      </w:r>
      <w:proofErr w:type="gramStart"/>
      <w:r w:rsidRPr="00970FD3">
        <w:rPr>
          <w:rFonts w:ascii="Arial" w:eastAsiaTheme="minorEastAsia" w:hAnsi="Arial" w:cs="Arial"/>
          <w:color w:val="000000"/>
          <w:sz w:val="18"/>
          <w:szCs w:val="18"/>
          <w:lang w:val="en-GB" w:eastAsia="en-GB"/>
        </w:rPr>
        <w:t>Contract;</w:t>
      </w:r>
      <w:proofErr w:type="gramEnd"/>
    </w:p>
    <w:p w14:paraId="537ADC6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B670D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970FD3">
        <w:rPr>
          <w:rFonts w:ascii="Arial" w:eastAsiaTheme="minorEastAsia" w:hAnsi="Arial" w:cs="Arial"/>
          <w:color w:val="000000"/>
          <w:sz w:val="18"/>
          <w:szCs w:val="18"/>
          <w:lang w:val="en-GB" w:eastAsia="en-GB"/>
        </w:rPr>
        <w:t>revenues;</w:t>
      </w:r>
      <w:proofErr w:type="gramEnd"/>
    </w:p>
    <w:p w14:paraId="2B8D90B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for so long as the Contract remains in </w:t>
      </w:r>
      <w:proofErr w:type="gramStart"/>
      <w:r w:rsidRPr="00970FD3">
        <w:rPr>
          <w:rFonts w:ascii="Arial" w:eastAsiaTheme="minorEastAsia" w:hAnsi="Arial" w:cs="Arial"/>
          <w:color w:val="000000"/>
          <w:sz w:val="18"/>
          <w:szCs w:val="18"/>
          <w:lang w:val="en-GB" w:eastAsia="en-GB"/>
        </w:rPr>
        <w:t>force</w:t>
      </w:r>
      <w:proofErr w:type="gramEnd"/>
      <w:r w:rsidRPr="00970FD3">
        <w:rPr>
          <w:rFonts w:ascii="Arial" w:eastAsiaTheme="minorEastAsia" w:hAnsi="Arial" w:cs="Arial"/>
          <w:color w:val="000000"/>
          <w:sz w:val="18"/>
          <w:szCs w:val="18"/>
          <w:lang w:val="en-GB" w:eastAsia="en-GB"/>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70F68E7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Unless the context otherwise requires:</w:t>
      </w:r>
    </w:p>
    <w:p w14:paraId="3DC4ED2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singular includes the plural and vice versa, and the masculine includes the feminine and vice versa.</w:t>
      </w:r>
    </w:p>
    <w:p w14:paraId="46CA134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words “include”, “includes”, “including” and “included” are to be construed as if they were immediately followed by the words “without limitation”, except where explicitly stated otherwise. </w:t>
      </w:r>
    </w:p>
    <w:p w14:paraId="51529A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expression “person” means any individual, firm, body corporate, unincorporated association or partnership, government, </w:t>
      </w:r>
      <w:proofErr w:type="gramStart"/>
      <w:r w:rsidRPr="00970FD3">
        <w:rPr>
          <w:rFonts w:ascii="Arial" w:eastAsiaTheme="minorEastAsia" w:hAnsi="Arial" w:cs="Arial"/>
          <w:color w:val="000000"/>
          <w:sz w:val="18"/>
          <w:szCs w:val="18"/>
          <w:lang w:val="en-GB" w:eastAsia="en-GB"/>
        </w:rPr>
        <w:t>state</w:t>
      </w:r>
      <w:proofErr w:type="gramEnd"/>
      <w:r w:rsidRPr="00970FD3">
        <w:rPr>
          <w:rFonts w:ascii="Arial" w:eastAsiaTheme="minorEastAsia" w:hAnsi="Arial" w:cs="Arial"/>
          <w:color w:val="000000"/>
          <w:sz w:val="18"/>
          <w:szCs w:val="18"/>
          <w:lang w:val="en-GB" w:eastAsia="en-GB"/>
        </w:rPr>
        <w:t xml:space="preserve"> or agency of a state or joint venture.</w:t>
      </w:r>
    </w:p>
    <w:p w14:paraId="68FE2F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References to any statute, enactment, order, regulation, or other similar instrument shall be construed as a reference to the statute, enactment, order, regulation, or instrument as amended, supplemented, </w:t>
      </w:r>
      <w:proofErr w:type="gramStart"/>
      <w:r w:rsidRPr="00970FD3">
        <w:rPr>
          <w:rFonts w:ascii="Arial" w:eastAsiaTheme="minorEastAsia" w:hAnsi="Arial" w:cs="Arial"/>
          <w:color w:val="000000"/>
          <w:sz w:val="18"/>
          <w:szCs w:val="18"/>
          <w:lang w:val="en-GB" w:eastAsia="en-GB"/>
        </w:rPr>
        <w:t>replaced</w:t>
      </w:r>
      <w:proofErr w:type="gramEnd"/>
      <w:r w:rsidRPr="00970FD3">
        <w:rPr>
          <w:rFonts w:ascii="Arial" w:eastAsiaTheme="minorEastAsia" w:hAnsi="Arial" w:cs="Arial"/>
          <w:color w:val="000000"/>
          <w:sz w:val="18"/>
          <w:szCs w:val="18"/>
          <w:lang w:val="en-GB" w:eastAsia="en-GB"/>
        </w:rPr>
        <w:t xml:space="preserve"> or consolidated by any subsequent statute, enactment, order, regulation, or instrument.</w:t>
      </w:r>
    </w:p>
    <w:p w14:paraId="7A7291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The heading to any Contract provision shall not affect the interpretation of that provision.</w:t>
      </w:r>
    </w:p>
    <w:p w14:paraId="184304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Any decision, </w:t>
      </w:r>
      <w:proofErr w:type="gramStart"/>
      <w:r w:rsidRPr="00970FD3">
        <w:rPr>
          <w:rFonts w:ascii="Arial" w:eastAsiaTheme="minorEastAsia" w:hAnsi="Arial" w:cs="Arial"/>
          <w:color w:val="000000"/>
          <w:sz w:val="18"/>
          <w:szCs w:val="18"/>
          <w:lang w:val="en-GB" w:eastAsia="en-GB"/>
        </w:rPr>
        <w:t>act</w:t>
      </w:r>
      <w:proofErr w:type="gramEnd"/>
      <w:r w:rsidRPr="00970FD3">
        <w:rPr>
          <w:rFonts w:ascii="Arial" w:eastAsiaTheme="minorEastAsia" w:hAnsi="Arial" w:cs="Arial"/>
          <w:color w:val="000000"/>
          <w:sz w:val="18"/>
          <w:szCs w:val="18"/>
          <w:lang w:val="en-GB" w:eastAsia="en-GB"/>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E12875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Unless excluded within the Conditions of the Contract or required by law, references to submission of documents in writing shall include electronic submission.</w:t>
      </w:r>
    </w:p>
    <w:p w14:paraId="07DEE09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C5A95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2.Duration of Contract</w:t>
      </w:r>
    </w:p>
    <w:p w14:paraId="0A136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5A0FE5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C4934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3.Entire Agreement</w:t>
      </w:r>
      <w:r w:rsidRPr="00970FD3">
        <w:rPr>
          <w:rFonts w:ascii="Arial" w:eastAsiaTheme="minorEastAsia" w:hAnsi="Arial" w:cs="Arial"/>
          <w:color w:val="000000"/>
          <w:sz w:val="18"/>
          <w:szCs w:val="18"/>
          <w:lang w:val="en-GB" w:eastAsia="en-GB"/>
        </w:rPr>
        <w:t>        </w:t>
      </w:r>
    </w:p>
    <w:p w14:paraId="0F7012D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This Contract constitutes the entire agreement between the Parties relating to the subject matter of the Contract.  The Contract supersedes, and neither Party has relied upon, any prior negotiations, </w:t>
      </w:r>
      <w:proofErr w:type="gramStart"/>
      <w:r w:rsidRPr="00970FD3">
        <w:rPr>
          <w:rFonts w:ascii="Arial" w:eastAsiaTheme="minorEastAsia" w:hAnsi="Arial" w:cs="Arial"/>
          <w:color w:val="000000"/>
          <w:sz w:val="18"/>
          <w:szCs w:val="18"/>
          <w:lang w:val="en-GB" w:eastAsia="en-GB"/>
        </w:rPr>
        <w:t>representations</w:t>
      </w:r>
      <w:proofErr w:type="gramEnd"/>
      <w:r w:rsidRPr="00970FD3">
        <w:rPr>
          <w:rFonts w:ascii="Arial" w:eastAsiaTheme="minorEastAsia" w:hAnsi="Arial" w:cs="Arial"/>
          <w:color w:val="000000"/>
          <w:sz w:val="18"/>
          <w:szCs w:val="18"/>
          <w:lang w:val="en-GB" w:eastAsia="en-GB"/>
        </w:rPr>
        <w:t xml:space="preserve"> and undertakings, whether written or oral, except that this Condition shall not exclude liability in respect of any fraudulent misrepresentation.</w:t>
      </w:r>
    </w:p>
    <w:p w14:paraId="599014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77AF3F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4.Governing Law  </w:t>
      </w:r>
    </w:p>
    <w:p w14:paraId="12EED98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Subject to clause 4.d, the Contract shall be considered as a contract made in England and subject to English Law.  </w:t>
      </w:r>
    </w:p>
    <w:p w14:paraId="701BAE6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0FDFB7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5AA49C2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If the Parties pursuant to the Contract agree that Scots Law should </w:t>
      </w:r>
      <w:proofErr w:type="gramStart"/>
      <w:r w:rsidRPr="00970FD3">
        <w:rPr>
          <w:rFonts w:ascii="Arial" w:eastAsiaTheme="minorEastAsia" w:hAnsi="Arial" w:cs="Arial"/>
          <w:color w:val="000000"/>
          <w:sz w:val="18"/>
          <w:szCs w:val="18"/>
          <w:lang w:val="en-GB" w:eastAsia="en-GB"/>
        </w:rPr>
        <w:t>apply</w:t>
      </w:r>
      <w:proofErr w:type="gramEnd"/>
      <w:r w:rsidRPr="00970FD3">
        <w:rPr>
          <w:rFonts w:ascii="Arial" w:eastAsiaTheme="minorEastAsia" w:hAnsi="Arial" w:cs="Arial"/>
          <w:color w:val="000000"/>
          <w:sz w:val="18"/>
          <w:szCs w:val="18"/>
          <w:lang w:val="en-GB" w:eastAsia="en-GB"/>
        </w:rPr>
        <w:t xml:space="preserve"> then the following amendments shall apply to the Contract: </w:t>
      </w:r>
    </w:p>
    <w:p w14:paraId="78069C1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Clause 4.a, 4.b and 4.c shall be amended to read:</w:t>
      </w:r>
    </w:p>
    <w:p w14:paraId="309F131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 shall be considered as a contract made in Scotland and subject to Scots Law. </w:t>
      </w:r>
    </w:p>
    <w:p w14:paraId="61AC59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BF494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0F6712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Clause 40.b shall be amended to read:</w:t>
      </w:r>
    </w:p>
    <w:p w14:paraId="695FB3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“In the event that the dispute or claim is not resolved pursuant to clause 40.a the dispute shall be referred to arbitration.  Unless otherwise agreed in writing by the Parties, the </w:t>
      </w:r>
      <w:proofErr w:type="gramStart"/>
      <w:r w:rsidRPr="00970FD3">
        <w:rPr>
          <w:rFonts w:ascii="Arial" w:eastAsiaTheme="minorEastAsia" w:hAnsi="Arial" w:cs="Arial"/>
          <w:color w:val="000000"/>
          <w:sz w:val="18"/>
          <w:szCs w:val="18"/>
          <w:lang w:val="en-GB" w:eastAsia="en-GB"/>
        </w:rPr>
        <w:t>arbitration</w:t>
      </w:r>
      <w:proofErr w:type="gramEnd"/>
      <w:r w:rsidRPr="00970FD3">
        <w:rPr>
          <w:rFonts w:ascii="Arial" w:eastAsiaTheme="minorEastAsia" w:hAnsi="Arial" w:cs="Arial"/>
          <w:color w:val="000000"/>
          <w:sz w:val="18"/>
          <w:szCs w:val="18"/>
          <w:lang w:val="en-GB" w:eastAsia="en-GB"/>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771F57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970FD3">
        <w:rPr>
          <w:rFonts w:ascii="Arial" w:eastAsiaTheme="minorEastAsia" w:hAnsi="Arial" w:cs="Arial"/>
          <w:color w:val="000000"/>
          <w:sz w:val="18"/>
          <w:szCs w:val="18"/>
          <w:lang w:val="en-GB" w:eastAsia="en-GB"/>
        </w:rPr>
        <w:t>charge</w:t>
      </w:r>
      <w:proofErr w:type="gramEnd"/>
      <w:r w:rsidRPr="00970FD3">
        <w:rPr>
          <w:rFonts w:ascii="Arial" w:eastAsiaTheme="minorEastAsia" w:hAnsi="Arial" w:cs="Arial"/>
          <w:color w:val="000000"/>
          <w:sz w:val="18"/>
          <w:szCs w:val="18"/>
          <w:lang w:val="en-GB" w:eastAsia="en-GB"/>
        </w:rPr>
        <w:t xml:space="preserve"> or encumbrance upon any of its properties or other assets.</w:t>
      </w:r>
    </w:p>
    <w:p w14:paraId="09E1E26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Each Party agrees with each other Party that the provisions of this Condition 4 shall survive any termination of the Contract for any reason whatsoever and shall remain fully enforceable as between the Parties notwithstanding such a termination.</w:t>
      </w:r>
    </w:p>
    <w:p w14:paraId="39B6F73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3B36A7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AB6BF5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5.Precedence</w:t>
      </w:r>
    </w:p>
    <w:p w14:paraId="0FD7F7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there is any inconsistency between the different provisions of the Contract the inconsistency shall be resolved according to the following descending order of precedence:</w:t>
      </w:r>
    </w:p>
    <w:p w14:paraId="6B3EC37D" w14:textId="142B8118"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Conditions 1 - 44 (and 45 - 4</w:t>
      </w:r>
      <w:r w:rsidR="005B54C3">
        <w:rPr>
          <w:rFonts w:ascii="Arial" w:eastAsiaTheme="minorEastAsia" w:hAnsi="Arial" w:cs="Arial"/>
          <w:color w:val="000000"/>
          <w:sz w:val="18"/>
          <w:szCs w:val="18"/>
          <w:lang w:val="en-GB" w:eastAsia="en-GB"/>
        </w:rPr>
        <w:t>8</w:t>
      </w:r>
      <w:r w:rsidRPr="00970FD3">
        <w:rPr>
          <w:rFonts w:ascii="Arial" w:eastAsiaTheme="minorEastAsia" w:hAnsi="Arial" w:cs="Arial"/>
          <w:color w:val="000000"/>
          <w:sz w:val="18"/>
          <w:szCs w:val="18"/>
          <w:lang w:val="en-GB" w:eastAsia="en-GB"/>
        </w:rPr>
        <w:t>, if included in the Contract) of the Conditions of the Contract shall be given equal precedence with Schedule 1 (Definitions of Contract) and Schedule 3 (Contract Data Sheet</w:t>
      </w:r>
      <w:proofErr w:type="gramStart"/>
      <w:r w:rsidRPr="00970FD3">
        <w:rPr>
          <w:rFonts w:ascii="Arial" w:eastAsiaTheme="minorEastAsia" w:hAnsi="Arial" w:cs="Arial"/>
          <w:color w:val="000000"/>
          <w:sz w:val="18"/>
          <w:szCs w:val="18"/>
          <w:lang w:val="en-GB" w:eastAsia="en-GB"/>
        </w:rPr>
        <w:t>);</w:t>
      </w:r>
      <w:proofErr w:type="gramEnd"/>
    </w:p>
    <w:p w14:paraId="61DE720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Schedule 2 (Schedule of Requirements) and Schedule 8 (Acceptance Procedure</w:t>
      </w:r>
      <w:proofErr w:type="gramStart"/>
      <w:r w:rsidRPr="00970FD3">
        <w:rPr>
          <w:rFonts w:ascii="Arial" w:eastAsiaTheme="minorEastAsia" w:hAnsi="Arial" w:cs="Arial"/>
          <w:color w:val="000000"/>
          <w:sz w:val="18"/>
          <w:szCs w:val="18"/>
          <w:lang w:val="en-GB" w:eastAsia="en-GB"/>
        </w:rPr>
        <w:t>);</w:t>
      </w:r>
      <w:proofErr w:type="gramEnd"/>
    </w:p>
    <w:p w14:paraId="2DC8FAF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remaining Schedules; and</w:t>
      </w:r>
    </w:p>
    <w:p w14:paraId="1250A4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any other documents expressly referred to in the Contract.</w:t>
      </w:r>
    </w:p>
    <w:p w14:paraId="3ACB787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2AD936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A074C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6.Formal Amendments to the Contract</w:t>
      </w:r>
    </w:p>
    <w:p w14:paraId="34FD666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Except as provided in Condition 31 and subject to clause 6.c, the Contract may only be amended by the written agreement of the Parties (or their duly authorised representatives acting on their behalf). Such written agreement shall consist of:</w:t>
      </w:r>
    </w:p>
    <w:p w14:paraId="784DD1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Authority Notice of Change under Schedule 4 (Contract Change Control Procedure) (where used) </w:t>
      </w:r>
      <w:proofErr w:type="gramStart"/>
      <w:r w:rsidRPr="00970FD3">
        <w:rPr>
          <w:rFonts w:ascii="Arial" w:eastAsiaTheme="minorEastAsia" w:hAnsi="Arial" w:cs="Arial"/>
          <w:color w:val="000000"/>
          <w:sz w:val="18"/>
          <w:szCs w:val="18"/>
          <w:lang w:val="en-GB" w:eastAsia="en-GB"/>
        </w:rPr>
        <w:t>and;</w:t>
      </w:r>
      <w:proofErr w:type="gramEnd"/>
    </w:p>
    <w:p w14:paraId="5C73F71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Contractor's unqualified acceptance of the contractual amendments as evidenced by the DEFFORM 10B duly signed by the Contractor.</w:t>
      </w:r>
    </w:p>
    <w:p w14:paraId="67DBB0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721036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Authority wishes to amend the Contract to incorporate any work that is unpriced at the time of amendment:</w:t>
      </w:r>
    </w:p>
    <w:p w14:paraId="7309EE0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5EFD79E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if the Contract is a Qualifying Defence Contract, the Contract Price shall be redetermined on amendment in accordance with the Defence Reform Act 2014 and Single Source Contract Regulations 2014 (each as amended from time to time).   </w:t>
      </w:r>
    </w:p>
    <w:p w14:paraId="3D3A7A6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Changes to the Specification</w:t>
      </w:r>
    </w:p>
    <w:p w14:paraId="07764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Specification forms part of the Contract and all Contract Deliverables to be supplied by the Contractor under the Contract shall conform in all respects with the Specification.</w:t>
      </w:r>
    </w:p>
    <w:p w14:paraId="5FCC73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The Contractor shall use a configuration control system to control all changes to the Specification. The configuration control system shall be compatible with ISO 9001 (latest published version) or as specified in the Contract. </w:t>
      </w:r>
    </w:p>
    <w:p w14:paraId="416FF0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7E6244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7.Authority Representatives</w:t>
      </w:r>
    </w:p>
    <w:p w14:paraId="1AE0AD9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Any reference to the Authority in respect of:</w:t>
      </w:r>
    </w:p>
    <w:p w14:paraId="386FE34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giving of </w:t>
      </w:r>
      <w:proofErr w:type="gramStart"/>
      <w:r w:rsidRPr="00970FD3">
        <w:rPr>
          <w:rFonts w:ascii="Arial" w:eastAsiaTheme="minorEastAsia" w:hAnsi="Arial" w:cs="Arial"/>
          <w:color w:val="000000"/>
          <w:sz w:val="18"/>
          <w:szCs w:val="18"/>
          <w:lang w:val="en-GB" w:eastAsia="en-GB"/>
        </w:rPr>
        <w:t>consent;</w:t>
      </w:r>
      <w:proofErr w:type="gramEnd"/>
    </w:p>
    <w:p w14:paraId="376FE75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delivering of any Notices; or</w:t>
      </w:r>
    </w:p>
    <w:p w14:paraId="5B0A39A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doing of any other thing that may reasonably be undertaken by an individual acting on behalf of the Authority, </w:t>
      </w:r>
    </w:p>
    <w:p w14:paraId="3251FD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shall be deemed to be references to the Authority's Representatives in accordance with this Condition 7. </w:t>
      </w:r>
    </w:p>
    <w:p w14:paraId="0E87538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789C212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In the event of any change to the identity of the Authority’s Representatives, the Authority shall provide written confirmation to the Contractor, and shall update Schedule 3 (Contract Data Sheet) in accordance with Condition 6 (Formal Amendments to the Contract).</w:t>
      </w:r>
    </w:p>
    <w:p w14:paraId="18AFEC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021C06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8.Severability</w:t>
      </w:r>
    </w:p>
    <w:p w14:paraId="19DFFE8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If any provision of the Contract is held to be invalid, </w:t>
      </w:r>
      <w:proofErr w:type="gramStart"/>
      <w:r w:rsidRPr="00970FD3">
        <w:rPr>
          <w:rFonts w:ascii="Arial" w:eastAsiaTheme="minorEastAsia" w:hAnsi="Arial" w:cs="Arial"/>
          <w:color w:val="000000"/>
          <w:sz w:val="18"/>
          <w:szCs w:val="18"/>
          <w:lang w:val="en-GB" w:eastAsia="en-GB"/>
        </w:rPr>
        <w:t>illegal</w:t>
      </w:r>
      <w:proofErr w:type="gramEnd"/>
      <w:r w:rsidRPr="00970FD3">
        <w:rPr>
          <w:rFonts w:ascii="Arial" w:eastAsiaTheme="minorEastAsia" w:hAnsi="Arial" w:cs="Arial"/>
          <w:color w:val="000000"/>
          <w:sz w:val="18"/>
          <w:szCs w:val="18"/>
          <w:lang w:val="en-GB" w:eastAsia="en-GB"/>
        </w:rPr>
        <w:t xml:space="preserve"> or unenforceable to any extent then:</w:t>
      </w:r>
    </w:p>
    <w:p w14:paraId="4133335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such provision shall (to the extent that it is invalid, </w:t>
      </w:r>
      <w:proofErr w:type="gramStart"/>
      <w:r w:rsidRPr="00970FD3">
        <w:rPr>
          <w:rFonts w:ascii="Arial" w:eastAsiaTheme="minorEastAsia" w:hAnsi="Arial" w:cs="Arial"/>
          <w:color w:val="000000"/>
          <w:sz w:val="18"/>
          <w:szCs w:val="18"/>
          <w:lang w:val="en-GB" w:eastAsia="en-GB"/>
        </w:rPr>
        <w:t>illegal</w:t>
      </w:r>
      <w:proofErr w:type="gramEnd"/>
      <w:r w:rsidRPr="00970FD3">
        <w:rPr>
          <w:rFonts w:ascii="Arial" w:eastAsiaTheme="minorEastAsia" w:hAnsi="Arial" w:cs="Arial"/>
          <w:color w:val="000000"/>
          <w:sz w:val="18"/>
          <w:szCs w:val="18"/>
          <w:lang w:val="en-GB" w:eastAsia="en-GB"/>
        </w:rPr>
        <w:t xml:space="preserve"> or unenforceable) be given no effect and shall be deemed not to be included in the Contract but without invalidating any of the remaining provisions of the Contract; and</w:t>
      </w:r>
    </w:p>
    <w:p w14:paraId="64465FD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Parties shall use all reasonable endeavours to replace the invalid, illegal or unenforceable provision by a valid, </w:t>
      </w:r>
      <w:proofErr w:type="gramStart"/>
      <w:r w:rsidRPr="00970FD3">
        <w:rPr>
          <w:rFonts w:ascii="Arial" w:eastAsiaTheme="minorEastAsia" w:hAnsi="Arial" w:cs="Arial"/>
          <w:color w:val="000000"/>
          <w:sz w:val="18"/>
          <w:szCs w:val="18"/>
          <w:lang w:val="en-GB" w:eastAsia="en-GB"/>
        </w:rPr>
        <w:t>legal</w:t>
      </w:r>
      <w:proofErr w:type="gramEnd"/>
      <w:r w:rsidRPr="00970FD3">
        <w:rPr>
          <w:rFonts w:ascii="Arial" w:eastAsiaTheme="minorEastAsia" w:hAnsi="Arial" w:cs="Arial"/>
          <w:color w:val="000000"/>
          <w:sz w:val="18"/>
          <w:szCs w:val="18"/>
          <w:lang w:val="en-GB" w:eastAsia="en-GB"/>
        </w:rPr>
        <w:t xml:space="preserve"> and enforceable substitute provision the effect of which is as close as possible to the intended effect of the invalid, illegal or unenforceable provision.</w:t>
      </w:r>
    </w:p>
    <w:p w14:paraId="7AD7618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33C5F24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9.Waiver</w:t>
      </w:r>
    </w:p>
    <w:p w14:paraId="4BED67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6DB7493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No waiver in respect of any right or remedy shall operate as a waiver in respect of any other right or remedy.</w:t>
      </w:r>
    </w:p>
    <w:p w14:paraId="2B8127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4C7474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10.Assignment of Contract</w:t>
      </w:r>
    </w:p>
    <w:p w14:paraId="3C0729C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Neither Party shall be entitled to assign the Contract (or any part thereof) without the prior written consent of the other Party.</w:t>
      </w:r>
    </w:p>
    <w:p w14:paraId="79DB1B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5CA278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11.Third Party Rights</w:t>
      </w:r>
    </w:p>
    <w:p w14:paraId="175AA83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0BF498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18C5C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12.Transparency</w:t>
      </w:r>
    </w:p>
    <w:p w14:paraId="40C9F0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Notwithstanding any other term of this Contract, including Condition 13 (Disclosure of Information), the Contractor understands that the Authority may publish the Transparency Information and Publishable Performance Information to the general public. </w:t>
      </w:r>
    </w:p>
    <w:p w14:paraId="1E20A15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64DB169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43FEACB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1C33FC96"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before publishing, redact any Information that would be exempt from disclosure if it was the subject of a request for information under the Freedom of Information Act 2000 (FOIA) or the Environmental Information Regulations 2004 (EIR</w:t>
      </w:r>
      <w:proofErr w:type="gramStart"/>
      <w:r w:rsidRPr="00970FD3">
        <w:rPr>
          <w:rFonts w:ascii="Arial" w:eastAsiaTheme="minorEastAsia" w:hAnsi="Arial" w:cs="Arial"/>
          <w:color w:val="000000"/>
          <w:sz w:val="18"/>
          <w:szCs w:val="18"/>
          <w:lang w:val="en-GB" w:eastAsia="en-GB"/>
        </w:rPr>
        <w:t>),  for</w:t>
      </w:r>
      <w:proofErr w:type="gramEnd"/>
      <w:r w:rsidRPr="00970FD3">
        <w:rPr>
          <w:rFonts w:ascii="Arial" w:eastAsiaTheme="minorEastAsia" w:hAnsi="Arial" w:cs="Arial"/>
          <w:color w:val="000000"/>
          <w:sz w:val="18"/>
          <w:szCs w:val="18"/>
          <w:lang w:val="en-GB" w:eastAsia="en-GB"/>
        </w:rPr>
        <w:t xml:space="preserve"> the avoidance of doubt, including Sensitive information;</w:t>
      </w:r>
    </w:p>
    <w:p w14:paraId="116DCAC1"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taking </w:t>
      </w:r>
      <w:proofErr w:type="gramStart"/>
      <w:r w:rsidRPr="00970FD3">
        <w:rPr>
          <w:rFonts w:ascii="Arial" w:eastAsiaTheme="minorEastAsia" w:hAnsi="Arial" w:cs="Arial"/>
          <w:color w:val="000000"/>
          <w:sz w:val="18"/>
          <w:szCs w:val="18"/>
          <w:lang w:val="en-GB" w:eastAsia="en-GB"/>
        </w:rPr>
        <w:t>account</w:t>
      </w:r>
      <w:proofErr w:type="gramEnd"/>
      <w:r w:rsidRPr="00970FD3">
        <w:rPr>
          <w:rFonts w:ascii="Arial" w:eastAsiaTheme="minorEastAsia" w:hAnsi="Arial" w:cs="Arial"/>
          <w:color w:val="000000"/>
          <w:sz w:val="18"/>
          <w:szCs w:val="18"/>
          <w:lang w:val="en-GB" w:eastAsia="en-GB"/>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3C0813CC" w14:textId="77777777" w:rsidR="00CC45BD" w:rsidRPr="00970FD3" w:rsidRDefault="00CC45BD" w:rsidP="00CC45BD">
      <w:pPr>
        <w:autoSpaceDE w:val="0"/>
        <w:autoSpaceDN w:val="0"/>
        <w:adjustRightInd w:val="0"/>
        <w:spacing w:after="0" w:line="240" w:lineRule="auto"/>
        <w:ind w:left="72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present information in a format that assists the general public in understanding the relevance and completeness of the information being published to ensure the public obtain a fair view on how this Contract is being performed.</w:t>
      </w:r>
    </w:p>
    <w:p w14:paraId="1CEC501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Publishable Performance Information</w:t>
      </w:r>
    </w:p>
    <w:p w14:paraId="30C9CAD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8785CD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4C8DCAA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The Contractor shall provide an accurate and up-to-date version of the KPI Data Report to the Authority for each quarter at the frequency referred to in the agreed Schedule 9.</w:t>
      </w:r>
    </w:p>
    <w:p w14:paraId="76A3D40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Any dispute in connection with the preparation and/or approval of Publishable Performance Information, other than under clause 12.f, shall be resolved in accordance with the dispute resolution procedure provided for in this Contract.</w:t>
      </w:r>
    </w:p>
    <w:p w14:paraId="060B458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requirements of this Condition are in addition to any other reporting requirements in this Contract.    </w:t>
      </w:r>
    </w:p>
    <w:p w14:paraId="79770C1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13.Disclosure of Information</w:t>
      </w:r>
    </w:p>
    <w:p w14:paraId="67184D4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Subject to clauses 13.d to 13.i and Condition 12 each Party:</w:t>
      </w:r>
    </w:p>
    <w:p w14:paraId="2A58DB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shall treat in confidence all Information it receives from the </w:t>
      </w:r>
      <w:proofErr w:type="gramStart"/>
      <w:r w:rsidRPr="00970FD3">
        <w:rPr>
          <w:rFonts w:ascii="Arial" w:eastAsiaTheme="minorEastAsia" w:hAnsi="Arial" w:cs="Arial"/>
          <w:color w:val="000000"/>
          <w:sz w:val="18"/>
          <w:szCs w:val="18"/>
          <w:lang w:val="en-GB" w:eastAsia="en-GB"/>
        </w:rPr>
        <w:t>other;</w:t>
      </w:r>
      <w:proofErr w:type="gramEnd"/>
    </w:p>
    <w:p w14:paraId="2DD9830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970FD3">
        <w:rPr>
          <w:rFonts w:ascii="Arial" w:eastAsiaTheme="minorEastAsia" w:hAnsi="Arial" w:cs="Arial"/>
          <w:color w:val="000000"/>
          <w:sz w:val="18"/>
          <w:szCs w:val="18"/>
          <w:lang w:val="en-GB" w:eastAsia="en-GB"/>
        </w:rPr>
        <w:t>Contract;</w:t>
      </w:r>
      <w:proofErr w:type="gramEnd"/>
    </w:p>
    <w:p w14:paraId="0C83970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shall not use any of that Information otherwise than for the purpose of the Contract; and </w:t>
      </w:r>
    </w:p>
    <w:p w14:paraId="2F46B7D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shall not copy any of that Information except to the extent necessary for the purpose of exercising its rights of use and disclosure under the Contract.</w:t>
      </w:r>
    </w:p>
    <w:p w14:paraId="4706D4E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take all reasonable precautions necessary to ensure that all Information disclosed to the Contractor by or on behalf of the Authority under or in connection with the Contract:</w:t>
      </w:r>
    </w:p>
    <w:p w14:paraId="6C232F3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is disclosed to their employees and Subcontractors, only to the extent necessary for the performance of the Contract; and</w:t>
      </w:r>
    </w:p>
    <w:p w14:paraId="1CD6FD6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is treated in confidence by them and not disclosed except with the prior written consent of the Authority or used otherwise than for the purpose of performing work or having work performed for the Authority under the Contract or any subcontract.</w:t>
      </w:r>
    </w:p>
    <w:p w14:paraId="7EC49A6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57646BE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A Party shall not be in breach of Clauses 13.a</w:t>
      </w:r>
      <w:proofErr w:type="gramStart"/>
      <w:r w:rsidRPr="00970FD3">
        <w:rPr>
          <w:rFonts w:ascii="Arial" w:eastAsiaTheme="minorEastAsia" w:hAnsi="Arial" w:cs="Arial"/>
          <w:color w:val="000000"/>
          <w:sz w:val="18"/>
          <w:szCs w:val="18"/>
          <w:lang w:val="en-GB" w:eastAsia="en-GB"/>
        </w:rPr>
        <w:t>,  13.b</w:t>
      </w:r>
      <w:proofErr w:type="gramEnd"/>
      <w:r w:rsidRPr="00970FD3">
        <w:rPr>
          <w:rFonts w:ascii="Arial" w:eastAsiaTheme="minorEastAsia" w:hAnsi="Arial" w:cs="Arial"/>
          <w:color w:val="000000"/>
          <w:sz w:val="18"/>
          <w:szCs w:val="18"/>
          <w:lang w:val="en-GB" w:eastAsia="en-GB"/>
        </w:rPr>
        <w:t>, 13.f, 13.g and 13.h to the extent that either Party:</w:t>
      </w:r>
    </w:p>
    <w:p w14:paraId="428BB0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exercises rights of use or disclosure granted otherwise than in consequence of, or under, the </w:t>
      </w:r>
      <w:proofErr w:type="gramStart"/>
      <w:r w:rsidRPr="00970FD3">
        <w:rPr>
          <w:rFonts w:ascii="Arial" w:eastAsiaTheme="minorEastAsia" w:hAnsi="Arial" w:cs="Arial"/>
          <w:color w:val="000000"/>
          <w:sz w:val="18"/>
          <w:szCs w:val="18"/>
          <w:lang w:val="en-GB" w:eastAsia="en-GB"/>
        </w:rPr>
        <w:t>Contract;</w:t>
      </w:r>
      <w:proofErr w:type="gramEnd"/>
    </w:p>
    <w:p w14:paraId="040740B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has the right to use or disclose the Information in accordance with other Conditions of the Contract; or </w:t>
      </w:r>
    </w:p>
    <w:p w14:paraId="254B477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can show:</w:t>
      </w:r>
    </w:p>
    <w:p w14:paraId="54023C0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that the Information was or has become published or publicly available for use otherwise than in breach of any provision of the Contract or any other agreement between the </w:t>
      </w:r>
      <w:proofErr w:type="gramStart"/>
      <w:r w:rsidRPr="00970FD3">
        <w:rPr>
          <w:rFonts w:ascii="Arial" w:eastAsiaTheme="minorEastAsia" w:hAnsi="Arial" w:cs="Arial"/>
          <w:color w:val="000000"/>
          <w:sz w:val="18"/>
          <w:szCs w:val="18"/>
          <w:lang w:val="en-GB" w:eastAsia="en-GB"/>
        </w:rPr>
        <w:t>Parties;</w:t>
      </w:r>
      <w:proofErr w:type="gramEnd"/>
    </w:p>
    <w:p w14:paraId="74C6E76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that the Information was already known to it (without restrictions on disclosure or use) prior to receiving the Information under or in connection with the </w:t>
      </w:r>
      <w:proofErr w:type="gramStart"/>
      <w:r w:rsidRPr="00970FD3">
        <w:rPr>
          <w:rFonts w:ascii="Arial" w:eastAsiaTheme="minorEastAsia" w:hAnsi="Arial" w:cs="Arial"/>
          <w:color w:val="000000"/>
          <w:sz w:val="18"/>
          <w:szCs w:val="18"/>
          <w:lang w:val="en-GB" w:eastAsia="en-GB"/>
        </w:rPr>
        <w:t>Contract;</w:t>
      </w:r>
      <w:proofErr w:type="gramEnd"/>
    </w:p>
    <w:p w14:paraId="0DA795F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that the Information was received without restriction on further disclosure from a third party which lawfully acquired the Information without any restriction on disclosure; or</w:t>
      </w:r>
    </w:p>
    <w:p w14:paraId="712FCB1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from its records that the same Information was derived independently of that received under or in connection with the </w:t>
      </w:r>
      <w:proofErr w:type="gramStart"/>
      <w:r w:rsidRPr="00970FD3">
        <w:rPr>
          <w:rFonts w:ascii="Arial" w:eastAsiaTheme="minorEastAsia" w:hAnsi="Arial" w:cs="Arial"/>
          <w:color w:val="000000"/>
          <w:sz w:val="18"/>
          <w:szCs w:val="18"/>
          <w:lang w:val="en-GB" w:eastAsia="en-GB"/>
        </w:rPr>
        <w:t>Contract;</w:t>
      </w:r>
      <w:proofErr w:type="gramEnd"/>
    </w:p>
    <w:p w14:paraId="518E0B7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provided that the relationship to any other Information is not revealed.</w:t>
      </w:r>
    </w:p>
    <w:p w14:paraId="515AA8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Neither Party shall be in breach of this Condition where it can show that any disclosure of Information was made solely and to the extent necessary to comply with a statutory, </w:t>
      </w:r>
      <w:proofErr w:type="gramStart"/>
      <w:r w:rsidRPr="00970FD3">
        <w:rPr>
          <w:rFonts w:ascii="Arial" w:eastAsiaTheme="minorEastAsia" w:hAnsi="Arial" w:cs="Arial"/>
          <w:color w:val="000000"/>
          <w:sz w:val="18"/>
          <w:szCs w:val="18"/>
          <w:lang w:val="en-GB" w:eastAsia="en-GB"/>
        </w:rPr>
        <w:t>judicial</w:t>
      </w:r>
      <w:proofErr w:type="gramEnd"/>
      <w:r w:rsidRPr="00970FD3">
        <w:rPr>
          <w:rFonts w:ascii="Arial" w:eastAsiaTheme="minorEastAsia" w:hAnsi="Arial" w:cs="Arial"/>
          <w:color w:val="000000"/>
          <w:sz w:val="18"/>
          <w:szCs w:val="18"/>
          <w:lang w:val="en-GB"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1DFA440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Authority may disclose the Information: </w:t>
      </w:r>
    </w:p>
    <w:p w14:paraId="2511135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any Central Government Body for any proper purpose of the Authority or of the relevant Central Government Body, which shall </w:t>
      </w:r>
      <w:proofErr w:type="gramStart"/>
      <w:r w:rsidRPr="00970FD3">
        <w:rPr>
          <w:rFonts w:ascii="Arial" w:eastAsiaTheme="minorEastAsia" w:hAnsi="Arial" w:cs="Arial"/>
          <w:color w:val="000000"/>
          <w:sz w:val="18"/>
          <w:szCs w:val="18"/>
          <w:lang w:val="en-GB" w:eastAsia="en-GB"/>
        </w:rPr>
        <w:t>include:</w:t>
      </w:r>
      <w:proofErr w:type="gramEnd"/>
      <w:r w:rsidRPr="00970FD3">
        <w:rPr>
          <w:rFonts w:ascii="Arial" w:eastAsiaTheme="minorEastAsia" w:hAnsi="Arial" w:cs="Arial"/>
          <w:color w:val="000000"/>
          <w:sz w:val="18"/>
          <w:szCs w:val="18"/>
          <w:lang w:val="en-GB" w:eastAsia="en-GB"/>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970FD3">
        <w:rPr>
          <w:rFonts w:ascii="Arial" w:eastAsiaTheme="minorEastAsia" w:hAnsi="Arial" w:cs="Arial"/>
          <w:color w:val="000000"/>
          <w:sz w:val="18"/>
          <w:szCs w:val="18"/>
          <w:lang w:val="en-GB" w:eastAsia="en-GB"/>
        </w:rPr>
        <w:t>confidentiality;</w:t>
      </w:r>
      <w:proofErr w:type="gramEnd"/>
      <w:r w:rsidRPr="00970FD3">
        <w:rPr>
          <w:rFonts w:ascii="Arial" w:eastAsiaTheme="minorEastAsia" w:hAnsi="Arial" w:cs="Arial"/>
          <w:color w:val="000000"/>
          <w:sz w:val="18"/>
          <w:szCs w:val="18"/>
          <w:lang w:val="en-GB" w:eastAsia="en-GB"/>
        </w:rPr>
        <w:t xml:space="preserve"> </w:t>
      </w:r>
    </w:p>
    <w:p w14:paraId="1B1EE28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Parliament and Parliamentary Committees or if required by any Parliamentary reporting </w:t>
      </w:r>
      <w:proofErr w:type="gramStart"/>
      <w:r w:rsidRPr="00970FD3">
        <w:rPr>
          <w:rFonts w:ascii="Arial" w:eastAsiaTheme="minorEastAsia" w:hAnsi="Arial" w:cs="Arial"/>
          <w:color w:val="000000"/>
          <w:sz w:val="18"/>
          <w:szCs w:val="18"/>
          <w:lang w:val="en-GB" w:eastAsia="en-GB"/>
        </w:rPr>
        <w:t>requirement;</w:t>
      </w:r>
      <w:proofErr w:type="gramEnd"/>
      <w:r w:rsidRPr="00970FD3">
        <w:rPr>
          <w:rFonts w:ascii="Arial" w:eastAsiaTheme="minorEastAsia" w:hAnsi="Arial" w:cs="Arial"/>
          <w:color w:val="000000"/>
          <w:sz w:val="18"/>
          <w:szCs w:val="18"/>
          <w:lang w:val="en-GB" w:eastAsia="en-GB"/>
        </w:rPr>
        <w:t xml:space="preserve"> </w:t>
      </w:r>
    </w:p>
    <w:p w14:paraId="0AE5B95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to the extent that the Authority (acting reasonably) deems disclosure necessary or appropriate in the course of carrying out its public </w:t>
      </w:r>
      <w:proofErr w:type="gramStart"/>
      <w:r w:rsidRPr="00970FD3">
        <w:rPr>
          <w:rFonts w:ascii="Arial" w:eastAsiaTheme="minorEastAsia" w:hAnsi="Arial" w:cs="Arial"/>
          <w:color w:val="000000"/>
          <w:sz w:val="18"/>
          <w:szCs w:val="18"/>
          <w:lang w:val="en-GB" w:eastAsia="en-GB"/>
        </w:rPr>
        <w:t>functions;</w:t>
      </w:r>
      <w:proofErr w:type="gramEnd"/>
      <w:r w:rsidRPr="00970FD3">
        <w:rPr>
          <w:rFonts w:ascii="Arial" w:eastAsiaTheme="minorEastAsia" w:hAnsi="Arial" w:cs="Arial"/>
          <w:color w:val="000000"/>
          <w:sz w:val="18"/>
          <w:szCs w:val="18"/>
          <w:lang w:val="en-GB" w:eastAsia="en-GB"/>
        </w:rPr>
        <w:t xml:space="preserve"> </w:t>
      </w:r>
    </w:p>
    <w:p w14:paraId="2A0476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970FD3">
        <w:rPr>
          <w:rFonts w:ascii="Arial" w:eastAsiaTheme="minorEastAsia" w:hAnsi="Arial" w:cs="Arial"/>
          <w:color w:val="000000"/>
          <w:sz w:val="18"/>
          <w:szCs w:val="18"/>
          <w:lang w:val="en-GB" w:eastAsia="en-GB"/>
        </w:rPr>
        <w:t>Contract;</w:t>
      </w:r>
      <w:proofErr w:type="gramEnd"/>
    </w:p>
    <w:p w14:paraId="084D9C4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subject to clause 13.g below, on a confidential basis for the purpose of the exercise of its rights under the Contract; or</w:t>
      </w:r>
    </w:p>
    <w:p w14:paraId="2470AC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on a confidential basis to a proposed body in connection with any assignment, novation or disposal of any of its rights, obligations or liabilities under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119F351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3C54F5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638159C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Before sharing any Information in accordance with clause 13.f, the Authority may redact the Information.  Any decision to redact Information made by the Authority shall be final.</w:t>
      </w:r>
    </w:p>
    <w:p w14:paraId="745D0DD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30E8CA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Nothing in this Condition shall affect the Parties' obligations of confidentiality where Information is disclosed orally in confidence.</w:t>
      </w:r>
    </w:p>
    <w:p w14:paraId="6DBE77A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F016EC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14.Publicity and Communications with the Media</w:t>
      </w:r>
    </w:p>
    <w:p w14:paraId="3502AC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The Contractor shall not and shall ensure that any employee or Subcontractor shall not communicate with representatives of the press, television, </w:t>
      </w:r>
      <w:proofErr w:type="gramStart"/>
      <w:r w:rsidRPr="00970FD3">
        <w:rPr>
          <w:rFonts w:ascii="Arial" w:eastAsiaTheme="minorEastAsia" w:hAnsi="Arial" w:cs="Arial"/>
          <w:color w:val="000000"/>
          <w:sz w:val="18"/>
          <w:szCs w:val="18"/>
          <w:lang w:val="en-GB" w:eastAsia="en-GB"/>
        </w:rPr>
        <w:t>radio</w:t>
      </w:r>
      <w:proofErr w:type="gramEnd"/>
      <w:r w:rsidRPr="00970FD3">
        <w:rPr>
          <w:rFonts w:ascii="Arial" w:eastAsiaTheme="minorEastAsia" w:hAnsi="Arial" w:cs="Arial"/>
          <w:color w:val="000000"/>
          <w:sz w:val="18"/>
          <w:szCs w:val="18"/>
          <w:lang w:val="en-GB" w:eastAsia="en-GB"/>
        </w:rPr>
        <w:t xml:space="preserve"> or other media on any matter concerning the Contract unless the Authority has given its prior written consent.</w:t>
      </w:r>
    </w:p>
    <w:p w14:paraId="429B6C3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F933A3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15.Change of Control of Contractor</w:t>
      </w:r>
    </w:p>
    <w:p w14:paraId="2E2C5D3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Contractor shall notify the Representative of the Authority at the address given in clause 15.b, as soon as practicable, in writing of any intended, </w:t>
      </w:r>
      <w:proofErr w:type="gramStart"/>
      <w:r w:rsidRPr="00970FD3">
        <w:rPr>
          <w:rFonts w:ascii="Arial" w:eastAsiaTheme="minorEastAsia" w:hAnsi="Arial" w:cs="Arial"/>
          <w:color w:val="000000"/>
          <w:sz w:val="18"/>
          <w:szCs w:val="18"/>
          <w:lang w:val="en-GB" w:eastAsia="en-GB"/>
        </w:rPr>
        <w:t>planned</w:t>
      </w:r>
      <w:proofErr w:type="gramEnd"/>
      <w:r w:rsidRPr="00970FD3">
        <w:rPr>
          <w:rFonts w:ascii="Arial" w:eastAsiaTheme="minorEastAsia" w:hAnsi="Arial" w:cs="Arial"/>
          <w:color w:val="000000"/>
          <w:sz w:val="18"/>
          <w:szCs w:val="18"/>
          <w:lang w:val="en-GB" w:eastAsia="en-GB"/>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76FFF0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Each notice of change of control shall be taken to apply to all contracts with the Authority. Notices shall be submitted to: </w:t>
      </w:r>
    </w:p>
    <w:p w14:paraId="53ACC9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Mergers &amp; Acquisitions Section </w:t>
      </w:r>
    </w:p>
    <w:p w14:paraId="26B5831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Strategic Supplier Management Team </w:t>
      </w:r>
    </w:p>
    <w:p w14:paraId="1C73242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Spruce 3b # 1301 </w:t>
      </w:r>
    </w:p>
    <w:p w14:paraId="083EF6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MOD Abbey Wood, </w:t>
      </w:r>
    </w:p>
    <w:p w14:paraId="728B785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Bristol, BS34 8JH</w:t>
      </w:r>
    </w:p>
    <w:p w14:paraId="6B945B5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and</w:t>
      </w:r>
      <w:r w:rsidRPr="00970FD3">
        <w:rPr>
          <w:rFonts w:ascii="Arial" w:eastAsiaTheme="minorEastAsia" w:hAnsi="Arial" w:cs="Arial"/>
          <w:color w:val="000000"/>
          <w:sz w:val="18"/>
          <w:szCs w:val="18"/>
          <w:lang w:val="en-GB" w:eastAsia="en-GB"/>
        </w:rPr>
        <w:t xml:space="preserve"> emailed to: </w:t>
      </w:r>
      <w:hyperlink r:id="rId55" w:history="1">
        <w:r w:rsidRPr="00970FD3">
          <w:rPr>
            <w:rFonts w:ascii="Arial" w:eastAsiaTheme="minorEastAsia" w:hAnsi="Arial" w:cs="Arial"/>
            <w:color w:val="0000FF"/>
            <w:sz w:val="18"/>
            <w:szCs w:val="18"/>
            <w:u w:val="single"/>
            <w:lang w:val="en-GB" w:eastAsia="en-GB"/>
          </w:rPr>
          <w:t>DefComrclSSM-MergersandAcq@mod.gov.uk</w:t>
        </w:r>
      </w:hyperlink>
    </w:p>
    <w:p w14:paraId="35824D8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62E47A1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Authority may terminate the Contract by giving written notice to the Contractor within six months of the Authority being notified in accordance with clause 15.a. The Authority shall act reasonably in exercising its right of termination under this Condition.</w:t>
      </w:r>
    </w:p>
    <w:p w14:paraId="722DE7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970FD3">
        <w:rPr>
          <w:rFonts w:ascii="Arial" w:eastAsiaTheme="minorEastAsia" w:hAnsi="Arial" w:cs="Arial"/>
          <w:color w:val="000000"/>
          <w:sz w:val="18"/>
          <w:szCs w:val="18"/>
          <w:lang w:val="en-GB" w:eastAsia="en-GB"/>
        </w:rPr>
        <w:t>Contractor, and</w:t>
      </w:r>
      <w:proofErr w:type="gramEnd"/>
      <w:r w:rsidRPr="00970FD3">
        <w:rPr>
          <w:rFonts w:ascii="Arial" w:eastAsiaTheme="minorEastAsia" w:hAnsi="Arial" w:cs="Arial"/>
          <w:color w:val="000000"/>
          <w:sz w:val="18"/>
          <w:szCs w:val="18"/>
          <w:lang w:val="en-GB" w:eastAsia="en-GB"/>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66229C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Notification by the Contractor of any intended, </w:t>
      </w:r>
      <w:proofErr w:type="gramStart"/>
      <w:r w:rsidRPr="00970FD3">
        <w:rPr>
          <w:rFonts w:ascii="Arial" w:eastAsiaTheme="minorEastAsia" w:hAnsi="Arial" w:cs="Arial"/>
          <w:color w:val="000000"/>
          <w:sz w:val="18"/>
          <w:szCs w:val="18"/>
          <w:lang w:val="en-GB" w:eastAsia="en-GB"/>
        </w:rPr>
        <w:t>planned</w:t>
      </w:r>
      <w:proofErr w:type="gramEnd"/>
      <w:r w:rsidRPr="00970FD3">
        <w:rPr>
          <w:rFonts w:ascii="Arial" w:eastAsiaTheme="minorEastAsia" w:hAnsi="Arial" w:cs="Arial"/>
          <w:color w:val="000000"/>
          <w:sz w:val="18"/>
          <w:szCs w:val="18"/>
          <w:lang w:val="en-GB" w:eastAsia="en-GB"/>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p>
    <w:p w14:paraId="58EB41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4326E6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16.Environmental Requirements</w:t>
      </w:r>
    </w:p>
    <w:p w14:paraId="2DC2CD9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255722E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AE3D9F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17.Contractor’s Records</w:t>
      </w:r>
    </w:p>
    <w:p w14:paraId="322D49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Contractor and their Subcontractors shall maintain all records specified in and connected with the Contract (expressly or otherwise) and make them available to the Authority when requested on reasonable notice. </w:t>
      </w:r>
    </w:p>
    <w:p w14:paraId="0E5BF2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8798F5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to enable the National Audit Office to carry out the Authority’s statutory audits and to examine and/or certify the Authority’s annual and interim report and accounts; and</w:t>
      </w:r>
    </w:p>
    <w:p w14:paraId="6A7CFB2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enable the National Audit Office to carry out an examination pursuant to Part II of the National Audit Act 1983 of the economy, </w:t>
      </w:r>
      <w:proofErr w:type="gramStart"/>
      <w:r w:rsidRPr="00970FD3">
        <w:rPr>
          <w:rFonts w:ascii="Arial" w:eastAsiaTheme="minorEastAsia" w:hAnsi="Arial" w:cs="Arial"/>
          <w:color w:val="000000"/>
          <w:sz w:val="18"/>
          <w:szCs w:val="18"/>
          <w:lang w:val="en-GB" w:eastAsia="en-GB"/>
        </w:rPr>
        <w:t>efficiency</w:t>
      </w:r>
      <w:proofErr w:type="gramEnd"/>
      <w:r w:rsidRPr="00970FD3">
        <w:rPr>
          <w:rFonts w:ascii="Arial" w:eastAsiaTheme="minorEastAsia" w:hAnsi="Arial" w:cs="Arial"/>
          <w:color w:val="000000"/>
          <w:sz w:val="18"/>
          <w:szCs w:val="18"/>
          <w:lang w:val="en-GB" w:eastAsia="en-GB"/>
        </w:rPr>
        <w:t xml:space="preserve"> and effectiveness with which the Authority has used its resources.</w:t>
      </w:r>
    </w:p>
    <w:p w14:paraId="57BC25C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6802A4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Unless the Contract specifies otherwise the records referred to in this Condition shall be retained for a period of at least 6 years from:</w:t>
      </w:r>
    </w:p>
    <w:p w14:paraId="4874691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end of the Contract </w:t>
      </w:r>
      <w:proofErr w:type="gramStart"/>
      <w:r w:rsidRPr="00970FD3">
        <w:rPr>
          <w:rFonts w:ascii="Arial" w:eastAsiaTheme="minorEastAsia" w:hAnsi="Arial" w:cs="Arial"/>
          <w:color w:val="000000"/>
          <w:sz w:val="18"/>
          <w:szCs w:val="18"/>
          <w:lang w:val="en-GB" w:eastAsia="en-GB"/>
        </w:rPr>
        <w:t>term;</w:t>
      </w:r>
      <w:proofErr w:type="gramEnd"/>
    </w:p>
    <w:p w14:paraId="34EFCA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termination of the Contract; or </w:t>
      </w:r>
    </w:p>
    <w:p w14:paraId="6E431C1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final payment,</w:t>
      </w:r>
    </w:p>
    <w:p w14:paraId="1F98A7F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whichever occurs latest.</w:t>
      </w:r>
    </w:p>
    <w:p w14:paraId="3E70AF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18.Notices</w:t>
      </w:r>
    </w:p>
    <w:p w14:paraId="03FF57F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 Notice served under the Contract shall be:</w:t>
      </w:r>
    </w:p>
    <w:p w14:paraId="75DF011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 writing in the English </w:t>
      </w:r>
      <w:proofErr w:type="gramStart"/>
      <w:r w:rsidRPr="00970FD3">
        <w:rPr>
          <w:rFonts w:ascii="Arial" w:eastAsiaTheme="minorEastAsia" w:hAnsi="Arial" w:cs="Arial"/>
          <w:color w:val="000000"/>
          <w:sz w:val="18"/>
          <w:szCs w:val="18"/>
          <w:lang w:val="en-GB" w:eastAsia="en-GB"/>
        </w:rPr>
        <w:t>language;</w:t>
      </w:r>
      <w:proofErr w:type="gramEnd"/>
    </w:p>
    <w:p w14:paraId="07399F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authenticated by signature or such other method as may be agreed between the </w:t>
      </w:r>
      <w:proofErr w:type="gramStart"/>
      <w:r w:rsidRPr="00970FD3">
        <w:rPr>
          <w:rFonts w:ascii="Arial" w:eastAsiaTheme="minorEastAsia" w:hAnsi="Arial" w:cs="Arial"/>
          <w:color w:val="000000"/>
          <w:sz w:val="18"/>
          <w:szCs w:val="18"/>
          <w:lang w:val="en-GB" w:eastAsia="en-GB"/>
        </w:rPr>
        <w:t>Parties;</w:t>
      </w:r>
      <w:proofErr w:type="gramEnd"/>
    </w:p>
    <w:p w14:paraId="4898A64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sent for the attention of the other Party’s Representative, and to the address set out in Schedule 3 (Contract Data Sheet</w:t>
      </w:r>
      <w:proofErr w:type="gramStart"/>
      <w:r w:rsidRPr="00970FD3">
        <w:rPr>
          <w:rFonts w:ascii="Arial" w:eastAsiaTheme="minorEastAsia" w:hAnsi="Arial" w:cs="Arial"/>
          <w:color w:val="000000"/>
          <w:sz w:val="18"/>
          <w:szCs w:val="18"/>
          <w:lang w:val="en-GB" w:eastAsia="en-GB"/>
        </w:rPr>
        <w:t>);</w:t>
      </w:r>
      <w:proofErr w:type="gramEnd"/>
    </w:p>
    <w:p w14:paraId="233077E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marked with the number of the Contract; and</w:t>
      </w:r>
    </w:p>
    <w:p w14:paraId="15744E3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delivered by hand, prepaid post (or airmail), facsimile transmission or, if agreed in Schedule 3 (Contract Data Sheet), by electronic mail.</w:t>
      </w:r>
    </w:p>
    <w:p w14:paraId="29E8FB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Notices shall be deemed to have been received:</w:t>
      </w:r>
    </w:p>
    <w:p w14:paraId="6A0D07E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if delivered by hand, on the day of delivery if it is the recipient’s Business Day and otherwise on the first Business Day of the recipient immediately following the day of </w:t>
      </w:r>
      <w:proofErr w:type="gramStart"/>
      <w:r w:rsidRPr="00970FD3">
        <w:rPr>
          <w:rFonts w:ascii="Arial" w:eastAsiaTheme="minorEastAsia" w:hAnsi="Arial" w:cs="Arial"/>
          <w:color w:val="000000"/>
          <w:sz w:val="18"/>
          <w:szCs w:val="18"/>
          <w:lang w:val="en-GB" w:eastAsia="en-GB"/>
        </w:rPr>
        <w:t>delivery;</w:t>
      </w:r>
      <w:proofErr w:type="gramEnd"/>
    </w:p>
    <w:p w14:paraId="10F5D94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if sent by prepaid post, on the fourth Business Day (or the tenth Business Day in the case of airmail) after the day of </w:t>
      </w:r>
      <w:proofErr w:type="gramStart"/>
      <w:r w:rsidRPr="00970FD3">
        <w:rPr>
          <w:rFonts w:ascii="Arial" w:eastAsiaTheme="minorEastAsia" w:hAnsi="Arial" w:cs="Arial"/>
          <w:color w:val="000000"/>
          <w:sz w:val="18"/>
          <w:szCs w:val="18"/>
          <w:lang w:val="en-GB" w:eastAsia="en-GB"/>
        </w:rPr>
        <w:t>posting;</w:t>
      </w:r>
      <w:proofErr w:type="gramEnd"/>
    </w:p>
    <w:p w14:paraId="429D4B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if sent by facsimile or electronic means: </w:t>
      </w:r>
    </w:p>
    <w:p w14:paraId="27752E2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if transmitted between 09:00 and 17:00 hours on a Business Day (recipient’s time) on completion of receipt by the sender of verification of the transmission from the receiving instrument; or</w:t>
      </w:r>
    </w:p>
    <w:p w14:paraId="5578CDE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transmitted at any other time, at 09:00 on the first Business Day (recipient’s time) following the completion of receipt by the sender of verification of transmission from the receiving instrument.</w:t>
      </w:r>
    </w:p>
    <w:p w14:paraId="1680368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p>
    <w:p w14:paraId="4FB83BB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19.Progress Monitoring, Meetings and Reports</w:t>
      </w:r>
    </w:p>
    <w:p w14:paraId="69D8E76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attend progress meetings at the frequency or times (if any) specified in Schedule 3 (Contract Data Sheet) and shall ensure that their Contractor’s representatives are suitably qualified to attend such meetings.</w:t>
      </w:r>
    </w:p>
    <w:p w14:paraId="41322C2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submit progress reports to the Authority’s Representatives at the times and in the format (if any) specified in Schedule 3 (Contract Data Sheet). The reports shall detail as a minimum:</w:t>
      </w:r>
    </w:p>
    <w:p w14:paraId="3CD527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performance/Delivery of the Contractor </w:t>
      </w:r>
      <w:proofErr w:type="gramStart"/>
      <w:r w:rsidRPr="00970FD3">
        <w:rPr>
          <w:rFonts w:ascii="Arial" w:eastAsiaTheme="minorEastAsia" w:hAnsi="Arial" w:cs="Arial"/>
          <w:color w:val="000000"/>
          <w:sz w:val="18"/>
          <w:szCs w:val="18"/>
          <w:lang w:val="en-GB" w:eastAsia="en-GB"/>
        </w:rPr>
        <w:t>Deliverables;</w:t>
      </w:r>
      <w:proofErr w:type="gramEnd"/>
    </w:p>
    <w:p w14:paraId="585DA28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risks and </w:t>
      </w:r>
      <w:proofErr w:type="gramStart"/>
      <w:r w:rsidRPr="00970FD3">
        <w:rPr>
          <w:rFonts w:ascii="Arial" w:eastAsiaTheme="minorEastAsia" w:hAnsi="Arial" w:cs="Arial"/>
          <w:color w:val="000000"/>
          <w:sz w:val="18"/>
          <w:szCs w:val="18"/>
          <w:lang w:val="en-GB" w:eastAsia="en-GB"/>
        </w:rPr>
        <w:t>opportunities;</w:t>
      </w:r>
      <w:proofErr w:type="gramEnd"/>
    </w:p>
    <w:p w14:paraId="1B2FFAF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any other information specified in Schedule 3 (Contract Data Sheet); and</w:t>
      </w:r>
    </w:p>
    <w:p w14:paraId="1ABCAA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any other information reasonably requested by the Authority.</w:t>
      </w:r>
    </w:p>
    <w:p w14:paraId="52EE943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25B8B2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Supply of Contractor Deliverables </w:t>
      </w:r>
    </w:p>
    <w:p w14:paraId="3991E12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20.Supply of Contractor Deliverables and Quality Assurance</w:t>
      </w:r>
    </w:p>
    <w:p w14:paraId="2C765F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Contractor shall provide the Contractor Deliverables to the Authority, in accordance with the Schedule of Requirements and the </w:t>
      </w:r>
      <w:proofErr w:type="gramStart"/>
      <w:r w:rsidRPr="00970FD3">
        <w:rPr>
          <w:rFonts w:ascii="Arial" w:eastAsiaTheme="minorEastAsia" w:hAnsi="Arial" w:cs="Arial"/>
          <w:color w:val="000000"/>
          <w:sz w:val="18"/>
          <w:szCs w:val="18"/>
          <w:lang w:val="en-GB" w:eastAsia="en-GB"/>
        </w:rPr>
        <w:t>Specification, and</w:t>
      </w:r>
      <w:proofErr w:type="gramEnd"/>
      <w:r w:rsidRPr="00970FD3">
        <w:rPr>
          <w:rFonts w:ascii="Arial" w:eastAsiaTheme="minorEastAsia" w:hAnsi="Arial" w:cs="Arial"/>
          <w:color w:val="000000"/>
          <w:sz w:val="18"/>
          <w:szCs w:val="18"/>
          <w:lang w:val="en-GB" w:eastAsia="en-GB"/>
        </w:rPr>
        <w:t xml:space="preserve"> shall allocate sufficient resource to the provision of the Contractor Deliverables to enable it to comply with this obligation.</w:t>
      </w:r>
    </w:p>
    <w:p w14:paraId="5444C5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w:t>
      </w:r>
    </w:p>
    <w:p w14:paraId="6D5BD33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comply with any applicable quality assurance requirements specified in Schedule 3 (Contract Data Sheet) in providing the Contractor Deliverables; and</w:t>
      </w:r>
    </w:p>
    <w:p w14:paraId="76C3D8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discharge their obligations under the Contract with all due skill, care, </w:t>
      </w:r>
      <w:proofErr w:type="gramStart"/>
      <w:r w:rsidRPr="00970FD3">
        <w:rPr>
          <w:rFonts w:ascii="Arial" w:eastAsiaTheme="minorEastAsia" w:hAnsi="Arial" w:cs="Arial"/>
          <w:color w:val="000000"/>
          <w:sz w:val="18"/>
          <w:szCs w:val="18"/>
          <w:lang w:val="en-GB" w:eastAsia="en-GB"/>
        </w:rPr>
        <w:t>diligence</w:t>
      </w:r>
      <w:proofErr w:type="gramEnd"/>
      <w:r w:rsidRPr="00970FD3">
        <w:rPr>
          <w:rFonts w:ascii="Arial" w:eastAsiaTheme="minorEastAsia" w:hAnsi="Arial" w:cs="Arial"/>
          <w:color w:val="000000"/>
          <w:sz w:val="18"/>
          <w:szCs w:val="18"/>
          <w:lang w:val="en-GB" w:eastAsia="en-GB"/>
        </w:rPr>
        <w:t xml:space="preserve"> and operating practice by appropriately experienced, qualified and trained personnel.</w:t>
      </w:r>
    </w:p>
    <w:p w14:paraId="525A499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provisions of clause 20.b. shall survive any performance, </w:t>
      </w:r>
      <w:proofErr w:type="gramStart"/>
      <w:r w:rsidRPr="00970FD3">
        <w:rPr>
          <w:rFonts w:ascii="Arial" w:eastAsiaTheme="minorEastAsia" w:hAnsi="Arial" w:cs="Arial"/>
          <w:color w:val="000000"/>
          <w:sz w:val="18"/>
          <w:szCs w:val="18"/>
          <w:lang w:val="en-GB" w:eastAsia="en-GB"/>
        </w:rPr>
        <w:t>acceptance</w:t>
      </w:r>
      <w:proofErr w:type="gramEnd"/>
      <w:r w:rsidRPr="00970FD3">
        <w:rPr>
          <w:rFonts w:ascii="Arial" w:eastAsiaTheme="minorEastAsia" w:hAnsi="Arial" w:cs="Arial"/>
          <w:color w:val="000000"/>
          <w:sz w:val="18"/>
          <w:szCs w:val="18"/>
          <w:lang w:val="en-GB" w:eastAsia="en-GB"/>
        </w:rPr>
        <w:t xml:space="preserve"> or payment pursuant to the Contract and shall extend to any remedial services provided by the Contractor.</w:t>
      </w:r>
    </w:p>
    <w:p w14:paraId="6CC518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w:t>
      </w:r>
    </w:p>
    <w:p w14:paraId="604E302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observe, and ensure that the Contractor’s Team observe, all health and safety rules and regulations and any other security requirements that apply at any of the Authority’s </w:t>
      </w:r>
      <w:proofErr w:type="gramStart"/>
      <w:r w:rsidRPr="00970FD3">
        <w:rPr>
          <w:rFonts w:ascii="Arial" w:eastAsiaTheme="minorEastAsia" w:hAnsi="Arial" w:cs="Arial"/>
          <w:color w:val="000000"/>
          <w:sz w:val="18"/>
          <w:szCs w:val="18"/>
          <w:lang w:val="en-GB" w:eastAsia="en-GB"/>
        </w:rPr>
        <w:t>premises;</w:t>
      </w:r>
      <w:proofErr w:type="gramEnd"/>
    </w:p>
    <w:p w14:paraId="329B12F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notify the Authority as soon as they become aware of any health and safety hazards or issues which arise in relation to the Contractor Deliverables; and</w:t>
      </w:r>
    </w:p>
    <w:p w14:paraId="0233D87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before the date on which the Contractor Deliverables are to start, obtain, and at all times maintain, all necessary licences and consents in relation to the Contractor Deliverables.</w:t>
      </w:r>
    </w:p>
    <w:p w14:paraId="1A04FAD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4C1701B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21.Marking of Contractor Deliverables</w:t>
      </w:r>
    </w:p>
    <w:p w14:paraId="29AA8A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E7DE44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Any marking method used shall not have a detrimental effect on the strength, </w:t>
      </w:r>
      <w:proofErr w:type="gramStart"/>
      <w:r w:rsidRPr="00970FD3">
        <w:rPr>
          <w:rFonts w:ascii="Arial" w:eastAsiaTheme="minorEastAsia" w:hAnsi="Arial" w:cs="Arial"/>
          <w:color w:val="000000"/>
          <w:sz w:val="18"/>
          <w:szCs w:val="18"/>
          <w:lang w:val="en-GB" w:eastAsia="en-GB"/>
        </w:rPr>
        <w:t>serviceability</w:t>
      </w:r>
      <w:proofErr w:type="gramEnd"/>
      <w:r w:rsidRPr="00970FD3">
        <w:rPr>
          <w:rFonts w:ascii="Arial" w:eastAsiaTheme="minorEastAsia" w:hAnsi="Arial" w:cs="Arial"/>
          <w:color w:val="000000"/>
          <w:sz w:val="18"/>
          <w:szCs w:val="18"/>
          <w:lang w:val="en-GB" w:eastAsia="en-GB"/>
        </w:rPr>
        <w:t xml:space="preserve"> or corrosion resistance of the Contractor Deliverables.</w:t>
      </w:r>
    </w:p>
    <w:p w14:paraId="0EAAE7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marking shall include any serial numbers allocated to the Contractor Deliverable.</w:t>
      </w:r>
    </w:p>
    <w:p w14:paraId="4D841C8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6046F3C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D0314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22.Packaging and Labelling (excluding Contractor Deliverables containing Munitions)</w:t>
      </w:r>
    </w:p>
    <w:p w14:paraId="1A43B6D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Packaging responsibilities are as follows:</w:t>
      </w:r>
    </w:p>
    <w:p w14:paraId="32C9AF5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shall be responsible for providing Packaging which fully complies with the requirements of the Contract.</w:t>
      </w:r>
    </w:p>
    <w:p w14:paraId="7E5986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4B8A0F8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Contractor shall ensure all relevant information necessary for the effective performance of the Contract is made available to all Subcontractors.</w:t>
      </w:r>
    </w:p>
    <w:p w14:paraId="0A819F7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29CF0B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supply Commercial Packaging meeting the standards and requirements of Def Stan 81-041 (Part 1).  In addition, the following requirements apply:</w:t>
      </w:r>
    </w:p>
    <w:p w14:paraId="0709FE7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shall provide Packaging which:</w:t>
      </w:r>
    </w:p>
    <w:p w14:paraId="25749E0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will ensure that each Contractor Deliverable may be transported and delivered to the consignee named in the Contract in an undamaged and serviceable condition; and</w:t>
      </w:r>
    </w:p>
    <w:p w14:paraId="05DF819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is labelled to enable the contents to be identified without need to breach the package; and </w:t>
      </w:r>
    </w:p>
    <w:p w14:paraId="6A7B0173"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is compliant with statutory requirements and this Condition. </w:t>
      </w:r>
    </w:p>
    <w:p w14:paraId="0BF38E3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Packaging used by the Contractor to supply identical or similar Contractor Deliverables to commercial customers or to the general public (</w:t>
      </w:r>
      <w:proofErr w:type="gramStart"/>
      <w:r w:rsidRPr="00970FD3">
        <w:rPr>
          <w:rFonts w:ascii="Arial" w:eastAsiaTheme="minorEastAsia" w:hAnsi="Arial" w:cs="Arial"/>
          <w:color w:val="000000"/>
          <w:sz w:val="18"/>
          <w:szCs w:val="18"/>
          <w:lang w:val="en-GB" w:eastAsia="en-GB"/>
        </w:rPr>
        <w:t>i.e.</w:t>
      </w:r>
      <w:proofErr w:type="gramEnd"/>
      <w:r w:rsidRPr="00970FD3">
        <w:rPr>
          <w:rFonts w:ascii="Arial" w:eastAsiaTheme="minorEastAsia" w:hAnsi="Arial" w:cs="Arial"/>
          <w:color w:val="000000"/>
          <w:sz w:val="18"/>
          <w:szCs w:val="18"/>
          <w:lang w:val="en-GB" w:eastAsia="en-GB"/>
        </w:rPr>
        <w:t xml:space="preserve"> point of sale packaging) will be acceptable, provided that it complies with the following criteria:</w:t>
      </w:r>
    </w:p>
    <w:p w14:paraId="19A2B97B"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reference in the Contract to a PPQ means the quantity of a Contractor Deliverable to be contained in an individual package, which has been selected as being the most suitable for issue(s) to the ultimate </w:t>
      </w:r>
      <w:proofErr w:type="gramStart"/>
      <w:r w:rsidRPr="00970FD3">
        <w:rPr>
          <w:rFonts w:ascii="Arial" w:eastAsiaTheme="minorEastAsia" w:hAnsi="Arial" w:cs="Arial"/>
          <w:color w:val="000000"/>
          <w:sz w:val="18"/>
          <w:szCs w:val="18"/>
          <w:lang w:val="en-GB" w:eastAsia="en-GB"/>
        </w:rPr>
        <w:t>user;</w:t>
      </w:r>
      <w:proofErr w:type="gramEnd"/>
    </w:p>
    <w:p w14:paraId="12B268B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6167334D"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ease of handling, transportation and delivery, packages which contain identical Contractor Deliverables may be bulked and overpacked, in accordance with clauses 22.i to 22.k.</w:t>
      </w:r>
    </w:p>
    <w:p w14:paraId="4F280B7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ascertain whether the Contractor Deliverables being supplied are, or contain, Dangerous Goods, and shall supply the Dangerous Goods in accordance with:</w:t>
      </w:r>
    </w:p>
    <w:p w14:paraId="4E4D46D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Health and Safety </w:t>
      </w:r>
      <w:proofErr w:type="gramStart"/>
      <w:r w:rsidRPr="00970FD3">
        <w:rPr>
          <w:rFonts w:ascii="Arial" w:eastAsiaTheme="minorEastAsia" w:hAnsi="Arial" w:cs="Arial"/>
          <w:color w:val="000000"/>
          <w:sz w:val="18"/>
          <w:szCs w:val="18"/>
          <w:lang w:val="en-GB" w:eastAsia="en-GB"/>
        </w:rPr>
        <w:t>At</w:t>
      </w:r>
      <w:proofErr w:type="gramEnd"/>
      <w:r w:rsidRPr="00970FD3">
        <w:rPr>
          <w:rFonts w:ascii="Arial" w:eastAsiaTheme="minorEastAsia" w:hAnsi="Arial" w:cs="Arial"/>
          <w:color w:val="000000"/>
          <w:sz w:val="18"/>
          <w:szCs w:val="18"/>
          <w:lang w:val="en-GB" w:eastAsia="en-GB"/>
        </w:rPr>
        <w:t xml:space="preserve"> Work Act 1974 (as amended);</w:t>
      </w:r>
    </w:p>
    <w:p w14:paraId="05A3D28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Classification Hazard Information and Packaging for Supply Regulations (CHIP4) 2009 (as amended</w:t>
      </w:r>
      <w:proofErr w:type="gramStart"/>
      <w:r w:rsidRPr="00970FD3">
        <w:rPr>
          <w:rFonts w:ascii="Arial" w:eastAsiaTheme="minorEastAsia" w:hAnsi="Arial" w:cs="Arial"/>
          <w:color w:val="000000"/>
          <w:sz w:val="18"/>
          <w:szCs w:val="18"/>
          <w:lang w:val="en-GB" w:eastAsia="en-GB"/>
        </w:rPr>
        <w:t>);</w:t>
      </w:r>
      <w:proofErr w:type="gramEnd"/>
    </w:p>
    <w:p w14:paraId="78CFEA1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REACH Regulations 2007 (as amended); and</w:t>
      </w:r>
    </w:p>
    <w:p w14:paraId="5B537F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The Classification, Labelling and Packaging Regulations (CLP) 2009 (as amended).</w:t>
      </w:r>
    </w:p>
    <w:p w14:paraId="2D4B0A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Contractor shall package the Dangerous Goods as limited quantities, excepted </w:t>
      </w:r>
      <w:proofErr w:type="gramStart"/>
      <w:r w:rsidRPr="00970FD3">
        <w:rPr>
          <w:rFonts w:ascii="Arial" w:eastAsiaTheme="minorEastAsia" w:hAnsi="Arial" w:cs="Arial"/>
          <w:color w:val="000000"/>
          <w:sz w:val="18"/>
          <w:szCs w:val="18"/>
          <w:lang w:val="en-GB" w:eastAsia="en-GB"/>
        </w:rPr>
        <w:t>quantities</w:t>
      </w:r>
      <w:proofErr w:type="gramEnd"/>
      <w:r w:rsidRPr="00970FD3">
        <w:rPr>
          <w:rFonts w:ascii="Arial" w:eastAsiaTheme="minorEastAsia" w:hAnsi="Arial" w:cs="Arial"/>
          <w:color w:val="000000"/>
          <w:sz w:val="18"/>
          <w:szCs w:val="18"/>
          <w:lang w:val="en-GB" w:eastAsia="en-GB"/>
        </w:rPr>
        <w:t xml:space="preserve"> or similar derogations, for UK or worldwide shipment by all modes of transport in accordance with the regulations relating to the Dangerous Goods and:</w:t>
      </w:r>
    </w:p>
    <w:p w14:paraId="32EC19C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Safety </w:t>
      </w:r>
      <w:proofErr w:type="gramStart"/>
      <w:r w:rsidRPr="00970FD3">
        <w:rPr>
          <w:rFonts w:ascii="Arial" w:eastAsiaTheme="minorEastAsia" w:hAnsi="Arial" w:cs="Arial"/>
          <w:color w:val="000000"/>
          <w:sz w:val="18"/>
          <w:szCs w:val="18"/>
          <w:lang w:val="en-GB" w:eastAsia="en-GB"/>
        </w:rPr>
        <w:t>Of</w:t>
      </w:r>
      <w:proofErr w:type="gramEnd"/>
      <w:r w:rsidRPr="00970FD3">
        <w:rPr>
          <w:rFonts w:ascii="Arial" w:eastAsiaTheme="minorEastAsia" w:hAnsi="Arial" w:cs="Arial"/>
          <w:color w:val="000000"/>
          <w:sz w:val="18"/>
          <w:szCs w:val="18"/>
          <w:lang w:val="en-GB" w:eastAsia="en-GB"/>
        </w:rPr>
        <w:t xml:space="preserve"> Lives At Sea Regulations (SOLAS) 1974 (as amended); and</w:t>
      </w:r>
    </w:p>
    <w:p w14:paraId="26A58CD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Air Navigation (Amendment) Order 2019.</w:t>
      </w:r>
    </w:p>
    <w:p w14:paraId="3818A14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970FD3">
        <w:rPr>
          <w:rFonts w:ascii="Arial" w:eastAsiaTheme="minorEastAsia" w:hAnsi="Arial" w:cs="Arial"/>
          <w:color w:val="000000"/>
          <w:sz w:val="18"/>
          <w:szCs w:val="18"/>
          <w:lang w:val="en-GB" w:eastAsia="en-GB"/>
        </w:rPr>
        <w:t>At</w:t>
      </w:r>
      <w:proofErr w:type="gramEnd"/>
      <w:r w:rsidRPr="00970FD3">
        <w:rPr>
          <w:rFonts w:ascii="Arial" w:eastAsiaTheme="minorEastAsia" w:hAnsi="Arial" w:cs="Arial"/>
          <w:color w:val="000000"/>
          <w:sz w:val="18"/>
          <w:szCs w:val="18"/>
          <w:lang w:val="en-GB" w:eastAsia="en-GB"/>
        </w:rPr>
        <w:t xml:space="preserve"> Work Act 1974 (as amended) and in accordance with Condition 24 (Supply of Hazardous Materials or Substances in Contractor Deliverables). </w:t>
      </w:r>
    </w:p>
    <w:p w14:paraId="23F092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Contractor shall comply with the requirements for the design of MLP which include clauses 22.f and 22.g as follows:</w:t>
      </w:r>
    </w:p>
    <w:p w14:paraId="5F3FE3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11071E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MPAS certification (for individual designers) and registration (for organisations) scheme details are available from:</w:t>
      </w:r>
    </w:p>
    <w:p w14:paraId="5EEE4CC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DES LSOC </w:t>
      </w:r>
      <w:proofErr w:type="spellStart"/>
      <w:r w:rsidRPr="00970FD3">
        <w:rPr>
          <w:rFonts w:ascii="Arial" w:eastAsiaTheme="minorEastAsia" w:hAnsi="Arial" w:cs="Arial"/>
          <w:color w:val="000000"/>
          <w:sz w:val="18"/>
          <w:szCs w:val="18"/>
          <w:lang w:val="en-GB" w:eastAsia="en-GB"/>
        </w:rPr>
        <w:t>SpSvcs</w:t>
      </w:r>
      <w:proofErr w:type="spellEnd"/>
      <w:r w:rsidRPr="00970FD3">
        <w:rPr>
          <w:rFonts w:ascii="Arial" w:eastAsiaTheme="minorEastAsia" w:hAnsi="Arial" w:cs="Arial"/>
          <w:color w:val="000000"/>
          <w:sz w:val="18"/>
          <w:szCs w:val="18"/>
          <w:lang w:val="en-GB" w:eastAsia="en-GB"/>
        </w:rPr>
        <w:t>--SptEng-Pkg1</w:t>
      </w:r>
    </w:p>
    <w:p w14:paraId="770498C0"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MOD Abbey Wood </w:t>
      </w:r>
    </w:p>
    <w:p w14:paraId="066506D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Bristol, BS34 8JH </w:t>
      </w:r>
    </w:p>
    <w:p w14:paraId="6CC55C1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Tel. +44(0)30679-35353</w:t>
      </w:r>
    </w:p>
    <w:p w14:paraId="6A6A0E2E" w14:textId="77777777" w:rsidR="00CC45BD" w:rsidRPr="00970FD3" w:rsidRDefault="000A0173" w:rsidP="00CC45BD">
      <w:pPr>
        <w:autoSpaceDE w:val="0"/>
        <w:autoSpaceDN w:val="0"/>
        <w:adjustRightInd w:val="0"/>
        <w:spacing w:after="0" w:line="240" w:lineRule="auto"/>
        <w:ind w:left="993"/>
        <w:rPr>
          <w:rFonts w:ascii="Arial" w:eastAsiaTheme="minorEastAsia" w:hAnsi="Arial" w:cs="Arial"/>
          <w:sz w:val="18"/>
          <w:szCs w:val="18"/>
          <w:lang w:val="en-GB" w:eastAsia="en-GB"/>
        </w:rPr>
      </w:pPr>
      <w:hyperlink r:id="rId56" w:history="1">
        <w:r w:rsidR="00CC45BD" w:rsidRPr="00970FD3">
          <w:rPr>
            <w:rFonts w:ascii="Arial" w:eastAsiaTheme="minorEastAsia" w:hAnsi="Arial" w:cs="Arial"/>
            <w:color w:val="0000FF"/>
            <w:sz w:val="18"/>
            <w:szCs w:val="18"/>
            <w:u w:val="single"/>
            <w:lang w:val="en-GB" w:eastAsia="en-GB"/>
          </w:rPr>
          <w:t>DESLSOC-SpSvcs-SptEng-Pkg1@mod.gov.uk</w:t>
        </w:r>
      </w:hyperlink>
    </w:p>
    <w:p w14:paraId="01AEED6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MPAS Documentation is also available on the </w:t>
      </w:r>
      <w:proofErr w:type="spellStart"/>
      <w:r w:rsidRPr="00970FD3">
        <w:rPr>
          <w:rFonts w:ascii="Arial" w:eastAsiaTheme="minorEastAsia" w:hAnsi="Arial" w:cs="Arial"/>
          <w:color w:val="000000"/>
          <w:sz w:val="18"/>
          <w:szCs w:val="18"/>
          <w:lang w:val="en-GB" w:eastAsia="en-GB"/>
        </w:rPr>
        <w:t>DStan</w:t>
      </w:r>
      <w:proofErr w:type="spellEnd"/>
      <w:r w:rsidRPr="00970FD3">
        <w:rPr>
          <w:rFonts w:ascii="Arial" w:eastAsiaTheme="minorEastAsia" w:hAnsi="Arial" w:cs="Arial"/>
          <w:color w:val="000000"/>
          <w:sz w:val="18"/>
          <w:szCs w:val="18"/>
          <w:lang w:val="en-GB" w:eastAsia="en-GB"/>
        </w:rPr>
        <w:t xml:space="preserve"> website.</w:t>
      </w:r>
    </w:p>
    <w:p w14:paraId="2ED74BF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MLP shall be designed to comply with the relevant requirements of Def Stan </w:t>
      </w:r>
      <w:proofErr w:type="gramStart"/>
      <w:r w:rsidRPr="00970FD3">
        <w:rPr>
          <w:rFonts w:ascii="Arial" w:eastAsiaTheme="minorEastAsia" w:hAnsi="Arial" w:cs="Arial"/>
          <w:color w:val="000000"/>
          <w:sz w:val="18"/>
          <w:szCs w:val="18"/>
          <w:lang w:val="en-GB" w:eastAsia="en-GB"/>
        </w:rPr>
        <w:t>81-041, and</w:t>
      </w:r>
      <w:proofErr w:type="gramEnd"/>
      <w:r w:rsidRPr="00970FD3">
        <w:rPr>
          <w:rFonts w:ascii="Arial" w:eastAsiaTheme="minorEastAsia" w:hAnsi="Arial" w:cs="Arial"/>
          <w:color w:val="000000"/>
          <w:sz w:val="18"/>
          <w:szCs w:val="18"/>
          <w:lang w:val="en-GB" w:eastAsia="en-GB"/>
        </w:rPr>
        <w:t xml:space="preserve"> be capable of meeting the appropriate test requirements of Def Stan 81-041 (Part 3).  Packaging designs shall be prepared on a SPIS, in accordance with Def Stan 81-041 (Part 4).</w:t>
      </w:r>
    </w:p>
    <w:p w14:paraId="1489DC4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Contractor shall ensure a search of the SPIS index (the ‘SPIN’) is carried out to establish the SPIS status of each requirement (using DEFFORM 129a ‘Application for Packaging Designs or their Status’).</w:t>
      </w:r>
    </w:p>
    <w:p w14:paraId="07D4A4A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New designs shall not be made where there is an existing usable SPIS, or one that may be easily modified. </w:t>
      </w:r>
    </w:p>
    <w:p w14:paraId="03BE57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Where there is a usable SFS, it shall be used in place of a SPIS design unless otherwise stated by the Contract.  When an SFS is used or replaces a SPIS design, the Contractor shall upload this information on to SPIN in Adobe PDF.</w:t>
      </w:r>
    </w:p>
    <w:p w14:paraId="383408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All SPIS, new or modified (and associated documentation), shall, on completion, be uploaded by the Contractor on to SPIN.  The format shall be Adobe PDF.  </w:t>
      </w:r>
    </w:p>
    <w:p w14:paraId="3F46BB8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1795A8B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(8)      The documents supplied under clause 22.f.(6) shall be considered as a contract data requirement and be subject to the terms of DEFCON 15 and DEFCON 21.</w:t>
      </w:r>
    </w:p>
    <w:p w14:paraId="6376AA4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Unless otherwise stated in the Contract, one of the following procedures for the production of new or modified SPIS designs shall be applied:</w:t>
      </w:r>
    </w:p>
    <w:p w14:paraId="5A6E72C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Contractor or their Subcontractor is the PDA they shall:</w:t>
      </w:r>
    </w:p>
    <w:p w14:paraId="5A361D1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On receipt of instructions received from the Authority’s representative nominated in Box 2 Annex A to Schedule 3 (Contract Data Sheet), prepare the required package design in accordance with clause 22.f.</w:t>
      </w:r>
    </w:p>
    <w:p w14:paraId="69073BF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or their Subcontractor is registered, they shall, on completion of any design work, provide the Authority with the following documents electronically:</w:t>
      </w:r>
    </w:p>
    <w:p w14:paraId="55957F66"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a list of all SPIS which have been prepared or revised against the Contract; and</w:t>
      </w:r>
    </w:p>
    <w:p w14:paraId="63455D1F"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      a copy of all new / revised SPIS, complete with all continuation sheets and associated drawings, where applicable, to be uploaded onto SPIN.</w:t>
      </w:r>
    </w:p>
    <w:p w14:paraId="77124BC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PDA is not a registered organisation, then they shall obtain approval for their design from a registered organisation before proceeding, then follow clause 22.g.(1)(b).</w:t>
      </w:r>
    </w:p>
    <w:p w14:paraId="13F1B8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3B4AA00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8E92DE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Where the Contractor or their Subcontractor is not a PDA but is registered, they shall follow clauses 22.g.(1)(a) and 22.g.(1)(b).</w:t>
      </w:r>
    </w:p>
    <w:p w14:paraId="649344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00C6EBB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In addition to any marking required by international or national legislation or regulations, the following package labelling and marking requirements apply:</w:t>
      </w:r>
    </w:p>
    <w:p w14:paraId="6A4CD1B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 specifies UK or NATO MPL, labelling and marking of the packages shall be in accordance with Def Stan 81-041 (Part 6) and this Condition as follows:</w:t>
      </w:r>
    </w:p>
    <w:p w14:paraId="201679A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Labels giving the mass of the package, in kilograms, shall be placed such that they may be clearly seen when the items are stacked during storage.</w:t>
      </w:r>
    </w:p>
    <w:p w14:paraId="1946D47E"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Each consignment package shall be marked with details as follows:</w:t>
      </w:r>
    </w:p>
    <w:p w14:paraId="4D5295CD"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name and address of </w:t>
      </w:r>
      <w:proofErr w:type="gramStart"/>
      <w:r w:rsidRPr="00970FD3">
        <w:rPr>
          <w:rFonts w:ascii="Arial" w:eastAsiaTheme="minorEastAsia" w:hAnsi="Arial" w:cs="Arial"/>
          <w:color w:val="000000"/>
          <w:sz w:val="18"/>
          <w:szCs w:val="18"/>
          <w:lang w:val="en-GB" w:eastAsia="en-GB"/>
        </w:rPr>
        <w:t>consignor;</w:t>
      </w:r>
      <w:proofErr w:type="gramEnd"/>
    </w:p>
    <w:p w14:paraId="7449C3DE"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      name and address of consignee (as stated in the Contract or order</w:t>
      </w:r>
      <w:proofErr w:type="gramStart"/>
      <w:r w:rsidRPr="00970FD3">
        <w:rPr>
          <w:rFonts w:ascii="Arial" w:eastAsiaTheme="minorEastAsia" w:hAnsi="Arial" w:cs="Arial"/>
          <w:color w:val="000000"/>
          <w:sz w:val="18"/>
          <w:szCs w:val="18"/>
          <w:lang w:val="en-GB" w:eastAsia="en-GB"/>
        </w:rPr>
        <w:t>);</w:t>
      </w:r>
      <w:proofErr w:type="gramEnd"/>
    </w:p>
    <w:p w14:paraId="4CEC1927"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iii.      destination where it differs from the consignee's address, normally either:</w:t>
      </w:r>
    </w:p>
    <w:p w14:paraId="188DD09A"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delivery destination / address; or</w:t>
      </w:r>
    </w:p>
    <w:p w14:paraId="138858D9"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(ii).       transit destination, where delivery address is a point for aggregation / disaggregation and / or onward shipment elsewhere, </w:t>
      </w:r>
      <w:proofErr w:type="gramStart"/>
      <w:r w:rsidRPr="00970FD3">
        <w:rPr>
          <w:rFonts w:ascii="Arial" w:eastAsiaTheme="minorEastAsia" w:hAnsi="Arial" w:cs="Arial"/>
          <w:color w:val="000000"/>
          <w:sz w:val="18"/>
          <w:szCs w:val="18"/>
          <w:lang w:val="en-GB" w:eastAsia="en-GB"/>
        </w:rPr>
        <w:t>e.g.</w:t>
      </w:r>
      <w:proofErr w:type="gramEnd"/>
      <w:r w:rsidRPr="00970FD3">
        <w:rPr>
          <w:rFonts w:ascii="Arial" w:eastAsiaTheme="minorEastAsia" w:hAnsi="Arial" w:cs="Arial"/>
          <w:color w:val="000000"/>
          <w:sz w:val="18"/>
          <w:szCs w:val="18"/>
          <w:lang w:val="en-GB" w:eastAsia="en-GB"/>
        </w:rPr>
        <w:t xml:space="preserve"> railway station, where that mode of transport is used;</w:t>
      </w:r>
    </w:p>
    <w:p w14:paraId="70C53972"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iv.      the unique order identifiers and the CP&amp;F Delivery Label / Form which shall be prepared in accordance with DEFFORM 129J.</w:t>
      </w:r>
    </w:p>
    <w:p w14:paraId="5939C898" w14:textId="77777777" w:rsidR="00CC45BD" w:rsidRPr="00970FD3" w:rsidRDefault="00CC45BD" w:rsidP="00CC45BD">
      <w:pPr>
        <w:autoSpaceDE w:val="0"/>
        <w:autoSpaceDN w:val="0"/>
        <w:adjustRightInd w:val="0"/>
        <w:spacing w:after="0" w:line="240" w:lineRule="auto"/>
        <w:ind w:left="2127"/>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If aggregated packages are used, their consignment </w:t>
      </w:r>
      <w:proofErr w:type="gramStart"/>
      <w:r w:rsidRPr="00970FD3">
        <w:rPr>
          <w:rFonts w:ascii="Arial" w:eastAsiaTheme="minorEastAsia" w:hAnsi="Arial" w:cs="Arial"/>
          <w:color w:val="000000"/>
          <w:sz w:val="18"/>
          <w:szCs w:val="18"/>
          <w:lang w:val="en-GB" w:eastAsia="en-GB"/>
        </w:rPr>
        <w:t>marking</w:t>
      </w:r>
      <w:proofErr w:type="gramEnd"/>
      <w:r w:rsidRPr="00970FD3">
        <w:rPr>
          <w:rFonts w:ascii="Arial" w:eastAsiaTheme="minorEastAsia" w:hAnsi="Arial" w:cs="Arial"/>
          <w:color w:val="000000"/>
          <w:sz w:val="18"/>
          <w:szCs w:val="18"/>
          <w:lang w:val="en-GB" w:eastAsia="en-GB"/>
        </w:rPr>
        <w:t xml:space="preserve"> and identification requirements are stated at clause 22.l.</w:t>
      </w:r>
    </w:p>
    <w:p w14:paraId="18D1449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2F401DE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description of the Contractor </w:t>
      </w:r>
      <w:proofErr w:type="gramStart"/>
      <w:r w:rsidRPr="00970FD3">
        <w:rPr>
          <w:rFonts w:ascii="Arial" w:eastAsiaTheme="minorEastAsia" w:hAnsi="Arial" w:cs="Arial"/>
          <w:color w:val="000000"/>
          <w:sz w:val="18"/>
          <w:szCs w:val="18"/>
          <w:lang w:val="en-GB" w:eastAsia="en-GB"/>
        </w:rPr>
        <w:t>Deliverable;</w:t>
      </w:r>
      <w:proofErr w:type="gramEnd"/>
    </w:p>
    <w:p w14:paraId="49C72B3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full thirteen digit NATO Stock Number (NSN</w:t>
      </w:r>
      <w:proofErr w:type="gramStart"/>
      <w:r w:rsidRPr="00970FD3">
        <w:rPr>
          <w:rFonts w:ascii="Arial" w:eastAsiaTheme="minorEastAsia" w:hAnsi="Arial" w:cs="Arial"/>
          <w:color w:val="000000"/>
          <w:sz w:val="18"/>
          <w:szCs w:val="18"/>
          <w:lang w:val="en-GB" w:eastAsia="en-GB"/>
        </w:rPr>
        <w:t>);</w:t>
      </w:r>
      <w:proofErr w:type="gramEnd"/>
      <w:r w:rsidRPr="00970FD3">
        <w:rPr>
          <w:rFonts w:ascii="Arial" w:eastAsiaTheme="minorEastAsia" w:hAnsi="Arial" w:cs="Arial"/>
          <w:color w:val="000000"/>
          <w:sz w:val="18"/>
          <w:szCs w:val="18"/>
          <w:lang w:val="en-GB" w:eastAsia="en-GB"/>
        </w:rPr>
        <w:t xml:space="preserve"> </w:t>
      </w:r>
    </w:p>
    <w:p w14:paraId="78D194B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w:t>
      </w:r>
      <w:proofErr w:type="gramStart"/>
      <w:r w:rsidRPr="00970FD3">
        <w:rPr>
          <w:rFonts w:ascii="Arial" w:eastAsiaTheme="minorEastAsia" w:hAnsi="Arial" w:cs="Arial"/>
          <w:color w:val="000000"/>
          <w:sz w:val="18"/>
          <w:szCs w:val="18"/>
          <w:lang w:val="en-GB" w:eastAsia="en-GB"/>
        </w:rPr>
        <w:t>PPQ;</w:t>
      </w:r>
      <w:proofErr w:type="gramEnd"/>
    </w:p>
    <w:p w14:paraId="1B4382C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maker's part / catalogue, serial and / or batch number, as </w:t>
      </w:r>
      <w:proofErr w:type="gramStart"/>
      <w:r w:rsidRPr="00970FD3">
        <w:rPr>
          <w:rFonts w:ascii="Arial" w:eastAsiaTheme="minorEastAsia" w:hAnsi="Arial" w:cs="Arial"/>
          <w:color w:val="000000"/>
          <w:sz w:val="18"/>
          <w:szCs w:val="18"/>
          <w:lang w:val="en-GB" w:eastAsia="en-GB"/>
        </w:rPr>
        <w:t>appropriate;</w:t>
      </w:r>
      <w:proofErr w:type="gramEnd"/>
    </w:p>
    <w:p w14:paraId="07FDED9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the Contract and order number when </w:t>
      </w:r>
      <w:proofErr w:type="gramStart"/>
      <w:r w:rsidRPr="00970FD3">
        <w:rPr>
          <w:rFonts w:ascii="Arial" w:eastAsiaTheme="minorEastAsia" w:hAnsi="Arial" w:cs="Arial"/>
          <w:color w:val="000000"/>
          <w:sz w:val="18"/>
          <w:szCs w:val="18"/>
          <w:lang w:val="en-GB" w:eastAsia="en-GB"/>
        </w:rPr>
        <w:t>applicable;</w:t>
      </w:r>
      <w:proofErr w:type="gramEnd"/>
    </w:p>
    <w:p w14:paraId="3390315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words “Trade Package” in bold lettering, marked in BLUE in respect of trade packages, and BLACK in respect of export trade </w:t>
      </w:r>
      <w:proofErr w:type="gramStart"/>
      <w:r w:rsidRPr="00970FD3">
        <w:rPr>
          <w:rFonts w:ascii="Arial" w:eastAsiaTheme="minorEastAsia" w:hAnsi="Arial" w:cs="Arial"/>
          <w:color w:val="000000"/>
          <w:sz w:val="18"/>
          <w:szCs w:val="18"/>
          <w:lang w:val="en-GB" w:eastAsia="en-GB"/>
        </w:rPr>
        <w:t>packages;</w:t>
      </w:r>
      <w:proofErr w:type="gramEnd"/>
    </w:p>
    <w:p w14:paraId="3DC0AF24"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shelf life of item where </w:t>
      </w:r>
      <w:proofErr w:type="gramStart"/>
      <w:r w:rsidRPr="00970FD3">
        <w:rPr>
          <w:rFonts w:ascii="Arial" w:eastAsiaTheme="minorEastAsia" w:hAnsi="Arial" w:cs="Arial"/>
          <w:color w:val="000000"/>
          <w:sz w:val="18"/>
          <w:szCs w:val="18"/>
          <w:lang w:val="en-GB" w:eastAsia="en-GB"/>
        </w:rPr>
        <w:t>applicable;</w:t>
      </w:r>
      <w:proofErr w:type="gramEnd"/>
    </w:p>
    <w:p w14:paraId="240BD33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for rubber items or items containing rubber, the quarter and year of vulcanisation or manufacture of the rubber product or component (marked in accordance with Def Stan 81-041</w:t>
      </w:r>
      <w:proofErr w:type="gramStart"/>
      <w:r w:rsidRPr="00970FD3">
        <w:rPr>
          <w:rFonts w:ascii="Arial" w:eastAsiaTheme="minorEastAsia" w:hAnsi="Arial" w:cs="Arial"/>
          <w:color w:val="000000"/>
          <w:sz w:val="18"/>
          <w:szCs w:val="18"/>
          <w:lang w:val="en-GB" w:eastAsia="en-GB"/>
        </w:rPr>
        <w:t>);</w:t>
      </w:r>
      <w:proofErr w:type="gramEnd"/>
    </w:p>
    <w:p w14:paraId="74B1D3D7"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any statutory hazard markings and any handling markings, including the mass of any package which exceeds 3kg gross; and</w:t>
      </w:r>
    </w:p>
    <w:p w14:paraId="6518E58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any additional markings specified in the Contract.</w:t>
      </w:r>
    </w:p>
    <w:p w14:paraId="072A40C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7B04499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full 13-digit </w:t>
      </w:r>
      <w:proofErr w:type="gramStart"/>
      <w:r w:rsidRPr="00970FD3">
        <w:rPr>
          <w:rFonts w:ascii="Arial" w:eastAsiaTheme="minorEastAsia" w:hAnsi="Arial" w:cs="Arial"/>
          <w:color w:val="000000"/>
          <w:sz w:val="18"/>
          <w:szCs w:val="18"/>
          <w:lang w:val="en-GB" w:eastAsia="en-GB"/>
        </w:rPr>
        <w:t>NSN;</w:t>
      </w:r>
      <w:proofErr w:type="gramEnd"/>
    </w:p>
    <w:p w14:paraId="6E8724C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denomination of quantity (D of Q</w:t>
      </w:r>
      <w:proofErr w:type="gramStart"/>
      <w:r w:rsidRPr="00970FD3">
        <w:rPr>
          <w:rFonts w:ascii="Arial" w:eastAsiaTheme="minorEastAsia" w:hAnsi="Arial" w:cs="Arial"/>
          <w:color w:val="000000"/>
          <w:sz w:val="18"/>
          <w:szCs w:val="18"/>
          <w:lang w:val="en-GB" w:eastAsia="en-GB"/>
        </w:rPr>
        <w:t>);</w:t>
      </w:r>
      <w:proofErr w:type="gramEnd"/>
    </w:p>
    <w:p w14:paraId="5199DB4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actual quantity (quantity in package</w:t>
      </w:r>
      <w:proofErr w:type="gramStart"/>
      <w:r w:rsidRPr="00970FD3">
        <w:rPr>
          <w:rFonts w:ascii="Arial" w:eastAsiaTheme="minorEastAsia" w:hAnsi="Arial" w:cs="Arial"/>
          <w:color w:val="000000"/>
          <w:sz w:val="18"/>
          <w:szCs w:val="18"/>
          <w:lang w:val="en-GB" w:eastAsia="en-GB"/>
        </w:rPr>
        <w:t>);</w:t>
      </w:r>
      <w:proofErr w:type="gramEnd"/>
    </w:p>
    <w:p w14:paraId="167EF51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manufacturer's serial number and / or batch number, if one has been allocated; and</w:t>
      </w:r>
    </w:p>
    <w:p w14:paraId="1F8C23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the CP&amp;F-generated unique order identifier.</w:t>
      </w:r>
    </w:p>
    <w:p w14:paraId="5E352AE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8BBDFB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The requirements for the consignment of aggregated packages are as follows:</w:t>
      </w:r>
    </w:p>
    <w:p w14:paraId="1A83779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08F56C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Two adjacent sides of the outer container shall be clearly marked to show the following:</w:t>
      </w:r>
    </w:p>
    <w:p w14:paraId="5600433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class group </w:t>
      </w:r>
      <w:proofErr w:type="gramStart"/>
      <w:r w:rsidRPr="00970FD3">
        <w:rPr>
          <w:rFonts w:ascii="Arial" w:eastAsiaTheme="minorEastAsia" w:hAnsi="Arial" w:cs="Arial"/>
          <w:color w:val="000000"/>
          <w:sz w:val="18"/>
          <w:szCs w:val="18"/>
          <w:lang w:val="en-GB" w:eastAsia="en-GB"/>
        </w:rPr>
        <w:t>number;</w:t>
      </w:r>
      <w:proofErr w:type="gramEnd"/>
    </w:p>
    <w:p w14:paraId="631E8C29"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name and address of </w:t>
      </w:r>
      <w:proofErr w:type="gramStart"/>
      <w:r w:rsidRPr="00970FD3">
        <w:rPr>
          <w:rFonts w:ascii="Arial" w:eastAsiaTheme="minorEastAsia" w:hAnsi="Arial" w:cs="Arial"/>
          <w:color w:val="000000"/>
          <w:sz w:val="18"/>
          <w:szCs w:val="18"/>
          <w:lang w:val="en-GB" w:eastAsia="en-GB"/>
        </w:rPr>
        <w:t>consignor;</w:t>
      </w:r>
      <w:proofErr w:type="gramEnd"/>
    </w:p>
    <w:p w14:paraId="25F3E72C"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name and address of consignee (as stated on the Contract or order</w:t>
      </w:r>
      <w:proofErr w:type="gramStart"/>
      <w:r w:rsidRPr="00970FD3">
        <w:rPr>
          <w:rFonts w:ascii="Arial" w:eastAsiaTheme="minorEastAsia" w:hAnsi="Arial" w:cs="Arial"/>
          <w:color w:val="000000"/>
          <w:sz w:val="18"/>
          <w:szCs w:val="18"/>
          <w:lang w:val="en-GB" w:eastAsia="en-GB"/>
        </w:rPr>
        <w:t>);</w:t>
      </w:r>
      <w:proofErr w:type="gramEnd"/>
    </w:p>
    <w:p w14:paraId="18F85A81"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destination if it differs from the consignee's address, normally either:</w:t>
      </w:r>
    </w:p>
    <w:p w14:paraId="0AB4C056"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delivery destination / address; or</w:t>
      </w:r>
    </w:p>
    <w:p w14:paraId="534362EE" w14:textId="77777777" w:rsidR="00CC45BD" w:rsidRPr="00970FD3" w:rsidRDefault="00CC45BD" w:rsidP="00CC45BD">
      <w:pPr>
        <w:autoSpaceDE w:val="0"/>
        <w:autoSpaceDN w:val="0"/>
        <w:adjustRightInd w:val="0"/>
        <w:spacing w:after="0" w:line="240" w:lineRule="auto"/>
        <w:ind w:left="1560"/>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ii.      transit destination, if the delivery address is a point of aggregation / disaggregation and / or onward shipment </w:t>
      </w:r>
      <w:proofErr w:type="gramStart"/>
      <w:r w:rsidRPr="00970FD3">
        <w:rPr>
          <w:rFonts w:ascii="Arial" w:eastAsiaTheme="minorEastAsia" w:hAnsi="Arial" w:cs="Arial"/>
          <w:color w:val="000000"/>
          <w:sz w:val="18"/>
          <w:szCs w:val="18"/>
          <w:lang w:val="en-GB" w:eastAsia="en-GB"/>
        </w:rPr>
        <w:t>e.g.</w:t>
      </w:r>
      <w:proofErr w:type="gramEnd"/>
      <w:r w:rsidRPr="00970FD3">
        <w:rPr>
          <w:rFonts w:ascii="Arial" w:eastAsiaTheme="minorEastAsia" w:hAnsi="Arial" w:cs="Arial"/>
          <w:color w:val="000000"/>
          <w:sz w:val="18"/>
          <w:szCs w:val="18"/>
          <w:lang w:val="en-GB" w:eastAsia="en-GB"/>
        </w:rPr>
        <w:t xml:space="preserve"> railway station, where that mode of transport is used; </w:t>
      </w:r>
    </w:p>
    <w:p w14:paraId="5B372D6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970FD3">
        <w:rPr>
          <w:rFonts w:ascii="Arial" w:eastAsiaTheme="minorEastAsia" w:hAnsi="Arial" w:cs="Arial"/>
          <w:color w:val="000000"/>
          <w:sz w:val="18"/>
          <w:szCs w:val="18"/>
          <w:lang w:val="en-GB" w:eastAsia="en-GB"/>
        </w:rPr>
        <w:t>e.g.</w:t>
      </w:r>
      <w:proofErr w:type="gramEnd"/>
      <w:r w:rsidRPr="00970FD3">
        <w:rPr>
          <w:rFonts w:ascii="Arial" w:eastAsiaTheme="minorEastAsia" w:hAnsi="Arial" w:cs="Arial"/>
          <w:color w:val="000000"/>
          <w:sz w:val="18"/>
          <w:szCs w:val="18"/>
          <w:lang w:val="en-GB" w:eastAsia="en-GB"/>
        </w:rPr>
        <w:t xml:space="preserve"> 1/3, 2/3, 3/3; </w:t>
      </w:r>
    </w:p>
    <w:p w14:paraId="6ED6E78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CP&amp;F-generated shipping label; and</w:t>
      </w:r>
    </w:p>
    <w:p w14:paraId="457CBE3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any statutory hazard markings and any handling markings.</w:t>
      </w:r>
    </w:p>
    <w:p w14:paraId="5D9B44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m.      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2891D6F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n.      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7DF0C34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o.      All Packaging shall meet the requirements of the Packaging (Essential Requirements) Regulations 2003 (as amended) where applicable.</w:t>
      </w:r>
    </w:p>
    <w:p w14:paraId="18807D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      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144EB69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q.      This Condition is concerned with the supply of Packaging suitable to protect and ease handling, </w:t>
      </w:r>
      <w:proofErr w:type="gramStart"/>
      <w:r w:rsidRPr="00970FD3">
        <w:rPr>
          <w:rFonts w:ascii="Arial" w:eastAsiaTheme="minorEastAsia" w:hAnsi="Arial" w:cs="Arial"/>
          <w:color w:val="000000"/>
          <w:sz w:val="18"/>
          <w:szCs w:val="18"/>
          <w:lang w:val="en-GB" w:eastAsia="en-GB"/>
        </w:rPr>
        <w:t>transport</w:t>
      </w:r>
      <w:proofErr w:type="gramEnd"/>
      <w:r w:rsidRPr="00970FD3">
        <w:rPr>
          <w:rFonts w:ascii="Arial" w:eastAsiaTheme="minorEastAsia" w:hAnsi="Arial" w:cs="Arial"/>
          <w:color w:val="000000"/>
          <w:sz w:val="18"/>
          <w:szCs w:val="18"/>
          <w:lang w:val="en-GB" w:eastAsia="en-GB"/>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2ABE60E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Liability for other losses resulting from Packaging failure or resulting from damage to Packaging, (such as damage to the packaged item etc.), shall be specified elsewhere in the Contract.</w:t>
      </w:r>
    </w:p>
    <w:p w14:paraId="6498F07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970FD3">
        <w:rPr>
          <w:rFonts w:ascii="Arial" w:eastAsiaTheme="minorEastAsia" w:hAnsi="Arial" w:cs="Arial"/>
          <w:color w:val="000000"/>
          <w:sz w:val="18"/>
          <w:szCs w:val="18"/>
          <w:lang w:val="en-GB" w:eastAsia="en-GB"/>
        </w:rPr>
        <w:t>DStan</w:t>
      </w:r>
      <w:proofErr w:type="spellEnd"/>
      <w:r w:rsidRPr="00970FD3">
        <w:rPr>
          <w:rFonts w:ascii="Arial" w:eastAsiaTheme="minorEastAsia" w:hAnsi="Arial" w:cs="Arial"/>
          <w:color w:val="000000"/>
          <w:sz w:val="18"/>
          <w:szCs w:val="18"/>
          <w:lang w:val="en-GB" w:eastAsia="en-GB"/>
        </w:rPr>
        <w:t xml:space="preserve"> internet site at: </w:t>
      </w:r>
      <w:hyperlink r:id="rId57" w:history="1">
        <w:r w:rsidRPr="00970FD3">
          <w:rPr>
            <w:rFonts w:ascii="Arial" w:eastAsiaTheme="minorEastAsia" w:hAnsi="Arial" w:cs="Arial"/>
            <w:color w:val="0000FF"/>
            <w:sz w:val="18"/>
            <w:szCs w:val="18"/>
            <w:u w:val="single"/>
            <w:lang w:val="en-GB" w:eastAsia="en-GB"/>
          </w:rPr>
          <w:t>https://www.dstan.mod.uk/</w:t>
        </w:r>
      </w:hyperlink>
    </w:p>
    <w:p w14:paraId="5A4DB79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      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7288AB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u.      In the event of conflict between the Contract and Def Stan 81-041, the Contract shall take precedence. </w:t>
      </w:r>
    </w:p>
    <w:p w14:paraId="0022FF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9B58C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23.</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Plastic Packaging Tax</w:t>
      </w:r>
    </w:p>
    <w:p w14:paraId="24D20EA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ensure that any PPT due in relation to this Contract is paid in accordance with the PPT Legislation.</w:t>
      </w:r>
    </w:p>
    <w:p w14:paraId="2989D72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 Price includes any PPT that may be payable by the Contractor in relation to the Contract.</w:t>
      </w:r>
    </w:p>
    <w:p w14:paraId="280F672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On reasonable notice being provided by the Authority, the Contractor shall provide and make available to the Authority details of any PPT they have paid that relates to the Contract.</w:t>
      </w:r>
    </w:p>
    <w:p w14:paraId="71F627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0B48DC0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accordance with Condition 17 the Contractor (and their sub-contractors) shall maintain all records relating to PPT and make them available to the Authority when requested on reasonable notice for reasons related to the Contract.</w:t>
      </w:r>
    </w:p>
    <w:p w14:paraId="052E09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Where the Contractor manufactures, </w:t>
      </w:r>
      <w:proofErr w:type="gramStart"/>
      <w:r w:rsidRPr="00970FD3">
        <w:rPr>
          <w:rFonts w:ascii="Arial" w:eastAsiaTheme="minorEastAsia" w:hAnsi="Arial" w:cs="Arial"/>
          <w:color w:val="000000"/>
          <w:sz w:val="18"/>
          <w:szCs w:val="18"/>
          <w:lang w:val="en-GB" w:eastAsia="en-GB"/>
        </w:rPr>
        <w:t>purchases</w:t>
      </w:r>
      <w:proofErr w:type="gramEnd"/>
      <w:r w:rsidRPr="00970FD3">
        <w:rPr>
          <w:rFonts w:ascii="Arial" w:eastAsiaTheme="minorEastAsia" w:hAnsi="Arial" w:cs="Arial"/>
          <w:color w:val="000000"/>
          <w:sz w:val="18"/>
          <w:szCs w:val="18"/>
          <w:lang w:val="en-GB" w:eastAsia="en-GB"/>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5224EC9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confirmation of the tax status of any Plastic Packaging </w:t>
      </w:r>
      <w:proofErr w:type="gramStart"/>
      <w:r w:rsidRPr="00970FD3">
        <w:rPr>
          <w:rFonts w:ascii="Arial" w:eastAsiaTheme="minorEastAsia" w:hAnsi="Arial" w:cs="Arial"/>
          <w:color w:val="000000"/>
          <w:sz w:val="18"/>
          <w:szCs w:val="18"/>
          <w:lang w:val="en-GB" w:eastAsia="en-GB"/>
        </w:rPr>
        <w:t>Component;</w:t>
      </w:r>
      <w:proofErr w:type="gramEnd"/>
    </w:p>
    <w:p w14:paraId="6D95DDC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documents to confirm that PPT has been properly accounted </w:t>
      </w:r>
      <w:proofErr w:type="gramStart"/>
      <w:r w:rsidRPr="00970FD3">
        <w:rPr>
          <w:rFonts w:ascii="Arial" w:eastAsiaTheme="minorEastAsia" w:hAnsi="Arial" w:cs="Arial"/>
          <w:color w:val="000000"/>
          <w:sz w:val="18"/>
          <w:szCs w:val="18"/>
          <w:lang w:val="en-GB" w:eastAsia="en-GB"/>
        </w:rPr>
        <w:t>for;</w:t>
      </w:r>
      <w:proofErr w:type="gramEnd"/>
      <w:r w:rsidRPr="00970FD3">
        <w:rPr>
          <w:rFonts w:ascii="Arial" w:eastAsiaTheme="minorEastAsia" w:hAnsi="Arial" w:cs="Arial"/>
          <w:color w:val="000000"/>
          <w:sz w:val="18"/>
          <w:szCs w:val="18"/>
          <w:lang w:val="en-GB" w:eastAsia="en-GB"/>
        </w:rPr>
        <w:t xml:space="preserve"> </w:t>
      </w:r>
    </w:p>
    <w:p w14:paraId="296A3BF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product specifications for the packaging components, including, but not limited to, the weight and composition of the products and any other product specifications that may be required; and </w:t>
      </w:r>
    </w:p>
    <w:p w14:paraId="6B8A50C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copies of any certifications or audits that have been obtained or conducted in relation to the provision of Plastic Packaging Components.</w:t>
      </w:r>
    </w:p>
    <w:p w14:paraId="344B01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The Authority shall have the right, on providing reasonable notice, to physically inspect or conduct an audit on the Contractor, to ensure any information that has been provided in accordance with clause 23.f above is accurate.</w:t>
      </w:r>
    </w:p>
    <w:p w14:paraId="3C7BA5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6E76E0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Contractor shall provide, on the Authority providing reasonable notice, any information that the Authority may require from the Contractor for the Authority to comply with any obligations it may have under the PPT Legislation.</w:t>
      </w:r>
    </w:p>
    <w:p w14:paraId="619EABD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F338B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24.Supply of Data for Hazardous Materials or Substances, Mixtures and Articles in Contractor Deliverables</w:t>
      </w:r>
    </w:p>
    <w:p w14:paraId="1768AA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Nothing in this Condition shall reduce or limit any statutory duty or legal obligation of the Authority or the Contractor. </w:t>
      </w:r>
    </w:p>
    <w:p w14:paraId="2553D57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Contractor shall provide to the Authority:</w:t>
      </w:r>
    </w:p>
    <w:p w14:paraId="1C30D40E"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for each Substance, Mixture or Article supplied in meeting the criteria of classification as hazardous in accordance with the GB Classification, Labelling and Packaging (GB CLP) a UK REACH compliant Safety Data Sheet (SDS</w:t>
      </w:r>
      <w:proofErr w:type="gramStart"/>
      <w:r w:rsidRPr="00970FD3">
        <w:rPr>
          <w:rFonts w:ascii="Arial" w:eastAsiaTheme="minorEastAsia" w:hAnsi="Arial" w:cs="Arial"/>
          <w:color w:val="000000"/>
          <w:sz w:val="18"/>
          <w:szCs w:val="18"/>
          <w:lang w:val="en-GB" w:eastAsia="en-GB"/>
        </w:rPr>
        <w:t>);</w:t>
      </w:r>
      <w:proofErr w:type="gramEnd"/>
    </w:p>
    <w:p w14:paraId="1843DBCE"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Mixtures supplied do not meet the criteria for classification as hazardous according to GB CLP but contain a hazardous Substance an SDS is to be made available on request; and</w:t>
      </w:r>
    </w:p>
    <w:p w14:paraId="7E542295"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7CBFA9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Substances, Mixtures or Articles that meet the criteria list in clause 24.b above:</w:t>
      </w:r>
    </w:p>
    <w:p w14:paraId="5FD7CCE7"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74DC958D"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t>
      </w:r>
      <w:proofErr w:type="gramStart"/>
      <w:r w:rsidRPr="00970FD3">
        <w:rPr>
          <w:rFonts w:ascii="Arial" w:eastAsiaTheme="minorEastAsia" w:hAnsi="Arial" w:cs="Arial"/>
          <w:color w:val="000000"/>
          <w:sz w:val="18"/>
          <w:szCs w:val="18"/>
          <w:lang w:val="en-GB" w:eastAsia="en-GB"/>
        </w:rPr>
        <w:t>2)if</w:t>
      </w:r>
      <w:proofErr w:type="gramEnd"/>
      <w:r w:rsidRPr="00970FD3">
        <w:rPr>
          <w:rFonts w:ascii="Arial" w:eastAsiaTheme="minorEastAsia" w:hAnsi="Arial" w:cs="Arial"/>
          <w:color w:val="000000"/>
          <w:sz w:val="18"/>
          <w:szCs w:val="18"/>
          <w:lang w:val="en-GB" w:eastAsia="en-GB"/>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4D62480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Contractor shall provide to the Authority a completed Schedule 6 (Hazardous Substances, Mixtures and Articles in Contractor Deliverables Supplied under the Contract: Data Requirements) in accordance with Schedule 3 (Contract Data Sheet).</w:t>
      </w:r>
    </w:p>
    <w:p w14:paraId="4E72B7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1FEF30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If the Substances, Mixtures or Articles in Contractor Deliverables, are or contain or embody a radioactive substance as defined in the Ionising Radiation Regulations SI 2017/1075, the Contractor shall additionally provide details in Schedule 6 of:</w:t>
      </w:r>
    </w:p>
    <w:p w14:paraId="4CBD02B8"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activity; and</w:t>
      </w:r>
    </w:p>
    <w:p w14:paraId="0A1E1DC5"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t>
      </w:r>
      <w:proofErr w:type="gramStart"/>
      <w:r w:rsidRPr="00970FD3">
        <w:rPr>
          <w:rFonts w:ascii="Arial" w:eastAsiaTheme="minorEastAsia" w:hAnsi="Arial" w:cs="Arial"/>
          <w:color w:val="000000"/>
          <w:sz w:val="18"/>
          <w:szCs w:val="18"/>
          <w:lang w:val="en-GB" w:eastAsia="en-GB"/>
        </w:rPr>
        <w:t>2 )the</w:t>
      </w:r>
      <w:proofErr w:type="gramEnd"/>
      <w:r w:rsidRPr="00970FD3">
        <w:rPr>
          <w:rFonts w:ascii="Arial" w:eastAsiaTheme="minorEastAsia" w:hAnsi="Arial" w:cs="Arial"/>
          <w:color w:val="000000"/>
          <w:sz w:val="18"/>
          <w:szCs w:val="18"/>
          <w:lang w:val="en-GB" w:eastAsia="en-GB"/>
        </w:rPr>
        <w:t xml:space="preserve"> substance and form (including any isotope). </w:t>
      </w:r>
    </w:p>
    <w:p w14:paraId="4068C8A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0EE5E64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      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24C06CE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So that the safety information can reach users without delay, the Authority shall send a copy preferably as an email with attachment(s) in Adobe PDF or MS WORD format, or, if only hardcopy is available, to the addresses below:</w:t>
      </w:r>
    </w:p>
    <w:p w14:paraId="051E2FAA"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Hard copies to be sent to: </w:t>
      </w:r>
    </w:p>
    <w:p w14:paraId="72172F26"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Hazardous Stores Information System (HSIS) </w:t>
      </w:r>
    </w:p>
    <w:p w14:paraId="7E78ACF4"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Spruce 2C, #1260, </w:t>
      </w:r>
    </w:p>
    <w:p w14:paraId="768FF90F"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MOD Abbey Wood (South) </w:t>
      </w:r>
    </w:p>
    <w:p w14:paraId="0C52AE5C"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Bristol BS34 8JH</w:t>
      </w:r>
    </w:p>
    <w:p w14:paraId="5AF7C747" w14:textId="77777777" w:rsidR="00CC45BD" w:rsidRPr="00970FD3" w:rsidRDefault="00CC45BD" w:rsidP="00CC45BD">
      <w:pPr>
        <w:autoSpaceDE w:val="0"/>
        <w:autoSpaceDN w:val="0"/>
        <w:adjustRightInd w:val="0"/>
        <w:spacing w:after="0" w:line="240" w:lineRule="auto"/>
        <w:ind w:left="284"/>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Emails to be sent to: </w:t>
      </w:r>
    </w:p>
    <w:p w14:paraId="6EA4D0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DESEngSfty-QSEPSEP-HSISMulti@mod.gov.uk</w:t>
      </w:r>
    </w:p>
    <w:p w14:paraId="43CE53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SDS which are classified above OFFICIAL including Explosive Hazard Data Sheets (EHDS) for OME are not to be sent to HSIS and must be held by the respective Authority Delivery Team.</w:t>
      </w:r>
    </w:p>
    <w:p w14:paraId="5D6EA15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782F9A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      Where delivery is made to the Defence Fulfilment Centre (DFC) and / or other Team Leidos location / building, the Contractor must comply with the Logistic Commodities and Services Transformation (LCST) Supplier Manual.   </w:t>
      </w:r>
    </w:p>
    <w:p w14:paraId="554EFC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25.Timber and Wood-Derived Products</w:t>
      </w:r>
    </w:p>
    <w:p w14:paraId="5234DAF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All Timber and Wood-Derived Products supplied by the Contractor under the Contract: </w:t>
      </w:r>
    </w:p>
    <w:p w14:paraId="50C2469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shall comply with the Contract Specification; and </w:t>
      </w:r>
    </w:p>
    <w:p w14:paraId="481B2CE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must originate either: </w:t>
      </w:r>
    </w:p>
    <w:p w14:paraId="559590A6"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from a Legal and Sustainable source; or</w:t>
      </w:r>
    </w:p>
    <w:p w14:paraId="65DB132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from a FLEGT-licensed or equivalent source.</w:t>
      </w:r>
    </w:p>
    <w:p w14:paraId="2079EF9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In addition to the requirements of clause 25.a, all Timber and Wood-Derived Products supplied by the Contractor under the Contract shall originate from a forest source where management of the forest has full regard for:</w:t>
      </w:r>
    </w:p>
    <w:p w14:paraId="00E977C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identification, documentation and respect of legal, customary and traditional tenure and use rights related to the </w:t>
      </w:r>
      <w:proofErr w:type="gramStart"/>
      <w:r w:rsidRPr="00970FD3">
        <w:rPr>
          <w:rFonts w:ascii="Arial" w:eastAsiaTheme="minorEastAsia" w:hAnsi="Arial" w:cs="Arial"/>
          <w:color w:val="000000"/>
          <w:sz w:val="18"/>
          <w:szCs w:val="18"/>
          <w:lang w:val="en-GB" w:eastAsia="en-GB"/>
        </w:rPr>
        <w:t>forest;</w:t>
      </w:r>
      <w:proofErr w:type="gramEnd"/>
    </w:p>
    <w:p w14:paraId="17A5EEA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mechanisms for resolving grievances and disputes including those relating to tenure and use rights, to forest management practices and to work conditions; and </w:t>
      </w:r>
    </w:p>
    <w:p w14:paraId="53C16E2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safeguarding the basic labour rights and health and safety of forest workers.</w:t>
      </w:r>
    </w:p>
    <w:p w14:paraId="3EACED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If requested by the Authority, the Contractor shall provide to the Authority Evidence that the Timber and Wood-Derived Products supplied to the Authority under the Contract comply with the requirements of clause 25.a or 25.b or both.</w:t>
      </w:r>
    </w:p>
    <w:p w14:paraId="0B21648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B198A7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3DE2F7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Contractor shall maintain records of all Timber and Wood-Derived Products delivered to and accepted by the Authority, in accordance with Condition 17 (Contractor’s Records).</w:t>
      </w:r>
    </w:p>
    <w:p w14:paraId="474214D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Notwithstanding clause 25.c, if exceptional circumstances render it strictly impractical for the Contractor to record Evidence of proof of timber origin for previously used Recycled Timber, the Contractor shall support the use of this Recycled Timber with:</w:t>
      </w:r>
    </w:p>
    <w:p w14:paraId="4D25FE3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a record tracing the Recycled Timber to its previous end use as a standalone object or as part of a structure; and</w:t>
      </w:r>
    </w:p>
    <w:p w14:paraId="4595EE0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an explanation of the circumstances that rendered it impractical to record Evidence of proof of timber origin.</w:t>
      </w:r>
    </w:p>
    <w:p w14:paraId="23D953E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The Authority reserves the right to decide, except where in the Authority’s opinion the timber supplied is incidental to the requirement and from a low risk source, whether the Evidence submitted to it demonstrates compliance with clause 24.a or 24.b, or both.  In the event that the Authority is not satisfied, the Contractor shall commission and meet the costs of an Independent Verification and resulting report that will:</w:t>
      </w:r>
    </w:p>
    <w:p w14:paraId="63751B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verify the forest source of the timber or wood; and </w:t>
      </w:r>
    </w:p>
    <w:p w14:paraId="1EBBB22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assess whether the source meets the relevant criteria of clause 25.b.</w:t>
      </w:r>
    </w:p>
    <w:p w14:paraId="21AF329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5935180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4E6EB4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The Schedule 7 (Timber and Wood-Derived Products Supplied under the Contract: Data Requirements) may be amended by the Authority from time to time, in accordance with Condition 6 (Formal Amendments to the Contract).</w:t>
      </w:r>
    </w:p>
    <w:p w14:paraId="09DDDC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The Contractor shall obtain any wood, other than processed wood, used in Packaging from:</w:t>
      </w:r>
    </w:p>
    <w:p w14:paraId="1F5BAB2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AC11E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7DCB5EC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7E00EB5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26.Certificate of Conformity</w:t>
      </w:r>
    </w:p>
    <w:p w14:paraId="04512EA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978034E" w14:textId="77777777" w:rsidR="00CC45BD" w:rsidRPr="00970FD3" w:rsidRDefault="00CC45BD" w:rsidP="00CC45BD">
      <w:pPr>
        <w:autoSpaceDE w:val="0"/>
        <w:autoSpaceDN w:val="0"/>
        <w:adjustRightInd w:val="0"/>
        <w:spacing w:after="0" w:line="240" w:lineRule="auto"/>
        <w:rPr>
          <w:rFonts w:ascii="Arial" w:eastAsiaTheme="minorEastAsia" w:hAnsi="Arial" w:cs="Arial"/>
          <w:color w:val="000000"/>
          <w:sz w:val="18"/>
          <w:szCs w:val="18"/>
          <w:lang w:val="en-GB" w:eastAsia="en-GB"/>
        </w:rPr>
      </w:pPr>
    </w:p>
    <w:p w14:paraId="4C238F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consider the CofC to be a record in accordance with Condition 17 (Contractor’s Records).</w:t>
      </w:r>
    </w:p>
    <w:p w14:paraId="0B364C3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Information provided on the CofC shall include:</w:t>
      </w:r>
    </w:p>
    <w:p w14:paraId="3D15A28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Contractor’s name and </w:t>
      </w:r>
      <w:proofErr w:type="gramStart"/>
      <w:r w:rsidRPr="00970FD3">
        <w:rPr>
          <w:rFonts w:ascii="Arial" w:eastAsiaTheme="minorEastAsia" w:hAnsi="Arial" w:cs="Arial"/>
          <w:color w:val="000000"/>
          <w:sz w:val="18"/>
          <w:szCs w:val="18"/>
          <w:lang w:val="en-GB" w:eastAsia="en-GB"/>
        </w:rPr>
        <w:t>address;</w:t>
      </w:r>
      <w:proofErr w:type="gramEnd"/>
    </w:p>
    <w:p w14:paraId="020A089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Contractor unique CofC </w:t>
      </w:r>
      <w:proofErr w:type="gramStart"/>
      <w:r w:rsidRPr="00970FD3">
        <w:rPr>
          <w:rFonts w:ascii="Arial" w:eastAsiaTheme="minorEastAsia" w:hAnsi="Arial" w:cs="Arial"/>
          <w:color w:val="000000"/>
          <w:sz w:val="18"/>
          <w:szCs w:val="18"/>
          <w:lang w:val="en-GB" w:eastAsia="en-GB"/>
        </w:rPr>
        <w:t>number;</w:t>
      </w:r>
      <w:proofErr w:type="gramEnd"/>
    </w:p>
    <w:p w14:paraId="55F93F8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Contract number and where applicable Contract amendment </w:t>
      </w:r>
      <w:proofErr w:type="gramStart"/>
      <w:r w:rsidRPr="00970FD3">
        <w:rPr>
          <w:rFonts w:ascii="Arial" w:eastAsiaTheme="minorEastAsia" w:hAnsi="Arial" w:cs="Arial"/>
          <w:color w:val="000000"/>
          <w:sz w:val="18"/>
          <w:szCs w:val="18"/>
          <w:lang w:val="en-GB" w:eastAsia="en-GB"/>
        </w:rPr>
        <w:t>number;</w:t>
      </w:r>
      <w:proofErr w:type="gramEnd"/>
    </w:p>
    <w:p w14:paraId="56063B3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details of any approved </w:t>
      </w:r>
      <w:proofErr w:type="gramStart"/>
      <w:r w:rsidRPr="00970FD3">
        <w:rPr>
          <w:rFonts w:ascii="Arial" w:eastAsiaTheme="minorEastAsia" w:hAnsi="Arial" w:cs="Arial"/>
          <w:color w:val="000000"/>
          <w:sz w:val="18"/>
          <w:szCs w:val="18"/>
          <w:lang w:val="en-GB" w:eastAsia="en-GB"/>
        </w:rPr>
        <w:t>concessions;</w:t>
      </w:r>
      <w:proofErr w:type="gramEnd"/>
    </w:p>
    <w:p w14:paraId="481A876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acquirer name and </w:t>
      </w:r>
      <w:proofErr w:type="gramStart"/>
      <w:r w:rsidRPr="00970FD3">
        <w:rPr>
          <w:rFonts w:ascii="Arial" w:eastAsiaTheme="minorEastAsia" w:hAnsi="Arial" w:cs="Arial"/>
          <w:color w:val="000000"/>
          <w:sz w:val="18"/>
          <w:szCs w:val="18"/>
          <w:lang w:val="en-GB" w:eastAsia="en-GB"/>
        </w:rPr>
        <w:t>organisation;</w:t>
      </w:r>
      <w:proofErr w:type="gramEnd"/>
    </w:p>
    <w:p w14:paraId="3CC9F6E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Delivery </w:t>
      </w:r>
      <w:proofErr w:type="gramStart"/>
      <w:r w:rsidRPr="00970FD3">
        <w:rPr>
          <w:rFonts w:ascii="Arial" w:eastAsiaTheme="minorEastAsia" w:hAnsi="Arial" w:cs="Arial"/>
          <w:color w:val="000000"/>
          <w:sz w:val="18"/>
          <w:szCs w:val="18"/>
          <w:lang w:val="en-GB" w:eastAsia="en-GB"/>
        </w:rPr>
        <w:t>address;</w:t>
      </w:r>
      <w:proofErr w:type="gramEnd"/>
      <w:r w:rsidRPr="00970FD3">
        <w:rPr>
          <w:rFonts w:ascii="Arial" w:eastAsiaTheme="minorEastAsia" w:hAnsi="Arial" w:cs="Arial"/>
          <w:color w:val="000000"/>
          <w:sz w:val="18"/>
          <w:szCs w:val="18"/>
          <w:lang w:val="en-GB" w:eastAsia="en-GB"/>
        </w:rPr>
        <w:t xml:space="preserve"> </w:t>
      </w:r>
    </w:p>
    <w:p w14:paraId="2B12C0E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(7)      Contract Item Number from Schedule 2 (Schedule of Requirements</w:t>
      </w:r>
      <w:proofErr w:type="gramStart"/>
      <w:r w:rsidRPr="00970FD3">
        <w:rPr>
          <w:rFonts w:ascii="Arial" w:eastAsiaTheme="minorEastAsia" w:hAnsi="Arial" w:cs="Arial"/>
          <w:color w:val="000000"/>
          <w:sz w:val="18"/>
          <w:szCs w:val="18"/>
          <w:lang w:val="en-GB" w:eastAsia="en-GB"/>
        </w:rPr>
        <w:t>);</w:t>
      </w:r>
      <w:proofErr w:type="gramEnd"/>
    </w:p>
    <w:p w14:paraId="097E6F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(8)      description of Contractor Deliverable, including part number, specification and configuration </w:t>
      </w:r>
      <w:proofErr w:type="gramStart"/>
      <w:r w:rsidRPr="00970FD3">
        <w:rPr>
          <w:rFonts w:ascii="Arial" w:eastAsiaTheme="minorEastAsia" w:hAnsi="Arial" w:cs="Arial"/>
          <w:color w:val="000000"/>
          <w:sz w:val="18"/>
          <w:szCs w:val="18"/>
          <w:lang w:val="en-GB" w:eastAsia="en-GB"/>
        </w:rPr>
        <w:t>status;</w:t>
      </w:r>
      <w:proofErr w:type="gramEnd"/>
    </w:p>
    <w:p w14:paraId="5281991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(9)      NATO Stock Number (NSN) (where allocated</w:t>
      </w:r>
      <w:proofErr w:type="gramStart"/>
      <w:r w:rsidRPr="00970FD3">
        <w:rPr>
          <w:rFonts w:ascii="Arial" w:eastAsiaTheme="minorEastAsia" w:hAnsi="Arial" w:cs="Arial"/>
          <w:color w:val="000000"/>
          <w:sz w:val="18"/>
          <w:szCs w:val="18"/>
          <w:lang w:val="en-GB" w:eastAsia="en-GB"/>
        </w:rPr>
        <w:t>);</w:t>
      </w:r>
      <w:proofErr w:type="gramEnd"/>
    </w:p>
    <w:p w14:paraId="50DB14A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(10)      identification marks, batch and serial numbers in accordance with the </w:t>
      </w:r>
      <w:proofErr w:type="gramStart"/>
      <w:r w:rsidRPr="00970FD3">
        <w:rPr>
          <w:rFonts w:ascii="Arial" w:eastAsiaTheme="minorEastAsia" w:hAnsi="Arial" w:cs="Arial"/>
          <w:color w:val="000000"/>
          <w:sz w:val="18"/>
          <w:szCs w:val="18"/>
          <w:lang w:val="en-GB" w:eastAsia="en-GB"/>
        </w:rPr>
        <w:t>Specification;</w:t>
      </w:r>
      <w:proofErr w:type="gramEnd"/>
    </w:p>
    <w:p w14:paraId="7FB4D3F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(11)      </w:t>
      </w:r>
      <w:proofErr w:type="gramStart"/>
      <w:r w:rsidRPr="00970FD3">
        <w:rPr>
          <w:rFonts w:ascii="Arial" w:eastAsiaTheme="minorEastAsia" w:hAnsi="Arial" w:cs="Arial"/>
          <w:color w:val="000000"/>
          <w:sz w:val="18"/>
          <w:szCs w:val="18"/>
          <w:lang w:val="en-GB" w:eastAsia="en-GB"/>
        </w:rPr>
        <w:t>quantities;</w:t>
      </w:r>
      <w:proofErr w:type="gramEnd"/>
    </w:p>
    <w:p w14:paraId="5735720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(12)      a signed and dated statement by the Contractor that the Contractor Deliverables comply with the requirements of the Contract and approved concessions.</w:t>
      </w:r>
    </w:p>
    <w:p w14:paraId="3863ECE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Exceptions or additions to the above are to be documented.</w:t>
      </w:r>
    </w:p>
    <w:p w14:paraId="6C833D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70FD3">
        <w:rPr>
          <w:rFonts w:ascii="Arial" w:eastAsiaTheme="minorEastAsia" w:hAnsi="Arial" w:cs="Arial"/>
          <w:color w:val="000000"/>
          <w:sz w:val="18"/>
          <w:szCs w:val="18"/>
          <w:lang w:val="en-GB" w:eastAsia="en-GB"/>
        </w:rPr>
        <w:t>at</w:t>
      </w:r>
      <w:proofErr w:type="spellEnd"/>
      <w:r w:rsidRPr="00970FD3">
        <w:rPr>
          <w:rFonts w:ascii="Arial" w:eastAsiaTheme="minorEastAsia" w:hAnsi="Arial" w:cs="Arial"/>
          <w:color w:val="000000"/>
          <w:sz w:val="18"/>
          <w:szCs w:val="18"/>
          <w:lang w:val="en-GB" w:eastAsia="en-GB"/>
        </w:rPr>
        <w:t xml:space="preserve"> clause 26.d. The Contractor shall ensure that this Information is available to the Authority through the supply chain upon request in accordance with Condition 17 (Contractor Records).</w:t>
      </w:r>
    </w:p>
    <w:p w14:paraId="01C8B5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BD5505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27.Access to Contractor’s Premises</w:t>
      </w:r>
    </w:p>
    <w:p w14:paraId="1177028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DA9C4D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As far as reasonably practical, the Contractor shall ensure that the provisions of clause 27.</w:t>
      </w:r>
      <w:proofErr w:type="spellStart"/>
      <w:r w:rsidRPr="00970FD3">
        <w:rPr>
          <w:rFonts w:ascii="Arial" w:eastAsiaTheme="minorEastAsia" w:hAnsi="Arial" w:cs="Arial"/>
          <w:color w:val="000000"/>
          <w:sz w:val="18"/>
          <w:szCs w:val="18"/>
          <w:lang w:val="en-GB" w:eastAsia="en-GB"/>
        </w:rPr>
        <w:t>a</w:t>
      </w:r>
      <w:proofErr w:type="spellEnd"/>
      <w:r w:rsidRPr="00970FD3">
        <w:rPr>
          <w:rFonts w:ascii="Arial" w:eastAsiaTheme="minorEastAsia" w:hAnsi="Arial" w:cs="Arial"/>
          <w:color w:val="000000"/>
          <w:sz w:val="18"/>
          <w:szCs w:val="18"/>
          <w:lang w:val="en-GB" w:eastAsia="en-GB"/>
        </w:rPr>
        <w:t xml:space="preserve"> are included in their subcontracts with those suppliers identified in the Contract. The Authority, through the Contractor, shall arrange access to such Subcontractors. </w:t>
      </w:r>
    </w:p>
    <w:p w14:paraId="14F2213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7F15C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28.Delivery / Collection</w:t>
      </w:r>
    </w:p>
    <w:p w14:paraId="7167A2E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Schedule 3 (Contract Data Sheet) shall specify whether the Contractor Deliverables are to be Delivered to the Consignee by the Contractor or Collected from the Consignor by the Authority.</w:t>
      </w:r>
    </w:p>
    <w:p w14:paraId="2FE182B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Deliverables are to be Delivered by the Contractor (or a third party acting on behalf of the Contractor), the Contractor shall, unless otherwise stated in writing:</w:t>
      </w:r>
    </w:p>
    <w:p w14:paraId="7960CCB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contact the Authority’s Representative as detailed in Schedule 3 (Contract Data Sheet) in advance of the Delivery Date in order to agree administrative arrangements for Delivery and provide any Information pertinent to Delivery </w:t>
      </w:r>
      <w:proofErr w:type="gramStart"/>
      <w:r w:rsidRPr="00970FD3">
        <w:rPr>
          <w:rFonts w:ascii="Arial" w:eastAsiaTheme="minorEastAsia" w:hAnsi="Arial" w:cs="Arial"/>
          <w:color w:val="000000"/>
          <w:sz w:val="18"/>
          <w:szCs w:val="18"/>
          <w:lang w:val="en-GB" w:eastAsia="en-GB"/>
        </w:rPr>
        <w:t>requested;</w:t>
      </w:r>
      <w:proofErr w:type="gramEnd"/>
    </w:p>
    <w:p w14:paraId="119B978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comply with any special instructions for arranging Delivery in Schedule 3 (Contract Data Sheet</w:t>
      </w:r>
      <w:proofErr w:type="gramStart"/>
      <w:r w:rsidRPr="00970FD3">
        <w:rPr>
          <w:rFonts w:ascii="Arial" w:eastAsiaTheme="minorEastAsia" w:hAnsi="Arial" w:cs="Arial"/>
          <w:color w:val="000000"/>
          <w:sz w:val="18"/>
          <w:szCs w:val="18"/>
          <w:lang w:val="en-GB" w:eastAsia="en-GB"/>
        </w:rPr>
        <w:t>);</w:t>
      </w:r>
      <w:proofErr w:type="gramEnd"/>
    </w:p>
    <w:p w14:paraId="1911BFE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ensure that each consignment of the Contractor Deliverables is accompanied by, (as specified in Schedule 3 (Contract Data Sheet)), a DEFFORM 129J in accordance with the </w:t>
      </w:r>
      <w:proofErr w:type="gramStart"/>
      <w:r w:rsidRPr="00970FD3">
        <w:rPr>
          <w:rFonts w:ascii="Arial" w:eastAsiaTheme="minorEastAsia" w:hAnsi="Arial" w:cs="Arial"/>
          <w:color w:val="000000"/>
          <w:sz w:val="18"/>
          <w:szCs w:val="18"/>
          <w:lang w:val="en-GB" w:eastAsia="en-GB"/>
        </w:rPr>
        <w:t>instructions;</w:t>
      </w:r>
      <w:proofErr w:type="gramEnd"/>
      <w:r w:rsidRPr="00970FD3">
        <w:rPr>
          <w:rFonts w:ascii="Arial" w:eastAsiaTheme="minorEastAsia" w:hAnsi="Arial" w:cs="Arial"/>
          <w:color w:val="000000"/>
          <w:sz w:val="18"/>
          <w:szCs w:val="18"/>
          <w:lang w:val="en-GB" w:eastAsia="en-GB"/>
        </w:rPr>
        <w:t xml:space="preserve"> </w:t>
      </w:r>
    </w:p>
    <w:p w14:paraId="58FB1BC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be responsible for all costs of Delivery; and</w:t>
      </w:r>
    </w:p>
    <w:p w14:paraId="3464FFC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Deliver the Contractor Deliverables to the Consignee at the address stated in Schedule 2 (Schedule of Requirements) by the Delivery Date between the hours agreed by the Parties.</w:t>
      </w:r>
    </w:p>
    <w:p w14:paraId="21B62D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Contractor Deliverables are to be Collected by the Authority (or a third party acting on behalf of the Authority), the Contractor shall, unless otherwise stated in writing:</w:t>
      </w:r>
    </w:p>
    <w:p w14:paraId="650B7C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970FD3">
        <w:rPr>
          <w:rFonts w:ascii="Arial" w:eastAsiaTheme="minorEastAsia" w:hAnsi="Arial" w:cs="Arial"/>
          <w:color w:val="000000"/>
          <w:sz w:val="18"/>
          <w:szCs w:val="18"/>
          <w:lang w:val="en-GB" w:eastAsia="en-GB"/>
        </w:rPr>
        <w:t>requested;</w:t>
      </w:r>
      <w:proofErr w:type="gramEnd"/>
    </w:p>
    <w:p w14:paraId="04B5858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comply with any special instructions for arranging Collection in Schedule 3 (Contract Data Sheet</w:t>
      </w:r>
      <w:proofErr w:type="gramStart"/>
      <w:r w:rsidRPr="00970FD3">
        <w:rPr>
          <w:rFonts w:ascii="Arial" w:eastAsiaTheme="minorEastAsia" w:hAnsi="Arial" w:cs="Arial"/>
          <w:color w:val="000000"/>
          <w:sz w:val="18"/>
          <w:szCs w:val="18"/>
          <w:lang w:val="en-GB" w:eastAsia="en-GB"/>
        </w:rPr>
        <w:t>);</w:t>
      </w:r>
      <w:proofErr w:type="gramEnd"/>
    </w:p>
    <w:p w14:paraId="42CFC21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ensure that each consignment of the Contractor Deliverables is accompanied by, (as specified in Schedule 3 (Contract Data Sheet)), a DEFFORM 129J in accordance with the </w:t>
      </w:r>
      <w:proofErr w:type="gramStart"/>
      <w:r w:rsidRPr="00970FD3">
        <w:rPr>
          <w:rFonts w:ascii="Arial" w:eastAsiaTheme="minorEastAsia" w:hAnsi="Arial" w:cs="Arial"/>
          <w:color w:val="000000"/>
          <w:sz w:val="18"/>
          <w:szCs w:val="18"/>
          <w:lang w:val="en-GB" w:eastAsia="en-GB"/>
        </w:rPr>
        <w:t>instructions;</w:t>
      </w:r>
      <w:proofErr w:type="gramEnd"/>
      <w:r w:rsidRPr="00970FD3">
        <w:rPr>
          <w:rFonts w:ascii="Arial" w:eastAsiaTheme="minorEastAsia" w:hAnsi="Arial" w:cs="Arial"/>
          <w:color w:val="000000"/>
          <w:sz w:val="18"/>
          <w:szCs w:val="18"/>
          <w:lang w:val="en-GB" w:eastAsia="en-GB"/>
        </w:rPr>
        <w:t xml:space="preserve"> </w:t>
      </w:r>
    </w:p>
    <w:p w14:paraId="3755BB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ensure that the Contractor Deliverables are available for Collection by the Authority from the Consignor (as specified in Schedule 3 (Contract Data Sheet)) by the Delivery Date between the hours agreed by the Parties; and</w:t>
      </w:r>
    </w:p>
    <w:p w14:paraId="6F0630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in the case of Overseas consignments, ensure </w:t>
      </w:r>
      <w:proofErr w:type="gramStart"/>
      <w:r w:rsidRPr="00970FD3">
        <w:rPr>
          <w:rFonts w:ascii="Arial" w:eastAsiaTheme="minorEastAsia" w:hAnsi="Arial" w:cs="Arial"/>
          <w:color w:val="000000"/>
          <w:sz w:val="18"/>
          <w:szCs w:val="18"/>
          <w:lang w:val="en-GB" w:eastAsia="en-GB"/>
        </w:rPr>
        <w:t>that  the</w:t>
      </w:r>
      <w:proofErr w:type="gramEnd"/>
      <w:r w:rsidRPr="00970FD3">
        <w:rPr>
          <w:rFonts w:ascii="Arial" w:eastAsiaTheme="minorEastAsia" w:hAnsi="Arial" w:cs="Arial"/>
          <w:color w:val="000000"/>
          <w:sz w:val="18"/>
          <w:szCs w:val="18"/>
          <w:lang w:val="en-GB" w:eastAsia="en-GB"/>
        </w:rPr>
        <w:t xml:space="preserve"> Contractor Deliverables are accompanied by the necessary transit documentation.  All Customs clearance shall be the responsibility of the Authority’s Representative (Transport).</w:t>
      </w:r>
    </w:p>
    <w:p w14:paraId="5B78EDC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Title and risk in the Contractor Deliverables shall only pass from the Contractor to the Authority:</w:t>
      </w:r>
    </w:p>
    <w:p w14:paraId="49465D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on the Delivery of the Contractor Deliverables by the Contractor to the Consignee in accordance with clause 28.b; or</w:t>
      </w:r>
    </w:p>
    <w:p w14:paraId="2B86AD7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on the Collection of the Contractor Deliverables from the Consignor by the Authority once they have been made available for Collection by the Contractor in accordance with clause 28.c. </w:t>
      </w:r>
    </w:p>
    <w:p w14:paraId="68BA9D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5A374D7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29.Acceptance </w:t>
      </w:r>
    </w:p>
    <w:p w14:paraId="16A2F4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Acceptance of the Contractor Deliverables shall occur in accordance with any acceptance procedure specified in Schedule 8 (Acceptance Procedure).  If no acceptance procedure is so specified acceptance shall occur when either:</w:t>
      </w:r>
    </w:p>
    <w:p w14:paraId="0480C29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Authority does any act in relation to the Contractor Deliverable which is inconsistent with the Contractor’s ownership; or</w:t>
      </w:r>
    </w:p>
    <w:p w14:paraId="5AB6136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time limit in which to reject the Contractor Deliverables defined in clause 30.b has elapsed. </w:t>
      </w:r>
    </w:p>
    <w:p w14:paraId="1613AD5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BECADC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30.Rejection and Counterfeit Materiel </w:t>
      </w:r>
    </w:p>
    <w:p w14:paraId="11D4863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Rejection:</w:t>
      </w:r>
    </w:p>
    <w:p w14:paraId="212D9F4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6E455D6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761E4CF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Counterfeit Materiel:</w:t>
      </w:r>
    </w:p>
    <w:p w14:paraId="037B208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the Authority suspects that any Contractor Deliverable or consignment of Contractor Deliverables contains Counterfeit Materiel, it shall:</w:t>
      </w:r>
    </w:p>
    <w:p w14:paraId="259CC16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notify the Contractor in writing of its suspicion and reasons </w:t>
      </w:r>
      <w:proofErr w:type="gramStart"/>
      <w:r w:rsidRPr="00970FD3">
        <w:rPr>
          <w:rFonts w:ascii="Arial" w:eastAsiaTheme="minorEastAsia" w:hAnsi="Arial" w:cs="Arial"/>
          <w:color w:val="000000"/>
          <w:sz w:val="18"/>
          <w:szCs w:val="18"/>
          <w:lang w:val="en-GB" w:eastAsia="en-GB"/>
        </w:rPr>
        <w:t>therefore;</w:t>
      </w:r>
      <w:proofErr w:type="gramEnd"/>
    </w:p>
    <w:p w14:paraId="09B5444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A08E47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at its discretion, provide the Contractor with a sample of the Contractor Deliverable or consignment for validation or testing purposes by the Contractor (at the Contractor`s own risk and expense</w:t>
      </w:r>
      <w:proofErr w:type="gramStart"/>
      <w:r w:rsidRPr="00970FD3">
        <w:rPr>
          <w:rFonts w:ascii="Arial" w:eastAsiaTheme="minorEastAsia" w:hAnsi="Arial" w:cs="Arial"/>
          <w:color w:val="000000"/>
          <w:sz w:val="18"/>
          <w:szCs w:val="18"/>
          <w:lang w:val="en-GB" w:eastAsia="en-GB"/>
        </w:rPr>
        <w:t>);</w:t>
      </w:r>
      <w:proofErr w:type="gramEnd"/>
    </w:p>
    <w:p w14:paraId="12312A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(4)      give the Contractor a further 20 Business Days or such other reasonable period agreed by the Authority, from the date of the inspection at 30.c.(2</w:t>
      </w:r>
      <w:proofErr w:type="gramStart"/>
      <w:r w:rsidRPr="00970FD3">
        <w:rPr>
          <w:rFonts w:ascii="Arial" w:eastAsiaTheme="minorEastAsia" w:hAnsi="Arial" w:cs="Arial"/>
          <w:color w:val="000000"/>
          <w:sz w:val="18"/>
          <w:szCs w:val="18"/>
          <w:lang w:val="en-GB" w:eastAsia="en-GB"/>
        </w:rPr>
        <w:t>).(</w:t>
      </w:r>
      <w:proofErr w:type="gramEnd"/>
      <w:r w:rsidRPr="00970FD3">
        <w:rPr>
          <w:rFonts w:ascii="Arial" w:eastAsiaTheme="minorEastAsia" w:hAnsi="Arial" w:cs="Arial"/>
          <w:color w:val="000000"/>
          <w:sz w:val="18"/>
          <w:szCs w:val="18"/>
          <w:lang w:val="en-GB" w:eastAsia="en-GB"/>
        </w:rPr>
        <w:t>i) or the provision of a sample at 30.c.(2).(ii), to comment on whether the Contractor Deliverable or consignment meets the definition of Counterfeit Materiel; and</w:t>
      </w:r>
    </w:p>
    <w:p w14:paraId="034113B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(5)      determine, on the balance of probabilities and strictly on the evidence available to it at the time, whether the Contractor Deliverable or consignment meets the definition of Counterfeit Materiel.</w:t>
      </w:r>
    </w:p>
    <w:p w14:paraId="729D12E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0EEB7B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970FD3">
        <w:rPr>
          <w:rFonts w:ascii="Arial" w:eastAsiaTheme="minorEastAsia" w:hAnsi="Arial" w:cs="Arial"/>
          <w:color w:val="000000"/>
          <w:sz w:val="18"/>
          <w:szCs w:val="18"/>
          <w:lang w:val="en-GB" w:eastAsia="en-GB"/>
        </w:rPr>
        <w:t>),and</w:t>
      </w:r>
      <w:proofErr w:type="gramEnd"/>
      <w:r w:rsidRPr="00970FD3">
        <w:rPr>
          <w:rFonts w:ascii="Arial" w:eastAsiaTheme="minorEastAsia" w:hAnsi="Arial" w:cs="Arial"/>
          <w:color w:val="000000"/>
          <w:sz w:val="18"/>
          <w:szCs w:val="18"/>
          <w:lang w:val="en-GB" w:eastAsia="en-GB"/>
        </w:rPr>
        <w:t xml:space="preserve"> provide written notification to the Contractor of the rejection.</w:t>
      </w:r>
    </w:p>
    <w:p w14:paraId="7AFCC55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addition to its rights under 30.a and 30.b (Rejection), where the Authority has determined that any Contractor Deliverable or consignment of Contractor Deliverables contains Counterfeit Materiel, it shall be entitled to:</w:t>
      </w:r>
    </w:p>
    <w:p w14:paraId="4E2BDA4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retain any Counterfeit Materiel; and/or</w:t>
      </w:r>
    </w:p>
    <w:p w14:paraId="03617B7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retain the whole or any part of such Contractor Deliverable or consignment where it is not possible to separate the Counterfeit Materiel from the rest of the Contractor Deliverable, or </w:t>
      </w:r>
      <w:proofErr w:type="gramStart"/>
      <w:r w:rsidRPr="00970FD3">
        <w:rPr>
          <w:rFonts w:ascii="Arial" w:eastAsiaTheme="minorEastAsia" w:hAnsi="Arial" w:cs="Arial"/>
          <w:color w:val="000000"/>
          <w:sz w:val="18"/>
          <w:szCs w:val="18"/>
          <w:lang w:val="en-GB" w:eastAsia="en-GB"/>
        </w:rPr>
        <w:t>consignment;</w:t>
      </w:r>
      <w:proofErr w:type="gramEnd"/>
    </w:p>
    <w:p w14:paraId="4DCB05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and such retention shall not constitute acceptance under Condition 29 (Acceptance). </w:t>
      </w:r>
    </w:p>
    <w:p w14:paraId="00A029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Where the Authority intends to exercise its rights under clause </w:t>
      </w:r>
      <w:proofErr w:type="gramStart"/>
      <w:r w:rsidRPr="00970FD3">
        <w:rPr>
          <w:rFonts w:ascii="Arial" w:eastAsiaTheme="minorEastAsia" w:hAnsi="Arial" w:cs="Arial"/>
          <w:color w:val="000000"/>
          <w:sz w:val="18"/>
          <w:szCs w:val="18"/>
          <w:lang w:val="en-GB" w:eastAsia="en-GB"/>
        </w:rPr>
        <w:t>30.e,the</w:t>
      </w:r>
      <w:proofErr w:type="gramEnd"/>
      <w:r w:rsidRPr="00970FD3">
        <w:rPr>
          <w:rFonts w:ascii="Arial" w:eastAsiaTheme="minorEastAsia" w:hAnsi="Arial" w:cs="Arial"/>
          <w:color w:val="000000"/>
          <w:sz w:val="18"/>
          <w:szCs w:val="18"/>
          <w:lang w:val="en-GB" w:eastAsia="en-GB"/>
        </w:rPr>
        <w:t xml:space="preserve"> Contractor may, subject to the agreement of the Authority (and at the Contractor`s own risk and expense and subject to any reasonable controls and timeframe agreed), arrange for:</w:t>
      </w:r>
    </w:p>
    <w:p w14:paraId="1B582CA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separation of Counterfeit Materiel from any Contractor Deliverable or part of a Contractor Deliverable; and/or</w:t>
      </w:r>
    </w:p>
    <w:p w14:paraId="20B5572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removal of any Contractor Deliverable or part of a Contractor Deliverable that the Authority is reasonably satisfied does not contain Counterfeit Materiel.</w:t>
      </w:r>
    </w:p>
    <w:p w14:paraId="67DCAA9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In respect of any Contractor Deliverable, </w:t>
      </w:r>
      <w:proofErr w:type="gramStart"/>
      <w:r w:rsidRPr="00970FD3">
        <w:rPr>
          <w:rFonts w:ascii="Arial" w:eastAsiaTheme="minorEastAsia" w:hAnsi="Arial" w:cs="Arial"/>
          <w:color w:val="000000"/>
          <w:sz w:val="18"/>
          <w:szCs w:val="18"/>
          <w:lang w:val="en-GB" w:eastAsia="en-GB"/>
        </w:rPr>
        <w:t>consignment</w:t>
      </w:r>
      <w:proofErr w:type="gramEnd"/>
      <w:r w:rsidRPr="00970FD3">
        <w:rPr>
          <w:rFonts w:ascii="Arial" w:eastAsiaTheme="minorEastAsia" w:hAnsi="Arial" w:cs="Arial"/>
          <w:color w:val="000000"/>
          <w:sz w:val="18"/>
          <w:szCs w:val="18"/>
          <w:lang w:val="en-GB" w:eastAsia="en-GB"/>
        </w:rPr>
        <w:t xml:space="preserve">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7899FB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dispose of it responsible, and in a manner that does not permit its reintroduction into the supply chain or </w:t>
      </w:r>
      <w:proofErr w:type="gramStart"/>
      <w:r w:rsidRPr="00970FD3">
        <w:rPr>
          <w:rFonts w:ascii="Arial" w:eastAsiaTheme="minorEastAsia" w:hAnsi="Arial" w:cs="Arial"/>
          <w:color w:val="000000"/>
          <w:sz w:val="18"/>
          <w:szCs w:val="18"/>
          <w:lang w:val="en-GB" w:eastAsia="en-GB"/>
        </w:rPr>
        <w:t>market;</w:t>
      </w:r>
      <w:proofErr w:type="gramEnd"/>
    </w:p>
    <w:p w14:paraId="15C0EF7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pass it to a relevant investigatory or regulatory </w:t>
      </w:r>
      <w:proofErr w:type="gramStart"/>
      <w:r w:rsidRPr="00970FD3">
        <w:rPr>
          <w:rFonts w:ascii="Arial" w:eastAsiaTheme="minorEastAsia" w:hAnsi="Arial" w:cs="Arial"/>
          <w:color w:val="000000"/>
          <w:sz w:val="18"/>
          <w:szCs w:val="18"/>
          <w:lang w:val="en-GB" w:eastAsia="en-GB"/>
        </w:rPr>
        <w:t>authority;</w:t>
      </w:r>
      <w:proofErr w:type="gramEnd"/>
    </w:p>
    <w:p w14:paraId="25AFAD1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to retain conduct or have conducted further testing including destructive testing, for further investigatory, regulatory or risk management purposes. Results from any such tests shall, at the discretion of the Authority, be shared with the Contractor; and/or</w:t>
      </w:r>
    </w:p>
    <w:p w14:paraId="5F8FB3F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to recover the appropriate, attributable, and reasonable costs incurred by the Authority in respect of testing, storage, access, and/or disposal of it from the </w:t>
      </w:r>
      <w:proofErr w:type="gramStart"/>
      <w:r w:rsidRPr="00970FD3">
        <w:rPr>
          <w:rFonts w:ascii="Arial" w:eastAsiaTheme="minorEastAsia" w:hAnsi="Arial" w:cs="Arial"/>
          <w:color w:val="000000"/>
          <w:sz w:val="18"/>
          <w:szCs w:val="18"/>
          <w:lang w:val="en-GB" w:eastAsia="en-GB"/>
        </w:rPr>
        <w:t>Contractor;</w:t>
      </w:r>
      <w:proofErr w:type="gramEnd"/>
    </w:p>
    <w:p w14:paraId="26F8644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and exercise of the rights granted at clauses 30.g.(1) to 30.g.(3) shall not constitute acceptance under Condition 29 (Acceptance).</w:t>
      </w:r>
    </w:p>
    <w:p w14:paraId="222AAA5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59D5A33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i.      The Authority shall not use a retained Contract Deliverable or consignment other than as permitted in clauses 30.c – 30.k.</w:t>
      </w:r>
    </w:p>
    <w:p w14:paraId="73E29BF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The Authority may report a discovery of Counterfeit Materiel and disclose information necessary for the identification of similar materiel and its possible sources. </w:t>
      </w:r>
    </w:p>
    <w:p w14:paraId="578634A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k.      The Contractor shall not be entitled to any payment or compensation from the Authority as a result of the Authority exercising the rights set out in clauses 30.c – 30.k except:</w:t>
      </w:r>
    </w:p>
    <w:p w14:paraId="529F20D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(1) in relation to the balance that may accrue to the Contractor in accordance with clause 30.h; or</w:t>
      </w:r>
    </w:p>
    <w:p w14:paraId="3DBAE19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456C6A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6B349B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31.Diversion Orders</w:t>
      </w:r>
    </w:p>
    <w:p w14:paraId="5C4F816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Authority shall notify the Contractor at the earliest practicable opportunity if it becomes aware that a Contractor Deliverable is likely to be subject to a Diversion Order.</w:t>
      </w:r>
    </w:p>
    <w:p w14:paraId="7125562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The Authority may issue a Diversion Order for the urgent delivery of the Contractor Deliverables identified in it. These Contractor Deliverables are to be delivered by the Contractor using the quickest means available as agreed by the Authority. </w:t>
      </w:r>
    </w:p>
    <w:p w14:paraId="4067771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Authority reserves the right to cancel the Diversion Order. </w:t>
      </w:r>
    </w:p>
    <w:p w14:paraId="5C51055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If the terms of the Diversion Order are unclear, the Contractor shall immediately contact the Representative of the Authority who issued it for clarification and/or further instruction. </w:t>
      </w:r>
    </w:p>
    <w:p w14:paraId="2B48010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If the Diversion Order increases the quantity of Contractor Deliverables beyond the scope of the Contract, it is to be returned immediately to the Authority’s Commercial Officer with an appropriate explanation. </w:t>
      </w:r>
    </w:p>
    <w:p w14:paraId="045D2D0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0594850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DC085E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32.Self-to-Self Delivery</w:t>
      </w:r>
    </w:p>
    <w:p w14:paraId="4DDDF4B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702E0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Licences and Intellectual Property </w:t>
      </w:r>
    </w:p>
    <w:p w14:paraId="246135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03B9E6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33.Import and Export Licences</w:t>
      </w:r>
    </w:p>
    <w:p w14:paraId="4A3918A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970FD3">
        <w:rPr>
          <w:rFonts w:ascii="Arial" w:eastAsiaTheme="minorEastAsia" w:hAnsi="Arial" w:cs="Arial"/>
          <w:color w:val="000000"/>
          <w:sz w:val="18"/>
          <w:szCs w:val="18"/>
          <w:lang w:val="en-GB" w:eastAsia="en-GB"/>
        </w:rPr>
        <w:t>documentation</w:t>
      </w:r>
      <w:proofErr w:type="gramEnd"/>
      <w:r w:rsidRPr="00970FD3">
        <w:rPr>
          <w:rFonts w:ascii="Arial" w:eastAsiaTheme="minorEastAsia" w:hAnsi="Arial" w:cs="Arial"/>
          <w:color w:val="000000"/>
          <w:sz w:val="18"/>
          <w:szCs w:val="18"/>
          <w:lang w:val="en-GB" w:eastAsia="en-GB"/>
        </w:rPr>
        <w:t xml:space="preserve"> and other reasonable assistance in obtaining any necessary UK import or export licence.</w:t>
      </w:r>
    </w:p>
    <w:p w14:paraId="0B74B2B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16F7DDD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ensure that when end use or end user restrictions, or both, apply to all or part of any Contractor Deliverable (which for the purposes of this Condition shall also include information, technical </w:t>
      </w:r>
      <w:proofErr w:type="gramStart"/>
      <w:r w:rsidRPr="00970FD3">
        <w:rPr>
          <w:rFonts w:ascii="Arial" w:eastAsiaTheme="minorEastAsia" w:hAnsi="Arial" w:cs="Arial"/>
          <w:color w:val="000000"/>
          <w:sz w:val="18"/>
          <w:szCs w:val="18"/>
          <w:lang w:val="en-GB" w:eastAsia="en-GB"/>
        </w:rPr>
        <w:t>data</w:t>
      </w:r>
      <w:proofErr w:type="gramEnd"/>
      <w:r w:rsidRPr="00970FD3">
        <w:rPr>
          <w:rFonts w:ascii="Arial" w:eastAsiaTheme="minorEastAsia" w:hAnsi="Arial" w:cs="Arial"/>
          <w:color w:val="000000"/>
          <w:sz w:val="18"/>
          <w:szCs w:val="18"/>
          <w:lang w:val="en-GB" w:eastAsia="en-GB"/>
        </w:rPr>
        <w:t xml:space="preserve"> and software), the Contractor, unless otherwise agreed with the Authority, shall identify in the application:</w:t>
      </w:r>
    </w:p>
    <w:p w14:paraId="3E07052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end user as: Her Britannic Majesty’s Government of the United Kingdom of Great Britain and Northern Ireland (hereinafter “HM Government”); and</w:t>
      </w:r>
    </w:p>
    <w:p w14:paraId="2E5EA1C2"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the end use as: For the Purposes of HM Government; and</w:t>
      </w:r>
    </w:p>
    <w:p w14:paraId="7F70667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include in the submission for the licence or authorisation a statement that "information on the status of processing this application may be shared with the Ministry of Defence of the United Kingdom".</w:t>
      </w:r>
    </w:p>
    <w:p w14:paraId="1617DF0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970FD3">
        <w:rPr>
          <w:rFonts w:ascii="Arial" w:eastAsiaTheme="minorEastAsia" w:hAnsi="Arial" w:cs="Arial"/>
          <w:color w:val="000000"/>
          <w:sz w:val="18"/>
          <w:szCs w:val="18"/>
          <w:lang w:val="en-GB" w:eastAsia="en-GB"/>
        </w:rPr>
        <w:t>data</w:t>
      </w:r>
      <w:proofErr w:type="gramEnd"/>
      <w:r w:rsidRPr="00970FD3">
        <w:rPr>
          <w:rFonts w:ascii="Arial" w:eastAsiaTheme="minorEastAsia" w:hAnsi="Arial" w:cs="Arial"/>
          <w:color w:val="000000"/>
          <w:sz w:val="18"/>
          <w:szCs w:val="18"/>
          <w:lang w:val="en-GB" w:eastAsia="en-GB"/>
        </w:rPr>
        <w:t xml:space="preserve"> and items, including Contractor Deliverables, components of Contractor Deliverables and software.</w:t>
      </w:r>
    </w:p>
    <w:p w14:paraId="2CD352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215AA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      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70FD3">
        <w:rPr>
          <w:rFonts w:ascii="Arial" w:eastAsiaTheme="minorEastAsia" w:hAnsi="Arial" w:cs="Arial"/>
          <w:color w:val="000000"/>
          <w:sz w:val="18"/>
          <w:szCs w:val="18"/>
          <w:lang w:val="en-GB" w:eastAsia="en-GB"/>
        </w:rPr>
        <w:t>making a determination</w:t>
      </w:r>
      <w:proofErr w:type="gramEnd"/>
      <w:r w:rsidRPr="00970FD3">
        <w:rPr>
          <w:rFonts w:ascii="Arial" w:eastAsiaTheme="minorEastAsia" w:hAnsi="Arial" w:cs="Arial"/>
          <w:color w:val="000000"/>
          <w:sz w:val="18"/>
          <w:szCs w:val="18"/>
          <w:lang w:val="en-GB" w:eastAsia="en-GB"/>
        </w:rPr>
        <w:t xml:space="preserve"> of whether the Authority or the Contractor is best placed in all the circumstance to make the request.  Where, subsequent to such consultation the Authority notifies the Contractor that the Contractor is best placed to make such request:</w:t>
      </w:r>
    </w:p>
    <w:p w14:paraId="5439E8C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970FD3">
        <w:rPr>
          <w:rFonts w:ascii="Arial" w:eastAsiaTheme="minorEastAsia" w:hAnsi="Arial" w:cs="Arial"/>
          <w:color w:val="000000"/>
          <w:sz w:val="18"/>
          <w:szCs w:val="18"/>
          <w:lang w:val="en-GB" w:eastAsia="en-GB"/>
        </w:rPr>
        <w:t>fail</w:t>
      </w:r>
      <w:proofErr w:type="gramEnd"/>
      <w:r w:rsidRPr="00970FD3">
        <w:rPr>
          <w:rFonts w:ascii="Arial" w:eastAsiaTheme="minorEastAsia" w:hAnsi="Arial" w:cs="Arial"/>
          <w:color w:val="000000"/>
          <w:sz w:val="18"/>
          <w:szCs w:val="18"/>
          <w:lang w:val="en-GB" w:eastAsia="en-GB"/>
        </w:rPr>
        <w:t xml:space="preserve"> the matter shall be escalated to an appropriate level within both Parties’ organisations, to include their respective export licensing subject matter experts; and</w:t>
      </w:r>
    </w:p>
    <w:p w14:paraId="4CA5028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Authority shall provide sufficient information, certification, </w:t>
      </w:r>
      <w:proofErr w:type="gramStart"/>
      <w:r w:rsidRPr="00970FD3">
        <w:rPr>
          <w:rFonts w:ascii="Arial" w:eastAsiaTheme="minorEastAsia" w:hAnsi="Arial" w:cs="Arial"/>
          <w:color w:val="000000"/>
          <w:sz w:val="18"/>
          <w:szCs w:val="18"/>
          <w:lang w:val="en-GB" w:eastAsia="en-GB"/>
        </w:rPr>
        <w:t>documentation</w:t>
      </w:r>
      <w:proofErr w:type="gramEnd"/>
      <w:r w:rsidRPr="00970FD3">
        <w:rPr>
          <w:rFonts w:ascii="Arial" w:eastAsiaTheme="minorEastAsia" w:hAnsi="Arial" w:cs="Arial"/>
          <w:color w:val="000000"/>
          <w:sz w:val="18"/>
          <w:szCs w:val="18"/>
          <w:lang w:val="en-GB" w:eastAsia="en-GB"/>
        </w:rPr>
        <w:t xml:space="preserve"> and other reasonable assistance as may be necessary to support the application for the requested variation. </w:t>
      </w:r>
    </w:p>
    <w:p w14:paraId="715F9B4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Where the Authority determines that it is best placed to make such request the Contractor shall provide sufficient information, certification, </w:t>
      </w:r>
      <w:proofErr w:type="gramStart"/>
      <w:r w:rsidRPr="00970FD3">
        <w:rPr>
          <w:rFonts w:ascii="Arial" w:eastAsiaTheme="minorEastAsia" w:hAnsi="Arial" w:cs="Arial"/>
          <w:color w:val="000000"/>
          <w:sz w:val="18"/>
          <w:szCs w:val="18"/>
          <w:lang w:val="en-GB" w:eastAsia="en-GB"/>
        </w:rPr>
        <w:t>documentation</w:t>
      </w:r>
      <w:proofErr w:type="gramEnd"/>
      <w:r w:rsidRPr="00970FD3">
        <w:rPr>
          <w:rFonts w:ascii="Arial" w:eastAsiaTheme="minorEastAsia" w:hAnsi="Arial" w:cs="Arial"/>
          <w:color w:val="000000"/>
          <w:sz w:val="18"/>
          <w:szCs w:val="18"/>
          <w:lang w:val="en-GB" w:eastAsia="en-GB"/>
        </w:rPr>
        <w:t xml:space="preserve"> and other reasonable assistance as may be necessary to support the Authority to make the application for the requested variation.</w:t>
      </w:r>
    </w:p>
    <w:p w14:paraId="7BD524F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Where the Authority invokes clause 33.e or 33.f the Authority will pay the Contractor a fair and reasonable charge for this service based on the cost of providing it.  </w:t>
      </w:r>
    </w:p>
    <w:p w14:paraId="3AF83C3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02A3EF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Without prejudice to HM Government's position on the validity of any claim by a foreign government to extra-territoriality, the Authority shall provide the Contractor with sufficient information, certification, </w:t>
      </w:r>
      <w:proofErr w:type="gramStart"/>
      <w:r w:rsidRPr="00970FD3">
        <w:rPr>
          <w:rFonts w:ascii="Arial" w:eastAsiaTheme="minorEastAsia" w:hAnsi="Arial" w:cs="Arial"/>
          <w:color w:val="000000"/>
          <w:sz w:val="18"/>
          <w:szCs w:val="18"/>
          <w:lang w:val="en-GB" w:eastAsia="en-GB"/>
        </w:rPr>
        <w:t>documentation</w:t>
      </w:r>
      <w:proofErr w:type="gramEnd"/>
      <w:r w:rsidRPr="00970FD3">
        <w:rPr>
          <w:rFonts w:ascii="Arial" w:eastAsiaTheme="minorEastAsia" w:hAnsi="Arial" w:cs="Arial"/>
          <w:color w:val="000000"/>
          <w:sz w:val="18"/>
          <w:szCs w:val="18"/>
          <w:lang w:val="en-GB" w:eastAsia="en-GB"/>
        </w:rPr>
        <w:t xml:space="preserve"> and other reasonable assistance to facilitate the granting of export licences or import licences or authorisations by a foreign Government in respect of the performance of the Contract.</w:t>
      </w:r>
    </w:p>
    <w:p w14:paraId="4FBEDD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j.      The Authority shall provide such assistance as the Contractor may reasonably require in obtaining any UK export licences necessary for the performance of the Contract.</w:t>
      </w:r>
    </w:p>
    <w:p w14:paraId="6843774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k.      The Contractor shall use reasonable endeavours to identify whether any Contractor Deliverable is subject to: </w:t>
      </w:r>
    </w:p>
    <w:p w14:paraId="7F44809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 non-UK export licence, </w:t>
      </w:r>
      <w:proofErr w:type="gramStart"/>
      <w:r w:rsidRPr="00970FD3">
        <w:rPr>
          <w:rFonts w:ascii="Arial" w:eastAsiaTheme="minorEastAsia" w:hAnsi="Arial" w:cs="Arial"/>
          <w:color w:val="000000"/>
          <w:sz w:val="18"/>
          <w:szCs w:val="18"/>
          <w:lang w:val="en-GB" w:eastAsia="en-GB"/>
        </w:rPr>
        <w:t>authorisation</w:t>
      </w:r>
      <w:proofErr w:type="gramEnd"/>
      <w:r w:rsidRPr="00970FD3">
        <w:rPr>
          <w:rFonts w:ascii="Arial" w:eastAsiaTheme="minorEastAsia" w:hAnsi="Arial" w:cs="Arial"/>
          <w:color w:val="000000"/>
          <w:sz w:val="18"/>
          <w:szCs w:val="18"/>
          <w:lang w:val="en-GB" w:eastAsia="en-GB"/>
        </w:rPr>
        <w:t xml:space="preserve"> or exemption; or</w:t>
      </w:r>
    </w:p>
    <w:p w14:paraId="0206F75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any other related transfer or export control,</w:t>
      </w:r>
    </w:p>
    <w:p w14:paraId="604C1C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62E773D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l.      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64531DB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m.      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3A730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n.      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2006E01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o.      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42D09D9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p.      Where following receipt of materiel from a Subcontractor or any of their other </w:t>
      </w:r>
      <w:proofErr w:type="gramStart"/>
      <w:r w:rsidRPr="00970FD3">
        <w:rPr>
          <w:rFonts w:ascii="Arial" w:eastAsiaTheme="minorEastAsia" w:hAnsi="Arial" w:cs="Arial"/>
          <w:color w:val="000000"/>
          <w:sz w:val="18"/>
          <w:szCs w:val="18"/>
          <w:lang w:val="en-GB" w:eastAsia="en-GB"/>
        </w:rPr>
        <w:t>suppliers</w:t>
      </w:r>
      <w:proofErr w:type="gramEnd"/>
      <w:r w:rsidRPr="00970FD3">
        <w:rPr>
          <w:rFonts w:ascii="Arial" w:eastAsiaTheme="minorEastAsia" w:hAnsi="Arial" w:cs="Arial"/>
          <w:color w:val="000000"/>
          <w:sz w:val="18"/>
          <w:szCs w:val="18"/>
          <w:lang w:val="en-GB" w:eastAsia="en-GB"/>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583B6B2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q.      If the restrictions prevent the Contractor from performing their obligations under the Contract and have not been removed, </w:t>
      </w:r>
      <w:proofErr w:type="gramStart"/>
      <w:r w:rsidRPr="00970FD3">
        <w:rPr>
          <w:rFonts w:ascii="Arial" w:eastAsiaTheme="minorEastAsia" w:hAnsi="Arial" w:cs="Arial"/>
          <w:color w:val="000000"/>
          <w:sz w:val="18"/>
          <w:szCs w:val="18"/>
          <w:lang w:val="en-GB" w:eastAsia="en-GB"/>
        </w:rPr>
        <w:t>modified</w:t>
      </w:r>
      <w:proofErr w:type="gramEnd"/>
      <w:r w:rsidRPr="00970FD3">
        <w:rPr>
          <w:rFonts w:ascii="Arial" w:eastAsiaTheme="minorEastAsia" w:hAnsi="Arial" w:cs="Arial"/>
          <w:color w:val="000000"/>
          <w:sz w:val="18"/>
          <w:szCs w:val="18"/>
          <w:lang w:val="en-GB" w:eastAsia="en-GB"/>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A8A65D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r.      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2A7215E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75BEA09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      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D22EB9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u.      Where:</w:t>
      </w:r>
    </w:p>
    <w:p w14:paraId="2FB4BEB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restrictions are advised by the Authority to the Contractor in a DEFFORM 528 provided pursuant to clauses 33.s or 33.t or both; </w:t>
      </w:r>
      <w:proofErr w:type="gramStart"/>
      <w:r w:rsidRPr="00970FD3">
        <w:rPr>
          <w:rFonts w:ascii="Arial" w:eastAsiaTheme="minorEastAsia" w:hAnsi="Arial" w:cs="Arial"/>
          <w:color w:val="000000"/>
          <w:sz w:val="18"/>
          <w:szCs w:val="18"/>
          <w:lang w:val="en-GB" w:eastAsia="en-GB"/>
        </w:rPr>
        <w:t>or</w:t>
      </w:r>
      <w:proofErr w:type="gramEnd"/>
      <w:r w:rsidRPr="00970FD3">
        <w:rPr>
          <w:rFonts w:ascii="Arial" w:eastAsiaTheme="minorEastAsia" w:hAnsi="Arial" w:cs="Arial"/>
          <w:color w:val="000000"/>
          <w:sz w:val="18"/>
          <w:szCs w:val="18"/>
          <w:lang w:val="en-GB" w:eastAsia="en-GB"/>
        </w:rPr>
        <w:t xml:space="preserve"> </w:t>
      </w:r>
    </w:p>
    <w:p w14:paraId="440581E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of the information provided by the Authority in any DEFFORM 528 proves to be incorrect or </w:t>
      </w:r>
      <w:proofErr w:type="gramStart"/>
      <w:r w:rsidRPr="00970FD3">
        <w:rPr>
          <w:rFonts w:ascii="Arial" w:eastAsiaTheme="minorEastAsia" w:hAnsi="Arial" w:cs="Arial"/>
          <w:color w:val="000000"/>
          <w:sz w:val="18"/>
          <w:szCs w:val="18"/>
          <w:lang w:val="en-GB" w:eastAsia="en-GB"/>
        </w:rPr>
        <w:t>inaccurate;</w:t>
      </w:r>
      <w:proofErr w:type="gramEnd"/>
      <w:r w:rsidRPr="00970FD3">
        <w:rPr>
          <w:rFonts w:ascii="Arial" w:eastAsiaTheme="minorEastAsia" w:hAnsi="Arial" w:cs="Arial"/>
          <w:color w:val="000000"/>
          <w:sz w:val="18"/>
          <w:szCs w:val="18"/>
          <w:lang w:val="en-GB" w:eastAsia="en-GB"/>
        </w:rPr>
        <w:t xml:space="preserve"> </w:t>
      </w:r>
    </w:p>
    <w:p w14:paraId="2254FAF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312DC31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v.      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43A1CA2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0D620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34.Third Party Intellectual Property – Rights and Restrictions</w:t>
      </w:r>
    </w:p>
    <w:p w14:paraId="21A8B3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and, where applicable any Subcontractor, shall promptly notify the Authority as soon as they become aware of:</w:t>
      </w:r>
    </w:p>
    <w:p w14:paraId="5FE8CAB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00B4B62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970FD3">
        <w:rPr>
          <w:rFonts w:ascii="Arial" w:eastAsiaTheme="minorEastAsia" w:hAnsi="Arial" w:cs="Arial"/>
          <w:color w:val="000000"/>
          <w:sz w:val="18"/>
          <w:szCs w:val="18"/>
          <w:lang w:val="en-GB" w:eastAsia="en-GB"/>
        </w:rPr>
        <w:t>1958;</w:t>
      </w:r>
      <w:proofErr w:type="gramEnd"/>
      <w:r w:rsidRPr="00970FD3">
        <w:rPr>
          <w:rFonts w:ascii="Arial" w:eastAsiaTheme="minorEastAsia" w:hAnsi="Arial" w:cs="Arial"/>
          <w:color w:val="000000"/>
          <w:sz w:val="18"/>
          <w:szCs w:val="18"/>
          <w:lang w:val="en-GB" w:eastAsia="en-GB"/>
        </w:rPr>
        <w:t xml:space="preserve"> </w:t>
      </w:r>
    </w:p>
    <w:p w14:paraId="2FBCC57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any allegation of infringement of intellectual property rights made against the Contractor and which pertains to the performance of the Contract or subsequent use by the Authority of anything required to be done or delivered under the Contract.</w:t>
      </w:r>
    </w:p>
    <w:p w14:paraId="77EF60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clause 34.a does not apply in respect of Contractor Deliverables normally available from the Contractor as a Commercial Off </w:t>
      </w:r>
      <w:proofErr w:type="gramStart"/>
      <w:r w:rsidRPr="00970FD3">
        <w:rPr>
          <w:rFonts w:ascii="Arial" w:eastAsiaTheme="minorEastAsia" w:hAnsi="Arial" w:cs="Arial"/>
          <w:color w:val="000000"/>
          <w:sz w:val="18"/>
          <w:szCs w:val="18"/>
          <w:lang w:val="en-GB" w:eastAsia="en-GB"/>
        </w:rPr>
        <w:t>The</w:t>
      </w:r>
      <w:proofErr w:type="gramEnd"/>
      <w:r w:rsidRPr="00970FD3">
        <w:rPr>
          <w:rFonts w:ascii="Arial" w:eastAsiaTheme="minorEastAsia" w:hAnsi="Arial" w:cs="Arial"/>
          <w:color w:val="000000"/>
          <w:sz w:val="18"/>
          <w:szCs w:val="18"/>
          <w:lang w:val="en-GB" w:eastAsia="en-GB"/>
        </w:rPr>
        <w:t xml:space="preserve"> Shelf (COTS) item or service.</w:t>
      </w:r>
    </w:p>
    <w:p w14:paraId="355B115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the Information required under clause 34.a has been notified previously, the Contractor may meet their obligations by giving details of the previous notification.</w:t>
      </w:r>
    </w:p>
    <w:p w14:paraId="01B5EB3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3B0E3D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Authority has made or makes an admission of any sort relevant to such </w:t>
      </w:r>
      <w:proofErr w:type="gramStart"/>
      <w:r w:rsidRPr="00970FD3">
        <w:rPr>
          <w:rFonts w:ascii="Arial" w:eastAsiaTheme="minorEastAsia" w:hAnsi="Arial" w:cs="Arial"/>
          <w:color w:val="000000"/>
          <w:sz w:val="18"/>
          <w:szCs w:val="18"/>
          <w:lang w:val="en-GB" w:eastAsia="en-GB"/>
        </w:rPr>
        <w:t>question;</w:t>
      </w:r>
      <w:proofErr w:type="gramEnd"/>
      <w:r w:rsidRPr="00970FD3">
        <w:rPr>
          <w:rFonts w:ascii="Arial" w:eastAsiaTheme="minorEastAsia" w:hAnsi="Arial" w:cs="Arial"/>
          <w:color w:val="000000"/>
          <w:sz w:val="18"/>
          <w:szCs w:val="18"/>
          <w:lang w:val="en-GB" w:eastAsia="en-GB"/>
        </w:rPr>
        <w:t xml:space="preserve"> </w:t>
      </w:r>
    </w:p>
    <w:p w14:paraId="2C58711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Authority has entered or enters into any discussions on such question with any third party without the prior written agreement of the </w:t>
      </w:r>
      <w:proofErr w:type="gramStart"/>
      <w:r w:rsidRPr="00970FD3">
        <w:rPr>
          <w:rFonts w:ascii="Arial" w:eastAsiaTheme="minorEastAsia" w:hAnsi="Arial" w:cs="Arial"/>
          <w:color w:val="000000"/>
          <w:sz w:val="18"/>
          <w:szCs w:val="18"/>
          <w:lang w:val="en-GB" w:eastAsia="en-GB"/>
        </w:rPr>
        <w:t>Contractor;</w:t>
      </w:r>
      <w:proofErr w:type="gramEnd"/>
      <w:r w:rsidRPr="00970FD3">
        <w:rPr>
          <w:rFonts w:ascii="Arial" w:eastAsiaTheme="minorEastAsia" w:hAnsi="Arial" w:cs="Arial"/>
          <w:color w:val="000000"/>
          <w:sz w:val="18"/>
          <w:szCs w:val="18"/>
          <w:lang w:val="en-GB" w:eastAsia="en-GB"/>
        </w:rPr>
        <w:t xml:space="preserve"> </w:t>
      </w:r>
    </w:p>
    <w:p w14:paraId="57F884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Authority has entered or enters into negotiations in respect of any relevant claim for compensation in respect of Crown Use under Section 55 of the Patents Act 1977 or Section 12 of the Registered Designs Act </w:t>
      </w:r>
      <w:proofErr w:type="gramStart"/>
      <w:r w:rsidRPr="00970FD3">
        <w:rPr>
          <w:rFonts w:ascii="Arial" w:eastAsiaTheme="minorEastAsia" w:hAnsi="Arial" w:cs="Arial"/>
          <w:color w:val="000000"/>
          <w:sz w:val="18"/>
          <w:szCs w:val="18"/>
          <w:lang w:val="en-GB" w:eastAsia="en-GB"/>
        </w:rPr>
        <w:t>1949;</w:t>
      </w:r>
      <w:proofErr w:type="gramEnd"/>
      <w:r w:rsidRPr="00970FD3">
        <w:rPr>
          <w:rFonts w:ascii="Arial" w:eastAsiaTheme="minorEastAsia" w:hAnsi="Arial" w:cs="Arial"/>
          <w:color w:val="000000"/>
          <w:sz w:val="18"/>
          <w:szCs w:val="18"/>
          <w:lang w:val="en-GB" w:eastAsia="en-GB"/>
        </w:rPr>
        <w:t xml:space="preserve"> </w:t>
      </w:r>
    </w:p>
    <w:p w14:paraId="740F9F8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legal proceedings have been commenced against the Authority or the Contractor in respect of Crown Use, but only to the extent of such Crown Use that has been properly authorised. </w:t>
      </w:r>
    </w:p>
    <w:p w14:paraId="166809C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The indemnity in clause 34.c does not extend to use by the Authority of anything supplied under the Contract where that use was not reasonably foreseeable at the time of the Contract. </w:t>
      </w:r>
    </w:p>
    <w:p w14:paraId="304C34B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68F425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f.      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70F213F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g.      If, under clause 34.a, a relevant invention or design is notified to the Authority by the Contractor after the Effective Date of Contract, then: </w:t>
      </w:r>
    </w:p>
    <w:p w14:paraId="11F4183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5C52903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67430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h.      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282F9F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5BCE36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j.      The Contractor shall not be entitled to any reimbursement of any royalty, licence fee or similar expense incurred in respect of anything to be done under the Contract, where: </w:t>
      </w:r>
    </w:p>
    <w:p w14:paraId="7A6CE2B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3E42BA2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any obligation to make payments for intellectual property has not been promptly notified to the Authority under clause 34.a. </w:t>
      </w:r>
    </w:p>
    <w:p w14:paraId="20EC808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k.      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C0C69E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released from payment whether by way of royalties, licence fees or similar expenses in respect of the Contractor's use of the relevant invention or design, or the use of any relevant model, </w:t>
      </w:r>
      <w:proofErr w:type="gramStart"/>
      <w:r w:rsidRPr="00970FD3">
        <w:rPr>
          <w:rFonts w:ascii="Arial" w:eastAsiaTheme="minorEastAsia" w:hAnsi="Arial" w:cs="Arial"/>
          <w:color w:val="000000"/>
          <w:sz w:val="18"/>
          <w:szCs w:val="18"/>
          <w:lang w:val="en-GB" w:eastAsia="en-GB"/>
        </w:rPr>
        <w:t>document</w:t>
      </w:r>
      <w:proofErr w:type="gramEnd"/>
      <w:r w:rsidRPr="00970FD3">
        <w:rPr>
          <w:rFonts w:ascii="Arial" w:eastAsiaTheme="minorEastAsia" w:hAnsi="Arial" w:cs="Arial"/>
          <w:color w:val="000000"/>
          <w:sz w:val="18"/>
          <w:szCs w:val="18"/>
          <w:lang w:val="en-GB" w:eastAsia="en-GB"/>
        </w:rPr>
        <w:t xml:space="preserve"> or information for the purpose of performing the Contract; and </w:t>
      </w:r>
    </w:p>
    <w:p w14:paraId="7347A41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authorised to use any model, document or information relating to any such invention or design which may be required for that purpose. </w:t>
      </w:r>
    </w:p>
    <w:p w14:paraId="1E6F437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l.      The Contractor shall assume all liability and indemnify the Authority and its officers, </w:t>
      </w:r>
      <w:proofErr w:type="gramStart"/>
      <w:r w:rsidRPr="00970FD3">
        <w:rPr>
          <w:rFonts w:ascii="Arial" w:eastAsiaTheme="minorEastAsia" w:hAnsi="Arial" w:cs="Arial"/>
          <w:color w:val="000000"/>
          <w:sz w:val="18"/>
          <w:szCs w:val="18"/>
          <w:lang w:val="en-GB" w:eastAsia="en-GB"/>
        </w:rPr>
        <w:t>agents</w:t>
      </w:r>
      <w:proofErr w:type="gramEnd"/>
      <w:r w:rsidRPr="00970FD3">
        <w:rPr>
          <w:rFonts w:ascii="Arial" w:eastAsiaTheme="minorEastAsia" w:hAnsi="Arial" w:cs="Arial"/>
          <w:color w:val="000000"/>
          <w:sz w:val="18"/>
          <w:szCs w:val="18"/>
          <w:lang w:val="en-GB" w:eastAsia="en-GB"/>
        </w:rPr>
        <w:t xml:space="preserve"> and employees against liability, including costs as a result of: </w:t>
      </w:r>
    </w:p>
    <w:p w14:paraId="2D7C64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18278F4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misuse of any confidential information, trade secret or the like by the Contractor in performing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40AFC93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provision to the Authority of any Information or material which the Contractor does not have the right to provide for the purpose of the Contract. </w:t>
      </w:r>
    </w:p>
    <w:p w14:paraId="32C8297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m.      The Authority shall assume all liability and indemnify the Contractor, their officers, </w:t>
      </w:r>
      <w:proofErr w:type="gramStart"/>
      <w:r w:rsidRPr="00970FD3">
        <w:rPr>
          <w:rFonts w:ascii="Arial" w:eastAsiaTheme="minorEastAsia" w:hAnsi="Arial" w:cs="Arial"/>
          <w:color w:val="000000"/>
          <w:sz w:val="18"/>
          <w:szCs w:val="18"/>
          <w:lang w:val="en-GB" w:eastAsia="en-GB"/>
        </w:rPr>
        <w:t>agents</w:t>
      </w:r>
      <w:proofErr w:type="gramEnd"/>
      <w:r w:rsidRPr="00970FD3">
        <w:rPr>
          <w:rFonts w:ascii="Arial" w:eastAsiaTheme="minorEastAsia" w:hAnsi="Arial" w:cs="Arial"/>
          <w:color w:val="000000"/>
          <w:sz w:val="18"/>
          <w:szCs w:val="18"/>
          <w:lang w:val="en-GB" w:eastAsia="en-GB"/>
        </w:rPr>
        <w:t xml:space="preserve"> and employees against liability, including costs as a result of: </w:t>
      </w:r>
    </w:p>
    <w:p w14:paraId="43EA865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970FD3">
        <w:rPr>
          <w:rFonts w:ascii="Arial" w:eastAsiaTheme="minorEastAsia" w:hAnsi="Arial" w:cs="Arial"/>
          <w:color w:val="000000"/>
          <w:sz w:val="18"/>
          <w:szCs w:val="18"/>
          <w:lang w:val="en-GB" w:eastAsia="en-GB"/>
        </w:rPr>
        <w:t>Contract;</w:t>
      </w:r>
      <w:proofErr w:type="gramEnd"/>
      <w:r w:rsidRPr="00970FD3">
        <w:rPr>
          <w:rFonts w:ascii="Arial" w:eastAsiaTheme="minorEastAsia" w:hAnsi="Arial" w:cs="Arial"/>
          <w:color w:val="000000"/>
          <w:sz w:val="18"/>
          <w:szCs w:val="18"/>
          <w:lang w:val="en-GB" w:eastAsia="en-GB"/>
        </w:rPr>
        <w:t xml:space="preserve"> </w:t>
      </w:r>
    </w:p>
    <w:p w14:paraId="173019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2B5A029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n.      The general authorisation and indemnity </w:t>
      </w:r>
      <w:proofErr w:type="gramStart"/>
      <w:r w:rsidRPr="00970FD3">
        <w:rPr>
          <w:rFonts w:ascii="Arial" w:eastAsiaTheme="minorEastAsia" w:hAnsi="Arial" w:cs="Arial"/>
          <w:color w:val="000000"/>
          <w:sz w:val="18"/>
          <w:szCs w:val="18"/>
          <w:lang w:val="en-GB" w:eastAsia="en-GB"/>
        </w:rPr>
        <w:t>is</w:t>
      </w:r>
      <w:proofErr w:type="gramEnd"/>
      <w:r w:rsidRPr="00970FD3">
        <w:rPr>
          <w:rFonts w:ascii="Arial" w:eastAsiaTheme="minorEastAsia" w:hAnsi="Arial" w:cs="Arial"/>
          <w:color w:val="000000"/>
          <w:sz w:val="18"/>
          <w:szCs w:val="18"/>
          <w:lang w:val="en-GB" w:eastAsia="en-GB"/>
        </w:rPr>
        <w:t>:</w:t>
      </w:r>
    </w:p>
    <w:p w14:paraId="372355FE"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clauses 34.a – 34.m represents the total liability of each Party to the other under the Contract in respect of any infringement or alleged infringement of patent or other Intellectual Property Right (IPR) owned by a third </w:t>
      </w:r>
      <w:proofErr w:type="gramStart"/>
      <w:r w:rsidRPr="00970FD3">
        <w:rPr>
          <w:rFonts w:ascii="Arial" w:eastAsiaTheme="minorEastAsia" w:hAnsi="Arial" w:cs="Arial"/>
          <w:color w:val="000000"/>
          <w:sz w:val="18"/>
          <w:szCs w:val="18"/>
          <w:lang w:val="en-GB" w:eastAsia="en-GB"/>
        </w:rPr>
        <w:t>party;</w:t>
      </w:r>
      <w:proofErr w:type="gramEnd"/>
      <w:r w:rsidRPr="00970FD3">
        <w:rPr>
          <w:rFonts w:ascii="Arial" w:eastAsiaTheme="minorEastAsia" w:hAnsi="Arial" w:cs="Arial"/>
          <w:color w:val="000000"/>
          <w:sz w:val="18"/>
          <w:szCs w:val="18"/>
          <w:lang w:val="en-GB" w:eastAsia="en-GB"/>
        </w:rPr>
        <w:t xml:space="preserve"> </w:t>
      </w:r>
    </w:p>
    <w:p w14:paraId="61A6CF0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neither Party shall be liable, one to the other, for any consequential loss or damage arising as a result, directly or indirectly, of a claim for infringement or alleged infringement of any patent or other IPR owned by a third </w:t>
      </w:r>
      <w:proofErr w:type="gramStart"/>
      <w:r w:rsidRPr="00970FD3">
        <w:rPr>
          <w:rFonts w:ascii="Arial" w:eastAsiaTheme="minorEastAsia" w:hAnsi="Arial" w:cs="Arial"/>
          <w:color w:val="000000"/>
          <w:sz w:val="18"/>
          <w:szCs w:val="18"/>
          <w:lang w:val="en-GB" w:eastAsia="en-GB"/>
        </w:rPr>
        <w:t>party;</w:t>
      </w:r>
      <w:proofErr w:type="gramEnd"/>
      <w:r w:rsidRPr="00970FD3">
        <w:rPr>
          <w:rFonts w:ascii="Arial" w:eastAsiaTheme="minorEastAsia" w:hAnsi="Arial" w:cs="Arial"/>
          <w:color w:val="000000"/>
          <w:sz w:val="18"/>
          <w:szCs w:val="18"/>
          <w:lang w:val="en-GB" w:eastAsia="en-GB"/>
        </w:rPr>
        <w:t xml:space="preserve"> </w:t>
      </w:r>
    </w:p>
    <w:p w14:paraId="5760627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a Party against whom a claim is </w:t>
      </w:r>
      <w:proofErr w:type="gramStart"/>
      <w:r w:rsidRPr="00970FD3">
        <w:rPr>
          <w:rFonts w:ascii="Arial" w:eastAsiaTheme="minorEastAsia" w:hAnsi="Arial" w:cs="Arial"/>
          <w:color w:val="000000"/>
          <w:sz w:val="18"/>
          <w:szCs w:val="18"/>
          <w:lang w:val="en-GB" w:eastAsia="en-GB"/>
        </w:rPr>
        <w:t>made</w:t>
      </w:r>
      <w:proofErr w:type="gramEnd"/>
      <w:r w:rsidRPr="00970FD3">
        <w:rPr>
          <w:rFonts w:ascii="Arial" w:eastAsiaTheme="minorEastAsia" w:hAnsi="Arial" w:cs="Arial"/>
          <w:color w:val="000000"/>
          <w:sz w:val="18"/>
          <w:szCs w:val="18"/>
          <w:lang w:val="en-GB" w:eastAsia="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970FD3">
        <w:rPr>
          <w:rFonts w:ascii="Arial" w:eastAsiaTheme="minorEastAsia" w:hAnsi="Arial" w:cs="Arial"/>
          <w:color w:val="000000"/>
          <w:sz w:val="18"/>
          <w:szCs w:val="18"/>
          <w:lang w:val="en-GB" w:eastAsia="en-GB"/>
        </w:rPr>
        <w:t>notice;</w:t>
      </w:r>
      <w:proofErr w:type="gramEnd"/>
      <w:r w:rsidRPr="00970FD3">
        <w:rPr>
          <w:rFonts w:ascii="Arial" w:eastAsiaTheme="minorEastAsia" w:hAnsi="Arial" w:cs="Arial"/>
          <w:color w:val="000000"/>
          <w:sz w:val="18"/>
          <w:szCs w:val="18"/>
          <w:lang w:val="en-GB" w:eastAsia="en-GB"/>
        </w:rPr>
        <w:t xml:space="preserve"> </w:t>
      </w:r>
    </w:p>
    <w:p w14:paraId="27AEF1F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970FD3">
        <w:rPr>
          <w:rFonts w:ascii="Arial" w:eastAsiaTheme="minorEastAsia" w:hAnsi="Arial" w:cs="Arial"/>
          <w:color w:val="000000"/>
          <w:sz w:val="18"/>
          <w:szCs w:val="18"/>
          <w:lang w:val="en-GB" w:eastAsia="en-GB"/>
        </w:rPr>
        <w:t>require;</w:t>
      </w:r>
      <w:proofErr w:type="gramEnd"/>
      <w:r w:rsidRPr="00970FD3">
        <w:rPr>
          <w:rFonts w:ascii="Arial" w:eastAsiaTheme="minorEastAsia" w:hAnsi="Arial" w:cs="Arial"/>
          <w:color w:val="000000"/>
          <w:sz w:val="18"/>
          <w:szCs w:val="18"/>
          <w:lang w:val="en-GB" w:eastAsia="en-GB"/>
        </w:rPr>
        <w:t xml:space="preserve"> </w:t>
      </w:r>
    </w:p>
    <w:p w14:paraId="7D8525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following a notification under clause 34.n.(3), the Party notified shall advise the other Party in writing within thirty (30) Business Days whether or not it is assuming conduct of the negotiations or litigation.  In that case the Party against whom a claim is </w:t>
      </w:r>
      <w:proofErr w:type="gramStart"/>
      <w:r w:rsidRPr="00970FD3">
        <w:rPr>
          <w:rFonts w:ascii="Arial" w:eastAsiaTheme="minorEastAsia" w:hAnsi="Arial" w:cs="Arial"/>
          <w:color w:val="000000"/>
          <w:sz w:val="18"/>
          <w:szCs w:val="18"/>
          <w:lang w:val="en-GB" w:eastAsia="en-GB"/>
        </w:rPr>
        <w:t>made</w:t>
      </w:r>
      <w:proofErr w:type="gramEnd"/>
      <w:r w:rsidRPr="00970FD3">
        <w:rPr>
          <w:rFonts w:ascii="Arial" w:eastAsiaTheme="minorEastAsia" w:hAnsi="Arial" w:cs="Arial"/>
          <w:color w:val="000000"/>
          <w:sz w:val="18"/>
          <w:szCs w:val="18"/>
          <w:lang w:val="en-GB" w:eastAsia="en-GB"/>
        </w:rPr>
        <w:t xml:space="preserve"> or action brought shall not make any statement which might be prejudicial to the settlement or defence of such a claim without the written consent of the other Party; </w:t>
      </w:r>
    </w:p>
    <w:p w14:paraId="78048B8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(6)      the Party conducting negotiations for the settlement of a </w:t>
      </w:r>
      <w:proofErr w:type="gramStart"/>
      <w:r w:rsidRPr="00970FD3">
        <w:rPr>
          <w:rFonts w:ascii="Arial" w:eastAsiaTheme="minorEastAsia" w:hAnsi="Arial" w:cs="Arial"/>
          <w:color w:val="000000"/>
          <w:sz w:val="18"/>
          <w:szCs w:val="18"/>
          <w:lang w:val="en-GB" w:eastAsia="en-GB"/>
        </w:rPr>
        <w:t>claim</w:t>
      </w:r>
      <w:proofErr w:type="gramEnd"/>
      <w:r w:rsidRPr="00970FD3">
        <w:rPr>
          <w:rFonts w:ascii="Arial" w:eastAsiaTheme="minorEastAsia" w:hAnsi="Arial" w:cs="Arial"/>
          <w:color w:val="000000"/>
          <w:sz w:val="18"/>
          <w:szCs w:val="18"/>
          <w:lang w:val="en-GB" w:eastAsia="en-GB"/>
        </w:rPr>
        <w:t xml:space="preserve"> or any related litigation shall, if requested, keep the other Party fully informed of the conduct and progress of such negotiations. </w:t>
      </w:r>
    </w:p>
    <w:p w14:paraId="616AE20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o.      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5C6F560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p.      Nothing in Condition 34 shall be taken as an authorisation or promise of an authorisation under Section 240 of the Copyright, Designs and Patents Act 1988.</w:t>
      </w:r>
    </w:p>
    <w:p w14:paraId="3645338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q.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17D7613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Notification of Intellectual Property Rights (IPR) Restrictions </w:t>
      </w:r>
    </w:p>
    <w:p w14:paraId="3CBA6A2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r.      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6864F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(1)     DEFCON 15 - including notification of any self-standing background Intellectual </w:t>
      </w:r>
      <w:proofErr w:type="gramStart"/>
      <w:r w:rsidRPr="00970FD3">
        <w:rPr>
          <w:rFonts w:ascii="Arial" w:eastAsiaTheme="minorEastAsia" w:hAnsi="Arial" w:cs="Arial"/>
          <w:color w:val="000000"/>
          <w:sz w:val="18"/>
          <w:szCs w:val="18"/>
          <w:lang w:val="en-GB" w:eastAsia="en-GB"/>
        </w:rPr>
        <w:t>Property;</w:t>
      </w:r>
      <w:proofErr w:type="gramEnd"/>
      <w:r w:rsidRPr="00970FD3">
        <w:rPr>
          <w:rFonts w:ascii="Arial" w:eastAsiaTheme="minorEastAsia" w:hAnsi="Arial" w:cs="Arial"/>
          <w:color w:val="000000"/>
          <w:sz w:val="18"/>
          <w:szCs w:val="18"/>
          <w:lang w:val="en-GB" w:eastAsia="en-GB"/>
        </w:rPr>
        <w:t xml:space="preserve"> </w:t>
      </w:r>
    </w:p>
    <w:p w14:paraId="799E0D1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(2)     DEFCON 90 - including copyright material supplied under clause </w:t>
      </w:r>
      <w:proofErr w:type="gramStart"/>
      <w:r w:rsidRPr="00970FD3">
        <w:rPr>
          <w:rFonts w:ascii="Arial" w:eastAsiaTheme="minorEastAsia" w:hAnsi="Arial" w:cs="Arial"/>
          <w:color w:val="000000"/>
          <w:sz w:val="18"/>
          <w:szCs w:val="18"/>
          <w:lang w:val="en-GB" w:eastAsia="en-GB"/>
        </w:rPr>
        <w:t>5;</w:t>
      </w:r>
      <w:proofErr w:type="gramEnd"/>
      <w:r w:rsidRPr="00970FD3">
        <w:rPr>
          <w:rFonts w:ascii="Arial" w:eastAsiaTheme="minorEastAsia" w:hAnsi="Arial" w:cs="Arial"/>
          <w:color w:val="000000"/>
          <w:sz w:val="18"/>
          <w:szCs w:val="18"/>
          <w:lang w:val="en-GB" w:eastAsia="en-GB"/>
        </w:rPr>
        <w:t xml:space="preserve"> </w:t>
      </w:r>
    </w:p>
    <w:p w14:paraId="3F69722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         (3)     DEFCON 91 - limitations of Deliverable Software under clause 3b. </w:t>
      </w:r>
    </w:p>
    <w:p w14:paraId="4B4CA4D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s.      The Contractor shall promptly notify the Authority in writing if they become aware during the performance of the Contract of any required additions, </w:t>
      </w:r>
      <w:proofErr w:type="gramStart"/>
      <w:r w:rsidRPr="00970FD3">
        <w:rPr>
          <w:rFonts w:ascii="Arial" w:eastAsiaTheme="minorEastAsia" w:hAnsi="Arial" w:cs="Arial"/>
          <w:color w:val="000000"/>
          <w:sz w:val="18"/>
          <w:szCs w:val="18"/>
          <w:lang w:val="en-GB" w:eastAsia="en-GB"/>
        </w:rPr>
        <w:t>inaccuracies</w:t>
      </w:r>
      <w:proofErr w:type="gramEnd"/>
      <w:r w:rsidRPr="00970FD3">
        <w:rPr>
          <w:rFonts w:ascii="Arial" w:eastAsiaTheme="minorEastAsia" w:hAnsi="Arial" w:cs="Arial"/>
          <w:color w:val="000000"/>
          <w:sz w:val="18"/>
          <w:szCs w:val="18"/>
          <w:lang w:val="en-GB" w:eastAsia="en-GB"/>
        </w:rPr>
        <w:t xml:space="preserve"> or omissions in Schedule 10.</w:t>
      </w:r>
    </w:p>
    <w:p w14:paraId="565DD807"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       Any amendment to Schedule 10 shall be made in accordance with Condition 6.</w:t>
      </w:r>
    </w:p>
    <w:p w14:paraId="6935564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E3C35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Pricing and Payment </w:t>
      </w:r>
    </w:p>
    <w:p w14:paraId="26D355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35.Contract Price</w:t>
      </w:r>
    </w:p>
    <w:p w14:paraId="1488CD9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Contractor shall provide the Contractor Deliverables to the Authority at the Contract Price.  The Contract Price shall be a Firm Price unless otherwise stated in Schedule 3 (Contract Data Sheet).</w:t>
      </w:r>
    </w:p>
    <w:p w14:paraId="5F44EED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728C13D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2E1CF2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36.Payment and Recovery of Sums Due</w:t>
      </w:r>
    </w:p>
    <w:p w14:paraId="2BD435D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721BDC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submits an invoice to the Authority in accordance with clause 36.a, the Authority will consider and verify that invoice in a timely fashion.</w:t>
      </w:r>
    </w:p>
    <w:p w14:paraId="3479D814"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416342D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Where the Authority fails to comply with clause 36.a and there is undue delay in considering and verifying the invoice, the invoice shall be regarded as valid and undisputed for the purpose of clause 36.c after a reasonable time has passed.</w:t>
      </w:r>
    </w:p>
    <w:p w14:paraId="1809230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319292D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F18629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458B8AA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37.</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Value Added Tax</w:t>
      </w:r>
    </w:p>
    <w:p w14:paraId="155236C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Contract Price excludes any UK output Value Added Tax (VAT) and any similar EU (or non-EU) taxes chargeable on the supply of Contractor Deliverables by the Contractor to the Authority.</w:t>
      </w:r>
    </w:p>
    <w:p w14:paraId="0E0C468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07FAD23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c.      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970FD3">
        <w:rPr>
          <w:rFonts w:ascii="Arial" w:eastAsiaTheme="minorEastAsia" w:hAnsi="Arial" w:cs="Arial"/>
          <w:color w:val="000000"/>
          <w:sz w:val="18"/>
          <w:szCs w:val="18"/>
          <w:lang w:val="en-GB" w:eastAsia="en-GB"/>
        </w:rPr>
        <w:t>ruling</w:t>
      </w:r>
      <w:proofErr w:type="gramEnd"/>
      <w:r w:rsidRPr="00970FD3">
        <w:rPr>
          <w:rFonts w:ascii="Arial" w:eastAsiaTheme="minorEastAsia" w:hAnsi="Arial" w:cs="Arial"/>
          <w:color w:val="000000"/>
          <w:sz w:val="18"/>
          <w:szCs w:val="18"/>
          <w:lang w:val="en-GB" w:eastAsia="en-GB"/>
        </w:rPr>
        <w:t xml:space="preserve"> they shall supply to the Authority a copy of any final decisions issued by HMRC on completion of the challenge within three (3) Business Days of receiving the decision.</w:t>
      </w:r>
    </w:p>
    <w:p w14:paraId="3C6000D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970FD3">
        <w:rPr>
          <w:rFonts w:ascii="Arial" w:eastAsiaTheme="minorEastAsia" w:hAnsi="Arial" w:cs="Arial"/>
          <w:color w:val="000000"/>
          <w:sz w:val="18"/>
          <w:szCs w:val="18"/>
          <w:lang w:val="en-GB" w:eastAsia="en-GB"/>
        </w:rPr>
        <w:t>take into account</w:t>
      </w:r>
      <w:proofErr w:type="gramEnd"/>
      <w:r w:rsidRPr="00970FD3">
        <w:rPr>
          <w:rFonts w:ascii="Arial" w:eastAsiaTheme="minorEastAsia" w:hAnsi="Arial" w:cs="Arial"/>
          <w:color w:val="000000"/>
          <w:sz w:val="18"/>
          <w:szCs w:val="18"/>
          <w:lang w:val="en-GB" w:eastAsia="en-GB"/>
        </w:rPr>
        <w:t xml:space="preserve"> any changes in VAT law regarding registration.</w:t>
      </w:r>
    </w:p>
    <w:p w14:paraId="4A0C348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514820B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71D02F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0F07DE2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3BE253E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38.Debt Factoring</w:t>
      </w:r>
    </w:p>
    <w:p w14:paraId="74B8FD8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77E2607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reduction of any sums in respect of which the Authority exercises its right of recovery under clause </w:t>
      </w:r>
      <w:proofErr w:type="gramStart"/>
      <w:r w:rsidRPr="00970FD3">
        <w:rPr>
          <w:rFonts w:ascii="Arial" w:eastAsiaTheme="minorEastAsia" w:hAnsi="Arial" w:cs="Arial"/>
          <w:color w:val="000000"/>
          <w:sz w:val="18"/>
          <w:szCs w:val="18"/>
          <w:lang w:val="en-GB" w:eastAsia="en-GB"/>
        </w:rPr>
        <w:t>36.f;</w:t>
      </w:r>
      <w:proofErr w:type="gramEnd"/>
    </w:p>
    <w:p w14:paraId="429B48A3"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all related rights of the Authority under the Contract in relation to the recovery of sums due but unpaid; and</w:t>
      </w:r>
    </w:p>
    <w:p w14:paraId="5A3E70D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the Authority receiving notification under both clauses 38.b and 38.c.(2).</w:t>
      </w:r>
    </w:p>
    <w:p w14:paraId="287C3AA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40E3023E"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ensure that the Assignee:</w:t>
      </w:r>
    </w:p>
    <w:p w14:paraId="5FD9DBB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is made aware of the Authority’s continuing rights under clauses 38.a.(1) and 38.a.(2); and</w:t>
      </w:r>
    </w:p>
    <w:p w14:paraId="43CFCBF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notifies the Authority of the Assignee’s contact information and bank account details to which the Authority shall make payment, subject to any reduction made by the Authority in accordance with clauses 38.a.(1) and 38.a.(2). </w:t>
      </w:r>
    </w:p>
    <w:p w14:paraId="15D152B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provisions of Condition 36 (Payment and Recovery of Sums Due) shall continue to apply in all other respects after the assignment and shall not be amended without the prior approval of the Authority.</w:t>
      </w:r>
    </w:p>
    <w:p w14:paraId="1A5F445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53CCD1B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39.Subcontracting and Prompt Payment</w:t>
      </w:r>
    </w:p>
    <w:p w14:paraId="7395F76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Subcontracting any part of the Contract shall not relieve the Contractor of any of the Contractor’s obligations, </w:t>
      </w:r>
      <w:proofErr w:type="gramStart"/>
      <w:r w:rsidRPr="00970FD3">
        <w:rPr>
          <w:rFonts w:ascii="Arial" w:eastAsiaTheme="minorEastAsia" w:hAnsi="Arial" w:cs="Arial"/>
          <w:color w:val="000000"/>
          <w:sz w:val="18"/>
          <w:szCs w:val="18"/>
          <w:lang w:val="en-GB" w:eastAsia="en-GB"/>
        </w:rPr>
        <w:t>duties</w:t>
      </w:r>
      <w:proofErr w:type="gramEnd"/>
      <w:r w:rsidRPr="00970FD3">
        <w:rPr>
          <w:rFonts w:ascii="Arial" w:eastAsiaTheme="minorEastAsia" w:hAnsi="Arial" w:cs="Arial"/>
          <w:color w:val="000000"/>
          <w:sz w:val="18"/>
          <w:szCs w:val="18"/>
          <w:lang w:val="en-GB" w:eastAsia="en-GB"/>
        </w:rPr>
        <w:t xml:space="preserve"> or liabilities under the Contract.</w:t>
      </w:r>
    </w:p>
    <w:p w14:paraId="5B4009E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Contractor enters into a subcontract, they shall cause a term to be included in such subcontract:</w:t>
      </w:r>
    </w:p>
    <w:p w14:paraId="42C979E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providing that where the Subcontractor submits an invoice to the Contractor, the Contractor will consider and verify that invoice in a timely </w:t>
      </w:r>
      <w:proofErr w:type="gramStart"/>
      <w:r w:rsidRPr="00970FD3">
        <w:rPr>
          <w:rFonts w:ascii="Arial" w:eastAsiaTheme="minorEastAsia" w:hAnsi="Arial" w:cs="Arial"/>
          <w:color w:val="000000"/>
          <w:sz w:val="18"/>
          <w:szCs w:val="18"/>
          <w:lang w:val="en-GB" w:eastAsia="en-GB"/>
        </w:rPr>
        <w:t>fashion;</w:t>
      </w:r>
      <w:proofErr w:type="gramEnd"/>
    </w:p>
    <w:p w14:paraId="465569B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providing that the Contractor shall pay the Subcontractor any sums due under such an invoice no later than a period of thirty (30) days from the date on which the Contractor has determined that the invoice is valid and </w:t>
      </w:r>
      <w:proofErr w:type="gramStart"/>
      <w:r w:rsidRPr="00970FD3">
        <w:rPr>
          <w:rFonts w:ascii="Arial" w:eastAsiaTheme="minorEastAsia" w:hAnsi="Arial" w:cs="Arial"/>
          <w:color w:val="000000"/>
          <w:sz w:val="18"/>
          <w:szCs w:val="18"/>
          <w:lang w:val="en-GB" w:eastAsia="en-GB"/>
        </w:rPr>
        <w:t>undisputed;</w:t>
      </w:r>
      <w:proofErr w:type="gramEnd"/>
    </w:p>
    <w:p w14:paraId="55C5FF3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27DD3B2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requiring the counterparty to that subcontract to include in any subcontract which it awards, provisions having the same effect as clauses 39.b.(1) to 39.b.(4). </w:t>
      </w:r>
    </w:p>
    <w:p w14:paraId="6D33DE6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79E8D47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u w:val="single"/>
          <w:lang w:val="en-GB" w:eastAsia="en-GB"/>
        </w:rPr>
        <w:t xml:space="preserve">Termination </w:t>
      </w:r>
    </w:p>
    <w:p w14:paraId="742B9D3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p>
    <w:p w14:paraId="483A310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40.Dispute Resolution</w:t>
      </w:r>
    </w:p>
    <w:p w14:paraId="7B7887E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A0199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In the event that the dispute or claim is not resolved pursuant to clause 40.a the dispute shall be referred to arbitration.  Unless otherwise agreed in writing by the Parties, the </w:t>
      </w:r>
      <w:proofErr w:type="gramStart"/>
      <w:r w:rsidRPr="00970FD3">
        <w:rPr>
          <w:rFonts w:ascii="Arial" w:eastAsiaTheme="minorEastAsia" w:hAnsi="Arial" w:cs="Arial"/>
          <w:color w:val="000000"/>
          <w:sz w:val="18"/>
          <w:szCs w:val="18"/>
          <w:lang w:val="en-GB" w:eastAsia="en-GB"/>
        </w:rPr>
        <w:t>arbitration</w:t>
      </w:r>
      <w:proofErr w:type="gramEnd"/>
      <w:r w:rsidRPr="00970FD3">
        <w:rPr>
          <w:rFonts w:ascii="Arial" w:eastAsiaTheme="minorEastAsia" w:hAnsi="Arial" w:cs="Arial"/>
          <w:color w:val="000000"/>
          <w:sz w:val="18"/>
          <w:szCs w:val="18"/>
          <w:lang w:val="en-GB" w:eastAsia="en-GB"/>
        </w:rPr>
        <w:t xml:space="preserve"> and this clause 40.b shall be governed by the Arbitration Act 1996.  For the purposes of the arbitration, the arbitrator shall have the power to make provisional awards pursuant to Section 39 of the Arbitration Act 1996.</w:t>
      </w:r>
    </w:p>
    <w:p w14:paraId="0A6AD0E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3EDC8B4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DD8E5F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41.</w:t>
      </w:r>
      <w:r w:rsidRPr="00970FD3">
        <w:rPr>
          <w:rFonts w:ascii="Arial" w:eastAsiaTheme="minorEastAsia" w:hAnsi="Arial" w:cs="Arial"/>
          <w:color w:val="000000"/>
          <w:sz w:val="18"/>
          <w:szCs w:val="18"/>
          <w:lang w:val="en-GB" w:eastAsia="en-GB"/>
        </w:rPr>
        <w:t>        </w:t>
      </w:r>
      <w:r w:rsidRPr="00970FD3">
        <w:rPr>
          <w:rFonts w:ascii="Arial" w:eastAsiaTheme="minorEastAsia" w:hAnsi="Arial" w:cs="Arial"/>
          <w:b/>
          <w:bCs/>
          <w:color w:val="000000"/>
          <w:sz w:val="18"/>
          <w:szCs w:val="18"/>
          <w:lang w:val="en-GB" w:eastAsia="en-GB"/>
        </w:rPr>
        <w:t xml:space="preserve">Termination for Insolvency or Corrupt Gifts </w:t>
      </w:r>
    </w:p>
    <w:p w14:paraId="74FAD1C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Insolvency:</w:t>
      </w:r>
    </w:p>
    <w:p w14:paraId="554F919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Authority may terminate the Contract, without paying compensation to the Contractor, by giving written Notice of such termination to the Contractor at any time after any of the following events: </w:t>
      </w:r>
    </w:p>
    <w:p w14:paraId="68915240"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the Contractor is an individual or a firm:</w:t>
      </w:r>
    </w:p>
    <w:p w14:paraId="2A0D5FE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the application by the individual or, in the case of a firm constituted under English law, any partner of the firm to the court for an interim order pursuant to Section 253 of the Insolvency Act 1986; or </w:t>
      </w:r>
    </w:p>
    <w:p w14:paraId="5E24138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the court making an interim order pursuant to Section 252 of the Insolvency Act 1986; or </w:t>
      </w:r>
    </w:p>
    <w:p w14:paraId="290E054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individual, the firm or, in the case of a firm constituted under English law, any partner of the firm making a composition or a scheme of arrangement with them or their creditors; or </w:t>
      </w:r>
    </w:p>
    <w:p w14:paraId="19EC2E9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4C4DFA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(5)      the court making a bankruptcy order in respect of the individual or, in the case of a firm constituted under English law, any partner of the firm; or </w:t>
      </w:r>
    </w:p>
    <w:p w14:paraId="5FC4E05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(6)      where the Contractor is either unable to pay their debts as they fall due or has no reasonable prospect of being able to pay debts which are not immediately payable. The Authority shall regard the Contractor as being unable to pay their debts if:</w:t>
      </w:r>
    </w:p>
    <w:p w14:paraId="1EE0095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they have failed to comply with or to set aside a Statutory demand under Section 268 of the Insolvency Act 1986 within twenty-one (21) days of service of the Statutory Demand on them; or </w:t>
      </w:r>
    </w:p>
    <w:p w14:paraId="13D2C88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execution or other process to enforce a debt due under a judgement or order of the court has been returned unsatisfied in whole or in part. </w:t>
      </w:r>
    </w:p>
    <w:p w14:paraId="186414A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(7)      the presentation of a petition for sequestration in relation to the Contractor's estates unless it is withdrawn within three (3) Business Days from the date on which the Contractor is notified of the presentation; or </w:t>
      </w:r>
    </w:p>
    <w:p w14:paraId="5278045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(8)      the court making an award of sequestration in relation to the Contractor’s estates.</w:t>
      </w:r>
    </w:p>
    <w:p w14:paraId="614B124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Where the Contractor is a company registered in England:</w:t>
      </w:r>
    </w:p>
    <w:p w14:paraId="1809597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(9)      the presentation of a petition for the appointment of an administrator; unless it is withdrawn within three (3) Business Days from the date on which the Contractor is notified of the presentation; or </w:t>
      </w:r>
    </w:p>
    <w:p w14:paraId="39B9964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(10)      the court making an administration order in relation to the company; or </w:t>
      </w:r>
    </w:p>
    <w:p w14:paraId="1FC7D5A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(11)      the presentation of a petition for the winding-up of the company unless it is withdrawn within three (3) Business Days from the date on which the Contractor is notified of the presentation; or </w:t>
      </w:r>
    </w:p>
    <w:p w14:paraId="505D0F2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(12)      the company passing a resolution that the company shall be wound-up; or</w:t>
      </w:r>
    </w:p>
    <w:p w14:paraId="1D1C66E7"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(13)      the court making an order that the company shall be wound-up; or </w:t>
      </w:r>
    </w:p>
    <w:p w14:paraId="65A463D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(14)      the appointment of a Receiver or manager or administrative Receiver. </w:t>
      </w:r>
    </w:p>
    <w:p w14:paraId="6E960FBB"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0DE66BB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Such termination shall be without prejudice to and shall not affect any right of action or remedy which shall have accrued or shall accrue thereafter to the Authority and the Contractor.</w:t>
      </w:r>
    </w:p>
    <w:p w14:paraId="5BBF7C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Corrupt Gifts:</w:t>
      </w:r>
    </w:p>
    <w:p w14:paraId="5C1975ED"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The Contractor shall not do, and warrants that in entering the Contract they have not done any of the following (hereafter referred to as 'prohibited acts'):</w:t>
      </w:r>
    </w:p>
    <w:p w14:paraId="57CDDCFD"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offer, promise or give to any Crown servant any gift or financial or other advantage of any kind as an inducement or </w:t>
      </w:r>
      <w:proofErr w:type="gramStart"/>
      <w:r w:rsidRPr="00970FD3">
        <w:rPr>
          <w:rFonts w:ascii="Arial" w:eastAsiaTheme="minorEastAsia" w:hAnsi="Arial" w:cs="Arial"/>
          <w:color w:val="000000"/>
          <w:sz w:val="18"/>
          <w:szCs w:val="18"/>
          <w:lang w:val="en-GB" w:eastAsia="en-GB"/>
        </w:rPr>
        <w:t>reward;</w:t>
      </w:r>
      <w:proofErr w:type="gramEnd"/>
    </w:p>
    <w:p w14:paraId="0FA3B23A"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for doing or not doing (or for having done or not having done) any act in relation to the obtaining or execution of this or any other Contract with the Crown; or </w:t>
      </w:r>
    </w:p>
    <w:p w14:paraId="15F90628"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for showing or not showing favour or disfavour to any person in relation to this or any other Contract with the Crown.</w:t>
      </w:r>
    </w:p>
    <w:p w14:paraId="0D6DF10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4DC4010A"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d.      If the Contractor, their employees, </w:t>
      </w:r>
      <w:proofErr w:type="gramStart"/>
      <w:r w:rsidRPr="00970FD3">
        <w:rPr>
          <w:rFonts w:ascii="Arial" w:eastAsiaTheme="minorEastAsia" w:hAnsi="Arial" w:cs="Arial"/>
          <w:color w:val="000000"/>
          <w:sz w:val="18"/>
          <w:szCs w:val="18"/>
          <w:lang w:val="en-GB" w:eastAsia="en-GB"/>
        </w:rPr>
        <w:t>agents</w:t>
      </w:r>
      <w:proofErr w:type="gramEnd"/>
      <w:r w:rsidRPr="00970FD3">
        <w:rPr>
          <w:rFonts w:ascii="Arial" w:eastAsiaTheme="minorEastAsia" w:hAnsi="Arial" w:cs="Arial"/>
          <w:color w:val="000000"/>
          <w:sz w:val="18"/>
          <w:szCs w:val="18"/>
          <w:lang w:val="en-GB" w:eastAsia="en-GB"/>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7368CD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to terminate the Contract and recover from the Contractor the amount of any loss resulting from the </w:t>
      </w:r>
      <w:proofErr w:type="gramStart"/>
      <w:r w:rsidRPr="00970FD3">
        <w:rPr>
          <w:rFonts w:ascii="Arial" w:eastAsiaTheme="minorEastAsia" w:hAnsi="Arial" w:cs="Arial"/>
          <w:color w:val="000000"/>
          <w:sz w:val="18"/>
          <w:szCs w:val="18"/>
          <w:lang w:val="en-GB" w:eastAsia="en-GB"/>
        </w:rPr>
        <w:t>termination;</w:t>
      </w:r>
      <w:proofErr w:type="gramEnd"/>
      <w:r w:rsidRPr="00970FD3">
        <w:rPr>
          <w:rFonts w:ascii="Arial" w:eastAsiaTheme="minorEastAsia" w:hAnsi="Arial" w:cs="Arial"/>
          <w:color w:val="000000"/>
          <w:sz w:val="18"/>
          <w:szCs w:val="18"/>
          <w:lang w:val="en-GB" w:eastAsia="en-GB"/>
        </w:rPr>
        <w:t xml:space="preserve"> </w:t>
      </w:r>
    </w:p>
    <w:p w14:paraId="16A549A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to recover from the Contractor the amount or value of any such gift, </w:t>
      </w:r>
      <w:proofErr w:type="gramStart"/>
      <w:r w:rsidRPr="00970FD3">
        <w:rPr>
          <w:rFonts w:ascii="Arial" w:eastAsiaTheme="minorEastAsia" w:hAnsi="Arial" w:cs="Arial"/>
          <w:color w:val="000000"/>
          <w:sz w:val="18"/>
          <w:szCs w:val="18"/>
          <w:lang w:val="en-GB" w:eastAsia="en-GB"/>
        </w:rPr>
        <w:t>consideration</w:t>
      </w:r>
      <w:proofErr w:type="gramEnd"/>
      <w:r w:rsidRPr="00970FD3">
        <w:rPr>
          <w:rFonts w:ascii="Arial" w:eastAsiaTheme="minorEastAsia" w:hAnsi="Arial" w:cs="Arial"/>
          <w:color w:val="000000"/>
          <w:sz w:val="18"/>
          <w:szCs w:val="18"/>
          <w:lang w:val="en-GB" w:eastAsia="en-GB"/>
        </w:rPr>
        <w:t xml:space="preserve"> or commission; and </w:t>
      </w:r>
    </w:p>
    <w:p w14:paraId="5E07F72B"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to recover from the Contractor any other loss sustained in consequence of any breach of this Condition, where the Contract has not been terminated. </w:t>
      </w:r>
    </w:p>
    <w:p w14:paraId="72A2027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In exercising its rights or remedies under this Condition, the Authority shall:</w:t>
      </w:r>
    </w:p>
    <w:p w14:paraId="4C46556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act in a reasonable and proportionate manner having regard to such matters as the gravity of, and the identity of the person performing, the prohibited </w:t>
      </w:r>
      <w:proofErr w:type="gramStart"/>
      <w:r w:rsidRPr="00970FD3">
        <w:rPr>
          <w:rFonts w:ascii="Arial" w:eastAsiaTheme="minorEastAsia" w:hAnsi="Arial" w:cs="Arial"/>
          <w:color w:val="000000"/>
          <w:sz w:val="18"/>
          <w:szCs w:val="18"/>
          <w:lang w:val="en-GB" w:eastAsia="en-GB"/>
        </w:rPr>
        <w:t>act;</w:t>
      </w:r>
      <w:proofErr w:type="gramEnd"/>
    </w:p>
    <w:p w14:paraId="4146D1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give all due consideration, where appropriate, to action other than termination of the Contract, including (without being limited to): </w:t>
      </w:r>
    </w:p>
    <w:p w14:paraId="54DBD107"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requiring the Contractor to procure the termination of a subcontract where the prohibited act is that of a Subcontractor or anyone acting on their </w:t>
      </w:r>
      <w:proofErr w:type="gramStart"/>
      <w:r w:rsidRPr="00970FD3">
        <w:rPr>
          <w:rFonts w:ascii="Arial" w:eastAsiaTheme="minorEastAsia" w:hAnsi="Arial" w:cs="Arial"/>
          <w:color w:val="000000"/>
          <w:sz w:val="18"/>
          <w:szCs w:val="18"/>
          <w:lang w:val="en-GB" w:eastAsia="en-GB"/>
        </w:rPr>
        <w:t>behalf;</w:t>
      </w:r>
      <w:proofErr w:type="gramEnd"/>
      <w:r w:rsidRPr="00970FD3">
        <w:rPr>
          <w:rFonts w:ascii="Arial" w:eastAsiaTheme="minorEastAsia" w:hAnsi="Arial" w:cs="Arial"/>
          <w:color w:val="000000"/>
          <w:sz w:val="18"/>
          <w:szCs w:val="18"/>
          <w:lang w:val="en-GB" w:eastAsia="en-GB"/>
        </w:rPr>
        <w:t xml:space="preserve"> </w:t>
      </w:r>
    </w:p>
    <w:p w14:paraId="0FEEE25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requiring the Contractor to procure the dismissal of an employee (whether their own or that of a Subcontractor or anyone acting on their behalf) where the prohibited act is that of such employee. </w:t>
      </w:r>
    </w:p>
    <w:p w14:paraId="5A6F0E68"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Recovery action taken against any person in His Majesty's service shall be without prejudice to any recovery action taken against the Contractor pursuant to this Condition.</w:t>
      </w:r>
    </w:p>
    <w:p w14:paraId="718898F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2060951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 xml:space="preserve">42.Termination for Convenience </w:t>
      </w:r>
    </w:p>
    <w:p w14:paraId="3443918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a.      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970FD3">
        <w:rPr>
          <w:rFonts w:ascii="Arial" w:eastAsiaTheme="minorEastAsia" w:hAnsi="Arial" w:cs="Arial"/>
          <w:color w:val="000000"/>
          <w:sz w:val="18"/>
          <w:szCs w:val="18"/>
          <w:lang w:val="en-GB" w:eastAsia="en-GB"/>
        </w:rPr>
        <w:t>terminated, but</w:t>
      </w:r>
      <w:proofErr w:type="gramEnd"/>
      <w:r w:rsidRPr="00970FD3">
        <w:rPr>
          <w:rFonts w:ascii="Arial" w:eastAsiaTheme="minorEastAsia" w:hAnsi="Arial" w:cs="Arial"/>
          <w:color w:val="000000"/>
          <w:sz w:val="18"/>
          <w:szCs w:val="18"/>
          <w:lang w:val="en-GB" w:eastAsia="en-GB"/>
        </w:rPr>
        <w:t xml:space="preserve"> will continue to fulfil their respective obligations on all other parts of the Contract not being terminated.</w:t>
      </w:r>
    </w:p>
    <w:p w14:paraId="1F31E40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b.      Following the above </w:t>
      </w:r>
      <w:proofErr w:type="gramStart"/>
      <w:r w:rsidRPr="00970FD3">
        <w:rPr>
          <w:rFonts w:ascii="Arial" w:eastAsiaTheme="minorEastAsia" w:hAnsi="Arial" w:cs="Arial"/>
          <w:color w:val="000000"/>
          <w:sz w:val="18"/>
          <w:szCs w:val="18"/>
          <w:lang w:val="en-GB" w:eastAsia="en-GB"/>
        </w:rPr>
        <w:t>notification</w:t>
      </w:r>
      <w:proofErr w:type="gramEnd"/>
      <w:r w:rsidRPr="00970FD3">
        <w:rPr>
          <w:rFonts w:ascii="Arial" w:eastAsiaTheme="minorEastAsia" w:hAnsi="Arial" w:cs="Arial"/>
          <w:color w:val="000000"/>
          <w:sz w:val="18"/>
          <w:szCs w:val="18"/>
          <w:lang w:val="en-GB" w:eastAsia="en-GB"/>
        </w:rPr>
        <w:t xml:space="preserve"> the Authority shall be entitled to exercise any of the following rights in relation to the Contract (or part being terminated) to direct the Contractor to:</w:t>
      </w:r>
    </w:p>
    <w:p w14:paraId="58056BB5"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(1)      not start work on any element of the Contractor Deliverables not yet </w:t>
      </w:r>
      <w:proofErr w:type="gramStart"/>
      <w:r w:rsidRPr="00970FD3">
        <w:rPr>
          <w:rFonts w:ascii="Arial" w:eastAsiaTheme="minorEastAsia" w:hAnsi="Arial" w:cs="Arial"/>
          <w:color w:val="000000"/>
          <w:sz w:val="18"/>
          <w:szCs w:val="18"/>
          <w:lang w:val="en-GB" w:eastAsia="en-GB"/>
        </w:rPr>
        <w:t>started;</w:t>
      </w:r>
      <w:proofErr w:type="gramEnd"/>
    </w:p>
    <w:p w14:paraId="6301DB1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(2)      complete in accordance with the Contract the provision of any element of the Contractor </w:t>
      </w:r>
      <w:proofErr w:type="gramStart"/>
      <w:r w:rsidRPr="00970FD3">
        <w:rPr>
          <w:rFonts w:ascii="Arial" w:eastAsiaTheme="minorEastAsia" w:hAnsi="Arial" w:cs="Arial"/>
          <w:color w:val="000000"/>
          <w:sz w:val="18"/>
          <w:szCs w:val="18"/>
          <w:lang w:val="en-GB" w:eastAsia="en-GB"/>
        </w:rPr>
        <w:t>Deliverables;</w:t>
      </w:r>
      <w:proofErr w:type="gramEnd"/>
    </w:p>
    <w:p w14:paraId="593DEC9F"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as soon as may be reasonably practicable take such steps to ensure that the production rate of the Contractor Deliverables is reduced as quickly as </w:t>
      </w:r>
      <w:proofErr w:type="gramStart"/>
      <w:r w:rsidRPr="00970FD3">
        <w:rPr>
          <w:rFonts w:ascii="Arial" w:eastAsiaTheme="minorEastAsia" w:hAnsi="Arial" w:cs="Arial"/>
          <w:color w:val="000000"/>
          <w:sz w:val="18"/>
          <w:szCs w:val="18"/>
          <w:lang w:val="en-GB" w:eastAsia="en-GB"/>
        </w:rPr>
        <w:t>possible;</w:t>
      </w:r>
      <w:proofErr w:type="gramEnd"/>
    </w:p>
    <w:p w14:paraId="37AB7A9C"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(4)      terminate on the best possible terms any subcontracts in support of the Contractor Deliverables that have not been completed, </w:t>
      </w:r>
      <w:proofErr w:type="gramStart"/>
      <w:r w:rsidRPr="00970FD3">
        <w:rPr>
          <w:rFonts w:ascii="Arial" w:eastAsiaTheme="minorEastAsia" w:hAnsi="Arial" w:cs="Arial"/>
          <w:color w:val="000000"/>
          <w:sz w:val="18"/>
          <w:szCs w:val="18"/>
          <w:lang w:val="en-GB" w:eastAsia="en-GB"/>
        </w:rPr>
        <w:t>taking into account</w:t>
      </w:r>
      <w:proofErr w:type="gramEnd"/>
      <w:r w:rsidRPr="00970FD3">
        <w:rPr>
          <w:rFonts w:ascii="Arial" w:eastAsiaTheme="minorEastAsia" w:hAnsi="Arial" w:cs="Arial"/>
          <w:color w:val="000000"/>
          <w:sz w:val="18"/>
          <w:szCs w:val="18"/>
          <w:lang w:val="en-GB" w:eastAsia="en-GB"/>
        </w:rPr>
        <w:t xml:space="preserve"> any direction given under clauses 42.b.(2) and 42.b.(3) of this Condition.</w:t>
      </w:r>
    </w:p>
    <w:p w14:paraId="488B8D4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c.      Where this Condition applies (and subject always to the Contractor’s compliance with any direction given by the Authority under clause 42.b):</w:t>
      </w:r>
    </w:p>
    <w:p w14:paraId="2CB70DF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Authority shall take over from the Contractor at a fair and reasonable price all unused and undamaged materiel and any Contractor Deliverables in the course of manufacture that are:</w:t>
      </w:r>
    </w:p>
    <w:p w14:paraId="059FB9A4"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in the possession of the Contractor at the date of termination; and</w:t>
      </w:r>
    </w:p>
    <w:p w14:paraId="5BA1742F"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provided by or supplied to the Contractor for the performance of the Contract,</w:t>
      </w:r>
    </w:p>
    <w:p w14:paraId="5BF32456"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except such materiel and Contractor Deliverables in the course of manufacture as the Contractor shall, with the agreement of the Authority, choose to </w:t>
      </w:r>
      <w:proofErr w:type="gramStart"/>
      <w:r w:rsidRPr="00970FD3">
        <w:rPr>
          <w:rFonts w:ascii="Arial" w:eastAsiaTheme="minorEastAsia" w:hAnsi="Arial" w:cs="Arial"/>
          <w:color w:val="000000"/>
          <w:sz w:val="18"/>
          <w:szCs w:val="18"/>
          <w:lang w:val="en-GB" w:eastAsia="en-GB"/>
        </w:rPr>
        <w:t>retain;</w:t>
      </w:r>
      <w:proofErr w:type="gramEnd"/>
    </w:p>
    <w:p w14:paraId="19C5DB5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Contractor shall deliver to the Authority within an agreed period, or in absence of such agreement within a period as the Authority may specify, a list of:</w:t>
      </w:r>
    </w:p>
    <w:p w14:paraId="567CB295"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all such unused and undamaged materiel; and</w:t>
      </w:r>
    </w:p>
    <w:p w14:paraId="08DBE263" w14:textId="77777777" w:rsidR="00CC45BD" w:rsidRPr="00970FD3" w:rsidRDefault="00CC45BD" w:rsidP="00CC45BD">
      <w:pPr>
        <w:autoSpaceDE w:val="0"/>
        <w:autoSpaceDN w:val="0"/>
        <w:adjustRightInd w:val="0"/>
        <w:spacing w:after="0" w:line="240" w:lineRule="auto"/>
        <w:ind w:left="993"/>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Contractor Deliverables in the course of manufacture,</w:t>
      </w:r>
    </w:p>
    <w:p w14:paraId="7688A4C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that are liable to be taken over by, or previously belonging to the Authority, and shall deliver such materiel and Contractor Deliverables in accordance with the directions of the </w:t>
      </w:r>
      <w:proofErr w:type="gramStart"/>
      <w:r w:rsidRPr="00970FD3">
        <w:rPr>
          <w:rFonts w:ascii="Arial" w:eastAsiaTheme="minorEastAsia" w:hAnsi="Arial" w:cs="Arial"/>
          <w:color w:val="000000"/>
          <w:sz w:val="18"/>
          <w:szCs w:val="18"/>
          <w:lang w:val="en-GB" w:eastAsia="en-GB"/>
        </w:rPr>
        <w:t>Authority;</w:t>
      </w:r>
      <w:proofErr w:type="gramEnd"/>
    </w:p>
    <w:p w14:paraId="7326B564"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(3)      in respect of Services, the Authority shall pay the Contractor fair and reasonable prices for each Service performed, or partially performed, in accordance with the Contract.</w:t>
      </w:r>
    </w:p>
    <w:p w14:paraId="2F09BFA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d.      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2409588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Contractor taking all reasonable steps to mitigate such loss; and</w:t>
      </w:r>
    </w:p>
    <w:p w14:paraId="15963978"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Contractor submitting a fully itemised and costed list of such loss, with supporting evidence, reasonably and actually incurred by the Contractor as a result of the termination of the Contract or relevant part.</w:t>
      </w:r>
    </w:p>
    <w:p w14:paraId="3F275ED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e.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646DA143"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f.      The Contractor shall include in any subcontract over £250,000 which it may enter into for the purpose of the Contract, the right to terminate the subcontract under the terms of clauses 42.a to 42.e except that:</w:t>
      </w:r>
    </w:p>
    <w:p w14:paraId="5CD074A9"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the name of the Contractor shall be substituted for the Authority except in clause 42.c.(1</w:t>
      </w:r>
      <w:proofErr w:type="gramStart"/>
      <w:r w:rsidRPr="00970FD3">
        <w:rPr>
          <w:rFonts w:ascii="Arial" w:eastAsiaTheme="minorEastAsia" w:hAnsi="Arial" w:cs="Arial"/>
          <w:color w:val="000000"/>
          <w:sz w:val="18"/>
          <w:szCs w:val="18"/>
          <w:lang w:val="en-GB" w:eastAsia="en-GB"/>
        </w:rPr>
        <w:t>);</w:t>
      </w:r>
      <w:proofErr w:type="gramEnd"/>
    </w:p>
    <w:p w14:paraId="441851C2"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the notice period for termination shall be as specified in the subcontract, or if no period is specified twenty (20) Business Days; and</w:t>
      </w:r>
    </w:p>
    <w:p w14:paraId="74055B90"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 xml:space="preserve">(3)      the Contractor’s right to terminate the subcontract shall not be exercised unless the main Contract, or relevant part, has been terminated by the Authority in accordance with the provisions of this Condition 42. </w:t>
      </w:r>
    </w:p>
    <w:p w14:paraId="0C96863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g.      Claims for payment under this Condition shall be submitted in accordance with the Authority’s direction.</w:t>
      </w:r>
    </w:p>
    <w:p w14:paraId="05A7E332"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14C3A845"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43.Material Breach</w:t>
      </w:r>
    </w:p>
    <w:p w14:paraId="311B0DE6"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a.      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75F0F82F"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b.      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86E15CA"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(1)      carrying out any work that may be required to make the Contractor Deliverables comply with the Contract; or</w:t>
      </w:r>
    </w:p>
    <w:p w14:paraId="7246C3D1" w14:textId="77777777" w:rsidR="00CC45BD" w:rsidRPr="00970FD3" w:rsidRDefault="00CC45BD" w:rsidP="00CC45BD">
      <w:pPr>
        <w:autoSpaceDE w:val="0"/>
        <w:autoSpaceDN w:val="0"/>
        <w:adjustRightInd w:val="0"/>
        <w:spacing w:after="0" w:line="240" w:lineRule="auto"/>
        <w:ind w:left="426"/>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(2)      obtaining the Contractor Deliverable in substitution from another supplier.</w:t>
      </w:r>
    </w:p>
    <w:p w14:paraId="1FD3162C"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p>
    <w:p w14:paraId="00066989"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b/>
          <w:bCs/>
          <w:color w:val="000000"/>
          <w:sz w:val="18"/>
          <w:szCs w:val="18"/>
          <w:lang w:val="en-GB" w:eastAsia="en-GB"/>
        </w:rPr>
        <w:t>44.Consequences of Termination</w:t>
      </w:r>
    </w:p>
    <w:p w14:paraId="110B4E31" w14:textId="77777777" w:rsidR="00CC45BD" w:rsidRPr="00970FD3" w:rsidRDefault="00CC45BD" w:rsidP="00CC45BD">
      <w:pPr>
        <w:autoSpaceDE w:val="0"/>
        <w:autoSpaceDN w:val="0"/>
        <w:adjustRightInd w:val="0"/>
        <w:spacing w:after="0" w:line="240" w:lineRule="auto"/>
        <w:rPr>
          <w:rFonts w:ascii="Arial" w:eastAsiaTheme="minorEastAsia" w:hAnsi="Arial" w:cs="Arial"/>
          <w:sz w:val="18"/>
          <w:szCs w:val="18"/>
          <w:lang w:val="en-GB" w:eastAsia="en-GB"/>
        </w:rPr>
      </w:pPr>
      <w:r w:rsidRPr="00970FD3">
        <w:rPr>
          <w:rFonts w:ascii="Arial" w:eastAsiaTheme="minorEastAsia" w:hAnsi="Arial" w:cs="Arial"/>
          <w:color w:val="000000"/>
          <w:sz w:val="18"/>
          <w:szCs w:val="18"/>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782257E" w14:textId="77777777" w:rsidR="0088085B" w:rsidRDefault="0088085B" w:rsidP="00B9047B">
      <w:pPr>
        <w:spacing w:after="0" w:line="240" w:lineRule="auto"/>
        <w:textAlignment w:val="baseline"/>
        <w:rPr>
          <w:rFonts w:ascii="Arial" w:eastAsia="Arial" w:hAnsi="Arial" w:cs="Arial"/>
          <w:b/>
          <w:color w:val="000000"/>
          <w:sz w:val="18"/>
          <w:szCs w:val="18"/>
          <w:u w:val="single"/>
        </w:rPr>
      </w:pPr>
    </w:p>
    <w:p w14:paraId="7A3DAF6B" w14:textId="23F635FE" w:rsidR="00B9047B" w:rsidRPr="000D5FCC" w:rsidRDefault="00B9047B" w:rsidP="00B9047B">
      <w:pPr>
        <w:spacing w:after="0" w:line="240" w:lineRule="auto"/>
        <w:textAlignment w:val="baseline"/>
        <w:rPr>
          <w:rFonts w:ascii="Arial" w:eastAsia="Arial" w:hAnsi="Arial" w:cs="Arial"/>
          <w:b/>
          <w:color w:val="000000"/>
          <w:sz w:val="18"/>
          <w:szCs w:val="18"/>
          <w:u w:val="single"/>
        </w:rPr>
      </w:pPr>
      <w:r w:rsidRPr="000D5FCC">
        <w:rPr>
          <w:rFonts w:ascii="Arial" w:eastAsia="Arial" w:hAnsi="Arial" w:cs="Arial"/>
          <w:b/>
          <w:color w:val="000000"/>
          <w:sz w:val="18"/>
          <w:szCs w:val="18"/>
          <w:u w:val="single"/>
        </w:rPr>
        <w:t xml:space="preserve">Additional Conditions </w:t>
      </w:r>
    </w:p>
    <w:p w14:paraId="78F9671D" w14:textId="77777777" w:rsidR="00B9047B" w:rsidRPr="000D5FCC" w:rsidRDefault="00B9047B" w:rsidP="00104E03">
      <w:pPr>
        <w:spacing w:after="0" w:line="240" w:lineRule="auto"/>
        <w:rPr>
          <w:rFonts w:ascii="Arial" w:eastAsia="Arial" w:hAnsi="Arial" w:cs="Arial"/>
          <w:b/>
          <w:color w:val="000000"/>
          <w:sz w:val="18"/>
          <w:szCs w:val="18"/>
          <w:u w:val="single"/>
        </w:rPr>
      </w:pPr>
    </w:p>
    <w:p w14:paraId="1451802C" w14:textId="00CA31A5" w:rsidR="008459D2" w:rsidRPr="000D5FCC" w:rsidRDefault="0099256F" w:rsidP="008459D2">
      <w:pPr>
        <w:tabs>
          <w:tab w:val="left" w:pos="576"/>
        </w:tabs>
        <w:spacing w:after="0" w:line="240" w:lineRule="auto"/>
        <w:textAlignment w:val="baseline"/>
        <w:rPr>
          <w:rFonts w:ascii="Arial" w:eastAsia="Times New Roman" w:hAnsi="Arial" w:cs="Arial"/>
          <w:sz w:val="18"/>
          <w:szCs w:val="18"/>
          <w:lang w:val="en-GB" w:eastAsia="en-GB"/>
        </w:rPr>
      </w:pPr>
      <w:r>
        <w:rPr>
          <w:rFonts w:ascii="Arial" w:eastAsia="Arial" w:hAnsi="Arial" w:cs="Arial"/>
          <w:b/>
          <w:color w:val="000000"/>
          <w:sz w:val="18"/>
          <w:szCs w:val="18"/>
        </w:rPr>
        <w:t>45</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The project specific DEFCONS and DEFCON SC variants that apply to the Contract are</w:t>
      </w:r>
      <w:r w:rsidR="008459D2" w:rsidRPr="000D5FCC">
        <w:rPr>
          <w:rFonts w:ascii="Arial" w:eastAsia="Times New Roman" w:hAnsi="Arial" w:cs="Arial"/>
          <w:sz w:val="18"/>
          <w:szCs w:val="18"/>
          <w:lang w:val="en-GB" w:eastAsia="en-GB"/>
        </w:rPr>
        <w:t>:</w:t>
      </w:r>
    </w:p>
    <w:p w14:paraId="15AED6ED" w14:textId="77777777" w:rsidR="008459D2" w:rsidRPr="000D5FCC" w:rsidRDefault="008459D2" w:rsidP="008459D2">
      <w:pPr>
        <w:tabs>
          <w:tab w:val="num" w:pos="0"/>
        </w:tabs>
        <w:spacing w:after="0" w:line="240" w:lineRule="auto"/>
        <w:rPr>
          <w:rFonts w:ascii="Arial" w:eastAsia="Calibri" w:hAnsi="Arial" w:cs="Arial"/>
          <w:sz w:val="18"/>
          <w:szCs w:val="18"/>
        </w:rPr>
      </w:pPr>
      <w:r w:rsidRPr="000D5FCC">
        <w:rPr>
          <w:rFonts w:ascii="Arial" w:eastAsia="Calibri" w:hAnsi="Arial" w:cs="Arial"/>
          <w:sz w:val="18"/>
          <w:szCs w:val="18"/>
        </w:rPr>
        <w:t>DEFCON 5J (</w:t>
      </w:r>
      <w:proofErr w:type="spellStart"/>
      <w:r w:rsidRPr="000D5FCC">
        <w:rPr>
          <w:rFonts w:ascii="Arial" w:eastAsia="Calibri" w:hAnsi="Arial" w:cs="Arial"/>
          <w:sz w:val="18"/>
          <w:szCs w:val="18"/>
        </w:rPr>
        <w:t>Edn</w:t>
      </w:r>
      <w:proofErr w:type="spellEnd"/>
      <w:r w:rsidRPr="000D5FCC">
        <w:rPr>
          <w:rFonts w:ascii="Arial" w:eastAsia="Calibri" w:hAnsi="Arial" w:cs="Arial"/>
          <w:sz w:val="18"/>
          <w:szCs w:val="18"/>
        </w:rPr>
        <w:t xml:space="preserve"> 11/16) - Unique Identifiers </w:t>
      </w:r>
    </w:p>
    <w:p w14:paraId="6B67B3CB" w14:textId="6E71FEBE" w:rsidR="008459D2" w:rsidRPr="00544BEF" w:rsidRDefault="008459D2" w:rsidP="008459D2">
      <w:pPr>
        <w:spacing w:after="0" w:line="240" w:lineRule="auto"/>
        <w:rPr>
          <w:rFonts w:ascii="Arial" w:eastAsia="Calibri" w:hAnsi="Arial" w:cs="Arial"/>
          <w:sz w:val="18"/>
          <w:szCs w:val="18"/>
        </w:rPr>
      </w:pPr>
      <w:r w:rsidRPr="00544BEF">
        <w:rPr>
          <w:rFonts w:ascii="Arial" w:eastAsia="Calibri" w:hAnsi="Arial" w:cs="Arial"/>
          <w:sz w:val="18"/>
          <w:szCs w:val="18"/>
        </w:rPr>
        <w:t>DEFCON 76 SC2 (</w:t>
      </w:r>
      <w:proofErr w:type="spellStart"/>
      <w:r w:rsidR="001C4526" w:rsidRPr="00544BEF">
        <w:rPr>
          <w:rFonts w:ascii="Arial" w:eastAsia="Calibri" w:hAnsi="Arial" w:cs="Arial"/>
          <w:sz w:val="18"/>
          <w:szCs w:val="18"/>
        </w:rPr>
        <w:t>Edn</w:t>
      </w:r>
      <w:proofErr w:type="spellEnd"/>
      <w:r w:rsidR="001C4526" w:rsidRPr="00544BEF">
        <w:rPr>
          <w:rFonts w:ascii="Arial" w:eastAsia="Calibri" w:hAnsi="Arial" w:cs="Arial"/>
          <w:sz w:val="18"/>
          <w:szCs w:val="18"/>
        </w:rPr>
        <w:t xml:space="preserve"> 11/22</w:t>
      </w:r>
      <w:r w:rsidRPr="00544BEF">
        <w:rPr>
          <w:rFonts w:ascii="Arial" w:eastAsia="Calibri" w:hAnsi="Arial" w:cs="Arial"/>
          <w:sz w:val="18"/>
          <w:szCs w:val="18"/>
        </w:rPr>
        <w:t xml:space="preserve">) - Contractor's Personnel at Government Establishments </w:t>
      </w:r>
    </w:p>
    <w:p w14:paraId="2F7AA996" w14:textId="77777777" w:rsidR="008459D2" w:rsidRPr="001A4367" w:rsidRDefault="008459D2" w:rsidP="008459D2">
      <w:pPr>
        <w:spacing w:after="0" w:line="240" w:lineRule="auto"/>
        <w:rPr>
          <w:rFonts w:ascii="Arial" w:eastAsia="Calibri" w:hAnsi="Arial" w:cs="Arial"/>
          <w:sz w:val="18"/>
          <w:szCs w:val="18"/>
        </w:rPr>
      </w:pPr>
      <w:r w:rsidRPr="001A4367">
        <w:rPr>
          <w:rFonts w:ascii="Arial" w:eastAsia="Calibri" w:hAnsi="Arial" w:cs="Arial"/>
          <w:sz w:val="18"/>
          <w:szCs w:val="18"/>
        </w:rPr>
        <w:t>DEFCON 532B (</w:t>
      </w:r>
      <w:proofErr w:type="spellStart"/>
      <w:r w:rsidRPr="001A4367">
        <w:rPr>
          <w:rFonts w:ascii="Arial" w:eastAsia="Calibri" w:hAnsi="Arial" w:cs="Arial"/>
          <w:sz w:val="18"/>
          <w:szCs w:val="18"/>
        </w:rPr>
        <w:t>Edn</w:t>
      </w:r>
      <w:proofErr w:type="spellEnd"/>
      <w:r w:rsidRPr="001A4367">
        <w:rPr>
          <w:rFonts w:ascii="Arial" w:eastAsia="Calibri" w:hAnsi="Arial" w:cs="Arial"/>
          <w:sz w:val="18"/>
          <w:szCs w:val="18"/>
        </w:rPr>
        <w:t xml:space="preserve"> 09/21) - Protection of Personal Data</w:t>
      </w:r>
    </w:p>
    <w:p w14:paraId="0FC8A8B3" w14:textId="77777777" w:rsidR="008459D2" w:rsidRPr="001A4367" w:rsidRDefault="008459D2" w:rsidP="008459D2">
      <w:pPr>
        <w:spacing w:after="0" w:line="240" w:lineRule="auto"/>
        <w:rPr>
          <w:rFonts w:ascii="Arial" w:eastAsia="Calibri" w:hAnsi="Arial" w:cs="Arial"/>
          <w:sz w:val="18"/>
          <w:szCs w:val="18"/>
        </w:rPr>
      </w:pPr>
      <w:r w:rsidRPr="001A4367">
        <w:rPr>
          <w:rFonts w:ascii="Arial" w:eastAsia="Calibri" w:hAnsi="Arial" w:cs="Arial"/>
          <w:sz w:val="18"/>
          <w:szCs w:val="18"/>
        </w:rPr>
        <w:t>(Where Personal Data is being processed on behalf of the Authority)</w:t>
      </w:r>
    </w:p>
    <w:p w14:paraId="59A02674" w14:textId="33BD2B89" w:rsidR="00607295" w:rsidRDefault="00607295" w:rsidP="00607295">
      <w:pPr>
        <w:spacing w:after="0" w:line="240" w:lineRule="auto"/>
        <w:rPr>
          <w:rFonts w:ascii="Arial" w:eastAsia="Calibri" w:hAnsi="Arial" w:cs="Arial"/>
          <w:sz w:val="18"/>
          <w:szCs w:val="18"/>
        </w:rPr>
      </w:pPr>
      <w:r>
        <w:rPr>
          <w:rFonts w:ascii="Arial" w:eastAsia="Calibri" w:hAnsi="Arial" w:cs="Arial"/>
          <w:sz w:val="18"/>
          <w:szCs w:val="18"/>
        </w:rPr>
        <w:t>DEFCON 540 SC2 (</w:t>
      </w:r>
      <w:proofErr w:type="spellStart"/>
      <w:r>
        <w:rPr>
          <w:rFonts w:ascii="Arial" w:eastAsia="Calibri" w:hAnsi="Arial" w:cs="Arial"/>
          <w:sz w:val="18"/>
          <w:szCs w:val="18"/>
        </w:rPr>
        <w:t>Edn</w:t>
      </w:r>
      <w:proofErr w:type="spellEnd"/>
      <w:r>
        <w:rPr>
          <w:rFonts w:ascii="Arial" w:eastAsia="Calibri" w:hAnsi="Arial" w:cs="Arial"/>
          <w:sz w:val="18"/>
          <w:szCs w:val="18"/>
        </w:rPr>
        <w:t xml:space="preserve"> 05/23) – Conflicts of Interest </w:t>
      </w:r>
    </w:p>
    <w:p w14:paraId="56C4B53F" w14:textId="77777777" w:rsidR="008459D2" w:rsidRPr="00544BEF" w:rsidRDefault="008459D2" w:rsidP="008459D2">
      <w:pPr>
        <w:tabs>
          <w:tab w:val="num" w:pos="0"/>
        </w:tabs>
        <w:spacing w:after="0" w:line="240" w:lineRule="auto"/>
        <w:rPr>
          <w:rFonts w:ascii="Arial" w:eastAsia="Calibri" w:hAnsi="Arial" w:cs="Arial"/>
          <w:sz w:val="18"/>
          <w:szCs w:val="18"/>
        </w:rPr>
      </w:pPr>
      <w:r w:rsidRPr="00544BEF">
        <w:rPr>
          <w:rFonts w:ascii="Arial" w:eastAsia="Calibri" w:hAnsi="Arial" w:cs="Arial"/>
          <w:sz w:val="18"/>
          <w:szCs w:val="18"/>
        </w:rPr>
        <w:t>DEFCON 658 SC2 (</w:t>
      </w:r>
      <w:proofErr w:type="spellStart"/>
      <w:r w:rsidRPr="00544BEF">
        <w:rPr>
          <w:rFonts w:ascii="Arial" w:eastAsia="Calibri" w:hAnsi="Arial" w:cs="Arial"/>
          <w:sz w:val="18"/>
          <w:szCs w:val="18"/>
        </w:rPr>
        <w:t>Edn</w:t>
      </w:r>
      <w:proofErr w:type="spellEnd"/>
      <w:r w:rsidRPr="00544BEF">
        <w:rPr>
          <w:rFonts w:ascii="Arial" w:eastAsia="Calibri" w:hAnsi="Arial" w:cs="Arial"/>
          <w:sz w:val="18"/>
          <w:szCs w:val="18"/>
        </w:rPr>
        <w:t xml:space="preserve"> </w:t>
      </w:r>
      <w:r w:rsidRPr="00544BEF">
        <w:rPr>
          <w:rFonts w:ascii="Arial" w:eastAsia="Arial" w:hAnsi="Arial" w:cs="Arial"/>
          <w:spacing w:val="1"/>
          <w:sz w:val="18"/>
          <w:szCs w:val="18"/>
        </w:rPr>
        <w:t>10/22</w:t>
      </w:r>
      <w:r w:rsidRPr="00544BEF">
        <w:rPr>
          <w:rFonts w:ascii="Arial" w:eastAsia="Calibri" w:hAnsi="Arial" w:cs="Arial"/>
          <w:sz w:val="18"/>
          <w:szCs w:val="18"/>
        </w:rPr>
        <w:t>) - Cyber</w:t>
      </w:r>
    </w:p>
    <w:p w14:paraId="536A0C2D" w14:textId="77777777" w:rsidR="008459D2" w:rsidRPr="00544BEF" w:rsidRDefault="008459D2" w:rsidP="008459D2">
      <w:pPr>
        <w:tabs>
          <w:tab w:val="num" w:pos="0"/>
        </w:tabs>
        <w:spacing w:after="0" w:line="240" w:lineRule="auto"/>
        <w:rPr>
          <w:rFonts w:ascii="Arial" w:eastAsia="Calibri" w:hAnsi="Arial" w:cs="Arial"/>
          <w:sz w:val="18"/>
          <w:szCs w:val="18"/>
        </w:rPr>
      </w:pPr>
      <w:r w:rsidRPr="00544BEF">
        <w:rPr>
          <w:rFonts w:ascii="Arial" w:eastAsia="Calibri" w:hAnsi="Arial" w:cs="Arial"/>
          <w:sz w:val="18"/>
          <w:szCs w:val="18"/>
        </w:rPr>
        <w:t xml:space="preserve">  Further to DEFCON 658 the Cyber Risk Level of the  </w:t>
      </w:r>
    </w:p>
    <w:p w14:paraId="2661EF78" w14:textId="4BCEA8C3" w:rsidR="008459D2" w:rsidRPr="00544BEF" w:rsidRDefault="008459D2" w:rsidP="008459D2">
      <w:pPr>
        <w:tabs>
          <w:tab w:val="num" w:pos="0"/>
        </w:tabs>
        <w:spacing w:after="0" w:line="240" w:lineRule="auto"/>
        <w:rPr>
          <w:rFonts w:ascii="Arial" w:eastAsia="Calibri" w:hAnsi="Arial" w:cs="Arial"/>
          <w:sz w:val="18"/>
          <w:szCs w:val="18"/>
        </w:rPr>
      </w:pPr>
      <w:r w:rsidRPr="00544BEF">
        <w:rPr>
          <w:rFonts w:ascii="Arial" w:eastAsia="Calibri" w:hAnsi="Arial" w:cs="Arial"/>
          <w:sz w:val="18"/>
          <w:szCs w:val="18"/>
        </w:rPr>
        <w:t xml:space="preserve">  Contract is Low, as defined in Def Stan 05-138</w:t>
      </w:r>
    </w:p>
    <w:p w14:paraId="549F9734" w14:textId="3569BE03" w:rsidR="008459D2" w:rsidRPr="00544BEF" w:rsidRDefault="008459D2" w:rsidP="008459D2">
      <w:pPr>
        <w:spacing w:after="0" w:line="240" w:lineRule="auto"/>
        <w:rPr>
          <w:rFonts w:ascii="Arial" w:eastAsia="Arial" w:hAnsi="Arial" w:cs="Arial"/>
          <w:sz w:val="18"/>
          <w:szCs w:val="18"/>
        </w:rPr>
      </w:pPr>
      <w:r w:rsidRPr="00544BEF">
        <w:rPr>
          <w:rFonts w:ascii="Arial" w:eastAsia="Arial" w:hAnsi="Arial" w:cs="Arial"/>
          <w:sz w:val="18"/>
          <w:szCs w:val="18"/>
        </w:rPr>
        <w:t>DEFCON 707 (</w:t>
      </w:r>
      <w:proofErr w:type="spellStart"/>
      <w:r w:rsidRPr="00544BEF">
        <w:rPr>
          <w:rFonts w:ascii="Arial" w:eastAsia="Arial" w:hAnsi="Arial" w:cs="Arial"/>
          <w:sz w:val="18"/>
          <w:szCs w:val="18"/>
        </w:rPr>
        <w:t>Edn</w:t>
      </w:r>
      <w:proofErr w:type="spellEnd"/>
      <w:r w:rsidRPr="00544BEF">
        <w:rPr>
          <w:rFonts w:ascii="Arial" w:eastAsia="Arial" w:hAnsi="Arial" w:cs="Arial"/>
          <w:sz w:val="18"/>
          <w:szCs w:val="18"/>
        </w:rPr>
        <w:t xml:space="preserve"> </w:t>
      </w:r>
      <w:r w:rsidR="001C4526" w:rsidRPr="00544BEF">
        <w:rPr>
          <w:rFonts w:ascii="Arial" w:eastAsia="Arial" w:hAnsi="Arial" w:cs="Arial"/>
          <w:sz w:val="18"/>
          <w:szCs w:val="18"/>
        </w:rPr>
        <w:t>11</w:t>
      </w:r>
      <w:r w:rsidRPr="00544BEF">
        <w:rPr>
          <w:rFonts w:ascii="Arial" w:eastAsia="Arial" w:hAnsi="Arial" w:cs="Arial"/>
          <w:sz w:val="18"/>
          <w:szCs w:val="18"/>
        </w:rPr>
        <w:t>/22) Rights in Technical Data</w:t>
      </w:r>
    </w:p>
    <w:p w14:paraId="09787731" w14:textId="77777777" w:rsidR="008459D2" w:rsidRPr="000D5FCC" w:rsidRDefault="008459D2" w:rsidP="008459D2">
      <w:pPr>
        <w:spacing w:after="0" w:line="240" w:lineRule="auto"/>
        <w:textAlignment w:val="baseline"/>
        <w:rPr>
          <w:rFonts w:ascii="Arial" w:eastAsia="Arial" w:hAnsi="Arial" w:cs="Arial"/>
          <w:b/>
          <w:color w:val="000000"/>
          <w:sz w:val="18"/>
          <w:szCs w:val="18"/>
          <w:u w:val="single"/>
        </w:rPr>
      </w:pPr>
    </w:p>
    <w:p w14:paraId="6D814959" w14:textId="1C543C5D" w:rsidR="008459D2" w:rsidRPr="000D5FCC" w:rsidRDefault="0099256F" w:rsidP="008459D2">
      <w:pPr>
        <w:tabs>
          <w:tab w:val="num" w:pos="0"/>
        </w:tabs>
        <w:spacing w:after="0" w:line="240" w:lineRule="auto"/>
        <w:rPr>
          <w:rFonts w:ascii="Arial" w:eastAsia="Times New Roman" w:hAnsi="Arial" w:cs="Arial"/>
          <w:sz w:val="18"/>
          <w:szCs w:val="18"/>
          <w:lang w:val="en-GB" w:eastAsia="en-GB"/>
        </w:rPr>
      </w:pPr>
      <w:r>
        <w:rPr>
          <w:rFonts w:ascii="Arial" w:eastAsia="Arial" w:hAnsi="Arial" w:cs="Arial"/>
          <w:b/>
          <w:color w:val="000000"/>
          <w:sz w:val="18"/>
          <w:szCs w:val="18"/>
        </w:rPr>
        <w:t>46</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Pr="000D5FCC" w:rsidRDefault="00AB08D6" w:rsidP="00AB08D6">
      <w:pPr>
        <w:keepLines/>
        <w:tabs>
          <w:tab w:val="num" w:pos="720"/>
        </w:tabs>
        <w:spacing w:after="0" w:line="240" w:lineRule="auto"/>
        <w:outlineLvl w:val="1"/>
        <w:rPr>
          <w:rFonts w:ascii="Arial" w:hAnsi="Arial" w:cs="Arial"/>
          <w:sz w:val="18"/>
          <w:szCs w:val="18"/>
        </w:rPr>
      </w:pPr>
    </w:p>
    <w:p w14:paraId="3576A5F9" w14:textId="1C48194A"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.1 The Contractor shall, and shall procure that their Sub-contractors shall, notify the Authority in writing as soon as they become aware that:</w:t>
      </w:r>
    </w:p>
    <w:p w14:paraId="23CA0678"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a. the Contract Deliverables and/or Services contain any Russian/Belarussian products and/or services; or</w:t>
      </w:r>
    </w:p>
    <w:p w14:paraId="1866E83D"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EE819F1"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(1) registered in the UK or in a country with which the UK has a relevant international agreement providing reciprocal rights of access in the relevant field of public procurement; and/or</w:t>
      </w:r>
    </w:p>
    <w:p w14:paraId="69380BB7" w14:textId="77777777"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(2) which have significant business operations in the UK or in a country with which the UK has a relevant international agreement providing reciprocal rights of access in the relevant field of public procurement.</w:t>
      </w:r>
    </w:p>
    <w:p w14:paraId="26264B2A" w14:textId="107561FA"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w:t>
      </w:r>
      <w:proofErr w:type="gramStart"/>
      <w:r w:rsidRPr="000D5FCC">
        <w:rPr>
          <w:rFonts w:ascii="Arial" w:hAnsi="Arial" w:cs="Arial"/>
          <w:sz w:val="18"/>
          <w:szCs w:val="18"/>
        </w:rPr>
        <w:t>scope</w:t>
      </w:r>
      <w:proofErr w:type="gramEnd"/>
      <w:r w:rsidRPr="000D5FCC">
        <w:rPr>
          <w:rFonts w:ascii="Arial" w:hAnsi="Arial" w:cs="Arial"/>
          <w:sz w:val="18"/>
          <w:szCs w:val="18"/>
        </w:rPr>
        <w:t xml:space="preserve"> and impact of any such products, services and/or entities on the provision of the Contract Deliverables and/or Services.</w:t>
      </w:r>
    </w:p>
    <w:p w14:paraId="261E6260" w14:textId="638A1250"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29E48CFD" w:rsidR="00AB08D6" w:rsidRPr="000D5FCC" w:rsidRDefault="00AB08D6" w:rsidP="00AB08D6">
      <w:pPr>
        <w:keepLines/>
        <w:tabs>
          <w:tab w:val="num" w:pos="720"/>
        </w:tabs>
        <w:spacing w:after="0" w:line="240" w:lineRule="auto"/>
        <w:outlineLvl w:val="1"/>
        <w:rPr>
          <w:rFonts w:ascii="Arial" w:hAnsi="Arial" w:cs="Arial"/>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.4 The Contractor shall include provisions equivalent to those set out in this clause in all relevant Sub-contracts.</w:t>
      </w:r>
    </w:p>
    <w:p w14:paraId="76EB1604" w14:textId="77777777" w:rsidR="00AB08D6" w:rsidRPr="000D5FCC" w:rsidRDefault="00AB08D6" w:rsidP="00AB08D6">
      <w:pPr>
        <w:keepLines/>
        <w:tabs>
          <w:tab w:val="num" w:pos="720"/>
        </w:tabs>
        <w:spacing w:after="0" w:line="240" w:lineRule="auto"/>
        <w:outlineLvl w:val="1"/>
        <w:rPr>
          <w:rFonts w:ascii="Arial" w:hAnsi="Arial" w:cs="Arial"/>
          <w:sz w:val="18"/>
          <w:szCs w:val="18"/>
        </w:rPr>
      </w:pPr>
    </w:p>
    <w:p w14:paraId="33B88393" w14:textId="16609CB2" w:rsidR="00AB08D6" w:rsidRPr="000D5FCC" w:rsidRDefault="00AB08D6" w:rsidP="00AB08D6">
      <w:pPr>
        <w:keepLines/>
        <w:tabs>
          <w:tab w:val="num" w:pos="720"/>
        </w:tabs>
        <w:spacing w:after="0" w:line="240" w:lineRule="auto"/>
        <w:outlineLvl w:val="1"/>
        <w:rPr>
          <w:rFonts w:ascii="Arial" w:eastAsia="Times New Roman" w:hAnsi="Arial" w:cs="Arial"/>
          <w:b/>
          <w:bCs/>
          <w:color w:val="000000" w:themeColor="text1"/>
          <w:sz w:val="18"/>
          <w:szCs w:val="18"/>
          <w:lang w:val="en-GB" w:eastAsia="en-GB"/>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 xml:space="preserve">.5 </w:t>
      </w:r>
      <w:r w:rsidRPr="000D5FCC">
        <w:rPr>
          <w:rFonts w:ascii="Arial" w:eastAsia="Times New Roman" w:hAnsi="Arial" w:cs="Arial"/>
          <w:b/>
          <w:bCs/>
          <w:color w:val="000000" w:themeColor="text1"/>
          <w:sz w:val="18"/>
          <w:szCs w:val="18"/>
          <w:lang w:val="en-GB" w:eastAsia="en-GB"/>
        </w:rPr>
        <w:t xml:space="preserve">Security </w:t>
      </w:r>
      <w:r w:rsidR="008577B7">
        <w:rPr>
          <w:rFonts w:ascii="Arial" w:eastAsia="Times New Roman" w:hAnsi="Arial" w:cs="Arial"/>
          <w:b/>
          <w:bCs/>
          <w:color w:val="000000" w:themeColor="text1"/>
          <w:sz w:val="18"/>
          <w:szCs w:val="18"/>
          <w:lang w:val="en-GB" w:eastAsia="en-GB"/>
        </w:rPr>
        <w:t xml:space="preserve"> </w:t>
      </w:r>
    </w:p>
    <w:p w14:paraId="489C7C70" w14:textId="77777777" w:rsidR="00AB08D6" w:rsidRPr="000D5FCC" w:rsidRDefault="00AB08D6" w:rsidP="00AB08D6">
      <w:pPr>
        <w:spacing w:after="0" w:line="240" w:lineRule="auto"/>
        <w:rPr>
          <w:rFonts w:ascii="Arial" w:hAnsi="Arial" w:cs="Arial"/>
          <w:color w:val="000000" w:themeColor="text1"/>
          <w:sz w:val="18"/>
          <w:szCs w:val="18"/>
        </w:rPr>
      </w:pPr>
      <w:r w:rsidRPr="000D5FCC">
        <w:rPr>
          <w:rFonts w:ascii="Arial" w:hAnsi="Arial" w:cs="Arial"/>
          <w:color w:val="000000" w:themeColor="text1"/>
          <w:sz w:val="18"/>
          <w:szCs w:val="18"/>
        </w:rPr>
        <w:t xml:space="preserve">The Contractor shall ensure that they arrange for any relevant security clearances (including BPSS or SC) to be in place when their personnel are required deliver any goods or services on Authority sites. </w:t>
      </w:r>
    </w:p>
    <w:p w14:paraId="0765C35F" w14:textId="77777777" w:rsidR="008042B3" w:rsidRPr="000D5FCC" w:rsidRDefault="008042B3" w:rsidP="008042B3">
      <w:pPr>
        <w:spacing w:after="0" w:line="240" w:lineRule="auto"/>
        <w:rPr>
          <w:rFonts w:ascii="Arial" w:hAnsi="Arial" w:cs="Arial"/>
          <w:color w:val="000000" w:themeColor="text1"/>
          <w:sz w:val="18"/>
          <w:szCs w:val="18"/>
        </w:rPr>
      </w:pPr>
    </w:p>
    <w:p w14:paraId="2B1151BF" w14:textId="77777777" w:rsidR="008577B7" w:rsidRDefault="008577B7" w:rsidP="008577B7">
      <w:pPr>
        <w:spacing w:after="0" w:line="240" w:lineRule="auto"/>
        <w:rPr>
          <w:rFonts w:ascii="Arial" w:hAnsi="Arial" w:cs="Arial"/>
          <w:color w:val="000000" w:themeColor="text1"/>
          <w:sz w:val="18"/>
          <w:szCs w:val="18"/>
        </w:rPr>
      </w:pPr>
      <w:r>
        <w:rPr>
          <w:rFonts w:ascii="Arial" w:hAnsi="Arial" w:cs="Arial"/>
          <w:color w:val="000000" w:themeColor="text1"/>
          <w:sz w:val="18"/>
          <w:szCs w:val="18"/>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If Contractor personnel are working with any sensitive </w:t>
      </w:r>
      <w:proofErr w:type="gramStart"/>
      <w:r>
        <w:rPr>
          <w:rFonts w:ascii="Arial" w:hAnsi="Arial" w:cs="Arial"/>
          <w:color w:val="000000" w:themeColor="text1"/>
          <w:sz w:val="18"/>
          <w:szCs w:val="18"/>
        </w:rPr>
        <w:t>information</w:t>
      </w:r>
      <w:proofErr w:type="gramEnd"/>
      <w:r>
        <w:rPr>
          <w:rFonts w:ascii="Arial" w:hAnsi="Arial" w:cs="Arial"/>
          <w:color w:val="000000" w:themeColor="text1"/>
          <w:sz w:val="18"/>
          <w:szCs w:val="18"/>
        </w:rPr>
        <w:t xml:space="preserve"> they may be required to sign a Non-Disclosure Agreement and/or a Conflicts of Interest statement.</w:t>
      </w:r>
    </w:p>
    <w:p w14:paraId="5279E15B" w14:textId="77777777" w:rsidR="008577B7" w:rsidRDefault="008577B7" w:rsidP="008577B7">
      <w:pPr>
        <w:spacing w:after="0" w:line="240" w:lineRule="auto"/>
        <w:rPr>
          <w:rFonts w:ascii="Arial" w:hAnsi="Arial" w:cs="Arial"/>
          <w:color w:val="000000" w:themeColor="text1"/>
          <w:sz w:val="18"/>
          <w:szCs w:val="18"/>
        </w:rPr>
      </w:pPr>
    </w:p>
    <w:p w14:paraId="691DE56E" w14:textId="1C44549F" w:rsidR="00AB08D6" w:rsidRPr="00567477" w:rsidRDefault="00AB08D6" w:rsidP="00AB08D6">
      <w:pPr>
        <w:keepLines/>
        <w:tabs>
          <w:tab w:val="num" w:pos="720"/>
        </w:tabs>
        <w:spacing w:after="0" w:line="240" w:lineRule="auto"/>
        <w:outlineLvl w:val="1"/>
        <w:rPr>
          <w:rFonts w:ascii="Arial" w:hAnsi="Arial" w:cs="Arial"/>
          <w:b/>
          <w:bCs/>
          <w:sz w:val="18"/>
          <w:szCs w:val="18"/>
        </w:rPr>
      </w:pPr>
      <w:r w:rsidRPr="00567477">
        <w:rPr>
          <w:rFonts w:ascii="Arial" w:hAnsi="Arial" w:cs="Arial"/>
          <w:sz w:val="18"/>
          <w:szCs w:val="18"/>
        </w:rPr>
        <w:t>4</w:t>
      </w:r>
      <w:r w:rsidR="0099256F" w:rsidRPr="00567477">
        <w:rPr>
          <w:rFonts w:ascii="Arial" w:hAnsi="Arial" w:cs="Arial"/>
          <w:sz w:val="18"/>
          <w:szCs w:val="18"/>
        </w:rPr>
        <w:t>6</w:t>
      </w:r>
      <w:r w:rsidRPr="00567477">
        <w:rPr>
          <w:rFonts w:ascii="Arial" w:hAnsi="Arial" w:cs="Arial"/>
          <w:sz w:val="18"/>
          <w:szCs w:val="18"/>
        </w:rPr>
        <w:t xml:space="preserve">.6 </w:t>
      </w:r>
      <w:r w:rsidRPr="00567477">
        <w:rPr>
          <w:rFonts w:ascii="Arial" w:hAnsi="Arial" w:cs="Arial"/>
          <w:b/>
          <w:bCs/>
          <w:sz w:val="18"/>
          <w:szCs w:val="18"/>
        </w:rPr>
        <w:t>Options</w:t>
      </w:r>
    </w:p>
    <w:p w14:paraId="1906067C" w14:textId="43594478" w:rsidR="000D58E8" w:rsidRPr="00567477" w:rsidRDefault="000D58E8" w:rsidP="000D58E8">
      <w:pPr>
        <w:pStyle w:val="NormalWeb"/>
        <w:spacing w:before="0" w:beforeAutospacing="0" w:after="0" w:afterAutospacing="0"/>
        <w:rPr>
          <w:rFonts w:ascii="Arial" w:hAnsi="Arial" w:cs="Arial"/>
          <w:sz w:val="18"/>
          <w:szCs w:val="18"/>
        </w:rPr>
      </w:pPr>
      <w:r w:rsidRPr="00567477">
        <w:rPr>
          <w:rFonts w:ascii="Arial" w:hAnsi="Arial" w:cs="Arial"/>
          <w:sz w:val="18"/>
          <w:szCs w:val="18"/>
        </w:rPr>
        <w:t xml:space="preserve">In addition to the requirements detailed at Item 1 of the Schedule of Requirements, the Contractor hereby grants to the Authority the following irrevocable options to purchase </w:t>
      </w:r>
      <w:bookmarkStart w:id="90" w:name="_Hlk125306871"/>
      <w:r w:rsidRPr="00567477">
        <w:rPr>
          <w:rFonts w:ascii="Arial" w:hAnsi="Arial" w:cs="Arial"/>
          <w:sz w:val="18"/>
          <w:szCs w:val="18"/>
        </w:rPr>
        <w:t xml:space="preserve">the requirements </w:t>
      </w:r>
      <w:bookmarkEnd w:id="90"/>
      <w:r w:rsidRPr="00567477">
        <w:rPr>
          <w:rFonts w:ascii="Arial" w:hAnsi="Arial" w:cs="Arial"/>
          <w:sz w:val="18"/>
          <w:szCs w:val="18"/>
        </w:rPr>
        <w:t xml:space="preserve">detailed at Item </w:t>
      </w:r>
      <w:r w:rsidR="00150EAC" w:rsidRPr="00567477">
        <w:rPr>
          <w:rFonts w:ascii="Arial" w:hAnsi="Arial" w:cs="Arial"/>
          <w:sz w:val="18"/>
          <w:szCs w:val="18"/>
        </w:rPr>
        <w:t>2</w:t>
      </w:r>
      <w:r w:rsidRPr="00567477">
        <w:rPr>
          <w:rFonts w:ascii="Arial" w:hAnsi="Arial" w:cs="Arial"/>
          <w:sz w:val="18"/>
          <w:szCs w:val="18"/>
        </w:rPr>
        <w:t xml:space="preserve"> to </w:t>
      </w:r>
      <w:r w:rsidR="00150EAC" w:rsidRPr="00567477">
        <w:rPr>
          <w:rFonts w:ascii="Arial" w:hAnsi="Arial" w:cs="Arial"/>
          <w:sz w:val="18"/>
          <w:szCs w:val="18"/>
        </w:rPr>
        <w:t>5</w:t>
      </w:r>
      <w:r w:rsidRPr="00567477">
        <w:rPr>
          <w:rFonts w:ascii="Arial" w:hAnsi="Arial" w:cs="Arial"/>
          <w:sz w:val="18"/>
          <w:szCs w:val="18"/>
        </w:rPr>
        <w:t xml:space="preserve"> of the Schedule of Requirements, in accordance with the terms and conditions set out in this contract or any such subsequent contract or contracts where such options are taken up, it being agreed that the Authority has no obligation to exercise such options.</w:t>
      </w:r>
    </w:p>
    <w:p w14:paraId="17337327" w14:textId="27C0CEA3" w:rsidR="000D58E8" w:rsidRPr="00567477" w:rsidRDefault="000D58E8" w:rsidP="000D58E8">
      <w:pPr>
        <w:pStyle w:val="NormalWeb"/>
        <w:spacing w:before="0" w:beforeAutospacing="0" w:after="0" w:afterAutospacing="0"/>
        <w:rPr>
          <w:rFonts w:ascii="Arial" w:hAnsi="Arial" w:cs="Arial"/>
          <w:sz w:val="18"/>
          <w:szCs w:val="18"/>
        </w:rPr>
      </w:pPr>
      <w:r w:rsidRPr="00567477">
        <w:rPr>
          <w:rFonts w:ascii="Arial" w:hAnsi="Arial" w:cs="Arial"/>
          <w:sz w:val="18"/>
          <w:szCs w:val="18"/>
        </w:rPr>
        <w:t xml:space="preserve">Option 1: </w:t>
      </w:r>
      <w:r w:rsidR="003668A3" w:rsidRPr="00567477">
        <w:rPr>
          <w:rFonts w:ascii="Arial" w:hAnsi="Arial" w:cs="Arial"/>
          <w:sz w:val="18"/>
          <w:szCs w:val="18"/>
        </w:rPr>
        <w:t xml:space="preserve">Provision of Guided Physical Preparation Services as described in the Statement of Requirements </w:t>
      </w:r>
      <w:r w:rsidRPr="00567477">
        <w:rPr>
          <w:rFonts w:ascii="Arial" w:hAnsi="Arial" w:cs="Arial"/>
          <w:sz w:val="18"/>
          <w:szCs w:val="18"/>
        </w:rPr>
        <w:t xml:space="preserve">at a firm price of £TBC, in accordance with the delivery schedule at Schedule of Requirements line </w:t>
      </w:r>
      <w:r w:rsidR="00142315" w:rsidRPr="00567477">
        <w:rPr>
          <w:rFonts w:ascii="Arial" w:hAnsi="Arial" w:cs="Arial"/>
          <w:sz w:val="18"/>
          <w:szCs w:val="18"/>
        </w:rPr>
        <w:t>2</w:t>
      </w:r>
      <w:r w:rsidRPr="00567477">
        <w:rPr>
          <w:rFonts w:ascii="Arial" w:hAnsi="Arial" w:cs="Arial"/>
          <w:sz w:val="18"/>
          <w:szCs w:val="18"/>
        </w:rPr>
        <w:t>, provided that the Authority exercises such an option by no later than TBC (</w:t>
      </w:r>
      <w:r w:rsidR="006F6FCB" w:rsidRPr="00567477">
        <w:rPr>
          <w:rFonts w:ascii="Arial" w:hAnsi="Arial" w:cs="Arial"/>
          <w:sz w:val="18"/>
          <w:szCs w:val="18"/>
        </w:rPr>
        <w:t>1</w:t>
      </w:r>
      <w:r w:rsidRPr="00567477">
        <w:rPr>
          <w:rFonts w:ascii="Arial" w:hAnsi="Arial" w:cs="Arial"/>
          <w:sz w:val="18"/>
          <w:szCs w:val="18"/>
        </w:rPr>
        <w:t xml:space="preserve"> month prior to requirement date).</w:t>
      </w:r>
    </w:p>
    <w:p w14:paraId="2BD56A2C" w14:textId="19EC42D1" w:rsidR="000D58E8" w:rsidRPr="00567477" w:rsidRDefault="000D58E8" w:rsidP="000D58E8">
      <w:pPr>
        <w:pStyle w:val="NormalWeb"/>
        <w:spacing w:before="0" w:beforeAutospacing="0" w:after="0" w:afterAutospacing="0"/>
        <w:rPr>
          <w:rFonts w:ascii="Arial" w:hAnsi="Arial" w:cs="Arial"/>
          <w:sz w:val="18"/>
          <w:szCs w:val="18"/>
        </w:rPr>
      </w:pPr>
      <w:r w:rsidRPr="00567477">
        <w:rPr>
          <w:rFonts w:ascii="Arial" w:hAnsi="Arial" w:cs="Arial"/>
          <w:sz w:val="18"/>
          <w:szCs w:val="18"/>
        </w:rPr>
        <w:t xml:space="preserve">Option 2: </w:t>
      </w:r>
      <w:r w:rsidR="00BA1177" w:rsidRPr="00567477">
        <w:rPr>
          <w:rFonts w:ascii="Arial" w:hAnsi="Arial" w:cs="Arial"/>
          <w:sz w:val="18"/>
          <w:szCs w:val="18"/>
        </w:rPr>
        <w:t xml:space="preserve">Provision of Guided Physical Preparation Services as described in the Statement of Requirements </w:t>
      </w:r>
      <w:r w:rsidRPr="00567477">
        <w:rPr>
          <w:rFonts w:ascii="Arial" w:hAnsi="Arial" w:cs="Arial"/>
          <w:sz w:val="18"/>
          <w:szCs w:val="18"/>
        </w:rPr>
        <w:t xml:space="preserve">at a firm price of £TBC, in accordance with the delivery schedule at Schedule of Requirements line </w:t>
      </w:r>
      <w:r w:rsidR="00BA1177" w:rsidRPr="00567477">
        <w:rPr>
          <w:rFonts w:ascii="Arial" w:hAnsi="Arial" w:cs="Arial"/>
          <w:sz w:val="18"/>
          <w:szCs w:val="18"/>
        </w:rPr>
        <w:t>3</w:t>
      </w:r>
      <w:r w:rsidRPr="00567477">
        <w:rPr>
          <w:rFonts w:ascii="Arial" w:hAnsi="Arial" w:cs="Arial"/>
          <w:sz w:val="18"/>
          <w:szCs w:val="18"/>
        </w:rPr>
        <w:t>, provided that the Authority exercises such an option by no later than TBC (</w:t>
      </w:r>
      <w:r w:rsidR="00082734" w:rsidRPr="00567477">
        <w:rPr>
          <w:rFonts w:ascii="Arial" w:hAnsi="Arial" w:cs="Arial"/>
          <w:sz w:val="18"/>
          <w:szCs w:val="18"/>
        </w:rPr>
        <w:t>1</w:t>
      </w:r>
      <w:r w:rsidRPr="00567477">
        <w:rPr>
          <w:rFonts w:ascii="Arial" w:hAnsi="Arial" w:cs="Arial"/>
          <w:sz w:val="18"/>
          <w:szCs w:val="18"/>
        </w:rPr>
        <w:t xml:space="preserve"> month prior to requirement date).</w:t>
      </w:r>
    </w:p>
    <w:p w14:paraId="3556ED02" w14:textId="759E9628" w:rsidR="000D58E8" w:rsidRPr="00567477" w:rsidRDefault="000D58E8" w:rsidP="000D58E8">
      <w:pPr>
        <w:pStyle w:val="NormalWeb"/>
        <w:spacing w:before="0" w:beforeAutospacing="0" w:after="0" w:afterAutospacing="0"/>
        <w:rPr>
          <w:rFonts w:ascii="Arial" w:hAnsi="Arial" w:cs="Arial"/>
          <w:sz w:val="18"/>
          <w:szCs w:val="18"/>
        </w:rPr>
      </w:pPr>
      <w:r w:rsidRPr="00567477">
        <w:rPr>
          <w:rFonts w:ascii="Arial" w:hAnsi="Arial" w:cs="Arial"/>
          <w:sz w:val="18"/>
          <w:szCs w:val="18"/>
        </w:rPr>
        <w:t xml:space="preserve">Option 3: </w:t>
      </w:r>
      <w:r w:rsidR="00082734" w:rsidRPr="00567477">
        <w:rPr>
          <w:rFonts w:ascii="Arial" w:hAnsi="Arial" w:cs="Arial"/>
          <w:sz w:val="18"/>
          <w:szCs w:val="18"/>
        </w:rPr>
        <w:t xml:space="preserve">Provision of Guided Physical Preparation Services as described in the Statement of Requirements </w:t>
      </w:r>
      <w:r w:rsidRPr="00567477">
        <w:rPr>
          <w:rFonts w:ascii="Arial" w:hAnsi="Arial" w:cs="Arial"/>
          <w:sz w:val="18"/>
          <w:szCs w:val="18"/>
        </w:rPr>
        <w:t xml:space="preserve">at a </w:t>
      </w:r>
      <w:r w:rsidR="00726A11" w:rsidRPr="00567477">
        <w:rPr>
          <w:rFonts w:ascii="Arial" w:hAnsi="Arial" w:cs="Arial"/>
          <w:sz w:val="18"/>
          <w:szCs w:val="18"/>
        </w:rPr>
        <w:t>f</w:t>
      </w:r>
      <w:r w:rsidR="00530FB8" w:rsidRPr="00567477">
        <w:rPr>
          <w:rFonts w:ascii="Arial" w:hAnsi="Arial" w:cs="Arial"/>
          <w:sz w:val="18"/>
          <w:szCs w:val="18"/>
        </w:rPr>
        <w:t>ixed</w:t>
      </w:r>
      <w:r w:rsidR="000B35A4" w:rsidRPr="00567477">
        <w:rPr>
          <w:rFonts w:ascii="Arial" w:hAnsi="Arial" w:cs="Arial"/>
          <w:sz w:val="18"/>
          <w:szCs w:val="18"/>
        </w:rPr>
        <w:t xml:space="preserve"> price with </w:t>
      </w:r>
      <w:r w:rsidR="00530FB8" w:rsidRPr="00567477">
        <w:rPr>
          <w:rFonts w:ascii="Arial" w:hAnsi="Arial" w:cs="Arial"/>
          <w:sz w:val="18"/>
          <w:szCs w:val="18"/>
        </w:rPr>
        <w:t xml:space="preserve">VOP </w:t>
      </w:r>
      <w:r w:rsidR="00864D52" w:rsidRPr="00567477">
        <w:rPr>
          <w:rFonts w:ascii="Arial" w:hAnsi="Arial" w:cs="Arial"/>
          <w:sz w:val="18"/>
          <w:szCs w:val="18"/>
        </w:rPr>
        <w:t xml:space="preserve">adjustment </w:t>
      </w:r>
      <w:r w:rsidR="00530FB8" w:rsidRPr="00567477">
        <w:rPr>
          <w:rFonts w:ascii="Arial" w:hAnsi="Arial" w:cs="Arial"/>
          <w:sz w:val="18"/>
          <w:szCs w:val="18"/>
        </w:rPr>
        <w:t xml:space="preserve">calculation </w:t>
      </w:r>
      <w:r w:rsidRPr="00567477">
        <w:rPr>
          <w:rFonts w:ascii="Arial" w:hAnsi="Arial" w:cs="Arial"/>
          <w:sz w:val="18"/>
          <w:szCs w:val="18"/>
        </w:rPr>
        <w:t xml:space="preserve">of £TBC, in accordance with the delivery schedule at Schedule of Requirements line </w:t>
      </w:r>
      <w:r w:rsidR="00082734" w:rsidRPr="00567477">
        <w:rPr>
          <w:rFonts w:ascii="Arial" w:hAnsi="Arial" w:cs="Arial"/>
          <w:sz w:val="18"/>
          <w:szCs w:val="18"/>
        </w:rPr>
        <w:t>4</w:t>
      </w:r>
      <w:r w:rsidRPr="00567477">
        <w:rPr>
          <w:rFonts w:ascii="Arial" w:hAnsi="Arial" w:cs="Arial"/>
          <w:sz w:val="18"/>
          <w:szCs w:val="18"/>
        </w:rPr>
        <w:t>, provided that the Authority exercises such an option by no later than TBC (</w:t>
      </w:r>
      <w:r w:rsidR="00B065D4" w:rsidRPr="00567477">
        <w:rPr>
          <w:rFonts w:ascii="Arial" w:hAnsi="Arial" w:cs="Arial"/>
          <w:sz w:val="18"/>
          <w:szCs w:val="18"/>
        </w:rPr>
        <w:t>1</w:t>
      </w:r>
      <w:r w:rsidRPr="00567477">
        <w:rPr>
          <w:rFonts w:ascii="Arial" w:hAnsi="Arial" w:cs="Arial"/>
          <w:sz w:val="18"/>
          <w:szCs w:val="18"/>
        </w:rPr>
        <w:t xml:space="preserve"> month prior to requirement date).</w:t>
      </w:r>
    </w:p>
    <w:p w14:paraId="295DC7E4" w14:textId="31AB29A7" w:rsidR="00D1514B" w:rsidRPr="00567477" w:rsidRDefault="00D1514B" w:rsidP="00D1514B">
      <w:pPr>
        <w:pStyle w:val="NormalWeb"/>
        <w:spacing w:before="0" w:beforeAutospacing="0" w:after="0" w:afterAutospacing="0"/>
        <w:rPr>
          <w:rFonts w:ascii="Arial" w:hAnsi="Arial" w:cs="Arial"/>
          <w:sz w:val="18"/>
          <w:szCs w:val="18"/>
        </w:rPr>
      </w:pPr>
      <w:r w:rsidRPr="00567477">
        <w:rPr>
          <w:rFonts w:ascii="Arial" w:hAnsi="Arial" w:cs="Arial"/>
          <w:sz w:val="18"/>
          <w:szCs w:val="18"/>
        </w:rPr>
        <w:t xml:space="preserve">Option </w:t>
      </w:r>
      <w:r w:rsidR="00B21F67" w:rsidRPr="00567477">
        <w:rPr>
          <w:rFonts w:ascii="Arial" w:hAnsi="Arial" w:cs="Arial"/>
          <w:sz w:val="18"/>
          <w:szCs w:val="18"/>
        </w:rPr>
        <w:t>4</w:t>
      </w:r>
      <w:r w:rsidRPr="00567477">
        <w:rPr>
          <w:rFonts w:ascii="Arial" w:hAnsi="Arial" w:cs="Arial"/>
          <w:sz w:val="18"/>
          <w:szCs w:val="18"/>
        </w:rPr>
        <w:t xml:space="preserve">: Provision of Guided Physical Preparation Services as described in the Statement of Requirements at a </w:t>
      </w:r>
      <w:r w:rsidR="00510722" w:rsidRPr="00567477">
        <w:rPr>
          <w:rFonts w:ascii="Arial" w:hAnsi="Arial" w:cs="Arial"/>
          <w:sz w:val="18"/>
          <w:szCs w:val="18"/>
          <w:lang w:val="en-US"/>
        </w:rPr>
        <w:t xml:space="preserve">fixed price with VOP adjustment calculation </w:t>
      </w:r>
      <w:r w:rsidRPr="00567477">
        <w:rPr>
          <w:rFonts w:ascii="Arial" w:hAnsi="Arial" w:cs="Arial"/>
          <w:sz w:val="18"/>
          <w:szCs w:val="18"/>
        </w:rPr>
        <w:t xml:space="preserve">of £TBC, in accordance with the delivery schedule at Schedule of Requirements line </w:t>
      </w:r>
      <w:r w:rsidR="00B21F67" w:rsidRPr="00567477">
        <w:rPr>
          <w:rFonts w:ascii="Arial" w:hAnsi="Arial" w:cs="Arial"/>
          <w:sz w:val="18"/>
          <w:szCs w:val="18"/>
        </w:rPr>
        <w:t>5</w:t>
      </w:r>
      <w:r w:rsidRPr="00567477">
        <w:rPr>
          <w:rFonts w:ascii="Arial" w:hAnsi="Arial" w:cs="Arial"/>
          <w:sz w:val="18"/>
          <w:szCs w:val="18"/>
        </w:rPr>
        <w:t>, provided that the Authority exercises such an option by no later than TBC (</w:t>
      </w:r>
      <w:r w:rsidR="00567477" w:rsidRPr="00567477">
        <w:rPr>
          <w:rFonts w:ascii="Arial" w:hAnsi="Arial" w:cs="Arial"/>
          <w:sz w:val="18"/>
          <w:szCs w:val="18"/>
        </w:rPr>
        <w:t>1</w:t>
      </w:r>
      <w:r w:rsidRPr="00567477">
        <w:rPr>
          <w:rFonts w:ascii="Arial" w:hAnsi="Arial" w:cs="Arial"/>
          <w:sz w:val="18"/>
          <w:szCs w:val="18"/>
        </w:rPr>
        <w:t xml:space="preserve"> month prior to requirement date).</w:t>
      </w:r>
    </w:p>
    <w:p w14:paraId="3F82207E"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The Authority shall have the right to exercise the options by the specified dates or within such further period as corresponds to the aggregate of any period(s):</w:t>
      </w:r>
    </w:p>
    <w:p w14:paraId="7E255444"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a. of delay in the delivery programme whether constituting any breach of the Contract or resulting from any force majeure event, or</w:t>
      </w:r>
    </w:p>
    <w:p w14:paraId="791EB461"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b. for the duration of which the Authority is prevented from exercising any such option due to any other breach of the Contract by the Contractor.</w:t>
      </w:r>
    </w:p>
    <w:p w14:paraId="29FADADC"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The Authority shall not be obliged to exercise the options.</w:t>
      </w:r>
    </w:p>
    <w:p w14:paraId="17AAF9E0" w14:textId="77777777" w:rsidR="000D58E8" w:rsidRPr="000D5FCC" w:rsidRDefault="000D58E8" w:rsidP="000D58E8">
      <w:pPr>
        <w:pStyle w:val="NormalWeb"/>
        <w:spacing w:before="0" w:beforeAutospacing="0" w:after="0" w:afterAutospacing="0"/>
        <w:rPr>
          <w:rFonts w:ascii="Arial" w:hAnsi="Arial" w:cs="Arial"/>
          <w:color w:val="000000"/>
          <w:sz w:val="18"/>
          <w:szCs w:val="18"/>
        </w:rPr>
      </w:pPr>
      <w:r w:rsidRPr="000D5FCC">
        <w:rPr>
          <w:rFonts w:ascii="Arial" w:hAnsi="Arial" w:cs="Arial"/>
          <w:color w:val="000000"/>
          <w:sz w:val="18"/>
          <w:szCs w:val="18"/>
        </w:rPr>
        <w:t>The option prices detailed are firm prices.</w:t>
      </w:r>
    </w:p>
    <w:p w14:paraId="2A639565" w14:textId="77777777" w:rsidR="00B2703D" w:rsidRPr="000D5FCC" w:rsidRDefault="00B2703D" w:rsidP="00B2703D">
      <w:pPr>
        <w:keepLines/>
        <w:tabs>
          <w:tab w:val="num" w:pos="720"/>
        </w:tabs>
        <w:spacing w:after="0" w:line="240" w:lineRule="auto"/>
        <w:outlineLvl w:val="1"/>
        <w:rPr>
          <w:rFonts w:ascii="Arial" w:hAnsi="Arial" w:cs="Arial"/>
          <w:sz w:val="18"/>
          <w:szCs w:val="18"/>
        </w:rPr>
      </w:pPr>
    </w:p>
    <w:p w14:paraId="4967094D" w14:textId="32D2978D" w:rsidR="00B2703D" w:rsidRPr="000D5FCC" w:rsidRDefault="005637E2" w:rsidP="00B2703D">
      <w:pPr>
        <w:keepLines/>
        <w:tabs>
          <w:tab w:val="num" w:pos="720"/>
        </w:tabs>
        <w:spacing w:after="0" w:line="240" w:lineRule="auto"/>
        <w:outlineLvl w:val="1"/>
        <w:rPr>
          <w:rFonts w:ascii="Arial" w:hAnsi="Arial" w:cs="Arial"/>
          <w:b/>
          <w:bCs/>
          <w:color w:val="FF0000"/>
          <w:sz w:val="18"/>
          <w:szCs w:val="18"/>
        </w:rPr>
      </w:pPr>
      <w:r w:rsidRPr="000D5FCC">
        <w:rPr>
          <w:rFonts w:ascii="Arial" w:hAnsi="Arial" w:cs="Arial"/>
          <w:sz w:val="18"/>
          <w:szCs w:val="18"/>
        </w:rPr>
        <w:t>4</w:t>
      </w:r>
      <w:r w:rsidR="0099256F">
        <w:rPr>
          <w:rFonts w:ascii="Arial" w:hAnsi="Arial" w:cs="Arial"/>
          <w:sz w:val="18"/>
          <w:szCs w:val="18"/>
        </w:rPr>
        <w:t>6</w:t>
      </w:r>
      <w:r w:rsidRPr="000D5FCC">
        <w:rPr>
          <w:rFonts w:ascii="Arial" w:hAnsi="Arial" w:cs="Arial"/>
          <w:sz w:val="18"/>
          <w:szCs w:val="18"/>
        </w:rPr>
        <w:t>.7</w:t>
      </w:r>
      <w:r w:rsidR="00B2703D" w:rsidRPr="000D5FCC">
        <w:rPr>
          <w:rFonts w:ascii="Arial" w:hAnsi="Arial" w:cs="Arial"/>
          <w:sz w:val="18"/>
          <w:szCs w:val="18"/>
        </w:rPr>
        <w:t xml:space="preserve"> </w:t>
      </w:r>
      <w:r w:rsidR="00B2703D" w:rsidRPr="00A93F1B">
        <w:rPr>
          <w:rFonts w:ascii="Arial" w:hAnsi="Arial" w:cs="Arial"/>
          <w:b/>
          <w:bCs/>
          <w:sz w:val="18"/>
          <w:szCs w:val="18"/>
        </w:rPr>
        <w:t>Variation of Price</w:t>
      </w:r>
    </w:p>
    <w:p w14:paraId="10DC9F00" w14:textId="3DDDEFDC"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a. The prices stated in the Schedule of Requirements are FIXED </w:t>
      </w:r>
      <w:proofErr w:type="gramStart"/>
      <w:r w:rsidRPr="00606359">
        <w:rPr>
          <w:rFonts w:ascii="Arial" w:hAnsi="Arial" w:cs="Arial"/>
          <w:sz w:val="18"/>
          <w:szCs w:val="18"/>
        </w:rPr>
        <w:t>at</w:t>
      </w:r>
      <w:proofErr w:type="gramEnd"/>
      <w:r w:rsidRPr="00606359">
        <w:rPr>
          <w:rFonts w:ascii="Arial" w:hAnsi="Arial" w:cs="Arial"/>
          <w:sz w:val="18"/>
          <w:szCs w:val="18"/>
        </w:rPr>
        <w:t xml:space="preserve"> 1 </w:t>
      </w:r>
      <w:r w:rsidR="00BC138C" w:rsidRPr="00606359">
        <w:rPr>
          <w:rFonts w:ascii="Arial" w:hAnsi="Arial" w:cs="Arial"/>
          <w:sz w:val="18"/>
          <w:szCs w:val="18"/>
        </w:rPr>
        <w:t>October</w:t>
      </w:r>
      <w:r w:rsidRPr="00606359">
        <w:rPr>
          <w:rFonts w:ascii="Arial" w:hAnsi="Arial" w:cs="Arial"/>
          <w:sz w:val="18"/>
          <w:szCs w:val="18"/>
        </w:rPr>
        <w:t xml:space="preserve"> 2023 price </w:t>
      </w:r>
      <w:r w:rsidRPr="000D5FCC">
        <w:rPr>
          <w:rFonts w:ascii="Arial" w:hAnsi="Arial" w:cs="Arial"/>
          <w:sz w:val="18"/>
          <w:szCs w:val="18"/>
        </w:rPr>
        <w:t xml:space="preserve">levels. The prices do not include provision beyond this date for increases or decreases in the market price of the Articles being purchased. Any such variation shall be calculated in accordance with the following formula: </w:t>
      </w:r>
    </w:p>
    <w:p w14:paraId="7ACC762C" w14:textId="77777777" w:rsidR="00B2703D" w:rsidRPr="000D5FCC" w:rsidRDefault="00B2703D" w:rsidP="00B2703D">
      <w:pPr>
        <w:spacing w:after="0" w:line="240" w:lineRule="auto"/>
        <w:ind w:left="720"/>
        <w:rPr>
          <w:rFonts w:ascii="Arial" w:hAnsi="Arial" w:cs="Arial"/>
          <w:sz w:val="18"/>
          <w:szCs w:val="18"/>
        </w:rPr>
      </w:pPr>
      <w:r w:rsidRPr="000D5FCC">
        <w:rPr>
          <w:rFonts w:ascii="Arial" w:hAnsi="Arial" w:cs="Arial"/>
          <w:sz w:val="18"/>
          <w:szCs w:val="18"/>
        </w:rPr>
        <w:t>V = P (</w:t>
      </w:r>
      <w:proofErr w:type="spellStart"/>
      <w:r w:rsidRPr="000D5FCC">
        <w:rPr>
          <w:rFonts w:ascii="Arial" w:hAnsi="Arial" w:cs="Arial"/>
          <w:sz w:val="18"/>
          <w:szCs w:val="18"/>
        </w:rPr>
        <w:t>a+b</w:t>
      </w:r>
      <w:proofErr w:type="spellEnd"/>
      <w:r w:rsidRPr="000D5FCC">
        <w:rPr>
          <w:rFonts w:ascii="Arial" w:hAnsi="Arial" w:cs="Arial"/>
          <w:sz w:val="18"/>
          <w:szCs w:val="18"/>
        </w:rPr>
        <w:t xml:space="preserve"> (Oi/O0)) - P </w:t>
      </w:r>
    </w:p>
    <w:p w14:paraId="10DE7883" w14:textId="77777777" w:rsidR="00B2703D" w:rsidRPr="000D5FCC" w:rsidRDefault="00B2703D" w:rsidP="00B2703D">
      <w:pPr>
        <w:spacing w:after="0" w:line="240" w:lineRule="auto"/>
        <w:ind w:left="720"/>
        <w:rPr>
          <w:rFonts w:ascii="Arial" w:hAnsi="Arial" w:cs="Arial"/>
          <w:sz w:val="18"/>
          <w:szCs w:val="18"/>
        </w:rPr>
      </w:pPr>
      <w:r w:rsidRPr="000D5FCC">
        <w:rPr>
          <w:rFonts w:ascii="Arial" w:hAnsi="Arial" w:cs="Arial"/>
          <w:sz w:val="18"/>
          <w:szCs w:val="18"/>
        </w:rPr>
        <w:t xml:space="preserve">Where: </w:t>
      </w:r>
    </w:p>
    <w:p w14:paraId="41C1FD40" w14:textId="77777777" w:rsidR="00B2703D" w:rsidRPr="000D5FCC" w:rsidRDefault="00B2703D" w:rsidP="00B2703D">
      <w:pPr>
        <w:spacing w:after="0" w:line="240" w:lineRule="auto"/>
        <w:ind w:left="720"/>
        <w:rPr>
          <w:rFonts w:ascii="Arial" w:hAnsi="Arial" w:cs="Arial"/>
          <w:sz w:val="18"/>
          <w:szCs w:val="18"/>
        </w:rPr>
      </w:pPr>
      <w:r w:rsidRPr="000D5FCC">
        <w:rPr>
          <w:rFonts w:ascii="Arial" w:hAnsi="Arial" w:cs="Arial"/>
          <w:sz w:val="18"/>
          <w:szCs w:val="18"/>
        </w:rPr>
        <w:t xml:space="preserve">V represents the variation of price </w:t>
      </w:r>
    </w:p>
    <w:p w14:paraId="4A1D5AEA" w14:textId="77777777" w:rsidR="00B2703D" w:rsidRPr="000D5FCC" w:rsidRDefault="00B2703D" w:rsidP="00B2703D">
      <w:pPr>
        <w:spacing w:after="0" w:line="240" w:lineRule="auto"/>
        <w:ind w:left="720"/>
        <w:rPr>
          <w:rFonts w:ascii="Arial" w:hAnsi="Arial" w:cs="Arial"/>
          <w:sz w:val="18"/>
          <w:szCs w:val="18"/>
        </w:rPr>
      </w:pPr>
      <w:r w:rsidRPr="000D5FCC">
        <w:rPr>
          <w:rFonts w:ascii="Arial" w:hAnsi="Arial" w:cs="Arial"/>
          <w:sz w:val="18"/>
          <w:szCs w:val="18"/>
        </w:rPr>
        <w:t xml:space="preserve">P represents the FIXED price as stated in the Schedule of Requirements </w:t>
      </w:r>
    </w:p>
    <w:p w14:paraId="6335949A" w14:textId="77777777" w:rsidR="00B2703D" w:rsidRPr="00765AF2" w:rsidRDefault="00B2703D" w:rsidP="00B2703D">
      <w:pPr>
        <w:spacing w:after="0" w:line="240" w:lineRule="auto"/>
        <w:ind w:left="720"/>
        <w:rPr>
          <w:rFonts w:ascii="Arial" w:hAnsi="Arial" w:cs="Arial"/>
          <w:sz w:val="18"/>
          <w:szCs w:val="18"/>
        </w:rPr>
      </w:pPr>
      <w:r w:rsidRPr="00765AF2">
        <w:rPr>
          <w:rFonts w:ascii="Arial" w:hAnsi="Arial" w:cs="Arial"/>
          <w:sz w:val="18"/>
          <w:szCs w:val="18"/>
        </w:rPr>
        <w:t>O represents the index Top Level SPPI, Sections H to U excl. Section K</w:t>
      </w:r>
    </w:p>
    <w:p w14:paraId="1992D0BB" w14:textId="77777777" w:rsidR="00B2703D" w:rsidRPr="00765AF2" w:rsidRDefault="00B2703D" w:rsidP="00B2703D">
      <w:pPr>
        <w:spacing w:after="0" w:line="240" w:lineRule="auto"/>
        <w:ind w:left="720"/>
        <w:rPr>
          <w:rFonts w:ascii="Arial" w:hAnsi="Arial" w:cs="Arial"/>
          <w:sz w:val="18"/>
          <w:szCs w:val="18"/>
        </w:rPr>
      </w:pPr>
      <w:r w:rsidRPr="00765AF2">
        <w:rPr>
          <w:rFonts w:ascii="Arial" w:hAnsi="Arial" w:cs="Arial"/>
          <w:sz w:val="18"/>
          <w:szCs w:val="18"/>
        </w:rPr>
        <w:t>O0 represents the average OUTPUT Price Index figure for the base period</w:t>
      </w:r>
    </w:p>
    <w:p w14:paraId="305E6848" w14:textId="77777777" w:rsidR="00B2703D" w:rsidRPr="00765AF2" w:rsidRDefault="00B2703D" w:rsidP="00B2703D">
      <w:pPr>
        <w:spacing w:after="0" w:line="240" w:lineRule="auto"/>
        <w:ind w:left="720"/>
        <w:rPr>
          <w:rFonts w:ascii="Arial" w:hAnsi="Arial" w:cs="Arial"/>
          <w:sz w:val="18"/>
          <w:szCs w:val="18"/>
        </w:rPr>
      </w:pPr>
      <w:r w:rsidRPr="00765AF2">
        <w:rPr>
          <w:rFonts w:ascii="Arial" w:hAnsi="Arial" w:cs="Arial"/>
          <w:sz w:val="18"/>
          <w:szCs w:val="18"/>
        </w:rPr>
        <w:t xml:space="preserve">Oi represents the average OUTPUT Price Index figure for the period in which variation is being made  </w:t>
      </w:r>
    </w:p>
    <w:p w14:paraId="30D35D89" w14:textId="77777777" w:rsidR="00B2703D" w:rsidRPr="00765AF2" w:rsidRDefault="00B2703D" w:rsidP="00B2703D">
      <w:pPr>
        <w:spacing w:after="0" w:line="240" w:lineRule="auto"/>
        <w:ind w:left="720"/>
        <w:rPr>
          <w:rFonts w:ascii="Arial" w:hAnsi="Arial" w:cs="Arial"/>
          <w:sz w:val="18"/>
          <w:szCs w:val="18"/>
        </w:rPr>
      </w:pPr>
      <w:r w:rsidRPr="00765AF2">
        <w:rPr>
          <w:rFonts w:ascii="Arial" w:hAnsi="Arial" w:cs="Arial"/>
          <w:sz w:val="18"/>
          <w:szCs w:val="18"/>
        </w:rPr>
        <w:t xml:space="preserve">a represents the Non- Variable Element (NVE) </w:t>
      </w:r>
    </w:p>
    <w:p w14:paraId="37B82045" w14:textId="77777777" w:rsidR="00B2703D" w:rsidRPr="00765AF2" w:rsidRDefault="00B2703D" w:rsidP="00B2703D">
      <w:pPr>
        <w:spacing w:after="0" w:line="240" w:lineRule="auto"/>
        <w:ind w:left="720"/>
        <w:rPr>
          <w:rFonts w:ascii="Arial" w:hAnsi="Arial" w:cs="Arial"/>
          <w:sz w:val="18"/>
          <w:szCs w:val="18"/>
        </w:rPr>
      </w:pPr>
      <w:r w:rsidRPr="00765AF2">
        <w:rPr>
          <w:rFonts w:ascii="Arial" w:hAnsi="Arial" w:cs="Arial"/>
          <w:sz w:val="18"/>
          <w:szCs w:val="18"/>
        </w:rPr>
        <w:t xml:space="preserve">b represents the Variable Element </w:t>
      </w:r>
    </w:p>
    <w:p w14:paraId="2DBAC631" w14:textId="77777777" w:rsidR="00B2703D" w:rsidRPr="00765AF2" w:rsidRDefault="00B2703D" w:rsidP="00B2703D">
      <w:pPr>
        <w:spacing w:after="0" w:line="240" w:lineRule="auto"/>
        <w:ind w:left="720"/>
        <w:rPr>
          <w:rFonts w:ascii="Arial" w:hAnsi="Arial" w:cs="Arial"/>
          <w:sz w:val="18"/>
          <w:szCs w:val="18"/>
        </w:rPr>
      </w:pPr>
      <w:proofErr w:type="spellStart"/>
      <w:r w:rsidRPr="00765AF2">
        <w:rPr>
          <w:rFonts w:ascii="Arial" w:hAnsi="Arial" w:cs="Arial"/>
          <w:sz w:val="18"/>
          <w:szCs w:val="18"/>
        </w:rPr>
        <w:t>a+b</w:t>
      </w:r>
      <w:proofErr w:type="spellEnd"/>
      <w:r w:rsidRPr="00765AF2">
        <w:rPr>
          <w:rFonts w:ascii="Arial" w:hAnsi="Arial" w:cs="Arial"/>
          <w:sz w:val="18"/>
          <w:szCs w:val="18"/>
        </w:rPr>
        <w:t xml:space="preserve">=1 </w:t>
      </w:r>
    </w:p>
    <w:p w14:paraId="71521872" w14:textId="77777777" w:rsidR="00B2703D" w:rsidRPr="00765AF2" w:rsidRDefault="00B2703D" w:rsidP="00B2703D">
      <w:pPr>
        <w:spacing w:after="0" w:line="240" w:lineRule="auto"/>
        <w:rPr>
          <w:rFonts w:ascii="Arial" w:hAnsi="Arial" w:cs="Arial"/>
          <w:sz w:val="18"/>
          <w:szCs w:val="18"/>
        </w:rPr>
      </w:pPr>
      <w:r w:rsidRPr="00765AF2">
        <w:rPr>
          <w:rFonts w:ascii="Arial" w:hAnsi="Arial" w:cs="Arial"/>
          <w:sz w:val="18"/>
          <w:szCs w:val="18"/>
        </w:rPr>
        <w:t xml:space="preserve">b. The Index referred to in Clause 1 above shall be taken from the following Tables: </w:t>
      </w:r>
    </w:p>
    <w:p w14:paraId="7580B4AA" w14:textId="77777777" w:rsidR="00B2703D" w:rsidRPr="00765AF2" w:rsidRDefault="00B2703D" w:rsidP="00B2703D">
      <w:pPr>
        <w:spacing w:after="0" w:line="240" w:lineRule="auto"/>
        <w:ind w:left="720"/>
        <w:rPr>
          <w:rFonts w:ascii="Arial" w:hAnsi="Arial" w:cs="Arial"/>
          <w:sz w:val="18"/>
          <w:szCs w:val="18"/>
        </w:rPr>
      </w:pPr>
      <w:r w:rsidRPr="00765AF2">
        <w:rPr>
          <w:rFonts w:ascii="Arial" w:hAnsi="Arial" w:cs="Arial"/>
          <w:sz w:val="18"/>
          <w:szCs w:val="18"/>
        </w:rPr>
        <w:t>ONS - Top Level SPPI, Sections H to U excl. Section K</w:t>
      </w:r>
    </w:p>
    <w:p w14:paraId="659FC349"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c. Indices published with a ‘B’ or ‘F’ marker, or a suppressed value, in the last 3 years are not valid for Variation of Price clauses and shall not be used. Where the price index has an ‘F’ marker or suppression applied to it during the term of the Contract, the Authority and the Contractor shall agree an appropriate replacement index or indices. The replacement index or indices shall cover, to the maximum extent possible, the same economic activities as the original index or indices. </w:t>
      </w:r>
    </w:p>
    <w:p w14:paraId="3D13A628"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d. In the event that any material changes are made to the indices (</w:t>
      </w:r>
      <w:proofErr w:type="gramStart"/>
      <w:r w:rsidRPr="000D5FCC">
        <w:rPr>
          <w:rFonts w:ascii="Arial" w:hAnsi="Arial" w:cs="Arial"/>
          <w:sz w:val="18"/>
          <w:szCs w:val="18"/>
        </w:rPr>
        <w:t>e.g.</w:t>
      </w:r>
      <w:proofErr w:type="gramEnd"/>
      <w:r w:rsidRPr="000D5FCC">
        <w:rPr>
          <w:rFonts w:ascii="Arial" w:hAnsi="Arial" w:cs="Arial"/>
          <w:sz w:val="18"/>
          <w:szCs w:val="18"/>
        </w:rPr>
        <w:t xml:space="preserve"> a revised statistical base date) during the period of the contract and before final adjustment of the final contract price, then the re-basing methodology outlined by the Office for National Statistics (ONS, the series providers) to match the original index to the new series shall be applied. </w:t>
      </w:r>
    </w:p>
    <w:p w14:paraId="35DA0FD1"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e. In the event the agreed index or indices cease to be published (</w:t>
      </w:r>
      <w:proofErr w:type="gramStart"/>
      <w:r w:rsidRPr="000D5FCC">
        <w:rPr>
          <w:rFonts w:ascii="Arial" w:hAnsi="Arial" w:cs="Arial"/>
          <w:sz w:val="18"/>
          <w:szCs w:val="18"/>
        </w:rPr>
        <w:t>e.g.</w:t>
      </w:r>
      <w:proofErr w:type="gramEnd"/>
      <w:r w:rsidRPr="000D5FCC">
        <w:rPr>
          <w:rFonts w:ascii="Arial" w:hAnsi="Arial" w:cs="Arial"/>
          <w:sz w:val="18"/>
          <w:szCs w:val="18"/>
        </w:rPr>
        <w:t xml:space="preserve"> because of a change in the Standard Industrial Classification) the Authority and the Contractor shall agree an appropriate replacement index or indices, which shall cover to the maximum extent possible the same economic activities as the original index or indices. The methodology outlined by the Office for National Statistics used for rebasing indices (as in Clause d above) shall then be applied. </w:t>
      </w:r>
    </w:p>
    <w:p w14:paraId="099DA31D"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f. Notwithstanding the above, any extant index / indices agreed in the Contract shall continue to be used </w:t>
      </w:r>
      <w:proofErr w:type="gramStart"/>
      <w:r w:rsidRPr="000D5FCC">
        <w:rPr>
          <w:rFonts w:ascii="Arial" w:hAnsi="Arial" w:cs="Arial"/>
          <w:sz w:val="18"/>
          <w:szCs w:val="18"/>
        </w:rPr>
        <w:t>as long as</w:t>
      </w:r>
      <w:proofErr w:type="gramEnd"/>
      <w:r w:rsidRPr="000D5FCC">
        <w:rPr>
          <w:rFonts w:ascii="Arial" w:hAnsi="Arial" w:cs="Arial"/>
          <w:sz w:val="18"/>
          <w:szCs w:val="18"/>
        </w:rPr>
        <w:t xml:space="preserve"> it is / they are available and subject to ONS revisions policy. Payments calculated using the extant index / indices during its / their currency shall not be amended retrospectively </w:t>
      </w:r>
      <w:proofErr w:type="gramStart"/>
      <w:r w:rsidRPr="000D5FCC">
        <w:rPr>
          <w:rFonts w:ascii="Arial" w:hAnsi="Arial" w:cs="Arial"/>
          <w:sz w:val="18"/>
          <w:szCs w:val="18"/>
        </w:rPr>
        <w:t>as a result of</w:t>
      </w:r>
      <w:proofErr w:type="gramEnd"/>
      <w:r w:rsidRPr="000D5FCC">
        <w:rPr>
          <w:rFonts w:ascii="Arial" w:hAnsi="Arial" w:cs="Arial"/>
          <w:sz w:val="18"/>
          <w:szCs w:val="18"/>
        </w:rPr>
        <w:t xml:space="preserve"> any change to the index or indices. </w:t>
      </w:r>
    </w:p>
    <w:p w14:paraId="7F874F5F"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g. The Contractor shall notify the Authority of any significant changes in the purchasing / manufacturing plan </w:t>
      </w:r>
      <w:proofErr w:type="gramStart"/>
      <w:r w:rsidRPr="000D5FCC">
        <w:rPr>
          <w:rFonts w:ascii="Arial" w:hAnsi="Arial" w:cs="Arial"/>
          <w:sz w:val="18"/>
          <w:szCs w:val="18"/>
        </w:rPr>
        <w:t>on the basis of</w:t>
      </w:r>
      <w:proofErr w:type="gramEnd"/>
      <w:r w:rsidRPr="000D5FCC">
        <w:rPr>
          <w:rFonts w:ascii="Arial" w:hAnsi="Arial" w:cs="Arial"/>
          <w:sz w:val="18"/>
          <w:szCs w:val="18"/>
        </w:rPr>
        <w:t xml:space="preserve"> which these provisions were drawn up and agreed, or of any other factor having a material bearing on the operation of these provisions such as to cause a significant divergence from their intended purpose, in order that both parties may consider whether any change in this provision would be appropriate. </w:t>
      </w:r>
    </w:p>
    <w:p w14:paraId="04FCE66D"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 xml:space="preserve">h. Prices shall be adjusted taking into account the effect of the above formula as soon as possible after publication of the relevant indices or at a later date if </w:t>
      </w:r>
      <w:proofErr w:type="gramStart"/>
      <w:r w:rsidRPr="000D5FCC">
        <w:rPr>
          <w:rFonts w:ascii="Arial" w:hAnsi="Arial" w:cs="Arial"/>
          <w:sz w:val="18"/>
          <w:szCs w:val="18"/>
        </w:rPr>
        <w:t>so</w:t>
      </w:r>
      <w:proofErr w:type="gramEnd"/>
      <w:r w:rsidRPr="000D5FCC">
        <w:rPr>
          <w:rFonts w:ascii="Arial" w:hAnsi="Arial" w:cs="Arial"/>
          <w:sz w:val="18"/>
          <w:szCs w:val="18"/>
        </w:rPr>
        <w:t xml:space="preserve"> agreed between the Authority and the Contractor. Where an index value is subsequently amended, the Authority and the Contractor shall agree a fair and reasonable adjustment to the price, as necessary. </w:t>
      </w:r>
    </w:p>
    <w:p w14:paraId="7520A143" w14:textId="77777777" w:rsidR="00B2703D" w:rsidRPr="000D5FCC" w:rsidRDefault="00B2703D" w:rsidP="00B2703D">
      <w:pPr>
        <w:spacing w:after="0" w:line="240" w:lineRule="auto"/>
        <w:rPr>
          <w:rFonts w:ascii="Arial" w:hAnsi="Arial" w:cs="Arial"/>
          <w:sz w:val="18"/>
          <w:szCs w:val="18"/>
        </w:rPr>
      </w:pPr>
      <w:r w:rsidRPr="000D5FCC">
        <w:rPr>
          <w:rFonts w:ascii="Arial" w:hAnsi="Arial" w:cs="Arial"/>
          <w:sz w:val="18"/>
          <w:szCs w:val="18"/>
        </w:rPr>
        <w:t>i. Claims under this Condition shall be submitted to the Bill Paying Branch, certified to the effect that the “requirements of this Clause [insert the VOP clause number]” have been met.</w:t>
      </w:r>
    </w:p>
    <w:p w14:paraId="1803EA6A" w14:textId="77777777" w:rsidR="008459D2" w:rsidRPr="000D5FCC" w:rsidRDefault="008459D2" w:rsidP="008459D2">
      <w:pPr>
        <w:spacing w:after="0" w:line="240" w:lineRule="auto"/>
        <w:textAlignment w:val="baseline"/>
        <w:rPr>
          <w:rFonts w:ascii="Arial" w:eastAsia="Arial" w:hAnsi="Arial" w:cs="Arial"/>
          <w:b/>
          <w:color w:val="000000"/>
          <w:sz w:val="18"/>
          <w:szCs w:val="18"/>
          <w:u w:val="single"/>
        </w:rPr>
      </w:pPr>
    </w:p>
    <w:p w14:paraId="6944B188" w14:textId="30E1C31E" w:rsidR="008459D2" w:rsidRPr="000D5FCC" w:rsidRDefault="00A21A12" w:rsidP="008459D2">
      <w:pPr>
        <w:tabs>
          <w:tab w:val="num" w:pos="0"/>
        </w:tabs>
        <w:spacing w:after="0" w:line="240" w:lineRule="auto"/>
        <w:rPr>
          <w:rFonts w:ascii="Arial" w:eastAsia="Times New Roman" w:hAnsi="Arial" w:cs="Arial"/>
          <w:b/>
          <w:bCs/>
          <w:sz w:val="18"/>
          <w:szCs w:val="18"/>
          <w:lang w:val="en-GB" w:eastAsia="en-GB"/>
        </w:rPr>
      </w:pPr>
      <w:r>
        <w:rPr>
          <w:rFonts w:ascii="Arial" w:eastAsia="Arial" w:hAnsi="Arial" w:cs="Arial"/>
          <w:b/>
          <w:color w:val="000000"/>
          <w:sz w:val="18"/>
          <w:szCs w:val="18"/>
        </w:rPr>
        <w:t>47</w:t>
      </w:r>
      <w:r w:rsidR="008459D2" w:rsidRPr="000D5FCC">
        <w:rPr>
          <w:rFonts w:ascii="Arial" w:eastAsia="Arial" w:hAnsi="Arial" w:cs="Arial"/>
          <w:b/>
          <w:color w:val="000000"/>
          <w:sz w:val="18"/>
          <w:szCs w:val="18"/>
        </w:rPr>
        <w:t>.</w:t>
      </w:r>
      <w:r w:rsidR="008459D2" w:rsidRPr="000D5FCC">
        <w:rPr>
          <w:rFonts w:ascii="Arial" w:eastAsia="Arial" w:hAnsi="Arial" w:cs="Arial"/>
          <w:b/>
          <w:color w:val="000000"/>
          <w:sz w:val="18"/>
          <w:szCs w:val="18"/>
        </w:rPr>
        <w:tab/>
      </w:r>
      <w:r w:rsidR="008459D2" w:rsidRPr="000D5FCC">
        <w:rPr>
          <w:rFonts w:ascii="Arial" w:eastAsia="Times New Roman" w:hAnsi="Arial" w:cs="Arial"/>
          <w:b/>
          <w:bCs/>
          <w:sz w:val="18"/>
          <w:szCs w:val="18"/>
          <w:lang w:val="en-GB" w:eastAsia="en-GB"/>
        </w:rPr>
        <w:t>The processes that apply to the Contract are:</w:t>
      </w:r>
    </w:p>
    <w:p w14:paraId="0B5BA41F" w14:textId="77777777" w:rsidR="008459D2" w:rsidRPr="000D5FCC" w:rsidRDefault="008459D2" w:rsidP="008459D2">
      <w:pPr>
        <w:spacing w:after="0" w:line="240" w:lineRule="auto"/>
        <w:rPr>
          <w:rFonts w:ascii="Arial" w:eastAsia="Times New Roman" w:hAnsi="Arial" w:cs="Arial"/>
          <w:sz w:val="18"/>
          <w:szCs w:val="18"/>
          <w:lang w:val="en-GB" w:eastAsia="en-GB"/>
        </w:rPr>
      </w:pPr>
    </w:p>
    <w:p w14:paraId="345BFC12" w14:textId="77777777" w:rsidR="00410C2A" w:rsidRDefault="00410C2A" w:rsidP="00410C2A">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Contractor Representative</w:t>
      </w:r>
    </w:p>
    <w:p w14:paraId="47E20618"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Name: TBC</w:t>
      </w:r>
    </w:p>
    <w:p w14:paraId="4510B277"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Email: TBC</w:t>
      </w:r>
    </w:p>
    <w:p w14:paraId="2C9B60B7" w14:textId="77777777" w:rsidR="00410C2A" w:rsidRDefault="00410C2A" w:rsidP="00410C2A">
      <w:pPr>
        <w:tabs>
          <w:tab w:val="left" w:pos="540"/>
        </w:tabs>
        <w:spacing w:after="0" w:line="240" w:lineRule="auto"/>
        <w:ind w:right="-20"/>
        <w:rPr>
          <w:rFonts w:ascii="Arial" w:hAnsi="Arial" w:cs="Arial"/>
          <w:sz w:val="18"/>
          <w:szCs w:val="18"/>
        </w:rPr>
      </w:pPr>
      <w:r>
        <w:rPr>
          <w:rFonts w:ascii="Arial" w:hAnsi="Arial" w:cs="Arial"/>
          <w:sz w:val="18"/>
          <w:szCs w:val="18"/>
        </w:rPr>
        <w:t xml:space="preserve">The Contractor shall notify the Authority if their representative changes to allow any requests from the Authority to be dealt with promptly.  </w:t>
      </w:r>
    </w:p>
    <w:p w14:paraId="5FDA0C05" w14:textId="77777777" w:rsidR="00410C2A" w:rsidRDefault="00410C2A" w:rsidP="00410C2A">
      <w:pPr>
        <w:tabs>
          <w:tab w:val="left" w:pos="540"/>
        </w:tabs>
        <w:spacing w:after="0" w:line="240" w:lineRule="auto"/>
        <w:ind w:right="-20"/>
        <w:rPr>
          <w:rFonts w:ascii="Arial" w:hAnsi="Arial" w:cs="Arial"/>
          <w:b/>
          <w:bCs/>
          <w:sz w:val="18"/>
          <w:szCs w:val="18"/>
        </w:rPr>
      </w:pPr>
    </w:p>
    <w:p w14:paraId="4B0BF6DB" w14:textId="77777777" w:rsidR="00410C2A" w:rsidRDefault="00410C2A" w:rsidP="00410C2A">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Key Subcontractors</w:t>
      </w:r>
    </w:p>
    <w:p w14:paraId="2509FDA3"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The Contractor has advised that the following key sub-contractors will be used in delivery of this contract:</w:t>
      </w:r>
    </w:p>
    <w:p w14:paraId="0B541409" w14:textId="77777777" w:rsidR="00410C2A" w:rsidRDefault="00410C2A" w:rsidP="00410C2A">
      <w:pPr>
        <w:tabs>
          <w:tab w:val="num" w:pos="0"/>
        </w:tabs>
        <w:spacing w:after="0" w:line="240" w:lineRule="auto"/>
        <w:rPr>
          <w:rFonts w:ascii="Arial" w:hAnsi="Arial" w:cs="Arial"/>
          <w:sz w:val="18"/>
          <w:szCs w:val="18"/>
        </w:rPr>
      </w:pPr>
    </w:p>
    <w:tbl>
      <w:tblPr>
        <w:tblStyle w:val="TableGrid1"/>
        <w:tblW w:w="0" w:type="auto"/>
        <w:tblInd w:w="0" w:type="dxa"/>
        <w:tblLook w:val="04A0" w:firstRow="1" w:lastRow="0" w:firstColumn="1" w:lastColumn="0" w:noHBand="0" w:noVBand="1"/>
      </w:tblPr>
      <w:tblGrid>
        <w:gridCol w:w="2762"/>
        <w:gridCol w:w="5938"/>
        <w:gridCol w:w="1790"/>
      </w:tblGrid>
      <w:tr w:rsidR="00410C2A" w14:paraId="692A881F" w14:textId="77777777" w:rsidTr="00410C2A">
        <w:tc>
          <w:tcPr>
            <w:tcW w:w="2830" w:type="dxa"/>
            <w:tcBorders>
              <w:top w:val="single" w:sz="4" w:space="0" w:color="auto"/>
              <w:left w:val="single" w:sz="4" w:space="0" w:color="auto"/>
              <w:bottom w:val="single" w:sz="4" w:space="0" w:color="auto"/>
              <w:right w:val="single" w:sz="4" w:space="0" w:color="auto"/>
            </w:tcBorders>
            <w:hideMark/>
          </w:tcPr>
          <w:p w14:paraId="33914B20"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Name</w:t>
            </w:r>
          </w:p>
        </w:tc>
        <w:tc>
          <w:tcPr>
            <w:tcW w:w="6096" w:type="dxa"/>
            <w:tcBorders>
              <w:top w:val="single" w:sz="4" w:space="0" w:color="auto"/>
              <w:left w:val="single" w:sz="4" w:space="0" w:color="auto"/>
              <w:bottom w:val="single" w:sz="4" w:space="0" w:color="auto"/>
              <w:right w:val="single" w:sz="4" w:space="0" w:color="auto"/>
            </w:tcBorders>
            <w:hideMark/>
          </w:tcPr>
          <w:p w14:paraId="67FBEAC2"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4669F00A"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Approximate Value</w:t>
            </w:r>
          </w:p>
        </w:tc>
      </w:tr>
      <w:tr w:rsidR="00410C2A" w14:paraId="65AF14FD" w14:textId="77777777" w:rsidTr="00410C2A">
        <w:tc>
          <w:tcPr>
            <w:tcW w:w="2830" w:type="dxa"/>
            <w:tcBorders>
              <w:top w:val="single" w:sz="4" w:space="0" w:color="auto"/>
              <w:left w:val="single" w:sz="4" w:space="0" w:color="auto"/>
              <w:bottom w:val="single" w:sz="4" w:space="0" w:color="auto"/>
              <w:right w:val="single" w:sz="4" w:space="0" w:color="auto"/>
            </w:tcBorders>
            <w:hideMark/>
          </w:tcPr>
          <w:p w14:paraId="1FB4FAF6" w14:textId="77777777" w:rsidR="00410C2A" w:rsidRDefault="00410C2A">
            <w:pPr>
              <w:tabs>
                <w:tab w:val="num" w:pos="0"/>
              </w:tabs>
              <w:spacing w:after="0" w:line="240" w:lineRule="auto"/>
              <w:rPr>
                <w:rFonts w:ascii="Arial" w:hAnsi="Arial" w:cs="Arial"/>
                <w:sz w:val="18"/>
                <w:szCs w:val="18"/>
              </w:rPr>
            </w:pPr>
            <w:r>
              <w:rPr>
                <w:rFonts w:ascii="Arial" w:hAnsi="Arial" w:cs="Arial"/>
                <w:sz w:val="18"/>
                <w:szCs w:val="18"/>
              </w:rPr>
              <w:t>TBC</w:t>
            </w:r>
          </w:p>
        </w:tc>
        <w:tc>
          <w:tcPr>
            <w:tcW w:w="6096" w:type="dxa"/>
            <w:tcBorders>
              <w:top w:val="single" w:sz="4" w:space="0" w:color="auto"/>
              <w:left w:val="single" w:sz="4" w:space="0" w:color="auto"/>
              <w:bottom w:val="single" w:sz="4" w:space="0" w:color="auto"/>
              <w:right w:val="single" w:sz="4" w:space="0" w:color="auto"/>
            </w:tcBorders>
          </w:tcPr>
          <w:p w14:paraId="7D0C5FD8" w14:textId="77777777" w:rsidR="00410C2A" w:rsidRDefault="00410C2A">
            <w:pPr>
              <w:tabs>
                <w:tab w:val="num" w:pos="0"/>
              </w:tabs>
              <w:spacing w:after="0" w:line="240" w:lineRule="auto"/>
              <w:rPr>
                <w:rFonts w:ascii="Arial" w:hAnsi="Arial" w:cs="Arial"/>
                <w:sz w:val="18"/>
                <w:szCs w:val="18"/>
              </w:rPr>
            </w:pPr>
          </w:p>
        </w:tc>
        <w:tc>
          <w:tcPr>
            <w:tcW w:w="1808" w:type="dxa"/>
            <w:tcBorders>
              <w:top w:val="single" w:sz="4" w:space="0" w:color="auto"/>
              <w:left w:val="single" w:sz="4" w:space="0" w:color="auto"/>
              <w:bottom w:val="single" w:sz="4" w:space="0" w:color="auto"/>
              <w:right w:val="single" w:sz="4" w:space="0" w:color="auto"/>
            </w:tcBorders>
          </w:tcPr>
          <w:p w14:paraId="5EC5CF50" w14:textId="77777777" w:rsidR="00410C2A" w:rsidRDefault="00410C2A">
            <w:pPr>
              <w:tabs>
                <w:tab w:val="num" w:pos="0"/>
              </w:tabs>
              <w:spacing w:after="0" w:line="240" w:lineRule="auto"/>
              <w:rPr>
                <w:rFonts w:ascii="Arial" w:hAnsi="Arial" w:cs="Arial"/>
                <w:sz w:val="18"/>
                <w:szCs w:val="18"/>
              </w:rPr>
            </w:pPr>
          </w:p>
        </w:tc>
      </w:tr>
    </w:tbl>
    <w:p w14:paraId="08C52174" w14:textId="77777777" w:rsidR="00410C2A" w:rsidRDefault="00410C2A" w:rsidP="00410C2A">
      <w:pPr>
        <w:tabs>
          <w:tab w:val="num" w:pos="0"/>
        </w:tabs>
        <w:spacing w:after="0" w:line="240" w:lineRule="auto"/>
        <w:rPr>
          <w:rFonts w:ascii="Arial" w:hAnsi="Arial" w:cs="Arial"/>
          <w:sz w:val="18"/>
          <w:szCs w:val="18"/>
        </w:rPr>
      </w:pPr>
    </w:p>
    <w:p w14:paraId="0DA11611" w14:textId="77777777" w:rsidR="00410C2A" w:rsidRDefault="00410C2A" w:rsidP="00410C2A">
      <w:pPr>
        <w:tabs>
          <w:tab w:val="num" w:pos="0"/>
        </w:tabs>
        <w:spacing w:after="0" w:line="240" w:lineRule="auto"/>
        <w:rPr>
          <w:rFonts w:ascii="Arial" w:hAnsi="Arial" w:cs="Arial"/>
          <w:sz w:val="18"/>
          <w:szCs w:val="18"/>
        </w:rPr>
      </w:pPr>
      <w:r>
        <w:rPr>
          <w:rFonts w:ascii="Arial" w:hAnsi="Arial" w:cs="Arial"/>
          <w:sz w:val="18"/>
          <w:szCs w:val="18"/>
        </w:rPr>
        <w:t>The Contractor shall notify the Authority before engaging any further Key Subcontractors.</w:t>
      </w:r>
    </w:p>
    <w:p w14:paraId="62CC7BD6" w14:textId="77777777" w:rsidR="00B67CC2" w:rsidRPr="000D5FCC" w:rsidRDefault="00B67CC2" w:rsidP="00B67CC2">
      <w:pPr>
        <w:tabs>
          <w:tab w:val="num" w:pos="0"/>
        </w:tabs>
        <w:spacing w:after="0" w:line="240" w:lineRule="auto"/>
        <w:rPr>
          <w:rFonts w:ascii="Arial" w:hAnsi="Arial" w:cs="Arial"/>
          <w:sz w:val="18"/>
          <w:szCs w:val="18"/>
        </w:rPr>
      </w:pPr>
    </w:p>
    <w:p w14:paraId="3B757979" w14:textId="77777777" w:rsidR="00D00708" w:rsidRDefault="00D00708" w:rsidP="00D00708">
      <w:pPr>
        <w:tabs>
          <w:tab w:val="left" w:pos="540"/>
        </w:tabs>
        <w:spacing w:after="0" w:line="240" w:lineRule="auto"/>
        <w:ind w:right="-20"/>
        <w:rPr>
          <w:rFonts w:ascii="Arial" w:hAnsi="Arial" w:cs="Arial"/>
          <w:b/>
          <w:bCs/>
          <w:sz w:val="18"/>
          <w:szCs w:val="18"/>
        </w:rPr>
      </w:pPr>
      <w:r>
        <w:rPr>
          <w:rFonts w:ascii="Arial" w:hAnsi="Arial" w:cs="Arial"/>
          <w:b/>
          <w:bCs/>
          <w:sz w:val="18"/>
          <w:szCs w:val="18"/>
        </w:rPr>
        <w:t>Payment</w:t>
      </w:r>
    </w:p>
    <w:p w14:paraId="24C1E782" w14:textId="77777777" w:rsidR="00D00708" w:rsidRDefault="00D00708" w:rsidP="00D00708">
      <w:pPr>
        <w:tabs>
          <w:tab w:val="left" w:pos="540"/>
        </w:tabs>
        <w:spacing w:after="0" w:line="240" w:lineRule="auto"/>
        <w:ind w:right="-20"/>
        <w:rPr>
          <w:rFonts w:ascii="Arial" w:hAnsi="Arial" w:cs="Arial"/>
          <w:sz w:val="18"/>
          <w:szCs w:val="18"/>
        </w:rPr>
      </w:pPr>
      <w:r>
        <w:rPr>
          <w:rFonts w:ascii="Arial" w:hAnsi="Arial" w:cs="Arial"/>
          <w:sz w:val="18"/>
          <w:szCs w:val="18"/>
        </w:rPr>
        <w:t>In relation to previous clauses regarding payment, Supplier on-boarding for CP&amp;F shall include completing the full MOD registration process in Exostar and an invoice shall only be valid if it has been submitted for the correct amount and tax treatment in Exostar.</w:t>
      </w:r>
    </w:p>
    <w:p w14:paraId="3DDB23D1" w14:textId="77777777" w:rsidR="00D00708" w:rsidRDefault="00D00708" w:rsidP="00D00708">
      <w:pPr>
        <w:tabs>
          <w:tab w:val="left" w:pos="540"/>
        </w:tabs>
        <w:spacing w:after="0" w:line="240" w:lineRule="auto"/>
        <w:ind w:right="-20"/>
        <w:rPr>
          <w:rFonts w:ascii="Arial" w:hAnsi="Arial" w:cs="Arial"/>
          <w:sz w:val="18"/>
          <w:szCs w:val="18"/>
        </w:rPr>
      </w:pPr>
    </w:p>
    <w:p w14:paraId="1AF9EE9B" w14:textId="77777777" w:rsidR="00D00708" w:rsidRDefault="00D00708" w:rsidP="00D00708">
      <w:pPr>
        <w:tabs>
          <w:tab w:val="left" w:pos="540"/>
        </w:tabs>
        <w:spacing w:after="0" w:line="240" w:lineRule="auto"/>
        <w:ind w:right="-20"/>
        <w:rPr>
          <w:rFonts w:ascii="Arial" w:eastAsia="Arial" w:hAnsi="Arial" w:cs="Arial"/>
          <w:b/>
          <w:bCs/>
          <w:sz w:val="18"/>
          <w:szCs w:val="18"/>
        </w:rPr>
      </w:pPr>
      <w:r>
        <w:rPr>
          <w:rFonts w:ascii="Arial" w:hAnsi="Arial" w:cs="Arial"/>
          <w:b/>
          <w:bCs/>
          <w:sz w:val="18"/>
          <w:szCs w:val="18"/>
        </w:rPr>
        <w:t>Impediments</w:t>
      </w:r>
    </w:p>
    <w:p w14:paraId="01437672" w14:textId="77777777" w:rsidR="00D00708" w:rsidRDefault="00D00708" w:rsidP="00D00708">
      <w:pPr>
        <w:tabs>
          <w:tab w:val="num" w:pos="0"/>
        </w:tabs>
        <w:spacing w:after="0" w:line="240" w:lineRule="auto"/>
        <w:rPr>
          <w:rFonts w:ascii="Arial" w:hAnsi="Arial" w:cs="Arial"/>
          <w:b/>
          <w:sz w:val="18"/>
          <w:szCs w:val="18"/>
        </w:rPr>
      </w:pPr>
      <w:r>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0D5FCC"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0D5FCC" w:rsidRDefault="008459D2" w:rsidP="008459D2">
      <w:pPr>
        <w:tabs>
          <w:tab w:val="left" w:pos="540"/>
        </w:tabs>
        <w:spacing w:after="0" w:line="240" w:lineRule="auto"/>
        <w:ind w:right="-20"/>
        <w:rPr>
          <w:rFonts w:ascii="Arial" w:eastAsia="Arial" w:hAnsi="Arial" w:cs="Arial"/>
          <w:b/>
          <w:bCs/>
          <w:sz w:val="18"/>
          <w:szCs w:val="18"/>
        </w:rPr>
      </w:pPr>
      <w:r w:rsidRPr="000D5FCC">
        <w:rPr>
          <w:rFonts w:ascii="Arial" w:eastAsia="Arial" w:hAnsi="Arial" w:cs="Arial"/>
          <w:b/>
          <w:bCs/>
          <w:sz w:val="18"/>
          <w:szCs w:val="18"/>
        </w:rPr>
        <w:t>Tender Proposal</w:t>
      </w:r>
    </w:p>
    <w:p w14:paraId="67929486" w14:textId="77777777" w:rsidR="008459D2" w:rsidRPr="000D5FCC" w:rsidRDefault="008459D2" w:rsidP="008459D2">
      <w:pPr>
        <w:spacing w:after="0" w:line="240" w:lineRule="auto"/>
        <w:rPr>
          <w:rFonts w:ascii="Arial" w:hAnsi="Arial" w:cs="Arial"/>
          <w:sz w:val="18"/>
          <w:szCs w:val="18"/>
        </w:rPr>
      </w:pPr>
      <w:r w:rsidRPr="000D5FCC">
        <w:rPr>
          <w:rFonts w:ascii="Arial" w:hAnsi="Arial" w:cs="Arial"/>
          <w:sz w:val="18"/>
          <w:szCs w:val="18"/>
        </w:rPr>
        <w:t>Requirements to be delivered in accordance with this contract and, where it does not conflict with this contract, in line with proposal included in tender</w:t>
      </w:r>
      <w:r w:rsidRPr="000D5FCC">
        <w:rPr>
          <w:rFonts w:ascii="Arial" w:eastAsia="Calibri" w:hAnsi="Arial" w:cs="Arial"/>
          <w:color w:val="FF0000"/>
          <w:sz w:val="18"/>
          <w:szCs w:val="18"/>
        </w:rPr>
        <w:t>.</w:t>
      </w:r>
    </w:p>
    <w:p w14:paraId="7D58C001" w14:textId="77777777" w:rsidR="008459D2" w:rsidRPr="000D5FCC" w:rsidRDefault="008459D2" w:rsidP="008459D2">
      <w:pPr>
        <w:spacing w:after="0" w:line="240" w:lineRule="auto"/>
        <w:rPr>
          <w:rFonts w:ascii="Arial" w:hAnsi="Arial" w:cs="Arial"/>
          <w:sz w:val="18"/>
          <w:szCs w:val="18"/>
        </w:rPr>
      </w:pPr>
    </w:p>
    <w:p w14:paraId="50CAD2B5" w14:textId="77777777" w:rsidR="008459D2" w:rsidRPr="000D5FCC" w:rsidRDefault="008459D2" w:rsidP="008459D2">
      <w:pPr>
        <w:spacing w:after="0" w:line="240" w:lineRule="auto"/>
        <w:jc w:val="both"/>
        <w:rPr>
          <w:rFonts w:ascii="Arial" w:hAnsi="Arial" w:cs="Arial"/>
          <w:sz w:val="18"/>
          <w:szCs w:val="18"/>
        </w:rPr>
      </w:pPr>
      <w:r w:rsidRPr="000D5FCC">
        <w:rPr>
          <w:rFonts w:ascii="Arial" w:eastAsia="Arial" w:hAnsi="Arial" w:cs="Arial"/>
          <w:b/>
          <w:bCs/>
          <w:sz w:val="18"/>
          <w:szCs w:val="18"/>
        </w:rPr>
        <w:t xml:space="preserve">Performance Management </w:t>
      </w:r>
    </w:p>
    <w:p w14:paraId="10025CC6" w14:textId="77777777" w:rsidR="008459D2" w:rsidRPr="000D5FCC" w:rsidRDefault="008459D2" w:rsidP="008459D2">
      <w:pPr>
        <w:tabs>
          <w:tab w:val="num" w:pos="0"/>
        </w:tabs>
        <w:spacing w:after="0" w:line="240" w:lineRule="auto"/>
        <w:rPr>
          <w:rFonts w:ascii="Arial" w:hAnsi="Arial" w:cs="Arial"/>
          <w:sz w:val="18"/>
          <w:szCs w:val="18"/>
        </w:rPr>
      </w:pPr>
      <w:r w:rsidRPr="000D5FCC">
        <w:rPr>
          <w:rFonts w:ascii="Arial" w:hAnsi="Arial" w:cs="Arial"/>
          <w:sz w:val="18"/>
          <w:szCs w:val="18"/>
        </w:rPr>
        <w:t>The following shall apply in addition to any specific Publishable Performance Information or Key Performance Indicators detailed in Schedule 9.</w:t>
      </w:r>
    </w:p>
    <w:p w14:paraId="45ADC470" w14:textId="77777777" w:rsidR="008459D2" w:rsidRPr="000D5FCC" w:rsidRDefault="008459D2" w:rsidP="008459D2">
      <w:pPr>
        <w:tabs>
          <w:tab w:val="num" w:pos="0"/>
        </w:tabs>
        <w:spacing w:after="0" w:line="240" w:lineRule="auto"/>
        <w:rPr>
          <w:rFonts w:ascii="Arial" w:hAnsi="Arial" w:cs="Arial"/>
          <w:color w:val="FF0000"/>
          <w:sz w:val="18"/>
          <w:szCs w:val="18"/>
        </w:rPr>
      </w:pPr>
    </w:p>
    <w:p w14:paraId="65B16EE1" w14:textId="77777777" w:rsidR="00B87A7B" w:rsidRDefault="00B87A7B" w:rsidP="00B87A7B">
      <w:pPr>
        <w:tabs>
          <w:tab w:val="num" w:pos="0"/>
        </w:tabs>
        <w:spacing w:after="0" w:line="240" w:lineRule="auto"/>
        <w:rPr>
          <w:rFonts w:ascii="Arial" w:hAnsi="Arial" w:cs="Arial"/>
          <w:color w:val="FF0000"/>
          <w:sz w:val="18"/>
          <w:szCs w:val="18"/>
        </w:rPr>
      </w:pPr>
      <w:r>
        <w:rPr>
          <w:rFonts w:ascii="Arial" w:hAnsi="Arial" w:cs="Arial"/>
          <w:color w:val="000000" w:themeColor="text1"/>
          <w:sz w:val="18"/>
          <w:szCs w:val="18"/>
        </w:rPr>
        <w:t xml:space="preserve">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w:t>
      </w:r>
      <w:r w:rsidRPr="004E5A34">
        <w:rPr>
          <w:rFonts w:ascii="Arial" w:hAnsi="Arial" w:cs="Arial"/>
          <w:sz w:val="18"/>
          <w:szCs w:val="18"/>
        </w:rPr>
        <w:t xml:space="preserve">deduct 10% of the payment due for those services for each week or portion of a week </w:t>
      </w:r>
      <w:r>
        <w:rPr>
          <w:rFonts w:ascii="Arial" w:hAnsi="Arial" w:cs="Arial"/>
          <w:color w:val="000000" w:themeColor="text1"/>
          <w:sz w:val="18"/>
          <w:szCs w:val="18"/>
        </w:rPr>
        <w:t>that passes before the services are completed.</w:t>
      </w:r>
    </w:p>
    <w:p w14:paraId="62F7A399" w14:textId="77777777" w:rsidR="00B87A7B" w:rsidRDefault="00B87A7B" w:rsidP="00B87A7B">
      <w:pPr>
        <w:tabs>
          <w:tab w:val="num" w:pos="0"/>
        </w:tabs>
        <w:spacing w:after="0" w:line="240" w:lineRule="auto"/>
        <w:rPr>
          <w:rFonts w:ascii="Arial" w:hAnsi="Arial" w:cs="Arial"/>
          <w:color w:val="FF0000"/>
          <w:sz w:val="18"/>
          <w:szCs w:val="18"/>
        </w:rPr>
      </w:pPr>
    </w:p>
    <w:p w14:paraId="514C1A12" w14:textId="77777777" w:rsidR="00B87A7B" w:rsidRDefault="00B87A7B" w:rsidP="00B87A7B">
      <w:pPr>
        <w:tabs>
          <w:tab w:val="num" w:pos="0"/>
        </w:tabs>
        <w:spacing w:after="0" w:line="240" w:lineRule="auto"/>
        <w:rPr>
          <w:rFonts w:ascii="Arial" w:hAnsi="Arial" w:cs="Arial"/>
          <w:color w:val="000000" w:themeColor="text1"/>
          <w:sz w:val="18"/>
          <w:szCs w:val="18"/>
        </w:rPr>
      </w:pPr>
      <w:r w:rsidRPr="00F90C89">
        <w:rPr>
          <w:rFonts w:ascii="Arial" w:hAnsi="Arial" w:cs="Arial"/>
          <w:sz w:val="18"/>
          <w:szCs w:val="18"/>
        </w:rPr>
        <w:t>Where the Contractor is required to provide information, reports or attend meetings in order to support delivery and management of the contract but does not meet those requirements by any required dates (unless the Authority accepts that circumstances were outside of the control of the Contractor), the Authority reserves the right to deduct 5% of the next payment that becomes due for each week or portion of a week that passes before the supplier meets those requirements</w:t>
      </w:r>
      <w:r>
        <w:rPr>
          <w:rFonts w:ascii="Arial" w:hAnsi="Arial" w:cs="Arial"/>
          <w:color w:val="000000" w:themeColor="text1"/>
          <w:sz w:val="18"/>
          <w:szCs w:val="18"/>
        </w:rPr>
        <w:t>.</w:t>
      </w:r>
    </w:p>
    <w:p w14:paraId="157891B4" w14:textId="684EE483" w:rsidR="008459D2" w:rsidRPr="000D5FCC" w:rsidRDefault="008459D2" w:rsidP="008459D2">
      <w:pPr>
        <w:tabs>
          <w:tab w:val="num" w:pos="0"/>
        </w:tabs>
        <w:spacing w:after="0" w:line="240" w:lineRule="auto"/>
        <w:rPr>
          <w:rFonts w:ascii="Arial" w:hAnsi="Arial" w:cs="Arial"/>
          <w:color w:val="FF0000"/>
          <w:sz w:val="18"/>
          <w:szCs w:val="18"/>
        </w:rPr>
      </w:pPr>
    </w:p>
    <w:p w14:paraId="4D7A51C6" w14:textId="77777777" w:rsidR="008459D2" w:rsidRPr="00266FDE" w:rsidRDefault="008459D2" w:rsidP="008459D2">
      <w:pPr>
        <w:tabs>
          <w:tab w:val="num" w:pos="0"/>
        </w:tabs>
        <w:spacing w:after="0" w:line="240" w:lineRule="auto"/>
        <w:rPr>
          <w:rFonts w:ascii="Arial" w:hAnsi="Arial" w:cs="Arial"/>
          <w:sz w:val="18"/>
          <w:szCs w:val="18"/>
        </w:rPr>
      </w:pPr>
      <w:r w:rsidRPr="00266FDE">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89FF949" w14:textId="77777777" w:rsidR="008459D2" w:rsidRPr="000D5FCC" w:rsidRDefault="008459D2" w:rsidP="008459D2">
      <w:pPr>
        <w:tabs>
          <w:tab w:val="num" w:pos="0"/>
        </w:tabs>
        <w:spacing w:after="0" w:line="240" w:lineRule="auto"/>
        <w:rPr>
          <w:rFonts w:ascii="Arial" w:hAnsi="Arial" w:cs="Arial"/>
          <w:color w:val="FF0000"/>
          <w:sz w:val="18"/>
          <w:szCs w:val="18"/>
        </w:rPr>
      </w:pPr>
    </w:p>
    <w:p w14:paraId="5C2B55FC" w14:textId="77777777" w:rsidR="008459D2" w:rsidRPr="004067E1" w:rsidRDefault="008459D2" w:rsidP="008459D2">
      <w:pPr>
        <w:spacing w:after="0" w:line="240" w:lineRule="auto"/>
        <w:rPr>
          <w:rFonts w:ascii="Arial" w:hAnsi="Arial" w:cs="Arial"/>
          <w:sz w:val="18"/>
          <w:szCs w:val="18"/>
        </w:rPr>
      </w:pPr>
      <w:r w:rsidRPr="004067E1">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058E970B" w14:textId="77777777" w:rsidR="008459D2" w:rsidRPr="000D5FCC" w:rsidRDefault="008459D2" w:rsidP="008459D2">
      <w:pPr>
        <w:spacing w:after="0" w:line="240" w:lineRule="auto"/>
        <w:rPr>
          <w:rFonts w:ascii="Arial" w:hAnsi="Arial" w:cs="Arial"/>
          <w:color w:val="FF0000"/>
          <w:sz w:val="18"/>
          <w:szCs w:val="18"/>
        </w:rPr>
      </w:pPr>
    </w:p>
    <w:p w14:paraId="4A452317" w14:textId="77777777" w:rsidR="008459D2" w:rsidRPr="009C6DC3" w:rsidRDefault="008459D2" w:rsidP="008459D2">
      <w:pPr>
        <w:spacing w:after="0" w:line="240" w:lineRule="auto"/>
        <w:rPr>
          <w:rFonts w:ascii="Arial" w:hAnsi="Arial" w:cs="Arial"/>
          <w:sz w:val="18"/>
          <w:szCs w:val="18"/>
        </w:rPr>
      </w:pPr>
      <w:r w:rsidRPr="009C6DC3">
        <w:rPr>
          <w:rFonts w:ascii="Arial" w:hAnsi="Arial" w:cs="Arial"/>
          <w:sz w:val="18"/>
          <w:szCs w:val="18"/>
        </w:rPr>
        <w:t xml:space="preserve">If the Authority </w:t>
      </w:r>
      <w:proofErr w:type="gramStart"/>
      <w:r w:rsidRPr="009C6DC3">
        <w:rPr>
          <w:rFonts w:ascii="Arial" w:hAnsi="Arial" w:cs="Arial"/>
          <w:sz w:val="18"/>
          <w:szCs w:val="18"/>
        </w:rPr>
        <w:t>is able to</w:t>
      </w:r>
      <w:proofErr w:type="gramEnd"/>
      <w:r w:rsidRPr="009C6DC3">
        <w:rPr>
          <w:rFonts w:ascii="Arial" w:hAnsi="Arial" w:cs="Arial"/>
          <w:sz w:val="18"/>
          <w:szCs w:val="18"/>
        </w:rPr>
        <w:t xml:space="preserve">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9C6DC3" w:rsidRDefault="008459D2" w:rsidP="008459D2">
      <w:pPr>
        <w:spacing w:after="0" w:line="240" w:lineRule="auto"/>
        <w:rPr>
          <w:rFonts w:ascii="Arial" w:hAnsi="Arial" w:cs="Arial"/>
          <w:sz w:val="18"/>
          <w:szCs w:val="18"/>
        </w:rPr>
      </w:pPr>
    </w:p>
    <w:p w14:paraId="515F1E3E" w14:textId="77777777" w:rsidR="008459D2" w:rsidRPr="009C6DC3" w:rsidRDefault="008459D2" w:rsidP="008459D2">
      <w:pPr>
        <w:spacing w:after="0" w:line="240" w:lineRule="auto"/>
        <w:rPr>
          <w:rFonts w:ascii="Arial" w:hAnsi="Arial" w:cs="Arial"/>
          <w:sz w:val="18"/>
          <w:szCs w:val="18"/>
        </w:rPr>
      </w:pPr>
      <w:r w:rsidRPr="009C6DC3">
        <w:rPr>
          <w:rFonts w:ascii="Arial" w:hAnsi="Arial" w:cs="Arial"/>
          <w:sz w:val="18"/>
          <w:szCs w:val="18"/>
        </w:rPr>
        <w:t xml:space="preserve">If, </w:t>
      </w:r>
      <w:proofErr w:type="gramStart"/>
      <w:r w:rsidRPr="009C6DC3">
        <w:rPr>
          <w:rFonts w:ascii="Arial" w:hAnsi="Arial" w:cs="Arial"/>
          <w:sz w:val="18"/>
          <w:szCs w:val="18"/>
        </w:rPr>
        <w:t>in order to</w:t>
      </w:r>
      <w:proofErr w:type="gramEnd"/>
      <w:r w:rsidRPr="009C6DC3">
        <w:rPr>
          <w:rFonts w:ascii="Arial" w:hAnsi="Arial" w:cs="Arial"/>
          <w:sz w:val="18"/>
          <w:szCs w:val="18"/>
        </w:rPr>
        <w:t xml:space="preserve"> deliver the goods/services, the Contractor sources anything through their supply chain subcontractors they shall not charge any additional mark up or profit, on those costs they have paid, when calculating prices to be charged to the Authority.</w:t>
      </w:r>
    </w:p>
    <w:p w14:paraId="0ECBE144" w14:textId="77777777" w:rsidR="00093B07" w:rsidRPr="000D5FCC" w:rsidRDefault="00093B07" w:rsidP="00093B07">
      <w:pPr>
        <w:tabs>
          <w:tab w:val="num" w:pos="0"/>
        </w:tabs>
        <w:spacing w:after="0" w:line="240" w:lineRule="auto"/>
        <w:rPr>
          <w:rFonts w:ascii="Arial" w:hAnsi="Arial" w:cs="Arial"/>
          <w:color w:val="FF0000"/>
          <w:sz w:val="18"/>
          <w:szCs w:val="18"/>
        </w:rPr>
      </w:pPr>
    </w:p>
    <w:p w14:paraId="241F1489" w14:textId="77777777" w:rsidR="00D70E67" w:rsidRPr="009C6DC3" w:rsidRDefault="00D70E67" w:rsidP="00D70E67">
      <w:pPr>
        <w:spacing w:after="0" w:line="240" w:lineRule="auto"/>
        <w:jc w:val="both"/>
        <w:rPr>
          <w:rFonts w:ascii="Arial" w:hAnsi="Arial" w:cs="Arial"/>
          <w:sz w:val="18"/>
          <w:szCs w:val="18"/>
        </w:rPr>
      </w:pPr>
      <w:r w:rsidRPr="009C6DC3">
        <w:rPr>
          <w:rFonts w:ascii="Arial" w:eastAsia="Arial" w:hAnsi="Arial" w:cs="Arial"/>
          <w:b/>
          <w:bCs/>
          <w:sz w:val="18"/>
          <w:szCs w:val="18"/>
        </w:rPr>
        <w:t>Social Value</w:t>
      </w:r>
    </w:p>
    <w:p w14:paraId="46621128" w14:textId="77777777" w:rsidR="00EA4E24" w:rsidRDefault="00EA4E24" w:rsidP="00EA4E24">
      <w:pPr>
        <w:tabs>
          <w:tab w:val="left" w:pos="1066"/>
        </w:tabs>
        <w:spacing w:after="0" w:line="240" w:lineRule="auto"/>
        <w:rPr>
          <w:rFonts w:ascii="Arial" w:hAnsi="Arial" w:cs="Arial"/>
          <w:color w:val="000000" w:themeColor="text1"/>
          <w:sz w:val="18"/>
          <w:szCs w:val="18"/>
        </w:rPr>
      </w:pPr>
      <w:r w:rsidRPr="00BE50C3">
        <w:rPr>
          <w:rFonts w:ascii="Arial" w:hAnsi="Arial" w:cs="Arial"/>
          <w:color w:val="000000" w:themeColor="text1"/>
          <w:sz w:val="18"/>
          <w:szCs w:val="18"/>
        </w:rPr>
        <w:t>The</w:t>
      </w:r>
      <w:r>
        <w:rPr>
          <w:rFonts w:ascii="Arial" w:hAnsi="Arial" w:cs="Arial"/>
          <w:color w:val="000000" w:themeColor="text1"/>
          <w:sz w:val="18"/>
          <w:szCs w:val="18"/>
        </w:rPr>
        <w:t xml:space="preserve"> Supplier has stated they will deliver the following Social Value Commitments through the duration of the Contract:</w:t>
      </w:r>
    </w:p>
    <w:tbl>
      <w:tblPr>
        <w:tblStyle w:val="TableGrid"/>
        <w:tblW w:w="5000" w:type="pct"/>
        <w:tblInd w:w="0" w:type="dxa"/>
        <w:tblLook w:val="04A0" w:firstRow="1" w:lastRow="0" w:firstColumn="1" w:lastColumn="0" w:noHBand="0" w:noVBand="1"/>
      </w:tblPr>
      <w:tblGrid>
        <w:gridCol w:w="8075"/>
        <w:gridCol w:w="2415"/>
      </w:tblGrid>
      <w:tr w:rsidR="00D70E67" w:rsidRPr="00363698" w14:paraId="275C3E3E" w14:textId="77777777" w:rsidTr="003D1F06">
        <w:trPr>
          <w:trHeight w:val="279"/>
        </w:trPr>
        <w:tc>
          <w:tcPr>
            <w:tcW w:w="3849" w:type="pct"/>
            <w:tcBorders>
              <w:bottom w:val="single" w:sz="4" w:space="0" w:color="auto"/>
            </w:tcBorders>
          </w:tcPr>
          <w:p w14:paraId="70DD3BC1" w14:textId="77777777" w:rsidR="00D70E67" w:rsidRPr="00363698" w:rsidRDefault="00D70E67" w:rsidP="003D1F06">
            <w:pPr>
              <w:tabs>
                <w:tab w:val="left" w:pos="1066"/>
              </w:tabs>
              <w:spacing w:after="0" w:line="240" w:lineRule="auto"/>
              <w:rPr>
                <w:rFonts w:ascii="Arial" w:hAnsi="Arial" w:cs="Arial"/>
                <w:color w:val="000000" w:themeColor="text1"/>
                <w:sz w:val="18"/>
                <w:szCs w:val="18"/>
              </w:rPr>
            </w:pPr>
            <w:r w:rsidRPr="00363698">
              <w:rPr>
                <w:rFonts w:ascii="Arial" w:hAnsi="Arial" w:cs="Arial"/>
                <w:color w:val="000000" w:themeColor="text1"/>
                <w:sz w:val="18"/>
                <w:szCs w:val="18"/>
              </w:rPr>
              <w:t xml:space="preserve">Suppliers’ </w:t>
            </w:r>
            <w:r>
              <w:rPr>
                <w:rFonts w:ascii="Arial" w:hAnsi="Arial" w:cs="Arial"/>
                <w:color w:val="000000" w:themeColor="text1"/>
                <w:sz w:val="18"/>
                <w:szCs w:val="18"/>
              </w:rPr>
              <w:t>C</w:t>
            </w:r>
            <w:r w:rsidRPr="00363698">
              <w:rPr>
                <w:rFonts w:ascii="Arial" w:hAnsi="Arial" w:cs="Arial"/>
                <w:color w:val="000000" w:themeColor="text1"/>
                <w:sz w:val="18"/>
                <w:szCs w:val="18"/>
              </w:rPr>
              <w:t>ommitments:</w:t>
            </w:r>
          </w:p>
        </w:tc>
        <w:tc>
          <w:tcPr>
            <w:tcW w:w="1151" w:type="pct"/>
            <w:tcBorders>
              <w:bottom w:val="single" w:sz="4" w:space="0" w:color="auto"/>
            </w:tcBorders>
          </w:tcPr>
          <w:p w14:paraId="724A4C41" w14:textId="77777777" w:rsidR="00D70E67" w:rsidRPr="00363698" w:rsidRDefault="00D70E67" w:rsidP="003D1F06">
            <w:pPr>
              <w:tabs>
                <w:tab w:val="left" w:pos="1066"/>
              </w:tabs>
              <w:spacing w:after="0" w:line="240" w:lineRule="auto"/>
              <w:rPr>
                <w:rFonts w:ascii="Arial" w:eastAsia="Arial" w:hAnsi="Arial" w:cs="Arial"/>
                <w:bCs/>
                <w:color w:val="000000" w:themeColor="text1"/>
                <w:sz w:val="18"/>
                <w:szCs w:val="18"/>
              </w:rPr>
            </w:pPr>
            <w:r>
              <w:rPr>
                <w:rFonts w:ascii="Arial" w:hAnsi="Arial" w:cs="Arial"/>
                <w:bCs/>
                <w:color w:val="000000" w:themeColor="text1"/>
                <w:sz w:val="18"/>
                <w:szCs w:val="18"/>
              </w:rPr>
              <w:t>Numeric Value</w:t>
            </w:r>
          </w:p>
        </w:tc>
      </w:tr>
      <w:tr w:rsidR="00D70E67" w:rsidRPr="00363698" w14:paraId="44FC63F4" w14:textId="77777777" w:rsidTr="003D1F06">
        <w:trPr>
          <w:trHeight w:val="279"/>
        </w:trPr>
        <w:tc>
          <w:tcPr>
            <w:tcW w:w="3849" w:type="pct"/>
          </w:tcPr>
          <w:p w14:paraId="18CCA844" w14:textId="77777777" w:rsidR="00D70E67" w:rsidRPr="00AD1238" w:rsidRDefault="00D70E67" w:rsidP="003D1F06">
            <w:pPr>
              <w:tabs>
                <w:tab w:val="left" w:pos="1066"/>
              </w:tabs>
              <w:spacing w:after="0" w:line="240" w:lineRule="auto"/>
              <w:rPr>
                <w:rFonts w:ascii="Arial" w:hAnsi="Arial" w:cs="Arial"/>
                <w:sz w:val="18"/>
                <w:szCs w:val="18"/>
              </w:rPr>
            </w:pPr>
            <w:r w:rsidRPr="00AD1238">
              <w:rPr>
                <w:rFonts w:ascii="Arial" w:hAnsi="Arial" w:cs="Arial"/>
                <w:sz w:val="18"/>
                <w:szCs w:val="18"/>
              </w:rPr>
              <w:t>Commitment for MAC 3.1</w:t>
            </w:r>
          </w:p>
        </w:tc>
        <w:tc>
          <w:tcPr>
            <w:tcW w:w="1151" w:type="pct"/>
          </w:tcPr>
          <w:p w14:paraId="7E600713" w14:textId="77777777" w:rsidR="00D70E67" w:rsidRPr="00363698" w:rsidRDefault="00D70E67" w:rsidP="003D1F06">
            <w:pPr>
              <w:tabs>
                <w:tab w:val="left" w:pos="1066"/>
              </w:tabs>
              <w:spacing w:after="0" w:line="240" w:lineRule="auto"/>
              <w:rPr>
                <w:rFonts w:ascii="Arial" w:eastAsia="Arial" w:hAnsi="Arial" w:cs="Arial"/>
                <w:bCs/>
                <w:color w:val="000000" w:themeColor="text1"/>
                <w:sz w:val="18"/>
                <w:szCs w:val="18"/>
              </w:rPr>
            </w:pPr>
            <w:r w:rsidRPr="00E43ACD">
              <w:rPr>
                <w:rFonts w:ascii="Arial" w:hAnsi="Arial" w:cs="Arial"/>
                <w:bCs/>
                <w:color w:val="000000" w:themeColor="text1"/>
                <w:sz w:val="18"/>
                <w:szCs w:val="18"/>
              </w:rPr>
              <w:t>TBC</w:t>
            </w:r>
          </w:p>
        </w:tc>
      </w:tr>
      <w:tr w:rsidR="00D70E67" w:rsidRPr="00363698" w14:paraId="0B3F119E" w14:textId="77777777" w:rsidTr="003D1F06">
        <w:trPr>
          <w:trHeight w:val="279"/>
        </w:trPr>
        <w:tc>
          <w:tcPr>
            <w:tcW w:w="3849" w:type="pct"/>
          </w:tcPr>
          <w:p w14:paraId="219371D1" w14:textId="77777777" w:rsidR="00D70E67" w:rsidRPr="00AD1238" w:rsidRDefault="00D70E67" w:rsidP="003D1F06">
            <w:pPr>
              <w:tabs>
                <w:tab w:val="left" w:pos="1066"/>
              </w:tabs>
              <w:spacing w:after="0" w:line="240" w:lineRule="auto"/>
              <w:rPr>
                <w:rFonts w:ascii="Arial" w:hAnsi="Arial" w:cs="Arial"/>
                <w:sz w:val="18"/>
                <w:szCs w:val="18"/>
              </w:rPr>
            </w:pPr>
            <w:r w:rsidRPr="00AD1238">
              <w:rPr>
                <w:rFonts w:ascii="Arial" w:hAnsi="Arial" w:cs="Arial"/>
                <w:sz w:val="18"/>
                <w:szCs w:val="18"/>
              </w:rPr>
              <w:t>Commitment for MAC 4.2</w:t>
            </w:r>
          </w:p>
        </w:tc>
        <w:tc>
          <w:tcPr>
            <w:tcW w:w="1151" w:type="pct"/>
          </w:tcPr>
          <w:p w14:paraId="3082212A" w14:textId="77777777" w:rsidR="00D70E67" w:rsidRPr="00363698" w:rsidRDefault="00D70E67" w:rsidP="003D1F06">
            <w:pPr>
              <w:tabs>
                <w:tab w:val="left" w:pos="1066"/>
              </w:tabs>
              <w:spacing w:after="0" w:line="240" w:lineRule="auto"/>
              <w:rPr>
                <w:rFonts w:ascii="Arial" w:eastAsia="Arial" w:hAnsi="Arial" w:cs="Arial"/>
                <w:bCs/>
                <w:color w:val="000000" w:themeColor="text1"/>
                <w:sz w:val="18"/>
                <w:szCs w:val="18"/>
              </w:rPr>
            </w:pPr>
            <w:r w:rsidRPr="00E43ACD">
              <w:rPr>
                <w:rFonts w:ascii="Arial" w:hAnsi="Arial" w:cs="Arial"/>
                <w:bCs/>
                <w:color w:val="000000" w:themeColor="text1"/>
                <w:sz w:val="18"/>
                <w:szCs w:val="18"/>
              </w:rPr>
              <w:t>TBC</w:t>
            </w:r>
          </w:p>
        </w:tc>
      </w:tr>
      <w:tr w:rsidR="00D70E67" w:rsidRPr="00363698" w14:paraId="5212817B" w14:textId="77777777" w:rsidTr="003D1F06">
        <w:trPr>
          <w:trHeight w:val="279"/>
        </w:trPr>
        <w:tc>
          <w:tcPr>
            <w:tcW w:w="3849" w:type="pct"/>
          </w:tcPr>
          <w:p w14:paraId="0D938735" w14:textId="77777777" w:rsidR="00D70E67" w:rsidRPr="00AD1238" w:rsidRDefault="00D70E67" w:rsidP="003D1F06">
            <w:pPr>
              <w:tabs>
                <w:tab w:val="left" w:pos="1066"/>
              </w:tabs>
              <w:spacing w:after="0" w:line="240" w:lineRule="auto"/>
              <w:rPr>
                <w:rFonts w:ascii="Arial" w:hAnsi="Arial" w:cs="Arial"/>
                <w:sz w:val="18"/>
                <w:szCs w:val="18"/>
              </w:rPr>
            </w:pPr>
            <w:r w:rsidRPr="00AD1238">
              <w:rPr>
                <w:rFonts w:ascii="Arial" w:hAnsi="Arial" w:cs="Arial"/>
                <w:sz w:val="18"/>
                <w:szCs w:val="18"/>
              </w:rPr>
              <w:t>Commitment for MAC 6.1</w:t>
            </w:r>
          </w:p>
        </w:tc>
        <w:tc>
          <w:tcPr>
            <w:tcW w:w="1151" w:type="pct"/>
          </w:tcPr>
          <w:p w14:paraId="6FB6C78E" w14:textId="77777777" w:rsidR="00D70E67" w:rsidRPr="00363698" w:rsidRDefault="00D70E67" w:rsidP="003D1F06">
            <w:pPr>
              <w:tabs>
                <w:tab w:val="left" w:pos="1066"/>
              </w:tabs>
              <w:spacing w:after="0" w:line="240" w:lineRule="auto"/>
              <w:rPr>
                <w:rFonts w:ascii="Arial" w:eastAsia="Arial" w:hAnsi="Arial" w:cs="Arial"/>
                <w:bCs/>
                <w:color w:val="000000" w:themeColor="text1"/>
                <w:sz w:val="18"/>
                <w:szCs w:val="18"/>
              </w:rPr>
            </w:pPr>
            <w:r w:rsidRPr="00E43ACD">
              <w:rPr>
                <w:rFonts w:ascii="Arial" w:hAnsi="Arial" w:cs="Arial"/>
                <w:bCs/>
                <w:color w:val="000000" w:themeColor="text1"/>
                <w:sz w:val="18"/>
                <w:szCs w:val="18"/>
              </w:rPr>
              <w:t>TBC</w:t>
            </w:r>
          </w:p>
        </w:tc>
      </w:tr>
    </w:tbl>
    <w:p w14:paraId="2AFE1EEE" w14:textId="77777777" w:rsidR="00D70E67" w:rsidRDefault="00D70E67" w:rsidP="00D70E67">
      <w:pPr>
        <w:tabs>
          <w:tab w:val="left" w:pos="1066"/>
        </w:tabs>
        <w:spacing w:after="0" w:line="240" w:lineRule="auto"/>
        <w:rPr>
          <w:rFonts w:ascii="Arial" w:hAnsi="Arial" w:cs="Arial"/>
          <w:color w:val="000000" w:themeColor="text1"/>
          <w:sz w:val="18"/>
          <w:szCs w:val="18"/>
        </w:rPr>
      </w:pPr>
    </w:p>
    <w:p w14:paraId="71F562BB" w14:textId="77777777" w:rsidR="00D70E67" w:rsidRPr="006562BC" w:rsidRDefault="00D70E67" w:rsidP="00D70E67">
      <w:pPr>
        <w:tabs>
          <w:tab w:val="left" w:pos="1066"/>
        </w:tabs>
        <w:spacing w:after="0" w:line="240" w:lineRule="auto"/>
        <w:rPr>
          <w:rFonts w:ascii="Arial" w:hAnsi="Arial" w:cs="Arial"/>
          <w:sz w:val="18"/>
          <w:szCs w:val="18"/>
        </w:rPr>
      </w:pPr>
      <w:r w:rsidRPr="006562BC">
        <w:rPr>
          <w:rFonts w:ascii="Arial" w:hAnsi="Arial" w:cs="Arial"/>
          <w:sz w:val="18"/>
          <w:szCs w:val="18"/>
        </w:rPr>
        <w:t>The Authority shall be able to request that the supplier provide evidence that they are meeting these commitments. The supplier shall provide evidence of this within 10 working days. If the supplier is unable to provide sufficient evidence or is not meeting their commitments, the Authority reserves the right to deduct 5% of the next payment that becomes due for each week or portion of a week that passes before the supplier can evidence that those commitments are being met.</w:t>
      </w:r>
    </w:p>
    <w:p w14:paraId="49181AEC" w14:textId="77777777" w:rsidR="008459D2" w:rsidRPr="000D5FCC" w:rsidRDefault="008459D2" w:rsidP="008459D2">
      <w:pPr>
        <w:tabs>
          <w:tab w:val="num" w:pos="0"/>
        </w:tabs>
        <w:spacing w:after="0" w:line="240" w:lineRule="auto"/>
        <w:rPr>
          <w:rFonts w:ascii="Arial" w:hAnsi="Arial" w:cs="Arial"/>
          <w:color w:val="000000" w:themeColor="text1"/>
          <w:sz w:val="18"/>
          <w:szCs w:val="18"/>
        </w:rPr>
      </w:pPr>
    </w:p>
    <w:p w14:paraId="3CCDA6E0" w14:textId="0D830590" w:rsidR="008459D2" w:rsidRPr="000D5FCC" w:rsidRDefault="008459D2" w:rsidP="008459D2">
      <w:pPr>
        <w:tabs>
          <w:tab w:val="num" w:pos="0"/>
        </w:tabs>
        <w:spacing w:after="0" w:line="240" w:lineRule="auto"/>
        <w:rPr>
          <w:rFonts w:ascii="Arial" w:eastAsia="Times New Roman" w:hAnsi="Arial" w:cs="Arial"/>
          <w:b/>
          <w:bCs/>
          <w:sz w:val="18"/>
          <w:szCs w:val="18"/>
          <w:lang w:val="en-GB" w:eastAsia="en-GB"/>
        </w:rPr>
      </w:pPr>
      <w:r w:rsidRPr="000D5FCC">
        <w:rPr>
          <w:rFonts w:ascii="Arial" w:eastAsia="Arial" w:hAnsi="Arial" w:cs="Arial"/>
          <w:b/>
          <w:color w:val="000000"/>
          <w:sz w:val="18"/>
          <w:szCs w:val="18"/>
        </w:rPr>
        <w:t>4</w:t>
      </w:r>
      <w:r w:rsidR="00A21A12">
        <w:rPr>
          <w:rFonts w:ascii="Arial" w:eastAsia="Arial" w:hAnsi="Arial" w:cs="Arial"/>
          <w:b/>
          <w:color w:val="000000"/>
          <w:sz w:val="18"/>
          <w:szCs w:val="18"/>
        </w:rPr>
        <w:t>8</w:t>
      </w:r>
      <w:r w:rsidRPr="000D5FCC">
        <w:rPr>
          <w:rFonts w:ascii="Arial" w:eastAsia="Arial" w:hAnsi="Arial" w:cs="Arial"/>
          <w:b/>
          <w:color w:val="000000"/>
          <w:sz w:val="18"/>
          <w:szCs w:val="18"/>
        </w:rPr>
        <w:t>.</w:t>
      </w:r>
      <w:r w:rsidRPr="000D5FCC">
        <w:rPr>
          <w:rFonts w:ascii="Arial" w:eastAsia="Arial" w:hAnsi="Arial" w:cs="Arial"/>
          <w:b/>
          <w:color w:val="000000"/>
          <w:sz w:val="18"/>
          <w:szCs w:val="18"/>
        </w:rPr>
        <w:tab/>
      </w:r>
      <w:r w:rsidRPr="000D5FCC">
        <w:rPr>
          <w:rFonts w:ascii="Arial" w:eastAsia="Arial" w:hAnsi="Arial" w:cs="Arial"/>
          <w:b/>
          <w:bCs/>
          <w:sz w:val="18"/>
          <w:szCs w:val="18"/>
        </w:rPr>
        <w:t xml:space="preserve">Limitations on Liability </w:t>
      </w:r>
    </w:p>
    <w:p w14:paraId="3887C2BB" w14:textId="77777777" w:rsidR="008459D2" w:rsidRPr="000D5FCC" w:rsidRDefault="008459D2" w:rsidP="008459D2">
      <w:pPr>
        <w:spacing w:after="0" w:line="240" w:lineRule="auto"/>
        <w:contextualSpacing/>
        <w:rPr>
          <w:rFonts w:ascii="Arial" w:eastAsia="Arial" w:hAnsi="Arial" w:cs="Arial"/>
          <w:b/>
          <w:bCs/>
          <w:sz w:val="18"/>
          <w:szCs w:val="18"/>
          <w:lang w:val="en-GB"/>
        </w:rPr>
      </w:pPr>
    </w:p>
    <w:p w14:paraId="6A61010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Definitions</w:t>
      </w:r>
    </w:p>
    <w:p w14:paraId="2672231F"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      In this Condition [1] the following words and expressions shall have the meanings given to them, except where the context requires a different meaning:</w:t>
      </w:r>
    </w:p>
    <w:p w14:paraId="03BA161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“Charges” means any of the charges for the provision of the Services, Contractor Deliverables and the performance of any of the Contractor’s other obligations under this Contract, as determined in accordance with this </w:t>
      </w:r>
      <w:proofErr w:type="gramStart"/>
      <w:r w:rsidRPr="005258A1">
        <w:rPr>
          <w:rFonts w:ascii="Arial" w:eastAsiaTheme="minorEastAsia" w:hAnsi="Arial" w:cs="Arial"/>
          <w:color w:val="000000"/>
          <w:sz w:val="18"/>
          <w:szCs w:val="18"/>
          <w:lang w:val="en-GB" w:eastAsia="en-GB"/>
        </w:rPr>
        <w:t>Contract;</w:t>
      </w:r>
      <w:proofErr w:type="gramEnd"/>
    </w:p>
    <w:p w14:paraId="14EEEC58"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“Data Protection Legislation” means all applicable Law in force from time to time in the UK relating to the processing of personal data and privacy, including but not limited to: </w:t>
      </w:r>
    </w:p>
    <w:p w14:paraId="2CED99FA"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 UK </w:t>
      </w:r>
      <w:proofErr w:type="gramStart"/>
      <w:r w:rsidRPr="005258A1">
        <w:rPr>
          <w:rFonts w:ascii="Arial" w:eastAsiaTheme="minorEastAsia" w:hAnsi="Arial" w:cs="Arial"/>
          <w:color w:val="000000"/>
          <w:sz w:val="18"/>
          <w:szCs w:val="18"/>
          <w:lang w:val="en-GB" w:eastAsia="en-GB"/>
        </w:rPr>
        <w:t>GDPR;</w:t>
      </w:r>
      <w:proofErr w:type="gramEnd"/>
      <w:r w:rsidRPr="005258A1">
        <w:rPr>
          <w:rFonts w:ascii="Arial" w:eastAsiaTheme="minorEastAsia" w:hAnsi="Arial" w:cs="Arial"/>
          <w:color w:val="000000"/>
          <w:sz w:val="18"/>
          <w:szCs w:val="18"/>
          <w:lang w:val="en-GB" w:eastAsia="en-GB"/>
        </w:rPr>
        <w:t xml:space="preserve"> </w:t>
      </w:r>
    </w:p>
    <w:p w14:paraId="3238D38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(2) DPA 2018; and</w:t>
      </w:r>
    </w:p>
    <w:p w14:paraId="4917B55D"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(3) the Privacy and Electronic Communications (EC Directive) Regulations 2003 (SI 2003/2426) as amended, each to the extent that it relates to the processing of personal data and </w:t>
      </w:r>
      <w:proofErr w:type="gramStart"/>
      <w:r w:rsidRPr="005258A1">
        <w:rPr>
          <w:rFonts w:ascii="Arial" w:eastAsiaTheme="minorEastAsia" w:hAnsi="Arial" w:cs="Arial"/>
          <w:color w:val="000000"/>
          <w:sz w:val="18"/>
          <w:szCs w:val="18"/>
          <w:lang w:val="en-GB" w:eastAsia="en-GB"/>
        </w:rPr>
        <w:t>privacy;</w:t>
      </w:r>
      <w:proofErr w:type="gramEnd"/>
      <w:r w:rsidRPr="005258A1">
        <w:rPr>
          <w:rFonts w:ascii="Arial" w:eastAsiaTheme="minorEastAsia" w:hAnsi="Arial" w:cs="Arial"/>
          <w:color w:val="000000"/>
          <w:sz w:val="18"/>
          <w:szCs w:val="18"/>
          <w:lang w:val="en-GB" w:eastAsia="en-GB"/>
        </w:rPr>
        <w:t xml:space="preserve"> </w:t>
      </w:r>
    </w:p>
    <w:p w14:paraId="2D958A0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sidRPr="005258A1">
        <w:rPr>
          <w:rFonts w:ascii="Arial" w:eastAsiaTheme="minorEastAsia" w:hAnsi="Arial" w:cs="Arial"/>
          <w:color w:val="000000"/>
          <w:sz w:val="18"/>
          <w:szCs w:val="18"/>
          <w:lang w:val="en-GB" w:eastAsia="en-GB"/>
        </w:rPr>
        <w:t>agents</w:t>
      </w:r>
      <w:proofErr w:type="gramEnd"/>
      <w:r w:rsidRPr="005258A1">
        <w:rPr>
          <w:rFonts w:ascii="Arial" w:eastAsiaTheme="minorEastAsia" w:hAnsi="Arial" w:cs="Arial"/>
          <w:color w:val="000000"/>
          <w:sz w:val="18"/>
          <w:szCs w:val="18"/>
          <w:lang w:val="en-GB" w:eastAsia="en-GB"/>
        </w:rPr>
        <w:t xml:space="preserve">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w:t>
      </w:r>
      <w:proofErr w:type="gramStart"/>
      <w:r w:rsidRPr="005258A1">
        <w:rPr>
          <w:rFonts w:ascii="Arial" w:eastAsiaTheme="minorEastAsia" w:hAnsi="Arial" w:cs="Arial"/>
          <w:color w:val="000000"/>
          <w:sz w:val="18"/>
          <w:szCs w:val="18"/>
          <w:lang w:val="en-GB" w:eastAsia="en-GB"/>
        </w:rPr>
        <w:t>Default;</w:t>
      </w:r>
      <w:proofErr w:type="gramEnd"/>
    </w:p>
    <w:p w14:paraId="5CDCEED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‘DPA 2018’ means the Data Protection Act </w:t>
      </w:r>
      <w:proofErr w:type="gramStart"/>
      <w:r w:rsidRPr="005258A1">
        <w:rPr>
          <w:rFonts w:ascii="Arial" w:eastAsiaTheme="minorEastAsia" w:hAnsi="Arial" w:cs="Arial"/>
          <w:color w:val="000000"/>
          <w:sz w:val="18"/>
          <w:szCs w:val="18"/>
          <w:lang w:val="en-GB" w:eastAsia="en-GB"/>
        </w:rPr>
        <w:t>2018;</w:t>
      </w:r>
      <w:proofErr w:type="gramEnd"/>
    </w:p>
    <w:p w14:paraId="22C3356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“Law” means any applicable law, subordinate legislation within the meaning of section 21(1) of the Interpretation Act 1978, regulation, order, regulatory policy, mandatory </w:t>
      </w:r>
      <w:proofErr w:type="gramStart"/>
      <w:r w:rsidRPr="005258A1">
        <w:rPr>
          <w:rFonts w:ascii="Arial" w:eastAsiaTheme="minorEastAsia" w:hAnsi="Arial" w:cs="Arial"/>
          <w:color w:val="000000"/>
          <w:sz w:val="18"/>
          <w:szCs w:val="18"/>
          <w:lang w:val="en-GB" w:eastAsia="en-GB"/>
        </w:rPr>
        <w:t>guidance</w:t>
      </w:r>
      <w:proofErr w:type="gramEnd"/>
      <w:r w:rsidRPr="005258A1">
        <w:rPr>
          <w:rFonts w:ascii="Arial" w:eastAsiaTheme="minorEastAsia" w:hAnsi="Arial" w:cs="Arial"/>
          <w:color w:val="000000"/>
          <w:sz w:val="18"/>
          <w:szCs w:val="18"/>
          <w:lang w:val="en-GB" w:eastAsia="en-GB"/>
        </w:rPr>
        <w:t xml:space="preserve"> or code of practice judgment of a relevant court of law, or directives or requirements of any regulatory body, delegated or subordinate legislation or notice of any regulatory body.</w:t>
      </w:r>
    </w:p>
    <w:p w14:paraId="35E36F1B"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sidRPr="005258A1">
        <w:rPr>
          <w:rFonts w:ascii="Arial" w:eastAsiaTheme="minorEastAsia" w:hAnsi="Arial" w:cs="Arial"/>
          <w:color w:val="000000"/>
          <w:sz w:val="18"/>
          <w:szCs w:val="18"/>
          <w:lang w:val="en-GB" w:eastAsia="en-GB"/>
        </w:rPr>
        <w:t>];</w:t>
      </w:r>
      <w:proofErr w:type="gramEnd"/>
    </w:p>
    <w:p w14:paraId="712A205E"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“Term” means the period commencing on [the commencement date / the date on which this Contract is signed / the date on which this Contract takes effect] and ending [on the expiry of x years /on x date] or on earlier termination of this Contract.</w:t>
      </w:r>
    </w:p>
    <w:p w14:paraId="7828B3E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sidRPr="005258A1">
        <w:rPr>
          <w:rFonts w:ascii="Arial" w:eastAsiaTheme="minorEastAsia" w:hAnsi="Arial" w:cs="Arial"/>
          <w:color w:val="000000"/>
          <w:sz w:val="18"/>
          <w:szCs w:val="18"/>
          <w:lang w:val="en-GB" w:eastAsia="en-GB"/>
        </w:rPr>
        <w:t>2019;</w:t>
      </w:r>
      <w:proofErr w:type="gramEnd"/>
    </w:p>
    <w:p w14:paraId="4C8990C9"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Unlimited liabilities</w:t>
      </w:r>
    </w:p>
    <w:p w14:paraId="548444F6"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      Neither Party limits its liability for:</w:t>
      </w:r>
    </w:p>
    <w:p w14:paraId="71567851"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1.2.1      death or personal injury caused by its negligence, or that of its employees, agents or sub-contractors (as applicable</w:t>
      </w:r>
      <w:proofErr w:type="gramStart"/>
      <w:r w:rsidRPr="005258A1">
        <w:rPr>
          <w:rFonts w:ascii="Arial" w:eastAsiaTheme="minorEastAsia" w:hAnsi="Arial" w:cs="Arial"/>
          <w:color w:val="000000"/>
          <w:sz w:val="18"/>
          <w:szCs w:val="18"/>
          <w:lang w:val="en-GB" w:eastAsia="en-GB"/>
        </w:rPr>
        <w:t>);</w:t>
      </w:r>
      <w:proofErr w:type="gramEnd"/>
    </w:p>
    <w:p w14:paraId="1D52AB4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1.2.2      fraud or fraudulent misrepresentation by it or its </w:t>
      </w:r>
      <w:proofErr w:type="gramStart"/>
      <w:r w:rsidRPr="005258A1">
        <w:rPr>
          <w:rFonts w:ascii="Arial" w:eastAsiaTheme="minorEastAsia" w:hAnsi="Arial" w:cs="Arial"/>
          <w:color w:val="000000"/>
          <w:sz w:val="18"/>
          <w:szCs w:val="18"/>
          <w:lang w:val="en-GB" w:eastAsia="en-GB"/>
        </w:rPr>
        <w:t>employees;</w:t>
      </w:r>
      <w:proofErr w:type="gramEnd"/>
    </w:p>
    <w:p w14:paraId="07823D6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1.2.3      breach of any obligation as to title implied by section 12 of the Sale of Goods Act 1979 or section 2 of the Supply of Goods and Services Act </w:t>
      </w:r>
      <w:proofErr w:type="gramStart"/>
      <w:r w:rsidRPr="005258A1">
        <w:rPr>
          <w:rFonts w:ascii="Arial" w:eastAsiaTheme="minorEastAsia" w:hAnsi="Arial" w:cs="Arial"/>
          <w:color w:val="000000"/>
          <w:sz w:val="18"/>
          <w:szCs w:val="18"/>
          <w:lang w:val="en-GB" w:eastAsia="en-GB"/>
        </w:rPr>
        <w:t>1982;</w:t>
      </w:r>
      <w:proofErr w:type="gramEnd"/>
      <w:r w:rsidRPr="005258A1">
        <w:rPr>
          <w:rFonts w:ascii="Arial" w:eastAsiaTheme="minorEastAsia" w:hAnsi="Arial" w:cs="Arial"/>
          <w:color w:val="000000"/>
          <w:sz w:val="18"/>
          <w:szCs w:val="18"/>
          <w:lang w:val="en-GB" w:eastAsia="en-GB"/>
        </w:rPr>
        <w:t xml:space="preserve"> or</w:t>
      </w:r>
    </w:p>
    <w:p w14:paraId="2A7B6EFE"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1.2.4      any liability to the extent it cannot be limited or excluded by law.</w:t>
      </w:r>
    </w:p>
    <w:p w14:paraId="5C5DCB6E"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1.3      The financial caps on liability set out in Clauses 1.4 and 1.5 below shall not apply to the following: </w:t>
      </w:r>
    </w:p>
    <w:p w14:paraId="15522DE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      for any indemnity given by the Contractor to the Authority under this Contact, including but not limited to:</w:t>
      </w:r>
    </w:p>
    <w:p w14:paraId="0CB7C2D3"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1.3.1.1      the Contractor's indemnity in relation to DEFCON 91 (Intellectual Property in Software) and Condition 34 (Third Party IP – Rights and Restrictions</w:t>
      </w:r>
      <w:proofErr w:type="gramStart"/>
      <w:r w:rsidRPr="005258A1">
        <w:rPr>
          <w:rFonts w:ascii="Arial" w:eastAsiaTheme="minorEastAsia" w:hAnsi="Arial" w:cs="Arial"/>
          <w:color w:val="000000"/>
          <w:sz w:val="18"/>
          <w:szCs w:val="18"/>
          <w:lang w:val="en-GB" w:eastAsia="en-GB"/>
        </w:rPr>
        <w:t>);</w:t>
      </w:r>
      <w:proofErr w:type="gramEnd"/>
    </w:p>
    <w:p w14:paraId="00B9CC3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1.3.1.2      the Contractor's indemnity in relation to TUPE at Schedule [(TUPE)</w:t>
      </w:r>
      <w:proofErr w:type="gramStart"/>
      <w:r w:rsidRPr="005258A1">
        <w:rPr>
          <w:rFonts w:ascii="Arial" w:eastAsiaTheme="minorEastAsia" w:hAnsi="Arial" w:cs="Arial"/>
          <w:color w:val="000000"/>
          <w:sz w:val="18"/>
          <w:szCs w:val="18"/>
          <w:lang w:val="en-GB" w:eastAsia="en-GB"/>
        </w:rPr>
        <w:t>];</w:t>
      </w:r>
      <w:proofErr w:type="gramEnd"/>
    </w:p>
    <w:p w14:paraId="72DBBF8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1.3.2      for any indemnity given by the Authority to the Contractor under this Contract, including but not limited to:</w:t>
      </w:r>
    </w:p>
    <w:p w14:paraId="734F99AC"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1.3.2.1      the Authority’s indemnity under DEFCON 514A (Failure of Performance under Research and Development Contracts</w:t>
      </w:r>
      <w:proofErr w:type="gramStart"/>
      <w:r w:rsidRPr="005258A1">
        <w:rPr>
          <w:rFonts w:ascii="Arial" w:eastAsiaTheme="minorEastAsia" w:hAnsi="Arial" w:cs="Arial"/>
          <w:color w:val="000000"/>
          <w:sz w:val="18"/>
          <w:szCs w:val="18"/>
          <w:lang w:val="en-GB" w:eastAsia="en-GB"/>
        </w:rPr>
        <w:t>);</w:t>
      </w:r>
      <w:proofErr w:type="gramEnd"/>
    </w:p>
    <w:p w14:paraId="4FC75BFC"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1.3.2.2      the Authority’s indemnity in relation to TUPE under Schedule [(TUPE)</w:t>
      </w:r>
      <w:proofErr w:type="gramStart"/>
      <w:r w:rsidRPr="005258A1">
        <w:rPr>
          <w:rFonts w:ascii="Arial" w:eastAsiaTheme="minorEastAsia" w:hAnsi="Arial" w:cs="Arial"/>
          <w:color w:val="000000"/>
          <w:sz w:val="18"/>
          <w:szCs w:val="18"/>
          <w:lang w:val="en-GB" w:eastAsia="en-GB"/>
        </w:rPr>
        <w:t>];</w:t>
      </w:r>
      <w:proofErr w:type="gramEnd"/>
    </w:p>
    <w:p w14:paraId="2E20C02B" w14:textId="60AE940A"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1.3.3      breach </w:t>
      </w:r>
      <w:r w:rsidRPr="005258A1">
        <w:rPr>
          <w:rFonts w:ascii="Arial" w:eastAsiaTheme="minorEastAsia" w:hAnsi="Arial" w:cs="Arial"/>
          <w:sz w:val="18"/>
          <w:szCs w:val="18"/>
          <w:lang w:val="en-GB" w:eastAsia="en-GB"/>
        </w:rPr>
        <w:t xml:space="preserve">by the Contractor </w:t>
      </w:r>
      <w:r w:rsidRPr="001A4367">
        <w:rPr>
          <w:rFonts w:ascii="Arial" w:eastAsiaTheme="minorEastAsia" w:hAnsi="Arial" w:cs="Arial"/>
          <w:sz w:val="18"/>
          <w:szCs w:val="18"/>
          <w:lang w:val="en-GB" w:eastAsia="en-GB"/>
        </w:rPr>
        <w:t>of DEFCON 532B (SC2) and Data Protection Legislation</w:t>
      </w:r>
      <w:r w:rsidRPr="005258A1">
        <w:rPr>
          <w:rFonts w:ascii="Arial" w:eastAsiaTheme="minorEastAsia" w:hAnsi="Arial" w:cs="Arial"/>
          <w:sz w:val="18"/>
          <w:szCs w:val="18"/>
          <w:lang w:val="en-GB" w:eastAsia="en-GB"/>
        </w:rPr>
        <w:t>;</w:t>
      </w:r>
      <w:r w:rsidRPr="005258A1">
        <w:rPr>
          <w:rFonts w:ascii="Arial" w:eastAsiaTheme="minorEastAsia" w:hAnsi="Arial" w:cs="Arial"/>
          <w:color w:val="000000"/>
          <w:sz w:val="18"/>
          <w:szCs w:val="18"/>
          <w:lang w:val="en-GB" w:eastAsia="en-GB"/>
        </w:rPr>
        <w:t xml:space="preserve"> and</w:t>
      </w:r>
    </w:p>
    <w:p w14:paraId="3979017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1.3.4      to the extent it arises as a result of a Default by either Party, any fine or penalty incurred by the other Party pursuant to Law and any costs incurred by such other Party in defending any proceedings which result in such fine or penalty.</w:t>
      </w:r>
    </w:p>
    <w:p w14:paraId="723B30BD"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3C9A71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Financial limits</w:t>
      </w:r>
    </w:p>
    <w:p w14:paraId="4A1AF9F0"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1.4      Subject to Clauses 1.2 and 1.3 and to the maximum extent permitted by Law:</w:t>
      </w:r>
    </w:p>
    <w:p w14:paraId="07F33FF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color w:val="000000"/>
          <w:sz w:val="18"/>
          <w:szCs w:val="18"/>
          <w:lang w:val="en-GB" w:eastAsia="en-GB"/>
        </w:rPr>
      </w:pPr>
      <w:r w:rsidRPr="005258A1">
        <w:rPr>
          <w:rFonts w:ascii="Arial" w:eastAsiaTheme="minorEastAsia" w:hAnsi="Arial" w:cs="Arial"/>
          <w:color w:val="000000"/>
          <w:sz w:val="18"/>
          <w:szCs w:val="18"/>
          <w:lang w:val="en-GB" w:eastAsia="en-GB"/>
        </w:rPr>
        <w:t>1.4.1     throughout the Term the Contractor's total liability in respect of losses that are caused by Defaults of the Contractor shall in no event exceed:</w:t>
      </w:r>
    </w:p>
    <w:p w14:paraId="19E976B1" w14:textId="558C8845" w:rsidR="00EF6D5B" w:rsidRPr="0033786D" w:rsidRDefault="00EF6D5B" w:rsidP="00EF6D5B">
      <w:pPr>
        <w:widowControl/>
        <w:spacing w:after="0" w:line="240" w:lineRule="auto"/>
        <w:ind w:left="1320"/>
        <w:contextualSpacing/>
        <w:rPr>
          <w:rFonts w:ascii="Arial" w:eastAsia="Calibri" w:hAnsi="Arial" w:cs="Arial"/>
          <w:sz w:val="18"/>
          <w:szCs w:val="18"/>
          <w:lang w:val="en-GB"/>
        </w:rPr>
      </w:pPr>
      <w:r w:rsidRPr="0033786D">
        <w:rPr>
          <w:rFonts w:ascii="Arial" w:eastAsia="Calibri" w:hAnsi="Arial" w:cs="Arial"/>
          <w:sz w:val="18"/>
          <w:szCs w:val="18"/>
          <w:lang w:val="en-GB"/>
        </w:rPr>
        <w:t>1.4.1.1 in respect of DEFCON 76 (SC2) £</w:t>
      </w:r>
      <w:r w:rsidR="002E7193" w:rsidRPr="0033786D">
        <w:rPr>
          <w:rFonts w:ascii="Arial" w:eastAsia="Calibri" w:hAnsi="Arial" w:cs="Arial"/>
          <w:sz w:val="18"/>
          <w:szCs w:val="18"/>
          <w:lang w:val="en-GB"/>
        </w:rPr>
        <w:t>0</w:t>
      </w:r>
      <w:r w:rsidRPr="0033786D">
        <w:rPr>
          <w:rFonts w:ascii="Arial" w:eastAsia="Calibri" w:hAnsi="Arial" w:cs="Arial"/>
          <w:sz w:val="18"/>
          <w:szCs w:val="18"/>
          <w:lang w:val="en-GB"/>
        </w:rPr>
        <w:t xml:space="preserve"> in </w:t>
      </w:r>
      <w:proofErr w:type="gramStart"/>
      <w:r w:rsidRPr="0033786D">
        <w:rPr>
          <w:rFonts w:ascii="Arial" w:eastAsia="Calibri" w:hAnsi="Arial" w:cs="Arial"/>
          <w:sz w:val="18"/>
          <w:szCs w:val="18"/>
          <w:lang w:val="en-GB"/>
        </w:rPr>
        <w:t>aggregate;</w:t>
      </w:r>
      <w:proofErr w:type="gramEnd"/>
    </w:p>
    <w:p w14:paraId="2C7B323A" w14:textId="6D899095" w:rsidR="00EF6D5B" w:rsidRPr="0033786D" w:rsidRDefault="00EF6D5B" w:rsidP="00EF6D5B">
      <w:pPr>
        <w:widowControl/>
        <w:spacing w:after="0" w:line="240" w:lineRule="auto"/>
        <w:ind w:left="1320"/>
        <w:contextualSpacing/>
        <w:rPr>
          <w:rFonts w:ascii="Arial" w:eastAsia="Calibri" w:hAnsi="Arial" w:cs="Arial"/>
          <w:sz w:val="18"/>
          <w:szCs w:val="18"/>
          <w:lang w:val="en-GB"/>
        </w:rPr>
      </w:pPr>
      <w:r w:rsidRPr="0033786D">
        <w:rPr>
          <w:rFonts w:ascii="Arial" w:eastAsia="Calibri" w:hAnsi="Arial" w:cs="Arial"/>
          <w:sz w:val="18"/>
          <w:szCs w:val="18"/>
          <w:lang w:val="en-GB"/>
        </w:rPr>
        <w:t>1.4.1.2 in respect of condition 43b £</w:t>
      </w:r>
      <w:r w:rsidR="001A4367" w:rsidRPr="0033786D">
        <w:rPr>
          <w:rFonts w:ascii="Arial" w:eastAsia="Calibri" w:hAnsi="Arial" w:cs="Arial"/>
          <w:sz w:val="18"/>
          <w:szCs w:val="18"/>
          <w:lang w:val="en-GB"/>
        </w:rPr>
        <w:t>3</w:t>
      </w:r>
      <w:r w:rsidRPr="0033786D">
        <w:rPr>
          <w:rFonts w:ascii="Arial" w:eastAsia="Calibri" w:hAnsi="Arial" w:cs="Arial"/>
          <w:sz w:val="18"/>
          <w:szCs w:val="18"/>
          <w:lang w:val="en-GB"/>
        </w:rPr>
        <w:t xml:space="preserve">,000,000 in </w:t>
      </w:r>
      <w:proofErr w:type="gramStart"/>
      <w:r w:rsidRPr="0033786D">
        <w:rPr>
          <w:rFonts w:ascii="Arial" w:eastAsia="Calibri" w:hAnsi="Arial" w:cs="Arial"/>
          <w:sz w:val="18"/>
          <w:szCs w:val="18"/>
          <w:lang w:val="en-GB"/>
        </w:rPr>
        <w:t>aggregate;</w:t>
      </w:r>
      <w:proofErr w:type="gramEnd"/>
    </w:p>
    <w:p w14:paraId="0D42B151" w14:textId="68657124" w:rsidR="00EF6D5B" w:rsidRPr="0033786D" w:rsidRDefault="00EF6D5B" w:rsidP="00EF6D5B">
      <w:pPr>
        <w:widowControl/>
        <w:spacing w:after="0" w:line="240" w:lineRule="auto"/>
        <w:ind w:left="1320"/>
        <w:contextualSpacing/>
        <w:rPr>
          <w:rFonts w:ascii="Arial" w:eastAsia="Calibri" w:hAnsi="Arial" w:cs="Arial"/>
          <w:sz w:val="18"/>
          <w:szCs w:val="18"/>
          <w:lang w:val="en-GB"/>
        </w:rPr>
      </w:pPr>
      <w:r w:rsidRPr="0033786D">
        <w:rPr>
          <w:rFonts w:ascii="Arial" w:eastAsia="Calibri" w:hAnsi="Arial" w:cs="Arial"/>
          <w:sz w:val="18"/>
          <w:szCs w:val="18"/>
          <w:lang w:val="en-GB"/>
        </w:rPr>
        <w:t>1.4.1.3 in respect of DEFCON 611 (SC2) £0 in aggregate; and</w:t>
      </w:r>
    </w:p>
    <w:p w14:paraId="52992686" w14:textId="3B1B12D8" w:rsidR="00EF6D5B" w:rsidRPr="0033786D" w:rsidRDefault="00EF6D5B" w:rsidP="00EF6D5B">
      <w:pPr>
        <w:widowControl/>
        <w:spacing w:after="0" w:line="240" w:lineRule="auto"/>
        <w:ind w:left="1320"/>
        <w:contextualSpacing/>
        <w:rPr>
          <w:rFonts w:ascii="Arial" w:eastAsia="Calibri" w:hAnsi="Arial" w:cs="Arial"/>
          <w:sz w:val="18"/>
          <w:szCs w:val="18"/>
          <w:lang w:val="en-GB"/>
        </w:rPr>
      </w:pPr>
      <w:r w:rsidRPr="0033786D">
        <w:rPr>
          <w:rFonts w:ascii="Arial" w:eastAsia="Calibri" w:hAnsi="Arial" w:cs="Arial"/>
          <w:sz w:val="18"/>
          <w:szCs w:val="18"/>
          <w:lang w:val="en-GB"/>
        </w:rPr>
        <w:t xml:space="preserve">1.4.1.4 in respect of condition 28d £0 in </w:t>
      </w:r>
      <w:proofErr w:type="gramStart"/>
      <w:r w:rsidRPr="0033786D">
        <w:rPr>
          <w:rFonts w:ascii="Arial" w:eastAsia="Calibri" w:hAnsi="Arial" w:cs="Arial"/>
          <w:sz w:val="18"/>
          <w:szCs w:val="18"/>
          <w:lang w:val="en-GB"/>
        </w:rPr>
        <w:t>aggregate;</w:t>
      </w:r>
      <w:proofErr w:type="gramEnd"/>
    </w:p>
    <w:p w14:paraId="5867C210" w14:textId="77777777" w:rsidR="00EF6D5B" w:rsidRPr="00B84097"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B84097">
        <w:rPr>
          <w:rFonts w:ascii="Arial" w:eastAsiaTheme="minorEastAsia" w:hAnsi="Arial" w:cs="Arial"/>
          <w:sz w:val="18"/>
          <w:szCs w:val="18"/>
          <w:lang w:val="en-GB" w:eastAsia="en-GB"/>
        </w:rPr>
        <w:t xml:space="preserve">1.4.2      without limiting Clause 1.4.1 and subject always to Clauses 1.2, 1.3 and 1.4.3, the Contractor's total </w:t>
      </w:r>
      <w:proofErr w:type="gramStart"/>
      <w:r w:rsidRPr="00B84097">
        <w:rPr>
          <w:rFonts w:ascii="Arial" w:eastAsiaTheme="minorEastAsia" w:hAnsi="Arial" w:cs="Arial"/>
          <w:sz w:val="18"/>
          <w:szCs w:val="18"/>
          <w:lang w:val="en-GB" w:eastAsia="en-GB"/>
        </w:rPr>
        <w:t>liability  throughout</w:t>
      </w:r>
      <w:proofErr w:type="gramEnd"/>
      <w:r w:rsidRPr="00B84097">
        <w:rPr>
          <w:rFonts w:ascii="Arial" w:eastAsiaTheme="minorEastAsia" w:hAnsi="Arial" w:cs="Arial"/>
          <w:sz w:val="18"/>
          <w:szCs w:val="18"/>
          <w:lang w:val="en-GB" w:eastAsia="en-GB"/>
        </w:rPr>
        <w:t xml:space="preserve">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£5,000,000 in aggregate.</w:t>
      </w:r>
    </w:p>
    <w:p w14:paraId="1F8CC26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760B5E35"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2D2A013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1.6      Clause 1.5 shall not exclude or limit the Contractor's right under this Contract to claim for the Charges.</w:t>
      </w:r>
    </w:p>
    <w:p w14:paraId="3F7CFBB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Consequential loss</w:t>
      </w:r>
    </w:p>
    <w:p w14:paraId="38D23EF4"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      Subject to Clauses 1.2, 1.3 and 1.8, neither Party shall be liable to the other Party or to any third party, whether in contract (including under any warranty), in tort (including negligence), under statute or otherwise for or in respect of:</w:t>
      </w:r>
    </w:p>
    <w:p w14:paraId="74C5E071"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1.7.1      indirect loss or </w:t>
      </w:r>
      <w:proofErr w:type="gramStart"/>
      <w:r w:rsidRPr="005258A1">
        <w:rPr>
          <w:rFonts w:ascii="Arial" w:eastAsiaTheme="minorEastAsia" w:hAnsi="Arial" w:cs="Arial"/>
          <w:color w:val="000000"/>
          <w:sz w:val="18"/>
          <w:szCs w:val="18"/>
          <w:lang w:val="en-GB" w:eastAsia="en-GB"/>
        </w:rPr>
        <w:t>damage;</w:t>
      </w:r>
      <w:proofErr w:type="gramEnd"/>
    </w:p>
    <w:p w14:paraId="66404C07"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1.7.2      special loss or </w:t>
      </w:r>
      <w:proofErr w:type="gramStart"/>
      <w:r w:rsidRPr="005258A1">
        <w:rPr>
          <w:rFonts w:ascii="Arial" w:eastAsiaTheme="minorEastAsia" w:hAnsi="Arial" w:cs="Arial"/>
          <w:color w:val="000000"/>
          <w:sz w:val="18"/>
          <w:szCs w:val="18"/>
          <w:lang w:val="en-GB" w:eastAsia="en-GB"/>
        </w:rPr>
        <w:t>damage;</w:t>
      </w:r>
      <w:proofErr w:type="gramEnd"/>
    </w:p>
    <w:p w14:paraId="4BB1A7D9"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1.7.3      consequential loss or </w:t>
      </w:r>
      <w:proofErr w:type="gramStart"/>
      <w:r w:rsidRPr="005258A1">
        <w:rPr>
          <w:rFonts w:ascii="Arial" w:eastAsiaTheme="minorEastAsia" w:hAnsi="Arial" w:cs="Arial"/>
          <w:color w:val="000000"/>
          <w:sz w:val="18"/>
          <w:szCs w:val="18"/>
          <w:lang w:val="en-GB" w:eastAsia="en-GB"/>
        </w:rPr>
        <w:t>damage;</w:t>
      </w:r>
      <w:proofErr w:type="gramEnd"/>
    </w:p>
    <w:p w14:paraId="7980FA9B"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1.7.4      loss of profits (whether direct or indirect</w:t>
      </w:r>
      <w:proofErr w:type="gramStart"/>
      <w:r w:rsidRPr="005258A1">
        <w:rPr>
          <w:rFonts w:ascii="Arial" w:eastAsiaTheme="minorEastAsia" w:hAnsi="Arial" w:cs="Arial"/>
          <w:color w:val="000000"/>
          <w:sz w:val="18"/>
          <w:szCs w:val="18"/>
          <w:lang w:val="en-GB" w:eastAsia="en-GB"/>
        </w:rPr>
        <w:t>);</w:t>
      </w:r>
      <w:proofErr w:type="gramEnd"/>
    </w:p>
    <w:p w14:paraId="641B172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1.7.5      loss of turnover (whether direct or indirect</w:t>
      </w:r>
      <w:proofErr w:type="gramStart"/>
      <w:r w:rsidRPr="005258A1">
        <w:rPr>
          <w:rFonts w:ascii="Arial" w:eastAsiaTheme="minorEastAsia" w:hAnsi="Arial" w:cs="Arial"/>
          <w:color w:val="000000"/>
          <w:sz w:val="18"/>
          <w:szCs w:val="18"/>
          <w:lang w:val="en-GB" w:eastAsia="en-GB"/>
        </w:rPr>
        <w:t>);</w:t>
      </w:r>
      <w:proofErr w:type="gramEnd"/>
    </w:p>
    <w:p w14:paraId="7E53FCF8"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1.7.6      loss of business opportunities (whether direct or indirect); or</w:t>
      </w:r>
    </w:p>
    <w:p w14:paraId="771CB312"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1.7.7      damage to goodwill (whether direct or indirect),</w:t>
      </w:r>
    </w:p>
    <w:p w14:paraId="230EB8D8"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even if that Party was aware of the possibility of such loss or damage to the other Party.</w:t>
      </w:r>
    </w:p>
    <w:p w14:paraId="06D60153"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      The provisions of Clause 1.7 shall not restrict the Authority's ability to recover any of the following losses incurred by the Authority to the extent that they arise as a result of a Default by the Contractor:</w:t>
      </w:r>
    </w:p>
    <w:p w14:paraId="5AFD923C"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      any additional operational and administrative costs and expenses arising from the Contractor's Default, including any costs paid or payable by the Authority:</w:t>
      </w:r>
    </w:p>
    <w:p w14:paraId="4CDFF3C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1.8.1.1      to any third </w:t>
      </w:r>
      <w:proofErr w:type="gramStart"/>
      <w:r w:rsidRPr="005258A1">
        <w:rPr>
          <w:rFonts w:ascii="Arial" w:eastAsiaTheme="minorEastAsia" w:hAnsi="Arial" w:cs="Arial"/>
          <w:color w:val="000000"/>
          <w:sz w:val="18"/>
          <w:szCs w:val="18"/>
          <w:lang w:val="en-GB" w:eastAsia="en-GB"/>
        </w:rPr>
        <w:t>party;</w:t>
      </w:r>
      <w:proofErr w:type="gramEnd"/>
    </w:p>
    <w:p w14:paraId="46979C97"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1.8.1.2      for putting in place workarounds for the Contractor Deliverables and other deliverables that are reliant on the Contractor Deliverables; and</w:t>
      </w:r>
    </w:p>
    <w:p w14:paraId="415F2665"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1.8.1.3      relating to time spent by or on behalf of the Authority in dealing with the consequences of the </w:t>
      </w:r>
      <w:proofErr w:type="gramStart"/>
      <w:r w:rsidRPr="005258A1">
        <w:rPr>
          <w:rFonts w:ascii="Arial" w:eastAsiaTheme="minorEastAsia" w:hAnsi="Arial" w:cs="Arial"/>
          <w:color w:val="000000"/>
          <w:sz w:val="18"/>
          <w:szCs w:val="18"/>
          <w:lang w:val="en-GB" w:eastAsia="en-GB"/>
        </w:rPr>
        <w:t>Default;</w:t>
      </w:r>
      <w:proofErr w:type="gramEnd"/>
    </w:p>
    <w:p w14:paraId="7A50CCDA"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1.8.2      any or all wasted expenditure and losses incurred by the Authority arising from the Contractor's Default, including wasted management </w:t>
      </w:r>
      <w:proofErr w:type="gramStart"/>
      <w:r w:rsidRPr="005258A1">
        <w:rPr>
          <w:rFonts w:ascii="Arial" w:eastAsiaTheme="minorEastAsia" w:hAnsi="Arial" w:cs="Arial"/>
          <w:color w:val="000000"/>
          <w:sz w:val="18"/>
          <w:szCs w:val="18"/>
          <w:lang w:val="en-GB" w:eastAsia="en-GB"/>
        </w:rPr>
        <w:t>time;</w:t>
      </w:r>
      <w:proofErr w:type="gramEnd"/>
    </w:p>
    <w:p w14:paraId="08CFB113"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5258A1">
        <w:rPr>
          <w:rFonts w:ascii="Arial" w:eastAsiaTheme="minorEastAsia" w:hAnsi="Arial" w:cs="Arial"/>
          <w:color w:val="000000"/>
          <w:sz w:val="18"/>
          <w:szCs w:val="18"/>
          <w:lang w:val="en-GB" w:eastAsia="en-GB"/>
        </w:rPr>
        <w:t>);</w:t>
      </w:r>
      <w:proofErr w:type="gramEnd"/>
    </w:p>
    <w:p w14:paraId="22C8CC58"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5258A1">
        <w:rPr>
          <w:rFonts w:ascii="Arial" w:eastAsiaTheme="minorEastAsia" w:hAnsi="Arial" w:cs="Arial"/>
          <w:color w:val="000000"/>
          <w:sz w:val="18"/>
          <w:szCs w:val="18"/>
          <w:lang w:val="en-GB" w:eastAsia="en-GB"/>
        </w:rPr>
        <w:t>software;</w:t>
      </w:r>
      <w:proofErr w:type="gramEnd"/>
      <w:r w:rsidRPr="005258A1">
        <w:rPr>
          <w:rFonts w:ascii="Arial" w:eastAsiaTheme="minorEastAsia" w:hAnsi="Arial" w:cs="Arial"/>
          <w:color w:val="000000"/>
          <w:sz w:val="18"/>
          <w:szCs w:val="18"/>
          <w:lang w:val="en-GB" w:eastAsia="en-GB"/>
        </w:rPr>
        <w:t xml:space="preserve"> </w:t>
      </w:r>
    </w:p>
    <w:p w14:paraId="0C54066B"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1.8.5      damage to the Authority's physical property and tangible assets, including damage under DEFCONs 76 (SC2) and 611 (SC2</w:t>
      </w:r>
      <w:proofErr w:type="gramStart"/>
      <w:r w:rsidRPr="005258A1">
        <w:rPr>
          <w:rFonts w:ascii="Arial" w:eastAsiaTheme="minorEastAsia" w:hAnsi="Arial" w:cs="Arial"/>
          <w:color w:val="000000"/>
          <w:sz w:val="18"/>
          <w:szCs w:val="18"/>
          <w:lang w:val="en-GB" w:eastAsia="en-GB"/>
        </w:rPr>
        <w:t>);</w:t>
      </w:r>
      <w:proofErr w:type="gramEnd"/>
    </w:p>
    <w:p w14:paraId="0E86DE10"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 xml:space="preserve">1.8.6      costs, expenses and charges arising from, or any damages, account of profits or other award made for, infringement of any third-party Intellectual Property Rights or breach of any obligations of </w:t>
      </w:r>
      <w:proofErr w:type="gramStart"/>
      <w:r w:rsidRPr="005258A1">
        <w:rPr>
          <w:rFonts w:ascii="Arial" w:eastAsiaTheme="minorEastAsia" w:hAnsi="Arial" w:cs="Arial"/>
          <w:color w:val="000000"/>
          <w:sz w:val="18"/>
          <w:szCs w:val="18"/>
          <w:lang w:val="en-GB" w:eastAsia="en-GB"/>
        </w:rPr>
        <w:t>confidence;</w:t>
      </w:r>
      <w:proofErr w:type="gramEnd"/>
    </w:p>
    <w:p w14:paraId="6701BF3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5258A1">
        <w:rPr>
          <w:rFonts w:ascii="Arial" w:eastAsiaTheme="minorEastAsia" w:hAnsi="Arial" w:cs="Arial"/>
          <w:color w:val="000000"/>
          <w:sz w:val="18"/>
          <w:szCs w:val="18"/>
          <w:lang w:val="en-GB" w:eastAsia="en-GB"/>
        </w:rPr>
        <w:t>);</w:t>
      </w:r>
      <w:proofErr w:type="gramEnd"/>
    </w:p>
    <w:p w14:paraId="49116BAF"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1.8.8      any fine or penalty incurred by the Authority pursuant to Law and any costs incurred by the Authority in defending any proceedings which result in such fine or penalty; or</w:t>
      </w:r>
    </w:p>
    <w:p w14:paraId="3C5CF616"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1.8.9      any savings, discounts or price reductions during the Term and any option period or agreed extension to the Term committed to by the Contractor pursuant to this Contract.</w:t>
      </w:r>
    </w:p>
    <w:p w14:paraId="555977D7"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Invalidity</w:t>
      </w:r>
    </w:p>
    <w:p w14:paraId="645768BE"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085A219C"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Third party claims or losses</w:t>
      </w:r>
    </w:p>
    <w:p w14:paraId="04C81652" w14:textId="77777777" w:rsidR="00EF6D5B" w:rsidRPr="005258A1" w:rsidRDefault="00EF6D5B" w:rsidP="00EF6D5B">
      <w:pPr>
        <w:autoSpaceDE w:val="0"/>
        <w:autoSpaceDN w:val="0"/>
        <w:adjustRightInd w:val="0"/>
        <w:spacing w:after="0" w:line="240" w:lineRule="auto"/>
        <w:ind w:left="426"/>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0B0D078E"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1.10.1      arises naturally and ordinarily as a result of the Contractor's failure to provide the Contractor Deliverables or failure to perform any of its obligations under this Contract; and</w:t>
      </w:r>
    </w:p>
    <w:p w14:paraId="0DE79C2B" w14:textId="77777777" w:rsidR="00EF6D5B" w:rsidRPr="005258A1" w:rsidRDefault="00EF6D5B" w:rsidP="00EF6D5B">
      <w:pPr>
        <w:autoSpaceDE w:val="0"/>
        <w:autoSpaceDN w:val="0"/>
        <w:adjustRightInd w:val="0"/>
        <w:spacing w:after="0" w:line="240" w:lineRule="auto"/>
        <w:ind w:left="993"/>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095EDF56"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b/>
          <w:bCs/>
          <w:color w:val="000000"/>
          <w:sz w:val="18"/>
          <w:szCs w:val="18"/>
          <w:lang w:val="en-GB" w:eastAsia="en-GB"/>
        </w:rPr>
        <w:t>No double recovery</w:t>
      </w:r>
    </w:p>
    <w:p w14:paraId="17AAA52F" w14:textId="77777777" w:rsidR="00EF6D5B" w:rsidRPr="005258A1" w:rsidRDefault="00EF6D5B" w:rsidP="00EF6D5B">
      <w:pPr>
        <w:autoSpaceDE w:val="0"/>
        <w:autoSpaceDN w:val="0"/>
        <w:adjustRightInd w:val="0"/>
        <w:spacing w:after="0" w:line="240" w:lineRule="auto"/>
        <w:rPr>
          <w:rFonts w:ascii="Arial" w:eastAsiaTheme="minorEastAsia" w:hAnsi="Arial" w:cs="Arial"/>
          <w:sz w:val="18"/>
          <w:szCs w:val="18"/>
          <w:lang w:val="en-GB" w:eastAsia="en-GB"/>
        </w:rPr>
      </w:pPr>
      <w:r w:rsidRPr="005258A1">
        <w:rPr>
          <w:rFonts w:ascii="Arial" w:eastAsiaTheme="minorEastAsia" w:hAnsi="Arial" w:cs="Arial"/>
          <w:color w:val="000000"/>
          <w:sz w:val="18"/>
          <w:szCs w:val="18"/>
          <w:lang w:val="en-GB" w:eastAsia="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6DB17C3B" w14:textId="0BE38624" w:rsidR="0034437A" w:rsidRPr="000D5FCC" w:rsidRDefault="0034437A" w:rsidP="00EF6D5B">
      <w:pPr>
        <w:widowControl/>
        <w:spacing w:after="0" w:line="240" w:lineRule="auto"/>
        <w:contextualSpacing/>
        <w:rPr>
          <w:rFonts w:ascii="Arial" w:eastAsia="Arial" w:hAnsi="Arial" w:cs="Arial"/>
          <w:sz w:val="18"/>
          <w:szCs w:val="18"/>
        </w:rPr>
      </w:pPr>
    </w:p>
    <w:sectPr w:rsidR="0034437A" w:rsidRPr="000D5FCC" w:rsidSect="008459D2">
      <w:headerReference w:type="default" r:id="rId58"/>
      <w:footerReference w:type="default" r:id="rId59"/>
      <w:headerReference w:type="first" r:id="rId60"/>
      <w:footerReference w:type="first" r:id="rId61"/>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60A8F" w14:textId="77777777" w:rsidR="00E24423" w:rsidRDefault="00E24423" w:rsidP="00015940">
      <w:pPr>
        <w:spacing w:after="0" w:line="240" w:lineRule="auto"/>
      </w:pPr>
      <w:r>
        <w:separator/>
      </w:r>
    </w:p>
  </w:endnote>
  <w:endnote w:type="continuationSeparator" w:id="0">
    <w:p w14:paraId="34C694A1" w14:textId="77777777" w:rsidR="00E24423" w:rsidRDefault="00E24423"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A411" w14:textId="1E0C1E87" w:rsidR="00DA051C" w:rsidRPr="001355F6" w:rsidRDefault="001355F6" w:rsidP="00DA051C">
    <w:pPr>
      <w:pStyle w:val="Footer"/>
      <w:jc w:val="center"/>
      <w:rPr>
        <w:sz w:val="24"/>
        <w:szCs w:val="24"/>
      </w:rPr>
    </w:pPr>
    <w:r>
      <w:rPr>
        <w:sz w:val="24"/>
        <w:szCs w:val="24"/>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708D1" w14:textId="77777777" w:rsidR="00E24423" w:rsidRDefault="00E24423" w:rsidP="00015940">
      <w:pPr>
        <w:spacing w:after="0" w:line="240" w:lineRule="auto"/>
      </w:pPr>
      <w:r>
        <w:separator/>
      </w:r>
    </w:p>
  </w:footnote>
  <w:footnote w:type="continuationSeparator" w:id="0">
    <w:p w14:paraId="300B648D" w14:textId="77777777" w:rsidR="00E24423" w:rsidRDefault="00E24423" w:rsidP="00015940">
      <w:pPr>
        <w:spacing w:after="0" w:line="240" w:lineRule="auto"/>
      </w:pPr>
      <w:r>
        <w:continuationSeparator/>
      </w:r>
    </w:p>
  </w:footnote>
  <w:footnote w:id="1">
    <w:p w14:paraId="639BA77C" w14:textId="77777777" w:rsidR="001247A9" w:rsidRDefault="001247A9" w:rsidP="001247A9">
      <w:pPr>
        <w:pStyle w:val="FootnoteText"/>
      </w:pPr>
      <w:r>
        <w:rPr>
          <w:rStyle w:val="FootnoteReference"/>
        </w:rPr>
        <w:footnoteRef/>
      </w:r>
      <w:r>
        <w:t xml:space="preserve"> Collectively referred to as NETS: New Entry Training Schools.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39D8" w14:textId="69EBB02C" w:rsidR="003D48D8" w:rsidRPr="00DA051C" w:rsidRDefault="00DA051C" w:rsidP="003D48D8">
    <w:pPr>
      <w:pStyle w:val="Header"/>
      <w:jc w:val="center"/>
      <w:rPr>
        <w:sz w:val="24"/>
        <w:szCs w:val="24"/>
      </w:rPr>
    </w:pPr>
    <w:r w:rsidRPr="00DA051C">
      <w:rPr>
        <w:sz w:val="24"/>
        <w:szCs w:val="24"/>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4C6148"/>
    <w:multiLevelType w:val="multilevel"/>
    <w:tmpl w:val="833409F4"/>
    <w:lvl w:ilvl="0">
      <w:start w:val="1"/>
      <w:numFmt w:val="decimal"/>
      <w:lvlText w:val="%1."/>
      <w:lvlJc w:val="left"/>
      <w:pPr>
        <w:tabs>
          <w:tab w:val="left" w:pos="432"/>
        </w:tabs>
        <w:ind w:left="0" w:firstLine="0"/>
      </w:pPr>
      <w:rPr>
        <w:rFonts w:ascii="Arial" w:eastAsia="Arial" w:hAnsi="Arial"/>
        <w:b/>
        <w:color w:val="000000"/>
        <w:spacing w:val="0"/>
        <w:w w:val="100"/>
        <w:sz w:val="22"/>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5" w15:restartNumberingAfterBreak="0">
    <w:nsid w:val="18220286"/>
    <w:multiLevelType w:val="hybridMultilevel"/>
    <w:tmpl w:val="11042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28ED3FEB"/>
    <w:multiLevelType w:val="hybridMultilevel"/>
    <w:tmpl w:val="9D28A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5"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1"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2"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1"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2"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33" w15:restartNumberingAfterBreak="0">
    <w:nsid w:val="71AB00E5"/>
    <w:multiLevelType w:val="hybridMultilevel"/>
    <w:tmpl w:val="0366A702"/>
    <w:lvl w:ilvl="0" w:tplc="0809000F">
      <w:start w:val="1"/>
      <w:numFmt w:val="decimal"/>
      <w:lvlText w:val="%1."/>
      <w:lvlJc w:val="left"/>
      <w:pPr>
        <w:ind w:left="770" w:hanging="360"/>
      </w:pPr>
    </w:lvl>
    <w:lvl w:ilvl="1" w:tplc="08090019">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4" w15:restartNumberingAfterBreak="0">
    <w:nsid w:val="721A111E"/>
    <w:multiLevelType w:val="singleLevel"/>
    <w:tmpl w:val="0809000F"/>
    <w:lvl w:ilvl="0">
      <w:start w:val="1"/>
      <w:numFmt w:val="decimal"/>
      <w:lvlText w:val="%1."/>
      <w:lvlJc w:val="left"/>
      <w:pPr>
        <w:ind w:left="720" w:hanging="360"/>
      </w:pPr>
    </w:lvl>
  </w:abstractNum>
  <w:abstractNum w:abstractNumId="35"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78FB7DE7"/>
    <w:multiLevelType w:val="hybridMultilevel"/>
    <w:tmpl w:val="A8CE7B8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40"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41"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54972717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729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9000379">
    <w:abstractNumId w:val="40"/>
    <w:lvlOverride w:ilvl="0">
      <w:startOverride w:val="6"/>
    </w:lvlOverride>
  </w:num>
  <w:num w:numId="4" w16cid:durableId="124200076">
    <w:abstractNumId w:val="3"/>
  </w:num>
  <w:num w:numId="5" w16cid:durableId="1757434750">
    <w:abstractNumId w:val="30"/>
  </w:num>
  <w:num w:numId="6" w16cid:durableId="1513181687">
    <w:abstractNumId w:val="18"/>
  </w:num>
  <w:num w:numId="7" w16cid:durableId="717315770">
    <w:abstractNumId w:val="42"/>
  </w:num>
  <w:num w:numId="8" w16cid:durableId="1548223157">
    <w:abstractNumId w:val="1"/>
  </w:num>
  <w:num w:numId="9" w16cid:durableId="738284759">
    <w:abstractNumId w:val="34"/>
  </w:num>
  <w:num w:numId="10" w16cid:durableId="1683434451">
    <w:abstractNumId w:val="19"/>
  </w:num>
  <w:num w:numId="11" w16cid:durableId="679158117">
    <w:abstractNumId w:val="24"/>
  </w:num>
  <w:num w:numId="12" w16cid:durableId="908072473">
    <w:abstractNumId w:val="9"/>
  </w:num>
  <w:num w:numId="13" w16cid:durableId="1531602837">
    <w:abstractNumId w:val="14"/>
  </w:num>
  <w:num w:numId="14" w16cid:durableId="883564174">
    <w:abstractNumId w:val="21"/>
  </w:num>
  <w:num w:numId="15" w16cid:durableId="1735276559">
    <w:abstractNumId w:val="32"/>
  </w:num>
  <w:num w:numId="16" w16cid:durableId="43531158">
    <w:abstractNumId w:val="11"/>
  </w:num>
  <w:num w:numId="17" w16cid:durableId="1343512407">
    <w:abstractNumId w:val="29"/>
  </w:num>
  <w:num w:numId="18" w16cid:durableId="1592350067">
    <w:abstractNumId w:val="27"/>
  </w:num>
  <w:num w:numId="19" w16cid:durableId="852719853">
    <w:abstractNumId w:val="26"/>
  </w:num>
  <w:num w:numId="20" w16cid:durableId="2113741226">
    <w:abstractNumId w:val="41"/>
  </w:num>
  <w:num w:numId="21" w16cid:durableId="1738015420">
    <w:abstractNumId w:val="25"/>
  </w:num>
  <w:num w:numId="22" w16cid:durableId="564873201">
    <w:abstractNumId w:val="43"/>
  </w:num>
  <w:num w:numId="23" w16cid:durableId="171654233">
    <w:abstractNumId w:val="13"/>
  </w:num>
  <w:num w:numId="24" w16cid:durableId="1357148248">
    <w:abstractNumId w:val="0"/>
  </w:num>
  <w:num w:numId="25" w16cid:durableId="749274551">
    <w:abstractNumId w:val="37"/>
  </w:num>
  <w:num w:numId="26" w16cid:durableId="782849079">
    <w:abstractNumId w:val="17"/>
  </w:num>
  <w:num w:numId="27" w16cid:durableId="1313176296">
    <w:abstractNumId w:val="7"/>
  </w:num>
  <w:num w:numId="28" w16cid:durableId="641082162">
    <w:abstractNumId w:val="38"/>
  </w:num>
  <w:num w:numId="29" w16cid:durableId="1911883547">
    <w:abstractNumId w:val="12"/>
  </w:num>
  <w:num w:numId="30" w16cid:durableId="12056815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35166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906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966205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74899449">
    <w:abstractNumId w:val="36"/>
    <w:lvlOverride w:ilvl="0">
      <w:startOverride w:val="1"/>
    </w:lvlOverride>
    <w:lvlOverride w:ilvl="1"/>
    <w:lvlOverride w:ilvl="2"/>
    <w:lvlOverride w:ilvl="3"/>
    <w:lvlOverride w:ilvl="4"/>
    <w:lvlOverride w:ilvl="5"/>
    <w:lvlOverride w:ilvl="6"/>
    <w:lvlOverride w:ilvl="7"/>
    <w:lvlOverride w:ilvl="8"/>
  </w:num>
  <w:num w:numId="35" w16cid:durableId="1861236060">
    <w:abstractNumId w:val="15"/>
  </w:num>
  <w:num w:numId="36" w16cid:durableId="587233595">
    <w:abstractNumId w:val="10"/>
  </w:num>
  <w:num w:numId="37" w16cid:durableId="1175538125">
    <w:abstractNumId w:val="6"/>
  </w:num>
  <w:num w:numId="38" w16cid:durableId="825708292">
    <w:abstractNumId w:val="16"/>
  </w:num>
  <w:num w:numId="39" w16cid:durableId="32200131">
    <w:abstractNumId w:val="31"/>
  </w:num>
  <w:num w:numId="40" w16cid:durableId="1308971459">
    <w:abstractNumId w:val="2"/>
    <w:lvlOverride w:ilvl="0">
      <w:startOverride w:val="1"/>
    </w:lvlOverride>
    <w:lvlOverride w:ilvl="1"/>
    <w:lvlOverride w:ilvl="2"/>
    <w:lvlOverride w:ilvl="3"/>
    <w:lvlOverride w:ilvl="4"/>
    <w:lvlOverride w:ilvl="5"/>
    <w:lvlOverride w:ilvl="6"/>
    <w:lvlOverride w:ilvl="7"/>
    <w:lvlOverride w:ilvl="8"/>
  </w:num>
  <w:num w:numId="41" w16cid:durableId="1788893812">
    <w:abstractNumId w:val="8"/>
  </w:num>
  <w:num w:numId="42" w16cid:durableId="1539128480">
    <w:abstractNumId w:val="5"/>
  </w:num>
  <w:num w:numId="43" w16cid:durableId="1943493102">
    <w:abstractNumId w:val="33"/>
  </w:num>
  <w:num w:numId="44" w16cid:durableId="1530994754">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04F"/>
    <w:rsid w:val="00003901"/>
    <w:rsid w:val="00003F3A"/>
    <w:rsid w:val="00004557"/>
    <w:rsid w:val="000078E2"/>
    <w:rsid w:val="00011A07"/>
    <w:rsid w:val="000128BE"/>
    <w:rsid w:val="000128FA"/>
    <w:rsid w:val="000135BF"/>
    <w:rsid w:val="00015940"/>
    <w:rsid w:val="00016822"/>
    <w:rsid w:val="00016855"/>
    <w:rsid w:val="000201FB"/>
    <w:rsid w:val="00020BCB"/>
    <w:rsid w:val="00026FF6"/>
    <w:rsid w:val="00027C44"/>
    <w:rsid w:val="000344FC"/>
    <w:rsid w:val="00041541"/>
    <w:rsid w:val="00046591"/>
    <w:rsid w:val="00047DB8"/>
    <w:rsid w:val="000514B9"/>
    <w:rsid w:val="00051B4A"/>
    <w:rsid w:val="00052344"/>
    <w:rsid w:val="0005340A"/>
    <w:rsid w:val="00060D0F"/>
    <w:rsid w:val="00061486"/>
    <w:rsid w:val="00061BD2"/>
    <w:rsid w:val="0006259C"/>
    <w:rsid w:val="00062FC4"/>
    <w:rsid w:val="000640DA"/>
    <w:rsid w:val="00065180"/>
    <w:rsid w:val="000659B2"/>
    <w:rsid w:val="00067ACC"/>
    <w:rsid w:val="00070BF8"/>
    <w:rsid w:val="00073158"/>
    <w:rsid w:val="00082734"/>
    <w:rsid w:val="00082A20"/>
    <w:rsid w:val="00083C44"/>
    <w:rsid w:val="00086647"/>
    <w:rsid w:val="000870C0"/>
    <w:rsid w:val="00090079"/>
    <w:rsid w:val="00093B07"/>
    <w:rsid w:val="000947F3"/>
    <w:rsid w:val="00095D22"/>
    <w:rsid w:val="000A0173"/>
    <w:rsid w:val="000A4BBD"/>
    <w:rsid w:val="000B0701"/>
    <w:rsid w:val="000B0B15"/>
    <w:rsid w:val="000B235F"/>
    <w:rsid w:val="000B2D04"/>
    <w:rsid w:val="000B328C"/>
    <w:rsid w:val="000B33CF"/>
    <w:rsid w:val="000B35A4"/>
    <w:rsid w:val="000B57D5"/>
    <w:rsid w:val="000B6E7F"/>
    <w:rsid w:val="000B7B44"/>
    <w:rsid w:val="000C14EA"/>
    <w:rsid w:val="000C24ED"/>
    <w:rsid w:val="000C3772"/>
    <w:rsid w:val="000C4788"/>
    <w:rsid w:val="000C7F54"/>
    <w:rsid w:val="000D1A58"/>
    <w:rsid w:val="000D466A"/>
    <w:rsid w:val="000D58E8"/>
    <w:rsid w:val="000D5FCC"/>
    <w:rsid w:val="000D67D9"/>
    <w:rsid w:val="000D75DE"/>
    <w:rsid w:val="000E1937"/>
    <w:rsid w:val="000E2903"/>
    <w:rsid w:val="000E685B"/>
    <w:rsid w:val="000F0EB3"/>
    <w:rsid w:val="000F3E4F"/>
    <w:rsid w:val="000F4D40"/>
    <w:rsid w:val="000F69C7"/>
    <w:rsid w:val="000F6E60"/>
    <w:rsid w:val="000F7456"/>
    <w:rsid w:val="000F78AA"/>
    <w:rsid w:val="00102138"/>
    <w:rsid w:val="00104C67"/>
    <w:rsid w:val="00104E03"/>
    <w:rsid w:val="00105BBD"/>
    <w:rsid w:val="00116B21"/>
    <w:rsid w:val="00123D57"/>
    <w:rsid w:val="001247A9"/>
    <w:rsid w:val="00124CB7"/>
    <w:rsid w:val="00124ECC"/>
    <w:rsid w:val="00126C26"/>
    <w:rsid w:val="00131530"/>
    <w:rsid w:val="00133641"/>
    <w:rsid w:val="00134C0B"/>
    <w:rsid w:val="00134DA7"/>
    <w:rsid w:val="001355F6"/>
    <w:rsid w:val="00140AFA"/>
    <w:rsid w:val="00141E2B"/>
    <w:rsid w:val="00142315"/>
    <w:rsid w:val="00144114"/>
    <w:rsid w:val="001464A7"/>
    <w:rsid w:val="0014740B"/>
    <w:rsid w:val="0015013F"/>
    <w:rsid w:val="00150EAC"/>
    <w:rsid w:val="001514CD"/>
    <w:rsid w:val="00152780"/>
    <w:rsid w:val="00152A9A"/>
    <w:rsid w:val="00155F0A"/>
    <w:rsid w:val="0016128E"/>
    <w:rsid w:val="001632F8"/>
    <w:rsid w:val="00163D85"/>
    <w:rsid w:val="00165337"/>
    <w:rsid w:val="0016598A"/>
    <w:rsid w:val="00165CFE"/>
    <w:rsid w:val="00172CA8"/>
    <w:rsid w:val="00174F60"/>
    <w:rsid w:val="0017604B"/>
    <w:rsid w:val="001769A8"/>
    <w:rsid w:val="00176A72"/>
    <w:rsid w:val="00177A56"/>
    <w:rsid w:val="00180795"/>
    <w:rsid w:val="00180E20"/>
    <w:rsid w:val="0018199D"/>
    <w:rsid w:val="00192645"/>
    <w:rsid w:val="00193D29"/>
    <w:rsid w:val="00194275"/>
    <w:rsid w:val="00196B54"/>
    <w:rsid w:val="00196B6F"/>
    <w:rsid w:val="00196C8F"/>
    <w:rsid w:val="0019727E"/>
    <w:rsid w:val="001A4367"/>
    <w:rsid w:val="001A6A74"/>
    <w:rsid w:val="001A7267"/>
    <w:rsid w:val="001B7BA9"/>
    <w:rsid w:val="001C21C9"/>
    <w:rsid w:val="001C4526"/>
    <w:rsid w:val="001D08C2"/>
    <w:rsid w:val="001D0FAA"/>
    <w:rsid w:val="001D1F5F"/>
    <w:rsid w:val="001D249D"/>
    <w:rsid w:val="001D35D7"/>
    <w:rsid w:val="001E5660"/>
    <w:rsid w:val="001F1015"/>
    <w:rsid w:val="001F1907"/>
    <w:rsid w:val="001F1995"/>
    <w:rsid w:val="001F618C"/>
    <w:rsid w:val="0020268C"/>
    <w:rsid w:val="00204D92"/>
    <w:rsid w:val="002055E9"/>
    <w:rsid w:val="00210A1D"/>
    <w:rsid w:val="00210F19"/>
    <w:rsid w:val="00213192"/>
    <w:rsid w:val="00213C3E"/>
    <w:rsid w:val="00217287"/>
    <w:rsid w:val="00220B3B"/>
    <w:rsid w:val="00224C19"/>
    <w:rsid w:val="002253DE"/>
    <w:rsid w:val="00225B9E"/>
    <w:rsid w:val="00232C9F"/>
    <w:rsid w:val="002446D5"/>
    <w:rsid w:val="00245595"/>
    <w:rsid w:val="00245D84"/>
    <w:rsid w:val="00247224"/>
    <w:rsid w:val="002522FF"/>
    <w:rsid w:val="00255178"/>
    <w:rsid w:val="002562B4"/>
    <w:rsid w:val="00260951"/>
    <w:rsid w:val="00264A74"/>
    <w:rsid w:val="00266FDE"/>
    <w:rsid w:val="002732DC"/>
    <w:rsid w:val="00273BD2"/>
    <w:rsid w:val="0027545D"/>
    <w:rsid w:val="0027575F"/>
    <w:rsid w:val="00280955"/>
    <w:rsid w:val="00293F6B"/>
    <w:rsid w:val="002A4398"/>
    <w:rsid w:val="002A6CA0"/>
    <w:rsid w:val="002A71DB"/>
    <w:rsid w:val="002B0B5D"/>
    <w:rsid w:val="002B283A"/>
    <w:rsid w:val="002B5082"/>
    <w:rsid w:val="002B51A2"/>
    <w:rsid w:val="002B5DAE"/>
    <w:rsid w:val="002B7949"/>
    <w:rsid w:val="002C0A26"/>
    <w:rsid w:val="002C22C4"/>
    <w:rsid w:val="002C56E7"/>
    <w:rsid w:val="002C5A90"/>
    <w:rsid w:val="002D074D"/>
    <w:rsid w:val="002D095F"/>
    <w:rsid w:val="002D3B65"/>
    <w:rsid w:val="002D4537"/>
    <w:rsid w:val="002D741B"/>
    <w:rsid w:val="002E04F1"/>
    <w:rsid w:val="002E0582"/>
    <w:rsid w:val="002E3E15"/>
    <w:rsid w:val="002E652D"/>
    <w:rsid w:val="002E7193"/>
    <w:rsid w:val="002F44CB"/>
    <w:rsid w:val="002F46CB"/>
    <w:rsid w:val="002F6389"/>
    <w:rsid w:val="002F6994"/>
    <w:rsid w:val="002F75C8"/>
    <w:rsid w:val="003000E4"/>
    <w:rsid w:val="003002C7"/>
    <w:rsid w:val="003049BB"/>
    <w:rsid w:val="003061CA"/>
    <w:rsid w:val="00307DD8"/>
    <w:rsid w:val="0032101C"/>
    <w:rsid w:val="00323750"/>
    <w:rsid w:val="00323E15"/>
    <w:rsid w:val="003244D2"/>
    <w:rsid w:val="00327179"/>
    <w:rsid w:val="003335F4"/>
    <w:rsid w:val="0033404C"/>
    <w:rsid w:val="00335331"/>
    <w:rsid w:val="0033593B"/>
    <w:rsid w:val="00335A19"/>
    <w:rsid w:val="00335D6F"/>
    <w:rsid w:val="003371E5"/>
    <w:rsid w:val="00337416"/>
    <w:rsid w:val="0033786D"/>
    <w:rsid w:val="003428CC"/>
    <w:rsid w:val="0034437A"/>
    <w:rsid w:val="00344737"/>
    <w:rsid w:val="003523FA"/>
    <w:rsid w:val="00354A12"/>
    <w:rsid w:val="0035790B"/>
    <w:rsid w:val="0036007D"/>
    <w:rsid w:val="00361861"/>
    <w:rsid w:val="00361E04"/>
    <w:rsid w:val="00362422"/>
    <w:rsid w:val="003628C1"/>
    <w:rsid w:val="00363980"/>
    <w:rsid w:val="003641AC"/>
    <w:rsid w:val="003668A3"/>
    <w:rsid w:val="00376DC5"/>
    <w:rsid w:val="00380EEF"/>
    <w:rsid w:val="00382020"/>
    <w:rsid w:val="003823CD"/>
    <w:rsid w:val="003824B1"/>
    <w:rsid w:val="003872E5"/>
    <w:rsid w:val="003A08BE"/>
    <w:rsid w:val="003A1EA1"/>
    <w:rsid w:val="003A5AF7"/>
    <w:rsid w:val="003B0918"/>
    <w:rsid w:val="003B15E6"/>
    <w:rsid w:val="003D05B8"/>
    <w:rsid w:val="003D4023"/>
    <w:rsid w:val="003D48D8"/>
    <w:rsid w:val="003E0181"/>
    <w:rsid w:val="003E26BE"/>
    <w:rsid w:val="003E4D27"/>
    <w:rsid w:val="003F07AE"/>
    <w:rsid w:val="003F0AC9"/>
    <w:rsid w:val="003F0D95"/>
    <w:rsid w:val="003F1D53"/>
    <w:rsid w:val="003F2404"/>
    <w:rsid w:val="003F3BCB"/>
    <w:rsid w:val="003F65EA"/>
    <w:rsid w:val="003F7CD0"/>
    <w:rsid w:val="00403941"/>
    <w:rsid w:val="00404CBD"/>
    <w:rsid w:val="004067E1"/>
    <w:rsid w:val="00410C2A"/>
    <w:rsid w:val="004115AD"/>
    <w:rsid w:val="00413530"/>
    <w:rsid w:val="004211F5"/>
    <w:rsid w:val="0042283C"/>
    <w:rsid w:val="004242C1"/>
    <w:rsid w:val="00425BD8"/>
    <w:rsid w:val="00426412"/>
    <w:rsid w:val="004303FD"/>
    <w:rsid w:val="00432D41"/>
    <w:rsid w:val="00436991"/>
    <w:rsid w:val="00440798"/>
    <w:rsid w:val="00446671"/>
    <w:rsid w:val="00446709"/>
    <w:rsid w:val="00453D14"/>
    <w:rsid w:val="004572DB"/>
    <w:rsid w:val="004652BE"/>
    <w:rsid w:val="00471BEA"/>
    <w:rsid w:val="00472A22"/>
    <w:rsid w:val="004750A8"/>
    <w:rsid w:val="004754A6"/>
    <w:rsid w:val="004754A8"/>
    <w:rsid w:val="004772C2"/>
    <w:rsid w:val="004827FF"/>
    <w:rsid w:val="00483152"/>
    <w:rsid w:val="00485DCE"/>
    <w:rsid w:val="004905BA"/>
    <w:rsid w:val="00492B98"/>
    <w:rsid w:val="004A07DC"/>
    <w:rsid w:val="004A0D3F"/>
    <w:rsid w:val="004A2B87"/>
    <w:rsid w:val="004A3A81"/>
    <w:rsid w:val="004A6828"/>
    <w:rsid w:val="004A7312"/>
    <w:rsid w:val="004B1265"/>
    <w:rsid w:val="004B4870"/>
    <w:rsid w:val="004D0E27"/>
    <w:rsid w:val="004D0E29"/>
    <w:rsid w:val="004D19C9"/>
    <w:rsid w:val="004D1C19"/>
    <w:rsid w:val="004D646A"/>
    <w:rsid w:val="004D6725"/>
    <w:rsid w:val="004D76F7"/>
    <w:rsid w:val="004E12CB"/>
    <w:rsid w:val="004E32CA"/>
    <w:rsid w:val="004E3B6C"/>
    <w:rsid w:val="004E4D06"/>
    <w:rsid w:val="004E4E77"/>
    <w:rsid w:val="004E525D"/>
    <w:rsid w:val="004E5A34"/>
    <w:rsid w:val="004E6873"/>
    <w:rsid w:val="004F13C7"/>
    <w:rsid w:val="004F2CEB"/>
    <w:rsid w:val="004F58AE"/>
    <w:rsid w:val="005037D6"/>
    <w:rsid w:val="00503EA7"/>
    <w:rsid w:val="0050413A"/>
    <w:rsid w:val="005054D1"/>
    <w:rsid w:val="00505DB9"/>
    <w:rsid w:val="00505F4E"/>
    <w:rsid w:val="00510722"/>
    <w:rsid w:val="005123FB"/>
    <w:rsid w:val="00513C4C"/>
    <w:rsid w:val="00515D3E"/>
    <w:rsid w:val="00516776"/>
    <w:rsid w:val="00517BB9"/>
    <w:rsid w:val="005249BC"/>
    <w:rsid w:val="00530FB8"/>
    <w:rsid w:val="00533773"/>
    <w:rsid w:val="00533BDD"/>
    <w:rsid w:val="0053449D"/>
    <w:rsid w:val="005352EC"/>
    <w:rsid w:val="0053642B"/>
    <w:rsid w:val="00537D4B"/>
    <w:rsid w:val="00542BB2"/>
    <w:rsid w:val="00543324"/>
    <w:rsid w:val="00543782"/>
    <w:rsid w:val="00544BEF"/>
    <w:rsid w:val="00544E6E"/>
    <w:rsid w:val="00545310"/>
    <w:rsid w:val="005461AE"/>
    <w:rsid w:val="00553E5A"/>
    <w:rsid w:val="00555813"/>
    <w:rsid w:val="005561C6"/>
    <w:rsid w:val="005637E2"/>
    <w:rsid w:val="00564F70"/>
    <w:rsid w:val="005651BF"/>
    <w:rsid w:val="00567477"/>
    <w:rsid w:val="005675AE"/>
    <w:rsid w:val="00572989"/>
    <w:rsid w:val="00574362"/>
    <w:rsid w:val="00576FC2"/>
    <w:rsid w:val="0058069C"/>
    <w:rsid w:val="005816F8"/>
    <w:rsid w:val="00584695"/>
    <w:rsid w:val="005867CC"/>
    <w:rsid w:val="00587766"/>
    <w:rsid w:val="0059255E"/>
    <w:rsid w:val="00597A4A"/>
    <w:rsid w:val="005A313F"/>
    <w:rsid w:val="005A503B"/>
    <w:rsid w:val="005A5ACA"/>
    <w:rsid w:val="005A63E5"/>
    <w:rsid w:val="005B2A7D"/>
    <w:rsid w:val="005B2ED0"/>
    <w:rsid w:val="005B2F92"/>
    <w:rsid w:val="005B32F3"/>
    <w:rsid w:val="005B54C3"/>
    <w:rsid w:val="005B6E74"/>
    <w:rsid w:val="005B711C"/>
    <w:rsid w:val="005C012A"/>
    <w:rsid w:val="005C136C"/>
    <w:rsid w:val="005C1D17"/>
    <w:rsid w:val="005C1D57"/>
    <w:rsid w:val="005C4A9E"/>
    <w:rsid w:val="005C57C7"/>
    <w:rsid w:val="005D0D04"/>
    <w:rsid w:val="005D2E5F"/>
    <w:rsid w:val="005D34D7"/>
    <w:rsid w:val="005D526D"/>
    <w:rsid w:val="005D5667"/>
    <w:rsid w:val="005D5FE4"/>
    <w:rsid w:val="005D67F8"/>
    <w:rsid w:val="005D7EDC"/>
    <w:rsid w:val="005E1AF5"/>
    <w:rsid w:val="005E5370"/>
    <w:rsid w:val="005F1427"/>
    <w:rsid w:val="005F3A04"/>
    <w:rsid w:val="005F6D5B"/>
    <w:rsid w:val="005F7E17"/>
    <w:rsid w:val="006002BA"/>
    <w:rsid w:val="0060055A"/>
    <w:rsid w:val="0060213D"/>
    <w:rsid w:val="0060299B"/>
    <w:rsid w:val="0060479E"/>
    <w:rsid w:val="00606359"/>
    <w:rsid w:val="00607295"/>
    <w:rsid w:val="00610055"/>
    <w:rsid w:val="0061107F"/>
    <w:rsid w:val="00614BEC"/>
    <w:rsid w:val="00621E9C"/>
    <w:rsid w:val="006238C3"/>
    <w:rsid w:val="006277EB"/>
    <w:rsid w:val="00633A05"/>
    <w:rsid w:val="00633C59"/>
    <w:rsid w:val="00634EC8"/>
    <w:rsid w:val="00635500"/>
    <w:rsid w:val="006356EB"/>
    <w:rsid w:val="00635DE0"/>
    <w:rsid w:val="006374EB"/>
    <w:rsid w:val="006419F1"/>
    <w:rsid w:val="00643AEE"/>
    <w:rsid w:val="00647F00"/>
    <w:rsid w:val="00653FDE"/>
    <w:rsid w:val="00654325"/>
    <w:rsid w:val="0065486B"/>
    <w:rsid w:val="00654E1D"/>
    <w:rsid w:val="0065539C"/>
    <w:rsid w:val="00655CBD"/>
    <w:rsid w:val="006562BC"/>
    <w:rsid w:val="006626AE"/>
    <w:rsid w:val="00662DFE"/>
    <w:rsid w:val="0066304E"/>
    <w:rsid w:val="0066450E"/>
    <w:rsid w:val="00666495"/>
    <w:rsid w:val="00666A63"/>
    <w:rsid w:val="0067116F"/>
    <w:rsid w:val="00671960"/>
    <w:rsid w:val="006752F3"/>
    <w:rsid w:val="00681D8F"/>
    <w:rsid w:val="00687CC7"/>
    <w:rsid w:val="00690C9D"/>
    <w:rsid w:val="00692CA9"/>
    <w:rsid w:val="00693FFC"/>
    <w:rsid w:val="00694AB5"/>
    <w:rsid w:val="00695FA3"/>
    <w:rsid w:val="006A1834"/>
    <w:rsid w:val="006A31B5"/>
    <w:rsid w:val="006A4CE5"/>
    <w:rsid w:val="006A7A79"/>
    <w:rsid w:val="006B1CD1"/>
    <w:rsid w:val="006B6480"/>
    <w:rsid w:val="006C16A1"/>
    <w:rsid w:val="006C554C"/>
    <w:rsid w:val="006D0A70"/>
    <w:rsid w:val="006D3E3F"/>
    <w:rsid w:val="006D4A59"/>
    <w:rsid w:val="006D55F9"/>
    <w:rsid w:val="006D74B8"/>
    <w:rsid w:val="006E048D"/>
    <w:rsid w:val="006E0EFC"/>
    <w:rsid w:val="006E0F9C"/>
    <w:rsid w:val="006E41DC"/>
    <w:rsid w:val="006E4F50"/>
    <w:rsid w:val="006F1892"/>
    <w:rsid w:val="006F6FCB"/>
    <w:rsid w:val="006F71B0"/>
    <w:rsid w:val="00705708"/>
    <w:rsid w:val="00705A0B"/>
    <w:rsid w:val="00705F1F"/>
    <w:rsid w:val="00707F01"/>
    <w:rsid w:val="00714802"/>
    <w:rsid w:val="007175B3"/>
    <w:rsid w:val="0072418F"/>
    <w:rsid w:val="0072447E"/>
    <w:rsid w:val="00726A11"/>
    <w:rsid w:val="007311E2"/>
    <w:rsid w:val="007331F7"/>
    <w:rsid w:val="007364EB"/>
    <w:rsid w:val="007366DB"/>
    <w:rsid w:val="00736832"/>
    <w:rsid w:val="00742C62"/>
    <w:rsid w:val="00751713"/>
    <w:rsid w:val="007523FD"/>
    <w:rsid w:val="00752F2E"/>
    <w:rsid w:val="00753CFA"/>
    <w:rsid w:val="00760395"/>
    <w:rsid w:val="00762EE7"/>
    <w:rsid w:val="00763309"/>
    <w:rsid w:val="0076520B"/>
    <w:rsid w:val="00765AF2"/>
    <w:rsid w:val="0076610F"/>
    <w:rsid w:val="00766DCD"/>
    <w:rsid w:val="0077221A"/>
    <w:rsid w:val="00784477"/>
    <w:rsid w:val="0078496E"/>
    <w:rsid w:val="00787F00"/>
    <w:rsid w:val="0079067F"/>
    <w:rsid w:val="00790AAB"/>
    <w:rsid w:val="00792018"/>
    <w:rsid w:val="0079280D"/>
    <w:rsid w:val="00792BC8"/>
    <w:rsid w:val="00794F40"/>
    <w:rsid w:val="00796959"/>
    <w:rsid w:val="00796BCD"/>
    <w:rsid w:val="007A550B"/>
    <w:rsid w:val="007B0D56"/>
    <w:rsid w:val="007B0EA8"/>
    <w:rsid w:val="007B1141"/>
    <w:rsid w:val="007B2D58"/>
    <w:rsid w:val="007B2F12"/>
    <w:rsid w:val="007B31F7"/>
    <w:rsid w:val="007B376B"/>
    <w:rsid w:val="007B4382"/>
    <w:rsid w:val="007B43D5"/>
    <w:rsid w:val="007B4E6F"/>
    <w:rsid w:val="007C0D61"/>
    <w:rsid w:val="007C4071"/>
    <w:rsid w:val="007C486B"/>
    <w:rsid w:val="007C5E72"/>
    <w:rsid w:val="007D1A78"/>
    <w:rsid w:val="007D1E2A"/>
    <w:rsid w:val="007D281D"/>
    <w:rsid w:val="007D50A5"/>
    <w:rsid w:val="007D549F"/>
    <w:rsid w:val="007D6BA8"/>
    <w:rsid w:val="007E28AB"/>
    <w:rsid w:val="007E3E85"/>
    <w:rsid w:val="007E5552"/>
    <w:rsid w:val="007F03C0"/>
    <w:rsid w:val="007F26DB"/>
    <w:rsid w:val="007F35C4"/>
    <w:rsid w:val="0080061F"/>
    <w:rsid w:val="00802101"/>
    <w:rsid w:val="008042B3"/>
    <w:rsid w:val="00804552"/>
    <w:rsid w:val="00804780"/>
    <w:rsid w:val="008078BF"/>
    <w:rsid w:val="00811056"/>
    <w:rsid w:val="00811780"/>
    <w:rsid w:val="00817F88"/>
    <w:rsid w:val="008227E6"/>
    <w:rsid w:val="00827169"/>
    <w:rsid w:val="00827211"/>
    <w:rsid w:val="00827D9F"/>
    <w:rsid w:val="008328C5"/>
    <w:rsid w:val="008350BA"/>
    <w:rsid w:val="00836C76"/>
    <w:rsid w:val="00837EC7"/>
    <w:rsid w:val="00840C29"/>
    <w:rsid w:val="00840C7B"/>
    <w:rsid w:val="00842AD0"/>
    <w:rsid w:val="00844A67"/>
    <w:rsid w:val="008459D2"/>
    <w:rsid w:val="008531EE"/>
    <w:rsid w:val="00853BCA"/>
    <w:rsid w:val="00855572"/>
    <w:rsid w:val="008558D1"/>
    <w:rsid w:val="00855B64"/>
    <w:rsid w:val="008577B7"/>
    <w:rsid w:val="0086071C"/>
    <w:rsid w:val="00862BEE"/>
    <w:rsid w:val="00863588"/>
    <w:rsid w:val="00863630"/>
    <w:rsid w:val="00864D52"/>
    <w:rsid w:val="00874793"/>
    <w:rsid w:val="0088085B"/>
    <w:rsid w:val="00881C4B"/>
    <w:rsid w:val="00883E32"/>
    <w:rsid w:val="0088402F"/>
    <w:rsid w:val="008907EA"/>
    <w:rsid w:val="00892F13"/>
    <w:rsid w:val="00893D22"/>
    <w:rsid w:val="00895A74"/>
    <w:rsid w:val="008A4CBA"/>
    <w:rsid w:val="008A53E8"/>
    <w:rsid w:val="008A7300"/>
    <w:rsid w:val="008B158B"/>
    <w:rsid w:val="008B2757"/>
    <w:rsid w:val="008C25A8"/>
    <w:rsid w:val="008C3DC7"/>
    <w:rsid w:val="008C541F"/>
    <w:rsid w:val="008C75DD"/>
    <w:rsid w:val="008D2111"/>
    <w:rsid w:val="008D5F19"/>
    <w:rsid w:val="008E0A05"/>
    <w:rsid w:val="008E124F"/>
    <w:rsid w:val="008F179A"/>
    <w:rsid w:val="008F3B4A"/>
    <w:rsid w:val="00901CAC"/>
    <w:rsid w:val="009046AF"/>
    <w:rsid w:val="00905459"/>
    <w:rsid w:val="00907694"/>
    <w:rsid w:val="00910AB4"/>
    <w:rsid w:val="00917650"/>
    <w:rsid w:val="009178BE"/>
    <w:rsid w:val="00920E7F"/>
    <w:rsid w:val="009269B5"/>
    <w:rsid w:val="00944624"/>
    <w:rsid w:val="0095144E"/>
    <w:rsid w:val="009524CC"/>
    <w:rsid w:val="0095740B"/>
    <w:rsid w:val="00957D93"/>
    <w:rsid w:val="00965876"/>
    <w:rsid w:val="0097088F"/>
    <w:rsid w:val="00970BE1"/>
    <w:rsid w:val="00970DC6"/>
    <w:rsid w:val="00970F91"/>
    <w:rsid w:val="00971000"/>
    <w:rsid w:val="00972D47"/>
    <w:rsid w:val="00973924"/>
    <w:rsid w:val="009751CC"/>
    <w:rsid w:val="00975A9C"/>
    <w:rsid w:val="009767ED"/>
    <w:rsid w:val="00977602"/>
    <w:rsid w:val="009778D7"/>
    <w:rsid w:val="00980032"/>
    <w:rsid w:val="00981479"/>
    <w:rsid w:val="009826AA"/>
    <w:rsid w:val="009855A5"/>
    <w:rsid w:val="009855DD"/>
    <w:rsid w:val="00986DE7"/>
    <w:rsid w:val="0099256F"/>
    <w:rsid w:val="0099780D"/>
    <w:rsid w:val="009A0A44"/>
    <w:rsid w:val="009A1150"/>
    <w:rsid w:val="009A2268"/>
    <w:rsid w:val="009A2F41"/>
    <w:rsid w:val="009A51D6"/>
    <w:rsid w:val="009A6475"/>
    <w:rsid w:val="009B09FE"/>
    <w:rsid w:val="009B5EC0"/>
    <w:rsid w:val="009C1C04"/>
    <w:rsid w:val="009C21AB"/>
    <w:rsid w:val="009C4B94"/>
    <w:rsid w:val="009C4E2C"/>
    <w:rsid w:val="009C5EB4"/>
    <w:rsid w:val="009C6D56"/>
    <w:rsid w:val="009C6DC3"/>
    <w:rsid w:val="009D2E0C"/>
    <w:rsid w:val="009D3740"/>
    <w:rsid w:val="009D468E"/>
    <w:rsid w:val="009D655D"/>
    <w:rsid w:val="009E4915"/>
    <w:rsid w:val="009E53A5"/>
    <w:rsid w:val="009F10CF"/>
    <w:rsid w:val="009F1699"/>
    <w:rsid w:val="009F2D4E"/>
    <w:rsid w:val="009F4D28"/>
    <w:rsid w:val="009F797B"/>
    <w:rsid w:val="00A0094B"/>
    <w:rsid w:val="00A04E37"/>
    <w:rsid w:val="00A05D55"/>
    <w:rsid w:val="00A1147B"/>
    <w:rsid w:val="00A122D1"/>
    <w:rsid w:val="00A14F3C"/>
    <w:rsid w:val="00A1751E"/>
    <w:rsid w:val="00A21422"/>
    <w:rsid w:val="00A21A12"/>
    <w:rsid w:val="00A243D1"/>
    <w:rsid w:val="00A26E83"/>
    <w:rsid w:val="00A32A52"/>
    <w:rsid w:val="00A32D1F"/>
    <w:rsid w:val="00A34A92"/>
    <w:rsid w:val="00A51AB7"/>
    <w:rsid w:val="00A530D0"/>
    <w:rsid w:val="00A5782C"/>
    <w:rsid w:val="00A623D6"/>
    <w:rsid w:val="00A63296"/>
    <w:rsid w:val="00A6354E"/>
    <w:rsid w:val="00A82EEF"/>
    <w:rsid w:val="00A83BDC"/>
    <w:rsid w:val="00A84FBC"/>
    <w:rsid w:val="00A8523A"/>
    <w:rsid w:val="00A85865"/>
    <w:rsid w:val="00A8636C"/>
    <w:rsid w:val="00A86623"/>
    <w:rsid w:val="00A91FA9"/>
    <w:rsid w:val="00A93F1B"/>
    <w:rsid w:val="00A94040"/>
    <w:rsid w:val="00AA15BB"/>
    <w:rsid w:val="00AA230E"/>
    <w:rsid w:val="00AA4946"/>
    <w:rsid w:val="00AA6D9B"/>
    <w:rsid w:val="00AA7485"/>
    <w:rsid w:val="00AA7728"/>
    <w:rsid w:val="00AB0530"/>
    <w:rsid w:val="00AB08D6"/>
    <w:rsid w:val="00AB2EF6"/>
    <w:rsid w:val="00AB6E64"/>
    <w:rsid w:val="00AC0152"/>
    <w:rsid w:val="00AC0A94"/>
    <w:rsid w:val="00AC67D5"/>
    <w:rsid w:val="00AD1238"/>
    <w:rsid w:val="00AD2F85"/>
    <w:rsid w:val="00AD3467"/>
    <w:rsid w:val="00AE0251"/>
    <w:rsid w:val="00AE0ABF"/>
    <w:rsid w:val="00AE1636"/>
    <w:rsid w:val="00AE3B94"/>
    <w:rsid w:val="00AE4EB3"/>
    <w:rsid w:val="00AE7125"/>
    <w:rsid w:val="00AF0BD0"/>
    <w:rsid w:val="00AF3959"/>
    <w:rsid w:val="00AF5DD3"/>
    <w:rsid w:val="00B00B5D"/>
    <w:rsid w:val="00B0139F"/>
    <w:rsid w:val="00B01964"/>
    <w:rsid w:val="00B059A0"/>
    <w:rsid w:val="00B065D4"/>
    <w:rsid w:val="00B10CEA"/>
    <w:rsid w:val="00B11E20"/>
    <w:rsid w:val="00B1449D"/>
    <w:rsid w:val="00B15CE8"/>
    <w:rsid w:val="00B17385"/>
    <w:rsid w:val="00B21F67"/>
    <w:rsid w:val="00B264C1"/>
    <w:rsid w:val="00B2703D"/>
    <w:rsid w:val="00B319D1"/>
    <w:rsid w:val="00B33854"/>
    <w:rsid w:val="00B355DB"/>
    <w:rsid w:val="00B41273"/>
    <w:rsid w:val="00B41A69"/>
    <w:rsid w:val="00B41B54"/>
    <w:rsid w:val="00B47F1E"/>
    <w:rsid w:val="00B50887"/>
    <w:rsid w:val="00B5147C"/>
    <w:rsid w:val="00B51CC3"/>
    <w:rsid w:val="00B55AA6"/>
    <w:rsid w:val="00B5720A"/>
    <w:rsid w:val="00B63A38"/>
    <w:rsid w:val="00B6517D"/>
    <w:rsid w:val="00B67CC2"/>
    <w:rsid w:val="00B70598"/>
    <w:rsid w:val="00B7076F"/>
    <w:rsid w:val="00B710A7"/>
    <w:rsid w:val="00B7300C"/>
    <w:rsid w:val="00B816C2"/>
    <w:rsid w:val="00B84097"/>
    <w:rsid w:val="00B85369"/>
    <w:rsid w:val="00B86D10"/>
    <w:rsid w:val="00B87A7B"/>
    <w:rsid w:val="00B9047B"/>
    <w:rsid w:val="00B93444"/>
    <w:rsid w:val="00B94864"/>
    <w:rsid w:val="00BA0F34"/>
    <w:rsid w:val="00BA1177"/>
    <w:rsid w:val="00BA563E"/>
    <w:rsid w:val="00BA7699"/>
    <w:rsid w:val="00BA7A8B"/>
    <w:rsid w:val="00BB1835"/>
    <w:rsid w:val="00BB1F4E"/>
    <w:rsid w:val="00BB4E1C"/>
    <w:rsid w:val="00BB5514"/>
    <w:rsid w:val="00BB5CA6"/>
    <w:rsid w:val="00BC138C"/>
    <w:rsid w:val="00BC1833"/>
    <w:rsid w:val="00BC20CA"/>
    <w:rsid w:val="00BC4400"/>
    <w:rsid w:val="00BC5463"/>
    <w:rsid w:val="00BC6A03"/>
    <w:rsid w:val="00BD6CB1"/>
    <w:rsid w:val="00BE2369"/>
    <w:rsid w:val="00BE49F7"/>
    <w:rsid w:val="00BF0305"/>
    <w:rsid w:val="00BF30B3"/>
    <w:rsid w:val="00C006CC"/>
    <w:rsid w:val="00C00AF5"/>
    <w:rsid w:val="00C0311C"/>
    <w:rsid w:val="00C11554"/>
    <w:rsid w:val="00C12314"/>
    <w:rsid w:val="00C147E8"/>
    <w:rsid w:val="00C14D3E"/>
    <w:rsid w:val="00C15BF5"/>
    <w:rsid w:val="00C17695"/>
    <w:rsid w:val="00C202D7"/>
    <w:rsid w:val="00C21A97"/>
    <w:rsid w:val="00C22CBA"/>
    <w:rsid w:val="00C2628B"/>
    <w:rsid w:val="00C30056"/>
    <w:rsid w:val="00C30248"/>
    <w:rsid w:val="00C3100E"/>
    <w:rsid w:val="00C34D12"/>
    <w:rsid w:val="00C34D8D"/>
    <w:rsid w:val="00C34F4B"/>
    <w:rsid w:val="00C35B52"/>
    <w:rsid w:val="00C40F9B"/>
    <w:rsid w:val="00C40FF9"/>
    <w:rsid w:val="00C46FAC"/>
    <w:rsid w:val="00C47F3E"/>
    <w:rsid w:val="00C51136"/>
    <w:rsid w:val="00C52E66"/>
    <w:rsid w:val="00C530E8"/>
    <w:rsid w:val="00C55A2B"/>
    <w:rsid w:val="00C60074"/>
    <w:rsid w:val="00C6264F"/>
    <w:rsid w:val="00C70920"/>
    <w:rsid w:val="00C71693"/>
    <w:rsid w:val="00C85564"/>
    <w:rsid w:val="00C85911"/>
    <w:rsid w:val="00C85FB6"/>
    <w:rsid w:val="00C958B0"/>
    <w:rsid w:val="00C96E1B"/>
    <w:rsid w:val="00C9712C"/>
    <w:rsid w:val="00CA2441"/>
    <w:rsid w:val="00CA4341"/>
    <w:rsid w:val="00CB0832"/>
    <w:rsid w:val="00CB2896"/>
    <w:rsid w:val="00CB3D53"/>
    <w:rsid w:val="00CB4ED1"/>
    <w:rsid w:val="00CB7A3B"/>
    <w:rsid w:val="00CC02D8"/>
    <w:rsid w:val="00CC3623"/>
    <w:rsid w:val="00CC45BD"/>
    <w:rsid w:val="00CC47FA"/>
    <w:rsid w:val="00CC4BAE"/>
    <w:rsid w:val="00CC6260"/>
    <w:rsid w:val="00CD004D"/>
    <w:rsid w:val="00CD01D4"/>
    <w:rsid w:val="00CD1A0B"/>
    <w:rsid w:val="00CD23C2"/>
    <w:rsid w:val="00CD24DD"/>
    <w:rsid w:val="00CD46DC"/>
    <w:rsid w:val="00CD5DA6"/>
    <w:rsid w:val="00CE45B5"/>
    <w:rsid w:val="00CF1BBC"/>
    <w:rsid w:val="00CF69FB"/>
    <w:rsid w:val="00CF7CE4"/>
    <w:rsid w:val="00D00192"/>
    <w:rsid w:val="00D00708"/>
    <w:rsid w:val="00D03405"/>
    <w:rsid w:val="00D04DAB"/>
    <w:rsid w:val="00D0536F"/>
    <w:rsid w:val="00D14198"/>
    <w:rsid w:val="00D1514B"/>
    <w:rsid w:val="00D1752C"/>
    <w:rsid w:val="00D21662"/>
    <w:rsid w:val="00D24D9F"/>
    <w:rsid w:val="00D25947"/>
    <w:rsid w:val="00D26C75"/>
    <w:rsid w:val="00D276F4"/>
    <w:rsid w:val="00D3313D"/>
    <w:rsid w:val="00D34E9F"/>
    <w:rsid w:val="00D35DA8"/>
    <w:rsid w:val="00D362B3"/>
    <w:rsid w:val="00D3646E"/>
    <w:rsid w:val="00D364F6"/>
    <w:rsid w:val="00D375AF"/>
    <w:rsid w:val="00D376AE"/>
    <w:rsid w:val="00D402FC"/>
    <w:rsid w:val="00D40EA0"/>
    <w:rsid w:val="00D41CD4"/>
    <w:rsid w:val="00D42BF0"/>
    <w:rsid w:val="00D42F86"/>
    <w:rsid w:val="00D44EE8"/>
    <w:rsid w:val="00D457FC"/>
    <w:rsid w:val="00D45863"/>
    <w:rsid w:val="00D46757"/>
    <w:rsid w:val="00D50658"/>
    <w:rsid w:val="00D51779"/>
    <w:rsid w:val="00D52729"/>
    <w:rsid w:val="00D54741"/>
    <w:rsid w:val="00D56CBC"/>
    <w:rsid w:val="00D578E2"/>
    <w:rsid w:val="00D628C3"/>
    <w:rsid w:val="00D6468A"/>
    <w:rsid w:val="00D70316"/>
    <w:rsid w:val="00D70E67"/>
    <w:rsid w:val="00D71381"/>
    <w:rsid w:val="00D721EC"/>
    <w:rsid w:val="00D7383D"/>
    <w:rsid w:val="00D754BF"/>
    <w:rsid w:val="00D754CE"/>
    <w:rsid w:val="00D77778"/>
    <w:rsid w:val="00D8046B"/>
    <w:rsid w:val="00D8114F"/>
    <w:rsid w:val="00D815BC"/>
    <w:rsid w:val="00D90782"/>
    <w:rsid w:val="00D909D1"/>
    <w:rsid w:val="00D90CA4"/>
    <w:rsid w:val="00D9252C"/>
    <w:rsid w:val="00D9474B"/>
    <w:rsid w:val="00D94A66"/>
    <w:rsid w:val="00DA051C"/>
    <w:rsid w:val="00DB0D7C"/>
    <w:rsid w:val="00DB1B9E"/>
    <w:rsid w:val="00DB744C"/>
    <w:rsid w:val="00DC1ABD"/>
    <w:rsid w:val="00DC5ACD"/>
    <w:rsid w:val="00DC5D33"/>
    <w:rsid w:val="00DC7E90"/>
    <w:rsid w:val="00DD0090"/>
    <w:rsid w:val="00DD1E94"/>
    <w:rsid w:val="00DD7ECE"/>
    <w:rsid w:val="00DE0133"/>
    <w:rsid w:val="00DE2155"/>
    <w:rsid w:val="00DE2542"/>
    <w:rsid w:val="00DE4D86"/>
    <w:rsid w:val="00DE6537"/>
    <w:rsid w:val="00DF0004"/>
    <w:rsid w:val="00DF0A15"/>
    <w:rsid w:val="00E02BEA"/>
    <w:rsid w:val="00E060EF"/>
    <w:rsid w:val="00E13573"/>
    <w:rsid w:val="00E15F66"/>
    <w:rsid w:val="00E20FFA"/>
    <w:rsid w:val="00E21331"/>
    <w:rsid w:val="00E21FDE"/>
    <w:rsid w:val="00E23B74"/>
    <w:rsid w:val="00E24258"/>
    <w:rsid w:val="00E24423"/>
    <w:rsid w:val="00E25081"/>
    <w:rsid w:val="00E31135"/>
    <w:rsid w:val="00E31895"/>
    <w:rsid w:val="00E32796"/>
    <w:rsid w:val="00E3279C"/>
    <w:rsid w:val="00E357FD"/>
    <w:rsid w:val="00E37EB3"/>
    <w:rsid w:val="00E408F5"/>
    <w:rsid w:val="00E42CC7"/>
    <w:rsid w:val="00E45B9A"/>
    <w:rsid w:val="00E50143"/>
    <w:rsid w:val="00E52AA9"/>
    <w:rsid w:val="00E5596E"/>
    <w:rsid w:val="00E56DEB"/>
    <w:rsid w:val="00E57D74"/>
    <w:rsid w:val="00E6050A"/>
    <w:rsid w:val="00E60A01"/>
    <w:rsid w:val="00E61FE8"/>
    <w:rsid w:val="00E66F3E"/>
    <w:rsid w:val="00E6718B"/>
    <w:rsid w:val="00E704B5"/>
    <w:rsid w:val="00E70E63"/>
    <w:rsid w:val="00E83DA3"/>
    <w:rsid w:val="00E84800"/>
    <w:rsid w:val="00E935A9"/>
    <w:rsid w:val="00E945D7"/>
    <w:rsid w:val="00E95C9E"/>
    <w:rsid w:val="00EA27B3"/>
    <w:rsid w:val="00EA4E24"/>
    <w:rsid w:val="00EA6148"/>
    <w:rsid w:val="00EB0733"/>
    <w:rsid w:val="00EB08AA"/>
    <w:rsid w:val="00EB2C04"/>
    <w:rsid w:val="00EB6C93"/>
    <w:rsid w:val="00EC3711"/>
    <w:rsid w:val="00EC707A"/>
    <w:rsid w:val="00ED243C"/>
    <w:rsid w:val="00ED5648"/>
    <w:rsid w:val="00ED5AF6"/>
    <w:rsid w:val="00ED5BF0"/>
    <w:rsid w:val="00ED5E6B"/>
    <w:rsid w:val="00ED703A"/>
    <w:rsid w:val="00EE6C64"/>
    <w:rsid w:val="00EF0D9D"/>
    <w:rsid w:val="00EF2085"/>
    <w:rsid w:val="00EF58AD"/>
    <w:rsid w:val="00EF6D5B"/>
    <w:rsid w:val="00EF70F8"/>
    <w:rsid w:val="00F04A5E"/>
    <w:rsid w:val="00F1077F"/>
    <w:rsid w:val="00F12002"/>
    <w:rsid w:val="00F12F08"/>
    <w:rsid w:val="00F142EF"/>
    <w:rsid w:val="00F146CF"/>
    <w:rsid w:val="00F23BD3"/>
    <w:rsid w:val="00F2539B"/>
    <w:rsid w:val="00F25DBD"/>
    <w:rsid w:val="00F303DA"/>
    <w:rsid w:val="00F30714"/>
    <w:rsid w:val="00F31B79"/>
    <w:rsid w:val="00F345BF"/>
    <w:rsid w:val="00F357B6"/>
    <w:rsid w:val="00F36617"/>
    <w:rsid w:val="00F36B86"/>
    <w:rsid w:val="00F40010"/>
    <w:rsid w:val="00F41F24"/>
    <w:rsid w:val="00F42EA9"/>
    <w:rsid w:val="00F43A39"/>
    <w:rsid w:val="00F4402A"/>
    <w:rsid w:val="00F45B38"/>
    <w:rsid w:val="00F5099A"/>
    <w:rsid w:val="00F54EEC"/>
    <w:rsid w:val="00F56A88"/>
    <w:rsid w:val="00F57295"/>
    <w:rsid w:val="00F57F00"/>
    <w:rsid w:val="00F60FFD"/>
    <w:rsid w:val="00F6305E"/>
    <w:rsid w:val="00F6449A"/>
    <w:rsid w:val="00F64789"/>
    <w:rsid w:val="00F66544"/>
    <w:rsid w:val="00F672E6"/>
    <w:rsid w:val="00F67966"/>
    <w:rsid w:val="00F72F04"/>
    <w:rsid w:val="00F75BB3"/>
    <w:rsid w:val="00F85AF1"/>
    <w:rsid w:val="00F90C89"/>
    <w:rsid w:val="00F9144A"/>
    <w:rsid w:val="00F91647"/>
    <w:rsid w:val="00F933FC"/>
    <w:rsid w:val="00F9592D"/>
    <w:rsid w:val="00F960A0"/>
    <w:rsid w:val="00FA1779"/>
    <w:rsid w:val="00FA1F0B"/>
    <w:rsid w:val="00FA3A5A"/>
    <w:rsid w:val="00FA44C8"/>
    <w:rsid w:val="00FB0CA6"/>
    <w:rsid w:val="00FB232C"/>
    <w:rsid w:val="00FB511F"/>
    <w:rsid w:val="00FB5123"/>
    <w:rsid w:val="00FB51DA"/>
    <w:rsid w:val="00FB528B"/>
    <w:rsid w:val="00FB68A1"/>
    <w:rsid w:val="00FB75D4"/>
    <w:rsid w:val="00FC2BAD"/>
    <w:rsid w:val="00FC6BA0"/>
    <w:rsid w:val="00FD436E"/>
    <w:rsid w:val="00FD454D"/>
    <w:rsid w:val="00FD4BDE"/>
    <w:rsid w:val="00FD63A1"/>
    <w:rsid w:val="00FD76E0"/>
    <w:rsid w:val="00FE35EE"/>
    <w:rsid w:val="00FE3760"/>
    <w:rsid w:val="00FE57DE"/>
    <w:rsid w:val="00FE6D53"/>
    <w:rsid w:val="00FF3767"/>
    <w:rsid w:val="00FF3E80"/>
    <w:rsid w:val="00FF4FC9"/>
    <w:rsid w:val="00F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style>
  <w:style w:type="numbering" w:customStyle="1" w:styleId="Style2">
    <w:name w:val="Style2"/>
    <w:uiPriority w:val="99"/>
    <w:rsid w:val="00440798"/>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iPriority w:val="99"/>
    <w:unhideWhenUsed/>
    <w:rsid w:val="00E83DA3"/>
    <w:rPr>
      <w:vertAlign w:val="superscript"/>
    </w:rPr>
  </w:style>
  <w:style w:type="character" w:styleId="CommentReference">
    <w:name w:val="annotation reference"/>
    <w:uiPriority w:val="99"/>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3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4D92"/>
  </w:style>
  <w:style w:type="table" w:customStyle="1" w:styleId="TableGrid4">
    <w:name w:val="Table Grid4"/>
    <w:basedOn w:val="TableNormal"/>
    <w:next w:val="TableGrid"/>
    <w:uiPriority w:val="3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D92"/>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4D92"/>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1422"/>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21422"/>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numbering" w:customStyle="1" w:styleId="NoList22">
    <w:name w:val="No List22"/>
    <w:next w:val="NoList"/>
    <w:uiPriority w:val="99"/>
    <w:semiHidden/>
    <w:unhideWhenUsed/>
    <w:rsid w:val="00A21422"/>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21422"/>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21422"/>
  </w:style>
  <w:style w:type="numbering" w:customStyle="1" w:styleId="Style211">
    <w:name w:val="Style211"/>
    <w:uiPriority w:val="99"/>
    <w:rsid w:val="00A21422"/>
  </w:style>
  <w:style w:type="numbering" w:customStyle="1" w:styleId="NoList31">
    <w:name w:val="No List31"/>
    <w:next w:val="NoList"/>
    <w:uiPriority w:val="99"/>
    <w:semiHidden/>
    <w:unhideWhenUsed/>
    <w:rsid w:val="00A21422"/>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422"/>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21422"/>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4D8D"/>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34D8D"/>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34D8D"/>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 w:type="character" w:customStyle="1" w:styleId="JCRParagraphCharChar">
    <w:name w:val="JCR Paragraph Char Char"/>
    <w:link w:val="JCRParagraph"/>
    <w:locked/>
    <w:rsid w:val="005A503B"/>
    <w:rPr>
      <w:rFonts w:ascii="Arial" w:eastAsia="PMingLiU" w:hAnsi="Arial" w:cs="Arial"/>
      <w:lang w:eastAsia="zh-TW"/>
    </w:rPr>
  </w:style>
  <w:style w:type="paragraph" w:customStyle="1" w:styleId="JCRParagraph">
    <w:name w:val="JCR Paragraph"/>
    <w:basedOn w:val="Normal"/>
    <w:link w:val="JCRParagraphCharChar"/>
    <w:autoRedefine/>
    <w:rsid w:val="005A503B"/>
    <w:pPr>
      <w:widowControl/>
      <w:spacing w:before="200" w:line="240" w:lineRule="auto"/>
    </w:pPr>
    <w:rPr>
      <w:rFonts w:ascii="Arial" w:eastAsia="PMingLiU" w:hAnsi="Arial" w:cs="Arial"/>
      <w:lang w:val="en-GB" w:eastAsia="zh-TW"/>
    </w:rPr>
  </w:style>
  <w:style w:type="character" w:styleId="Strong">
    <w:name w:val="Strong"/>
    <w:basedOn w:val="DefaultParagraphFont"/>
    <w:uiPriority w:val="22"/>
    <w:qFormat/>
    <w:rsid w:val="00E45B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301">
      <w:bodyDiv w:val="1"/>
      <w:marLeft w:val="0"/>
      <w:marRight w:val="0"/>
      <w:marTop w:val="0"/>
      <w:marBottom w:val="0"/>
      <w:divBdr>
        <w:top w:val="none" w:sz="0" w:space="0" w:color="auto"/>
        <w:left w:val="none" w:sz="0" w:space="0" w:color="auto"/>
        <w:bottom w:val="none" w:sz="0" w:space="0" w:color="auto"/>
        <w:right w:val="none" w:sz="0" w:space="0" w:color="auto"/>
      </w:divBdr>
    </w:div>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38020618">
      <w:bodyDiv w:val="1"/>
      <w:marLeft w:val="0"/>
      <w:marRight w:val="0"/>
      <w:marTop w:val="0"/>
      <w:marBottom w:val="0"/>
      <w:divBdr>
        <w:top w:val="none" w:sz="0" w:space="0" w:color="auto"/>
        <w:left w:val="none" w:sz="0" w:space="0" w:color="auto"/>
        <w:bottom w:val="none" w:sz="0" w:space="0" w:color="auto"/>
        <w:right w:val="none" w:sz="0" w:space="0" w:color="auto"/>
      </w:divBdr>
    </w:div>
    <w:div w:id="51005975">
      <w:bodyDiv w:val="1"/>
      <w:marLeft w:val="0"/>
      <w:marRight w:val="0"/>
      <w:marTop w:val="0"/>
      <w:marBottom w:val="0"/>
      <w:divBdr>
        <w:top w:val="none" w:sz="0" w:space="0" w:color="auto"/>
        <w:left w:val="none" w:sz="0" w:space="0" w:color="auto"/>
        <w:bottom w:val="none" w:sz="0" w:space="0" w:color="auto"/>
        <w:right w:val="none" w:sz="0" w:space="0" w:color="auto"/>
      </w:divBdr>
    </w:div>
    <w:div w:id="53621434">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6209369">
      <w:bodyDiv w:val="1"/>
      <w:marLeft w:val="0"/>
      <w:marRight w:val="0"/>
      <w:marTop w:val="0"/>
      <w:marBottom w:val="0"/>
      <w:divBdr>
        <w:top w:val="none" w:sz="0" w:space="0" w:color="auto"/>
        <w:left w:val="none" w:sz="0" w:space="0" w:color="auto"/>
        <w:bottom w:val="none" w:sz="0" w:space="0" w:color="auto"/>
        <w:right w:val="none" w:sz="0" w:space="0" w:color="auto"/>
      </w:divBdr>
    </w:div>
    <w:div w:id="267541595">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27828938">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339966740">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407774151">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550263778">
      <w:bodyDiv w:val="1"/>
      <w:marLeft w:val="0"/>
      <w:marRight w:val="0"/>
      <w:marTop w:val="0"/>
      <w:marBottom w:val="0"/>
      <w:divBdr>
        <w:top w:val="none" w:sz="0" w:space="0" w:color="auto"/>
        <w:left w:val="none" w:sz="0" w:space="0" w:color="auto"/>
        <w:bottom w:val="none" w:sz="0" w:space="0" w:color="auto"/>
        <w:right w:val="none" w:sz="0" w:space="0" w:color="auto"/>
      </w:divBdr>
    </w:div>
    <w:div w:id="560405151">
      <w:bodyDiv w:val="1"/>
      <w:marLeft w:val="0"/>
      <w:marRight w:val="0"/>
      <w:marTop w:val="0"/>
      <w:marBottom w:val="0"/>
      <w:divBdr>
        <w:top w:val="none" w:sz="0" w:space="0" w:color="auto"/>
        <w:left w:val="none" w:sz="0" w:space="0" w:color="auto"/>
        <w:bottom w:val="none" w:sz="0" w:space="0" w:color="auto"/>
        <w:right w:val="none" w:sz="0" w:space="0" w:color="auto"/>
      </w:divBdr>
    </w:div>
    <w:div w:id="589391410">
      <w:bodyDiv w:val="1"/>
      <w:marLeft w:val="0"/>
      <w:marRight w:val="0"/>
      <w:marTop w:val="0"/>
      <w:marBottom w:val="0"/>
      <w:divBdr>
        <w:top w:val="none" w:sz="0" w:space="0" w:color="auto"/>
        <w:left w:val="none" w:sz="0" w:space="0" w:color="auto"/>
        <w:bottom w:val="none" w:sz="0" w:space="0" w:color="auto"/>
        <w:right w:val="none" w:sz="0" w:space="0" w:color="auto"/>
      </w:divBdr>
    </w:div>
    <w:div w:id="602373274">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789668856">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30624392">
      <w:bodyDiv w:val="1"/>
      <w:marLeft w:val="0"/>
      <w:marRight w:val="0"/>
      <w:marTop w:val="0"/>
      <w:marBottom w:val="0"/>
      <w:divBdr>
        <w:top w:val="none" w:sz="0" w:space="0" w:color="auto"/>
        <w:left w:val="none" w:sz="0" w:space="0" w:color="auto"/>
        <w:bottom w:val="none" w:sz="0" w:space="0" w:color="auto"/>
        <w:right w:val="none" w:sz="0" w:space="0" w:color="auto"/>
      </w:divBdr>
    </w:div>
    <w:div w:id="933130324">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66874635">
      <w:bodyDiv w:val="1"/>
      <w:marLeft w:val="0"/>
      <w:marRight w:val="0"/>
      <w:marTop w:val="0"/>
      <w:marBottom w:val="0"/>
      <w:divBdr>
        <w:top w:val="none" w:sz="0" w:space="0" w:color="auto"/>
        <w:left w:val="none" w:sz="0" w:space="0" w:color="auto"/>
        <w:bottom w:val="none" w:sz="0" w:space="0" w:color="auto"/>
        <w:right w:val="none" w:sz="0" w:space="0" w:color="auto"/>
      </w:divBdr>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11244186">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19087196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09758313">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224021771">
      <w:bodyDiv w:val="1"/>
      <w:marLeft w:val="0"/>
      <w:marRight w:val="0"/>
      <w:marTop w:val="0"/>
      <w:marBottom w:val="0"/>
      <w:divBdr>
        <w:top w:val="none" w:sz="0" w:space="0" w:color="auto"/>
        <w:left w:val="none" w:sz="0" w:space="0" w:color="auto"/>
        <w:bottom w:val="none" w:sz="0" w:space="0" w:color="auto"/>
        <w:right w:val="none" w:sz="0" w:space="0" w:color="auto"/>
      </w:divBdr>
    </w:div>
    <w:div w:id="1329677545">
      <w:bodyDiv w:val="1"/>
      <w:marLeft w:val="0"/>
      <w:marRight w:val="0"/>
      <w:marTop w:val="0"/>
      <w:marBottom w:val="0"/>
      <w:divBdr>
        <w:top w:val="none" w:sz="0" w:space="0" w:color="auto"/>
        <w:left w:val="none" w:sz="0" w:space="0" w:color="auto"/>
        <w:bottom w:val="none" w:sz="0" w:space="0" w:color="auto"/>
        <w:right w:val="none" w:sz="0" w:space="0" w:color="auto"/>
      </w:divBdr>
    </w:div>
    <w:div w:id="14061422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467744675">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29683068">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580794346">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16546109">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2134385">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0839519">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0948188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 w:id="2083135760">
      <w:bodyDiv w:val="1"/>
      <w:marLeft w:val="0"/>
      <w:marRight w:val="0"/>
      <w:marTop w:val="0"/>
      <w:marBottom w:val="0"/>
      <w:divBdr>
        <w:top w:val="none" w:sz="0" w:space="0" w:color="auto"/>
        <w:left w:val="none" w:sz="0" w:space="0" w:color="auto"/>
        <w:bottom w:val="none" w:sz="0" w:space="0" w:color="auto"/>
        <w:right w:val="none" w:sz="0" w:space="0" w:color="auto"/>
      </w:divBdr>
    </w:div>
    <w:div w:id="21040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ISSDes-DCPP@mod.gov.uk"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eader" Target="header4.xml"/><Relationship Id="rId21" Type="http://schemas.openxmlformats.org/officeDocument/2006/relationships/hyperlink" Target="https://assets.publishing.service.gov.uk/government/uploads/system/uploads/attachment_data/file/940826/Social-Value-Model-Edn-1.1-3-Dec-20.pdf" TargetMode="External"/><Relationship Id="rId34" Type="http://schemas.openxmlformats.org/officeDocument/2006/relationships/footer" Target="footer3.xml"/><Relationship Id="rId42" Type="http://schemas.openxmlformats.org/officeDocument/2006/relationships/hyperlink" Target="http://aof.uwh.diif.r.mil.uk/aofcontent/tactical/toolkit/downloads/defforms/expl_not/539_expln.pdf" TargetMode="External"/><Relationship Id="rId47" Type="http://schemas.openxmlformats.org/officeDocument/2006/relationships/footer" Target="footer6.xml"/><Relationship Id="rId50" Type="http://schemas.openxmlformats.org/officeDocument/2006/relationships/diagramQuickStyle" Target="diagrams/quickStyle1.xml"/><Relationship Id="rId55" Type="http://schemas.openxmlformats.org/officeDocument/2006/relationships/hyperlink" Target="mailto:DefComrclSSM-MergersandAcq@mod.gov.uk" TargetMode="External"/><Relationship Id="rId63"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hyperlink" Target="https://assets.publishing.service.gov.uk/government/uploads/system/uploads/attachment_data/file/940827/Guide-to-using-the-Social-Value-Model-Edn-1.1-3-Dec-20.pdf" TargetMode="External"/><Relationship Id="rId29" Type="http://schemas.openxmlformats.org/officeDocument/2006/relationships/hyperlink" Target="http://www.dstan.mod.uk/" TargetMode="External"/><Relationship Id="rId41" Type="http://schemas.openxmlformats.org/officeDocument/2006/relationships/hyperlink" Target="http://aof.uwh.diif.r.mil.uk/aofcontent/tactical/toolkit/downloads/defforms/expl_not/539_expln.pdf" TargetMode="External"/><Relationship Id="rId54" Type="http://schemas.openxmlformats.org/officeDocument/2006/relationships/footer" Target="footer7.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ssets.publishing.service.gov.uk/government/uploads/system/uploads/attachment_data/file/710891/2018_May_Contractual_process.pdf" TargetMode="External"/><Relationship Id="rId32" Type="http://schemas.openxmlformats.org/officeDocument/2006/relationships/footer" Target="footer2.xml"/><Relationship Id="rId37" Type="http://schemas.openxmlformats.org/officeDocument/2006/relationships/hyperlink" Target="https://www.dstan.mod.uk/" TargetMode="External"/><Relationship Id="rId40" Type="http://schemas.openxmlformats.org/officeDocument/2006/relationships/footer" Target="footer4.xml"/><Relationship Id="rId45" Type="http://schemas.openxmlformats.org/officeDocument/2006/relationships/hyperlink" Target="https://www.royalnavy.mod.uk/careers/joining/get-fit-to-join/my-fitness-plan" TargetMode="External"/><Relationship Id="rId53" Type="http://schemas.openxmlformats.org/officeDocument/2006/relationships/header" Target="header7.xml"/><Relationship Id="rId58" Type="http://schemas.openxmlformats.org/officeDocument/2006/relationships/header" Target="header8.xml"/><Relationship Id="rId5" Type="http://schemas.openxmlformats.org/officeDocument/2006/relationships/customXml" Target="../customXml/item5.xml"/><Relationship Id="rId15" Type="http://schemas.openxmlformats.org/officeDocument/2006/relationships/hyperlink" Target="https://www.gov.uk/guidance/knowledge-in-defence-kid" TargetMode="External"/><Relationship Id="rId23" Type="http://schemas.openxmlformats.org/officeDocument/2006/relationships/hyperlink" Target="https://assets.publishing.service.gov.uk/government/uploads/system/uploads/attachment_data/file/710891/2018_May_Contractual_process.pdf" TargetMode="External"/><Relationship Id="rId28" Type="http://schemas.openxmlformats.org/officeDocument/2006/relationships/hyperlink" Target="https://www.aof.mod.uk/" TargetMode="External"/><Relationship Id="rId36" Type="http://schemas.openxmlformats.org/officeDocument/2006/relationships/hyperlink" Target="http://dstan.gateway.isg-r.r.mil.uk/index.html" TargetMode="External"/><Relationship Id="rId49" Type="http://schemas.openxmlformats.org/officeDocument/2006/relationships/diagramLayout" Target="diagrams/layout1.xml"/><Relationship Id="rId57" Type="http://schemas.openxmlformats.org/officeDocument/2006/relationships/hyperlink" Target="https://www.dstan.mod.uk/" TargetMode="External"/><Relationship Id="rId61" Type="http://schemas.openxmlformats.org/officeDocument/2006/relationships/footer" Target="footer9.xm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1126692/20221219-CIP_Guidance.pdf" TargetMode="External"/><Relationship Id="rId31" Type="http://schemas.openxmlformats.org/officeDocument/2006/relationships/header" Target="header2.xml"/><Relationship Id="rId44" Type="http://schemas.openxmlformats.org/officeDocument/2006/relationships/footer" Target="footer5.xml"/><Relationship Id="rId52" Type="http://schemas.microsoft.com/office/2007/relationships/diagramDrawing" Target="diagrams/drawing1.xml"/><Relationship Id="rId60"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940828/Social-Value-Model-Quick-Reference-Table-Edn-1.1-3-Dec-20.pdf" TargetMode="External"/><Relationship Id="rId27" Type="http://schemas.openxmlformats.org/officeDocument/2006/relationships/hyperlink" Target="https://www.gov.uk/government/publications/mod-contracting-purchasing-and-finance-e-procurement-system" TargetMode="External"/><Relationship Id="rId30" Type="http://schemas.openxmlformats.org/officeDocument/2006/relationships/hyperlink" Target="http://www.dstan.mod.uk/faqs.html" TargetMode="External"/><Relationship Id="rId35" Type="http://schemas.openxmlformats.org/officeDocument/2006/relationships/hyperlink" Target="https://www.gov.uk/government/organisations/ministry-of-defence/about/procurement" TargetMode="External"/><Relationship Id="rId43" Type="http://schemas.openxmlformats.org/officeDocument/2006/relationships/header" Target="header5.xml"/><Relationship Id="rId48" Type="http://schemas.openxmlformats.org/officeDocument/2006/relationships/diagramData" Target="diagrams/data1.xml"/><Relationship Id="rId56" Type="http://schemas.openxmlformats.org/officeDocument/2006/relationships/hyperlink" Target="mailto:DESLSOC-SpSvcs-SptEng-Pkg1@mod.gov.uk"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diagramColors" Target="diagrams/colors1.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gov.uk/guidance/knowledge-in-defence-kid" TargetMode="External"/><Relationship Id="rId25" Type="http://schemas.openxmlformats.org/officeDocument/2006/relationships/hyperlink" Target="http://www.promptpaymentcode.org.uk/" TargetMode="External"/><Relationship Id="rId33" Type="http://schemas.openxmlformats.org/officeDocument/2006/relationships/header" Target="header3.xml"/><Relationship Id="rId38" Type="http://schemas.openxmlformats.org/officeDocument/2006/relationships/hyperlink" Target="https://www.kid.mod.uk/maincontent/business/commercial/index.htm" TargetMode="External"/><Relationship Id="rId46" Type="http://schemas.openxmlformats.org/officeDocument/2006/relationships/header" Target="header6.xml"/><Relationship Id="rId59" Type="http://schemas.openxmlformats.org/officeDocument/2006/relationships/footer" Target="footer8.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14535434139447E3835F019ADD19BB1C"/>
        <w:category>
          <w:name w:val="General"/>
          <w:gallery w:val="placeholder"/>
        </w:category>
        <w:types>
          <w:type w:val="bbPlcHdr"/>
        </w:types>
        <w:behaviors>
          <w:behavior w:val="content"/>
        </w:behaviors>
        <w:guid w:val="{45A3A234-E02C-4361-9AE4-90E7B28592B9}"/>
      </w:docPartPr>
      <w:docPartBody>
        <w:p w:rsidR="00730789" w:rsidRDefault="00C9652B" w:rsidP="00C9652B">
          <w:pPr>
            <w:pStyle w:val="14535434139447E3835F019ADD19BB1C"/>
          </w:pPr>
          <w:r w:rsidRPr="004669BE">
            <w:rPr>
              <w:rStyle w:val="PlaceholderText"/>
            </w:rPr>
            <w:t>[Subject]</w:t>
          </w:r>
        </w:p>
      </w:docPartBody>
    </w:docPart>
    <w:docPart>
      <w:docPartPr>
        <w:name w:val="C8CBB027F290471893593CC04FE9B093"/>
        <w:category>
          <w:name w:val="General"/>
          <w:gallery w:val="placeholder"/>
        </w:category>
        <w:types>
          <w:type w:val="bbPlcHdr"/>
        </w:types>
        <w:behaviors>
          <w:behavior w:val="content"/>
        </w:behaviors>
        <w:guid w:val="{AF71A575-7A27-48BC-887F-2985F1EDE5A7}"/>
      </w:docPartPr>
      <w:docPartBody>
        <w:p w:rsidR="005B274E" w:rsidRDefault="00B34BEC" w:rsidP="00B34BEC">
          <w:pPr>
            <w:pStyle w:val="C8CBB027F290471893593CC04FE9B093"/>
          </w:pPr>
          <w:r w:rsidRPr="00005265">
            <w:rPr>
              <w:rStyle w:val="PlaceholderText"/>
            </w:rPr>
            <w:t>[Abstract]</w:t>
          </w:r>
        </w:p>
      </w:docPartBody>
    </w:docPart>
    <w:docPart>
      <w:docPartPr>
        <w:name w:val="56DBEAB8244D4E47AC662810B96B6E1C"/>
        <w:category>
          <w:name w:val="General"/>
          <w:gallery w:val="placeholder"/>
        </w:category>
        <w:types>
          <w:type w:val="bbPlcHdr"/>
        </w:types>
        <w:behaviors>
          <w:behavior w:val="content"/>
        </w:behaviors>
        <w:guid w:val="{D74E86E3-ACE5-4DA2-977D-243C5E8D7143}"/>
      </w:docPartPr>
      <w:docPartBody>
        <w:p w:rsidR="005B274E" w:rsidRDefault="00B34BEC" w:rsidP="00B34BEC">
          <w:pPr>
            <w:pStyle w:val="56DBEAB8244D4E47AC662810B96B6E1C"/>
          </w:pPr>
          <w:r w:rsidRPr="00005265">
            <w:rPr>
              <w:rStyle w:val="PlaceholderText"/>
            </w:rPr>
            <w:t>[Subject]</w:t>
          </w:r>
        </w:p>
      </w:docPartBody>
    </w:docPart>
    <w:docPart>
      <w:docPartPr>
        <w:name w:val="CA4C9A54D9944DCE8F3E870EFD28E79E"/>
        <w:category>
          <w:name w:val="General"/>
          <w:gallery w:val="placeholder"/>
        </w:category>
        <w:types>
          <w:type w:val="bbPlcHdr"/>
        </w:types>
        <w:behaviors>
          <w:behavior w:val="content"/>
        </w:behaviors>
        <w:guid w:val="{63F80843-DF3F-464D-B8AF-86B89B50165E}"/>
      </w:docPartPr>
      <w:docPartBody>
        <w:p w:rsidR="006211E0" w:rsidRDefault="007654D5" w:rsidP="007654D5">
          <w:pPr>
            <w:pStyle w:val="CA4C9A54D9944DCE8F3E870EFD28E79E"/>
          </w:pPr>
          <w:r w:rsidRPr="0000526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Roboto">
    <w:charset w:val="00"/>
    <w:family w:val="auto"/>
    <w:pitch w:val="variable"/>
    <w:sig w:usb0="E0000AFF" w:usb1="5000217F" w:usb2="00000021" w:usb3="00000000" w:csb0="000001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7256"/>
    <w:rsid w:val="00020690"/>
    <w:rsid w:val="00084F2F"/>
    <w:rsid w:val="0009208B"/>
    <w:rsid w:val="000C5E91"/>
    <w:rsid w:val="000C61AC"/>
    <w:rsid w:val="000F4546"/>
    <w:rsid w:val="00151AF3"/>
    <w:rsid w:val="00177669"/>
    <w:rsid w:val="00183D5E"/>
    <w:rsid w:val="00185B4D"/>
    <w:rsid w:val="0018666A"/>
    <w:rsid w:val="00191A1C"/>
    <w:rsid w:val="001C15BE"/>
    <w:rsid w:val="001E144A"/>
    <w:rsid w:val="001F5DA8"/>
    <w:rsid w:val="001F7FE7"/>
    <w:rsid w:val="00200F9E"/>
    <w:rsid w:val="00201C97"/>
    <w:rsid w:val="002108AD"/>
    <w:rsid w:val="00233427"/>
    <w:rsid w:val="0028213A"/>
    <w:rsid w:val="002954AF"/>
    <w:rsid w:val="002B3C1D"/>
    <w:rsid w:val="002B5AC5"/>
    <w:rsid w:val="002D6B32"/>
    <w:rsid w:val="002E779D"/>
    <w:rsid w:val="002F4026"/>
    <w:rsid w:val="003313C0"/>
    <w:rsid w:val="00360ED4"/>
    <w:rsid w:val="003679E5"/>
    <w:rsid w:val="003E2EC9"/>
    <w:rsid w:val="003E3A19"/>
    <w:rsid w:val="003F21C5"/>
    <w:rsid w:val="00417AA9"/>
    <w:rsid w:val="004217D0"/>
    <w:rsid w:val="00482156"/>
    <w:rsid w:val="004B41AC"/>
    <w:rsid w:val="005277CD"/>
    <w:rsid w:val="00537172"/>
    <w:rsid w:val="00542639"/>
    <w:rsid w:val="00550BFF"/>
    <w:rsid w:val="00561B8C"/>
    <w:rsid w:val="005B274E"/>
    <w:rsid w:val="005B2906"/>
    <w:rsid w:val="005B383B"/>
    <w:rsid w:val="005B3B63"/>
    <w:rsid w:val="005C5621"/>
    <w:rsid w:val="00603FAF"/>
    <w:rsid w:val="006211E0"/>
    <w:rsid w:val="0062616C"/>
    <w:rsid w:val="00653FD2"/>
    <w:rsid w:val="00670D2E"/>
    <w:rsid w:val="006A4E9F"/>
    <w:rsid w:val="006D666B"/>
    <w:rsid w:val="006D710F"/>
    <w:rsid w:val="007126A5"/>
    <w:rsid w:val="00722BF9"/>
    <w:rsid w:val="00726558"/>
    <w:rsid w:val="00730789"/>
    <w:rsid w:val="007654D5"/>
    <w:rsid w:val="00773D01"/>
    <w:rsid w:val="007A0233"/>
    <w:rsid w:val="007D0D61"/>
    <w:rsid w:val="007D1EB6"/>
    <w:rsid w:val="007F301A"/>
    <w:rsid w:val="0081541B"/>
    <w:rsid w:val="00824E39"/>
    <w:rsid w:val="00852D53"/>
    <w:rsid w:val="00893E8B"/>
    <w:rsid w:val="008A52DD"/>
    <w:rsid w:val="008A6969"/>
    <w:rsid w:val="009034BC"/>
    <w:rsid w:val="0092211B"/>
    <w:rsid w:val="00945646"/>
    <w:rsid w:val="009A3166"/>
    <w:rsid w:val="009C1EE3"/>
    <w:rsid w:val="00A10973"/>
    <w:rsid w:val="00A226EF"/>
    <w:rsid w:val="00A363FA"/>
    <w:rsid w:val="00A40E5A"/>
    <w:rsid w:val="00AB1AF2"/>
    <w:rsid w:val="00AC0D5A"/>
    <w:rsid w:val="00AF4834"/>
    <w:rsid w:val="00B1148B"/>
    <w:rsid w:val="00B2404A"/>
    <w:rsid w:val="00B33300"/>
    <w:rsid w:val="00B34BEC"/>
    <w:rsid w:val="00B45601"/>
    <w:rsid w:val="00B52BD9"/>
    <w:rsid w:val="00B904F9"/>
    <w:rsid w:val="00B95CD5"/>
    <w:rsid w:val="00BC5F54"/>
    <w:rsid w:val="00BC6B1E"/>
    <w:rsid w:val="00C032E6"/>
    <w:rsid w:val="00C12330"/>
    <w:rsid w:val="00C62E3A"/>
    <w:rsid w:val="00C9652B"/>
    <w:rsid w:val="00CA08A6"/>
    <w:rsid w:val="00CB574A"/>
    <w:rsid w:val="00CC57B4"/>
    <w:rsid w:val="00CD1CAB"/>
    <w:rsid w:val="00CE1942"/>
    <w:rsid w:val="00D137A3"/>
    <w:rsid w:val="00D23C72"/>
    <w:rsid w:val="00D421BA"/>
    <w:rsid w:val="00D501E7"/>
    <w:rsid w:val="00D51F5D"/>
    <w:rsid w:val="00D64740"/>
    <w:rsid w:val="00D936F5"/>
    <w:rsid w:val="00DD3A93"/>
    <w:rsid w:val="00DE32C2"/>
    <w:rsid w:val="00DF6B22"/>
    <w:rsid w:val="00E07F57"/>
    <w:rsid w:val="00E138D0"/>
    <w:rsid w:val="00E25F64"/>
    <w:rsid w:val="00E47A6B"/>
    <w:rsid w:val="00E74CA5"/>
    <w:rsid w:val="00EB0030"/>
    <w:rsid w:val="00EB7133"/>
    <w:rsid w:val="00F0671F"/>
    <w:rsid w:val="00F15697"/>
    <w:rsid w:val="00F244B7"/>
    <w:rsid w:val="00F24724"/>
    <w:rsid w:val="00F415BB"/>
    <w:rsid w:val="00F43A56"/>
    <w:rsid w:val="00F7729F"/>
    <w:rsid w:val="00FD2CD9"/>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54D5"/>
  </w:style>
  <w:style w:type="paragraph" w:customStyle="1" w:styleId="2ABE60578FD048F6A7F26AEAB021035A">
    <w:name w:val="2ABE60578FD048F6A7F26AEAB021035A"/>
    <w:rsid w:val="002E779D"/>
  </w:style>
  <w:style w:type="paragraph" w:customStyle="1" w:styleId="14535434139447E3835F019ADD19BB1C">
    <w:name w:val="14535434139447E3835F019ADD19BB1C"/>
    <w:rsid w:val="00C9652B"/>
  </w:style>
  <w:style w:type="paragraph" w:customStyle="1" w:styleId="C8CBB027F290471893593CC04FE9B093">
    <w:name w:val="C8CBB027F290471893593CC04FE9B093"/>
    <w:rsid w:val="00B34BEC"/>
  </w:style>
  <w:style w:type="paragraph" w:customStyle="1" w:styleId="56DBEAB8244D4E47AC662810B96B6E1C">
    <w:name w:val="56DBEAB8244D4E47AC662810B96B6E1C"/>
    <w:rsid w:val="00B34BEC"/>
  </w:style>
  <w:style w:type="paragraph" w:customStyle="1" w:styleId="CA4C9A54D9944DCE8F3E870EFD28E79E">
    <w:name w:val="CA4C9A54D9944DCE8F3E870EFD28E79E"/>
    <w:rsid w:val="00765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25 August 2023</Abstract>
  <CompanyAddress/>
  <CompanyPhone>03001526849</CompanyPhone>
  <CompanyFax/>
  <CompanyEmail>angela.benneworth100@mod.gov.uk</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6c32ae9e-2cfc-4715-a107-839e96415b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17" ma:contentTypeDescription="Create a new document." ma:contentTypeScope="" ma:versionID="94a527665774626071f5c3a96d465afd">
  <xsd:schema xmlns:xsd="http://www.w3.org/2001/XMLSchema" xmlns:xs="http://www.w3.org/2001/XMLSchema" xmlns:p="http://schemas.microsoft.com/office/2006/metadata/properties" xmlns:ns2="6c32ae9e-2cfc-4715-a107-839e96415ba0" xmlns:ns3="04738c6d-ecc8-46f1-821f-82e308eab3d9" xmlns:ns4="48d6338d-3cd2-41dd-a8d6-ff89e46d44ab" targetNamespace="http://schemas.microsoft.com/office/2006/metadata/properties" ma:root="true" ma:fieldsID="b0dba9bf7911e0ffef46b7e8cf7358fb" ns2:_="" ns3:_="" ns4:_="">
    <xsd:import namespace="6c32ae9e-2cfc-4715-a107-839e96415ba0"/>
    <xsd:import namespace="04738c6d-ecc8-46f1-821f-82e308eab3d9"/>
    <xsd:import namespace="48d6338d-3cd2-41dd-a8d6-ff89e46d44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6d7e2f4-809d-4b7c-8f30-1346bce60db9}" ma:internalName="TaxCatchAll" ma:showField="CatchAllData" ma:web="48d6338d-3cd2-41dd-a8d6-ff89e46d44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d6338d-3cd2-41dd-a8d6-ff89e46d44a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 ds:uri="04738c6d-ecc8-46f1-821f-82e308eab3d9"/>
    <ds:schemaRef ds:uri="6c32ae9e-2cfc-4715-a107-839e96415ba0"/>
  </ds:schemaRefs>
</ds:datastoreItem>
</file>

<file path=customXml/itemProps3.xml><?xml version="1.0" encoding="utf-8"?>
<ds:datastoreItem xmlns:ds="http://schemas.openxmlformats.org/officeDocument/2006/customXml" ds:itemID="{5A647A17-23F5-49DD-AA75-041AE521C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04738c6d-ecc8-46f1-821f-82e308eab3d9"/>
    <ds:schemaRef ds:uri="48d6338d-3cd2-41dd-a8d6-ff89e46d4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DA725A-F796-40B0-B296-4437234D736C}">
  <ds:schemaRefs>
    <ds:schemaRef ds:uri="http://schemas.openxmlformats.org/officeDocument/2006/bibliography"/>
  </ds:schemaRefs>
</ds:datastoreItem>
</file>

<file path=customXml/itemProps5.xml><?xml version="1.0" encoding="utf-8"?>
<ds:datastoreItem xmlns:ds="http://schemas.openxmlformats.org/officeDocument/2006/customXml" ds:itemID="{64CFAA2F-24B6-4911-A781-C8B6FB4766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49333</Words>
  <Characters>281204</Characters>
  <Application>Microsoft Office Word</Application>
  <DocSecurity>0</DocSecurity>
  <Lines>2343</Lines>
  <Paragraphs>659</Paragraphs>
  <ScaleCrop>false</ScaleCrop>
  <HeadingPairs>
    <vt:vector size="2" baseType="variant">
      <vt:variant>
        <vt:lpstr>Title</vt:lpstr>
      </vt:variant>
      <vt:variant>
        <vt:i4>1</vt:i4>
      </vt:variant>
    </vt:vector>
  </HeadingPairs>
  <TitlesOfParts>
    <vt:vector size="1" baseType="lpstr">
      <vt:lpstr>Contract Title</vt:lpstr>
    </vt:vector>
  </TitlesOfParts>
  <Manager>Angela Benneworth</Manager>
  <Company/>
  <LinksUpToDate>false</LinksUpToDate>
  <CharactersWithSpaces>329878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Guided Physical Preparation for Royal Navy (RN) and Royal Marine (RM) Candidates</dc:title>
  <dc:subject>708915452</dc:subject>
  <dc:creator>Culshaw, Lee D (Navy Comrcl-Comrcl Mngr 1)</dc:creator>
  <cp:keywords/>
  <dc:description/>
  <cp:lastModifiedBy>Benneworth, Angela C2 (NAVY FD-COMRCL-Mgr1 Procure)</cp:lastModifiedBy>
  <cp:revision>2</cp:revision>
  <dcterms:created xsi:type="dcterms:W3CDTF">2023-08-25T15:45:00Z</dcterms:created>
  <dcterms:modified xsi:type="dcterms:W3CDTF">2023-08-25T15:45:00Z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y fmtid="{D5CDD505-2E9C-101B-9397-08002B2CF9AE}" pid="10" name="MediaServiceImageTags">
    <vt:lpwstr/>
  </property>
</Properties>
</file>