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42326CA4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6603F1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1B21E2D4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  <w:r w:rsidR="002B0E9D">
        <w:rPr>
          <w:rFonts w:cs="Arial"/>
          <w:b/>
          <w:bCs/>
          <w:sz w:val="22"/>
          <w:szCs w:val="22"/>
        </w:rPr>
        <w:t>Refurbishment Windsor &amp; Ivory Street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B0E9D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603F1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4" ma:contentTypeDescription="Create a new document." ma:contentTypeScope="" ma:versionID="76cd1cbd663d263297ec919b8f0fa646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ab9f127bd17632a0e16b11215f46d48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3.xml><?xml version="1.0" encoding="utf-8"?>
<ds:datastoreItem xmlns:ds="http://schemas.openxmlformats.org/officeDocument/2006/customXml" ds:itemID="{2B89D553-1BFD-4257-B78F-D57F67A1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8b6ae-e144-4fce-a22a-03eb9700da11"/>
    <ds:schemaRef ds:uri="3e758353-48d8-4407-8b36-6e4b0d74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Chris Gay</cp:lastModifiedBy>
  <cp:revision>5</cp:revision>
  <cp:lastPrinted>2022-08-31T08:34:00Z</cp:lastPrinted>
  <dcterms:created xsi:type="dcterms:W3CDTF">2022-09-28T12:38:00Z</dcterms:created>
  <dcterms:modified xsi:type="dcterms:W3CDTF">2023-03-31T12:42:00Z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