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8A237" w14:textId="245CA884" w:rsidR="00311DFA" w:rsidRDefault="00DF47C3" w:rsidP="00DF47C3">
      <w:pPr>
        <w:ind w:left="-567" w:right="-483"/>
        <w:rPr>
          <w:rFonts w:ascii="Arial" w:hAnsi="Arial" w:cs="Arial"/>
          <w:b/>
        </w:rPr>
      </w:pPr>
      <w:r w:rsidRPr="00DF47C3">
        <w:rPr>
          <w:rFonts w:ascii="Arial" w:hAnsi="Arial" w:cs="Arial"/>
          <w:b/>
        </w:rPr>
        <w:t xml:space="preserve">F-799 </w:t>
      </w:r>
      <w:r w:rsidR="003B4493">
        <w:rPr>
          <w:rFonts w:ascii="Arial" w:hAnsi="Arial" w:cs="Arial"/>
          <w:b/>
        </w:rPr>
        <w:t>S</w:t>
      </w:r>
      <w:r w:rsidR="00311DFA" w:rsidRPr="00DF47C3">
        <w:rPr>
          <w:rFonts w:ascii="Arial" w:hAnsi="Arial" w:cs="Arial"/>
          <w:b/>
        </w:rPr>
        <w:t xml:space="preserve">OLE SOURCE </w:t>
      </w:r>
      <w:r w:rsidR="007C398B">
        <w:rPr>
          <w:rFonts w:ascii="Arial" w:hAnsi="Arial" w:cs="Arial"/>
          <w:b/>
        </w:rPr>
        <w:t xml:space="preserve">JUSTIFICATION REQUEST </w:t>
      </w:r>
      <w:r w:rsidR="00311DFA" w:rsidRPr="00DF47C3">
        <w:rPr>
          <w:rFonts w:ascii="Arial" w:hAnsi="Arial" w:cs="Arial"/>
          <w:b/>
        </w:rPr>
        <w:t>FORM</w:t>
      </w:r>
    </w:p>
    <w:p w14:paraId="45FA3D53" w14:textId="2C0F71B8" w:rsidR="00936AAD" w:rsidRDefault="00936AAD" w:rsidP="00DF47C3">
      <w:pPr>
        <w:ind w:left="-567" w:right="-483"/>
        <w:rPr>
          <w:rFonts w:ascii="Arial" w:hAnsi="Arial" w:cs="Arial"/>
          <w:b/>
        </w:rPr>
      </w:pPr>
    </w:p>
    <w:tbl>
      <w:tblPr>
        <w:tblW w:w="96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188"/>
        <w:gridCol w:w="282"/>
        <w:gridCol w:w="2429"/>
        <w:gridCol w:w="1735"/>
        <w:gridCol w:w="139"/>
        <w:gridCol w:w="96"/>
        <w:gridCol w:w="71"/>
        <w:gridCol w:w="3677"/>
      </w:tblGrid>
      <w:tr w:rsidR="007C398B" w:rsidRPr="00C54EC4" w14:paraId="479DF771" w14:textId="77777777" w:rsidTr="38B55EFE">
        <w:tc>
          <w:tcPr>
            <w:tcW w:w="9615" w:type="dxa"/>
            <w:gridSpan w:val="9"/>
            <w:shd w:val="clear" w:color="auto" w:fill="D9D9D9" w:themeFill="background1" w:themeFillShade="D9"/>
          </w:tcPr>
          <w:p w14:paraId="7FF726F1" w14:textId="0CF38E56" w:rsidR="007C398B" w:rsidRPr="004360AB" w:rsidRDefault="007C398B" w:rsidP="00586D82">
            <w:pPr>
              <w:spacing w:before="120" w:after="120"/>
              <w:jc w:val="both"/>
              <w:rPr>
                <w:rFonts w:ascii="Arial" w:hAnsi="Arial" w:cs="Arial"/>
                <w:b/>
                <w:bCs/>
                <w:sz w:val="22"/>
                <w:szCs w:val="22"/>
              </w:rPr>
            </w:pPr>
            <w:r w:rsidRPr="004360AB">
              <w:rPr>
                <w:rFonts w:ascii="Arial" w:hAnsi="Arial" w:cs="Arial"/>
                <w:b/>
                <w:bCs/>
                <w:sz w:val="22"/>
                <w:szCs w:val="22"/>
              </w:rPr>
              <w:t>Section 1 – Essential Information</w:t>
            </w:r>
          </w:p>
        </w:tc>
      </w:tr>
      <w:tr w:rsidR="00423532" w:rsidRPr="00C54EC4" w14:paraId="4CA8A23A" w14:textId="77777777" w:rsidTr="004E6D82">
        <w:tc>
          <w:tcPr>
            <w:tcW w:w="1471" w:type="dxa"/>
            <w:gridSpan w:val="3"/>
            <w:shd w:val="clear" w:color="auto" w:fill="D9D9D9" w:themeFill="background1" w:themeFillShade="D9"/>
          </w:tcPr>
          <w:p w14:paraId="397FF0E4" w14:textId="5C47F49D" w:rsidR="00423532" w:rsidRPr="004360AB" w:rsidRDefault="00423532" w:rsidP="00AE353E">
            <w:pPr>
              <w:spacing w:before="120" w:after="120"/>
              <w:jc w:val="both"/>
              <w:rPr>
                <w:rFonts w:ascii="Arial" w:hAnsi="Arial" w:cs="Arial"/>
                <w:b/>
                <w:sz w:val="22"/>
                <w:szCs w:val="22"/>
              </w:rPr>
            </w:pPr>
            <w:r>
              <w:rPr>
                <w:rFonts w:ascii="Arial" w:hAnsi="Arial" w:cs="Arial"/>
                <w:b/>
                <w:sz w:val="22"/>
                <w:szCs w:val="22"/>
              </w:rPr>
              <w:t>Name of Supplier / Contractor</w:t>
            </w:r>
          </w:p>
        </w:tc>
        <w:tc>
          <w:tcPr>
            <w:tcW w:w="2111" w:type="dxa"/>
            <w:shd w:val="clear" w:color="auto" w:fill="auto"/>
          </w:tcPr>
          <w:p w14:paraId="7C491C63" w14:textId="74A3C0C2" w:rsidR="00423532" w:rsidRPr="004360AB" w:rsidRDefault="00246C06" w:rsidP="00AE353E">
            <w:pPr>
              <w:spacing w:before="120" w:after="120"/>
              <w:jc w:val="both"/>
              <w:rPr>
                <w:rFonts w:ascii="Arial" w:hAnsi="Arial" w:cs="Arial"/>
                <w:b/>
                <w:sz w:val="22"/>
                <w:szCs w:val="22"/>
              </w:rPr>
            </w:pPr>
            <w:r>
              <w:rPr>
                <w:rFonts w:ascii="Arial" w:hAnsi="Arial" w:cs="Arial"/>
                <w:sz w:val="22"/>
                <w:szCs w:val="22"/>
              </w:rPr>
              <w:t>Steve</w:t>
            </w:r>
            <w:r w:rsidR="00E921B8">
              <w:rPr>
                <w:rFonts w:ascii="Arial" w:hAnsi="Arial" w:cs="Arial"/>
                <w:sz w:val="22"/>
                <w:szCs w:val="22"/>
              </w:rPr>
              <w:t xml:space="preserve"> </w:t>
            </w:r>
            <w:r>
              <w:rPr>
                <w:rFonts w:ascii="Arial" w:hAnsi="Arial" w:cs="Arial"/>
                <w:sz w:val="22"/>
                <w:szCs w:val="22"/>
              </w:rPr>
              <w:t>Vick International</w:t>
            </w:r>
          </w:p>
        </w:tc>
        <w:tc>
          <w:tcPr>
            <w:tcW w:w="1973" w:type="dxa"/>
            <w:gridSpan w:val="3"/>
            <w:shd w:val="clear" w:color="auto" w:fill="D9D9D9" w:themeFill="background1" w:themeFillShade="D9"/>
          </w:tcPr>
          <w:p w14:paraId="4CA8A238" w14:textId="4C353E08" w:rsidR="00423532" w:rsidRPr="004360AB" w:rsidRDefault="00423532" w:rsidP="00AE353E">
            <w:pPr>
              <w:spacing w:before="120" w:after="120"/>
              <w:jc w:val="both"/>
              <w:rPr>
                <w:rFonts w:ascii="Arial" w:hAnsi="Arial" w:cs="Arial"/>
                <w:b/>
                <w:sz w:val="22"/>
                <w:szCs w:val="22"/>
              </w:rPr>
            </w:pPr>
            <w:r w:rsidRPr="004360AB">
              <w:rPr>
                <w:rFonts w:ascii="Arial" w:hAnsi="Arial" w:cs="Arial"/>
                <w:b/>
                <w:sz w:val="22"/>
                <w:szCs w:val="22"/>
              </w:rPr>
              <w:t xml:space="preserve">NDA correspondence log number </w:t>
            </w:r>
            <w:r w:rsidRPr="004360AB">
              <w:rPr>
                <w:rFonts w:ascii="Arial" w:hAnsi="Arial" w:cs="Arial"/>
                <w:i/>
                <w:sz w:val="22"/>
                <w:szCs w:val="22"/>
              </w:rPr>
              <w:t>(if applicable)</w:t>
            </w:r>
          </w:p>
        </w:tc>
        <w:tc>
          <w:tcPr>
            <w:tcW w:w="4060" w:type="dxa"/>
            <w:gridSpan w:val="2"/>
          </w:tcPr>
          <w:p w14:paraId="4CA8A239" w14:textId="35CE6F3B" w:rsidR="00423532" w:rsidRPr="004360AB" w:rsidRDefault="006371FB" w:rsidP="00586D82">
            <w:pPr>
              <w:spacing w:before="120" w:after="120"/>
              <w:jc w:val="both"/>
              <w:rPr>
                <w:rFonts w:ascii="Arial" w:hAnsi="Arial" w:cs="Arial"/>
                <w:b/>
                <w:sz w:val="22"/>
                <w:szCs w:val="22"/>
              </w:rPr>
            </w:pPr>
            <w:r w:rsidRPr="002A3264">
              <w:rPr>
                <w:rFonts w:ascii="Arial" w:hAnsi="Arial" w:cs="Arial"/>
                <w:sz w:val="22"/>
                <w:szCs w:val="22"/>
              </w:rPr>
              <w:t>N/A</w:t>
            </w:r>
          </w:p>
        </w:tc>
      </w:tr>
      <w:tr w:rsidR="00CB0452" w:rsidRPr="00C54EC4" w14:paraId="4CA8A23D" w14:textId="77777777" w:rsidTr="004E6D82">
        <w:tc>
          <w:tcPr>
            <w:tcW w:w="1471" w:type="dxa"/>
            <w:gridSpan w:val="3"/>
            <w:shd w:val="clear" w:color="auto" w:fill="D9D9D9" w:themeFill="background1" w:themeFillShade="D9"/>
          </w:tcPr>
          <w:p w14:paraId="1B7033F0" w14:textId="0315D41B" w:rsidR="00CB0452" w:rsidRPr="004360AB" w:rsidRDefault="00CB0452" w:rsidP="00586D82">
            <w:pPr>
              <w:spacing w:before="120" w:after="120"/>
              <w:jc w:val="both"/>
              <w:rPr>
                <w:rFonts w:ascii="Arial" w:hAnsi="Arial" w:cs="Arial"/>
                <w:b/>
                <w:sz w:val="22"/>
                <w:szCs w:val="22"/>
              </w:rPr>
            </w:pPr>
            <w:r w:rsidRPr="004360AB">
              <w:rPr>
                <w:rFonts w:ascii="Arial" w:hAnsi="Arial" w:cs="Arial"/>
                <w:b/>
                <w:sz w:val="22"/>
                <w:szCs w:val="22"/>
              </w:rPr>
              <w:t>Programme name</w:t>
            </w:r>
          </w:p>
        </w:tc>
        <w:tc>
          <w:tcPr>
            <w:tcW w:w="2111" w:type="dxa"/>
            <w:shd w:val="clear" w:color="auto" w:fill="auto"/>
          </w:tcPr>
          <w:p w14:paraId="3A854E5D" w14:textId="06DC52D2" w:rsidR="00CB0452" w:rsidRPr="004360AB" w:rsidRDefault="006108B7" w:rsidP="00586D82">
            <w:pPr>
              <w:spacing w:before="120" w:after="120"/>
              <w:jc w:val="both"/>
              <w:rPr>
                <w:rFonts w:ascii="Arial" w:hAnsi="Arial" w:cs="Arial"/>
                <w:b/>
                <w:sz w:val="22"/>
                <w:szCs w:val="22"/>
              </w:rPr>
            </w:pPr>
            <w:r>
              <w:rPr>
                <w:rFonts w:ascii="Arial" w:hAnsi="Arial" w:cs="Arial"/>
                <w:b/>
                <w:sz w:val="22"/>
                <w:szCs w:val="22"/>
              </w:rPr>
              <w:t>DV1640</w:t>
            </w:r>
            <w:r w:rsidR="00E921B8">
              <w:rPr>
                <w:rFonts w:ascii="Arial" w:hAnsi="Arial" w:cs="Arial"/>
                <w:b/>
                <w:sz w:val="22"/>
                <w:szCs w:val="22"/>
              </w:rPr>
              <w:t>3</w:t>
            </w:r>
            <w:r>
              <w:rPr>
                <w:rFonts w:ascii="Arial" w:hAnsi="Arial" w:cs="Arial"/>
                <w:b/>
                <w:sz w:val="22"/>
                <w:szCs w:val="22"/>
              </w:rPr>
              <w:t xml:space="preserve"> ALES </w:t>
            </w:r>
            <w:r w:rsidR="00E921B8">
              <w:rPr>
                <w:rFonts w:ascii="Arial" w:hAnsi="Arial" w:cs="Arial"/>
                <w:b/>
                <w:sz w:val="22"/>
                <w:szCs w:val="22"/>
              </w:rPr>
              <w:t>Operations/Decomm.</w:t>
            </w:r>
          </w:p>
        </w:tc>
        <w:tc>
          <w:tcPr>
            <w:tcW w:w="1973" w:type="dxa"/>
            <w:gridSpan w:val="3"/>
            <w:shd w:val="clear" w:color="auto" w:fill="D9D9D9" w:themeFill="background1" w:themeFillShade="D9"/>
          </w:tcPr>
          <w:p w14:paraId="271C06E6" w14:textId="7776B7E4" w:rsidR="00CB0452" w:rsidRPr="004360AB" w:rsidRDefault="00CB0452" w:rsidP="00586D82">
            <w:pPr>
              <w:spacing w:before="120" w:after="120"/>
              <w:jc w:val="both"/>
              <w:rPr>
                <w:rFonts w:ascii="Arial" w:hAnsi="Arial" w:cs="Arial"/>
                <w:b/>
                <w:sz w:val="22"/>
                <w:szCs w:val="22"/>
              </w:rPr>
            </w:pPr>
            <w:r w:rsidRPr="004360AB">
              <w:rPr>
                <w:rFonts w:ascii="Arial" w:hAnsi="Arial" w:cs="Arial"/>
                <w:b/>
                <w:sz w:val="22"/>
                <w:szCs w:val="22"/>
              </w:rPr>
              <w:t>Site name</w:t>
            </w:r>
          </w:p>
        </w:tc>
        <w:tc>
          <w:tcPr>
            <w:tcW w:w="4060" w:type="dxa"/>
            <w:gridSpan w:val="2"/>
            <w:shd w:val="clear" w:color="auto" w:fill="auto"/>
          </w:tcPr>
          <w:p w14:paraId="4CA8A23C" w14:textId="6F44ACD4" w:rsidR="00CB0452" w:rsidRPr="004360AB" w:rsidRDefault="00026F3B" w:rsidP="00586D82">
            <w:pPr>
              <w:spacing w:before="120" w:after="120"/>
              <w:jc w:val="both"/>
              <w:rPr>
                <w:rFonts w:ascii="Arial" w:hAnsi="Arial" w:cs="Arial"/>
                <w:b/>
                <w:sz w:val="22"/>
                <w:szCs w:val="22"/>
              </w:rPr>
            </w:pPr>
            <w:r>
              <w:rPr>
                <w:rFonts w:ascii="Arial" w:hAnsi="Arial" w:cs="Arial"/>
                <w:sz w:val="22"/>
                <w:szCs w:val="22"/>
              </w:rPr>
              <w:t>Winfrith</w:t>
            </w:r>
          </w:p>
        </w:tc>
      </w:tr>
      <w:tr w:rsidR="007C398B" w:rsidRPr="00C54EC4" w14:paraId="6C7EBE69" w14:textId="77777777" w:rsidTr="004E6D82">
        <w:tc>
          <w:tcPr>
            <w:tcW w:w="3582" w:type="dxa"/>
            <w:gridSpan w:val="4"/>
            <w:shd w:val="clear" w:color="auto" w:fill="auto"/>
            <w:vAlign w:val="center"/>
          </w:tcPr>
          <w:p w14:paraId="2E8F077F" w14:textId="773FE864" w:rsidR="007C398B" w:rsidRPr="002E62BD" w:rsidRDefault="009A13D1" w:rsidP="007C398B">
            <w:pPr>
              <w:pStyle w:val="ListParagraph"/>
              <w:numPr>
                <w:ilvl w:val="0"/>
                <w:numId w:val="10"/>
              </w:numPr>
              <w:spacing w:before="120" w:after="120"/>
              <w:rPr>
                <w:rFonts w:ascii="Arial" w:hAnsi="Arial" w:cs="Arial"/>
                <w:b/>
              </w:rPr>
            </w:pPr>
            <w:r>
              <w:rPr>
                <w:rFonts w:ascii="Arial" w:hAnsi="Arial" w:cs="Arial"/>
              </w:rPr>
              <w:t>New Purchase Order (PO</w:t>
            </w:r>
            <w:r w:rsidR="00E56452">
              <w:rPr>
                <w:rFonts w:ascii="Arial" w:hAnsi="Arial" w:cs="Arial"/>
              </w:rPr>
              <w:t>)</w:t>
            </w:r>
          </w:p>
        </w:tc>
        <w:tc>
          <w:tcPr>
            <w:tcW w:w="1877" w:type="dxa"/>
            <w:gridSpan w:val="2"/>
            <w:shd w:val="clear" w:color="auto" w:fill="auto"/>
          </w:tcPr>
          <w:p w14:paraId="27E3922A" w14:textId="77777777" w:rsidR="002E62BD" w:rsidRDefault="002E62BD" w:rsidP="002E62BD">
            <w:pPr>
              <w:spacing w:before="120" w:after="120"/>
              <w:rPr>
                <w:rFonts w:ascii="Arial" w:hAnsi="Arial" w:cs="Arial"/>
                <w:sz w:val="22"/>
                <w:szCs w:val="22"/>
              </w:rPr>
            </w:pPr>
            <w:r w:rsidRPr="002E62BD">
              <w:rPr>
                <w:rFonts w:ascii="Arial" w:hAnsi="Arial" w:cs="Arial"/>
                <w:sz w:val="22"/>
                <w:szCs w:val="22"/>
              </w:rPr>
              <w:t>New Purchase Order</w:t>
            </w:r>
            <w:r>
              <w:rPr>
                <w:rFonts w:ascii="Arial" w:hAnsi="Arial" w:cs="Arial"/>
                <w:sz w:val="22"/>
                <w:szCs w:val="22"/>
              </w:rPr>
              <w:t xml:space="preserve">? </w:t>
            </w:r>
          </w:p>
          <w:p w14:paraId="401F554C" w14:textId="42E7849E" w:rsidR="002E62BD" w:rsidRPr="002E62BD" w:rsidRDefault="00246C06" w:rsidP="007C398B">
            <w:pPr>
              <w:spacing w:before="120" w:after="120"/>
              <w:rPr>
                <w:rFonts w:ascii="Arial" w:hAnsi="Arial" w:cs="Arial"/>
                <w:b/>
                <w:sz w:val="22"/>
                <w:szCs w:val="22"/>
              </w:rPr>
            </w:pPr>
            <w:r>
              <w:rPr>
                <w:rFonts w:ascii="Arial" w:hAnsi="Arial" w:cs="Arial"/>
                <w:sz w:val="22"/>
                <w:szCs w:val="22"/>
              </w:rPr>
              <w:t>Yes</w:t>
            </w:r>
            <w:r w:rsidR="00F14A0E">
              <w:rPr>
                <w:rFonts w:ascii="Arial" w:hAnsi="Arial" w:cs="Arial"/>
                <w:sz w:val="22"/>
                <w:szCs w:val="22"/>
              </w:rPr>
              <w:t xml:space="preserve"> </w:t>
            </w:r>
          </w:p>
        </w:tc>
        <w:tc>
          <w:tcPr>
            <w:tcW w:w="4156" w:type="dxa"/>
            <w:gridSpan w:val="3"/>
            <w:shd w:val="clear" w:color="auto" w:fill="auto"/>
          </w:tcPr>
          <w:p w14:paraId="049AFEA9" w14:textId="307BEBB9" w:rsidR="002E62BD" w:rsidRDefault="002E62BD" w:rsidP="002E62BD">
            <w:pPr>
              <w:spacing w:before="120" w:after="120"/>
              <w:rPr>
                <w:rFonts w:ascii="Arial" w:hAnsi="Arial" w:cs="Arial"/>
                <w:sz w:val="22"/>
                <w:szCs w:val="22"/>
              </w:rPr>
            </w:pPr>
            <w:r w:rsidRPr="002E62BD">
              <w:rPr>
                <w:rFonts w:ascii="Arial" w:hAnsi="Arial" w:cs="Arial"/>
                <w:sz w:val="22"/>
                <w:szCs w:val="22"/>
              </w:rPr>
              <w:t>Existing P</w:t>
            </w:r>
            <w:r w:rsidR="009A13D1">
              <w:rPr>
                <w:rFonts w:ascii="Arial" w:hAnsi="Arial" w:cs="Arial"/>
                <w:sz w:val="22"/>
                <w:szCs w:val="22"/>
              </w:rPr>
              <w:t>O</w:t>
            </w:r>
            <w:r w:rsidRPr="002E62BD">
              <w:rPr>
                <w:rFonts w:ascii="Arial" w:hAnsi="Arial" w:cs="Arial"/>
                <w:sz w:val="22"/>
                <w:szCs w:val="22"/>
              </w:rPr>
              <w:t xml:space="preserve"> No</w:t>
            </w:r>
            <w:r>
              <w:rPr>
                <w:rFonts w:ascii="Arial" w:hAnsi="Arial" w:cs="Arial"/>
                <w:sz w:val="22"/>
                <w:szCs w:val="22"/>
              </w:rPr>
              <w:t>:</w:t>
            </w:r>
            <w:r w:rsidRPr="002E62BD">
              <w:rPr>
                <w:rFonts w:ascii="Arial" w:hAnsi="Arial" w:cs="Arial"/>
                <w:sz w:val="22"/>
                <w:szCs w:val="22"/>
              </w:rPr>
              <w:t xml:space="preserve"> </w:t>
            </w:r>
          </w:p>
          <w:p w14:paraId="2F7311CD" w14:textId="58A20F85" w:rsidR="002E62BD" w:rsidRPr="002E62BD" w:rsidRDefault="002E62BD" w:rsidP="007C398B">
            <w:pPr>
              <w:spacing w:before="120" w:after="120"/>
              <w:rPr>
                <w:rFonts w:ascii="Arial" w:hAnsi="Arial" w:cs="Arial"/>
                <w:b/>
                <w:sz w:val="22"/>
                <w:szCs w:val="22"/>
              </w:rPr>
            </w:pPr>
            <w:r w:rsidRPr="004360AB">
              <w:rPr>
                <w:rFonts w:ascii="Arial" w:hAnsi="Arial" w:cs="Arial"/>
                <w:sz w:val="22"/>
                <w:szCs w:val="22"/>
              </w:rPr>
              <w:fldChar w:fldCharType="begin">
                <w:ffData>
                  <w:name w:val="Text6"/>
                  <w:enabled/>
                  <w:calcOnExit w:val="0"/>
                  <w:textInput/>
                </w:ffData>
              </w:fldChar>
            </w:r>
            <w:r w:rsidRPr="004360AB">
              <w:rPr>
                <w:rFonts w:ascii="Arial" w:hAnsi="Arial" w:cs="Arial"/>
                <w:sz w:val="22"/>
                <w:szCs w:val="22"/>
              </w:rPr>
              <w:instrText xml:space="preserve"> FORMTEXT </w:instrText>
            </w:r>
            <w:r w:rsidRPr="004360AB">
              <w:rPr>
                <w:rFonts w:ascii="Arial" w:hAnsi="Arial" w:cs="Arial"/>
                <w:sz w:val="22"/>
                <w:szCs w:val="22"/>
              </w:rPr>
            </w:r>
            <w:r w:rsidRPr="004360AB">
              <w:rPr>
                <w:rFonts w:ascii="Arial" w:hAnsi="Arial" w:cs="Arial"/>
                <w:sz w:val="22"/>
                <w:szCs w:val="22"/>
              </w:rPr>
              <w:fldChar w:fldCharType="separate"/>
            </w:r>
            <w:r>
              <w:rPr>
                <w:rFonts w:ascii="Arial" w:hAnsi="Arial" w:cs="Arial"/>
                <w:sz w:val="22"/>
                <w:szCs w:val="22"/>
              </w:rPr>
              <w:t xml:space="preserve">                </w:t>
            </w:r>
            <w:r w:rsidRPr="004360AB">
              <w:rPr>
                <w:rFonts w:ascii="Arial" w:hAnsi="Arial" w:cs="Arial"/>
                <w:sz w:val="22"/>
                <w:szCs w:val="22"/>
              </w:rPr>
              <w:fldChar w:fldCharType="end"/>
            </w:r>
          </w:p>
        </w:tc>
      </w:tr>
      <w:tr w:rsidR="007C398B" w:rsidRPr="00C54EC4" w14:paraId="1953CDD3" w14:textId="77777777" w:rsidTr="004E6D82">
        <w:tc>
          <w:tcPr>
            <w:tcW w:w="3582" w:type="dxa"/>
            <w:gridSpan w:val="4"/>
            <w:shd w:val="clear" w:color="auto" w:fill="auto"/>
          </w:tcPr>
          <w:p w14:paraId="087B6855" w14:textId="724FE077" w:rsidR="007C398B" w:rsidRPr="002E62BD" w:rsidRDefault="007C398B" w:rsidP="007C398B">
            <w:pPr>
              <w:pStyle w:val="ListParagraph"/>
              <w:numPr>
                <w:ilvl w:val="0"/>
                <w:numId w:val="10"/>
              </w:numPr>
              <w:spacing w:before="120" w:after="120"/>
              <w:rPr>
                <w:rFonts w:ascii="Arial" w:hAnsi="Arial" w:cs="Arial"/>
                <w:bCs/>
              </w:rPr>
            </w:pPr>
            <w:r w:rsidRPr="002E62BD">
              <w:rPr>
                <w:rFonts w:ascii="Arial" w:hAnsi="Arial" w:cs="Arial"/>
                <w:bCs/>
              </w:rPr>
              <w:t>Original Value</w:t>
            </w:r>
          </w:p>
        </w:tc>
        <w:tc>
          <w:tcPr>
            <w:tcW w:w="6033" w:type="dxa"/>
            <w:gridSpan w:val="5"/>
            <w:shd w:val="clear" w:color="auto" w:fill="auto"/>
          </w:tcPr>
          <w:p w14:paraId="015E4A44" w14:textId="79EC6A55" w:rsidR="007C398B" w:rsidRPr="002E62BD" w:rsidRDefault="00D46386" w:rsidP="38B55EFE">
            <w:pPr>
              <w:spacing w:before="120" w:after="120"/>
              <w:rPr>
                <w:rFonts w:ascii="Arial" w:hAnsi="Arial" w:cs="Arial"/>
                <w:sz w:val="22"/>
                <w:szCs w:val="22"/>
              </w:rPr>
            </w:pPr>
            <w:r w:rsidRPr="38B55EFE">
              <w:rPr>
                <w:rFonts w:ascii="Arial" w:hAnsi="Arial" w:cs="Arial"/>
                <w:sz w:val="22"/>
                <w:szCs w:val="22"/>
              </w:rPr>
              <w:t>£</w:t>
            </w:r>
            <w:r w:rsidR="005B0048">
              <w:rPr>
                <w:rFonts w:ascii="Arial" w:hAnsi="Arial" w:cs="Arial"/>
                <w:sz w:val="22"/>
                <w:szCs w:val="22"/>
              </w:rPr>
              <w:t>0</w:t>
            </w:r>
          </w:p>
        </w:tc>
      </w:tr>
      <w:tr w:rsidR="007C398B" w:rsidRPr="00C54EC4" w14:paraId="19AF3B5F" w14:textId="77777777" w:rsidTr="004E6D82">
        <w:tc>
          <w:tcPr>
            <w:tcW w:w="3582" w:type="dxa"/>
            <w:gridSpan w:val="4"/>
            <w:shd w:val="clear" w:color="auto" w:fill="auto"/>
          </w:tcPr>
          <w:p w14:paraId="3F0BD731" w14:textId="2C3D018A" w:rsidR="007C398B" w:rsidRPr="002E62BD" w:rsidRDefault="007C398B" w:rsidP="007C398B">
            <w:pPr>
              <w:pStyle w:val="ListParagraph"/>
              <w:numPr>
                <w:ilvl w:val="0"/>
                <w:numId w:val="10"/>
              </w:numPr>
              <w:spacing w:before="120" w:after="120"/>
              <w:rPr>
                <w:rFonts w:ascii="Arial" w:hAnsi="Arial" w:cs="Arial"/>
                <w:bCs/>
              </w:rPr>
            </w:pPr>
            <w:r w:rsidRPr="002E62BD">
              <w:rPr>
                <w:rFonts w:ascii="Arial" w:hAnsi="Arial" w:cs="Arial"/>
                <w:bCs/>
              </w:rPr>
              <w:t>Total of Previous Variations</w:t>
            </w:r>
          </w:p>
        </w:tc>
        <w:tc>
          <w:tcPr>
            <w:tcW w:w="6033" w:type="dxa"/>
            <w:gridSpan w:val="5"/>
            <w:shd w:val="clear" w:color="auto" w:fill="auto"/>
          </w:tcPr>
          <w:p w14:paraId="444B5957" w14:textId="05978A22" w:rsidR="007C398B" w:rsidRPr="002E62BD" w:rsidRDefault="00D46386" w:rsidP="007C398B">
            <w:pPr>
              <w:spacing w:before="120" w:after="120"/>
              <w:rPr>
                <w:rFonts w:ascii="Arial" w:hAnsi="Arial" w:cs="Arial"/>
                <w:bCs/>
                <w:sz w:val="22"/>
                <w:szCs w:val="22"/>
              </w:rPr>
            </w:pPr>
            <w:r>
              <w:rPr>
                <w:rFonts w:ascii="Arial" w:hAnsi="Arial" w:cs="Arial"/>
                <w:bCs/>
                <w:sz w:val="22"/>
                <w:szCs w:val="22"/>
              </w:rPr>
              <w:t>N/A</w:t>
            </w:r>
          </w:p>
        </w:tc>
      </w:tr>
      <w:tr w:rsidR="007C398B" w:rsidRPr="00C54EC4" w14:paraId="66E9A20E" w14:textId="77777777" w:rsidTr="004E6D82">
        <w:tc>
          <w:tcPr>
            <w:tcW w:w="3582" w:type="dxa"/>
            <w:gridSpan w:val="4"/>
            <w:shd w:val="clear" w:color="auto" w:fill="auto"/>
          </w:tcPr>
          <w:p w14:paraId="4F0C1660" w14:textId="1EFB66E5" w:rsidR="007C398B" w:rsidRPr="002E62BD" w:rsidRDefault="007C398B" w:rsidP="007C398B">
            <w:pPr>
              <w:pStyle w:val="ListParagraph"/>
              <w:numPr>
                <w:ilvl w:val="0"/>
                <w:numId w:val="10"/>
              </w:numPr>
              <w:spacing w:before="120" w:after="120"/>
              <w:rPr>
                <w:rFonts w:ascii="Arial" w:hAnsi="Arial" w:cs="Arial"/>
                <w:bCs/>
              </w:rPr>
            </w:pPr>
            <w:r w:rsidRPr="002E62BD">
              <w:rPr>
                <w:rFonts w:ascii="Arial" w:hAnsi="Arial" w:cs="Arial"/>
                <w:bCs/>
              </w:rPr>
              <w:t>Value (this SSJ</w:t>
            </w:r>
            <w:r w:rsidR="00641989" w:rsidRPr="002E62BD">
              <w:rPr>
                <w:rFonts w:ascii="Arial" w:hAnsi="Arial" w:cs="Arial"/>
                <w:bCs/>
              </w:rPr>
              <w:t xml:space="preserve"> request</w:t>
            </w:r>
            <w:r w:rsidRPr="002E62BD">
              <w:rPr>
                <w:rFonts w:ascii="Arial" w:hAnsi="Arial" w:cs="Arial"/>
                <w:bCs/>
              </w:rPr>
              <w:t>)</w:t>
            </w:r>
          </w:p>
        </w:tc>
        <w:tc>
          <w:tcPr>
            <w:tcW w:w="6033" w:type="dxa"/>
            <w:gridSpan w:val="5"/>
            <w:shd w:val="clear" w:color="auto" w:fill="auto"/>
          </w:tcPr>
          <w:p w14:paraId="1DC342E2" w14:textId="19773BBB" w:rsidR="007C398B" w:rsidRPr="002E62BD" w:rsidRDefault="00D577BD" w:rsidP="38B55EFE">
            <w:pPr>
              <w:spacing w:before="120" w:after="120"/>
              <w:rPr>
                <w:rFonts w:ascii="Arial" w:hAnsi="Arial" w:cs="Arial"/>
                <w:sz w:val="22"/>
                <w:szCs w:val="22"/>
              </w:rPr>
            </w:pPr>
            <w:r w:rsidRPr="38B55EFE">
              <w:rPr>
                <w:rFonts w:ascii="Arial" w:hAnsi="Arial" w:cs="Arial"/>
                <w:sz w:val="22"/>
                <w:szCs w:val="22"/>
              </w:rPr>
              <w:t>£</w:t>
            </w:r>
            <w:r w:rsidR="4DF5A5C8" w:rsidRPr="38B55EFE">
              <w:rPr>
                <w:rFonts w:ascii="Arial" w:hAnsi="Arial" w:cs="Arial"/>
                <w:sz w:val="22"/>
                <w:szCs w:val="22"/>
              </w:rPr>
              <w:t>7</w:t>
            </w:r>
            <w:r w:rsidR="00B6168B">
              <w:rPr>
                <w:rFonts w:ascii="Arial" w:hAnsi="Arial" w:cs="Arial"/>
                <w:sz w:val="22"/>
                <w:szCs w:val="22"/>
              </w:rPr>
              <w:t xml:space="preserve">5,392.58 </w:t>
            </w:r>
            <w:r w:rsidR="6B2506F9" w:rsidRPr="38B55EFE">
              <w:rPr>
                <w:rFonts w:ascii="Arial" w:hAnsi="Arial" w:cs="Arial"/>
                <w:sz w:val="22"/>
                <w:szCs w:val="22"/>
              </w:rPr>
              <w:t>Original value +25% for potential variations and/</w:t>
            </w:r>
            <w:r w:rsidR="00623BB5">
              <w:rPr>
                <w:rFonts w:ascii="Arial" w:hAnsi="Arial" w:cs="Arial"/>
                <w:sz w:val="22"/>
                <w:szCs w:val="22"/>
              </w:rPr>
              <w:t xml:space="preserve">or </w:t>
            </w:r>
            <w:r w:rsidR="6B2506F9" w:rsidRPr="38B55EFE">
              <w:rPr>
                <w:rFonts w:ascii="Arial" w:hAnsi="Arial" w:cs="Arial"/>
                <w:sz w:val="22"/>
                <w:szCs w:val="22"/>
              </w:rPr>
              <w:t>dela</w:t>
            </w:r>
            <w:r w:rsidR="5250FFE3" w:rsidRPr="38B55EFE">
              <w:rPr>
                <w:rFonts w:ascii="Arial" w:hAnsi="Arial" w:cs="Arial"/>
                <w:sz w:val="22"/>
                <w:szCs w:val="22"/>
              </w:rPr>
              <w:t>ys.</w:t>
            </w:r>
          </w:p>
        </w:tc>
      </w:tr>
      <w:tr w:rsidR="007C398B" w:rsidRPr="00C54EC4" w14:paraId="26329253" w14:textId="77777777" w:rsidTr="004E6D82">
        <w:tc>
          <w:tcPr>
            <w:tcW w:w="3582" w:type="dxa"/>
            <w:gridSpan w:val="4"/>
            <w:shd w:val="clear" w:color="auto" w:fill="auto"/>
          </w:tcPr>
          <w:p w14:paraId="2BFAD7A4" w14:textId="3802CABC" w:rsidR="007C398B" w:rsidRPr="002E62BD" w:rsidRDefault="007C398B" w:rsidP="007C398B">
            <w:pPr>
              <w:pStyle w:val="ListParagraph"/>
              <w:numPr>
                <w:ilvl w:val="0"/>
                <w:numId w:val="10"/>
              </w:numPr>
              <w:spacing w:before="120" w:after="120"/>
              <w:rPr>
                <w:rFonts w:ascii="Arial" w:hAnsi="Arial" w:cs="Arial"/>
                <w:bCs/>
              </w:rPr>
            </w:pPr>
            <w:r w:rsidRPr="002E62BD">
              <w:rPr>
                <w:rFonts w:ascii="Arial" w:hAnsi="Arial" w:cs="Arial"/>
                <w:bCs/>
              </w:rPr>
              <w:t>Total Authorised</w:t>
            </w:r>
          </w:p>
        </w:tc>
        <w:tc>
          <w:tcPr>
            <w:tcW w:w="6033" w:type="dxa"/>
            <w:gridSpan w:val="5"/>
            <w:shd w:val="clear" w:color="auto" w:fill="auto"/>
          </w:tcPr>
          <w:p w14:paraId="512F7F46" w14:textId="2750D4A8" w:rsidR="007C398B" w:rsidRPr="002E62BD" w:rsidRDefault="00B6168B" w:rsidP="38B55EFE">
            <w:pPr>
              <w:spacing w:before="120" w:after="120"/>
              <w:rPr>
                <w:rFonts w:ascii="Arial" w:hAnsi="Arial" w:cs="Arial"/>
                <w:sz w:val="22"/>
                <w:szCs w:val="22"/>
              </w:rPr>
            </w:pPr>
            <w:r w:rsidRPr="00B6168B">
              <w:rPr>
                <w:rFonts w:ascii="Arial" w:hAnsi="Arial" w:cs="Arial"/>
                <w:sz w:val="22"/>
                <w:szCs w:val="22"/>
              </w:rPr>
              <w:t>£75,392.58</w:t>
            </w:r>
          </w:p>
        </w:tc>
      </w:tr>
      <w:tr w:rsidR="007C398B" w:rsidRPr="00C54EC4" w14:paraId="317BF7A7" w14:textId="77777777" w:rsidTr="004E6D82">
        <w:tc>
          <w:tcPr>
            <w:tcW w:w="3582" w:type="dxa"/>
            <w:gridSpan w:val="4"/>
            <w:shd w:val="clear" w:color="auto" w:fill="auto"/>
          </w:tcPr>
          <w:p w14:paraId="66F238AE" w14:textId="24376306" w:rsidR="007C398B" w:rsidRPr="002E62BD" w:rsidRDefault="007C398B" w:rsidP="007C398B">
            <w:pPr>
              <w:pStyle w:val="ListParagraph"/>
              <w:numPr>
                <w:ilvl w:val="0"/>
                <w:numId w:val="10"/>
              </w:numPr>
              <w:spacing w:before="120" w:after="120"/>
              <w:rPr>
                <w:rFonts w:ascii="Arial" w:hAnsi="Arial" w:cs="Arial"/>
                <w:bCs/>
              </w:rPr>
            </w:pPr>
            <w:r w:rsidRPr="002E62BD">
              <w:rPr>
                <w:rFonts w:ascii="Arial" w:hAnsi="Arial" w:cs="Arial"/>
                <w:bCs/>
              </w:rPr>
              <w:t>proposed Contract Start Date</w:t>
            </w:r>
          </w:p>
        </w:tc>
        <w:tc>
          <w:tcPr>
            <w:tcW w:w="6033" w:type="dxa"/>
            <w:gridSpan w:val="5"/>
            <w:shd w:val="clear" w:color="auto" w:fill="auto"/>
          </w:tcPr>
          <w:p w14:paraId="75755648" w14:textId="541D2B7E" w:rsidR="007C398B" w:rsidRPr="002E62BD" w:rsidRDefault="00BB6689" w:rsidP="0EC3495D">
            <w:pPr>
              <w:spacing w:before="120" w:after="120" w:line="259" w:lineRule="auto"/>
              <w:rPr>
                <w:rFonts w:ascii="Arial" w:hAnsi="Arial" w:cs="Arial"/>
                <w:sz w:val="22"/>
                <w:szCs w:val="22"/>
              </w:rPr>
            </w:pPr>
            <w:r>
              <w:rPr>
                <w:rFonts w:ascii="Arial" w:hAnsi="Arial" w:cs="Arial"/>
                <w:sz w:val="22"/>
                <w:szCs w:val="22"/>
              </w:rPr>
              <w:t>0</w:t>
            </w:r>
            <w:r w:rsidR="00E337C7">
              <w:rPr>
                <w:rFonts w:ascii="Arial" w:hAnsi="Arial" w:cs="Arial"/>
                <w:sz w:val="22"/>
                <w:szCs w:val="22"/>
              </w:rPr>
              <w:t>1</w:t>
            </w:r>
            <w:r>
              <w:rPr>
                <w:rFonts w:ascii="Arial" w:hAnsi="Arial" w:cs="Arial"/>
                <w:sz w:val="22"/>
                <w:szCs w:val="22"/>
              </w:rPr>
              <w:t>/</w:t>
            </w:r>
            <w:r w:rsidR="00E337C7">
              <w:rPr>
                <w:rFonts w:ascii="Arial" w:hAnsi="Arial" w:cs="Arial"/>
                <w:sz w:val="22"/>
                <w:szCs w:val="22"/>
              </w:rPr>
              <w:t>02</w:t>
            </w:r>
            <w:r w:rsidR="000E6751">
              <w:rPr>
                <w:rFonts w:ascii="Arial" w:hAnsi="Arial" w:cs="Arial"/>
                <w:sz w:val="22"/>
                <w:szCs w:val="22"/>
              </w:rPr>
              <w:t>/2</w:t>
            </w:r>
            <w:r w:rsidR="00E337C7">
              <w:rPr>
                <w:rFonts w:ascii="Arial" w:hAnsi="Arial" w:cs="Arial"/>
                <w:sz w:val="22"/>
                <w:szCs w:val="22"/>
              </w:rPr>
              <w:t>5</w:t>
            </w:r>
          </w:p>
        </w:tc>
      </w:tr>
      <w:tr w:rsidR="007C398B" w:rsidRPr="00C54EC4" w14:paraId="4D905ED1" w14:textId="77777777" w:rsidTr="004E6D82">
        <w:tc>
          <w:tcPr>
            <w:tcW w:w="3582" w:type="dxa"/>
            <w:gridSpan w:val="4"/>
            <w:shd w:val="clear" w:color="auto" w:fill="auto"/>
          </w:tcPr>
          <w:p w14:paraId="3312B21E" w14:textId="1862DFFB" w:rsidR="007C398B" w:rsidRPr="002E62BD" w:rsidRDefault="007C398B" w:rsidP="007C398B">
            <w:pPr>
              <w:pStyle w:val="ListParagraph"/>
              <w:numPr>
                <w:ilvl w:val="0"/>
                <w:numId w:val="10"/>
              </w:numPr>
              <w:spacing w:before="120" w:after="120"/>
              <w:rPr>
                <w:rFonts w:ascii="Arial" w:hAnsi="Arial" w:cs="Arial"/>
                <w:bCs/>
              </w:rPr>
            </w:pPr>
            <w:bookmarkStart w:id="0" w:name="_Hlk140579428"/>
            <w:r w:rsidRPr="00E44E1B">
              <w:rPr>
                <w:rFonts w:ascii="Arial" w:hAnsi="Arial" w:cs="Arial"/>
                <w:bCs/>
              </w:rPr>
              <w:t xml:space="preserve">proposed Contract End </w:t>
            </w:r>
            <w:r w:rsidR="007B69C4">
              <w:rPr>
                <w:rFonts w:ascii="Arial" w:hAnsi="Arial" w:cs="Arial"/>
                <w:bCs/>
              </w:rPr>
              <w:t>date</w:t>
            </w:r>
          </w:p>
        </w:tc>
        <w:tc>
          <w:tcPr>
            <w:tcW w:w="6033" w:type="dxa"/>
            <w:gridSpan w:val="5"/>
            <w:shd w:val="clear" w:color="auto" w:fill="auto"/>
          </w:tcPr>
          <w:p w14:paraId="75440568" w14:textId="55561A06" w:rsidR="007C398B" w:rsidRPr="002E62BD" w:rsidRDefault="00FE7636" w:rsidP="0EC3495D">
            <w:pPr>
              <w:spacing w:before="120" w:after="120"/>
              <w:rPr>
                <w:rFonts w:ascii="Arial" w:hAnsi="Arial" w:cs="Arial"/>
                <w:sz w:val="22"/>
                <w:szCs w:val="22"/>
              </w:rPr>
            </w:pPr>
            <w:r>
              <w:rPr>
                <w:rFonts w:ascii="Arial" w:hAnsi="Arial" w:cs="Arial"/>
                <w:sz w:val="22"/>
                <w:szCs w:val="22"/>
              </w:rPr>
              <w:t>28</w:t>
            </w:r>
            <w:r w:rsidR="007B69C4">
              <w:rPr>
                <w:rFonts w:ascii="Arial" w:hAnsi="Arial" w:cs="Arial"/>
                <w:sz w:val="22"/>
                <w:szCs w:val="22"/>
              </w:rPr>
              <w:t>/</w:t>
            </w:r>
            <w:r>
              <w:rPr>
                <w:rFonts w:ascii="Arial" w:hAnsi="Arial" w:cs="Arial"/>
                <w:sz w:val="22"/>
                <w:szCs w:val="22"/>
              </w:rPr>
              <w:t>02</w:t>
            </w:r>
            <w:r w:rsidR="007B69C4">
              <w:rPr>
                <w:rFonts w:ascii="Arial" w:hAnsi="Arial" w:cs="Arial"/>
                <w:sz w:val="22"/>
                <w:szCs w:val="22"/>
              </w:rPr>
              <w:t>/2</w:t>
            </w:r>
            <w:r w:rsidR="00E337C7">
              <w:rPr>
                <w:rFonts w:ascii="Arial" w:hAnsi="Arial" w:cs="Arial"/>
                <w:sz w:val="22"/>
                <w:szCs w:val="22"/>
              </w:rPr>
              <w:t>5</w:t>
            </w:r>
          </w:p>
        </w:tc>
      </w:tr>
      <w:tr w:rsidR="009A13D1" w:rsidRPr="00C54EC4" w14:paraId="56BEDA27" w14:textId="77777777" w:rsidTr="004E6D82">
        <w:tc>
          <w:tcPr>
            <w:tcW w:w="3582" w:type="dxa"/>
            <w:gridSpan w:val="4"/>
            <w:shd w:val="clear" w:color="auto" w:fill="auto"/>
          </w:tcPr>
          <w:p w14:paraId="273DFAE5" w14:textId="2F4F8F5B" w:rsidR="003A5B1A" w:rsidRPr="003A5B1A" w:rsidRDefault="009A13D1" w:rsidP="003A5B1A">
            <w:pPr>
              <w:pStyle w:val="ListParagraph"/>
              <w:numPr>
                <w:ilvl w:val="0"/>
                <w:numId w:val="10"/>
              </w:numPr>
              <w:spacing w:before="120" w:after="120"/>
              <w:rPr>
                <w:rFonts w:ascii="Arial" w:hAnsi="Arial" w:cs="Arial"/>
                <w:b/>
              </w:rPr>
            </w:pPr>
            <w:bookmarkStart w:id="1" w:name="_Hlk140579397"/>
            <w:r w:rsidRPr="003A5B1A">
              <w:rPr>
                <w:rFonts w:ascii="Arial" w:hAnsi="Arial" w:cs="Arial"/>
                <w:bCs/>
              </w:rPr>
              <w:t xml:space="preserve">Has the supplier previously provided these works, goods or services to </w:t>
            </w:r>
            <w:r w:rsidR="00D25494">
              <w:rPr>
                <w:rFonts w:ascii="Arial" w:hAnsi="Arial" w:cs="Arial"/>
                <w:bCs/>
              </w:rPr>
              <w:t>NRS</w:t>
            </w:r>
            <w:r w:rsidRPr="003A5B1A">
              <w:rPr>
                <w:rFonts w:ascii="Arial" w:hAnsi="Arial" w:cs="Arial"/>
                <w:bCs/>
              </w:rPr>
              <w:t xml:space="preserve"> via a direct award or a sole source? </w:t>
            </w:r>
          </w:p>
          <w:p w14:paraId="603C6982" w14:textId="2AD882F0" w:rsidR="00DE4F12" w:rsidRPr="00DE4F12" w:rsidRDefault="00DE4F12" w:rsidP="00DE4F12">
            <w:pPr>
              <w:spacing w:before="120" w:after="120"/>
              <w:rPr>
                <w:rFonts w:ascii="Arial" w:hAnsi="Arial" w:cs="Arial"/>
                <w:b/>
                <w:highlight w:val="yellow"/>
              </w:rPr>
            </w:pPr>
          </w:p>
        </w:tc>
        <w:tc>
          <w:tcPr>
            <w:tcW w:w="1735" w:type="dxa"/>
            <w:shd w:val="clear" w:color="auto" w:fill="auto"/>
          </w:tcPr>
          <w:p w14:paraId="3E8CEF16" w14:textId="77777777" w:rsidR="0072258E" w:rsidRDefault="00C736B7" w:rsidP="0EC3495D">
            <w:pPr>
              <w:spacing w:before="120" w:after="120"/>
              <w:rPr>
                <w:rFonts w:ascii="Arial" w:hAnsi="Arial" w:cs="Arial"/>
                <w:sz w:val="22"/>
                <w:szCs w:val="22"/>
              </w:rPr>
            </w:pPr>
            <w:r w:rsidRPr="001866C0">
              <w:rPr>
                <w:rFonts w:ascii="Arial" w:hAnsi="Arial" w:cs="Arial"/>
                <w:sz w:val="22"/>
                <w:szCs w:val="22"/>
              </w:rPr>
              <w:t>Yes, at Hinkley</w:t>
            </w:r>
            <w:r w:rsidR="00DD2B78">
              <w:rPr>
                <w:rFonts w:ascii="Arial" w:hAnsi="Arial" w:cs="Arial"/>
                <w:sz w:val="22"/>
                <w:szCs w:val="22"/>
              </w:rPr>
              <w:t xml:space="preserve"> (REF. </w:t>
            </w:r>
            <w:r w:rsidR="00AB36F7">
              <w:rPr>
                <w:rFonts w:ascii="Arial" w:hAnsi="Arial" w:cs="Arial"/>
                <w:sz w:val="22"/>
                <w:szCs w:val="22"/>
              </w:rPr>
              <w:t>HPB ES 03)</w:t>
            </w:r>
            <w:r w:rsidR="00362443">
              <w:rPr>
                <w:rFonts w:ascii="Arial" w:hAnsi="Arial" w:cs="Arial"/>
                <w:sz w:val="22"/>
                <w:szCs w:val="22"/>
              </w:rPr>
              <w:t xml:space="preserve">  </w:t>
            </w:r>
          </w:p>
          <w:p w14:paraId="4E0D8749" w14:textId="77777777" w:rsidR="0072258E" w:rsidRDefault="0072258E" w:rsidP="0EC3495D">
            <w:pPr>
              <w:spacing w:before="120" w:after="120"/>
              <w:rPr>
                <w:rFonts w:ascii="Arial" w:hAnsi="Arial" w:cs="Arial"/>
                <w:sz w:val="22"/>
                <w:szCs w:val="22"/>
              </w:rPr>
            </w:pPr>
          </w:p>
          <w:p w14:paraId="5D074D0D" w14:textId="3FBCEE44" w:rsidR="00C736B7" w:rsidRDefault="00362443" w:rsidP="0EC3495D">
            <w:pPr>
              <w:spacing w:before="120" w:after="120"/>
              <w:rPr>
                <w:rFonts w:ascii="Arial" w:hAnsi="Arial" w:cs="Arial"/>
                <w:sz w:val="22"/>
                <w:szCs w:val="22"/>
              </w:rPr>
            </w:pPr>
            <w:r>
              <w:rPr>
                <w:rFonts w:ascii="Arial" w:hAnsi="Arial" w:cs="Arial"/>
                <w:sz w:val="22"/>
                <w:szCs w:val="22"/>
              </w:rPr>
              <w:t>Dungeness</w:t>
            </w:r>
            <w:r w:rsidR="00AB36F7">
              <w:rPr>
                <w:rFonts w:ascii="Arial" w:hAnsi="Arial" w:cs="Arial"/>
                <w:sz w:val="22"/>
                <w:szCs w:val="22"/>
              </w:rPr>
              <w:t xml:space="preserve"> </w:t>
            </w:r>
          </w:p>
          <w:p w14:paraId="03C39276" w14:textId="77777777" w:rsidR="00C736B7" w:rsidRDefault="00C736B7" w:rsidP="0EC3495D">
            <w:pPr>
              <w:spacing w:before="120" w:after="120"/>
              <w:rPr>
                <w:rFonts w:ascii="Arial" w:hAnsi="Arial" w:cs="Arial"/>
                <w:sz w:val="22"/>
                <w:szCs w:val="22"/>
              </w:rPr>
            </w:pPr>
          </w:p>
          <w:p w14:paraId="3E5A6E61" w14:textId="77777777" w:rsidR="00C736B7" w:rsidRDefault="00C736B7" w:rsidP="0EC3495D">
            <w:pPr>
              <w:spacing w:before="120" w:after="120"/>
              <w:rPr>
                <w:rFonts w:ascii="Arial" w:hAnsi="Arial" w:cs="Arial"/>
                <w:sz w:val="22"/>
                <w:szCs w:val="22"/>
              </w:rPr>
            </w:pPr>
          </w:p>
          <w:p w14:paraId="521F02EC" w14:textId="34EDD3F4" w:rsidR="009A13D1" w:rsidRPr="00D306F8" w:rsidRDefault="009A13D1" w:rsidP="0EC3495D">
            <w:pPr>
              <w:spacing w:before="120" w:after="120"/>
              <w:rPr>
                <w:rFonts w:ascii="Arial" w:hAnsi="Arial" w:cs="Arial"/>
                <w:b/>
                <w:bCs/>
              </w:rPr>
            </w:pPr>
          </w:p>
        </w:tc>
        <w:tc>
          <w:tcPr>
            <w:tcW w:w="4298" w:type="dxa"/>
            <w:gridSpan w:val="4"/>
            <w:shd w:val="clear" w:color="auto" w:fill="auto"/>
          </w:tcPr>
          <w:p w14:paraId="268693F2" w14:textId="18393F70" w:rsidR="009A13D1" w:rsidRPr="00D306F8" w:rsidRDefault="009A13D1" w:rsidP="009A13D1">
            <w:pPr>
              <w:spacing w:before="120" w:after="120"/>
              <w:rPr>
                <w:rFonts w:ascii="Arial" w:hAnsi="Arial" w:cs="Arial"/>
                <w:sz w:val="22"/>
                <w:szCs w:val="22"/>
              </w:rPr>
            </w:pPr>
            <w:r w:rsidRPr="00D306F8">
              <w:rPr>
                <w:rFonts w:ascii="Arial" w:hAnsi="Arial" w:cs="Arial"/>
                <w:sz w:val="22"/>
                <w:szCs w:val="22"/>
              </w:rPr>
              <w:t xml:space="preserve">Summary of </w:t>
            </w:r>
            <w:r w:rsidR="00CC1A88" w:rsidRPr="00D306F8">
              <w:rPr>
                <w:rFonts w:ascii="Arial" w:hAnsi="Arial" w:cs="Arial"/>
                <w:sz w:val="22"/>
                <w:szCs w:val="22"/>
              </w:rPr>
              <w:t xml:space="preserve">12 months </w:t>
            </w:r>
            <w:r w:rsidRPr="00D306F8">
              <w:rPr>
                <w:rFonts w:ascii="Arial" w:hAnsi="Arial" w:cs="Arial"/>
                <w:sz w:val="22"/>
                <w:szCs w:val="22"/>
              </w:rPr>
              <w:t xml:space="preserve">previous spend: </w:t>
            </w:r>
            <w:r w:rsidR="00D306F8" w:rsidRPr="00D306F8">
              <w:rPr>
                <w:rFonts w:ascii="Arial" w:hAnsi="Arial" w:cs="Arial"/>
                <w:sz w:val="22"/>
                <w:szCs w:val="22"/>
              </w:rPr>
              <w:t>£</w:t>
            </w:r>
            <w:r w:rsidR="00951F17">
              <w:rPr>
                <w:rFonts w:ascii="Arial" w:hAnsi="Arial" w:cs="Arial"/>
                <w:sz w:val="22"/>
                <w:szCs w:val="22"/>
              </w:rPr>
              <w:t>39,120.00</w:t>
            </w:r>
            <w:r w:rsidR="00B237B1">
              <w:rPr>
                <w:rFonts w:ascii="Arial" w:hAnsi="Arial" w:cs="Arial"/>
                <w:sz w:val="22"/>
                <w:szCs w:val="22"/>
              </w:rPr>
              <w:t>.</w:t>
            </w:r>
          </w:p>
          <w:p w14:paraId="39C94D5F" w14:textId="77777777" w:rsidR="009A13D1" w:rsidRDefault="009A13D1" w:rsidP="009A13D1">
            <w:pPr>
              <w:spacing w:before="120" w:after="120"/>
              <w:rPr>
                <w:rFonts w:ascii="Arial" w:hAnsi="Arial" w:cs="Arial"/>
                <w:sz w:val="22"/>
                <w:szCs w:val="22"/>
              </w:rPr>
            </w:pPr>
            <w:r w:rsidRPr="00D306F8">
              <w:rPr>
                <w:rFonts w:ascii="Arial" w:hAnsi="Arial" w:cs="Arial"/>
                <w:sz w:val="22"/>
                <w:szCs w:val="22"/>
              </w:rPr>
              <w:fldChar w:fldCharType="begin">
                <w:ffData>
                  <w:name w:val="Text6"/>
                  <w:enabled/>
                  <w:calcOnExit w:val="0"/>
                  <w:textInput/>
                </w:ffData>
              </w:fldChar>
            </w:r>
            <w:r w:rsidRPr="00D306F8">
              <w:rPr>
                <w:rFonts w:ascii="Arial" w:hAnsi="Arial" w:cs="Arial"/>
                <w:sz w:val="22"/>
                <w:szCs w:val="22"/>
              </w:rPr>
              <w:instrText xml:space="preserve"> FORMTEXT </w:instrText>
            </w:r>
            <w:r w:rsidRPr="00D306F8">
              <w:rPr>
                <w:rFonts w:ascii="Arial" w:hAnsi="Arial" w:cs="Arial"/>
                <w:sz w:val="22"/>
                <w:szCs w:val="22"/>
              </w:rPr>
            </w:r>
            <w:r w:rsidRPr="00D306F8">
              <w:rPr>
                <w:rFonts w:ascii="Arial" w:hAnsi="Arial" w:cs="Arial"/>
                <w:sz w:val="22"/>
                <w:szCs w:val="22"/>
              </w:rPr>
              <w:fldChar w:fldCharType="separate"/>
            </w:r>
            <w:r w:rsidRPr="00D306F8">
              <w:rPr>
                <w:rFonts w:ascii="Arial" w:hAnsi="Arial" w:cs="Arial"/>
                <w:sz w:val="22"/>
                <w:szCs w:val="22"/>
              </w:rPr>
              <w:t xml:space="preserve">                </w:t>
            </w:r>
            <w:r w:rsidRPr="00D306F8">
              <w:rPr>
                <w:rFonts w:ascii="Arial" w:hAnsi="Arial" w:cs="Arial"/>
                <w:sz w:val="22"/>
                <w:szCs w:val="22"/>
              </w:rPr>
              <w:fldChar w:fldCharType="end"/>
            </w:r>
          </w:p>
          <w:p w14:paraId="6A803154" w14:textId="77777777" w:rsidR="00CB09C2" w:rsidRDefault="00CB09C2" w:rsidP="009A13D1">
            <w:pPr>
              <w:spacing w:before="120" w:after="120"/>
              <w:rPr>
                <w:rFonts w:ascii="Arial" w:hAnsi="Arial" w:cs="Arial"/>
                <w:b/>
              </w:rPr>
            </w:pPr>
          </w:p>
          <w:p w14:paraId="2A854BEF" w14:textId="4C8F0B57" w:rsidR="00CB09C2" w:rsidRPr="002341FB" w:rsidRDefault="002341FB" w:rsidP="009A13D1">
            <w:pPr>
              <w:spacing w:before="120" w:after="120"/>
              <w:rPr>
                <w:rFonts w:ascii="Arial" w:hAnsi="Arial" w:cs="Arial"/>
                <w:bCs/>
                <w:sz w:val="22"/>
                <w:szCs w:val="22"/>
              </w:rPr>
            </w:pPr>
            <w:r w:rsidRPr="002341FB">
              <w:rPr>
                <w:rFonts w:ascii="Arial" w:hAnsi="Arial" w:cs="Arial"/>
                <w:bCs/>
                <w:sz w:val="22"/>
                <w:szCs w:val="22"/>
              </w:rPr>
              <w:t>Works carried out ~2021</w:t>
            </w:r>
          </w:p>
        </w:tc>
      </w:tr>
      <w:bookmarkEnd w:id="0"/>
      <w:bookmarkEnd w:id="1"/>
      <w:tr w:rsidR="00311DFA" w:rsidRPr="00C54EC4" w14:paraId="4CA8A245" w14:textId="77777777" w:rsidTr="38B55EFE">
        <w:tc>
          <w:tcPr>
            <w:tcW w:w="9615" w:type="dxa"/>
            <w:gridSpan w:val="9"/>
            <w:shd w:val="clear" w:color="auto" w:fill="D9D9D9" w:themeFill="background1" w:themeFillShade="D9"/>
          </w:tcPr>
          <w:p w14:paraId="4CA8A244" w14:textId="4ECDB3D7" w:rsidR="00311DFA" w:rsidRPr="004360AB" w:rsidRDefault="00AE353E" w:rsidP="00E33E35">
            <w:pPr>
              <w:spacing w:before="120" w:after="120"/>
              <w:rPr>
                <w:rFonts w:ascii="Arial" w:hAnsi="Arial" w:cs="Arial"/>
                <w:i/>
                <w:sz w:val="22"/>
                <w:szCs w:val="22"/>
              </w:rPr>
            </w:pPr>
            <w:r w:rsidRPr="004360AB">
              <w:rPr>
                <w:rFonts w:ascii="Arial" w:hAnsi="Arial" w:cs="Arial"/>
                <w:b/>
                <w:sz w:val="22"/>
                <w:szCs w:val="22"/>
              </w:rPr>
              <w:t xml:space="preserve">Section </w:t>
            </w:r>
            <w:r w:rsidR="00641989" w:rsidRPr="004360AB">
              <w:rPr>
                <w:rFonts w:ascii="Arial" w:hAnsi="Arial" w:cs="Arial"/>
                <w:b/>
                <w:sz w:val="22"/>
                <w:szCs w:val="22"/>
              </w:rPr>
              <w:t>2</w:t>
            </w:r>
            <w:r w:rsidRPr="004360AB">
              <w:rPr>
                <w:rFonts w:ascii="Arial" w:hAnsi="Arial" w:cs="Arial"/>
                <w:b/>
                <w:sz w:val="22"/>
                <w:szCs w:val="22"/>
              </w:rPr>
              <w:t xml:space="preserve"> - </w:t>
            </w:r>
            <w:r w:rsidR="00641989" w:rsidRPr="004360AB">
              <w:rPr>
                <w:rFonts w:ascii="Arial" w:hAnsi="Arial" w:cs="Arial"/>
                <w:b/>
                <w:sz w:val="22"/>
                <w:szCs w:val="22"/>
              </w:rPr>
              <w:t xml:space="preserve">Brief </w:t>
            </w:r>
            <w:r w:rsidR="00311DFA" w:rsidRPr="004360AB">
              <w:rPr>
                <w:rFonts w:ascii="Arial" w:hAnsi="Arial" w:cs="Arial"/>
                <w:b/>
                <w:sz w:val="22"/>
                <w:szCs w:val="22"/>
              </w:rPr>
              <w:t>Description of goods/services required</w:t>
            </w:r>
            <w:r w:rsidRPr="004360AB">
              <w:rPr>
                <w:rFonts w:ascii="Arial" w:hAnsi="Arial" w:cs="Arial"/>
                <w:b/>
                <w:sz w:val="22"/>
                <w:szCs w:val="22"/>
              </w:rPr>
              <w:t xml:space="preserve"> </w:t>
            </w:r>
            <w:r w:rsidRPr="004360AB">
              <w:rPr>
                <w:rFonts w:ascii="Arial" w:hAnsi="Arial" w:cs="Arial"/>
                <w:i/>
                <w:sz w:val="22"/>
                <w:szCs w:val="22"/>
              </w:rPr>
              <w:t xml:space="preserve">(Buyer to request that the Demander completes section </w:t>
            </w:r>
            <w:r w:rsidR="00641989" w:rsidRPr="004360AB">
              <w:rPr>
                <w:rFonts w:ascii="Arial" w:hAnsi="Arial" w:cs="Arial"/>
                <w:i/>
                <w:sz w:val="22"/>
                <w:szCs w:val="22"/>
              </w:rPr>
              <w:t>2</w:t>
            </w:r>
            <w:r w:rsidRPr="004360AB">
              <w:rPr>
                <w:rFonts w:ascii="Arial" w:hAnsi="Arial" w:cs="Arial"/>
                <w:i/>
                <w:sz w:val="22"/>
                <w:szCs w:val="22"/>
              </w:rPr>
              <w:t>)</w:t>
            </w:r>
          </w:p>
        </w:tc>
      </w:tr>
      <w:tr w:rsidR="00311DFA" w:rsidRPr="00C54EC4" w14:paraId="4CA8A24E" w14:textId="77777777" w:rsidTr="38B55EFE">
        <w:tc>
          <w:tcPr>
            <w:tcW w:w="9615" w:type="dxa"/>
            <w:gridSpan w:val="9"/>
          </w:tcPr>
          <w:p w14:paraId="4CA8A249" w14:textId="77777777" w:rsidR="00311DFA" w:rsidRPr="004360AB" w:rsidRDefault="00311DFA" w:rsidP="00586D82">
            <w:pPr>
              <w:jc w:val="both"/>
              <w:rPr>
                <w:rFonts w:ascii="Arial" w:hAnsi="Arial" w:cs="Arial"/>
                <w:sz w:val="22"/>
                <w:szCs w:val="22"/>
              </w:rPr>
            </w:pPr>
          </w:p>
          <w:p w14:paraId="5BEC8956" w14:textId="28D969C7" w:rsidR="00F74301" w:rsidRDefault="005C6D69" w:rsidP="00586D82">
            <w:pPr>
              <w:jc w:val="both"/>
              <w:rPr>
                <w:rFonts w:ascii="Arial" w:hAnsi="Arial" w:cs="Arial"/>
                <w:sz w:val="22"/>
                <w:szCs w:val="22"/>
              </w:rPr>
            </w:pPr>
            <w:r>
              <w:rPr>
                <w:rFonts w:ascii="Arial" w:hAnsi="Arial" w:cs="Arial"/>
                <w:sz w:val="22"/>
                <w:szCs w:val="22"/>
              </w:rPr>
              <w:t>The A5</w:t>
            </w:r>
            <w:r w:rsidR="007F763C">
              <w:rPr>
                <w:rFonts w:ascii="Arial" w:hAnsi="Arial" w:cs="Arial"/>
                <w:sz w:val="22"/>
                <w:szCs w:val="22"/>
              </w:rPr>
              <w:t xml:space="preserve"> </w:t>
            </w:r>
            <w:r w:rsidR="006845FE">
              <w:rPr>
                <w:rFonts w:ascii="Arial" w:hAnsi="Arial" w:cs="Arial"/>
                <w:sz w:val="22"/>
                <w:szCs w:val="22"/>
              </w:rPr>
              <w:t xml:space="preserve">active drains </w:t>
            </w:r>
            <w:r w:rsidR="007F763C">
              <w:rPr>
                <w:rFonts w:ascii="Arial" w:hAnsi="Arial" w:cs="Arial"/>
                <w:sz w:val="22"/>
                <w:szCs w:val="22"/>
              </w:rPr>
              <w:t xml:space="preserve">require decommissioning.  The </w:t>
            </w:r>
            <w:r w:rsidR="009D3204">
              <w:rPr>
                <w:rFonts w:ascii="Arial" w:hAnsi="Arial" w:cs="Arial"/>
                <w:sz w:val="22"/>
                <w:szCs w:val="22"/>
              </w:rPr>
              <w:t xml:space="preserve">alpha </w:t>
            </w:r>
            <w:r w:rsidR="007F763C">
              <w:rPr>
                <w:rFonts w:ascii="Arial" w:hAnsi="Arial" w:cs="Arial"/>
                <w:sz w:val="22"/>
                <w:szCs w:val="22"/>
              </w:rPr>
              <w:t xml:space="preserve">contamination </w:t>
            </w:r>
            <w:r w:rsidR="00667E32">
              <w:rPr>
                <w:rFonts w:ascii="Arial" w:hAnsi="Arial" w:cs="Arial"/>
                <w:sz w:val="22"/>
                <w:szCs w:val="22"/>
              </w:rPr>
              <w:t>present</w:t>
            </w:r>
            <w:r w:rsidR="007F763C">
              <w:rPr>
                <w:rFonts w:ascii="Arial" w:hAnsi="Arial" w:cs="Arial"/>
                <w:sz w:val="22"/>
                <w:szCs w:val="22"/>
              </w:rPr>
              <w:t xml:space="preserve"> </w:t>
            </w:r>
            <w:r w:rsidR="009D3204">
              <w:rPr>
                <w:rFonts w:ascii="Arial" w:hAnsi="Arial" w:cs="Arial"/>
                <w:sz w:val="22"/>
                <w:szCs w:val="22"/>
              </w:rPr>
              <w:t xml:space="preserve">within </w:t>
            </w:r>
            <w:r w:rsidR="007F763C">
              <w:rPr>
                <w:rFonts w:ascii="Arial" w:hAnsi="Arial" w:cs="Arial"/>
                <w:sz w:val="22"/>
                <w:szCs w:val="22"/>
              </w:rPr>
              <w:t xml:space="preserve">the pipe work </w:t>
            </w:r>
            <w:r w:rsidR="009D3204">
              <w:rPr>
                <w:rFonts w:ascii="Arial" w:hAnsi="Arial" w:cs="Arial"/>
                <w:sz w:val="22"/>
                <w:szCs w:val="22"/>
              </w:rPr>
              <w:t xml:space="preserve">represents a hazard to workers during </w:t>
            </w:r>
            <w:r w:rsidR="00C94133">
              <w:rPr>
                <w:rFonts w:ascii="Arial" w:hAnsi="Arial" w:cs="Arial"/>
                <w:sz w:val="22"/>
                <w:szCs w:val="22"/>
              </w:rPr>
              <w:t>decommissioning operations (cutting etc.)</w:t>
            </w:r>
            <w:r w:rsidR="0070426C">
              <w:rPr>
                <w:rFonts w:ascii="Arial" w:hAnsi="Arial" w:cs="Arial"/>
                <w:sz w:val="22"/>
                <w:szCs w:val="22"/>
              </w:rPr>
              <w:t xml:space="preserve">.  </w:t>
            </w:r>
            <w:r w:rsidR="00804334">
              <w:rPr>
                <w:rFonts w:ascii="Arial" w:hAnsi="Arial" w:cs="Arial"/>
                <w:sz w:val="22"/>
                <w:szCs w:val="22"/>
              </w:rPr>
              <w:t>Foam filling of the pipework was selected as a method to minimise these hazards.</w:t>
            </w:r>
          </w:p>
          <w:p w14:paraId="6EC2BE6E" w14:textId="77777777" w:rsidR="00D52B6F" w:rsidRDefault="00D52B6F" w:rsidP="00586D82">
            <w:pPr>
              <w:jc w:val="both"/>
              <w:rPr>
                <w:rFonts w:ascii="Arial" w:hAnsi="Arial" w:cs="Arial"/>
                <w:sz w:val="22"/>
                <w:szCs w:val="22"/>
              </w:rPr>
            </w:pPr>
          </w:p>
          <w:p w14:paraId="3C061639" w14:textId="5DEA7C63" w:rsidR="000805C9" w:rsidRDefault="00964AEF" w:rsidP="00586D82">
            <w:pPr>
              <w:jc w:val="both"/>
              <w:rPr>
                <w:rFonts w:ascii="Arial" w:hAnsi="Arial" w:cs="Arial"/>
                <w:sz w:val="22"/>
                <w:szCs w:val="22"/>
              </w:rPr>
            </w:pPr>
            <w:r>
              <w:rPr>
                <w:rFonts w:ascii="Arial" w:hAnsi="Arial" w:cs="Arial"/>
                <w:sz w:val="22"/>
                <w:szCs w:val="22"/>
              </w:rPr>
              <w:t>The technical solution is that t</w:t>
            </w:r>
            <w:r w:rsidR="00D52B6F">
              <w:rPr>
                <w:rFonts w:ascii="Arial" w:hAnsi="Arial" w:cs="Arial"/>
                <w:sz w:val="22"/>
                <w:szCs w:val="22"/>
              </w:rPr>
              <w:t>his needs to be carried out externally via a hot tap and foamed method to ensure radiological risks are contained and managed</w:t>
            </w:r>
            <w:r w:rsidR="007D4E69">
              <w:rPr>
                <w:rFonts w:ascii="Arial" w:hAnsi="Arial" w:cs="Arial"/>
                <w:sz w:val="22"/>
                <w:szCs w:val="22"/>
              </w:rPr>
              <w:t xml:space="preserve"> prior to cutting the </w:t>
            </w:r>
            <w:r w:rsidR="007D4E69" w:rsidRPr="007D4E69">
              <w:rPr>
                <w:rFonts w:ascii="Arial" w:hAnsi="Arial" w:cs="Arial"/>
                <w:sz w:val="22"/>
                <w:szCs w:val="22"/>
              </w:rPr>
              <w:t xml:space="preserve">primary </w:t>
            </w:r>
            <w:r w:rsidR="007D4E69" w:rsidRPr="007D4E69">
              <w:rPr>
                <w:rFonts w:ascii="Arial" w:hAnsi="Arial" w:cs="Arial"/>
                <w:sz w:val="22"/>
                <w:szCs w:val="22"/>
              </w:rPr>
              <w:lastRenderedPageBreak/>
              <w:t>containment</w:t>
            </w:r>
            <w:r w:rsidR="007D4E69">
              <w:rPr>
                <w:rFonts w:ascii="Arial" w:hAnsi="Arial" w:cs="Arial"/>
                <w:sz w:val="22"/>
                <w:szCs w:val="22"/>
              </w:rPr>
              <w:t xml:space="preserve">. This is an innovative technique previously used </w:t>
            </w:r>
            <w:r w:rsidR="000F0490">
              <w:rPr>
                <w:rFonts w:ascii="Arial" w:hAnsi="Arial" w:cs="Arial"/>
                <w:sz w:val="22"/>
                <w:szCs w:val="22"/>
              </w:rPr>
              <w:t>at H</w:t>
            </w:r>
            <w:r w:rsidR="00B87F9C">
              <w:rPr>
                <w:rFonts w:ascii="Arial" w:hAnsi="Arial" w:cs="Arial"/>
                <w:sz w:val="22"/>
                <w:szCs w:val="22"/>
              </w:rPr>
              <w:t xml:space="preserve">inkley and </w:t>
            </w:r>
            <w:r w:rsidR="007D4E69">
              <w:rPr>
                <w:rFonts w:ascii="Arial" w:hAnsi="Arial" w:cs="Arial"/>
                <w:sz w:val="22"/>
                <w:szCs w:val="22"/>
              </w:rPr>
              <w:t>within the gas industry and there is only one known contractor that performs this in the nuclear decommissioning sector.</w:t>
            </w:r>
          </w:p>
          <w:p w14:paraId="6568F558" w14:textId="77777777" w:rsidR="00D52B6F" w:rsidRDefault="00D52B6F" w:rsidP="00586D82">
            <w:pPr>
              <w:jc w:val="both"/>
              <w:rPr>
                <w:rFonts w:ascii="Arial" w:hAnsi="Arial" w:cs="Arial"/>
                <w:sz w:val="22"/>
                <w:szCs w:val="22"/>
              </w:rPr>
            </w:pPr>
          </w:p>
          <w:p w14:paraId="3BC71043" w14:textId="77777777" w:rsidR="00D52B6F" w:rsidRDefault="00D52B6F" w:rsidP="00586D82">
            <w:pPr>
              <w:jc w:val="both"/>
              <w:rPr>
                <w:rFonts w:ascii="Arial" w:hAnsi="Arial" w:cs="Arial"/>
                <w:sz w:val="22"/>
                <w:szCs w:val="22"/>
              </w:rPr>
            </w:pPr>
          </w:p>
          <w:p w14:paraId="7F04E821" w14:textId="77777777" w:rsidR="00D52B6F" w:rsidRPr="004360AB" w:rsidRDefault="00D52B6F" w:rsidP="00586D82">
            <w:pPr>
              <w:jc w:val="both"/>
              <w:rPr>
                <w:rFonts w:ascii="Arial" w:hAnsi="Arial" w:cs="Arial"/>
                <w:sz w:val="22"/>
                <w:szCs w:val="22"/>
              </w:rPr>
            </w:pPr>
          </w:p>
          <w:p w14:paraId="3F02F0A5" w14:textId="77777777" w:rsidR="00423532" w:rsidRDefault="00423532" w:rsidP="00586D82">
            <w:pPr>
              <w:jc w:val="both"/>
              <w:rPr>
                <w:rFonts w:ascii="Arial" w:hAnsi="Arial" w:cs="Arial"/>
                <w:sz w:val="22"/>
                <w:szCs w:val="22"/>
              </w:rPr>
            </w:pPr>
          </w:p>
          <w:p w14:paraId="3DAC1DA7" w14:textId="77777777" w:rsidR="00423532" w:rsidRDefault="00423532" w:rsidP="00586D82">
            <w:pPr>
              <w:jc w:val="both"/>
              <w:rPr>
                <w:rFonts w:ascii="Arial" w:hAnsi="Arial" w:cs="Arial"/>
                <w:sz w:val="22"/>
                <w:szCs w:val="22"/>
              </w:rPr>
            </w:pPr>
          </w:p>
          <w:p w14:paraId="34E591F9" w14:textId="77777777" w:rsidR="00423532" w:rsidRDefault="00423532" w:rsidP="00586D82">
            <w:pPr>
              <w:jc w:val="both"/>
              <w:rPr>
                <w:rFonts w:ascii="Arial" w:hAnsi="Arial" w:cs="Arial"/>
                <w:sz w:val="22"/>
                <w:szCs w:val="22"/>
              </w:rPr>
            </w:pPr>
          </w:p>
          <w:p w14:paraId="1FB728DB" w14:textId="77777777" w:rsidR="00423532" w:rsidRDefault="00423532" w:rsidP="00586D82">
            <w:pPr>
              <w:jc w:val="both"/>
              <w:rPr>
                <w:rFonts w:ascii="Arial" w:hAnsi="Arial" w:cs="Arial"/>
                <w:sz w:val="22"/>
                <w:szCs w:val="22"/>
              </w:rPr>
            </w:pPr>
          </w:p>
          <w:p w14:paraId="35F6498F" w14:textId="77777777" w:rsidR="00423532" w:rsidRDefault="00423532" w:rsidP="00586D82">
            <w:pPr>
              <w:jc w:val="both"/>
              <w:rPr>
                <w:rFonts w:ascii="Arial" w:hAnsi="Arial" w:cs="Arial"/>
                <w:sz w:val="22"/>
                <w:szCs w:val="22"/>
              </w:rPr>
            </w:pPr>
          </w:p>
          <w:p w14:paraId="36DA6E24" w14:textId="77777777" w:rsidR="00423532" w:rsidRDefault="00423532" w:rsidP="00586D82">
            <w:pPr>
              <w:jc w:val="both"/>
              <w:rPr>
                <w:rFonts w:ascii="Arial" w:hAnsi="Arial" w:cs="Arial"/>
                <w:sz w:val="22"/>
                <w:szCs w:val="22"/>
              </w:rPr>
            </w:pPr>
          </w:p>
          <w:p w14:paraId="0C30F341" w14:textId="77777777" w:rsidR="00423532" w:rsidRDefault="00423532" w:rsidP="00586D82">
            <w:pPr>
              <w:jc w:val="both"/>
              <w:rPr>
                <w:rFonts w:ascii="Arial" w:hAnsi="Arial" w:cs="Arial"/>
                <w:sz w:val="22"/>
                <w:szCs w:val="22"/>
              </w:rPr>
            </w:pPr>
          </w:p>
          <w:p w14:paraId="4AAD9233" w14:textId="77777777" w:rsidR="00423532" w:rsidRDefault="00423532" w:rsidP="00586D82">
            <w:pPr>
              <w:jc w:val="both"/>
              <w:rPr>
                <w:rFonts w:ascii="Arial" w:hAnsi="Arial" w:cs="Arial"/>
                <w:sz w:val="22"/>
                <w:szCs w:val="22"/>
              </w:rPr>
            </w:pPr>
          </w:p>
          <w:p w14:paraId="4CA8A24D" w14:textId="4CF0BDC8" w:rsidR="00423532" w:rsidRPr="004360AB" w:rsidRDefault="00423532" w:rsidP="00586D82">
            <w:pPr>
              <w:jc w:val="both"/>
              <w:rPr>
                <w:rFonts w:ascii="Arial" w:hAnsi="Arial" w:cs="Arial"/>
                <w:sz w:val="22"/>
                <w:szCs w:val="22"/>
              </w:rPr>
            </w:pPr>
          </w:p>
        </w:tc>
      </w:tr>
      <w:tr w:rsidR="00641989" w:rsidRPr="00C54EC4" w14:paraId="4CA8A256" w14:textId="77777777" w:rsidTr="004E6D82">
        <w:tc>
          <w:tcPr>
            <w:tcW w:w="5634" w:type="dxa"/>
            <w:gridSpan w:val="8"/>
            <w:shd w:val="clear" w:color="auto" w:fill="D9D9D9" w:themeFill="background1" w:themeFillShade="D9"/>
          </w:tcPr>
          <w:p w14:paraId="36E916A1" w14:textId="0B1ACEF0" w:rsidR="00641989" w:rsidRPr="00900590" w:rsidRDefault="00641989" w:rsidP="00641989">
            <w:pPr>
              <w:spacing w:before="120" w:after="120"/>
              <w:jc w:val="both"/>
              <w:rPr>
                <w:rFonts w:ascii="Arial" w:hAnsi="Arial" w:cs="Arial"/>
                <w:b/>
                <w:sz w:val="22"/>
                <w:szCs w:val="22"/>
              </w:rPr>
            </w:pPr>
            <w:r w:rsidRPr="00900590">
              <w:rPr>
                <w:rFonts w:ascii="Arial" w:hAnsi="Arial" w:cs="Arial"/>
                <w:b/>
                <w:sz w:val="22"/>
                <w:szCs w:val="22"/>
              </w:rPr>
              <w:lastRenderedPageBreak/>
              <w:t xml:space="preserve">Section </w:t>
            </w:r>
            <w:r w:rsidR="00423532">
              <w:rPr>
                <w:rFonts w:ascii="Arial" w:hAnsi="Arial" w:cs="Arial"/>
                <w:b/>
                <w:sz w:val="22"/>
                <w:szCs w:val="22"/>
              </w:rPr>
              <w:t>3</w:t>
            </w:r>
            <w:r w:rsidRPr="00900590">
              <w:rPr>
                <w:rFonts w:ascii="Arial" w:hAnsi="Arial" w:cs="Arial"/>
                <w:b/>
                <w:sz w:val="22"/>
                <w:szCs w:val="22"/>
              </w:rPr>
              <w:t xml:space="preserve"> - Sole Source Justification </w:t>
            </w:r>
            <w:r w:rsidRPr="00900590">
              <w:rPr>
                <w:rFonts w:ascii="Arial" w:hAnsi="Arial" w:cs="Arial"/>
                <w:bCs/>
                <w:sz w:val="22"/>
                <w:szCs w:val="22"/>
              </w:rPr>
              <w:t>(select any that apply)</w:t>
            </w:r>
          </w:p>
        </w:tc>
        <w:tc>
          <w:tcPr>
            <w:tcW w:w="3981" w:type="dxa"/>
            <w:shd w:val="clear" w:color="auto" w:fill="D9D9D9" w:themeFill="background1" w:themeFillShade="D9"/>
          </w:tcPr>
          <w:p w14:paraId="4CA8A255" w14:textId="7FECA8FC" w:rsidR="00641989" w:rsidRPr="00586D82" w:rsidRDefault="00641989" w:rsidP="00641989">
            <w:pPr>
              <w:spacing w:before="120" w:after="120"/>
              <w:jc w:val="both"/>
              <w:rPr>
                <w:rFonts w:ascii="Arial" w:hAnsi="Arial" w:cs="Arial"/>
                <w:b/>
              </w:rPr>
            </w:pPr>
            <w:r>
              <w:rPr>
                <w:rFonts w:ascii="Arial" w:hAnsi="Arial" w:cs="Arial"/>
                <w:b/>
              </w:rPr>
              <w:t>UBW *</w:t>
            </w:r>
            <w:r w:rsidRPr="00DE21C6">
              <w:rPr>
                <w:rFonts w:ascii="Arial" w:hAnsi="Arial" w:cs="Arial"/>
                <w:b/>
                <w:vertAlign w:val="superscript"/>
              </w:rPr>
              <w:t>1</w:t>
            </w:r>
          </w:p>
        </w:tc>
      </w:tr>
      <w:tr w:rsidR="00641989" w:rsidRPr="00C54EC4" w14:paraId="4CA8A259" w14:textId="77777777" w:rsidTr="004E6D82">
        <w:tc>
          <w:tcPr>
            <w:tcW w:w="1186" w:type="dxa"/>
            <w:gridSpan w:val="2"/>
          </w:tcPr>
          <w:p w14:paraId="4CA8A257" w14:textId="5D31A29D" w:rsidR="00641989" w:rsidRPr="00586D82" w:rsidRDefault="00BA3B95" w:rsidP="00641989">
            <w:pPr>
              <w:spacing w:before="120" w:after="120"/>
              <w:jc w:val="center"/>
              <w:rPr>
                <w:rFonts w:ascii="Arial" w:hAnsi="Arial" w:cs="Arial"/>
              </w:rPr>
            </w:pPr>
            <w:r>
              <w:rPr>
                <w:rFonts w:ascii="Arial" w:hAnsi="Arial" w:cs="Arial"/>
                <w:sz w:val="22"/>
                <w:szCs w:val="22"/>
              </w:rPr>
              <w:t>X</w:t>
            </w:r>
            <w:r w:rsidR="00246C06">
              <w:rPr>
                <w:rFonts w:ascii="Arial" w:hAnsi="Arial" w:cs="Arial"/>
                <w:sz w:val="22"/>
                <w:szCs w:val="22"/>
              </w:rPr>
              <w:fldChar w:fldCharType="begin">
                <w:fldData xml:space="preserve">/////2UAAAAUAAYAQwBoAGUAYwBrADEAAAABAAAAAAAAAAAAAAAAAAAAAAAAAAAA
</w:fldData>
              </w:fldChar>
            </w:r>
            <w:bookmarkStart w:id="2" w:name="Check1"/>
            <w:r w:rsidR="7C757AA7" w:rsidRPr="60ED0144">
              <w:rPr>
                <w:rFonts w:ascii="Arial" w:hAnsi="Arial" w:cs="Arial"/>
              </w:rPr>
              <w:instrText>X</w:instrText>
            </w:r>
            <w:r w:rsidR="00246C06">
              <w:rPr>
                <w:rFonts w:ascii="Arial" w:hAnsi="Arial" w:cs="Arial"/>
                <w:sz w:val="22"/>
                <w:szCs w:val="22"/>
              </w:rPr>
              <w:instrText xml:space="preserve"> FORMCHECKBOX </w:instrText>
            </w:r>
            <w:r w:rsidR="00246C06">
              <w:rPr>
                <w:rFonts w:ascii="Arial" w:hAnsi="Arial" w:cs="Arial"/>
                <w:sz w:val="22"/>
                <w:szCs w:val="22"/>
              </w:rPr>
            </w:r>
            <w:r w:rsidR="00246C06">
              <w:rPr>
                <w:rFonts w:ascii="Arial" w:hAnsi="Arial" w:cs="Arial"/>
                <w:sz w:val="22"/>
                <w:szCs w:val="22"/>
              </w:rPr>
              <w:fldChar w:fldCharType="separate"/>
            </w:r>
            <w:r w:rsidR="00246C06">
              <w:rPr>
                <w:rFonts w:ascii="Arial" w:hAnsi="Arial" w:cs="Arial"/>
                <w:sz w:val="22"/>
                <w:szCs w:val="22"/>
              </w:rPr>
              <w:fldChar w:fldCharType="end"/>
            </w:r>
            <w:bookmarkEnd w:id="2"/>
          </w:p>
        </w:tc>
        <w:tc>
          <w:tcPr>
            <w:tcW w:w="4448" w:type="dxa"/>
            <w:gridSpan w:val="6"/>
          </w:tcPr>
          <w:p w14:paraId="30DB4B2B" w14:textId="77777777" w:rsidR="00641989" w:rsidRPr="00900590" w:rsidRDefault="00641989" w:rsidP="00641989">
            <w:pPr>
              <w:spacing w:before="120" w:after="120"/>
              <w:jc w:val="both"/>
              <w:rPr>
                <w:rFonts w:ascii="Arial" w:hAnsi="Arial" w:cs="Arial"/>
                <w:sz w:val="22"/>
                <w:szCs w:val="22"/>
              </w:rPr>
            </w:pPr>
            <w:r w:rsidRPr="00900590">
              <w:rPr>
                <w:rFonts w:ascii="Arial" w:hAnsi="Arial" w:cs="Arial"/>
                <w:sz w:val="22"/>
                <w:szCs w:val="22"/>
              </w:rPr>
              <w:t>Minimum needs can only be satisfied by unique supplies / services available from this source</w:t>
            </w:r>
          </w:p>
        </w:tc>
        <w:tc>
          <w:tcPr>
            <w:tcW w:w="3981" w:type="dxa"/>
          </w:tcPr>
          <w:p w14:paraId="4CA8A258" w14:textId="3825B244" w:rsidR="00641989" w:rsidRPr="00586D82" w:rsidRDefault="007806E7" w:rsidP="00641989">
            <w:pPr>
              <w:spacing w:before="120" w:after="120"/>
              <w:jc w:val="both"/>
              <w:rPr>
                <w:rFonts w:ascii="Arial" w:hAnsi="Arial" w:cs="Arial"/>
              </w:rPr>
            </w:pPr>
            <w:r>
              <w:rPr>
                <w:rFonts w:ascii="Arial" w:hAnsi="Arial" w:cs="Arial"/>
              </w:rPr>
              <w:t>No other supplier</w:t>
            </w:r>
          </w:p>
        </w:tc>
      </w:tr>
      <w:bookmarkStart w:id="3" w:name="Check2"/>
      <w:tr w:rsidR="00641989" w:rsidRPr="00C54EC4" w14:paraId="4CA8A25C" w14:textId="77777777" w:rsidTr="004E6D82">
        <w:tc>
          <w:tcPr>
            <w:tcW w:w="1186" w:type="dxa"/>
            <w:gridSpan w:val="2"/>
          </w:tcPr>
          <w:p w14:paraId="4CA8A25A" w14:textId="77777777" w:rsidR="00641989" w:rsidRPr="00586D82" w:rsidRDefault="00641989" w:rsidP="00641989">
            <w:pPr>
              <w:spacing w:before="120" w:after="120"/>
              <w:jc w:val="center"/>
              <w:rPr>
                <w:rFonts w:ascii="Arial" w:hAnsi="Arial" w:cs="Arial"/>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p>
        </w:tc>
        <w:tc>
          <w:tcPr>
            <w:tcW w:w="4448" w:type="dxa"/>
            <w:gridSpan w:val="6"/>
          </w:tcPr>
          <w:p w14:paraId="62B22572" w14:textId="77777777" w:rsidR="00641989" w:rsidRPr="00900590" w:rsidRDefault="00641989" w:rsidP="00641989">
            <w:pPr>
              <w:spacing w:before="120" w:after="120"/>
              <w:jc w:val="both"/>
              <w:rPr>
                <w:rFonts w:ascii="Arial" w:hAnsi="Arial" w:cs="Arial"/>
                <w:sz w:val="22"/>
                <w:szCs w:val="22"/>
              </w:rPr>
            </w:pPr>
            <w:r w:rsidRPr="00900590">
              <w:rPr>
                <w:rFonts w:ascii="Arial" w:hAnsi="Arial" w:cs="Arial"/>
                <w:sz w:val="22"/>
                <w:szCs w:val="22"/>
              </w:rPr>
              <w:t>The item(s) or service(s) purchased involve patented, copyrighted or proprietary processes</w:t>
            </w:r>
          </w:p>
        </w:tc>
        <w:tc>
          <w:tcPr>
            <w:tcW w:w="3981" w:type="dxa"/>
          </w:tcPr>
          <w:p w14:paraId="4CA8A25B" w14:textId="05E52365" w:rsidR="00641989" w:rsidRPr="00586D82" w:rsidRDefault="00641989" w:rsidP="00641989">
            <w:pPr>
              <w:spacing w:before="120" w:after="120"/>
              <w:jc w:val="both"/>
              <w:rPr>
                <w:rFonts w:ascii="Arial" w:hAnsi="Arial" w:cs="Arial"/>
              </w:rPr>
            </w:pPr>
          </w:p>
        </w:tc>
      </w:tr>
      <w:bookmarkStart w:id="4" w:name="Check3"/>
      <w:tr w:rsidR="00641989" w:rsidRPr="00C54EC4" w14:paraId="4CA8A25F" w14:textId="77777777" w:rsidTr="004E6D82">
        <w:tc>
          <w:tcPr>
            <w:tcW w:w="1186" w:type="dxa"/>
            <w:gridSpan w:val="2"/>
          </w:tcPr>
          <w:p w14:paraId="4CA8A25D" w14:textId="77777777" w:rsidR="00641989" w:rsidRPr="00586D82" w:rsidRDefault="00641989" w:rsidP="00641989">
            <w:pPr>
              <w:spacing w:before="120" w:after="120"/>
              <w:jc w:val="center"/>
              <w:rPr>
                <w:rFonts w:ascii="Arial" w:hAnsi="Arial" w:cs="Arial"/>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p>
        </w:tc>
        <w:tc>
          <w:tcPr>
            <w:tcW w:w="4448" w:type="dxa"/>
            <w:gridSpan w:val="6"/>
          </w:tcPr>
          <w:p w14:paraId="08173AF2" w14:textId="77777777" w:rsidR="00641989" w:rsidRPr="00900590" w:rsidRDefault="00641989" w:rsidP="00641989">
            <w:pPr>
              <w:spacing w:before="120" w:after="120"/>
              <w:jc w:val="both"/>
              <w:rPr>
                <w:rFonts w:ascii="Arial" w:hAnsi="Arial" w:cs="Arial"/>
                <w:sz w:val="22"/>
                <w:szCs w:val="22"/>
              </w:rPr>
            </w:pPr>
            <w:r w:rsidRPr="00900590">
              <w:rPr>
                <w:rFonts w:ascii="Arial" w:hAnsi="Arial" w:cs="Arial"/>
                <w:sz w:val="22"/>
                <w:szCs w:val="22"/>
              </w:rPr>
              <w:t>Only the specific make or model of the equipment or parts described shall satisfy needs for replacement parts or additional units to meet standardisation requirements.</w:t>
            </w:r>
          </w:p>
        </w:tc>
        <w:tc>
          <w:tcPr>
            <w:tcW w:w="3981" w:type="dxa"/>
          </w:tcPr>
          <w:p w14:paraId="4CA8A25E" w14:textId="428B8DEB" w:rsidR="00641989" w:rsidRPr="00586D82" w:rsidRDefault="00641989" w:rsidP="00641989">
            <w:pPr>
              <w:spacing w:before="120" w:after="120"/>
              <w:jc w:val="both"/>
              <w:rPr>
                <w:rFonts w:ascii="Arial" w:hAnsi="Arial" w:cs="Arial"/>
              </w:rPr>
            </w:pPr>
          </w:p>
        </w:tc>
      </w:tr>
      <w:bookmarkStart w:id="5" w:name="Check4"/>
      <w:tr w:rsidR="00641989" w:rsidRPr="00C54EC4" w14:paraId="4CA8A263" w14:textId="77777777" w:rsidTr="004E6D82">
        <w:tc>
          <w:tcPr>
            <w:tcW w:w="1186" w:type="dxa"/>
            <w:gridSpan w:val="2"/>
          </w:tcPr>
          <w:p w14:paraId="4CA8A260" w14:textId="77777777" w:rsidR="00641989" w:rsidRPr="00586D82" w:rsidRDefault="00641989" w:rsidP="00641989">
            <w:pPr>
              <w:spacing w:before="120" w:after="120"/>
              <w:jc w:val="center"/>
              <w:rPr>
                <w:rFonts w:ascii="Arial" w:hAnsi="Arial" w:cs="Arial"/>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p>
        </w:tc>
        <w:tc>
          <w:tcPr>
            <w:tcW w:w="4448" w:type="dxa"/>
            <w:gridSpan w:val="6"/>
            <w:vAlign w:val="center"/>
          </w:tcPr>
          <w:p w14:paraId="20B16209" w14:textId="77777777" w:rsidR="00641989" w:rsidRPr="00900590" w:rsidRDefault="00641989" w:rsidP="00641989">
            <w:pPr>
              <w:spacing w:before="120" w:after="120"/>
              <w:rPr>
                <w:rFonts w:ascii="Arial" w:hAnsi="Arial" w:cs="Arial"/>
                <w:sz w:val="22"/>
                <w:szCs w:val="22"/>
              </w:rPr>
            </w:pPr>
            <w:r w:rsidRPr="00900590">
              <w:rPr>
                <w:rFonts w:ascii="Arial" w:hAnsi="Arial" w:cs="Arial"/>
                <w:sz w:val="22"/>
                <w:szCs w:val="22"/>
              </w:rPr>
              <w:t>Control of raw materials makes the supplies or services available from only one source</w:t>
            </w:r>
          </w:p>
        </w:tc>
        <w:tc>
          <w:tcPr>
            <w:tcW w:w="3981" w:type="dxa"/>
            <w:vAlign w:val="center"/>
          </w:tcPr>
          <w:p w14:paraId="4CA8A262" w14:textId="7ED03AFF" w:rsidR="00641989" w:rsidRPr="00586D82" w:rsidRDefault="00641989" w:rsidP="00641989">
            <w:pPr>
              <w:spacing w:before="120" w:after="120"/>
              <w:rPr>
                <w:rFonts w:ascii="Arial" w:hAnsi="Arial" w:cs="Arial"/>
              </w:rPr>
            </w:pPr>
          </w:p>
        </w:tc>
      </w:tr>
      <w:bookmarkStart w:id="6" w:name="Check5"/>
      <w:tr w:rsidR="00641989" w:rsidRPr="00C54EC4" w14:paraId="4CA8A266" w14:textId="77777777" w:rsidTr="004E6D82">
        <w:tc>
          <w:tcPr>
            <w:tcW w:w="1186" w:type="dxa"/>
            <w:gridSpan w:val="2"/>
          </w:tcPr>
          <w:p w14:paraId="4CA8A264" w14:textId="77777777" w:rsidR="00641989" w:rsidRPr="00586D82" w:rsidRDefault="00641989" w:rsidP="00641989">
            <w:pPr>
              <w:spacing w:before="120" w:after="120"/>
              <w:jc w:val="center"/>
              <w:rPr>
                <w:rFonts w:ascii="Arial" w:hAnsi="Arial" w:cs="Arial"/>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p>
        </w:tc>
        <w:tc>
          <w:tcPr>
            <w:tcW w:w="4448" w:type="dxa"/>
            <w:gridSpan w:val="6"/>
          </w:tcPr>
          <w:p w14:paraId="39871703" w14:textId="77777777" w:rsidR="00641989" w:rsidRPr="00900590" w:rsidRDefault="00641989" w:rsidP="00641989">
            <w:pPr>
              <w:spacing w:before="120" w:after="120"/>
              <w:jc w:val="both"/>
              <w:rPr>
                <w:rFonts w:ascii="Arial" w:hAnsi="Arial" w:cs="Arial"/>
                <w:sz w:val="22"/>
                <w:szCs w:val="22"/>
              </w:rPr>
            </w:pPr>
            <w:r w:rsidRPr="00900590">
              <w:rPr>
                <w:rFonts w:ascii="Arial" w:hAnsi="Arial" w:cs="Arial"/>
                <w:sz w:val="22"/>
                <w:szCs w:val="22"/>
              </w:rPr>
              <w:t>Unusual or compelling urgency precludes fair and effective competition.  Delay in award shall most likely result in NDA financial loss or a prolonged hazardous or unsafe situation. (Applies to genuine emergencies not driven by poor planning or preparation).</w:t>
            </w:r>
          </w:p>
        </w:tc>
        <w:tc>
          <w:tcPr>
            <w:tcW w:w="3981" w:type="dxa"/>
          </w:tcPr>
          <w:p w14:paraId="4CA8A265" w14:textId="1574458C" w:rsidR="00641989" w:rsidRPr="00586D82" w:rsidRDefault="00641989" w:rsidP="00641989">
            <w:pPr>
              <w:spacing w:before="120" w:after="120"/>
              <w:jc w:val="both"/>
              <w:rPr>
                <w:rFonts w:ascii="Arial" w:hAnsi="Arial" w:cs="Arial"/>
              </w:rPr>
            </w:pPr>
          </w:p>
        </w:tc>
      </w:tr>
      <w:bookmarkStart w:id="7" w:name="Check6"/>
      <w:tr w:rsidR="00641989" w:rsidRPr="00C54EC4" w14:paraId="29DF095A" w14:textId="77777777" w:rsidTr="004E6D82">
        <w:tc>
          <w:tcPr>
            <w:tcW w:w="1186" w:type="dxa"/>
            <w:gridSpan w:val="2"/>
          </w:tcPr>
          <w:p w14:paraId="69C89C7C" w14:textId="2DFE12D0" w:rsidR="00641989" w:rsidRDefault="00641989" w:rsidP="00641989">
            <w:pPr>
              <w:spacing w:before="120" w:after="12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p>
        </w:tc>
        <w:tc>
          <w:tcPr>
            <w:tcW w:w="4448" w:type="dxa"/>
            <w:gridSpan w:val="6"/>
          </w:tcPr>
          <w:p w14:paraId="50282E97" w14:textId="072470AF" w:rsidR="00641989" w:rsidRPr="00900590" w:rsidRDefault="00641989" w:rsidP="00641989">
            <w:pPr>
              <w:spacing w:before="120" w:after="120"/>
              <w:jc w:val="both"/>
              <w:rPr>
                <w:rFonts w:ascii="Arial" w:hAnsi="Arial" w:cs="Arial"/>
                <w:sz w:val="22"/>
                <w:szCs w:val="22"/>
              </w:rPr>
            </w:pPr>
            <w:r w:rsidRPr="00900590">
              <w:rPr>
                <w:rFonts w:ascii="Arial" w:hAnsi="Arial" w:cs="Arial"/>
                <w:sz w:val="22"/>
                <w:szCs w:val="22"/>
              </w:rPr>
              <w:t>The purchase order or subcontract is issued for electric power, water or other public services for which the rates are publicly regulated and available from only one source.</w:t>
            </w:r>
          </w:p>
        </w:tc>
        <w:tc>
          <w:tcPr>
            <w:tcW w:w="3981" w:type="dxa"/>
          </w:tcPr>
          <w:p w14:paraId="30904620" w14:textId="289CB78B" w:rsidR="00641989" w:rsidRPr="00586D82" w:rsidRDefault="00641989" w:rsidP="00641989">
            <w:pPr>
              <w:spacing w:before="120" w:after="120"/>
              <w:jc w:val="both"/>
              <w:rPr>
                <w:rFonts w:ascii="Arial" w:hAnsi="Arial" w:cs="Arial"/>
              </w:rPr>
            </w:pPr>
          </w:p>
        </w:tc>
      </w:tr>
      <w:tr w:rsidR="007C1FD6" w:rsidRPr="00C54EC4" w14:paraId="4CA8A26B" w14:textId="77777777" w:rsidTr="38B55EFE">
        <w:tc>
          <w:tcPr>
            <w:tcW w:w="9615" w:type="dxa"/>
            <w:gridSpan w:val="9"/>
            <w:shd w:val="clear" w:color="auto" w:fill="D9D9D9" w:themeFill="background1" w:themeFillShade="D9"/>
          </w:tcPr>
          <w:p w14:paraId="4CA8A26A" w14:textId="720C3484" w:rsidR="007C1FD6" w:rsidRPr="00900590" w:rsidRDefault="007C1FD6" w:rsidP="007C1FD6">
            <w:pPr>
              <w:spacing w:before="120" w:after="120"/>
              <w:jc w:val="both"/>
              <w:rPr>
                <w:rFonts w:ascii="Arial" w:hAnsi="Arial" w:cs="Arial"/>
                <w:b/>
                <w:sz w:val="22"/>
                <w:szCs w:val="22"/>
              </w:rPr>
            </w:pPr>
            <w:r w:rsidRPr="00900590">
              <w:rPr>
                <w:rFonts w:ascii="Arial" w:hAnsi="Arial" w:cs="Arial"/>
                <w:b/>
                <w:sz w:val="22"/>
                <w:szCs w:val="22"/>
              </w:rPr>
              <w:t>Detailed justification*</w:t>
            </w:r>
            <w:r w:rsidRPr="00900590">
              <w:rPr>
                <w:rFonts w:ascii="Arial" w:hAnsi="Arial" w:cs="Arial"/>
                <w:b/>
                <w:sz w:val="22"/>
                <w:szCs w:val="22"/>
                <w:vertAlign w:val="superscript"/>
              </w:rPr>
              <w:t>2</w:t>
            </w:r>
            <w:r w:rsidRPr="00900590">
              <w:rPr>
                <w:rFonts w:ascii="Arial" w:hAnsi="Arial" w:cs="Arial"/>
                <w:b/>
                <w:sz w:val="22"/>
                <w:szCs w:val="22"/>
              </w:rPr>
              <w:t xml:space="preserve"> building on selection(s) above </w:t>
            </w:r>
            <w:r w:rsidRPr="00900590">
              <w:rPr>
                <w:rFonts w:ascii="Arial" w:hAnsi="Arial" w:cs="Arial"/>
                <w:i/>
                <w:sz w:val="22"/>
                <w:szCs w:val="22"/>
              </w:rPr>
              <w:t xml:space="preserve">(Buyer to complete section </w:t>
            </w:r>
            <w:r>
              <w:rPr>
                <w:rFonts w:ascii="Arial" w:hAnsi="Arial" w:cs="Arial"/>
                <w:i/>
                <w:sz w:val="22"/>
                <w:szCs w:val="22"/>
              </w:rPr>
              <w:t>3</w:t>
            </w:r>
            <w:r w:rsidRPr="00900590">
              <w:rPr>
                <w:rFonts w:ascii="Arial" w:hAnsi="Arial" w:cs="Arial"/>
                <w:i/>
                <w:sz w:val="22"/>
                <w:szCs w:val="22"/>
              </w:rPr>
              <w:t xml:space="preserve"> in consultation with the P&amp;SC lead)</w:t>
            </w:r>
          </w:p>
        </w:tc>
      </w:tr>
      <w:tr w:rsidR="007C1FD6" w:rsidRPr="00C54EC4" w14:paraId="4CA8A273" w14:textId="77777777" w:rsidTr="38B55EFE">
        <w:tc>
          <w:tcPr>
            <w:tcW w:w="9615" w:type="dxa"/>
            <w:gridSpan w:val="9"/>
          </w:tcPr>
          <w:p w14:paraId="064E5D15" w14:textId="77777777" w:rsidR="007D4E69" w:rsidRDefault="007D4E69" w:rsidP="00D52B6F">
            <w:pPr>
              <w:jc w:val="both"/>
              <w:rPr>
                <w:rFonts w:ascii="Arial" w:hAnsi="Arial" w:cs="Arial"/>
                <w:sz w:val="22"/>
                <w:szCs w:val="22"/>
              </w:rPr>
            </w:pPr>
          </w:p>
          <w:p w14:paraId="4AAEC1A1" w14:textId="5C6EBCB6" w:rsidR="00E900EF" w:rsidRDefault="00F04901" w:rsidP="00D52B6F">
            <w:pPr>
              <w:jc w:val="both"/>
              <w:rPr>
                <w:rFonts w:ascii="Arial" w:hAnsi="Arial" w:cs="Arial"/>
                <w:sz w:val="22"/>
                <w:szCs w:val="22"/>
              </w:rPr>
            </w:pPr>
            <w:r>
              <w:rPr>
                <w:rFonts w:ascii="Arial" w:hAnsi="Arial" w:cs="Arial"/>
                <w:sz w:val="22"/>
                <w:szCs w:val="22"/>
              </w:rPr>
              <w:t xml:space="preserve">As part of the general </w:t>
            </w:r>
            <w:r w:rsidR="00407DAD">
              <w:rPr>
                <w:rFonts w:ascii="Arial" w:hAnsi="Arial" w:cs="Arial"/>
                <w:sz w:val="22"/>
                <w:szCs w:val="22"/>
              </w:rPr>
              <w:t>decommissioning requirements of Plant and Structures, the A5</w:t>
            </w:r>
            <w:r w:rsidR="00BA6859">
              <w:rPr>
                <w:rFonts w:ascii="Arial" w:hAnsi="Arial" w:cs="Arial"/>
                <w:sz w:val="22"/>
                <w:szCs w:val="22"/>
              </w:rPr>
              <w:t xml:space="preserve"> active</w:t>
            </w:r>
            <w:r w:rsidR="00407DAD">
              <w:rPr>
                <w:rFonts w:ascii="Arial" w:hAnsi="Arial" w:cs="Arial"/>
                <w:sz w:val="22"/>
                <w:szCs w:val="22"/>
              </w:rPr>
              <w:t xml:space="preserve"> </w:t>
            </w:r>
            <w:r w:rsidR="00BA6859">
              <w:rPr>
                <w:rFonts w:ascii="Arial" w:hAnsi="Arial" w:cs="Arial"/>
                <w:sz w:val="22"/>
                <w:szCs w:val="22"/>
              </w:rPr>
              <w:t>drains</w:t>
            </w:r>
            <w:r w:rsidR="00407DAD">
              <w:rPr>
                <w:rFonts w:ascii="Arial" w:hAnsi="Arial" w:cs="Arial"/>
                <w:sz w:val="22"/>
                <w:szCs w:val="22"/>
              </w:rPr>
              <w:t xml:space="preserve"> represents one of the </w:t>
            </w:r>
            <w:r w:rsidR="00F71007">
              <w:rPr>
                <w:rFonts w:ascii="Arial" w:hAnsi="Arial" w:cs="Arial"/>
                <w:sz w:val="22"/>
                <w:szCs w:val="22"/>
              </w:rPr>
              <w:t>biggest radiological hazards associated with the ALES facility.  Removal of the pipelines will enable further decommissioning of the ductwor</w:t>
            </w:r>
            <w:r w:rsidR="00F90864">
              <w:rPr>
                <w:rFonts w:ascii="Arial" w:hAnsi="Arial" w:cs="Arial"/>
                <w:sz w:val="22"/>
                <w:szCs w:val="22"/>
              </w:rPr>
              <w:t>k which will reduce inputs of groundwater/rainwater into ALES.</w:t>
            </w:r>
          </w:p>
          <w:p w14:paraId="1C53B7CF" w14:textId="77777777" w:rsidR="00E900EF" w:rsidRDefault="00E900EF" w:rsidP="00D52B6F">
            <w:pPr>
              <w:jc w:val="both"/>
              <w:rPr>
                <w:rFonts w:ascii="Arial" w:hAnsi="Arial" w:cs="Arial"/>
                <w:sz w:val="22"/>
                <w:szCs w:val="22"/>
              </w:rPr>
            </w:pPr>
          </w:p>
          <w:p w14:paraId="0F41E216" w14:textId="641DB7F4" w:rsidR="00E900EF" w:rsidRDefault="00F90864" w:rsidP="00D52B6F">
            <w:pPr>
              <w:jc w:val="both"/>
              <w:rPr>
                <w:rFonts w:ascii="Arial" w:hAnsi="Arial" w:cs="Arial"/>
                <w:sz w:val="22"/>
                <w:szCs w:val="22"/>
              </w:rPr>
            </w:pPr>
            <w:r>
              <w:rPr>
                <w:rFonts w:ascii="Arial" w:hAnsi="Arial" w:cs="Arial"/>
                <w:sz w:val="22"/>
                <w:szCs w:val="22"/>
              </w:rPr>
              <w:t xml:space="preserve">Works are required to be undertaken </w:t>
            </w:r>
            <w:r w:rsidR="002F5E3D">
              <w:rPr>
                <w:rFonts w:ascii="Arial" w:hAnsi="Arial" w:cs="Arial"/>
                <w:sz w:val="22"/>
                <w:szCs w:val="22"/>
              </w:rPr>
              <w:t xml:space="preserve">in </w:t>
            </w:r>
            <w:r w:rsidR="00FA24EE">
              <w:rPr>
                <w:rFonts w:ascii="Arial" w:hAnsi="Arial" w:cs="Arial"/>
                <w:sz w:val="22"/>
                <w:szCs w:val="22"/>
              </w:rPr>
              <w:t>February</w:t>
            </w:r>
            <w:r w:rsidR="00ED7641">
              <w:rPr>
                <w:rFonts w:ascii="Arial" w:hAnsi="Arial" w:cs="Arial"/>
                <w:sz w:val="22"/>
                <w:szCs w:val="22"/>
              </w:rPr>
              <w:t xml:space="preserve"> 202</w:t>
            </w:r>
            <w:r w:rsidR="00E33E35">
              <w:rPr>
                <w:rFonts w:ascii="Arial" w:hAnsi="Arial" w:cs="Arial"/>
                <w:sz w:val="22"/>
                <w:szCs w:val="22"/>
              </w:rPr>
              <w:t>5</w:t>
            </w:r>
            <w:r w:rsidR="002F5E3D">
              <w:rPr>
                <w:rFonts w:ascii="Arial" w:hAnsi="Arial" w:cs="Arial"/>
                <w:sz w:val="22"/>
                <w:szCs w:val="22"/>
              </w:rPr>
              <w:t>.</w:t>
            </w:r>
          </w:p>
          <w:p w14:paraId="0F8D3D8A" w14:textId="77777777" w:rsidR="00E900EF" w:rsidRDefault="00E900EF" w:rsidP="00D52B6F">
            <w:pPr>
              <w:jc w:val="both"/>
              <w:rPr>
                <w:rFonts w:ascii="Arial" w:hAnsi="Arial" w:cs="Arial"/>
                <w:sz w:val="22"/>
                <w:szCs w:val="22"/>
              </w:rPr>
            </w:pPr>
          </w:p>
          <w:p w14:paraId="6C613445" w14:textId="1584ECED" w:rsidR="00E900EF" w:rsidRDefault="002F5E3D" w:rsidP="00D52B6F">
            <w:pPr>
              <w:jc w:val="both"/>
              <w:rPr>
                <w:rFonts w:ascii="Arial" w:hAnsi="Arial" w:cs="Arial"/>
                <w:sz w:val="22"/>
                <w:szCs w:val="22"/>
              </w:rPr>
            </w:pPr>
            <w:r w:rsidRPr="38B55EFE">
              <w:rPr>
                <w:rFonts w:ascii="Arial" w:hAnsi="Arial" w:cs="Arial"/>
                <w:sz w:val="22"/>
                <w:szCs w:val="22"/>
              </w:rPr>
              <w:lastRenderedPageBreak/>
              <w:t xml:space="preserve">The safety case for the works requires </w:t>
            </w:r>
            <w:r w:rsidR="005F5877" w:rsidRPr="38B55EFE">
              <w:rPr>
                <w:rFonts w:ascii="Arial" w:hAnsi="Arial" w:cs="Arial"/>
                <w:sz w:val="22"/>
                <w:szCs w:val="22"/>
              </w:rPr>
              <w:t xml:space="preserve">the reduction of </w:t>
            </w:r>
            <w:r w:rsidR="007F0FD8" w:rsidRPr="38B55EFE">
              <w:rPr>
                <w:rFonts w:ascii="Arial" w:hAnsi="Arial" w:cs="Arial"/>
                <w:sz w:val="22"/>
                <w:szCs w:val="22"/>
              </w:rPr>
              <w:t xml:space="preserve">the potential release of predominantly </w:t>
            </w:r>
            <w:r w:rsidR="00C426F2" w:rsidRPr="38B55EFE">
              <w:rPr>
                <w:rFonts w:ascii="Arial" w:hAnsi="Arial" w:cs="Arial"/>
                <w:sz w:val="22"/>
                <w:szCs w:val="22"/>
              </w:rPr>
              <w:t xml:space="preserve">alpha </w:t>
            </w:r>
            <w:r w:rsidR="007F0FD8" w:rsidRPr="38B55EFE">
              <w:rPr>
                <w:rFonts w:ascii="Arial" w:hAnsi="Arial" w:cs="Arial"/>
                <w:sz w:val="22"/>
                <w:szCs w:val="22"/>
              </w:rPr>
              <w:t>contamination</w:t>
            </w:r>
            <w:r w:rsidRPr="38B55EFE">
              <w:rPr>
                <w:rFonts w:ascii="Arial" w:hAnsi="Arial" w:cs="Arial"/>
                <w:sz w:val="22"/>
                <w:szCs w:val="22"/>
              </w:rPr>
              <w:t>.</w:t>
            </w:r>
            <w:r w:rsidR="00C426F2" w:rsidRPr="38B55EFE">
              <w:rPr>
                <w:rFonts w:ascii="Arial" w:hAnsi="Arial" w:cs="Arial"/>
                <w:sz w:val="22"/>
                <w:szCs w:val="22"/>
              </w:rPr>
              <w:t xml:space="preserve">  Th</w:t>
            </w:r>
            <w:r w:rsidR="00AD5C56" w:rsidRPr="38B55EFE">
              <w:rPr>
                <w:rFonts w:ascii="Arial" w:hAnsi="Arial" w:cs="Arial"/>
                <w:sz w:val="22"/>
                <w:szCs w:val="22"/>
              </w:rPr>
              <w:t xml:space="preserve">e technique and process of foam filling </w:t>
            </w:r>
            <w:r w:rsidR="001866C0" w:rsidRPr="38B55EFE">
              <w:rPr>
                <w:rFonts w:ascii="Arial" w:hAnsi="Arial" w:cs="Arial"/>
                <w:sz w:val="22"/>
                <w:szCs w:val="22"/>
              </w:rPr>
              <w:t xml:space="preserve">contaminated pipe </w:t>
            </w:r>
            <w:r w:rsidR="00AD5C56" w:rsidRPr="38B55EFE">
              <w:rPr>
                <w:rFonts w:ascii="Arial" w:hAnsi="Arial" w:cs="Arial"/>
                <w:sz w:val="22"/>
                <w:szCs w:val="22"/>
              </w:rPr>
              <w:t>has been</w:t>
            </w:r>
            <w:r w:rsidR="00C426F2" w:rsidRPr="38B55EFE">
              <w:rPr>
                <w:rFonts w:ascii="Arial" w:hAnsi="Arial" w:cs="Arial"/>
                <w:sz w:val="22"/>
                <w:szCs w:val="22"/>
              </w:rPr>
              <w:t xml:space="preserve"> </w:t>
            </w:r>
            <w:r w:rsidR="001866C0" w:rsidRPr="38B55EFE">
              <w:rPr>
                <w:rFonts w:ascii="Arial" w:hAnsi="Arial" w:cs="Arial"/>
                <w:sz w:val="22"/>
                <w:szCs w:val="22"/>
              </w:rPr>
              <w:t xml:space="preserve">assessed and include in the </w:t>
            </w:r>
            <w:r w:rsidR="00C426F2" w:rsidRPr="38B55EFE">
              <w:rPr>
                <w:rFonts w:ascii="Arial" w:hAnsi="Arial" w:cs="Arial"/>
                <w:sz w:val="22"/>
                <w:szCs w:val="22"/>
              </w:rPr>
              <w:t>Safety Case modification</w:t>
            </w:r>
            <w:r w:rsidR="00C931E3" w:rsidRPr="38B55EFE">
              <w:rPr>
                <w:rFonts w:ascii="Arial" w:hAnsi="Arial" w:cs="Arial"/>
                <w:sz w:val="22"/>
                <w:szCs w:val="22"/>
              </w:rPr>
              <w:t xml:space="preserve"> </w:t>
            </w:r>
            <w:r w:rsidR="00F47DE2" w:rsidRPr="38B55EFE">
              <w:rPr>
                <w:rFonts w:ascii="Arial" w:hAnsi="Arial" w:cs="Arial"/>
                <w:sz w:val="22"/>
                <w:szCs w:val="22"/>
              </w:rPr>
              <w:t>ALES/MOD/24/01</w:t>
            </w:r>
            <w:r w:rsidR="001866C0" w:rsidRPr="38B55EFE">
              <w:rPr>
                <w:rFonts w:ascii="Arial" w:hAnsi="Arial" w:cs="Arial"/>
                <w:sz w:val="22"/>
                <w:szCs w:val="22"/>
              </w:rPr>
              <w:t>.</w:t>
            </w:r>
            <w:r w:rsidR="181C23C7" w:rsidRPr="38B55EFE">
              <w:rPr>
                <w:rFonts w:ascii="Arial" w:hAnsi="Arial" w:cs="Arial"/>
                <w:sz w:val="22"/>
                <w:szCs w:val="22"/>
              </w:rPr>
              <w:t xml:space="preserve"> The safety reduction is estimated to be</w:t>
            </w:r>
            <w:r w:rsidR="26E842C2" w:rsidRPr="38B55EFE">
              <w:rPr>
                <w:rFonts w:ascii="Arial" w:hAnsi="Arial" w:cs="Arial"/>
                <w:sz w:val="22"/>
                <w:szCs w:val="22"/>
              </w:rPr>
              <w:t xml:space="preserve"> 95% for any release</w:t>
            </w:r>
            <w:r w:rsidR="00BD22BB">
              <w:rPr>
                <w:rFonts w:ascii="Arial" w:hAnsi="Arial" w:cs="Arial"/>
                <w:sz w:val="22"/>
                <w:szCs w:val="22"/>
              </w:rPr>
              <w:t xml:space="preserve"> during cutting operations</w:t>
            </w:r>
            <w:r w:rsidR="26E842C2" w:rsidRPr="38B55EFE">
              <w:rPr>
                <w:rFonts w:ascii="Arial" w:hAnsi="Arial" w:cs="Arial"/>
                <w:sz w:val="22"/>
                <w:szCs w:val="22"/>
              </w:rPr>
              <w:t xml:space="preserve">. This </w:t>
            </w:r>
            <w:r w:rsidR="793A9AD1" w:rsidRPr="38B55EFE">
              <w:rPr>
                <w:rFonts w:ascii="Arial" w:hAnsi="Arial" w:cs="Arial"/>
                <w:sz w:val="22"/>
                <w:szCs w:val="22"/>
              </w:rPr>
              <w:t>justifies the argument for carrying out any pipe cutting without setting u</w:t>
            </w:r>
            <w:r w:rsidR="50DABF31" w:rsidRPr="38B55EFE">
              <w:rPr>
                <w:rFonts w:ascii="Arial" w:hAnsi="Arial" w:cs="Arial"/>
                <w:sz w:val="22"/>
                <w:szCs w:val="22"/>
              </w:rPr>
              <w:t>p a ventilated work enclosure.</w:t>
            </w:r>
          </w:p>
          <w:p w14:paraId="6AFB075C" w14:textId="77777777" w:rsidR="007D4E69" w:rsidRDefault="007D4E69" w:rsidP="00D52B6F">
            <w:pPr>
              <w:jc w:val="both"/>
              <w:rPr>
                <w:rFonts w:ascii="Arial" w:hAnsi="Arial" w:cs="Arial"/>
                <w:sz w:val="22"/>
                <w:szCs w:val="22"/>
              </w:rPr>
            </w:pPr>
          </w:p>
          <w:p w14:paraId="4CA8A26D" w14:textId="6818BC04" w:rsidR="007C1FD6" w:rsidRDefault="001119A3" w:rsidP="007C1FD6">
            <w:pPr>
              <w:jc w:val="both"/>
              <w:rPr>
                <w:rFonts w:ascii="Arial" w:hAnsi="Arial" w:cs="Arial"/>
                <w:sz w:val="22"/>
                <w:szCs w:val="22"/>
              </w:rPr>
            </w:pPr>
            <w:r>
              <w:rPr>
                <w:rFonts w:ascii="Arial" w:hAnsi="Arial" w:cs="Arial"/>
                <w:sz w:val="22"/>
                <w:szCs w:val="22"/>
              </w:rPr>
              <w:t xml:space="preserve">Steve Vick International is a </w:t>
            </w:r>
            <w:r w:rsidR="00D52B6F">
              <w:rPr>
                <w:rFonts w:ascii="Arial" w:hAnsi="Arial" w:cs="Arial"/>
                <w:sz w:val="22"/>
                <w:szCs w:val="22"/>
              </w:rPr>
              <w:t xml:space="preserve">supplier </w:t>
            </w:r>
            <w:r>
              <w:rPr>
                <w:rFonts w:ascii="Arial" w:hAnsi="Arial" w:cs="Arial"/>
                <w:sz w:val="22"/>
                <w:szCs w:val="22"/>
              </w:rPr>
              <w:t xml:space="preserve">that </w:t>
            </w:r>
            <w:r w:rsidR="00D52B6F">
              <w:rPr>
                <w:rFonts w:ascii="Arial" w:hAnsi="Arial" w:cs="Arial"/>
                <w:sz w:val="22"/>
                <w:szCs w:val="22"/>
              </w:rPr>
              <w:t>provides unique and innovative technique</w:t>
            </w:r>
            <w:r w:rsidR="001C37CF">
              <w:rPr>
                <w:rFonts w:ascii="Arial" w:hAnsi="Arial" w:cs="Arial"/>
                <w:sz w:val="22"/>
                <w:szCs w:val="22"/>
              </w:rPr>
              <w:t>s</w:t>
            </w:r>
            <w:r w:rsidR="00D52B6F">
              <w:rPr>
                <w:rFonts w:ascii="Arial" w:hAnsi="Arial" w:cs="Arial"/>
                <w:sz w:val="22"/>
                <w:szCs w:val="22"/>
              </w:rPr>
              <w:t xml:space="preserve"> which reduces the risk of any radiological contamination.</w:t>
            </w:r>
            <w:r w:rsidR="007D4E69">
              <w:t xml:space="preserve"> </w:t>
            </w:r>
            <w:r w:rsidR="007D4E69" w:rsidRPr="007D4E69">
              <w:rPr>
                <w:rFonts w:ascii="Arial" w:hAnsi="Arial" w:cs="Arial"/>
                <w:sz w:val="22"/>
                <w:szCs w:val="22"/>
              </w:rPr>
              <w:t>This is an innovative technique previously used</w:t>
            </w:r>
            <w:r w:rsidR="004472D4">
              <w:rPr>
                <w:rFonts w:ascii="Arial" w:hAnsi="Arial" w:cs="Arial"/>
                <w:sz w:val="22"/>
                <w:szCs w:val="22"/>
              </w:rPr>
              <w:t xml:space="preserve"> </w:t>
            </w:r>
            <w:r w:rsidR="004472D4" w:rsidRPr="001866C0">
              <w:rPr>
                <w:rFonts w:ascii="Arial" w:hAnsi="Arial" w:cs="Arial"/>
                <w:sz w:val="22"/>
                <w:szCs w:val="22"/>
              </w:rPr>
              <w:t>at Hinkley</w:t>
            </w:r>
            <w:r w:rsidR="004472D4">
              <w:rPr>
                <w:rFonts w:ascii="Arial" w:hAnsi="Arial" w:cs="Arial"/>
                <w:sz w:val="22"/>
                <w:szCs w:val="22"/>
              </w:rPr>
              <w:t xml:space="preserve"> and</w:t>
            </w:r>
            <w:r w:rsidR="007D4E69" w:rsidRPr="007D4E69">
              <w:rPr>
                <w:rFonts w:ascii="Arial" w:hAnsi="Arial" w:cs="Arial"/>
                <w:sz w:val="22"/>
                <w:szCs w:val="22"/>
              </w:rPr>
              <w:t xml:space="preserve"> within the gas industry and there is only one known contractor that performs this in the nuclear decommissioning sector.</w:t>
            </w:r>
          </w:p>
          <w:p w14:paraId="21488F60" w14:textId="77777777" w:rsidR="001119A3" w:rsidRDefault="001119A3" w:rsidP="007C1FD6">
            <w:pPr>
              <w:jc w:val="both"/>
              <w:rPr>
                <w:rFonts w:ascii="Arial" w:hAnsi="Arial" w:cs="Arial"/>
                <w:sz w:val="22"/>
                <w:szCs w:val="22"/>
              </w:rPr>
            </w:pPr>
          </w:p>
          <w:p w14:paraId="2345172C" w14:textId="3891F67A" w:rsidR="001119A3" w:rsidRDefault="00674B35" w:rsidP="007C1FD6">
            <w:pPr>
              <w:jc w:val="both"/>
              <w:rPr>
                <w:rFonts w:ascii="Arial" w:hAnsi="Arial" w:cs="Arial"/>
                <w:sz w:val="22"/>
                <w:szCs w:val="22"/>
              </w:rPr>
            </w:pPr>
            <w:r w:rsidRPr="38B55EFE">
              <w:rPr>
                <w:rFonts w:ascii="Arial" w:hAnsi="Arial" w:cs="Arial"/>
                <w:sz w:val="22"/>
                <w:szCs w:val="22"/>
              </w:rPr>
              <w:t xml:space="preserve">Steve Vick International </w:t>
            </w:r>
            <w:r w:rsidR="001119A3" w:rsidRPr="38B55EFE">
              <w:rPr>
                <w:rFonts w:ascii="Arial" w:hAnsi="Arial" w:cs="Arial"/>
                <w:sz w:val="22"/>
                <w:szCs w:val="22"/>
              </w:rPr>
              <w:t xml:space="preserve">have working history as a competent </w:t>
            </w:r>
            <w:r w:rsidRPr="38B55EFE">
              <w:rPr>
                <w:rFonts w:ascii="Arial" w:hAnsi="Arial" w:cs="Arial"/>
                <w:sz w:val="22"/>
                <w:szCs w:val="22"/>
              </w:rPr>
              <w:t>sub-</w:t>
            </w:r>
            <w:r w:rsidR="001119A3" w:rsidRPr="38B55EFE">
              <w:rPr>
                <w:rFonts w:ascii="Arial" w:hAnsi="Arial" w:cs="Arial"/>
                <w:sz w:val="22"/>
                <w:szCs w:val="22"/>
              </w:rPr>
              <w:t>contractor</w:t>
            </w:r>
            <w:r w:rsidRPr="38B55EFE">
              <w:rPr>
                <w:rFonts w:ascii="Arial" w:hAnsi="Arial" w:cs="Arial"/>
                <w:sz w:val="22"/>
                <w:szCs w:val="22"/>
              </w:rPr>
              <w:t xml:space="preserve"> </w:t>
            </w:r>
            <w:r w:rsidR="005A798E" w:rsidRPr="38B55EFE">
              <w:rPr>
                <w:rFonts w:ascii="Arial" w:hAnsi="Arial" w:cs="Arial"/>
                <w:sz w:val="22"/>
                <w:szCs w:val="22"/>
              </w:rPr>
              <w:t>on Magnox/NRS with successful projects delivered on</w:t>
            </w:r>
            <w:r w:rsidR="00A62196" w:rsidRPr="38B55EFE">
              <w:rPr>
                <w:rFonts w:ascii="Arial" w:hAnsi="Arial" w:cs="Arial"/>
                <w:sz w:val="22"/>
                <w:szCs w:val="22"/>
              </w:rPr>
              <w:t xml:space="preserve"> Berk</w:t>
            </w:r>
            <w:r w:rsidR="008078E2" w:rsidRPr="38B55EFE">
              <w:rPr>
                <w:rFonts w:ascii="Arial" w:hAnsi="Arial" w:cs="Arial"/>
                <w:sz w:val="22"/>
                <w:szCs w:val="22"/>
              </w:rPr>
              <w:t>ley</w:t>
            </w:r>
            <w:r w:rsidR="00A62196" w:rsidRPr="38B55EFE">
              <w:rPr>
                <w:rFonts w:ascii="Arial" w:hAnsi="Arial" w:cs="Arial"/>
                <w:sz w:val="22"/>
                <w:szCs w:val="22"/>
              </w:rPr>
              <w:t>, Dungeness, and Hinkley Point</w:t>
            </w:r>
            <w:r w:rsidR="00EB33DF" w:rsidRPr="38B55EFE">
              <w:rPr>
                <w:rFonts w:ascii="Arial" w:hAnsi="Arial" w:cs="Arial"/>
                <w:sz w:val="22"/>
                <w:szCs w:val="22"/>
              </w:rPr>
              <w:t xml:space="preserve">. </w:t>
            </w:r>
            <w:r w:rsidR="005846E6" w:rsidRPr="38B55EFE">
              <w:rPr>
                <w:rFonts w:ascii="Arial" w:hAnsi="Arial" w:cs="Arial"/>
                <w:sz w:val="22"/>
                <w:szCs w:val="22"/>
              </w:rPr>
              <w:t xml:space="preserve">They are currently involved in a project at </w:t>
            </w:r>
            <w:r w:rsidR="004F779A" w:rsidRPr="38B55EFE">
              <w:rPr>
                <w:rFonts w:ascii="Arial" w:hAnsi="Arial" w:cs="Arial"/>
                <w:sz w:val="22"/>
                <w:szCs w:val="22"/>
              </w:rPr>
              <w:t>Hinkley</w:t>
            </w:r>
            <w:r w:rsidR="005846E6" w:rsidRPr="38B55EFE">
              <w:rPr>
                <w:rFonts w:ascii="Arial" w:hAnsi="Arial" w:cs="Arial"/>
                <w:sz w:val="22"/>
                <w:szCs w:val="22"/>
              </w:rPr>
              <w:t xml:space="preserve"> </w:t>
            </w:r>
            <w:r w:rsidR="00A34734" w:rsidRPr="38B55EFE">
              <w:rPr>
                <w:rFonts w:ascii="Arial" w:hAnsi="Arial" w:cs="Arial"/>
                <w:sz w:val="22"/>
                <w:szCs w:val="22"/>
              </w:rPr>
              <w:t>and are recommended by</w:t>
            </w:r>
            <w:r w:rsidR="00684A15" w:rsidRPr="38B55EFE">
              <w:rPr>
                <w:rFonts w:ascii="Arial" w:hAnsi="Arial" w:cs="Arial"/>
                <w:sz w:val="22"/>
                <w:szCs w:val="22"/>
              </w:rPr>
              <w:t xml:space="preserve"> the project engineer involved</w:t>
            </w:r>
            <w:r w:rsidR="00CC0B96" w:rsidRPr="38B55EFE">
              <w:rPr>
                <w:rFonts w:ascii="Arial" w:hAnsi="Arial" w:cs="Arial"/>
                <w:sz w:val="22"/>
                <w:szCs w:val="22"/>
              </w:rPr>
              <w:t>.</w:t>
            </w:r>
            <w:r w:rsidR="00A34734" w:rsidRPr="38B55EFE">
              <w:rPr>
                <w:rFonts w:ascii="Arial" w:hAnsi="Arial" w:cs="Arial"/>
                <w:sz w:val="22"/>
                <w:szCs w:val="22"/>
              </w:rPr>
              <w:t xml:space="preserve"> </w:t>
            </w:r>
            <w:r w:rsidR="00EB33DF" w:rsidRPr="38B55EFE">
              <w:rPr>
                <w:rFonts w:ascii="Arial" w:hAnsi="Arial" w:cs="Arial"/>
                <w:sz w:val="22"/>
                <w:szCs w:val="22"/>
              </w:rPr>
              <w:t xml:space="preserve">The </w:t>
            </w:r>
            <w:r w:rsidR="00D7388C" w:rsidRPr="38B55EFE">
              <w:rPr>
                <w:rFonts w:ascii="Arial" w:hAnsi="Arial" w:cs="Arial"/>
                <w:sz w:val="22"/>
                <w:szCs w:val="22"/>
              </w:rPr>
              <w:t>Winfrith</w:t>
            </w:r>
            <w:r w:rsidR="00CC0B96" w:rsidRPr="38B55EFE">
              <w:rPr>
                <w:rFonts w:ascii="Arial" w:hAnsi="Arial" w:cs="Arial"/>
                <w:sz w:val="22"/>
                <w:szCs w:val="22"/>
              </w:rPr>
              <w:t xml:space="preserve"> </w:t>
            </w:r>
            <w:r w:rsidR="00EB33DF" w:rsidRPr="38B55EFE">
              <w:rPr>
                <w:rFonts w:ascii="Arial" w:hAnsi="Arial" w:cs="Arial"/>
                <w:sz w:val="22"/>
                <w:szCs w:val="22"/>
              </w:rPr>
              <w:t xml:space="preserve">project team are confident of Steve Vick International </w:t>
            </w:r>
            <w:r w:rsidR="00B34C1A" w:rsidRPr="38B55EFE">
              <w:rPr>
                <w:rFonts w:ascii="Arial" w:hAnsi="Arial" w:cs="Arial"/>
                <w:sz w:val="22"/>
                <w:szCs w:val="22"/>
              </w:rPr>
              <w:t xml:space="preserve">resources, technical ability and knowledge of the nuclear industry to deliver this </w:t>
            </w:r>
            <w:r w:rsidR="00734B91" w:rsidRPr="38B55EFE">
              <w:rPr>
                <w:rFonts w:ascii="Arial" w:hAnsi="Arial" w:cs="Arial"/>
                <w:sz w:val="22"/>
                <w:szCs w:val="22"/>
              </w:rPr>
              <w:t>short-term</w:t>
            </w:r>
            <w:r w:rsidR="00B34C1A" w:rsidRPr="38B55EFE">
              <w:rPr>
                <w:rFonts w:ascii="Arial" w:hAnsi="Arial" w:cs="Arial"/>
                <w:sz w:val="22"/>
                <w:szCs w:val="22"/>
              </w:rPr>
              <w:t xml:space="preserve"> work.</w:t>
            </w:r>
            <w:r w:rsidR="165A9EFC" w:rsidRPr="38B55EFE">
              <w:rPr>
                <w:rFonts w:ascii="Arial" w:hAnsi="Arial" w:cs="Arial"/>
                <w:sz w:val="22"/>
                <w:szCs w:val="22"/>
              </w:rPr>
              <w:t xml:space="preserve"> There are no other companies with this knowledge and experience.</w:t>
            </w:r>
          </w:p>
          <w:p w14:paraId="57E0DD2B" w14:textId="77777777" w:rsidR="002B44FA" w:rsidRDefault="002B44FA" w:rsidP="007C1FD6">
            <w:pPr>
              <w:jc w:val="both"/>
              <w:rPr>
                <w:rFonts w:ascii="Arial" w:hAnsi="Arial" w:cs="Arial"/>
                <w:sz w:val="22"/>
                <w:szCs w:val="22"/>
              </w:rPr>
            </w:pPr>
          </w:p>
          <w:p w14:paraId="15B12339" w14:textId="065A3AD2" w:rsidR="00BD4367" w:rsidRDefault="002B44FA" w:rsidP="00F01CDB">
            <w:pPr>
              <w:jc w:val="both"/>
              <w:rPr>
                <w:rFonts w:ascii="Arial" w:hAnsi="Arial" w:cs="Arial"/>
                <w:sz w:val="22"/>
                <w:szCs w:val="22"/>
              </w:rPr>
            </w:pPr>
            <w:r w:rsidRPr="38B55EFE">
              <w:rPr>
                <w:rFonts w:ascii="Arial" w:hAnsi="Arial" w:cs="Arial"/>
                <w:sz w:val="22"/>
                <w:szCs w:val="22"/>
              </w:rPr>
              <w:t xml:space="preserve">A direct award </w:t>
            </w:r>
            <w:r w:rsidR="00F01CDB">
              <w:rPr>
                <w:rFonts w:ascii="Arial" w:hAnsi="Arial" w:cs="Arial"/>
                <w:sz w:val="22"/>
                <w:szCs w:val="22"/>
              </w:rPr>
              <w:t>is driven by the saf</w:t>
            </w:r>
            <w:r w:rsidR="006A2FE8">
              <w:rPr>
                <w:rFonts w:ascii="Arial" w:hAnsi="Arial" w:cs="Arial"/>
                <w:sz w:val="22"/>
                <w:szCs w:val="22"/>
              </w:rPr>
              <w:t>ety and environmental protection offered by this proce</w:t>
            </w:r>
            <w:r w:rsidR="00A065C7">
              <w:rPr>
                <w:rFonts w:ascii="Arial" w:hAnsi="Arial" w:cs="Arial"/>
                <w:sz w:val="22"/>
                <w:szCs w:val="22"/>
              </w:rPr>
              <w:t xml:space="preserve">ss which cannot be </w:t>
            </w:r>
            <w:r w:rsidR="006E2FD8">
              <w:rPr>
                <w:rFonts w:ascii="Arial" w:hAnsi="Arial" w:cs="Arial"/>
                <w:sz w:val="22"/>
                <w:szCs w:val="22"/>
              </w:rPr>
              <w:t>self-p</w:t>
            </w:r>
            <w:r w:rsidR="00FA24EE">
              <w:rPr>
                <w:rFonts w:ascii="Arial" w:hAnsi="Arial" w:cs="Arial"/>
                <w:sz w:val="22"/>
                <w:szCs w:val="22"/>
              </w:rPr>
              <w:t>er</w:t>
            </w:r>
            <w:r w:rsidR="006E2FD8">
              <w:rPr>
                <w:rFonts w:ascii="Arial" w:hAnsi="Arial" w:cs="Arial"/>
                <w:sz w:val="22"/>
                <w:szCs w:val="22"/>
              </w:rPr>
              <w:t>formed</w:t>
            </w:r>
            <w:r w:rsidR="00A065C7">
              <w:rPr>
                <w:rFonts w:ascii="Arial" w:hAnsi="Arial" w:cs="Arial"/>
                <w:sz w:val="22"/>
                <w:szCs w:val="22"/>
              </w:rPr>
              <w:t xml:space="preserve"> </w:t>
            </w:r>
            <w:r w:rsidR="006E2FD8">
              <w:rPr>
                <w:rFonts w:ascii="Arial" w:hAnsi="Arial" w:cs="Arial"/>
                <w:sz w:val="22"/>
                <w:szCs w:val="22"/>
              </w:rPr>
              <w:t xml:space="preserve">like other decommissioning </w:t>
            </w:r>
            <w:r w:rsidR="00E57AE0">
              <w:rPr>
                <w:rFonts w:ascii="Arial" w:hAnsi="Arial" w:cs="Arial"/>
                <w:sz w:val="22"/>
                <w:szCs w:val="22"/>
              </w:rPr>
              <w:t xml:space="preserve">method. </w:t>
            </w:r>
          </w:p>
          <w:p w14:paraId="058C7B3C" w14:textId="77777777" w:rsidR="00A065C7" w:rsidRPr="00161445" w:rsidRDefault="00A065C7" w:rsidP="00F01CDB">
            <w:pPr>
              <w:jc w:val="both"/>
              <w:rPr>
                <w:rFonts w:ascii="Arial" w:hAnsi="Arial" w:cs="Arial"/>
              </w:rPr>
            </w:pPr>
          </w:p>
          <w:p w14:paraId="7D2C7EB2" w14:textId="34184567" w:rsidR="002B44FA" w:rsidRDefault="0010589E" w:rsidP="007C1FD6">
            <w:pPr>
              <w:jc w:val="both"/>
              <w:rPr>
                <w:rFonts w:ascii="Arial" w:hAnsi="Arial" w:cs="Arial"/>
                <w:sz w:val="22"/>
                <w:szCs w:val="22"/>
              </w:rPr>
            </w:pPr>
            <w:r w:rsidRPr="38B55EFE">
              <w:rPr>
                <w:rFonts w:ascii="Arial" w:hAnsi="Arial" w:cs="Arial"/>
                <w:sz w:val="22"/>
                <w:szCs w:val="22"/>
              </w:rPr>
              <w:t>Steve Vicks International can mobilise quickly, so i</w:t>
            </w:r>
            <w:r w:rsidR="002B44FA" w:rsidRPr="38B55EFE">
              <w:rPr>
                <w:rFonts w:ascii="Arial" w:hAnsi="Arial" w:cs="Arial"/>
                <w:sz w:val="22"/>
                <w:szCs w:val="22"/>
              </w:rPr>
              <w:t>t will</w:t>
            </w:r>
            <w:r w:rsidR="00D43BBB" w:rsidRPr="38B55EFE">
              <w:rPr>
                <w:rFonts w:ascii="Arial" w:hAnsi="Arial" w:cs="Arial"/>
                <w:sz w:val="22"/>
                <w:szCs w:val="22"/>
              </w:rPr>
              <w:t xml:space="preserve"> help meet decommissioning programme objectives.</w:t>
            </w:r>
          </w:p>
          <w:p w14:paraId="1721FC71" w14:textId="77777777" w:rsidR="00CD3013" w:rsidRDefault="00CD3013" w:rsidP="007C1FD6">
            <w:pPr>
              <w:jc w:val="both"/>
              <w:rPr>
                <w:rFonts w:ascii="Arial" w:hAnsi="Arial" w:cs="Arial"/>
                <w:sz w:val="22"/>
                <w:szCs w:val="22"/>
              </w:rPr>
            </w:pPr>
          </w:p>
          <w:p w14:paraId="4D1C959E" w14:textId="77777777" w:rsidR="00161621" w:rsidRDefault="00161621" w:rsidP="007C1FD6">
            <w:pPr>
              <w:jc w:val="both"/>
              <w:rPr>
                <w:rFonts w:ascii="Arial" w:hAnsi="Arial" w:cs="Arial"/>
                <w:sz w:val="22"/>
                <w:szCs w:val="22"/>
              </w:rPr>
            </w:pPr>
          </w:p>
          <w:p w14:paraId="21E221D5" w14:textId="61C8D93C" w:rsidR="002B44FA" w:rsidRDefault="00F569F1" w:rsidP="007C1FD6">
            <w:pPr>
              <w:jc w:val="both"/>
              <w:rPr>
                <w:rFonts w:ascii="Arial" w:hAnsi="Arial" w:cs="Arial"/>
                <w:sz w:val="22"/>
                <w:szCs w:val="22"/>
              </w:rPr>
            </w:pPr>
            <w:r>
              <w:rPr>
                <w:rFonts w:ascii="Arial" w:hAnsi="Arial" w:cs="Arial"/>
                <w:sz w:val="22"/>
                <w:szCs w:val="22"/>
              </w:rPr>
              <w:t>T</w:t>
            </w:r>
            <w:r w:rsidR="00A34734" w:rsidRPr="00A34734">
              <w:rPr>
                <w:rFonts w:ascii="Arial" w:hAnsi="Arial" w:cs="Arial"/>
                <w:sz w:val="22"/>
                <w:szCs w:val="22"/>
              </w:rPr>
              <w:t xml:space="preserve">he requisition is below </w:t>
            </w:r>
            <w:r w:rsidR="00BB60AB">
              <w:rPr>
                <w:rFonts w:ascii="Arial" w:hAnsi="Arial" w:cs="Arial"/>
                <w:sz w:val="22"/>
                <w:szCs w:val="22"/>
              </w:rPr>
              <w:t xml:space="preserve">the required </w:t>
            </w:r>
            <w:r w:rsidR="00A34734" w:rsidRPr="00A34734">
              <w:rPr>
                <w:rFonts w:ascii="Arial" w:hAnsi="Arial" w:cs="Arial"/>
                <w:sz w:val="22"/>
                <w:szCs w:val="22"/>
              </w:rPr>
              <w:t xml:space="preserve">threshold </w:t>
            </w:r>
            <w:r>
              <w:rPr>
                <w:rFonts w:ascii="Arial" w:hAnsi="Arial" w:cs="Arial"/>
                <w:sz w:val="22"/>
                <w:szCs w:val="22"/>
              </w:rPr>
              <w:t>therefore</w:t>
            </w:r>
            <w:r w:rsidR="00A34734" w:rsidRPr="00A34734">
              <w:rPr>
                <w:rFonts w:ascii="Arial" w:hAnsi="Arial" w:cs="Arial"/>
                <w:sz w:val="22"/>
                <w:szCs w:val="22"/>
              </w:rPr>
              <w:t xml:space="preserve"> no Legal opinion is required.</w:t>
            </w:r>
          </w:p>
          <w:p w14:paraId="4118FA0B" w14:textId="77777777" w:rsidR="007C1FD6" w:rsidRDefault="007C1FD6" w:rsidP="007C1FD6">
            <w:pPr>
              <w:jc w:val="both"/>
              <w:rPr>
                <w:rFonts w:ascii="Arial" w:hAnsi="Arial" w:cs="Arial"/>
                <w:i/>
                <w:color w:val="A6A6A6" w:themeColor="background1" w:themeShade="A6"/>
                <w:sz w:val="22"/>
                <w:szCs w:val="22"/>
              </w:rPr>
            </w:pPr>
          </w:p>
          <w:p w14:paraId="50C5C19A" w14:textId="77777777" w:rsidR="0010589E" w:rsidRPr="00900590" w:rsidRDefault="0010589E" w:rsidP="007C1FD6">
            <w:pPr>
              <w:jc w:val="both"/>
              <w:rPr>
                <w:rFonts w:ascii="Arial" w:hAnsi="Arial" w:cs="Arial"/>
                <w:i/>
                <w:color w:val="A6A6A6" w:themeColor="background1" w:themeShade="A6"/>
                <w:sz w:val="22"/>
                <w:szCs w:val="22"/>
              </w:rPr>
            </w:pPr>
          </w:p>
          <w:p w14:paraId="4CA8A272" w14:textId="77777777" w:rsidR="007C1FD6" w:rsidRPr="00900590" w:rsidRDefault="007C1FD6" w:rsidP="007C1FD6">
            <w:pPr>
              <w:jc w:val="both"/>
              <w:rPr>
                <w:rFonts w:ascii="Arial" w:hAnsi="Arial" w:cs="Arial"/>
                <w:sz w:val="22"/>
                <w:szCs w:val="22"/>
              </w:rPr>
            </w:pPr>
          </w:p>
        </w:tc>
      </w:tr>
      <w:tr w:rsidR="007C1FD6" w:rsidRPr="00C54EC4" w14:paraId="4CA8A276" w14:textId="77777777" w:rsidTr="38B55EFE">
        <w:tc>
          <w:tcPr>
            <w:tcW w:w="9615" w:type="dxa"/>
            <w:gridSpan w:val="9"/>
            <w:shd w:val="clear" w:color="auto" w:fill="D9D9D9" w:themeFill="background1" w:themeFillShade="D9"/>
          </w:tcPr>
          <w:p w14:paraId="4CA8A274" w14:textId="0E632889" w:rsidR="007C1FD6" w:rsidRPr="00586D82" w:rsidRDefault="007C1FD6" w:rsidP="007C1FD6">
            <w:pPr>
              <w:spacing w:before="120" w:after="120"/>
              <w:jc w:val="both"/>
              <w:rPr>
                <w:rFonts w:ascii="Arial" w:hAnsi="Arial" w:cs="Arial"/>
                <w:b/>
              </w:rPr>
            </w:pPr>
            <w:r>
              <w:rPr>
                <w:rFonts w:ascii="Arial" w:hAnsi="Arial" w:cs="Arial"/>
                <w:b/>
                <w:sz w:val="22"/>
                <w:szCs w:val="22"/>
              </w:rPr>
              <w:lastRenderedPageBreak/>
              <w:t>Section 4 - S</w:t>
            </w:r>
            <w:r w:rsidRPr="00586D82">
              <w:rPr>
                <w:rFonts w:ascii="Arial" w:hAnsi="Arial" w:cs="Arial"/>
                <w:b/>
                <w:sz w:val="22"/>
                <w:szCs w:val="22"/>
              </w:rPr>
              <w:t>ole Source Validation</w:t>
            </w:r>
          </w:p>
          <w:p w14:paraId="4CA8A275" w14:textId="77777777" w:rsidR="007C1FD6" w:rsidRPr="00586D82" w:rsidRDefault="007C1FD6" w:rsidP="007C1FD6">
            <w:pPr>
              <w:spacing w:before="120" w:after="120"/>
              <w:jc w:val="both"/>
              <w:rPr>
                <w:rFonts w:ascii="Arial" w:hAnsi="Arial" w:cs="Arial"/>
              </w:rPr>
            </w:pPr>
            <w:r w:rsidRPr="00586D82">
              <w:rPr>
                <w:rFonts w:ascii="Arial" w:hAnsi="Arial" w:cs="Arial"/>
                <w:sz w:val="22"/>
                <w:szCs w:val="22"/>
              </w:rPr>
              <w:t>The following actions have been taken to determine potential sources for the goods and/or services and to validate the need to sole source this procurement action:</w:t>
            </w:r>
          </w:p>
        </w:tc>
      </w:tr>
      <w:bookmarkStart w:id="8" w:name="Check7"/>
      <w:tr w:rsidR="007C1FD6" w:rsidRPr="00C54EC4" w14:paraId="4CA8A279" w14:textId="77777777" w:rsidTr="004E6D82">
        <w:tc>
          <w:tcPr>
            <w:tcW w:w="998" w:type="dxa"/>
          </w:tcPr>
          <w:p w14:paraId="4CA8A277" w14:textId="77777777" w:rsidR="007C1FD6" w:rsidRPr="00C63530" w:rsidRDefault="007C1FD6" w:rsidP="007C1FD6">
            <w:pPr>
              <w:spacing w:before="120" w:after="120"/>
              <w:jc w:val="center"/>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p>
        </w:tc>
        <w:tc>
          <w:tcPr>
            <w:tcW w:w="8617" w:type="dxa"/>
            <w:gridSpan w:val="8"/>
          </w:tcPr>
          <w:p w14:paraId="4CA8A278" w14:textId="77777777" w:rsidR="007C1FD6" w:rsidRPr="00586D82" w:rsidRDefault="007C1FD6" w:rsidP="007C1FD6">
            <w:pPr>
              <w:spacing w:before="120" w:after="120"/>
              <w:jc w:val="both"/>
              <w:rPr>
                <w:rFonts w:ascii="Arial" w:hAnsi="Arial" w:cs="Arial"/>
              </w:rPr>
            </w:pPr>
            <w:r w:rsidRPr="00586D82">
              <w:rPr>
                <w:rFonts w:ascii="Arial" w:hAnsi="Arial" w:cs="Arial"/>
                <w:sz w:val="22"/>
                <w:szCs w:val="22"/>
              </w:rPr>
              <w:t>A market survey was conducted using publications and/or trade journals, with Procurements support to identify potential suppliers.</w:t>
            </w:r>
          </w:p>
        </w:tc>
      </w:tr>
      <w:bookmarkStart w:id="9" w:name="Check8"/>
      <w:tr w:rsidR="007C1FD6" w:rsidRPr="00C54EC4" w14:paraId="4CA8A27C" w14:textId="77777777" w:rsidTr="004E6D82">
        <w:tc>
          <w:tcPr>
            <w:tcW w:w="998" w:type="dxa"/>
          </w:tcPr>
          <w:p w14:paraId="4CA8A27A" w14:textId="77777777" w:rsidR="007C1FD6" w:rsidRPr="00C63530" w:rsidRDefault="007C1FD6" w:rsidP="007C1FD6">
            <w:pPr>
              <w:spacing w:before="120" w:after="120"/>
              <w:jc w:val="center"/>
              <w:rPr>
                <w:rFonts w:ascii="Arial" w:hAnsi="Arial" w:cs="Arial"/>
                <w:sz w:val="22"/>
                <w:szCs w:val="22"/>
              </w:rPr>
            </w:pPr>
            <w:r>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p>
        </w:tc>
        <w:tc>
          <w:tcPr>
            <w:tcW w:w="8617" w:type="dxa"/>
            <w:gridSpan w:val="8"/>
          </w:tcPr>
          <w:p w14:paraId="4CA8A27B" w14:textId="14BB2094" w:rsidR="007C1FD6" w:rsidRPr="00586D82" w:rsidRDefault="007C1FD6" w:rsidP="007C1FD6">
            <w:pPr>
              <w:spacing w:before="120" w:after="120"/>
              <w:jc w:val="both"/>
              <w:rPr>
                <w:rFonts w:ascii="Arial" w:hAnsi="Arial" w:cs="Arial"/>
              </w:rPr>
            </w:pPr>
            <w:r w:rsidRPr="00586D82">
              <w:rPr>
                <w:rFonts w:ascii="Arial" w:hAnsi="Arial" w:cs="Arial"/>
                <w:sz w:val="22"/>
                <w:szCs w:val="22"/>
              </w:rPr>
              <w:t xml:space="preserve">Other sources were sought through publication of the </w:t>
            </w:r>
            <w:r w:rsidRPr="00515052">
              <w:rPr>
                <w:rFonts w:ascii="Arial" w:hAnsi="Arial" w:cs="Arial"/>
                <w:sz w:val="22"/>
                <w:szCs w:val="22"/>
              </w:rPr>
              <w:t>requirements in Find a Tender Service (FTS), or other publications and trade journals.</w:t>
            </w:r>
          </w:p>
        </w:tc>
      </w:tr>
      <w:bookmarkStart w:id="10" w:name="Check9"/>
      <w:tr w:rsidR="007C1FD6" w:rsidRPr="00C54EC4" w14:paraId="4CA8A27F" w14:textId="77777777" w:rsidTr="004E6D82">
        <w:tc>
          <w:tcPr>
            <w:tcW w:w="998" w:type="dxa"/>
          </w:tcPr>
          <w:p w14:paraId="4CA8A27D" w14:textId="77777777" w:rsidR="007C1FD6" w:rsidRPr="00C63530" w:rsidRDefault="007C1FD6" w:rsidP="007C1FD6">
            <w:pPr>
              <w:spacing w:before="120" w:after="120"/>
              <w:jc w:val="center"/>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p>
        </w:tc>
        <w:tc>
          <w:tcPr>
            <w:tcW w:w="8617" w:type="dxa"/>
            <w:gridSpan w:val="8"/>
          </w:tcPr>
          <w:p w14:paraId="4CA8A27E" w14:textId="77777777" w:rsidR="007C1FD6" w:rsidRPr="00586D82" w:rsidRDefault="007C1FD6" w:rsidP="007C1FD6">
            <w:pPr>
              <w:spacing w:before="120" w:after="120"/>
              <w:jc w:val="both"/>
              <w:rPr>
                <w:rFonts w:ascii="Arial" w:hAnsi="Arial" w:cs="Arial"/>
              </w:rPr>
            </w:pPr>
            <w:r w:rsidRPr="00586D82">
              <w:rPr>
                <w:rFonts w:ascii="Arial" w:hAnsi="Arial" w:cs="Arial"/>
                <w:sz w:val="22"/>
                <w:szCs w:val="22"/>
              </w:rPr>
              <w:t>Drawings and specifications were reviewed to determine if less restrictive requirements would meet project needs.  Performance specifications were considered, as well as technical specifications.</w:t>
            </w:r>
          </w:p>
        </w:tc>
      </w:tr>
      <w:tr w:rsidR="007C1FD6" w:rsidRPr="00C54EC4" w14:paraId="4CA8A282" w14:textId="77777777" w:rsidTr="004E6D82">
        <w:tc>
          <w:tcPr>
            <w:tcW w:w="998" w:type="dxa"/>
          </w:tcPr>
          <w:p w14:paraId="4CA8A280" w14:textId="2A204AD0" w:rsidR="007C1FD6" w:rsidRPr="00C63530" w:rsidRDefault="00AA2333" w:rsidP="007C1FD6">
            <w:pPr>
              <w:spacing w:before="120" w:after="120"/>
              <w:jc w:val="center"/>
              <w:rPr>
                <w:rFonts w:ascii="Arial" w:hAnsi="Arial" w:cs="Arial"/>
                <w:sz w:val="22"/>
                <w:szCs w:val="22"/>
              </w:rPr>
            </w:pPr>
            <w:r>
              <w:rPr>
                <w:rFonts w:ascii="Arial" w:hAnsi="Arial" w:cs="Arial"/>
                <w:sz w:val="22"/>
                <w:szCs w:val="22"/>
              </w:rPr>
              <w:fldChar w:fldCharType="begin">
                <w:ffData>
                  <w:name w:val="Check10"/>
                  <w:enabled/>
                  <w:calcOnExit w:val="0"/>
                  <w:checkBox>
                    <w:sizeAuto/>
                    <w:default w:val="0"/>
                  </w:checkBox>
                </w:ffData>
              </w:fldChar>
            </w:r>
            <w:bookmarkStart w:id="11" w:name="Check1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p>
        </w:tc>
        <w:tc>
          <w:tcPr>
            <w:tcW w:w="8617" w:type="dxa"/>
            <w:gridSpan w:val="8"/>
          </w:tcPr>
          <w:p w14:paraId="4CA8A281" w14:textId="77777777" w:rsidR="007C1FD6" w:rsidRPr="00586D82" w:rsidRDefault="007C1FD6" w:rsidP="007C1FD6">
            <w:pPr>
              <w:spacing w:before="120" w:after="120"/>
              <w:jc w:val="both"/>
              <w:rPr>
                <w:rFonts w:ascii="Arial" w:hAnsi="Arial" w:cs="Arial"/>
              </w:rPr>
            </w:pPr>
            <w:r w:rsidRPr="00586D82">
              <w:rPr>
                <w:rFonts w:ascii="Arial" w:hAnsi="Arial" w:cs="Arial"/>
                <w:sz w:val="22"/>
                <w:szCs w:val="22"/>
              </w:rPr>
              <w:t>Under unusual or compelling urgency no other potential sources were contacted or sought.</w:t>
            </w:r>
          </w:p>
        </w:tc>
      </w:tr>
      <w:tr w:rsidR="007C1FD6" w:rsidRPr="00C54EC4" w14:paraId="4CA8A285" w14:textId="77777777" w:rsidTr="004E6D82">
        <w:tc>
          <w:tcPr>
            <w:tcW w:w="998" w:type="dxa"/>
          </w:tcPr>
          <w:p w14:paraId="4CA8A283" w14:textId="1D392B21" w:rsidR="007C1FD6" w:rsidRPr="00C63530" w:rsidRDefault="007D4E69" w:rsidP="007C1FD6">
            <w:pPr>
              <w:spacing w:before="120" w:after="120"/>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1"/>
                  </w:checkBox>
                </w:ffData>
              </w:fldChar>
            </w:r>
            <w:bookmarkStart w:id="12" w:name="Check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p>
        </w:tc>
        <w:tc>
          <w:tcPr>
            <w:tcW w:w="8617" w:type="dxa"/>
            <w:gridSpan w:val="8"/>
          </w:tcPr>
          <w:p w14:paraId="4CA8A284" w14:textId="66D96C0E" w:rsidR="007C1FD6" w:rsidRPr="00586D82" w:rsidRDefault="007C1FD6" w:rsidP="007C1FD6">
            <w:pPr>
              <w:spacing w:before="120" w:after="120"/>
              <w:jc w:val="both"/>
              <w:rPr>
                <w:rFonts w:ascii="Arial" w:hAnsi="Arial" w:cs="Arial"/>
              </w:rPr>
            </w:pPr>
            <w:r w:rsidRPr="00586D82">
              <w:rPr>
                <w:rFonts w:ascii="Arial" w:hAnsi="Arial" w:cs="Arial"/>
                <w:sz w:val="22"/>
                <w:szCs w:val="22"/>
              </w:rPr>
              <w:t>Other –</w:t>
            </w:r>
            <w:r>
              <w:rPr>
                <w:rFonts w:ascii="Arial" w:hAnsi="Arial" w:cs="Arial"/>
                <w:sz w:val="22"/>
                <w:szCs w:val="22"/>
              </w:rPr>
              <w:t xml:space="preserve"> </w:t>
            </w:r>
            <w:r w:rsidR="007D4E69" w:rsidRPr="007D4E69">
              <w:rPr>
                <w:rFonts w:ascii="Arial" w:hAnsi="Arial" w:cs="Arial"/>
                <w:sz w:val="22"/>
                <w:szCs w:val="22"/>
              </w:rPr>
              <w:t xml:space="preserve">This is an innovative technique previously used </w:t>
            </w:r>
            <w:r w:rsidR="005D40CD">
              <w:rPr>
                <w:rFonts w:ascii="Arial" w:hAnsi="Arial" w:cs="Arial"/>
                <w:sz w:val="22"/>
                <w:szCs w:val="22"/>
              </w:rPr>
              <w:t xml:space="preserve">at Hinkley and </w:t>
            </w:r>
            <w:r w:rsidR="007D4E69" w:rsidRPr="007D4E69">
              <w:rPr>
                <w:rFonts w:ascii="Arial" w:hAnsi="Arial" w:cs="Arial"/>
                <w:sz w:val="22"/>
                <w:szCs w:val="22"/>
              </w:rPr>
              <w:t>within the gas industry and there is only one known contractor that performs this in the nuclear decommissioning sector.</w:t>
            </w:r>
          </w:p>
        </w:tc>
      </w:tr>
    </w:tbl>
    <w:p w14:paraId="7AE4387A" w14:textId="689AF752" w:rsidR="00C164F0" w:rsidRDefault="00C164F0"/>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
        <w:gridCol w:w="6056"/>
        <w:gridCol w:w="3940"/>
      </w:tblGrid>
      <w:tr w:rsidR="00C164F0" w:rsidRPr="00586D82" w14:paraId="44DA6260" w14:textId="77777777" w:rsidTr="00B86615">
        <w:tc>
          <w:tcPr>
            <w:tcW w:w="10915" w:type="dxa"/>
            <w:gridSpan w:val="3"/>
            <w:shd w:val="clear" w:color="auto" w:fill="D9D9D9"/>
          </w:tcPr>
          <w:p w14:paraId="12D9B3FB" w14:textId="11CD33B9" w:rsidR="00C164F0" w:rsidRPr="002E62BD" w:rsidRDefault="00C164F0" w:rsidP="00B86615">
            <w:pPr>
              <w:spacing w:before="120" w:after="120"/>
              <w:jc w:val="both"/>
              <w:rPr>
                <w:rFonts w:ascii="Arial" w:hAnsi="Arial" w:cs="Arial"/>
                <w:b/>
              </w:rPr>
            </w:pPr>
            <w:r w:rsidRPr="002E62BD">
              <w:rPr>
                <w:rFonts w:ascii="Arial" w:hAnsi="Arial" w:cs="Arial"/>
                <w:b/>
                <w:sz w:val="22"/>
                <w:szCs w:val="22"/>
              </w:rPr>
              <w:t>Section 5 – Other Considerations</w:t>
            </w:r>
          </w:p>
        </w:tc>
      </w:tr>
      <w:tr w:rsidR="00C164F0" w:rsidRPr="00586D82" w14:paraId="46D8C6E5" w14:textId="77777777" w:rsidTr="00C164F0">
        <w:tc>
          <w:tcPr>
            <w:tcW w:w="919" w:type="dxa"/>
          </w:tcPr>
          <w:p w14:paraId="08FCCD94" w14:textId="77777777" w:rsidR="00C164F0" w:rsidRPr="00C63530" w:rsidRDefault="00C164F0" w:rsidP="00B86615">
            <w:pPr>
              <w:spacing w:before="120" w:after="120"/>
              <w:jc w:val="center"/>
              <w:rPr>
                <w:rFonts w:ascii="Arial" w:hAnsi="Arial" w:cs="Arial"/>
                <w:sz w:val="22"/>
                <w:szCs w:val="22"/>
              </w:rPr>
            </w:pPr>
            <w:r>
              <w:rPr>
                <w:rFonts w:ascii="Arial" w:hAnsi="Arial" w:cs="Arial"/>
                <w:sz w:val="22"/>
                <w:szCs w:val="22"/>
              </w:rPr>
              <w:lastRenderedPageBreak/>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6056" w:type="dxa"/>
          </w:tcPr>
          <w:p w14:paraId="3FB434F7" w14:textId="192F303A" w:rsidR="00C164F0" w:rsidRPr="002E62BD" w:rsidRDefault="00C164F0" w:rsidP="00B86615">
            <w:pPr>
              <w:spacing w:before="120" w:after="120"/>
              <w:jc w:val="both"/>
              <w:rPr>
                <w:rFonts w:ascii="Arial" w:hAnsi="Arial" w:cs="Arial"/>
              </w:rPr>
            </w:pPr>
            <w:r w:rsidRPr="002E62BD">
              <w:rPr>
                <w:rFonts w:ascii="Arial" w:hAnsi="Arial" w:cs="Arial"/>
                <w:sz w:val="22"/>
                <w:szCs w:val="22"/>
              </w:rPr>
              <w:t xml:space="preserve">The request is for a worker who provides their service through an intermediary, but would be classed as an employee if they were contracted directly.   </w:t>
            </w:r>
          </w:p>
        </w:tc>
        <w:tc>
          <w:tcPr>
            <w:tcW w:w="3940" w:type="dxa"/>
          </w:tcPr>
          <w:p w14:paraId="65674BEE" w14:textId="0FB16316" w:rsidR="00C164F0" w:rsidRPr="002E62BD" w:rsidRDefault="00C164F0" w:rsidP="00B86615">
            <w:pPr>
              <w:spacing w:before="120" w:after="120"/>
              <w:jc w:val="both"/>
              <w:rPr>
                <w:rFonts w:ascii="Arial" w:hAnsi="Arial" w:cs="Arial"/>
                <w:bCs/>
              </w:rPr>
            </w:pPr>
            <w:r w:rsidRPr="002E62BD">
              <w:rPr>
                <w:rFonts w:ascii="Arial" w:hAnsi="Arial" w:cs="Arial"/>
                <w:bCs/>
                <w:sz w:val="22"/>
                <w:szCs w:val="22"/>
              </w:rPr>
              <w:t xml:space="preserve">IR35 may apply - Seek guidance from </w:t>
            </w:r>
            <w:r w:rsidR="00787DCA" w:rsidRPr="002E62BD">
              <w:rPr>
                <w:rFonts w:ascii="Arial" w:hAnsi="Arial" w:cs="Arial"/>
                <w:bCs/>
                <w:sz w:val="22"/>
                <w:szCs w:val="22"/>
              </w:rPr>
              <w:t xml:space="preserve">the Head of Resourcing and / or </w:t>
            </w:r>
            <w:r w:rsidRPr="002E62BD">
              <w:rPr>
                <w:rFonts w:ascii="Arial" w:hAnsi="Arial" w:cs="Arial"/>
                <w:bCs/>
                <w:sz w:val="22"/>
                <w:szCs w:val="22"/>
              </w:rPr>
              <w:t>Legal *</w:t>
            </w:r>
            <w:r w:rsidRPr="002E62BD">
              <w:rPr>
                <w:rFonts w:ascii="Arial" w:hAnsi="Arial" w:cs="Arial"/>
                <w:bCs/>
                <w:vertAlign w:val="superscript"/>
              </w:rPr>
              <w:t>4</w:t>
            </w:r>
          </w:p>
        </w:tc>
      </w:tr>
    </w:tbl>
    <w:p w14:paraId="1C0EF99B" w14:textId="058A699B" w:rsidR="00C164F0" w:rsidRDefault="00C164F0"/>
    <w:p w14:paraId="2A021EED" w14:textId="77777777" w:rsidR="00C164F0" w:rsidRDefault="00C164F0"/>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8"/>
        <w:gridCol w:w="4677"/>
      </w:tblGrid>
      <w:tr w:rsidR="007C1FD6" w:rsidRPr="00C54EC4" w14:paraId="126901F9" w14:textId="77777777" w:rsidTr="004C0616">
        <w:tc>
          <w:tcPr>
            <w:tcW w:w="10915" w:type="dxa"/>
            <w:gridSpan w:val="2"/>
            <w:shd w:val="clear" w:color="auto" w:fill="D9D9D9"/>
          </w:tcPr>
          <w:p w14:paraId="1A10D285" w14:textId="15A4AC91" w:rsidR="007C1FD6" w:rsidRPr="005D40CD" w:rsidRDefault="007C1FD6" w:rsidP="007C1FD6">
            <w:pPr>
              <w:spacing w:before="120" w:after="120"/>
              <w:jc w:val="both"/>
              <w:rPr>
                <w:rFonts w:ascii="Arial" w:hAnsi="Arial" w:cs="Arial"/>
                <w:b/>
                <w:sz w:val="22"/>
                <w:szCs w:val="22"/>
              </w:rPr>
            </w:pPr>
            <w:r w:rsidRPr="005D40CD">
              <w:rPr>
                <w:rFonts w:ascii="Arial" w:hAnsi="Arial" w:cs="Arial"/>
                <w:b/>
                <w:sz w:val="22"/>
                <w:szCs w:val="22"/>
              </w:rPr>
              <w:t xml:space="preserve">Section </w:t>
            </w:r>
            <w:r w:rsidR="00C164F0" w:rsidRPr="005D40CD">
              <w:rPr>
                <w:rFonts w:ascii="Arial" w:hAnsi="Arial" w:cs="Arial"/>
                <w:b/>
                <w:sz w:val="22"/>
                <w:szCs w:val="22"/>
              </w:rPr>
              <w:t>6</w:t>
            </w:r>
            <w:r w:rsidRPr="005D40CD">
              <w:rPr>
                <w:rFonts w:ascii="Arial" w:hAnsi="Arial" w:cs="Arial"/>
                <w:b/>
                <w:sz w:val="22"/>
                <w:szCs w:val="22"/>
              </w:rPr>
              <w:t xml:space="preserve"> – </w:t>
            </w:r>
            <w:r w:rsidR="00C025DF" w:rsidRPr="005D40CD">
              <w:rPr>
                <w:rFonts w:ascii="Arial" w:hAnsi="Arial" w:cs="Arial"/>
                <w:b/>
                <w:sz w:val="22"/>
                <w:szCs w:val="22"/>
              </w:rPr>
              <w:t xml:space="preserve">Declaration and </w:t>
            </w:r>
            <w:r w:rsidRPr="005D40CD">
              <w:rPr>
                <w:rFonts w:ascii="Arial" w:hAnsi="Arial" w:cs="Arial"/>
                <w:b/>
                <w:sz w:val="22"/>
                <w:szCs w:val="22"/>
              </w:rPr>
              <w:t>Approvals *</w:t>
            </w:r>
            <w:r w:rsidRPr="005D40CD">
              <w:rPr>
                <w:rFonts w:ascii="Arial" w:hAnsi="Arial" w:cs="Arial"/>
                <w:b/>
                <w:sz w:val="22"/>
                <w:szCs w:val="22"/>
                <w:vertAlign w:val="superscript"/>
              </w:rPr>
              <w:t>3</w:t>
            </w:r>
            <w:r w:rsidRPr="005D40CD">
              <w:rPr>
                <w:rFonts w:ascii="Arial" w:hAnsi="Arial" w:cs="Arial"/>
                <w:b/>
                <w:sz w:val="22"/>
                <w:szCs w:val="22"/>
              </w:rPr>
              <w:t>:</w:t>
            </w:r>
          </w:p>
        </w:tc>
      </w:tr>
      <w:tr w:rsidR="00C025DF" w:rsidRPr="00C54EC4" w14:paraId="3692228E" w14:textId="77777777" w:rsidTr="00C025DF">
        <w:tc>
          <w:tcPr>
            <w:tcW w:w="10915" w:type="dxa"/>
            <w:gridSpan w:val="2"/>
            <w:shd w:val="clear" w:color="auto" w:fill="auto"/>
          </w:tcPr>
          <w:p w14:paraId="4F2AF615" w14:textId="3B265EF7" w:rsidR="00C025DF" w:rsidRPr="00EE1680" w:rsidRDefault="00C025DF" w:rsidP="00C025DF">
            <w:pPr>
              <w:spacing w:before="120" w:after="120"/>
              <w:jc w:val="both"/>
              <w:rPr>
                <w:rFonts w:ascii="Arial" w:hAnsi="Arial" w:cs="Arial"/>
                <w:sz w:val="22"/>
                <w:szCs w:val="22"/>
              </w:rPr>
            </w:pPr>
            <w:r w:rsidRPr="00EE1680">
              <w:rPr>
                <w:rFonts w:ascii="Arial" w:hAnsi="Arial" w:cs="Arial"/>
                <w:sz w:val="22"/>
                <w:szCs w:val="22"/>
              </w:rPr>
              <w:t xml:space="preserve">The Public Contract Regulation 2015 (as amended) state that all awards over £25,000 (including VAT) in value must be advertised on the Contracts Finder portal to ensure open and transparent procurement. </w:t>
            </w:r>
          </w:p>
          <w:p w14:paraId="772737BC" w14:textId="0CF90771" w:rsidR="00C025DF" w:rsidRDefault="00C025DF" w:rsidP="00C025DF">
            <w:pPr>
              <w:spacing w:before="120" w:after="120"/>
              <w:jc w:val="both"/>
              <w:rPr>
                <w:rFonts w:ascii="Arial" w:hAnsi="Arial" w:cs="Arial"/>
                <w:b/>
                <w:sz w:val="22"/>
                <w:szCs w:val="22"/>
              </w:rPr>
            </w:pPr>
          </w:p>
        </w:tc>
      </w:tr>
      <w:tr w:rsidR="007C1FD6" w:rsidRPr="00C54EC4" w14:paraId="0E8532C2" w14:textId="77777777" w:rsidTr="00C63530">
        <w:tc>
          <w:tcPr>
            <w:tcW w:w="6238" w:type="dxa"/>
            <w:shd w:val="clear" w:color="auto" w:fill="D9D9D9" w:themeFill="background1" w:themeFillShade="D9"/>
          </w:tcPr>
          <w:p w14:paraId="3097F704" w14:textId="40121D65" w:rsidR="007C1FD6" w:rsidRPr="009C0D49" w:rsidRDefault="007C1FD6" w:rsidP="007C1FD6">
            <w:pPr>
              <w:spacing w:before="120" w:after="120"/>
              <w:jc w:val="both"/>
              <w:rPr>
                <w:rFonts w:ascii="Arial" w:hAnsi="Arial" w:cs="Arial"/>
                <w:b/>
                <w:sz w:val="22"/>
                <w:szCs w:val="22"/>
              </w:rPr>
            </w:pPr>
            <w:r w:rsidRPr="009C0D49">
              <w:rPr>
                <w:rFonts w:ascii="Arial" w:hAnsi="Arial" w:cs="Arial"/>
                <w:b/>
                <w:sz w:val="22"/>
                <w:szCs w:val="22"/>
              </w:rPr>
              <w:t xml:space="preserve">Demander: </w:t>
            </w:r>
            <w:r>
              <w:rPr>
                <w:rFonts w:ascii="Arial" w:hAnsi="Arial" w:cs="Arial"/>
                <w:b/>
                <w:sz w:val="22"/>
                <w:szCs w:val="22"/>
              </w:rPr>
              <w:t>Name, t</w:t>
            </w:r>
            <w:r w:rsidRPr="009C0D49">
              <w:rPr>
                <w:rFonts w:ascii="Arial" w:hAnsi="Arial" w:cs="Arial"/>
                <w:b/>
                <w:sz w:val="22"/>
                <w:szCs w:val="22"/>
              </w:rPr>
              <w:t>itle and date</w:t>
            </w:r>
          </w:p>
        </w:tc>
        <w:tc>
          <w:tcPr>
            <w:tcW w:w="4677" w:type="dxa"/>
            <w:shd w:val="clear" w:color="auto" w:fill="D9D9D9" w:themeFill="background1" w:themeFillShade="D9"/>
          </w:tcPr>
          <w:p w14:paraId="50EC2646" w14:textId="11FE781F" w:rsidR="007C1FD6" w:rsidRPr="00586D82" w:rsidRDefault="007C1FD6" w:rsidP="007C1FD6">
            <w:pPr>
              <w:spacing w:before="120" w:after="120"/>
              <w:jc w:val="both"/>
              <w:rPr>
                <w:rFonts w:ascii="Arial" w:hAnsi="Arial" w:cs="Arial"/>
                <w:sz w:val="22"/>
                <w:szCs w:val="22"/>
              </w:rPr>
            </w:pPr>
            <w:r w:rsidRPr="00586D82">
              <w:rPr>
                <w:rFonts w:ascii="Arial" w:hAnsi="Arial" w:cs="Arial"/>
                <w:sz w:val="22"/>
                <w:szCs w:val="22"/>
              </w:rPr>
              <w:t>Signature</w:t>
            </w:r>
          </w:p>
        </w:tc>
      </w:tr>
      <w:tr w:rsidR="007C1FD6" w:rsidRPr="00C54EC4" w14:paraId="1EC0DE01" w14:textId="77777777" w:rsidTr="004E2537">
        <w:tc>
          <w:tcPr>
            <w:tcW w:w="6238" w:type="dxa"/>
            <w:shd w:val="clear" w:color="auto" w:fill="auto"/>
          </w:tcPr>
          <w:p w14:paraId="6FDD4FEC" w14:textId="6F45DEAC" w:rsidR="007C1FD6" w:rsidRDefault="00264D96" w:rsidP="007C1FD6">
            <w:pPr>
              <w:jc w:val="both"/>
              <w:rPr>
                <w:rFonts w:ascii="Arial" w:hAnsi="Arial" w:cs="Arial"/>
                <w:b/>
                <w:sz w:val="22"/>
                <w:szCs w:val="22"/>
              </w:rPr>
            </w:pPr>
            <w:r>
              <w:rPr>
                <w:rFonts w:ascii="Arial" w:hAnsi="Arial" w:cs="Arial"/>
                <w:b/>
                <w:sz w:val="22"/>
                <w:szCs w:val="22"/>
              </w:rPr>
              <w:t>Andy Philps</w:t>
            </w:r>
          </w:p>
          <w:p w14:paraId="15F0C896" w14:textId="667D7F42" w:rsidR="007C1FD6" w:rsidRDefault="00596EEC" w:rsidP="007C1FD6">
            <w:pPr>
              <w:jc w:val="both"/>
              <w:rPr>
                <w:rFonts w:ascii="Arial" w:hAnsi="Arial" w:cs="Arial"/>
                <w:b/>
                <w:noProof/>
                <w:sz w:val="22"/>
                <w:szCs w:val="22"/>
              </w:rPr>
            </w:pPr>
            <w:r>
              <w:rPr>
                <w:rFonts w:ascii="Arial" w:hAnsi="Arial" w:cs="Arial"/>
                <w:b/>
                <w:noProof/>
                <w:sz w:val="22"/>
                <w:szCs w:val="22"/>
              </w:rPr>
              <w:t>Senior Project Manager</w:t>
            </w:r>
            <w:r w:rsidR="00A54D66">
              <w:rPr>
                <w:rFonts w:ascii="Arial" w:hAnsi="Arial" w:cs="Arial"/>
                <w:b/>
                <w:noProof/>
                <w:sz w:val="22"/>
                <w:szCs w:val="22"/>
              </w:rPr>
              <w:t xml:space="preserve"> </w:t>
            </w:r>
            <w:r w:rsidR="00EE1680">
              <w:rPr>
                <w:rFonts w:ascii="Arial" w:hAnsi="Arial" w:cs="Arial"/>
                <w:b/>
                <w:noProof/>
                <w:sz w:val="22"/>
                <w:szCs w:val="22"/>
              </w:rPr>
              <w:t xml:space="preserve">  </w:t>
            </w:r>
            <w:r w:rsidR="00264D96" w:rsidRPr="00EE1680">
              <w:rPr>
                <w:rFonts w:ascii="Arial" w:hAnsi="Arial" w:cs="Arial"/>
                <w:b/>
                <w:noProof/>
                <w:sz w:val="22"/>
                <w:szCs w:val="22"/>
              </w:rPr>
              <w:t>DATE</w:t>
            </w:r>
          </w:p>
          <w:p w14:paraId="2DC9A753" w14:textId="77777777" w:rsidR="007C1FD6" w:rsidRPr="004E2537" w:rsidRDefault="007C1FD6" w:rsidP="007C1FD6">
            <w:pPr>
              <w:jc w:val="both"/>
              <w:rPr>
                <w:rFonts w:ascii="Arial" w:hAnsi="Arial" w:cs="Arial"/>
                <w:b/>
                <w:noProof/>
                <w:sz w:val="22"/>
                <w:szCs w:val="22"/>
              </w:rPr>
            </w:pPr>
          </w:p>
        </w:tc>
        <w:tc>
          <w:tcPr>
            <w:tcW w:w="4677" w:type="dxa"/>
            <w:shd w:val="clear" w:color="auto" w:fill="auto"/>
          </w:tcPr>
          <w:p w14:paraId="2C24E70E" w14:textId="48B8E6B0" w:rsidR="007C1FD6" w:rsidRPr="004E2537" w:rsidRDefault="007C1FD6" w:rsidP="007C1FD6">
            <w:pPr>
              <w:jc w:val="both"/>
              <w:rPr>
                <w:rFonts w:ascii="Arial" w:hAnsi="Arial" w:cs="Arial"/>
                <w:b/>
                <w:noProof/>
                <w:sz w:val="22"/>
                <w:szCs w:val="22"/>
              </w:rPr>
            </w:pPr>
          </w:p>
        </w:tc>
      </w:tr>
      <w:tr w:rsidR="007C1FD6" w:rsidRPr="00C54EC4" w14:paraId="4CA8A29B" w14:textId="77777777" w:rsidTr="00C63530">
        <w:tc>
          <w:tcPr>
            <w:tcW w:w="6238" w:type="dxa"/>
            <w:shd w:val="clear" w:color="auto" w:fill="D9D9D9" w:themeFill="background1" w:themeFillShade="D9"/>
          </w:tcPr>
          <w:p w14:paraId="4CA8A299" w14:textId="2ED64EFC" w:rsidR="007C1FD6" w:rsidRPr="00586D82" w:rsidRDefault="007C1FD6" w:rsidP="007C1FD6">
            <w:pPr>
              <w:spacing w:before="120" w:after="120"/>
              <w:jc w:val="both"/>
              <w:rPr>
                <w:rFonts w:ascii="Arial" w:hAnsi="Arial" w:cs="Arial"/>
              </w:rPr>
            </w:pPr>
            <w:r>
              <w:rPr>
                <w:rFonts w:ascii="Arial" w:hAnsi="Arial" w:cs="Arial"/>
                <w:b/>
                <w:sz w:val="22"/>
                <w:szCs w:val="22"/>
              </w:rPr>
              <w:t>Buyer</w:t>
            </w:r>
            <w:r w:rsidRPr="009C0D49">
              <w:rPr>
                <w:rFonts w:ascii="Arial" w:hAnsi="Arial" w:cs="Arial"/>
                <w:b/>
                <w:sz w:val="22"/>
                <w:szCs w:val="22"/>
              </w:rPr>
              <w:t xml:space="preserve">: </w:t>
            </w:r>
            <w:r>
              <w:rPr>
                <w:rFonts w:ascii="Arial" w:hAnsi="Arial" w:cs="Arial"/>
                <w:b/>
                <w:sz w:val="22"/>
                <w:szCs w:val="22"/>
              </w:rPr>
              <w:t>Name, t</w:t>
            </w:r>
            <w:r w:rsidRPr="009C0D49">
              <w:rPr>
                <w:rFonts w:ascii="Arial" w:hAnsi="Arial" w:cs="Arial"/>
                <w:b/>
                <w:sz w:val="22"/>
                <w:szCs w:val="22"/>
              </w:rPr>
              <w:t>itle and date</w:t>
            </w:r>
          </w:p>
        </w:tc>
        <w:tc>
          <w:tcPr>
            <w:tcW w:w="4677" w:type="dxa"/>
            <w:shd w:val="clear" w:color="auto" w:fill="D9D9D9" w:themeFill="background1" w:themeFillShade="D9"/>
          </w:tcPr>
          <w:p w14:paraId="4CA8A29A" w14:textId="77777777" w:rsidR="007C1FD6" w:rsidRPr="00586D82" w:rsidRDefault="007C1FD6" w:rsidP="007C1FD6">
            <w:pPr>
              <w:spacing w:before="120" w:after="120"/>
              <w:jc w:val="both"/>
              <w:rPr>
                <w:rFonts w:ascii="Arial" w:hAnsi="Arial" w:cs="Arial"/>
              </w:rPr>
            </w:pPr>
            <w:r w:rsidRPr="00586D82">
              <w:rPr>
                <w:rFonts w:ascii="Arial" w:hAnsi="Arial" w:cs="Arial"/>
                <w:sz w:val="22"/>
                <w:szCs w:val="22"/>
              </w:rPr>
              <w:t>Signature</w:t>
            </w:r>
          </w:p>
        </w:tc>
      </w:tr>
      <w:bookmarkStart w:id="13" w:name="Text17"/>
      <w:tr w:rsidR="007C1FD6" w:rsidRPr="00C54EC4" w14:paraId="4CA8A29F" w14:textId="77777777" w:rsidTr="00C63530">
        <w:tc>
          <w:tcPr>
            <w:tcW w:w="6238" w:type="dxa"/>
          </w:tcPr>
          <w:p w14:paraId="514BD704" w14:textId="77777777" w:rsidR="007C1FD6" w:rsidRDefault="007C1FD6" w:rsidP="007C1FD6">
            <w:pPr>
              <w:jc w:val="both"/>
              <w:rPr>
                <w:rFonts w:ascii="Arial" w:hAnsi="Arial" w:cs="Arial"/>
                <w:b/>
                <w:sz w:val="22"/>
                <w:szCs w:val="22"/>
              </w:rPr>
            </w:pPr>
            <w:r>
              <w:rPr>
                <w:rFonts w:ascii="Arial" w:hAnsi="Arial" w:cs="Arial"/>
                <w:b/>
                <w:sz w:val="22"/>
                <w:szCs w:val="22"/>
              </w:rPr>
              <w:fldChar w:fldCharType="begin">
                <w:ffData>
                  <w:name w:val="Text17"/>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3"/>
          </w:p>
          <w:p w14:paraId="65849AF4" w14:textId="77777777" w:rsidR="007C1FD6" w:rsidRDefault="007C1FD6" w:rsidP="007C1FD6">
            <w:pPr>
              <w:jc w:val="both"/>
              <w:rPr>
                <w:rFonts w:ascii="Arial" w:hAnsi="Arial" w:cs="Arial"/>
                <w:b/>
                <w:sz w:val="22"/>
                <w:szCs w:val="22"/>
              </w:rPr>
            </w:pPr>
          </w:p>
          <w:p w14:paraId="4CA8A29C" w14:textId="77777777" w:rsidR="007C1FD6" w:rsidRPr="00586D82" w:rsidRDefault="007C1FD6" w:rsidP="007C1FD6">
            <w:pPr>
              <w:jc w:val="both"/>
              <w:rPr>
                <w:rFonts w:ascii="Arial" w:hAnsi="Arial" w:cs="Arial"/>
                <w:b/>
              </w:rPr>
            </w:pPr>
          </w:p>
        </w:tc>
        <w:tc>
          <w:tcPr>
            <w:tcW w:w="4677" w:type="dxa"/>
          </w:tcPr>
          <w:p w14:paraId="4CA8A29D" w14:textId="77777777" w:rsidR="007C1FD6" w:rsidRDefault="007C1FD6" w:rsidP="007C1FD6">
            <w:pPr>
              <w:jc w:val="both"/>
              <w:rPr>
                <w:rFonts w:ascii="Arial" w:hAnsi="Arial" w:cs="Arial"/>
                <w:b/>
              </w:rPr>
            </w:pPr>
          </w:p>
          <w:p w14:paraId="4CA8A29E" w14:textId="77777777" w:rsidR="007C1FD6" w:rsidRPr="00586D82" w:rsidRDefault="007C1FD6" w:rsidP="007C1FD6">
            <w:pPr>
              <w:jc w:val="both"/>
              <w:rPr>
                <w:rFonts w:ascii="Arial" w:hAnsi="Arial" w:cs="Arial"/>
                <w:b/>
              </w:rPr>
            </w:pPr>
          </w:p>
        </w:tc>
      </w:tr>
      <w:tr w:rsidR="007C1FD6" w:rsidRPr="00C54EC4" w14:paraId="4CA8A2A4" w14:textId="77777777" w:rsidTr="00C63530">
        <w:tc>
          <w:tcPr>
            <w:tcW w:w="6238" w:type="dxa"/>
            <w:shd w:val="clear" w:color="auto" w:fill="D9D9D9"/>
          </w:tcPr>
          <w:p w14:paraId="4CA8A2A2" w14:textId="7388C7F4" w:rsidR="007C1FD6" w:rsidRPr="00586D82" w:rsidRDefault="007C1FD6" w:rsidP="007C1FD6">
            <w:pPr>
              <w:spacing w:before="120" w:after="120"/>
              <w:jc w:val="both"/>
              <w:rPr>
                <w:rFonts w:ascii="Arial" w:hAnsi="Arial" w:cs="Arial"/>
                <w:b/>
              </w:rPr>
            </w:pPr>
            <w:r w:rsidRPr="00586D82">
              <w:rPr>
                <w:rFonts w:ascii="Arial" w:hAnsi="Arial" w:cs="Arial"/>
                <w:b/>
                <w:sz w:val="22"/>
                <w:szCs w:val="22"/>
              </w:rPr>
              <w:t xml:space="preserve">Magnox </w:t>
            </w:r>
            <w:r>
              <w:rPr>
                <w:rFonts w:ascii="Arial" w:hAnsi="Arial" w:cs="Arial"/>
                <w:b/>
                <w:sz w:val="22"/>
                <w:szCs w:val="22"/>
              </w:rPr>
              <w:t xml:space="preserve">P&amp;SC Approval: Name, </w:t>
            </w:r>
            <w:r w:rsidRPr="00C63530">
              <w:rPr>
                <w:rFonts w:ascii="Arial" w:hAnsi="Arial" w:cs="Arial"/>
                <w:b/>
                <w:sz w:val="22"/>
                <w:szCs w:val="22"/>
              </w:rPr>
              <w:t>Title</w:t>
            </w:r>
            <w:r>
              <w:rPr>
                <w:rFonts w:ascii="Arial" w:hAnsi="Arial" w:cs="Arial"/>
                <w:b/>
                <w:sz w:val="22"/>
                <w:szCs w:val="22"/>
              </w:rPr>
              <w:t xml:space="preserve"> a</w:t>
            </w:r>
            <w:r w:rsidRPr="00C63530">
              <w:rPr>
                <w:rFonts w:ascii="Arial" w:hAnsi="Arial" w:cs="Arial"/>
                <w:b/>
                <w:sz w:val="22"/>
                <w:szCs w:val="22"/>
              </w:rPr>
              <w:t>nd date</w:t>
            </w:r>
          </w:p>
        </w:tc>
        <w:tc>
          <w:tcPr>
            <w:tcW w:w="4677" w:type="dxa"/>
            <w:shd w:val="clear" w:color="auto" w:fill="D9D9D9"/>
          </w:tcPr>
          <w:p w14:paraId="4CA8A2A3" w14:textId="26ABE31B" w:rsidR="007C1FD6" w:rsidRPr="00586D82" w:rsidRDefault="007C1FD6" w:rsidP="007C1FD6">
            <w:pPr>
              <w:spacing w:before="120" w:after="120"/>
              <w:jc w:val="both"/>
              <w:rPr>
                <w:rFonts w:ascii="Arial" w:hAnsi="Arial" w:cs="Arial"/>
              </w:rPr>
            </w:pPr>
            <w:r w:rsidRPr="00586D82">
              <w:rPr>
                <w:rFonts w:ascii="Arial" w:hAnsi="Arial" w:cs="Arial"/>
                <w:sz w:val="22"/>
                <w:szCs w:val="22"/>
              </w:rPr>
              <w:t>Signature</w:t>
            </w:r>
          </w:p>
        </w:tc>
      </w:tr>
      <w:bookmarkStart w:id="14" w:name="Text18"/>
      <w:tr w:rsidR="007C1FD6" w:rsidRPr="00C54EC4" w14:paraId="4CA8A2AA" w14:textId="77777777" w:rsidTr="00C63530">
        <w:trPr>
          <w:trHeight w:val="552"/>
        </w:trPr>
        <w:tc>
          <w:tcPr>
            <w:tcW w:w="6238" w:type="dxa"/>
          </w:tcPr>
          <w:p w14:paraId="52CDF03D" w14:textId="3B393B61" w:rsidR="007C1FD6" w:rsidRDefault="007C1FD6" w:rsidP="007C1FD6">
            <w:pPr>
              <w:jc w:val="both"/>
              <w:rPr>
                <w:rFonts w:ascii="Arial" w:hAnsi="Arial" w:cs="Arial"/>
                <w:b/>
                <w:noProof/>
                <w:sz w:val="22"/>
                <w:szCs w:val="22"/>
              </w:rPr>
            </w:pPr>
            <w:r w:rsidRPr="000805C9">
              <w:rPr>
                <w:rFonts w:ascii="Arial" w:hAnsi="Arial" w:cs="Arial"/>
                <w:b/>
                <w:noProof/>
                <w:sz w:val="22"/>
                <w:szCs w:val="22"/>
              </w:rPr>
              <w:fldChar w:fldCharType="begin">
                <w:ffData>
                  <w:name w:val="Text18"/>
                  <w:enabled/>
                  <w:calcOnExit w:val="0"/>
                  <w:textInput/>
                </w:ffData>
              </w:fldChar>
            </w:r>
            <w:r w:rsidRPr="000805C9">
              <w:rPr>
                <w:rFonts w:ascii="Arial" w:hAnsi="Arial" w:cs="Arial"/>
                <w:b/>
                <w:noProof/>
                <w:sz w:val="22"/>
                <w:szCs w:val="22"/>
              </w:rPr>
              <w:instrText xml:space="preserve"> FORMTEXT </w:instrText>
            </w:r>
            <w:r w:rsidRPr="000805C9">
              <w:rPr>
                <w:rFonts w:ascii="Arial" w:hAnsi="Arial" w:cs="Arial"/>
                <w:b/>
                <w:noProof/>
                <w:sz w:val="22"/>
                <w:szCs w:val="22"/>
              </w:rPr>
            </w:r>
            <w:r w:rsidRPr="000805C9">
              <w:rPr>
                <w:rFonts w:ascii="Arial" w:hAnsi="Arial" w:cs="Arial"/>
                <w:b/>
                <w:noProof/>
                <w:sz w:val="22"/>
                <w:szCs w:val="22"/>
              </w:rPr>
              <w:fldChar w:fldCharType="separate"/>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fldChar w:fldCharType="end"/>
            </w:r>
            <w:bookmarkEnd w:id="14"/>
          </w:p>
          <w:p w14:paraId="2B396F10" w14:textId="77777777" w:rsidR="007C1FD6" w:rsidRDefault="007C1FD6" w:rsidP="007C1FD6">
            <w:pPr>
              <w:jc w:val="both"/>
              <w:rPr>
                <w:rFonts w:ascii="Arial" w:hAnsi="Arial" w:cs="Arial"/>
                <w:b/>
                <w:noProof/>
                <w:sz w:val="22"/>
                <w:szCs w:val="22"/>
              </w:rPr>
            </w:pPr>
          </w:p>
          <w:p w14:paraId="4CA8A2A8" w14:textId="77777777" w:rsidR="007C1FD6" w:rsidRPr="000805C9" w:rsidRDefault="007C1FD6" w:rsidP="007C1FD6">
            <w:pPr>
              <w:jc w:val="both"/>
              <w:rPr>
                <w:rFonts w:ascii="Arial" w:hAnsi="Arial" w:cs="Arial"/>
                <w:b/>
                <w:noProof/>
                <w:sz w:val="22"/>
                <w:szCs w:val="22"/>
              </w:rPr>
            </w:pPr>
          </w:p>
        </w:tc>
        <w:tc>
          <w:tcPr>
            <w:tcW w:w="4677" w:type="dxa"/>
          </w:tcPr>
          <w:p w14:paraId="4CA8A2A9" w14:textId="77777777" w:rsidR="007C1FD6" w:rsidRPr="000805C9" w:rsidRDefault="007C1FD6" w:rsidP="007C1FD6">
            <w:pPr>
              <w:jc w:val="both"/>
              <w:rPr>
                <w:rFonts w:ascii="Arial" w:hAnsi="Arial" w:cs="Arial"/>
                <w:b/>
                <w:noProof/>
                <w:sz w:val="22"/>
                <w:szCs w:val="22"/>
              </w:rPr>
            </w:pPr>
          </w:p>
        </w:tc>
      </w:tr>
      <w:tr w:rsidR="007C1FD6" w:rsidRPr="00C54EC4" w14:paraId="4CA8A2AD" w14:textId="77777777" w:rsidTr="00C63530">
        <w:tc>
          <w:tcPr>
            <w:tcW w:w="6238" w:type="dxa"/>
            <w:shd w:val="clear" w:color="auto" w:fill="D9D9D9"/>
          </w:tcPr>
          <w:p w14:paraId="4CA8A2AB" w14:textId="0DE2C99B" w:rsidR="007C1FD6" w:rsidRPr="00586D82" w:rsidRDefault="007C1FD6" w:rsidP="007C1FD6">
            <w:pPr>
              <w:spacing w:before="120" w:after="120"/>
              <w:jc w:val="both"/>
              <w:rPr>
                <w:rFonts w:ascii="Arial" w:hAnsi="Arial" w:cs="Arial"/>
                <w:b/>
              </w:rPr>
            </w:pPr>
            <w:r w:rsidRPr="00586D82">
              <w:rPr>
                <w:rFonts w:ascii="Arial" w:hAnsi="Arial" w:cs="Arial"/>
                <w:b/>
                <w:sz w:val="22"/>
                <w:szCs w:val="22"/>
              </w:rPr>
              <w:t>NDA</w:t>
            </w:r>
            <w:r>
              <w:rPr>
                <w:rFonts w:ascii="Arial" w:hAnsi="Arial" w:cs="Arial"/>
                <w:b/>
                <w:sz w:val="22"/>
                <w:szCs w:val="22"/>
              </w:rPr>
              <w:t>:</w:t>
            </w:r>
            <w:r w:rsidRPr="00C63530">
              <w:rPr>
                <w:rFonts w:ascii="Arial" w:hAnsi="Arial" w:cs="Arial"/>
                <w:b/>
                <w:sz w:val="22"/>
                <w:szCs w:val="22"/>
              </w:rPr>
              <w:t xml:space="preserve"> </w:t>
            </w:r>
            <w:r>
              <w:rPr>
                <w:rFonts w:ascii="Arial" w:hAnsi="Arial" w:cs="Arial"/>
                <w:b/>
                <w:sz w:val="22"/>
                <w:szCs w:val="22"/>
              </w:rPr>
              <w:t>Name, t</w:t>
            </w:r>
            <w:r w:rsidRPr="00C63530">
              <w:rPr>
                <w:rFonts w:ascii="Arial" w:hAnsi="Arial" w:cs="Arial"/>
                <w:b/>
                <w:sz w:val="22"/>
                <w:szCs w:val="22"/>
              </w:rPr>
              <w:t>itle</w:t>
            </w:r>
            <w:r>
              <w:rPr>
                <w:rFonts w:ascii="Arial" w:hAnsi="Arial" w:cs="Arial"/>
                <w:b/>
                <w:sz w:val="22"/>
                <w:szCs w:val="22"/>
              </w:rPr>
              <w:t xml:space="preserve"> </w:t>
            </w:r>
            <w:r w:rsidRPr="00C63530">
              <w:rPr>
                <w:rFonts w:ascii="Arial" w:hAnsi="Arial" w:cs="Arial"/>
                <w:b/>
                <w:sz w:val="22"/>
                <w:szCs w:val="22"/>
              </w:rPr>
              <w:t>and date</w:t>
            </w:r>
          </w:p>
        </w:tc>
        <w:tc>
          <w:tcPr>
            <w:tcW w:w="4677" w:type="dxa"/>
            <w:shd w:val="clear" w:color="auto" w:fill="D9D9D9"/>
          </w:tcPr>
          <w:p w14:paraId="4CA8A2AC" w14:textId="4665B83D" w:rsidR="007C1FD6" w:rsidRPr="00586D82" w:rsidRDefault="007C1FD6" w:rsidP="007C1FD6">
            <w:pPr>
              <w:spacing w:before="120" w:after="120"/>
              <w:jc w:val="both"/>
              <w:rPr>
                <w:rFonts w:ascii="Arial" w:hAnsi="Arial" w:cs="Arial"/>
              </w:rPr>
            </w:pPr>
            <w:r w:rsidRPr="00586D82">
              <w:rPr>
                <w:rFonts w:ascii="Arial" w:hAnsi="Arial" w:cs="Arial"/>
                <w:sz w:val="22"/>
                <w:szCs w:val="22"/>
              </w:rPr>
              <w:t>Signature</w:t>
            </w:r>
          </w:p>
        </w:tc>
      </w:tr>
      <w:tr w:rsidR="007C1FD6" w:rsidRPr="00C54EC4" w14:paraId="4CA8A2B3" w14:textId="77777777" w:rsidTr="00C63530">
        <w:trPr>
          <w:trHeight w:val="537"/>
        </w:trPr>
        <w:tc>
          <w:tcPr>
            <w:tcW w:w="6238" w:type="dxa"/>
          </w:tcPr>
          <w:p w14:paraId="0247C02E" w14:textId="77777777" w:rsidR="007C1FD6" w:rsidRDefault="007C1FD6" w:rsidP="007C1FD6">
            <w:pPr>
              <w:jc w:val="both"/>
              <w:rPr>
                <w:rFonts w:ascii="Arial" w:hAnsi="Arial" w:cs="Arial"/>
                <w:b/>
                <w:noProof/>
                <w:sz w:val="22"/>
                <w:szCs w:val="22"/>
              </w:rPr>
            </w:pPr>
            <w:r w:rsidRPr="000805C9">
              <w:rPr>
                <w:rFonts w:ascii="Arial" w:hAnsi="Arial" w:cs="Arial"/>
                <w:b/>
                <w:noProof/>
                <w:sz w:val="22"/>
                <w:szCs w:val="22"/>
              </w:rPr>
              <w:fldChar w:fldCharType="begin">
                <w:ffData>
                  <w:name w:val="Text18"/>
                  <w:enabled/>
                  <w:calcOnExit w:val="0"/>
                  <w:textInput/>
                </w:ffData>
              </w:fldChar>
            </w:r>
            <w:r w:rsidRPr="000805C9">
              <w:rPr>
                <w:rFonts w:ascii="Arial" w:hAnsi="Arial" w:cs="Arial"/>
                <w:b/>
                <w:noProof/>
                <w:sz w:val="22"/>
                <w:szCs w:val="22"/>
              </w:rPr>
              <w:instrText xml:space="preserve"> FORMTEXT </w:instrText>
            </w:r>
            <w:r w:rsidRPr="000805C9">
              <w:rPr>
                <w:rFonts w:ascii="Arial" w:hAnsi="Arial" w:cs="Arial"/>
                <w:b/>
                <w:noProof/>
                <w:sz w:val="22"/>
                <w:szCs w:val="22"/>
              </w:rPr>
            </w:r>
            <w:r w:rsidRPr="000805C9">
              <w:rPr>
                <w:rFonts w:ascii="Arial" w:hAnsi="Arial" w:cs="Arial"/>
                <w:b/>
                <w:noProof/>
                <w:sz w:val="22"/>
                <w:szCs w:val="22"/>
              </w:rPr>
              <w:fldChar w:fldCharType="separate"/>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t> </w:t>
            </w:r>
            <w:r w:rsidRPr="000805C9">
              <w:rPr>
                <w:rFonts w:ascii="Arial" w:hAnsi="Arial" w:cs="Arial"/>
                <w:b/>
                <w:noProof/>
                <w:sz w:val="22"/>
                <w:szCs w:val="22"/>
              </w:rPr>
              <w:fldChar w:fldCharType="end"/>
            </w:r>
          </w:p>
          <w:p w14:paraId="55668C48" w14:textId="77777777" w:rsidR="007C1FD6" w:rsidRDefault="007C1FD6" w:rsidP="007C1FD6">
            <w:pPr>
              <w:jc w:val="both"/>
              <w:rPr>
                <w:rFonts w:ascii="Arial" w:hAnsi="Arial" w:cs="Arial"/>
                <w:b/>
                <w:noProof/>
                <w:sz w:val="22"/>
                <w:szCs w:val="22"/>
              </w:rPr>
            </w:pPr>
          </w:p>
          <w:p w14:paraId="4CA8A2B1" w14:textId="4D7E5320" w:rsidR="007C1FD6" w:rsidRPr="00C63530" w:rsidRDefault="007C1FD6" w:rsidP="007C1FD6">
            <w:pPr>
              <w:jc w:val="both"/>
              <w:rPr>
                <w:rFonts w:ascii="Arial" w:hAnsi="Arial" w:cs="Arial"/>
                <w:b/>
                <w:noProof/>
                <w:sz w:val="22"/>
                <w:szCs w:val="22"/>
              </w:rPr>
            </w:pPr>
          </w:p>
        </w:tc>
        <w:tc>
          <w:tcPr>
            <w:tcW w:w="4677" w:type="dxa"/>
          </w:tcPr>
          <w:p w14:paraId="4CA8A2B2" w14:textId="77777777" w:rsidR="007C1FD6" w:rsidRPr="00C63530" w:rsidRDefault="007C1FD6" w:rsidP="007C1FD6">
            <w:pPr>
              <w:jc w:val="both"/>
              <w:rPr>
                <w:rFonts w:ascii="Arial" w:hAnsi="Arial" w:cs="Arial"/>
                <w:b/>
                <w:noProof/>
                <w:sz w:val="22"/>
                <w:szCs w:val="22"/>
              </w:rPr>
            </w:pPr>
          </w:p>
        </w:tc>
      </w:tr>
    </w:tbl>
    <w:p w14:paraId="7121D552" w14:textId="77777777" w:rsidR="0050109C" w:rsidRDefault="0050109C" w:rsidP="00DE21C6">
      <w:pPr>
        <w:ind w:left="-1276"/>
        <w:jc w:val="both"/>
        <w:rPr>
          <w:rFonts w:ascii="Arial" w:hAnsi="Arial" w:cs="Arial"/>
          <w:b/>
          <w:sz w:val="22"/>
          <w:szCs w:val="22"/>
        </w:rPr>
      </w:pPr>
    </w:p>
    <w:p w14:paraId="6B603728" w14:textId="77777777" w:rsidR="0050109C" w:rsidRDefault="0050109C" w:rsidP="00DE21C6">
      <w:pPr>
        <w:ind w:left="-1276"/>
        <w:jc w:val="both"/>
        <w:rPr>
          <w:rFonts w:ascii="Arial" w:hAnsi="Arial" w:cs="Arial"/>
          <w:b/>
          <w:sz w:val="22"/>
          <w:szCs w:val="22"/>
        </w:rPr>
      </w:pPr>
    </w:p>
    <w:p w14:paraId="18B36A29" w14:textId="16FA39B9" w:rsidR="00DE21C6" w:rsidRPr="00EB4D26" w:rsidRDefault="00DE21C6" w:rsidP="00DE21C6">
      <w:pPr>
        <w:ind w:left="-1276"/>
        <w:jc w:val="both"/>
        <w:rPr>
          <w:rFonts w:ascii="Arial" w:hAnsi="Arial" w:cs="Arial"/>
          <w:b/>
          <w:sz w:val="22"/>
          <w:szCs w:val="22"/>
        </w:rPr>
      </w:pPr>
      <w:r w:rsidRPr="00EB4D26">
        <w:rPr>
          <w:rFonts w:ascii="Arial" w:hAnsi="Arial" w:cs="Arial"/>
          <w:b/>
          <w:sz w:val="22"/>
          <w:szCs w:val="22"/>
        </w:rPr>
        <w:t>Notes:</w:t>
      </w:r>
    </w:p>
    <w:p w14:paraId="7B3E3F47" w14:textId="77777777" w:rsidR="00DE21C6" w:rsidRDefault="00DE21C6" w:rsidP="00DE21C6">
      <w:pPr>
        <w:ind w:left="-1276"/>
        <w:jc w:val="both"/>
        <w:rPr>
          <w:rFonts w:ascii="Arial" w:hAnsi="Arial" w:cs="Arial"/>
          <w:sz w:val="22"/>
          <w:szCs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
        <w:gridCol w:w="10148"/>
      </w:tblGrid>
      <w:tr w:rsidR="00DF0902" w:rsidRPr="00586D82" w14:paraId="16C271EF" w14:textId="77777777" w:rsidTr="003A7C20">
        <w:tc>
          <w:tcPr>
            <w:tcW w:w="767" w:type="dxa"/>
          </w:tcPr>
          <w:p w14:paraId="233706CC" w14:textId="77777777" w:rsidR="00592A0E" w:rsidRDefault="00592A0E" w:rsidP="00B86615">
            <w:pPr>
              <w:jc w:val="both"/>
              <w:rPr>
                <w:rFonts w:ascii="Arial" w:hAnsi="Arial" w:cs="Arial"/>
              </w:rPr>
            </w:pPr>
          </w:p>
          <w:p w14:paraId="232B7FA7" w14:textId="5A0BFFAB" w:rsidR="00DF0902" w:rsidRPr="0048065B" w:rsidRDefault="0048065B" w:rsidP="00B86615">
            <w:pPr>
              <w:jc w:val="both"/>
              <w:rPr>
                <w:rFonts w:ascii="Arial" w:hAnsi="Arial" w:cs="Arial"/>
              </w:rPr>
            </w:pPr>
            <w:r w:rsidRPr="0048065B">
              <w:rPr>
                <w:rFonts w:ascii="Arial" w:hAnsi="Arial" w:cs="Arial"/>
              </w:rPr>
              <w:t>*</w:t>
            </w:r>
            <w:r w:rsidRPr="0048065B">
              <w:rPr>
                <w:rFonts w:ascii="Arial" w:hAnsi="Arial" w:cs="Arial"/>
                <w:vertAlign w:val="superscript"/>
              </w:rPr>
              <w:t>1</w:t>
            </w:r>
          </w:p>
        </w:tc>
        <w:tc>
          <w:tcPr>
            <w:tcW w:w="10148" w:type="dxa"/>
          </w:tcPr>
          <w:p w14:paraId="62BC04C8" w14:textId="77777777" w:rsidR="0048065B" w:rsidRDefault="0048065B" w:rsidP="0048065B">
            <w:pPr>
              <w:rPr>
                <w:rFonts w:ascii="Arial" w:hAnsi="Arial" w:cs="Arial"/>
                <w:sz w:val="22"/>
                <w:szCs w:val="22"/>
              </w:rPr>
            </w:pPr>
          </w:p>
          <w:p w14:paraId="4F68EB83" w14:textId="2E881772" w:rsidR="0048065B" w:rsidRDefault="006E4ABE" w:rsidP="0048065B">
            <w:pPr>
              <w:rPr>
                <w:rFonts w:ascii="Arial" w:hAnsi="Arial" w:cs="Arial"/>
                <w:sz w:val="22"/>
                <w:szCs w:val="22"/>
              </w:rPr>
            </w:pPr>
            <w:r>
              <w:rPr>
                <w:rFonts w:ascii="Arial" w:hAnsi="Arial" w:cs="Arial"/>
                <w:sz w:val="22"/>
                <w:szCs w:val="22"/>
              </w:rPr>
              <w:t xml:space="preserve">UBW </w:t>
            </w:r>
            <w:r w:rsidR="0048065B" w:rsidRPr="0048065B">
              <w:rPr>
                <w:rFonts w:ascii="Arial" w:hAnsi="Arial" w:cs="Arial"/>
                <w:sz w:val="22"/>
                <w:szCs w:val="22"/>
              </w:rPr>
              <w:t>options relating to Sole Source are as follows</w:t>
            </w:r>
          </w:p>
          <w:p w14:paraId="53AED3BF" w14:textId="77777777" w:rsidR="0048065B" w:rsidRPr="0048065B" w:rsidRDefault="0048065B" w:rsidP="0048065B">
            <w:pPr>
              <w:rPr>
                <w:rFonts w:ascii="Arial" w:hAnsi="Arial" w:cs="Arial"/>
                <w:sz w:val="22"/>
                <w:szCs w:val="22"/>
              </w:rPr>
            </w:pPr>
          </w:p>
          <w:p w14:paraId="35E63F21" w14:textId="77777777" w:rsidR="0048065B" w:rsidRPr="0048065B" w:rsidRDefault="0048065B" w:rsidP="0048065B">
            <w:pPr>
              <w:pStyle w:val="ListParagraph"/>
              <w:numPr>
                <w:ilvl w:val="0"/>
                <w:numId w:val="5"/>
              </w:numPr>
              <w:rPr>
                <w:rFonts w:ascii="Arial" w:hAnsi="Arial" w:cs="Arial"/>
              </w:rPr>
            </w:pPr>
            <w:r w:rsidRPr="0048065B">
              <w:rPr>
                <w:rFonts w:ascii="Arial" w:hAnsi="Arial" w:cs="Arial"/>
              </w:rPr>
              <w:t>Notavail - Only one supplier can provide the good / service</w:t>
            </w:r>
          </w:p>
          <w:p w14:paraId="5D10B57F" w14:textId="77777777" w:rsidR="0048065B" w:rsidRPr="0048065B" w:rsidRDefault="0048065B" w:rsidP="0048065B">
            <w:pPr>
              <w:pStyle w:val="ListParagraph"/>
              <w:numPr>
                <w:ilvl w:val="0"/>
                <w:numId w:val="5"/>
              </w:numPr>
              <w:rPr>
                <w:rFonts w:ascii="Arial" w:hAnsi="Arial" w:cs="Arial"/>
              </w:rPr>
            </w:pPr>
            <w:r w:rsidRPr="0048065B">
              <w:rPr>
                <w:rFonts w:ascii="Arial" w:hAnsi="Arial" w:cs="Arial"/>
              </w:rPr>
              <w:t>Nocomp (competition dispensed with) - More than one supplier can supply the good / service but there is a specific reason why one supplier is favoured over the others.</w:t>
            </w:r>
          </w:p>
          <w:p w14:paraId="0DBC9590" w14:textId="6DC43667" w:rsidR="00DF0902" w:rsidRPr="0048065B" w:rsidRDefault="0048065B" w:rsidP="0048065B">
            <w:pPr>
              <w:pStyle w:val="ListParagraph"/>
              <w:numPr>
                <w:ilvl w:val="0"/>
                <w:numId w:val="5"/>
              </w:numPr>
              <w:rPr>
                <w:rFonts w:ascii="Arial" w:hAnsi="Arial" w:cs="Arial"/>
              </w:rPr>
            </w:pPr>
            <w:r w:rsidRPr="0048065B">
              <w:rPr>
                <w:rFonts w:ascii="Arial" w:hAnsi="Arial" w:cs="Arial"/>
              </w:rPr>
              <w:t>Competed – Purchase has been competed</w:t>
            </w:r>
          </w:p>
        </w:tc>
      </w:tr>
      <w:tr w:rsidR="00DF0902" w:rsidRPr="000805C9" w14:paraId="47389EF3" w14:textId="77777777" w:rsidTr="003A7C20">
        <w:trPr>
          <w:trHeight w:val="552"/>
        </w:trPr>
        <w:tc>
          <w:tcPr>
            <w:tcW w:w="767" w:type="dxa"/>
          </w:tcPr>
          <w:p w14:paraId="110C94C8" w14:textId="77777777" w:rsidR="00592A0E" w:rsidRDefault="00592A0E" w:rsidP="00B86615">
            <w:pPr>
              <w:jc w:val="both"/>
              <w:rPr>
                <w:rFonts w:ascii="Arial" w:hAnsi="Arial" w:cs="Arial"/>
                <w:noProof/>
                <w:sz w:val="22"/>
                <w:szCs w:val="22"/>
              </w:rPr>
            </w:pPr>
          </w:p>
          <w:p w14:paraId="6AC8F6D0" w14:textId="195C2A26" w:rsidR="00DF0902" w:rsidRPr="0048065B" w:rsidRDefault="0048065B" w:rsidP="00B86615">
            <w:pPr>
              <w:jc w:val="both"/>
              <w:rPr>
                <w:rFonts w:ascii="Arial" w:hAnsi="Arial" w:cs="Arial"/>
                <w:noProof/>
                <w:sz w:val="22"/>
                <w:szCs w:val="22"/>
              </w:rPr>
            </w:pPr>
            <w:r w:rsidRPr="0048065B">
              <w:rPr>
                <w:rFonts w:ascii="Arial" w:hAnsi="Arial" w:cs="Arial"/>
                <w:noProof/>
                <w:sz w:val="22"/>
                <w:szCs w:val="22"/>
              </w:rPr>
              <w:t>*</w:t>
            </w:r>
            <w:r w:rsidRPr="0048065B">
              <w:rPr>
                <w:rFonts w:ascii="Arial" w:hAnsi="Arial" w:cs="Arial"/>
                <w:noProof/>
                <w:sz w:val="22"/>
                <w:szCs w:val="22"/>
                <w:vertAlign w:val="superscript"/>
              </w:rPr>
              <w:t>2</w:t>
            </w:r>
          </w:p>
        </w:tc>
        <w:tc>
          <w:tcPr>
            <w:tcW w:w="10148" w:type="dxa"/>
          </w:tcPr>
          <w:p w14:paraId="4850915B" w14:textId="77777777" w:rsidR="003A7C20" w:rsidRDefault="003A7C20" w:rsidP="003A7C20">
            <w:pPr>
              <w:jc w:val="both"/>
              <w:rPr>
                <w:rFonts w:ascii="Arial" w:hAnsi="Arial" w:cs="Arial"/>
                <w:sz w:val="22"/>
                <w:szCs w:val="22"/>
              </w:rPr>
            </w:pPr>
          </w:p>
          <w:p w14:paraId="36BE946B" w14:textId="77777777" w:rsidR="003A7C20" w:rsidRPr="0048065B" w:rsidRDefault="003A7C20" w:rsidP="003A7C20">
            <w:pPr>
              <w:jc w:val="both"/>
            </w:pPr>
            <w:r>
              <w:rPr>
                <w:rFonts w:ascii="Arial" w:hAnsi="Arial" w:cs="Arial"/>
                <w:sz w:val="22"/>
                <w:szCs w:val="22"/>
              </w:rPr>
              <w:t>J</w:t>
            </w:r>
            <w:r w:rsidRPr="0048065B">
              <w:rPr>
                <w:rFonts w:ascii="Arial" w:hAnsi="Arial" w:cs="Arial"/>
                <w:sz w:val="22"/>
                <w:szCs w:val="22"/>
              </w:rPr>
              <w:t xml:space="preserve">ustification </w:t>
            </w:r>
            <w:r w:rsidRPr="0048065B">
              <w:rPr>
                <w:rFonts w:ascii="Arial" w:hAnsi="Arial" w:cs="Arial"/>
                <w:b/>
                <w:sz w:val="22"/>
                <w:szCs w:val="22"/>
              </w:rPr>
              <w:t>MUST</w:t>
            </w:r>
            <w:r w:rsidRPr="0048065B">
              <w:rPr>
                <w:rFonts w:ascii="Arial" w:hAnsi="Arial" w:cs="Arial"/>
                <w:sz w:val="22"/>
                <w:szCs w:val="22"/>
              </w:rPr>
              <w:t xml:space="preserve"> be detailed enough to explain why the Sole source option has been chosen i.e. why the relevant boxes have been selected.</w:t>
            </w:r>
            <w:r w:rsidRPr="0048065B">
              <w:t xml:space="preserve"> </w:t>
            </w:r>
          </w:p>
          <w:p w14:paraId="3AB18498" w14:textId="31CFAE25" w:rsidR="00DF0902" w:rsidRPr="0048065B" w:rsidRDefault="00DF0902" w:rsidP="0048065B">
            <w:pPr>
              <w:jc w:val="both"/>
              <w:rPr>
                <w:rFonts w:ascii="Arial" w:hAnsi="Arial" w:cs="Arial"/>
                <w:noProof/>
                <w:sz w:val="22"/>
                <w:szCs w:val="22"/>
              </w:rPr>
            </w:pPr>
          </w:p>
        </w:tc>
      </w:tr>
      <w:tr w:rsidR="00DF0902" w:rsidRPr="00C63530" w14:paraId="2982A82C" w14:textId="77777777" w:rsidTr="003A7C20">
        <w:trPr>
          <w:trHeight w:val="537"/>
        </w:trPr>
        <w:tc>
          <w:tcPr>
            <w:tcW w:w="767" w:type="dxa"/>
          </w:tcPr>
          <w:p w14:paraId="2AB479E0" w14:textId="77777777" w:rsidR="00592A0E" w:rsidRPr="005B4CA3" w:rsidRDefault="00592A0E" w:rsidP="00B86615">
            <w:pPr>
              <w:jc w:val="both"/>
              <w:rPr>
                <w:rFonts w:ascii="Arial" w:hAnsi="Arial" w:cs="Arial"/>
                <w:noProof/>
                <w:sz w:val="22"/>
                <w:szCs w:val="22"/>
              </w:rPr>
            </w:pPr>
          </w:p>
          <w:p w14:paraId="74F3DB19" w14:textId="7FC9C446" w:rsidR="00DF0902" w:rsidRPr="005B4CA3" w:rsidRDefault="0048065B" w:rsidP="00B86615">
            <w:pPr>
              <w:jc w:val="both"/>
              <w:rPr>
                <w:rFonts w:ascii="Arial" w:hAnsi="Arial" w:cs="Arial"/>
                <w:noProof/>
                <w:sz w:val="22"/>
                <w:szCs w:val="22"/>
              </w:rPr>
            </w:pPr>
            <w:r w:rsidRPr="005B4CA3">
              <w:rPr>
                <w:rFonts w:ascii="Arial" w:hAnsi="Arial" w:cs="Arial"/>
                <w:noProof/>
                <w:sz w:val="22"/>
                <w:szCs w:val="22"/>
              </w:rPr>
              <w:t>*</w:t>
            </w:r>
            <w:r w:rsidRPr="005B4CA3">
              <w:rPr>
                <w:rFonts w:ascii="Arial" w:hAnsi="Arial" w:cs="Arial"/>
                <w:noProof/>
                <w:sz w:val="22"/>
                <w:szCs w:val="22"/>
                <w:vertAlign w:val="superscript"/>
              </w:rPr>
              <w:t>3</w:t>
            </w:r>
          </w:p>
        </w:tc>
        <w:tc>
          <w:tcPr>
            <w:tcW w:w="10148" w:type="dxa"/>
          </w:tcPr>
          <w:p w14:paraId="6210601E" w14:textId="77777777" w:rsidR="0048065B" w:rsidRPr="005B4CA3" w:rsidRDefault="0048065B" w:rsidP="0048065B">
            <w:pPr>
              <w:jc w:val="both"/>
              <w:rPr>
                <w:rFonts w:ascii="Arial" w:hAnsi="Arial" w:cs="Arial"/>
                <w:sz w:val="22"/>
                <w:szCs w:val="22"/>
              </w:rPr>
            </w:pPr>
          </w:p>
          <w:p w14:paraId="075887A7" w14:textId="52842CAA" w:rsidR="0048065B" w:rsidRPr="002E62BD" w:rsidRDefault="0048065B" w:rsidP="0048065B">
            <w:pPr>
              <w:jc w:val="both"/>
              <w:rPr>
                <w:rFonts w:ascii="Arial" w:hAnsi="Arial" w:cs="Arial"/>
                <w:sz w:val="22"/>
                <w:szCs w:val="22"/>
              </w:rPr>
            </w:pPr>
            <w:r w:rsidRPr="005B4CA3">
              <w:rPr>
                <w:rFonts w:ascii="Arial" w:hAnsi="Arial" w:cs="Arial"/>
                <w:sz w:val="22"/>
                <w:szCs w:val="22"/>
              </w:rPr>
              <w:t xml:space="preserve">The </w:t>
            </w:r>
            <w:r w:rsidRPr="002E62BD">
              <w:rPr>
                <w:rFonts w:ascii="Arial" w:hAnsi="Arial" w:cs="Arial"/>
                <w:sz w:val="22"/>
                <w:szCs w:val="22"/>
              </w:rPr>
              <w:t>following authoris</w:t>
            </w:r>
            <w:r w:rsidR="00A63996" w:rsidRPr="002E62BD">
              <w:rPr>
                <w:rFonts w:ascii="Arial" w:hAnsi="Arial" w:cs="Arial"/>
                <w:sz w:val="22"/>
                <w:szCs w:val="22"/>
              </w:rPr>
              <w:t xml:space="preserve">ations are required: </w:t>
            </w:r>
          </w:p>
          <w:p w14:paraId="33B24615" w14:textId="593762AD" w:rsidR="0050109C" w:rsidRPr="002E62BD" w:rsidRDefault="0050109C" w:rsidP="0048065B">
            <w:pPr>
              <w:jc w:val="both"/>
              <w:rPr>
                <w:rFonts w:ascii="Arial" w:hAnsi="Arial" w:cs="Arial"/>
                <w:sz w:val="22"/>
                <w:szCs w:val="22"/>
              </w:rPr>
            </w:pPr>
          </w:p>
          <w:p w14:paraId="77737AB7" w14:textId="153B1385" w:rsidR="00A63996" w:rsidRPr="007354FB" w:rsidRDefault="00A63996" w:rsidP="00A63996">
            <w:pPr>
              <w:pStyle w:val="Default"/>
              <w:numPr>
                <w:ilvl w:val="0"/>
                <w:numId w:val="7"/>
              </w:numPr>
              <w:rPr>
                <w:rFonts w:ascii="Arial" w:hAnsi="Arial" w:cs="Arial"/>
                <w:sz w:val="22"/>
                <w:szCs w:val="22"/>
              </w:rPr>
            </w:pPr>
            <w:r w:rsidRPr="007354FB">
              <w:rPr>
                <w:rFonts w:ascii="Arial" w:hAnsi="Arial" w:cs="Arial"/>
                <w:sz w:val="22"/>
                <w:szCs w:val="22"/>
              </w:rPr>
              <w:t xml:space="preserve">£0 - £10,000 = </w:t>
            </w:r>
            <w:r w:rsidR="00F17724" w:rsidRPr="007354FB">
              <w:rPr>
                <w:rFonts w:ascii="Arial" w:hAnsi="Arial" w:cs="Arial"/>
                <w:sz w:val="22"/>
                <w:szCs w:val="22"/>
              </w:rPr>
              <w:t>Buyer</w:t>
            </w:r>
            <w:r w:rsidRPr="007354FB">
              <w:rPr>
                <w:rFonts w:ascii="Arial" w:hAnsi="Arial" w:cs="Arial"/>
                <w:sz w:val="22"/>
                <w:szCs w:val="22"/>
              </w:rPr>
              <w:t xml:space="preserve"> </w:t>
            </w:r>
          </w:p>
          <w:p w14:paraId="2437BD30" w14:textId="1DC88263" w:rsidR="00A63996" w:rsidRPr="000B451A" w:rsidRDefault="00A63996" w:rsidP="00A63996">
            <w:pPr>
              <w:pStyle w:val="Default"/>
              <w:numPr>
                <w:ilvl w:val="0"/>
                <w:numId w:val="7"/>
              </w:numPr>
              <w:rPr>
                <w:rFonts w:ascii="Arial" w:hAnsi="Arial" w:cs="Arial"/>
                <w:sz w:val="22"/>
                <w:szCs w:val="22"/>
              </w:rPr>
            </w:pPr>
            <w:r w:rsidRPr="000B451A">
              <w:rPr>
                <w:rFonts w:ascii="Arial" w:hAnsi="Arial" w:cs="Arial"/>
                <w:sz w:val="22"/>
                <w:szCs w:val="22"/>
              </w:rPr>
              <w:t>£10,001 - £</w:t>
            </w:r>
            <w:r w:rsidR="000B5BA7" w:rsidRPr="000B451A">
              <w:rPr>
                <w:rFonts w:ascii="Arial" w:hAnsi="Arial" w:cs="Arial"/>
                <w:sz w:val="22"/>
                <w:szCs w:val="22"/>
              </w:rPr>
              <w:t>5</w:t>
            </w:r>
            <w:r w:rsidR="006E4ABE" w:rsidRPr="000B451A">
              <w:rPr>
                <w:rFonts w:ascii="Arial" w:hAnsi="Arial" w:cs="Arial"/>
                <w:sz w:val="22"/>
                <w:szCs w:val="22"/>
              </w:rPr>
              <w:t>,000,000</w:t>
            </w:r>
            <w:r w:rsidRPr="000B451A">
              <w:rPr>
                <w:rFonts w:ascii="Arial" w:hAnsi="Arial" w:cs="Arial"/>
                <w:sz w:val="22"/>
                <w:szCs w:val="22"/>
              </w:rPr>
              <w:t xml:space="preserve"> = P&amp;SC </w:t>
            </w:r>
            <w:r w:rsidR="00F17724" w:rsidRPr="000B451A">
              <w:rPr>
                <w:rFonts w:ascii="Arial" w:hAnsi="Arial" w:cs="Arial"/>
                <w:sz w:val="22"/>
                <w:szCs w:val="22"/>
              </w:rPr>
              <w:t xml:space="preserve">Heads of </w:t>
            </w:r>
            <w:r w:rsidRPr="000B451A">
              <w:rPr>
                <w:rFonts w:ascii="Arial" w:hAnsi="Arial" w:cs="Arial"/>
                <w:sz w:val="22"/>
                <w:szCs w:val="22"/>
              </w:rPr>
              <w:t>P</w:t>
            </w:r>
            <w:r w:rsidR="00F17724" w:rsidRPr="000B451A">
              <w:rPr>
                <w:rFonts w:ascii="Arial" w:hAnsi="Arial" w:cs="Arial"/>
                <w:sz w:val="22"/>
                <w:szCs w:val="22"/>
              </w:rPr>
              <w:t>rocurement</w:t>
            </w:r>
            <w:r w:rsidRPr="000B451A">
              <w:rPr>
                <w:rFonts w:ascii="Arial" w:hAnsi="Arial" w:cs="Arial"/>
                <w:sz w:val="22"/>
                <w:szCs w:val="22"/>
              </w:rPr>
              <w:t xml:space="preserve"> </w:t>
            </w:r>
          </w:p>
          <w:p w14:paraId="0E64130C" w14:textId="77777777" w:rsidR="00CC1A88" w:rsidRPr="007354FB" w:rsidRDefault="00A63996" w:rsidP="00A63996">
            <w:pPr>
              <w:pStyle w:val="Default"/>
              <w:numPr>
                <w:ilvl w:val="0"/>
                <w:numId w:val="7"/>
              </w:numPr>
              <w:rPr>
                <w:rFonts w:ascii="Arial" w:hAnsi="Arial" w:cs="Arial"/>
                <w:sz w:val="22"/>
                <w:szCs w:val="22"/>
              </w:rPr>
            </w:pPr>
            <w:r w:rsidRPr="007354FB">
              <w:rPr>
                <w:rFonts w:ascii="Arial" w:hAnsi="Arial" w:cs="Arial"/>
                <w:sz w:val="22"/>
                <w:szCs w:val="22"/>
              </w:rPr>
              <w:lastRenderedPageBreak/>
              <w:t>£</w:t>
            </w:r>
            <w:r w:rsidR="006E4ABE" w:rsidRPr="007354FB">
              <w:rPr>
                <w:rFonts w:ascii="Arial" w:hAnsi="Arial" w:cs="Arial"/>
                <w:sz w:val="22"/>
                <w:szCs w:val="22"/>
              </w:rPr>
              <w:t>5,000,00</w:t>
            </w:r>
            <w:r w:rsidR="000B5BA7" w:rsidRPr="007354FB">
              <w:rPr>
                <w:rFonts w:ascii="Arial" w:hAnsi="Arial" w:cs="Arial"/>
                <w:sz w:val="22"/>
                <w:szCs w:val="22"/>
              </w:rPr>
              <w:t>1+</w:t>
            </w:r>
            <w:r w:rsidRPr="007354FB">
              <w:rPr>
                <w:rFonts w:ascii="Arial" w:hAnsi="Arial" w:cs="Arial"/>
                <w:sz w:val="22"/>
                <w:szCs w:val="22"/>
              </w:rPr>
              <w:t xml:space="preserve"> = </w:t>
            </w:r>
            <w:r w:rsidR="0096635B" w:rsidRPr="007354FB">
              <w:rPr>
                <w:rFonts w:ascii="Arial" w:hAnsi="Arial" w:cs="Arial"/>
                <w:sz w:val="22"/>
                <w:szCs w:val="22"/>
              </w:rPr>
              <w:t>NDA</w:t>
            </w:r>
            <w:r w:rsidRPr="007354FB">
              <w:rPr>
                <w:rFonts w:ascii="Arial" w:hAnsi="Arial" w:cs="Arial"/>
                <w:sz w:val="22"/>
                <w:szCs w:val="22"/>
              </w:rPr>
              <w:t xml:space="preserve"> </w:t>
            </w:r>
          </w:p>
          <w:p w14:paraId="71439400" w14:textId="61B26AE6" w:rsidR="00CC1A88" w:rsidRPr="007354FB" w:rsidRDefault="00CC1A88" w:rsidP="00CC1A88">
            <w:pPr>
              <w:pStyle w:val="Default"/>
              <w:numPr>
                <w:ilvl w:val="0"/>
                <w:numId w:val="7"/>
              </w:numPr>
              <w:rPr>
                <w:rFonts w:ascii="Arial" w:hAnsi="Arial" w:cs="Arial"/>
                <w:sz w:val="22"/>
                <w:szCs w:val="22"/>
              </w:rPr>
            </w:pPr>
            <w:r w:rsidRPr="007354FB">
              <w:rPr>
                <w:rFonts w:ascii="Arial" w:hAnsi="Arial" w:cs="Arial"/>
                <w:sz w:val="22"/>
                <w:szCs w:val="22"/>
              </w:rPr>
              <w:t xml:space="preserve">£5,000,001+ = </w:t>
            </w:r>
            <w:r w:rsidR="0096635B" w:rsidRPr="007354FB">
              <w:rPr>
                <w:rFonts w:ascii="Arial" w:hAnsi="Arial" w:cs="Arial"/>
                <w:color w:val="auto"/>
                <w:sz w:val="22"/>
                <w:szCs w:val="22"/>
              </w:rPr>
              <w:t>Approved within UBW by the Commercial Director upon receipt of evidence of NDA approval</w:t>
            </w:r>
            <w:r w:rsidR="00DE4F12" w:rsidRPr="007354FB">
              <w:rPr>
                <w:rFonts w:ascii="Arial" w:hAnsi="Arial" w:cs="Arial"/>
                <w:color w:val="auto"/>
                <w:sz w:val="22"/>
                <w:szCs w:val="22"/>
              </w:rPr>
              <w:t xml:space="preserve"> </w:t>
            </w:r>
            <w:r w:rsidR="00A43EDD" w:rsidRPr="007354FB">
              <w:rPr>
                <w:rFonts w:ascii="Arial" w:hAnsi="Arial" w:cs="Arial"/>
                <w:color w:val="auto"/>
                <w:sz w:val="22"/>
                <w:szCs w:val="22"/>
              </w:rPr>
              <w:t>(</w:t>
            </w:r>
            <w:r w:rsidR="00DE4F12" w:rsidRPr="007354FB">
              <w:rPr>
                <w:rFonts w:ascii="Arial" w:hAnsi="Arial" w:cs="Arial"/>
                <w:color w:val="auto"/>
                <w:sz w:val="22"/>
                <w:szCs w:val="22"/>
              </w:rPr>
              <w:t xml:space="preserve">obtained by the </w:t>
            </w:r>
            <w:r w:rsidRPr="007354FB">
              <w:rPr>
                <w:rFonts w:ascii="Arial" w:hAnsi="Arial" w:cs="Arial"/>
                <w:sz w:val="22"/>
                <w:szCs w:val="22"/>
              </w:rPr>
              <w:t>P&amp;SC Heads of Procurement</w:t>
            </w:r>
            <w:r w:rsidR="00A43EDD" w:rsidRPr="007354FB">
              <w:rPr>
                <w:rFonts w:ascii="Arial" w:hAnsi="Arial" w:cs="Arial"/>
                <w:sz w:val="22"/>
                <w:szCs w:val="22"/>
              </w:rPr>
              <w:t>)</w:t>
            </w:r>
            <w:r w:rsidR="00DE4F12" w:rsidRPr="007354FB">
              <w:rPr>
                <w:rFonts w:ascii="Arial" w:hAnsi="Arial" w:cs="Arial"/>
                <w:sz w:val="22"/>
                <w:szCs w:val="22"/>
              </w:rPr>
              <w:t xml:space="preserve">. </w:t>
            </w:r>
          </w:p>
          <w:p w14:paraId="32DAE0DF" w14:textId="5659ACC0" w:rsidR="00BB3B4C" w:rsidRPr="007354FB" w:rsidRDefault="00BB3B4C" w:rsidP="00BB3B4C">
            <w:pPr>
              <w:pStyle w:val="Default"/>
              <w:numPr>
                <w:ilvl w:val="0"/>
                <w:numId w:val="7"/>
              </w:numPr>
              <w:rPr>
                <w:rFonts w:ascii="Arial" w:hAnsi="Arial" w:cs="Arial"/>
                <w:sz w:val="22"/>
                <w:szCs w:val="22"/>
              </w:rPr>
            </w:pPr>
            <w:r w:rsidRPr="007354FB">
              <w:rPr>
                <w:rFonts w:ascii="Arial" w:hAnsi="Arial" w:cs="Arial"/>
                <w:sz w:val="22"/>
                <w:szCs w:val="22"/>
              </w:rPr>
              <w:t xml:space="preserve">&gt;£10,000,000 = </w:t>
            </w:r>
            <w:r w:rsidR="00A43EDD" w:rsidRPr="007354FB">
              <w:rPr>
                <w:rFonts w:ascii="Arial" w:hAnsi="Arial" w:cs="Arial"/>
                <w:sz w:val="22"/>
                <w:szCs w:val="22"/>
              </w:rPr>
              <w:t>Department for Energy Security and Net Zero (DESNZ)</w:t>
            </w:r>
          </w:p>
          <w:p w14:paraId="45E6CE45" w14:textId="42840C13" w:rsidR="004302C8" w:rsidRPr="002E62BD" w:rsidRDefault="004302C8" w:rsidP="004302C8">
            <w:pPr>
              <w:pStyle w:val="Default"/>
              <w:rPr>
                <w:rFonts w:ascii="Arial" w:hAnsi="Arial" w:cs="Arial"/>
                <w:sz w:val="22"/>
                <w:szCs w:val="22"/>
              </w:rPr>
            </w:pPr>
          </w:p>
          <w:p w14:paraId="31D18506" w14:textId="62BA0189" w:rsidR="00B46712" w:rsidRPr="002E62BD" w:rsidRDefault="004302C8" w:rsidP="00BB3B4C">
            <w:pPr>
              <w:jc w:val="both"/>
              <w:rPr>
                <w:rFonts w:ascii="Arial" w:hAnsi="Arial" w:cs="Arial"/>
                <w:sz w:val="22"/>
                <w:szCs w:val="22"/>
              </w:rPr>
            </w:pPr>
            <w:r w:rsidRPr="002E62BD">
              <w:rPr>
                <w:rFonts w:ascii="Arial" w:hAnsi="Arial" w:cs="Arial"/>
                <w:sz w:val="22"/>
                <w:szCs w:val="22"/>
              </w:rPr>
              <w:t>Over 5 years in duration</w:t>
            </w:r>
            <w:r w:rsidR="00BB3B4C">
              <w:rPr>
                <w:rFonts w:ascii="Arial" w:hAnsi="Arial" w:cs="Arial"/>
                <w:sz w:val="22"/>
                <w:szCs w:val="22"/>
              </w:rPr>
              <w:t xml:space="preserve"> = </w:t>
            </w:r>
            <w:r w:rsidR="00A63996" w:rsidRPr="002E62BD">
              <w:rPr>
                <w:rFonts w:ascii="Arial" w:hAnsi="Arial" w:cs="Arial"/>
                <w:sz w:val="22"/>
                <w:szCs w:val="22"/>
              </w:rPr>
              <w:t>NDA</w:t>
            </w:r>
          </w:p>
          <w:p w14:paraId="2DE0B99B" w14:textId="42BECE20" w:rsidR="00B46712" w:rsidRDefault="00B46712" w:rsidP="00B46712">
            <w:pPr>
              <w:pStyle w:val="Default"/>
              <w:rPr>
                <w:rFonts w:ascii="Arial" w:hAnsi="Arial" w:cs="Arial"/>
                <w:sz w:val="22"/>
                <w:szCs w:val="22"/>
              </w:rPr>
            </w:pPr>
          </w:p>
          <w:p w14:paraId="42973D3E" w14:textId="52A923F0" w:rsidR="00B46712" w:rsidRPr="005B4CA3" w:rsidRDefault="00B46712" w:rsidP="00B46712">
            <w:pPr>
              <w:pStyle w:val="Default"/>
              <w:rPr>
                <w:rFonts w:ascii="Arial" w:hAnsi="Arial" w:cs="Arial"/>
                <w:sz w:val="22"/>
                <w:szCs w:val="22"/>
              </w:rPr>
            </w:pPr>
            <w:r w:rsidRPr="00515052">
              <w:rPr>
                <w:rFonts w:ascii="Arial" w:hAnsi="Arial" w:cs="Arial"/>
                <w:sz w:val="22"/>
                <w:szCs w:val="22"/>
              </w:rPr>
              <w:t>Note that Magnox Legal must review sole source contracts over £</w:t>
            </w:r>
            <w:r w:rsidR="006E4ABE" w:rsidRPr="00515052">
              <w:rPr>
                <w:rFonts w:ascii="Arial" w:hAnsi="Arial" w:cs="Arial"/>
                <w:sz w:val="22"/>
                <w:szCs w:val="22"/>
              </w:rPr>
              <w:t>5,000,000</w:t>
            </w:r>
            <w:r w:rsidRPr="00515052">
              <w:rPr>
                <w:rFonts w:ascii="Arial" w:hAnsi="Arial" w:cs="Arial"/>
                <w:sz w:val="22"/>
                <w:szCs w:val="22"/>
              </w:rPr>
              <w:t xml:space="preserve"> prior to NDA approval being sought. Note that legal input may be required for sole source procurements</w:t>
            </w:r>
            <w:r w:rsidRPr="005B4CA3">
              <w:rPr>
                <w:rFonts w:ascii="Arial" w:hAnsi="Arial" w:cs="Arial"/>
                <w:sz w:val="22"/>
                <w:szCs w:val="22"/>
              </w:rPr>
              <w:t xml:space="preserve"> below this threshold that are higher risk.</w:t>
            </w:r>
          </w:p>
          <w:p w14:paraId="7F741154" w14:textId="06314039" w:rsidR="00A63996" w:rsidRPr="005B4CA3" w:rsidRDefault="00A63996" w:rsidP="00B46712">
            <w:pPr>
              <w:pStyle w:val="Default"/>
              <w:numPr>
                <w:ilvl w:val="0"/>
                <w:numId w:val="3"/>
              </w:numPr>
              <w:rPr>
                <w:rFonts w:ascii="Arial" w:hAnsi="Arial" w:cs="Arial"/>
                <w:sz w:val="22"/>
                <w:szCs w:val="22"/>
              </w:rPr>
            </w:pPr>
          </w:p>
          <w:p w14:paraId="76B9DCE9" w14:textId="77777777" w:rsidR="0048065B" w:rsidRPr="005B4CA3" w:rsidRDefault="0048065B" w:rsidP="0048065B">
            <w:pPr>
              <w:pStyle w:val="ListParagraph"/>
              <w:numPr>
                <w:ilvl w:val="0"/>
                <w:numId w:val="3"/>
              </w:numPr>
              <w:ind w:left="0"/>
              <w:jc w:val="both"/>
              <w:rPr>
                <w:rFonts w:ascii="Arial" w:hAnsi="Arial" w:cs="Arial"/>
              </w:rPr>
            </w:pPr>
            <w:r w:rsidRPr="005B4CA3">
              <w:rPr>
                <w:rFonts w:ascii="Arial" w:hAnsi="Arial" w:cs="Arial"/>
              </w:rPr>
              <w:t xml:space="preserve">These delegation limits relate to the duration of the commitment </w:t>
            </w:r>
          </w:p>
          <w:p w14:paraId="4A29327C" w14:textId="5FFE72E9" w:rsidR="00DF0902" w:rsidRPr="005B4CA3" w:rsidRDefault="0048065B" w:rsidP="0048065B">
            <w:pPr>
              <w:jc w:val="both"/>
              <w:rPr>
                <w:rFonts w:ascii="Arial" w:hAnsi="Arial" w:cs="Arial"/>
                <w:noProof/>
                <w:sz w:val="22"/>
                <w:szCs w:val="22"/>
              </w:rPr>
            </w:pPr>
            <w:r w:rsidRPr="005B4CA3">
              <w:rPr>
                <w:rFonts w:ascii="Arial" w:hAnsi="Arial" w:cs="Arial"/>
                <w:sz w:val="22"/>
                <w:szCs w:val="22"/>
              </w:rPr>
              <w:t xml:space="preserve">No form is required for values under £10,000 – the Buyer should include a brief justification in </w:t>
            </w:r>
            <w:r w:rsidR="006E4ABE">
              <w:rPr>
                <w:rFonts w:ascii="Arial" w:hAnsi="Arial" w:cs="Arial"/>
                <w:sz w:val="22"/>
                <w:szCs w:val="22"/>
              </w:rPr>
              <w:t>UBW</w:t>
            </w:r>
            <w:r w:rsidRPr="005B4CA3">
              <w:rPr>
                <w:rFonts w:ascii="Arial" w:hAnsi="Arial" w:cs="Arial"/>
                <w:sz w:val="22"/>
                <w:szCs w:val="22"/>
              </w:rPr>
              <w:t xml:space="preserve"> for these</w:t>
            </w:r>
          </w:p>
        </w:tc>
      </w:tr>
      <w:tr w:rsidR="004302C8" w:rsidRPr="00C63530" w14:paraId="4504A7E4" w14:textId="77777777" w:rsidTr="003A7C20">
        <w:trPr>
          <w:trHeight w:val="537"/>
        </w:trPr>
        <w:tc>
          <w:tcPr>
            <w:tcW w:w="767" w:type="dxa"/>
          </w:tcPr>
          <w:p w14:paraId="55E0D625" w14:textId="4DFD24D2" w:rsidR="004302C8" w:rsidRPr="004302C8" w:rsidRDefault="004302C8" w:rsidP="00B86615">
            <w:pPr>
              <w:jc w:val="both"/>
              <w:rPr>
                <w:rFonts w:ascii="Arial" w:hAnsi="Arial" w:cs="Arial"/>
                <w:noProof/>
                <w:sz w:val="22"/>
                <w:szCs w:val="22"/>
              </w:rPr>
            </w:pPr>
            <w:r>
              <w:rPr>
                <w:rFonts w:ascii="Arial" w:hAnsi="Arial" w:cs="Arial"/>
                <w:noProof/>
                <w:sz w:val="22"/>
                <w:szCs w:val="22"/>
              </w:rPr>
              <w:lastRenderedPageBreak/>
              <w:t>*</w:t>
            </w:r>
            <w:r w:rsidRPr="004302C8">
              <w:rPr>
                <w:rFonts w:ascii="Arial" w:hAnsi="Arial" w:cs="Arial"/>
                <w:noProof/>
                <w:sz w:val="22"/>
                <w:szCs w:val="22"/>
                <w:vertAlign w:val="superscript"/>
              </w:rPr>
              <w:t>4</w:t>
            </w:r>
          </w:p>
        </w:tc>
        <w:tc>
          <w:tcPr>
            <w:tcW w:w="10148" w:type="dxa"/>
          </w:tcPr>
          <w:p w14:paraId="5EA9BC1B" w14:textId="77777777" w:rsidR="004302C8" w:rsidRPr="002E62BD" w:rsidRDefault="004302C8" w:rsidP="004302C8">
            <w:pPr>
              <w:pStyle w:val="Heading3"/>
              <w:rPr>
                <w:rFonts w:ascii="Arial" w:hAnsi="Arial" w:cs="Arial"/>
                <w:szCs w:val="22"/>
              </w:rPr>
            </w:pPr>
            <w:r w:rsidRPr="002E62BD">
              <w:rPr>
                <w:rFonts w:ascii="Arial" w:hAnsi="Arial" w:cs="Arial"/>
                <w:szCs w:val="22"/>
              </w:rPr>
              <w:t>IR35 impacts</w:t>
            </w:r>
          </w:p>
          <w:p w14:paraId="30A22F53" w14:textId="77777777" w:rsidR="004302C8" w:rsidRPr="002E62BD" w:rsidRDefault="004302C8" w:rsidP="004302C8">
            <w:pPr>
              <w:rPr>
                <w:rFonts w:ascii="Arial" w:hAnsi="Arial" w:cs="Arial"/>
                <w:sz w:val="22"/>
                <w:szCs w:val="22"/>
              </w:rPr>
            </w:pPr>
            <w:r w:rsidRPr="002E62BD">
              <w:rPr>
                <w:rFonts w:ascii="Arial" w:hAnsi="Arial" w:cs="Arial"/>
                <w:sz w:val="22"/>
                <w:szCs w:val="22"/>
              </w:rPr>
              <w:t>The off payroll working rules can apply if a worker (sometimes known as a contractor) provides their services through their own limited company or another type of intermediary to the client.</w:t>
            </w:r>
          </w:p>
          <w:p w14:paraId="58FE62FC" w14:textId="77777777" w:rsidR="004302C8" w:rsidRPr="002E62BD" w:rsidRDefault="004302C8" w:rsidP="004302C8">
            <w:pPr>
              <w:rPr>
                <w:rFonts w:ascii="Arial" w:hAnsi="Arial" w:cs="Arial"/>
                <w:sz w:val="22"/>
                <w:szCs w:val="22"/>
              </w:rPr>
            </w:pPr>
          </w:p>
          <w:p w14:paraId="3228439A" w14:textId="77777777" w:rsidR="004302C8" w:rsidRPr="002E62BD" w:rsidRDefault="004302C8" w:rsidP="004302C8">
            <w:pPr>
              <w:rPr>
                <w:rFonts w:ascii="Arial" w:hAnsi="Arial" w:cs="Arial"/>
                <w:sz w:val="22"/>
                <w:szCs w:val="22"/>
              </w:rPr>
            </w:pPr>
            <w:r w:rsidRPr="002E62BD">
              <w:rPr>
                <w:rFonts w:ascii="Arial" w:hAnsi="Arial" w:cs="Arial"/>
                <w:sz w:val="22"/>
                <w:szCs w:val="22"/>
              </w:rPr>
              <w:t>An intermediary will usually be the worker’s own personal service company, but could also be any of the following:</w:t>
            </w:r>
          </w:p>
          <w:p w14:paraId="4DB62D8E" w14:textId="77777777" w:rsidR="004302C8" w:rsidRPr="002E62BD" w:rsidRDefault="004302C8" w:rsidP="004302C8">
            <w:pPr>
              <w:pStyle w:val="ListParagraph"/>
              <w:numPr>
                <w:ilvl w:val="0"/>
                <w:numId w:val="11"/>
              </w:numPr>
              <w:tabs>
                <w:tab w:val="left" w:pos="720"/>
              </w:tabs>
              <w:spacing w:after="0" w:line="240" w:lineRule="auto"/>
              <w:rPr>
                <w:rFonts w:ascii="Arial" w:hAnsi="Arial" w:cs="Arial"/>
                <w:lang w:eastAsia="en-GB"/>
              </w:rPr>
            </w:pPr>
            <w:r w:rsidRPr="002E62BD">
              <w:rPr>
                <w:rFonts w:ascii="Arial" w:hAnsi="Arial" w:cs="Arial"/>
                <w:lang w:eastAsia="en-GB"/>
              </w:rPr>
              <w:t>a partnership,</w:t>
            </w:r>
          </w:p>
          <w:p w14:paraId="60FE8CC8" w14:textId="77777777" w:rsidR="004302C8" w:rsidRPr="002E62BD" w:rsidRDefault="004302C8" w:rsidP="004302C8">
            <w:pPr>
              <w:pStyle w:val="ListParagraph"/>
              <w:numPr>
                <w:ilvl w:val="0"/>
                <w:numId w:val="11"/>
              </w:numPr>
              <w:tabs>
                <w:tab w:val="left" w:pos="720"/>
              </w:tabs>
              <w:spacing w:after="0" w:line="240" w:lineRule="auto"/>
              <w:rPr>
                <w:rFonts w:ascii="Arial" w:hAnsi="Arial" w:cs="Arial"/>
                <w:lang w:eastAsia="en-GB"/>
              </w:rPr>
            </w:pPr>
            <w:r w:rsidRPr="002E62BD">
              <w:rPr>
                <w:rFonts w:ascii="Arial" w:hAnsi="Arial" w:cs="Arial"/>
                <w:lang w:eastAsia="en-GB"/>
              </w:rPr>
              <w:t>a personal service company, or</w:t>
            </w:r>
          </w:p>
          <w:p w14:paraId="206BB996" w14:textId="77777777" w:rsidR="004302C8" w:rsidRPr="002E62BD" w:rsidRDefault="004302C8" w:rsidP="004302C8">
            <w:pPr>
              <w:pStyle w:val="ListParagraph"/>
              <w:numPr>
                <w:ilvl w:val="0"/>
                <w:numId w:val="11"/>
              </w:numPr>
              <w:tabs>
                <w:tab w:val="left" w:pos="720"/>
              </w:tabs>
              <w:spacing w:after="0" w:line="240" w:lineRule="auto"/>
              <w:rPr>
                <w:rFonts w:ascii="Arial" w:hAnsi="Arial" w:cs="Arial"/>
                <w:lang w:eastAsia="en-GB"/>
              </w:rPr>
            </w:pPr>
            <w:r w:rsidRPr="002E62BD">
              <w:rPr>
                <w:rFonts w:ascii="Arial" w:hAnsi="Arial" w:cs="Arial"/>
                <w:lang w:eastAsia="en-GB"/>
              </w:rPr>
              <w:t>an individual</w:t>
            </w:r>
          </w:p>
          <w:p w14:paraId="5FBB7CAB" w14:textId="77777777" w:rsidR="004302C8" w:rsidRPr="002E62BD" w:rsidRDefault="004302C8" w:rsidP="004302C8">
            <w:pPr>
              <w:rPr>
                <w:rFonts w:ascii="Arial" w:hAnsi="Arial" w:cs="Arial"/>
                <w:sz w:val="22"/>
                <w:szCs w:val="22"/>
              </w:rPr>
            </w:pPr>
          </w:p>
          <w:p w14:paraId="36AA8968" w14:textId="77777777" w:rsidR="004302C8" w:rsidRPr="002E62BD" w:rsidRDefault="004302C8" w:rsidP="004302C8">
            <w:pPr>
              <w:rPr>
                <w:rFonts w:ascii="Arial" w:hAnsi="Arial" w:cs="Arial"/>
                <w:sz w:val="22"/>
                <w:szCs w:val="22"/>
              </w:rPr>
            </w:pPr>
            <w:r w:rsidRPr="002E62BD">
              <w:rPr>
                <w:rFonts w:ascii="Arial" w:hAnsi="Arial" w:cs="Arial"/>
                <w:sz w:val="22"/>
                <w:szCs w:val="22"/>
              </w:rPr>
              <w:t>The rules make sure that workers, who would have been an employee if they were providing their services directly to the client, pay broadly the same Income Tax and National Insurance contributions as employees. These rules are known as ‘IR35’.</w:t>
            </w:r>
          </w:p>
          <w:p w14:paraId="47663A17" w14:textId="77777777" w:rsidR="004302C8" w:rsidRPr="002E62BD" w:rsidRDefault="004302C8" w:rsidP="004302C8">
            <w:pPr>
              <w:rPr>
                <w:rFonts w:ascii="Arial" w:hAnsi="Arial" w:cs="Arial"/>
                <w:sz w:val="22"/>
                <w:szCs w:val="22"/>
              </w:rPr>
            </w:pPr>
          </w:p>
          <w:p w14:paraId="37CF5FFE" w14:textId="12254218" w:rsidR="004302C8" w:rsidRPr="002E62BD" w:rsidRDefault="004302C8" w:rsidP="004302C8">
            <w:pPr>
              <w:rPr>
                <w:rFonts w:ascii="Arial" w:hAnsi="Arial" w:cs="Arial"/>
                <w:sz w:val="22"/>
                <w:szCs w:val="22"/>
              </w:rPr>
            </w:pPr>
            <w:r w:rsidRPr="002E62BD">
              <w:rPr>
                <w:rFonts w:ascii="Arial" w:hAnsi="Arial" w:cs="Arial"/>
                <w:sz w:val="22"/>
                <w:szCs w:val="22"/>
              </w:rPr>
              <w:t>The client (Magnox) is the organisation who is or will be receiving the services of a contractor. They may also be known as the engager, hirer, or end client. The client is responsible for determining if the off payroll working rules apply.</w:t>
            </w:r>
            <w:r w:rsidR="003B4493" w:rsidRPr="002E62BD">
              <w:rPr>
                <w:rFonts w:ascii="Arial" w:hAnsi="Arial" w:cs="Arial"/>
                <w:sz w:val="22"/>
                <w:szCs w:val="22"/>
              </w:rPr>
              <w:t xml:space="preserve"> </w:t>
            </w:r>
          </w:p>
          <w:p w14:paraId="3A654E4A" w14:textId="5B792FDE" w:rsidR="003B4493" w:rsidRPr="002E62BD" w:rsidRDefault="003B4493" w:rsidP="004302C8">
            <w:pPr>
              <w:rPr>
                <w:rFonts w:ascii="Arial" w:hAnsi="Arial" w:cs="Arial"/>
                <w:sz w:val="22"/>
                <w:szCs w:val="22"/>
              </w:rPr>
            </w:pPr>
          </w:p>
          <w:p w14:paraId="532E4053" w14:textId="10EB16D9" w:rsidR="003B4493" w:rsidRPr="002E62BD" w:rsidRDefault="003B4493" w:rsidP="004302C8">
            <w:pPr>
              <w:rPr>
                <w:rFonts w:ascii="Arial" w:hAnsi="Arial" w:cs="Arial"/>
                <w:sz w:val="22"/>
                <w:szCs w:val="22"/>
              </w:rPr>
            </w:pPr>
            <w:r w:rsidRPr="002E62BD">
              <w:rPr>
                <w:rFonts w:ascii="Arial" w:hAnsi="Arial" w:cs="Arial"/>
                <w:sz w:val="22"/>
                <w:szCs w:val="22"/>
              </w:rPr>
              <w:t xml:space="preserve">Seek advice from </w:t>
            </w:r>
            <w:r w:rsidR="00787DCA" w:rsidRPr="002E62BD">
              <w:rPr>
                <w:rFonts w:ascii="Arial" w:hAnsi="Arial" w:cs="Arial"/>
                <w:sz w:val="22"/>
                <w:szCs w:val="22"/>
              </w:rPr>
              <w:t xml:space="preserve">the </w:t>
            </w:r>
            <w:r w:rsidR="00BF51B9" w:rsidRPr="00FE4D40">
              <w:rPr>
                <w:rFonts w:ascii="Arial" w:hAnsi="Arial" w:cs="Arial"/>
                <w:sz w:val="22"/>
                <w:szCs w:val="22"/>
              </w:rPr>
              <w:t>People &amp; Corporate Category team</w:t>
            </w:r>
            <w:r w:rsidR="00BF51B9">
              <w:rPr>
                <w:rFonts w:ascii="Arial" w:hAnsi="Arial" w:cs="Arial"/>
                <w:sz w:val="22"/>
                <w:szCs w:val="22"/>
              </w:rPr>
              <w:t xml:space="preserve"> </w:t>
            </w:r>
            <w:r w:rsidR="00787DCA" w:rsidRPr="002E62BD">
              <w:rPr>
                <w:rFonts w:ascii="Arial" w:hAnsi="Arial" w:cs="Arial"/>
                <w:sz w:val="22"/>
                <w:szCs w:val="22"/>
              </w:rPr>
              <w:t xml:space="preserve">and / or </w:t>
            </w:r>
            <w:r w:rsidRPr="002E62BD">
              <w:rPr>
                <w:rFonts w:ascii="Arial" w:hAnsi="Arial" w:cs="Arial"/>
                <w:sz w:val="22"/>
                <w:szCs w:val="22"/>
              </w:rPr>
              <w:t>Legal if it’s possible this could apply.</w:t>
            </w:r>
          </w:p>
          <w:p w14:paraId="2D843C28" w14:textId="77777777" w:rsidR="004302C8" w:rsidRPr="004302C8" w:rsidRDefault="004302C8" w:rsidP="0048065B">
            <w:pPr>
              <w:jc w:val="both"/>
              <w:rPr>
                <w:rFonts w:ascii="Arial" w:hAnsi="Arial" w:cs="Arial"/>
                <w:sz w:val="22"/>
                <w:szCs w:val="22"/>
              </w:rPr>
            </w:pPr>
          </w:p>
        </w:tc>
      </w:tr>
      <w:tr w:rsidR="00A63996" w:rsidRPr="00C63530" w14:paraId="6C2F1B3A" w14:textId="77777777" w:rsidTr="003A7C20">
        <w:trPr>
          <w:trHeight w:val="537"/>
        </w:trPr>
        <w:tc>
          <w:tcPr>
            <w:tcW w:w="767" w:type="dxa"/>
          </w:tcPr>
          <w:p w14:paraId="68B44935" w14:textId="77777777" w:rsidR="00592A0E" w:rsidRDefault="00592A0E" w:rsidP="00B86615">
            <w:pPr>
              <w:jc w:val="both"/>
              <w:rPr>
                <w:rFonts w:ascii="Arial" w:hAnsi="Arial" w:cs="Arial"/>
                <w:noProof/>
                <w:sz w:val="22"/>
                <w:szCs w:val="22"/>
              </w:rPr>
            </w:pPr>
          </w:p>
          <w:p w14:paraId="332A53D3" w14:textId="66347EEC" w:rsidR="00A63996" w:rsidRPr="0048065B" w:rsidRDefault="00A63996" w:rsidP="00B86615">
            <w:pPr>
              <w:jc w:val="both"/>
              <w:rPr>
                <w:rFonts w:ascii="Arial" w:hAnsi="Arial" w:cs="Arial"/>
                <w:noProof/>
                <w:sz w:val="22"/>
                <w:szCs w:val="22"/>
              </w:rPr>
            </w:pPr>
            <w:r>
              <w:rPr>
                <w:rFonts w:ascii="Arial" w:hAnsi="Arial" w:cs="Arial"/>
                <w:noProof/>
                <w:sz w:val="22"/>
                <w:szCs w:val="22"/>
              </w:rPr>
              <w:t>Other</w:t>
            </w:r>
          </w:p>
        </w:tc>
        <w:tc>
          <w:tcPr>
            <w:tcW w:w="10148" w:type="dxa"/>
          </w:tcPr>
          <w:p w14:paraId="290A5FAD" w14:textId="77777777" w:rsidR="00A63996" w:rsidRDefault="00A63996" w:rsidP="0048065B">
            <w:pPr>
              <w:jc w:val="both"/>
              <w:rPr>
                <w:rFonts w:ascii="Arial" w:hAnsi="Arial" w:cs="Arial"/>
                <w:sz w:val="22"/>
                <w:szCs w:val="22"/>
              </w:rPr>
            </w:pPr>
          </w:p>
          <w:p w14:paraId="6769775A" w14:textId="26560FCA" w:rsidR="00A63996" w:rsidRDefault="00A63996" w:rsidP="00A63996">
            <w:pPr>
              <w:jc w:val="both"/>
              <w:rPr>
                <w:rFonts w:ascii="Arial" w:hAnsi="Arial" w:cs="Arial"/>
                <w:sz w:val="22"/>
                <w:szCs w:val="22"/>
              </w:rPr>
            </w:pPr>
            <w:r>
              <w:rPr>
                <w:rFonts w:ascii="Arial" w:hAnsi="Arial" w:cs="Arial"/>
                <w:sz w:val="22"/>
                <w:szCs w:val="22"/>
              </w:rPr>
              <w:t xml:space="preserve">Failure to attach a completed copy of this form in </w:t>
            </w:r>
            <w:r w:rsidR="006E4ABE">
              <w:rPr>
                <w:rFonts w:ascii="Arial" w:hAnsi="Arial" w:cs="Arial"/>
                <w:sz w:val="22"/>
                <w:szCs w:val="22"/>
              </w:rPr>
              <w:t xml:space="preserve">UBW </w:t>
            </w:r>
            <w:r>
              <w:rPr>
                <w:rFonts w:ascii="Arial" w:hAnsi="Arial" w:cs="Arial"/>
                <w:sz w:val="22"/>
                <w:szCs w:val="22"/>
              </w:rPr>
              <w:t xml:space="preserve">or providing one with insufficient explanations will result in rejection of the request.  </w:t>
            </w:r>
          </w:p>
          <w:p w14:paraId="79DE9CB7" w14:textId="18E2A7CD" w:rsidR="00592A0E" w:rsidRDefault="00592A0E" w:rsidP="00A63996">
            <w:pPr>
              <w:jc w:val="both"/>
              <w:rPr>
                <w:rFonts w:ascii="Arial" w:hAnsi="Arial" w:cs="Arial"/>
                <w:sz w:val="22"/>
                <w:szCs w:val="22"/>
              </w:rPr>
            </w:pPr>
          </w:p>
        </w:tc>
      </w:tr>
    </w:tbl>
    <w:p w14:paraId="1E0E867A" w14:textId="77777777" w:rsidR="00DE21C6" w:rsidRDefault="00DE21C6" w:rsidP="00DE21C6">
      <w:pPr>
        <w:ind w:left="-1276"/>
        <w:jc w:val="both"/>
        <w:rPr>
          <w:rFonts w:ascii="Arial" w:hAnsi="Arial" w:cs="Arial"/>
          <w:sz w:val="22"/>
          <w:szCs w:val="22"/>
        </w:rPr>
      </w:pPr>
    </w:p>
    <w:p w14:paraId="3D31D078" w14:textId="77777777" w:rsidR="00DF0902" w:rsidRDefault="00DF0902" w:rsidP="00DE21C6">
      <w:pPr>
        <w:ind w:left="-1276"/>
        <w:jc w:val="both"/>
        <w:rPr>
          <w:rFonts w:ascii="Arial" w:hAnsi="Arial" w:cs="Arial"/>
          <w:sz w:val="22"/>
          <w:szCs w:val="22"/>
        </w:rPr>
      </w:pPr>
    </w:p>
    <w:sectPr w:rsidR="00DF0902" w:rsidSect="00AE0099">
      <w:headerReference w:type="default"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2DE32" w14:textId="77777777" w:rsidR="00DD2479" w:rsidRDefault="00DD2479" w:rsidP="00E20B68">
      <w:r>
        <w:separator/>
      </w:r>
    </w:p>
  </w:endnote>
  <w:endnote w:type="continuationSeparator" w:id="0">
    <w:p w14:paraId="5B896136" w14:textId="77777777" w:rsidR="00DD2479" w:rsidRDefault="00DD2479" w:rsidP="00E20B68">
      <w:r>
        <w:continuationSeparator/>
      </w:r>
    </w:p>
  </w:endnote>
  <w:endnote w:type="continuationNotice" w:id="1">
    <w:p w14:paraId="392AC278" w14:textId="77777777" w:rsidR="00DD2479" w:rsidRDefault="00DD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1168" w:type="dxa"/>
      <w:tblLook w:val="00A0" w:firstRow="1" w:lastRow="0" w:firstColumn="1" w:lastColumn="0" w:noHBand="0" w:noVBand="0"/>
    </w:tblPr>
    <w:tblGrid>
      <w:gridCol w:w="4537"/>
      <w:gridCol w:w="4248"/>
      <w:gridCol w:w="1705"/>
    </w:tblGrid>
    <w:tr w:rsidR="00B53227" w:rsidRPr="00C54EC4" w14:paraId="4CA8A2C4" w14:textId="77777777" w:rsidTr="00586D82">
      <w:tc>
        <w:tcPr>
          <w:tcW w:w="4537" w:type="dxa"/>
        </w:tcPr>
        <w:p w14:paraId="4CA8A2C1" w14:textId="0196A762" w:rsidR="00B53227" w:rsidRPr="00586D82" w:rsidRDefault="00B53227" w:rsidP="00A065A2">
          <w:pPr>
            <w:pStyle w:val="Footer"/>
            <w:rPr>
              <w:rFonts w:ascii="Arial" w:hAnsi="Arial" w:cs="Arial"/>
            </w:rPr>
          </w:pPr>
          <w:r w:rsidRPr="00C0070A">
            <w:rPr>
              <w:rFonts w:ascii="Arial" w:hAnsi="Arial" w:cs="Arial"/>
              <w:snapToGrid w:val="0"/>
              <w:sz w:val="22"/>
              <w:szCs w:val="22"/>
              <w:lang w:val="en-US"/>
            </w:rPr>
            <w:t>Completed Form is a non-permanent record</w:t>
          </w:r>
        </w:p>
      </w:tc>
      <w:tc>
        <w:tcPr>
          <w:tcW w:w="4248" w:type="dxa"/>
        </w:tcPr>
        <w:p w14:paraId="4CA8A2C2" w14:textId="77777777" w:rsidR="00B53227" w:rsidRPr="00586D82" w:rsidRDefault="00B53227" w:rsidP="00A065A2">
          <w:pPr>
            <w:pStyle w:val="Footer"/>
            <w:rPr>
              <w:rFonts w:ascii="Arial" w:hAnsi="Arial" w:cs="Arial"/>
            </w:rPr>
          </w:pPr>
        </w:p>
      </w:tc>
      <w:tc>
        <w:tcPr>
          <w:tcW w:w="1705" w:type="dxa"/>
        </w:tcPr>
        <w:p w14:paraId="4CA8A2C3" w14:textId="13E1C29E" w:rsidR="00B53227" w:rsidRPr="00586D82" w:rsidRDefault="00B53227" w:rsidP="00A065A2">
          <w:pPr>
            <w:pStyle w:val="Footer"/>
            <w:rPr>
              <w:rFonts w:ascii="Arial" w:hAnsi="Arial" w:cs="Arial"/>
            </w:rPr>
          </w:pPr>
          <w:r w:rsidRPr="00C0070A">
            <w:rPr>
              <w:rFonts w:ascii="Arial" w:hAnsi="Arial" w:cs="Arial"/>
              <w:snapToGrid w:val="0"/>
              <w:sz w:val="22"/>
              <w:szCs w:val="22"/>
              <w:lang w:val="en-US"/>
            </w:rPr>
            <w:t xml:space="preserve">Page </w:t>
          </w:r>
          <w:r w:rsidRPr="00C0070A">
            <w:rPr>
              <w:rFonts w:ascii="Arial" w:hAnsi="Arial" w:cs="Arial"/>
              <w:snapToGrid w:val="0"/>
              <w:sz w:val="22"/>
              <w:szCs w:val="22"/>
              <w:lang w:val="en-US"/>
            </w:rPr>
            <w:fldChar w:fldCharType="begin"/>
          </w:r>
          <w:r w:rsidRPr="00C0070A">
            <w:rPr>
              <w:rFonts w:ascii="Arial" w:hAnsi="Arial" w:cs="Arial"/>
              <w:snapToGrid w:val="0"/>
              <w:sz w:val="22"/>
              <w:szCs w:val="22"/>
              <w:lang w:val="en-US"/>
            </w:rPr>
            <w:instrText xml:space="preserve"> PAGE </w:instrText>
          </w:r>
          <w:r w:rsidRPr="00C0070A">
            <w:rPr>
              <w:rFonts w:ascii="Arial" w:hAnsi="Arial" w:cs="Arial"/>
              <w:snapToGrid w:val="0"/>
              <w:sz w:val="22"/>
              <w:szCs w:val="22"/>
              <w:lang w:val="en-US"/>
            </w:rPr>
            <w:fldChar w:fldCharType="separate"/>
          </w:r>
          <w:r w:rsidR="00351E6A">
            <w:rPr>
              <w:rFonts w:ascii="Arial" w:hAnsi="Arial" w:cs="Arial"/>
              <w:noProof/>
              <w:snapToGrid w:val="0"/>
              <w:sz w:val="22"/>
              <w:szCs w:val="22"/>
              <w:lang w:val="en-US"/>
            </w:rPr>
            <w:t>3</w:t>
          </w:r>
          <w:r w:rsidRPr="00C0070A">
            <w:rPr>
              <w:rFonts w:ascii="Arial" w:hAnsi="Arial" w:cs="Arial"/>
              <w:snapToGrid w:val="0"/>
              <w:sz w:val="22"/>
              <w:szCs w:val="22"/>
              <w:lang w:val="en-US"/>
            </w:rPr>
            <w:fldChar w:fldCharType="end"/>
          </w:r>
          <w:r w:rsidRPr="00C0070A">
            <w:rPr>
              <w:rFonts w:ascii="Arial" w:hAnsi="Arial" w:cs="Arial"/>
              <w:snapToGrid w:val="0"/>
              <w:sz w:val="22"/>
              <w:szCs w:val="22"/>
              <w:lang w:val="en-US"/>
            </w:rPr>
            <w:t xml:space="preserve"> of </w:t>
          </w:r>
          <w:r w:rsidRPr="00C0070A">
            <w:rPr>
              <w:rFonts w:ascii="Arial" w:hAnsi="Arial" w:cs="Arial"/>
              <w:snapToGrid w:val="0"/>
              <w:sz w:val="22"/>
              <w:szCs w:val="22"/>
              <w:lang w:val="en-US"/>
            </w:rPr>
            <w:fldChar w:fldCharType="begin"/>
          </w:r>
          <w:r w:rsidRPr="00C0070A">
            <w:rPr>
              <w:rFonts w:ascii="Arial" w:hAnsi="Arial" w:cs="Arial"/>
              <w:snapToGrid w:val="0"/>
              <w:sz w:val="22"/>
              <w:szCs w:val="22"/>
              <w:lang w:val="en-US"/>
            </w:rPr>
            <w:instrText xml:space="preserve"> NUMPAGES </w:instrText>
          </w:r>
          <w:r w:rsidRPr="00C0070A">
            <w:rPr>
              <w:rFonts w:ascii="Arial" w:hAnsi="Arial" w:cs="Arial"/>
              <w:snapToGrid w:val="0"/>
              <w:sz w:val="22"/>
              <w:szCs w:val="22"/>
              <w:lang w:val="en-US"/>
            </w:rPr>
            <w:fldChar w:fldCharType="separate"/>
          </w:r>
          <w:r w:rsidR="00351E6A">
            <w:rPr>
              <w:rFonts w:ascii="Arial" w:hAnsi="Arial" w:cs="Arial"/>
              <w:noProof/>
              <w:snapToGrid w:val="0"/>
              <w:sz w:val="22"/>
              <w:szCs w:val="22"/>
              <w:lang w:val="en-US"/>
            </w:rPr>
            <w:t>3</w:t>
          </w:r>
          <w:r w:rsidRPr="00C0070A">
            <w:rPr>
              <w:rFonts w:ascii="Arial" w:hAnsi="Arial" w:cs="Arial"/>
              <w:snapToGrid w:val="0"/>
              <w:sz w:val="22"/>
              <w:szCs w:val="22"/>
              <w:lang w:val="en-US"/>
            </w:rPr>
            <w:fldChar w:fldCharType="end"/>
          </w:r>
        </w:p>
      </w:tc>
    </w:tr>
  </w:tbl>
  <w:p w14:paraId="4CA8A2C5" w14:textId="77777777" w:rsidR="00311DFA" w:rsidRDefault="00311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1168" w:type="dxa"/>
      <w:tblLook w:val="00A0" w:firstRow="1" w:lastRow="0" w:firstColumn="1" w:lastColumn="0" w:noHBand="0" w:noVBand="0"/>
    </w:tblPr>
    <w:tblGrid>
      <w:gridCol w:w="4537"/>
      <w:gridCol w:w="4248"/>
      <w:gridCol w:w="1705"/>
    </w:tblGrid>
    <w:tr w:rsidR="00C0070A" w:rsidRPr="00C54EC4" w14:paraId="4CA8A2CF" w14:textId="77777777" w:rsidTr="00586D82">
      <w:tc>
        <w:tcPr>
          <w:tcW w:w="4537" w:type="dxa"/>
        </w:tcPr>
        <w:p w14:paraId="4CA8A2CC" w14:textId="78AD6E5D" w:rsidR="00C0070A" w:rsidRPr="00C0070A" w:rsidRDefault="00C0070A" w:rsidP="00C0070A">
          <w:pPr>
            <w:pStyle w:val="Footer"/>
            <w:rPr>
              <w:rFonts w:ascii="Arial" w:hAnsi="Arial" w:cs="Arial"/>
            </w:rPr>
          </w:pPr>
          <w:r w:rsidRPr="00C0070A">
            <w:rPr>
              <w:rFonts w:ascii="Arial" w:hAnsi="Arial" w:cs="Arial"/>
              <w:snapToGrid w:val="0"/>
              <w:sz w:val="22"/>
              <w:szCs w:val="22"/>
              <w:lang w:val="en-US"/>
            </w:rPr>
            <w:t>Completed Form is a non-permanent record</w:t>
          </w:r>
        </w:p>
      </w:tc>
      <w:tc>
        <w:tcPr>
          <w:tcW w:w="4248" w:type="dxa"/>
        </w:tcPr>
        <w:p w14:paraId="4CA8A2CD" w14:textId="22AAEE04" w:rsidR="00C0070A" w:rsidRPr="00C0070A" w:rsidRDefault="00C0070A" w:rsidP="00C0070A">
          <w:pPr>
            <w:pStyle w:val="Footer"/>
            <w:rPr>
              <w:rFonts w:ascii="Arial" w:hAnsi="Arial" w:cs="Arial"/>
            </w:rPr>
          </w:pPr>
        </w:p>
      </w:tc>
      <w:tc>
        <w:tcPr>
          <w:tcW w:w="1705" w:type="dxa"/>
        </w:tcPr>
        <w:p w14:paraId="4CA8A2CE" w14:textId="7BC8361C" w:rsidR="00C0070A" w:rsidRPr="00C0070A" w:rsidRDefault="00C0070A" w:rsidP="00C0070A">
          <w:pPr>
            <w:pStyle w:val="Footer"/>
            <w:rPr>
              <w:rFonts w:ascii="Arial" w:hAnsi="Arial" w:cs="Arial"/>
            </w:rPr>
          </w:pPr>
          <w:r w:rsidRPr="00C0070A">
            <w:rPr>
              <w:rFonts w:ascii="Arial" w:hAnsi="Arial" w:cs="Arial"/>
              <w:snapToGrid w:val="0"/>
              <w:sz w:val="22"/>
              <w:szCs w:val="22"/>
              <w:lang w:val="en-US"/>
            </w:rPr>
            <w:t xml:space="preserve">Page </w:t>
          </w:r>
          <w:r w:rsidRPr="00C0070A">
            <w:rPr>
              <w:rFonts w:ascii="Arial" w:hAnsi="Arial" w:cs="Arial"/>
              <w:snapToGrid w:val="0"/>
              <w:sz w:val="22"/>
              <w:szCs w:val="22"/>
              <w:lang w:val="en-US"/>
            </w:rPr>
            <w:fldChar w:fldCharType="begin"/>
          </w:r>
          <w:r w:rsidRPr="00C0070A">
            <w:rPr>
              <w:rFonts w:ascii="Arial" w:hAnsi="Arial" w:cs="Arial"/>
              <w:snapToGrid w:val="0"/>
              <w:sz w:val="22"/>
              <w:szCs w:val="22"/>
              <w:lang w:val="en-US"/>
            </w:rPr>
            <w:instrText xml:space="preserve"> PAGE </w:instrText>
          </w:r>
          <w:r w:rsidRPr="00C0070A">
            <w:rPr>
              <w:rFonts w:ascii="Arial" w:hAnsi="Arial" w:cs="Arial"/>
              <w:snapToGrid w:val="0"/>
              <w:sz w:val="22"/>
              <w:szCs w:val="22"/>
              <w:lang w:val="en-US"/>
            </w:rPr>
            <w:fldChar w:fldCharType="separate"/>
          </w:r>
          <w:r w:rsidR="00351E6A">
            <w:rPr>
              <w:rFonts w:ascii="Arial" w:hAnsi="Arial" w:cs="Arial"/>
              <w:noProof/>
              <w:snapToGrid w:val="0"/>
              <w:sz w:val="22"/>
              <w:szCs w:val="22"/>
              <w:lang w:val="en-US"/>
            </w:rPr>
            <w:t>1</w:t>
          </w:r>
          <w:r w:rsidRPr="00C0070A">
            <w:rPr>
              <w:rFonts w:ascii="Arial" w:hAnsi="Arial" w:cs="Arial"/>
              <w:snapToGrid w:val="0"/>
              <w:sz w:val="22"/>
              <w:szCs w:val="22"/>
              <w:lang w:val="en-US"/>
            </w:rPr>
            <w:fldChar w:fldCharType="end"/>
          </w:r>
          <w:r w:rsidRPr="00C0070A">
            <w:rPr>
              <w:rFonts w:ascii="Arial" w:hAnsi="Arial" w:cs="Arial"/>
              <w:snapToGrid w:val="0"/>
              <w:sz w:val="22"/>
              <w:szCs w:val="22"/>
              <w:lang w:val="en-US"/>
            </w:rPr>
            <w:t xml:space="preserve"> of </w:t>
          </w:r>
          <w:r w:rsidRPr="00C0070A">
            <w:rPr>
              <w:rFonts w:ascii="Arial" w:hAnsi="Arial" w:cs="Arial"/>
              <w:snapToGrid w:val="0"/>
              <w:sz w:val="22"/>
              <w:szCs w:val="22"/>
              <w:lang w:val="en-US"/>
            </w:rPr>
            <w:fldChar w:fldCharType="begin"/>
          </w:r>
          <w:r w:rsidRPr="00C0070A">
            <w:rPr>
              <w:rFonts w:ascii="Arial" w:hAnsi="Arial" w:cs="Arial"/>
              <w:snapToGrid w:val="0"/>
              <w:sz w:val="22"/>
              <w:szCs w:val="22"/>
              <w:lang w:val="en-US"/>
            </w:rPr>
            <w:instrText xml:space="preserve"> NUMPAGES </w:instrText>
          </w:r>
          <w:r w:rsidRPr="00C0070A">
            <w:rPr>
              <w:rFonts w:ascii="Arial" w:hAnsi="Arial" w:cs="Arial"/>
              <w:snapToGrid w:val="0"/>
              <w:sz w:val="22"/>
              <w:szCs w:val="22"/>
              <w:lang w:val="en-US"/>
            </w:rPr>
            <w:fldChar w:fldCharType="separate"/>
          </w:r>
          <w:r w:rsidR="00351E6A">
            <w:rPr>
              <w:rFonts w:ascii="Arial" w:hAnsi="Arial" w:cs="Arial"/>
              <w:noProof/>
              <w:snapToGrid w:val="0"/>
              <w:sz w:val="22"/>
              <w:szCs w:val="22"/>
              <w:lang w:val="en-US"/>
            </w:rPr>
            <w:t>3</w:t>
          </w:r>
          <w:r w:rsidRPr="00C0070A">
            <w:rPr>
              <w:rFonts w:ascii="Arial" w:hAnsi="Arial" w:cs="Arial"/>
              <w:snapToGrid w:val="0"/>
              <w:sz w:val="22"/>
              <w:szCs w:val="22"/>
              <w:lang w:val="en-US"/>
            </w:rPr>
            <w:fldChar w:fldCharType="end"/>
          </w:r>
        </w:p>
      </w:tc>
    </w:tr>
  </w:tbl>
  <w:p w14:paraId="4CA8A2D0" w14:textId="77777777" w:rsidR="00311DFA" w:rsidRDefault="0031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37C9E" w14:textId="77777777" w:rsidR="00DD2479" w:rsidRDefault="00DD2479" w:rsidP="00E20B68">
      <w:r>
        <w:separator/>
      </w:r>
    </w:p>
  </w:footnote>
  <w:footnote w:type="continuationSeparator" w:id="0">
    <w:p w14:paraId="4091145A" w14:textId="77777777" w:rsidR="00DD2479" w:rsidRDefault="00DD2479" w:rsidP="00E20B68">
      <w:r>
        <w:continuationSeparator/>
      </w:r>
    </w:p>
  </w:footnote>
  <w:footnote w:type="continuationNotice" w:id="1">
    <w:p w14:paraId="183CD343" w14:textId="77777777" w:rsidR="00DD2479" w:rsidRDefault="00DD2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6" w:type="dxa"/>
      <w:jc w:val="center"/>
      <w:tblLook w:val="01E0" w:firstRow="1" w:lastRow="1" w:firstColumn="1" w:lastColumn="1" w:noHBand="0" w:noVBand="0"/>
    </w:tblPr>
    <w:tblGrid>
      <w:gridCol w:w="546"/>
      <w:gridCol w:w="4577"/>
      <w:gridCol w:w="5773"/>
    </w:tblGrid>
    <w:tr w:rsidR="00B133A1" w:rsidRPr="0079611D" w14:paraId="0396E6E2" w14:textId="77777777" w:rsidTr="00B86615">
      <w:trPr>
        <w:trHeight w:val="179"/>
        <w:jc w:val="center"/>
      </w:trPr>
      <w:tc>
        <w:tcPr>
          <w:tcW w:w="546" w:type="dxa"/>
          <w:shd w:val="clear" w:color="auto" w:fill="auto"/>
          <w:noWrap/>
        </w:tcPr>
        <w:p w14:paraId="73848B88" w14:textId="77777777" w:rsidR="00B133A1" w:rsidRPr="0079611D" w:rsidRDefault="00B133A1" w:rsidP="00B86615"/>
      </w:tc>
      <w:tc>
        <w:tcPr>
          <w:tcW w:w="4577" w:type="dxa"/>
          <w:shd w:val="clear" w:color="auto" w:fill="auto"/>
          <w:noWrap/>
        </w:tcPr>
        <w:p w14:paraId="3EE9D42C" w14:textId="3EEED021" w:rsidR="00B133A1" w:rsidRPr="0079611D" w:rsidRDefault="00B133A1" w:rsidP="00B86615">
          <w:pPr>
            <w:pStyle w:val="Level1text"/>
            <w:rPr>
              <w:b/>
            </w:rPr>
          </w:pPr>
          <w:r w:rsidRPr="0079611D">
            <w:t>Parent Document:</w:t>
          </w:r>
          <w:r w:rsidR="00B46712">
            <w:t xml:space="preserve"> </w:t>
          </w:r>
          <w:r>
            <w:t>PD-006</w:t>
          </w:r>
        </w:p>
      </w:tc>
      <w:tc>
        <w:tcPr>
          <w:tcW w:w="5773" w:type="dxa"/>
          <w:shd w:val="clear" w:color="auto" w:fill="auto"/>
          <w:noWrap/>
        </w:tcPr>
        <w:p w14:paraId="2B7D67E3" w14:textId="2F148999" w:rsidR="00B133A1" w:rsidRPr="0079611D" w:rsidRDefault="00B133A1" w:rsidP="00B86615">
          <w:pPr>
            <w:pStyle w:val="Level1text"/>
            <w:spacing w:before="0" w:beforeAutospacing="0" w:after="0" w:afterAutospacing="0"/>
            <w:jc w:val="right"/>
          </w:pPr>
          <w:r w:rsidRPr="0079611D">
            <w:t>Form Number:</w:t>
          </w:r>
          <w:r>
            <w:t xml:space="preserve"> F</w:t>
          </w:r>
          <w:r w:rsidRPr="0079611D">
            <w:t>-</w:t>
          </w:r>
          <w:r w:rsidR="00035385">
            <w:t>799, Issue</w:t>
          </w:r>
          <w:r>
            <w:t xml:space="preserve"> </w:t>
          </w:r>
          <w:r w:rsidR="002E62BD">
            <w:t>8</w:t>
          </w:r>
          <w:r w:rsidRPr="0079611D">
            <w:t xml:space="preserve"> </w:t>
          </w:r>
        </w:p>
        <w:p w14:paraId="05074962" w14:textId="18D64729" w:rsidR="00B133A1" w:rsidRPr="00E0195D" w:rsidRDefault="00B133A1" w:rsidP="00B86615">
          <w:pPr>
            <w:pStyle w:val="Level1text"/>
            <w:spacing w:before="0" w:beforeAutospacing="0" w:after="0" w:afterAutospacing="0"/>
            <w:jc w:val="right"/>
          </w:pPr>
          <w:r>
            <w:t>Magnox Sole Source Award - Approval Form</w:t>
          </w:r>
        </w:p>
      </w:tc>
    </w:tr>
  </w:tbl>
  <w:p w14:paraId="4CA8A2C0" w14:textId="77777777" w:rsidR="00311DFA" w:rsidRDefault="00311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84" w:type="dxa"/>
      <w:tblInd w:w="-885" w:type="dxa"/>
      <w:tblLook w:val="00A0" w:firstRow="1" w:lastRow="0" w:firstColumn="1" w:lastColumn="0" w:noHBand="0" w:noVBand="0"/>
    </w:tblPr>
    <w:tblGrid>
      <w:gridCol w:w="10332"/>
      <w:gridCol w:w="226"/>
      <w:gridCol w:w="226"/>
    </w:tblGrid>
    <w:tr w:rsidR="00311DFA" w14:paraId="4CA8A2CA" w14:textId="77777777" w:rsidTr="00C0070A">
      <w:trPr>
        <w:trHeight w:val="806"/>
      </w:trPr>
      <w:tc>
        <w:tcPr>
          <w:tcW w:w="0" w:type="auto"/>
        </w:tcPr>
        <w:tbl>
          <w:tblPr>
            <w:tblW w:w="9945" w:type="dxa"/>
            <w:jc w:val="center"/>
            <w:tblLook w:val="01E0" w:firstRow="1" w:lastRow="1" w:firstColumn="1" w:lastColumn="1" w:noHBand="0" w:noVBand="0"/>
          </w:tblPr>
          <w:tblGrid>
            <w:gridCol w:w="2938"/>
            <w:gridCol w:w="3098"/>
            <w:gridCol w:w="3909"/>
          </w:tblGrid>
          <w:tr w:rsidR="00C0070A" w:rsidRPr="0079611D" w14:paraId="1D645F53" w14:textId="77777777" w:rsidTr="00C0070A">
            <w:trPr>
              <w:trHeight w:val="506"/>
              <w:jc w:val="center"/>
            </w:trPr>
            <w:tc>
              <w:tcPr>
                <w:tcW w:w="2938" w:type="dxa"/>
                <w:shd w:val="clear" w:color="auto" w:fill="auto"/>
                <w:noWrap/>
              </w:tcPr>
              <w:p w14:paraId="18C661BD" w14:textId="7CBA239E" w:rsidR="00C0070A" w:rsidRPr="0079611D" w:rsidRDefault="00C0070A" w:rsidP="00B86615">
                <w:pPr>
                  <w:numPr>
                    <w:ilvl w:val="0"/>
                    <w:numId w:val="1"/>
                  </w:numPr>
                  <w:tabs>
                    <w:tab w:val="clear" w:pos="567"/>
                  </w:tabs>
                </w:pPr>
                <w:r>
                  <w:rPr>
                    <w:noProof/>
                  </w:rPr>
                  <w:drawing>
                    <wp:anchor distT="0" distB="0" distL="114300" distR="114300" simplePos="0" relativeHeight="251658240" behindDoc="0" locked="0" layoutInCell="1" allowOverlap="1" wp14:anchorId="277042FB" wp14:editId="0D43CA72">
                      <wp:simplePos x="0" y="0"/>
                      <wp:positionH relativeFrom="page">
                        <wp:posOffset>85725</wp:posOffset>
                      </wp:positionH>
                      <wp:positionV relativeFrom="page">
                        <wp:posOffset>9525</wp:posOffset>
                      </wp:positionV>
                      <wp:extent cx="1739900" cy="469900"/>
                      <wp:effectExtent l="0" t="0" r="0" b="6350"/>
                      <wp:wrapNone/>
                      <wp:docPr id="2" name="Picture 2" descr="Description: MNX_lt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NX_ltd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98" w:type="dxa"/>
                <w:shd w:val="clear" w:color="auto" w:fill="auto"/>
                <w:noWrap/>
              </w:tcPr>
              <w:p w14:paraId="0DA05F3D" w14:textId="254715C7" w:rsidR="00C0070A" w:rsidRPr="0079611D" w:rsidRDefault="00035385" w:rsidP="00C0070A">
                <w:pPr>
                  <w:pStyle w:val="Level1text"/>
                  <w:spacing w:after="100"/>
                  <w:jc w:val="center"/>
                  <w:rPr>
                    <w:b/>
                  </w:rPr>
                </w:pPr>
                <w:r>
                  <w:t>Parent Document</w:t>
                </w:r>
                <w:r w:rsidR="00C0070A" w:rsidRPr="0079611D">
                  <w:t>:</w:t>
                </w:r>
                <w:r>
                  <w:t xml:space="preserve">  </w:t>
                </w:r>
                <w:r w:rsidR="00C0070A">
                  <w:t>PD-006</w:t>
                </w:r>
              </w:p>
            </w:tc>
            <w:tc>
              <w:tcPr>
                <w:tcW w:w="3909" w:type="dxa"/>
                <w:shd w:val="clear" w:color="auto" w:fill="auto"/>
                <w:noWrap/>
              </w:tcPr>
              <w:p w14:paraId="5C7256E3" w14:textId="7567DDEF" w:rsidR="00C0070A" w:rsidRPr="0079611D" w:rsidRDefault="00C0070A" w:rsidP="00B86615">
                <w:pPr>
                  <w:pStyle w:val="Level1text"/>
                  <w:spacing w:before="0" w:beforeAutospacing="0" w:after="0" w:afterAutospacing="0"/>
                  <w:jc w:val="right"/>
                </w:pPr>
                <w:r w:rsidRPr="0079611D">
                  <w:t>Form Number:</w:t>
                </w:r>
                <w:r>
                  <w:t xml:space="preserve"> F</w:t>
                </w:r>
                <w:r w:rsidRPr="0079611D">
                  <w:t>-</w:t>
                </w:r>
                <w:r>
                  <w:t>799</w:t>
                </w:r>
                <w:r w:rsidRPr="0079611D">
                  <w:t xml:space="preserve"> </w:t>
                </w:r>
              </w:p>
              <w:p w14:paraId="297C375B" w14:textId="59E4CD02" w:rsidR="00C0070A" w:rsidRPr="00250A88" w:rsidRDefault="00035385" w:rsidP="00B86615">
                <w:pPr>
                  <w:pStyle w:val="Level1text"/>
                  <w:spacing w:before="0" w:beforeAutospacing="0" w:after="0" w:afterAutospacing="0"/>
                  <w:jc w:val="right"/>
                </w:pPr>
                <w:r>
                  <w:t xml:space="preserve">Issue </w:t>
                </w:r>
                <w:r w:rsidR="002E62BD">
                  <w:t>8</w:t>
                </w:r>
              </w:p>
            </w:tc>
          </w:tr>
        </w:tbl>
        <w:p w14:paraId="4CA8A2C6" w14:textId="3E28691C" w:rsidR="00311DFA" w:rsidRDefault="00311DFA">
          <w:pPr>
            <w:pStyle w:val="Header"/>
          </w:pPr>
        </w:p>
      </w:tc>
      <w:tc>
        <w:tcPr>
          <w:tcW w:w="0" w:type="auto"/>
        </w:tcPr>
        <w:p w14:paraId="4CA8A2C7" w14:textId="3E74EFB8" w:rsidR="00311DFA" w:rsidRPr="00586D82" w:rsidRDefault="00311DFA" w:rsidP="00ED685C">
          <w:pPr>
            <w:pStyle w:val="Header"/>
            <w:jc w:val="center"/>
            <w:rPr>
              <w:rFonts w:ascii="Arial" w:hAnsi="Arial" w:cs="Arial"/>
            </w:rPr>
          </w:pPr>
        </w:p>
      </w:tc>
      <w:tc>
        <w:tcPr>
          <w:tcW w:w="0" w:type="auto"/>
        </w:tcPr>
        <w:p w14:paraId="4CA8A2C9" w14:textId="2CBA105D" w:rsidR="00CC6B4D" w:rsidRPr="00CC6B4D" w:rsidRDefault="00CC6B4D" w:rsidP="00CC6B4D">
          <w:pPr>
            <w:pStyle w:val="Header"/>
            <w:jc w:val="right"/>
            <w:rPr>
              <w:rFonts w:ascii="Arial" w:hAnsi="Arial" w:cs="Arial"/>
              <w:sz w:val="22"/>
              <w:szCs w:val="22"/>
            </w:rPr>
          </w:pPr>
        </w:p>
      </w:tc>
    </w:tr>
  </w:tbl>
  <w:p w14:paraId="4CA8A2CB" w14:textId="77777777" w:rsidR="00311DFA" w:rsidRDefault="00311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905E3"/>
    <w:multiLevelType w:val="hybridMultilevel"/>
    <w:tmpl w:val="2C2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A6131"/>
    <w:multiLevelType w:val="hybridMultilevel"/>
    <w:tmpl w:val="B74E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F5F35"/>
    <w:multiLevelType w:val="hybridMultilevel"/>
    <w:tmpl w:val="5BB49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A3D98"/>
    <w:multiLevelType w:val="hybridMultilevel"/>
    <w:tmpl w:val="DDE0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F0E68"/>
    <w:multiLevelType w:val="hybridMultilevel"/>
    <w:tmpl w:val="A9884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FA4631"/>
    <w:multiLevelType w:val="hybridMultilevel"/>
    <w:tmpl w:val="3132DA34"/>
    <w:lvl w:ilvl="0" w:tplc="5778F34C">
      <w:start w:val="1"/>
      <w:numFmt w:val="lowerLetter"/>
      <w:lvlText w:val="(%1)"/>
      <w:lvlJc w:val="left"/>
      <w:pPr>
        <w:ind w:left="360" w:hanging="360"/>
      </w:pPr>
      <w:rPr>
        <w:rFonts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5A3"/>
    <w:multiLevelType w:val="hybridMultilevel"/>
    <w:tmpl w:val="0B7E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4E4D97"/>
    <w:multiLevelType w:val="hybridMultilevel"/>
    <w:tmpl w:val="B1BA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C7633"/>
    <w:multiLevelType w:val="hybridMultilevel"/>
    <w:tmpl w:val="5BB49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85F54"/>
    <w:multiLevelType w:val="multilevel"/>
    <w:tmpl w:val="46D85C46"/>
    <w:lvl w:ilvl="0">
      <w:start w:val="1"/>
      <w:numFmt w:val="decimal"/>
      <w:pStyle w:val="Level1Heading"/>
      <w:lvlText w:val="%1"/>
      <w:lvlJc w:val="left"/>
      <w:pPr>
        <w:tabs>
          <w:tab w:val="num" w:pos="567"/>
        </w:tabs>
        <w:ind w:left="0" w:firstLine="0"/>
      </w:pPr>
      <w:rPr>
        <w:rFonts w:ascii="Arial Bold" w:hAnsi="Arial Bold" w:hint="default"/>
        <w:b/>
        <w:i w:val="0"/>
        <w:caps/>
        <w:sz w:val="24"/>
        <w:szCs w:val="24"/>
      </w:rPr>
    </w:lvl>
    <w:lvl w:ilvl="1">
      <w:start w:val="1"/>
      <w:numFmt w:val="decimal"/>
      <w:pStyle w:val="Level2Heading"/>
      <w:lvlText w:val="%1.%2"/>
      <w:lvlJc w:val="left"/>
      <w:pPr>
        <w:tabs>
          <w:tab w:val="num" w:pos="567"/>
        </w:tabs>
        <w:ind w:left="567" w:hanging="567"/>
      </w:pPr>
      <w:rPr>
        <w:rFonts w:ascii="Arial Bold" w:hAnsi="Arial Bold" w:hint="default"/>
        <w:b/>
        <w:i w:val="0"/>
        <w:caps w:val="0"/>
        <w:sz w:val="22"/>
        <w:szCs w:val="22"/>
      </w:rPr>
    </w:lvl>
    <w:lvl w:ilvl="2">
      <w:start w:val="1"/>
      <w:numFmt w:val="decimal"/>
      <w:pStyle w:val="Level3Heading"/>
      <w:lvlText w:val="%1.%2.%3"/>
      <w:lvlJc w:val="left"/>
      <w:pPr>
        <w:tabs>
          <w:tab w:val="num" w:pos="284"/>
        </w:tabs>
        <w:ind w:left="567" w:hanging="567"/>
      </w:pPr>
      <w:rPr>
        <w:rFonts w:ascii="Arial Bold" w:hAnsi="Arial Bold" w:hint="default"/>
        <w:b/>
        <w:i w:val="0"/>
        <w:sz w:val="22"/>
        <w:szCs w:val="22"/>
      </w:rPr>
    </w:lvl>
    <w:lvl w:ilvl="3">
      <w:start w:val="1"/>
      <w:numFmt w:val="lowerLetter"/>
      <w:pStyle w:val="Level4Heading"/>
      <w:lvlText w:val="%4)"/>
      <w:lvlJc w:val="left"/>
      <w:pPr>
        <w:tabs>
          <w:tab w:val="num" w:pos="284"/>
        </w:tabs>
        <w:ind w:left="851" w:hanging="284"/>
      </w:pPr>
      <w:rPr>
        <w:rFonts w:ascii="Arial" w:hAnsi="Arial" w:hint="default"/>
        <w:b w:val="0"/>
        <w:i w:val="0"/>
        <w:sz w:val="22"/>
        <w:szCs w:val="22"/>
      </w:rPr>
    </w:lvl>
    <w:lvl w:ilvl="4">
      <w:start w:val="1"/>
      <w:numFmt w:val="lowerRoman"/>
      <w:pStyle w:val="Level5Number"/>
      <w:lvlText w:val="%5)"/>
      <w:lvlJc w:val="left"/>
      <w:pPr>
        <w:tabs>
          <w:tab w:val="num" w:pos="284"/>
        </w:tabs>
        <w:ind w:left="1134" w:hanging="283"/>
      </w:pPr>
      <w:rPr>
        <w:rFonts w:ascii="Arial" w:hAnsi="Arial" w:hint="default"/>
        <w:b w:val="0"/>
        <w:i w:val="0"/>
        <w:sz w:val="22"/>
        <w:szCs w:val="22"/>
      </w:rPr>
    </w:lvl>
    <w:lvl w:ilvl="5">
      <w:start w:val="1"/>
      <w:numFmt w:val="none"/>
      <w:lvlText w:val=""/>
      <w:lvlJc w:val="left"/>
      <w:pPr>
        <w:tabs>
          <w:tab w:val="num" w:pos="284"/>
        </w:tabs>
        <w:ind w:left="851" w:hanging="851"/>
      </w:pPr>
      <w:rPr>
        <w:rFonts w:ascii="Arial Bold" w:hAnsi="Arial Bold" w:hint="default"/>
        <w:b/>
        <w:i w:val="0"/>
        <w:sz w:val="22"/>
        <w:szCs w:val="22"/>
      </w:rPr>
    </w:lvl>
    <w:lvl w:ilvl="6">
      <w:start w:val="1"/>
      <w:numFmt w:val="none"/>
      <w:lvlText w:val=""/>
      <w:lvlJc w:val="left"/>
      <w:pPr>
        <w:tabs>
          <w:tab w:val="num" w:pos="284"/>
        </w:tabs>
        <w:ind w:left="851" w:hanging="284"/>
      </w:pPr>
      <w:rPr>
        <w:rFonts w:ascii="Arial" w:hAnsi="Arial" w:hint="default"/>
      </w:rPr>
    </w:lvl>
    <w:lvl w:ilvl="7">
      <w:start w:val="1"/>
      <w:numFmt w:val="none"/>
      <w:lvlText w:val="%7"/>
      <w:lvlJc w:val="left"/>
      <w:pPr>
        <w:tabs>
          <w:tab w:val="num" w:pos="284"/>
        </w:tabs>
        <w:ind w:left="851" w:hanging="284"/>
      </w:pPr>
      <w:rPr>
        <w:rFonts w:ascii="Arial" w:hAnsi="Arial" w:hint="default"/>
        <w:b w:val="0"/>
        <w:i w:val="0"/>
        <w:sz w:val="22"/>
        <w:szCs w:val="22"/>
      </w:rPr>
    </w:lvl>
    <w:lvl w:ilvl="8">
      <w:start w:val="1"/>
      <w:numFmt w:val="none"/>
      <w:lvlText w:val=""/>
      <w:lvlJc w:val="left"/>
      <w:pPr>
        <w:tabs>
          <w:tab w:val="num" w:pos="284"/>
        </w:tabs>
        <w:ind w:left="1418" w:hanging="284"/>
      </w:pPr>
      <w:rPr>
        <w:rFonts w:ascii="Arial" w:hAnsi="Arial" w:hint="default"/>
        <w:b w:val="0"/>
        <w:i w:val="0"/>
        <w:sz w:val="22"/>
        <w:szCs w:val="22"/>
      </w:rPr>
    </w:lvl>
  </w:abstractNum>
  <w:abstractNum w:abstractNumId="10" w15:restartNumberingAfterBreak="0">
    <w:nsid w:val="5AA12555"/>
    <w:multiLevelType w:val="hybridMultilevel"/>
    <w:tmpl w:val="C7AE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80FAC"/>
    <w:multiLevelType w:val="hybridMultilevel"/>
    <w:tmpl w:val="1F927FF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225" w:hanging="360"/>
      </w:pPr>
      <w:rPr>
        <w:rFonts w:ascii="Courier New" w:hAnsi="Courier New" w:cs="Courier New" w:hint="default"/>
      </w:rPr>
    </w:lvl>
    <w:lvl w:ilvl="2" w:tplc="08090005" w:tentative="1">
      <w:start w:val="1"/>
      <w:numFmt w:val="bullet"/>
      <w:lvlText w:val=""/>
      <w:lvlJc w:val="left"/>
      <w:pPr>
        <w:ind w:left="945" w:hanging="360"/>
      </w:pPr>
      <w:rPr>
        <w:rFonts w:ascii="Wingdings" w:hAnsi="Wingdings" w:hint="default"/>
      </w:rPr>
    </w:lvl>
    <w:lvl w:ilvl="3" w:tplc="08090001" w:tentative="1">
      <w:start w:val="1"/>
      <w:numFmt w:val="bullet"/>
      <w:lvlText w:val=""/>
      <w:lvlJc w:val="left"/>
      <w:pPr>
        <w:ind w:left="1665" w:hanging="360"/>
      </w:pPr>
      <w:rPr>
        <w:rFonts w:ascii="Symbol" w:hAnsi="Symbol" w:hint="default"/>
      </w:rPr>
    </w:lvl>
    <w:lvl w:ilvl="4" w:tplc="08090003" w:tentative="1">
      <w:start w:val="1"/>
      <w:numFmt w:val="bullet"/>
      <w:lvlText w:val="o"/>
      <w:lvlJc w:val="left"/>
      <w:pPr>
        <w:ind w:left="2385" w:hanging="360"/>
      </w:pPr>
      <w:rPr>
        <w:rFonts w:ascii="Courier New" w:hAnsi="Courier New" w:cs="Courier New" w:hint="default"/>
      </w:rPr>
    </w:lvl>
    <w:lvl w:ilvl="5" w:tplc="08090005" w:tentative="1">
      <w:start w:val="1"/>
      <w:numFmt w:val="bullet"/>
      <w:lvlText w:val=""/>
      <w:lvlJc w:val="left"/>
      <w:pPr>
        <w:ind w:left="3105" w:hanging="360"/>
      </w:pPr>
      <w:rPr>
        <w:rFonts w:ascii="Wingdings" w:hAnsi="Wingdings" w:hint="default"/>
      </w:rPr>
    </w:lvl>
    <w:lvl w:ilvl="6" w:tplc="08090001" w:tentative="1">
      <w:start w:val="1"/>
      <w:numFmt w:val="bullet"/>
      <w:lvlText w:val=""/>
      <w:lvlJc w:val="left"/>
      <w:pPr>
        <w:ind w:left="3825" w:hanging="360"/>
      </w:pPr>
      <w:rPr>
        <w:rFonts w:ascii="Symbol" w:hAnsi="Symbol" w:hint="default"/>
      </w:rPr>
    </w:lvl>
    <w:lvl w:ilvl="7" w:tplc="08090003" w:tentative="1">
      <w:start w:val="1"/>
      <w:numFmt w:val="bullet"/>
      <w:lvlText w:val="o"/>
      <w:lvlJc w:val="left"/>
      <w:pPr>
        <w:ind w:left="4545" w:hanging="360"/>
      </w:pPr>
      <w:rPr>
        <w:rFonts w:ascii="Courier New" w:hAnsi="Courier New" w:cs="Courier New" w:hint="default"/>
      </w:rPr>
    </w:lvl>
    <w:lvl w:ilvl="8" w:tplc="08090005" w:tentative="1">
      <w:start w:val="1"/>
      <w:numFmt w:val="bullet"/>
      <w:lvlText w:val=""/>
      <w:lvlJc w:val="left"/>
      <w:pPr>
        <w:ind w:left="5265" w:hanging="360"/>
      </w:pPr>
      <w:rPr>
        <w:rFonts w:ascii="Wingdings" w:hAnsi="Wingdings" w:hint="default"/>
      </w:rPr>
    </w:lvl>
  </w:abstractNum>
  <w:abstractNum w:abstractNumId="12" w15:restartNumberingAfterBreak="0">
    <w:nsid w:val="6C1E179B"/>
    <w:multiLevelType w:val="hybridMultilevel"/>
    <w:tmpl w:val="82F6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F1219"/>
    <w:multiLevelType w:val="hybridMultilevel"/>
    <w:tmpl w:val="DAA0BEDE"/>
    <w:lvl w:ilvl="0" w:tplc="194E1B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C0A5F"/>
    <w:multiLevelType w:val="hybridMultilevel"/>
    <w:tmpl w:val="5BB49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245384">
    <w:abstractNumId w:val="9"/>
  </w:num>
  <w:num w:numId="2" w16cid:durableId="1009909914">
    <w:abstractNumId w:val="2"/>
  </w:num>
  <w:num w:numId="3" w16cid:durableId="361898916">
    <w:abstractNumId w:val="11"/>
  </w:num>
  <w:num w:numId="4" w16cid:durableId="1760100822">
    <w:abstractNumId w:val="14"/>
  </w:num>
  <w:num w:numId="5" w16cid:durableId="2049723703">
    <w:abstractNumId w:val="8"/>
  </w:num>
  <w:num w:numId="6" w16cid:durableId="2102409016">
    <w:abstractNumId w:val="10"/>
  </w:num>
  <w:num w:numId="7" w16cid:durableId="1329139548">
    <w:abstractNumId w:val="3"/>
  </w:num>
  <w:num w:numId="8" w16cid:durableId="18774362">
    <w:abstractNumId w:val="13"/>
  </w:num>
  <w:num w:numId="9" w16cid:durableId="1153334297">
    <w:abstractNumId w:val="6"/>
  </w:num>
  <w:num w:numId="10" w16cid:durableId="1671519105">
    <w:abstractNumId w:val="5"/>
  </w:num>
  <w:num w:numId="11" w16cid:durableId="818616733">
    <w:abstractNumId w:val="1"/>
  </w:num>
  <w:num w:numId="12" w16cid:durableId="433592596">
    <w:abstractNumId w:val="4"/>
  </w:num>
  <w:num w:numId="13" w16cid:durableId="2022735572">
    <w:abstractNumId w:val="7"/>
  </w:num>
  <w:num w:numId="14" w16cid:durableId="2062095410">
    <w:abstractNumId w:val="0"/>
  </w:num>
  <w:num w:numId="15" w16cid:durableId="1267930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68"/>
    <w:rsid w:val="00004AF6"/>
    <w:rsid w:val="00010FD0"/>
    <w:rsid w:val="00013A2F"/>
    <w:rsid w:val="00026F3B"/>
    <w:rsid w:val="00027DB0"/>
    <w:rsid w:val="00035385"/>
    <w:rsid w:val="000375AA"/>
    <w:rsid w:val="000442C6"/>
    <w:rsid w:val="0004459A"/>
    <w:rsid w:val="00062376"/>
    <w:rsid w:val="0006514C"/>
    <w:rsid w:val="00075CFB"/>
    <w:rsid w:val="000805C9"/>
    <w:rsid w:val="000A4F36"/>
    <w:rsid w:val="000A7F35"/>
    <w:rsid w:val="000B451A"/>
    <w:rsid w:val="000B5BA7"/>
    <w:rsid w:val="000C0777"/>
    <w:rsid w:val="000C509D"/>
    <w:rsid w:val="000D3EF3"/>
    <w:rsid w:val="000E6751"/>
    <w:rsid w:val="000F02F1"/>
    <w:rsid w:val="000F0490"/>
    <w:rsid w:val="00102D12"/>
    <w:rsid w:val="0010589E"/>
    <w:rsid w:val="00107731"/>
    <w:rsid w:val="001119A3"/>
    <w:rsid w:val="00113F2A"/>
    <w:rsid w:val="001150EC"/>
    <w:rsid w:val="00130513"/>
    <w:rsid w:val="00145F01"/>
    <w:rsid w:val="00161445"/>
    <w:rsid w:val="00161621"/>
    <w:rsid w:val="00165C75"/>
    <w:rsid w:val="00171DD1"/>
    <w:rsid w:val="00185AF9"/>
    <w:rsid w:val="001866C0"/>
    <w:rsid w:val="00195F86"/>
    <w:rsid w:val="001A56B3"/>
    <w:rsid w:val="001C37CF"/>
    <w:rsid w:val="001D145A"/>
    <w:rsid w:val="001E6875"/>
    <w:rsid w:val="001F61B9"/>
    <w:rsid w:val="0020372D"/>
    <w:rsid w:val="00205240"/>
    <w:rsid w:val="00205892"/>
    <w:rsid w:val="00217E0E"/>
    <w:rsid w:val="00221E91"/>
    <w:rsid w:val="002341FB"/>
    <w:rsid w:val="00237603"/>
    <w:rsid w:val="00246C06"/>
    <w:rsid w:val="00255BBC"/>
    <w:rsid w:val="002636CD"/>
    <w:rsid w:val="00264D96"/>
    <w:rsid w:val="002736BC"/>
    <w:rsid w:val="0027597D"/>
    <w:rsid w:val="00280ED5"/>
    <w:rsid w:val="0029138E"/>
    <w:rsid w:val="002A0157"/>
    <w:rsid w:val="002A2CE8"/>
    <w:rsid w:val="002A3264"/>
    <w:rsid w:val="002B44FA"/>
    <w:rsid w:val="002C13A9"/>
    <w:rsid w:val="002C1C0D"/>
    <w:rsid w:val="002C1C71"/>
    <w:rsid w:val="002E62BD"/>
    <w:rsid w:val="002F5E3D"/>
    <w:rsid w:val="002F6173"/>
    <w:rsid w:val="00304F30"/>
    <w:rsid w:val="00311DFA"/>
    <w:rsid w:val="00311EDA"/>
    <w:rsid w:val="0032047B"/>
    <w:rsid w:val="00326972"/>
    <w:rsid w:val="00350001"/>
    <w:rsid w:val="00351991"/>
    <w:rsid w:val="00351E6A"/>
    <w:rsid w:val="00354517"/>
    <w:rsid w:val="00357997"/>
    <w:rsid w:val="00362443"/>
    <w:rsid w:val="00363235"/>
    <w:rsid w:val="00365160"/>
    <w:rsid w:val="00366EB0"/>
    <w:rsid w:val="00367021"/>
    <w:rsid w:val="0037124A"/>
    <w:rsid w:val="003801FD"/>
    <w:rsid w:val="00383969"/>
    <w:rsid w:val="00386F2D"/>
    <w:rsid w:val="00387C52"/>
    <w:rsid w:val="00390D70"/>
    <w:rsid w:val="00392DD9"/>
    <w:rsid w:val="00392F4B"/>
    <w:rsid w:val="003A5B1A"/>
    <w:rsid w:val="003A7C20"/>
    <w:rsid w:val="003B4493"/>
    <w:rsid w:val="003F72D0"/>
    <w:rsid w:val="00401851"/>
    <w:rsid w:val="004065B5"/>
    <w:rsid w:val="00407DAD"/>
    <w:rsid w:val="00413BBD"/>
    <w:rsid w:val="00414A5B"/>
    <w:rsid w:val="00423532"/>
    <w:rsid w:val="004302C8"/>
    <w:rsid w:val="004360AB"/>
    <w:rsid w:val="004410C3"/>
    <w:rsid w:val="004472D4"/>
    <w:rsid w:val="00450D8A"/>
    <w:rsid w:val="00464CF5"/>
    <w:rsid w:val="004763BA"/>
    <w:rsid w:val="0048065B"/>
    <w:rsid w:val="00481C1A"/>
    <w:rsid w:val="0048349E"/>
    <w:rsid w:val="00494F60"/>
    <w:rsid w:val="004A54C8"/>
    <w:rsid w:val="004B361B"/>
    <w:rsid w:val="004C0616"/>
    <w:rsid w:val="004C51F3"/>
    <w:rsid w:val="004C5239"/>
    <w:rsid w:val="004D6F90"/>
    <w:rsid w:val="004E0D81"/>
    <w:rsid w:val="004E2537"/>
    <w:rsid w:val="004E3681"/>
    <w:rsid w:val="004E6D82"/>
    <w:rsid w:val="004E7385"/>
    <w:rsid w:val="004F779A"/>
    <w:rsid w:val="005002A3"/>
    <w:rsid w:val="00500BC6"/>
    <w:rsid w:val="0050109C"/>
    <w:rsid w:val="00515052"/>
    <w:rsid w:val="00520AE6"/>
    <w:rsid w:val="0053132F"/>
    <w:rsid w:val="00540477"/>
    <w:rsid w:val="00551C08"/>
    <w:rsid w:val="00570D3C"/>
    <w:rsid w:val="005726D8"/>
    <w:rsid w:val="005846E6"/>
    <w:rsid w:val="00586D82"/>
    <w:rsid w:val="00592A0E"/>
    <w:rsid w:val="00593ACB"/>
    <w:rsid w:val="00596EEC"/>
    <w:rsid w:val="005A798E"/>
    <w:rsid w:val="005B0048"/>
    <w:rsid w:val="005B4CA3"/>
    <w:rsid w:val="005C57A4"/>
    <w:rsid w:val="005C6D69"/>
    <w:rsid w:val="005D25F4"/>
    <w:rsid w:val="005D40CD"/>
    <w:rsid w:val="005E42C3"/>
    <w:rsid w:val="005F5877"/>
    <w:rsid w:val="00600B14"/>
    <w:rsid w:val="0060467A"/>
    <w:rsid w:val="006072CF"/>
    <w:rsid w:val="006108B7"/>
    <w:rsid w:val="0061221F"/>
    <w:rsid w:val="00616853"/>
    <w:rsid w:val="00623208"/>
    <w:rsid w:val="00623BB5"/>
    <w:rsid w:val="00624505"/>
    <w:rsid w:val="0063196A"/>
    <w:rsid w:val="006371FB"/>
    <w:rsid w:val="00640B11"/>
    <w:rsid w:val="00641298"/>
    <w:rsid w:val="00641989"/>
    <w:rsid w:val="00653AE2"/>
    <w:rsid w:val="006640DE"/>
    <w:rsid w:val="00667E32"/>
    <w:rsid w:val="00674B35"/>
    <w:rsid w:val="006845FE"/>
    <w:rsid w:val="00684A15"/>
    <w:rsid w:val="0069017A"/>
    <w:rsid w:val="006952B2"/>
    <w:rsid w:val="006959CC"/>
    <w:rsid w:val="006A2FE8"/>
    <w:rsid w:val="006A6EF4"/>
    <w:rsid w:val="006B0242"/>
    <w:rsid w:val="006C720F"/>
    <w:rsid w:val="006D1B1C"/>
    <w:rsid w:val="006E2FD8"/>
    <w:rsid w:val="006E4ABE"/>
    <w:rsid w:val="006F46E3"/>
    <w:rsid w:val="0070426C"/>
    <w:rsid w:val="0072258E"/>
    <w:rsid w:val="00731A7A"/>
    <w:rsid w:val="00734B91"/>
    <w:rsid w:val="007354FB"/>
    <w:rsid w:val="00736020"/>
    <w:rsid w:val="007460A5"/>
    <w:rsid w:val="007473BB"/>
    <w:rsid w:val="0076065A"/>
    <w:rsid w:val="00760B2A"/>
    <w:rsid w:val="00765D76"/>
    <w:rsid w:val="007667AA"/>
    <w:rsid w:val="007806E7"/>
    <w:rsid w:val="00782EDE"/>
    <w:rsid w:val="00785689"/>
    <w:rsid w:val="007861E2"/>
    <w:rsid w:val="00787DCA"/>
    <w:rsid w:val="00795806"/>
    <w:rsid w:val="0079612A"/>
    <w:rsid w:val="007B5648"/>
    <w:rsid w:val="007B69C4"/>
    <w:rsid w:val="007C1FD6"/>
    <w:rsid w:val="007C398B"/>
    <w:rsid w:val="007D4E69"/>
    <w:rsid w:val="007F0FD8"/>
    <w:rsid w:val="007F5398"/>
    <w:rsid w:val="007F763C"/>
    <w:rsid w:val="00804334"/>
    <w:rsid w:val="00804C26"/>
    <w:rsid w:val="008078E2"/>
    <w:rsid w:val="0081108D"/>
    <w:rsid w:val="008274D7"/>
    <w:rsid w:val="008302A8"/>
    <w:rsid w:val="00842E2D"/>
    <w:rsid w:val="008479C6"/>
    <w:rsid w:val="00861F35"/>
    <w:rsid w:val="00867173"/>
    <w:rsid w:val="00867380"/>
    <w:rsid w:val="00870069"/>
    <w:rsid w:val="0087634E"/>
    <w:rsid w:val="008A4BD5"/>
    <w:rsid w:val="008B4467"/>
    <w:rsid w:val="008C0666"/>
    <w:rsid w:val="008C1D45"/>
    <w:rsid w:val="008C462C"/>
    <w:rsid w:val="008D0F97"/>
    <w:rsid w:val="008D486A"/>
    <w:rsid w:val="008D6483"/>
    <w:rsid w:val="008E3E14"/>
    <w:rsid w:val="008E6C7C"/>
    <w:rsid w:val="00900590"/>
    <w:rsid w:val="009008A4"/>
    <w:rsid w:val="00902B05"/>
    <w:rsid w:val="0090488E"/>
    <w:rsid w:val="00910739"/>
    <w:rsid w:val="00913DB6"/>
    <w:rsid w:val="00923559"/>
    <w:rsid w:val="00933046"/>
    <w:rsid w:val="00933D8C"/>
    <w:rsid w:val="00936AAD"/>
    <w:rsid w:val="00940273"/>
    <w:rsid w:val="00951F17"/>
    <w:rsid w:val="00952537"/>
    <w:rsid w:val="00964AEF"/>
    <w:rsid w:val="009654DA"/>
    <w:rsid w:val="0096635B"/>
    <w:rsid w:val="0097029A"/>
    <w:rsid w:val="0098079E"/>
    <w:rsid w:val="009A13D1"/>
    <w:rsid w:val="009A689A"/>
    <w:rsid w:val="009B6A2C"/>
    <w:rsid w:val="009C0D49"/>
    <w:rsid w:val="009D3204"/>
    <w:rsid w:val="009E11A3"/>
    <w:rsid w:val="009F2519"/>
    <w:rsid w:val="00A05B42"/>
    <w:rsid w:val="00A065A2"/>
    <w:rsid w:val="00A065C7"/>
    <w:rsid w:val="00A123C9"/>
    <w:rsid w:val="00A13756"/>
    <w:rsid w:val="00A34734"/>
    <w:rsid w:val="00A43EDD"/>
    <w:rsid w:val="00A47B62"/>
    <w:rsid w:val="00A528E7"/>
    <w:rsid w:val="00A54D66"/>
    <w:rsid w:val="00A62196"/>
    <w:rsid w:val="00A63996"/>
    <w:rsid w:val="00A76403"/>
    <w:rsid w:val="00A77CA2"/>
    <w:rsid w:val="00A9080D"/>
    <w:rsid w:val="00A94007"/>
    <w:rsid w:val="00AA10C6"/>
    <w:rsid w:val="00AA2333"/>
    <w:rsid w:val="00AB03B9"/>
    <w:rsid w:val="00AB2E6C"/>
    <w:rsid w:val="00AB36F7"/>
    <w:rsid w:val="00AC13C9"/>
    <w:rsid w:val="00AD2213"/>
    <w:rsid w:val="00AD5C56"/>
    <w:rsid w:val="00AE0099"/>
    <w:rsid w:val="00AE0E26"/>
    <w:rsid w:val="00AE353E"/>
    <w:rsid w:val="00AF15CF"/>
    <w:rsid w:val="00AF3D74"/>
    <w:rsid w:val="00AF60BF"/>
    <w:rsid w:val="00AF68CA"/>
    <w:rsid w:val="00B04673"/>
    <w:rsid w:val="00B1162C"/>
    <w:rsid w:val="00B133A1"/>
    <w:rsid w:val="00B237B1"/>
    <w:rsid w:val="00B34C1A"/>
    <w:rsid w:val="00B36ABD"/>
    <w:rsid w:val="00B46712"/>
    <w:rsid w:val="00B53227"/>
    <w:rsid w:val="00B6168B"/>
    <w:rsid w:val="00B6263D"/>
    <w:rsid w:val="00B75C1C"/>
    <w:rsid w:val="00B80625"/>
    <w:rsid w:val="00B80A97"/>
    <w:rsid w:val="00B81EE7"/>
    <w:rsid w:val="00B855EA"/>
    <w:rsid w:val="00B86615"/>
    <w:rsid w:val="00B87F9C"/>
    <w:rsid w:val="00B93BD9"/>
    <w:rsid w:val="00BA3B95"/>
    <w:rsid w:val="00BA6859"/>
    <w:rsid w:val="00BB1421"/>
    <w:rsid w:val="00BB3B4C"/>
    <w:rsid w:val="00BB60AB"/>
    <w:rsid w:val="00BB6689"/>
    <w:rsid w:val="00BD22BB"/>
    <w:rsid w:val="00BD3C45"/>
    <w:rsid w:val="00BD4367"/>
    <w:rsid w:val="00BE34A8"/>
    <w:rsid w:val="00BE6EDE"/>
    <w:rsid w:val="00BF2819"/>
    <w:rsid w:val="00BF51B9"/>
    <w:rsid w:val="00C0070A"/>
    <w:rsid w:val="00C025DF"/>
    <w:rsid w:val="00C164F0"/>
    <w:rsid w:val="00C16DFC"/>
    <w:rsid w:val="00C2676D"/>
    <w:rsid w:val="00C31060"/>
    <w:rsid w:val="00C426F2"/>
    <w:rsid w:val="00C4713A"/>
    <w:rsid w:val="00C471A7"/>
    <w:rsid w:val="00C54EC4"/>
    <w:rsid w:val="00C5545E"/>
    <w:rsid w:val="00C61303"/>
    <w:rsid w:val="00C62C73"/>
    <w:rsid w:val="00C63530"/>
    <w:rsid w:val="00C736B7"/>
    <w:rsid w:val="00C75317"/>
    <w:rsid w:val="00C81D66"/>
    <w:rsid w:val="00C86492"/>
    <w:rsid w:val="00C91053"/>
    <w:rsid w:val="00C931E3"/>
    <w:rsid w:val="00C94133"/>
    <w:rsid w:val="00CA087B"/>
    <w:rsid w:val="00CA6947"/>
    <w:rsid w:val="00CB0452"/>
    <w:rsid w:val="00CB09C2"/>
    <w:rsid w:val="00CC0318"/>
    <w:rsid w:val="00CC0B96"/>
    <w:rsid w:val="00CC1A88"/>
    <w:rsid w:val="00CC4E77"/>
    <w:rsid w:val="00CC6B4D"/>
    <w:rsid w:val="00CD3013"/>
    <w:rsid w:val="00CE4FE1"/>
    <w:rsid w:val="00CF3CCF"/>
    <w:rsid w:val="00CF63FD"/>
    <w:rsid w:val="00D25494"/>
    <w:rsid w:val="00D306F8"/>
    <w:rsid w:val="00D353EA"/>
    <w:rsid w:val="00D43BBB"/>
    <w:rsid w:val="00D46386"/>
    <w:rsid w:val="00D46AA1"/>
    <w:rsid w:val="00D52B6F"/>
    <w:rsid w:val="00D56CCB"/>
    <w:rsid w:val="00D577BD"/>
    <w:rsid w:val="00D66F89"/>
    <w:rsid w:val="00D71E4D"/>
    <w:rsid w:val="00D7388C"/>
    <w:rsid w:val="00D820E6"/>
    <w:rsid w:val="00D87D77"/>
    <w:rsid w:val="00DB494B"/>
    <w:rsid w:val="00DD2479"/>
    <w:rsid w:val="00DD2B78"/>
    <w:rsid w:val="00DE09A1"/>
    <w:rsid w:val="00DE21C6"/>
    <w:rsid w:val="00DE44CF"/>
    <w:rsid w:val="00DE4F12"/>
    <w:rsid w:val="00DF0902"/>
    <w:rsid w:val="00DF20D5"/>
    <w:rsid w:val="00DF47C3"/>
    <w:rsid w:val="00E00D75"/>
    <w:rsid w:val="00E111DF"/>
    <w:rsid w:val="00E15162"/>
    <w:rsid w:val="00E20B68"/>
    <w:rsid w:val="00E23449"/>
    <w:rsid w:val="00E24EBB"/>
    <w:rsid w:val="00E26B8B"/>
    <w:rsid w:val="00E31354"/>
    <w:rsid w:val="00E337C7"/>
    <w:rsid w:val="00E33E35"/>
    <w:rsid w:val="00E44E1B"/>
    <w:rsid w:val="00E47F7F"/>
    <w:rsid w:val="00E5020E"/>
    <w:rsid w:val="00E546E3"/>
    <w:rsid w:val="00E56452"/>
    <w:rsid w:val="00E57AE0"/>
    <w:rsid w:val="00E6213F"/>
    <w:rsid w:val="00E63FB4"/>
    <w:rsid w:val="00E65BD6"/>
    <w:rsid w:val="00E86983"/>
    <w:rsid w:val="00E875E3"/>
    <w:rsid w:val="00E900EF"/>
    <w:rsid w:val="00E921B8"/>
    <w:rsid w:val="00E92267"/>
    <w:rsid w:val="00EB33DF"/>
    <w:rsid w:val="00EB4D26"/>
    <w:rsid w:val="00ED1A29"/>
    <w:rsid w:val="00ED488A"/>
    <w:rsid w:val="00ED685C"/>
    <w:rsid w:val="00ED7641"/>
    <w:rsid w:val="00EE0397"/>
    <w:rsid w:val="00EE1680"/>
    <w:rsid w:val="00EE4050"/>
    <w:rsid w:val="00EE6A0F"/>
    <w:rsid w:val="00EE7142"/>
    <w:rsid w:val="00EF2979"/>
    <w:rsid w:val="00EF5362"/>
    <w:rsid w:val="00F01CDB"/>
    <w:rsid w:val="00F04901"/>
    <w:rsid w:val="00F06B32"/>
    <w:rsid w:val="00F10A17"/>
    <w:rsid w:val="00F14A0E"/>
    <w:rsid w:val="00F17724"/>
    <w:rsid w:val="00F208E7"/>
    <w:rsid w:val="00F40ABF"/>
    <w:rsid w:val="00F40BFE"/>
    <w:rsid w:val="00F42431"/>
    <w:rsid w:val="00F44A5E"/>
    <w:rsid w:val="00F47DE2"/>
    <w:rsid w:val="00F53A43"/>
    <w:rsid w:val="00F569F1"/>
    <w:rsid w:val="00F66A8D"/>
    <w:rsid w:val="00F71007"/>
    <w:rsid w:val="00F722C3"/>
    <w:rsid w:val="00F74301"/>
    <w:rsid w:val="00F86644"/>
    <w:rsid w:val="00F90864"/>
    <w:rsid w:val="00F97E5E"/>
    <w:rsid w:val="00FA24EE"/>
    <w:rsid w:val="00FA656F"/>
    <w:rsid w:val="00FB7B80"/>
    <w:rsid w:val="00FC3405"/>
    <w:rsid w:val="00FC6EA1"/>
    <w:rsid w:val="00FD3BF6"/>
    <w:rsid w:val="00FD77BE"/>
    <w:rsid w:val="00FD7E21"/>
    <w:rsid w:val="00FE4D40"/>
    <w:rsid w:val="00FE7636"/>
    <w:rsid w:val="0C8B95C8"/>
    <w:rsid w:val="0CE883AC"/>
    <w:rsid w:val="0EC3495D"/>
    <w:rsid w:val="165A9EFC"/>
    <w:rsid w:val="16619720"/>
    <w:rsid w:val="181C23C7"/>
    <w:rsid w:val="1A87916D"/>
    <w:rsid w:val="1EE98E3C"/>
    <w:rsid w:val="20321788"/>
    <w:rsid w:val="20B1DF77"/>
    <w:rsid w:val="26E842C2"/>
    <w:rsid w:val="2C2F622A"/>
    <w:rsid w:val="2E0DA1C9"/>
    <w:rsid w:val="2F674F1B"/>
    <w:rsid w:val="306F9A44"/>
    <w:rsid w:val="34B64952"/>
    <w:rsid w:val="373CAE12"/>
    <w:rsid w:val="38B55EFE"/>
    <w:rsid w:val="3AF541CB"/>
    <w:rsid w:val="3B5346CF"/>
    <w:rsid w:val="40F756F3"/>
    <w:rsid w:val="417CB5BF"/>
    <w:rsid w:val="42EC463B"/>
    <w:rsid w:val="461D3149"/>
    <w:rsid w:val="4C3CCE32"/>
    <w:rsid w:val="4D4FA580"/>
    <w:rsid w:val="4DF5A5C8"/>
    <w:rsid w:val="4F64E55D"/>
    <w:rsid w:val="50DABF31"/>
    <w:rsid w:val="5250FFE3"/>
    <w:rsid w:val="53D0A8FA"/>
    <w:rsid w:val="54B9C37D"/>
    <w:rsid w:val="54CB9B0A"/>
    <w:rsid w:val="5561F9DE"/>
    <w:rsid w:val="5AD6F09C"/>
    <w:rsid w:val="5C2CD085"/>
    <w:rsid w:val="6027D6A7"/>
    <w:rsid w:val="60ED0144"/>
    <w:rsid w:val="653CC1B1"/>
    <w:rsid w:val="68797FD3"/>
    <w:rsid w:val="6B2506F9"/>
    <w:rsid w:val="75F32BB7"/>
    <w:rsid w:val="793A9AD1"/>
    <w:rsid w:val="794C9791"/>
    <w:rsid w:val="7A12E60C"/>
    <w:rsid w:val="7C1C5726"/>
    <w:rsid w:val="7C757AA7"/>
    <w:rsid w:val="7D831199"/>
    <w:rsid w:val="7F5533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A8A237"/>
  <w14:defaultImageDpi w14:val="96"/>
  <w15:docId w15:val="{0E43FC65-4D0E-4F79-8A95-7C13F029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locked/>
    <w:rsid w:val="004302C8"/>
    <w:pPr>
      <w:keepNext/>
      <w:keepLines/>
      <w:outlineLvl w:val="2"/>
    </w:pPr>
    <w:rPr>
      <w:rFonts w:ascii="Segoe UI Semilight" w:eastAsiaTheme="majorEastAsia" w:hAnsi="Segoe UI Semilight" w:cstheme="majorBidi"/>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B68"/>
    <w:pPr>
      <w:tabs>
        <w:tab w:val="center" w:pos="4513"/>
        <w:tab w:val="right" w:pos="9026"/>
      </w:tabs>
    </w:pPr>
  </w:style>
  <w:style w:type="character" w:customStyle="1" w:styleId="HeaderChar">
    <w:name w:val="Header Char"/>
    <w:basedOn w:val="DefaultParagraphFont"/>
    <w:link w:val="Header"/>
    <w:uiPriority w:val="99"/>
    <w:locked/>
    <w:rsid w:val="00E20B68"/>
    <w:rPr>
      <w:sz w:val="24"/>
    </w:rPr>
  </w:style>
  <w:style w:type="paragraph" w:styleId="Footer">
    <w:name w:val="footer"/>
    <w:basedOn w:val="Normal"/>
    <w:link w:val="FooterChar"/>
    <w:uiPriority w:val="99"/>
    <w:rsid w:val="00E20B68"/>
    <w:pPr>
      <w:tabs>
        <w:tab w:val="center" w:pos="4513"/>
        <w:tab w:val="right" w:pos="9026"/>
      </w:tabs>
    </w:pPr>
  </w:style>
  <w:style w:type="character" w:customStyle="1" w:styleId="FooterChar">
    <w:name w:val="Footer Char"/>
    <w:basedOn w:val="DefaultParagraphFont"/>
    <w:link w:val="Footer"/>
    <w:uiPriority w:val="99"/>
    <w:locked/>
    <w:rsid w:val="00E20B68"/>
    <w:rPr>
      <w:sz w:val="24"/>
    </w:rPr>
  </w:style>
  <w:style w:type="paragraph" w:styleId="BalloonText">
    <w:name w:val="Balloon Text"/>
    <w:basedOn w:val="Normal"/>
    <w:link w:val="BalloonTextChar"/>
    <w:uiPriority w:val="99"/>
    <w:rsid w:val="00E20B68"/>
    <w:rPr>
      <w:rFonts w:ascii="Tahoma" w:hAnsi="Tahoma" w:cs="Tahoma"/>
      <w:sz w:val="16"/>
      <w:szCs w:val="16"/>
    </w:rPr>
  </w:style>
  <w:style w:type="character" w:customStyle="1" w:styleId="BalloonTextChar">
    <w:name w:val="Balloon Text Char"/>
    <w:basedOn w:val="DefaultParagraphFont"/>
    <w:link w:val="BalloonText"/>
    <w:uiPriority w:val="99"/>
    <w:locked/>
    <w:rsid w:val="00E20B68"/>
    <w:rPr>
      <w:rFonts w:ascii="Tahoma" w:hAnsi="Tahoma"/>
      <w:sz w:val="16"/>
    </w:rPr>
  </w:style>
  <w:style w:type="table" w:styleId="TableGrid">
    <w:name w:val="Table Grid"/>
    <w:basedOn w:val="TableNormal"/>
    <w:uiPriority w:val="99"/>
    <w:rsid w:val="00E20B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Heading">
    <w:name w:val="Level 2 Heading"/>
    <w:basedOn w:val="Level1Heading"/>
    <w:rsid w:val="00C0070A"/>
    <w:pPr>
      <w:numPr>
        <w:ilvl w:val="1"/>
      </w:numPr>
      <w:tabs>
        <w:tab w:val="clear" w:pos="567"/>
        <w:tab w:val="num" w:pos="360"/>
      </w:tabs>
      <w:spacing w:before="120"/>
    </w:pPr>
    <w:rPr>
      <w:caps w:val="0"/>
      <w:sz w:val="22"/>
      <w:szCs w:val="22"/>
    </w:rPr>
  </w:style>
  <w:style w:type="paragraph" w:customStyle="1" w:styleId="Level3Heading">
    <w:name w:val="Level 3 Heading"/>
    <w:basedOn w:val="Normal"/>
    <w:rsid w:val="00C0070A"/>
    <w:pPr>
      <w:keepNext/>
      <w:numPr>
        <w:ilvl w:val="2"/>
        <w:numId w:val="1"/>
      </w:numPr>
      <w:tabs>
        <w:tab w:val="left" w:pos="851"/>
      </w:tabs>
      <w:spacing w:before="120" w:after="60"/>
      <w:outlineLvl w:val="0"/>
    </w:pPr>
    <w:rPr>
      <w:rFonts w:ascii="Arial" w:hAnsi="Arial"/>
      <w:b/>
      <w:sz w:val="22"/>
      <w:szCs w:val="22"/>
      <w:lang w:eastAsia="en-US"/>
    </w:rPr>
  </w:style>
  <w:style w:type="paragraph" w:customStyle="1" w:styleId="Level4Heading">
    <w:name w:val="Level 4 Heading"/>
    <w:basedOn w:val="Normal"/>
    <w:rsid w:val="00C0070A"/>
    <w:pPr>
      <w:numPr>
        <w:ilvl w:val="3"/>
        <w:numId w:val="1"/>
      </w:numPr>
      <w:spacing w:before="60" w:after="60"/>
      <w:outlineLvl w:val="0"/>
    </w:pPr>
    <w:rPr>
      <w:rFonts w:ascii="Arial" w:hAnsi="Arial"/>
      <w:b/>
      <w:sz w:val="22"/>
      <w:szCs w:val="20"/>
      <w:lang w:eastAsia="en-US"/>
    </w:rPr>
  </w:style>
  <w:style w:type="paragraph" w:customStyle="1" w:styleId="Level5Number">
    <w:name w:val="Level 5 Number"/>
    <w:basedOn w:val="Normal"/>
    <w:rsid w:val="00C0070A"/>
    <w:pPr>
      <w:numPr>
        <w:ilvl w:val="4"/>
        <w:numId w:val="1"/>
      </w:numPr>
      <w:spacing w:before="60" w:after="60"/>
    </w:pPr>
    <w:rPr>
      <w:rFonts w:ascii="Arial" w:hAnsi="Arial"/>
      <w:sz w:val="22"/>
      <w:szCs w:val="22"/>
    </w:rPr>
  </w:style>
  <w:style w:type="paragraph" w:customStyle="1" w:styleId="Level1Heading">
    <w:name w:val="Level 1 Heading"/>
    <w:basedOn w:val="BodyText"/>
    <w:next w:val="Normal"/>
    <w:rsid w:val="00C0070A"/>
    <w:pPr>
      <w:keepNext/>
      <w:numPr>
        <w:numId w:val="1"/>
      </w:numPr>
      <w:tabs>
        <w:tab w:val="clear" w:pos="567"/>
        <w:tab w:val="num" w:pos="360"/>
        <w:tab w:val="left" w:pos="851"/>
      </w:tabs>
      <w:spacing w:before="240"/>
      <w:outlineLvl w:val="0"/>
    </w:pPr>
    <w:rPr>
      <w:rFonts w:ascii="Arial" w:hAnsi="Arial"/>
      <w:b/>
      <w:caps/>
      <w:lang w:eastAsia="en-US"/>
    </w:rPr>
  </w:style>
  <w:style w:type="paragraph" w:customStyle="1" w:styleId="Level1text">
    <w:name w:val="Level 1 text"/>
    <w:basedOn w:val="Normal"/>
    <w:rsid w:val="00C0070A"/>
    <w:pPr>
      <w:keepNext/>
      <w:tabs>
        <w:tab w:val="left" w:pos="851"/>
      </w:tabs>
      <w:spacing w:before="100" w:beforeAutospacing="1" w:after="60" w:afterAutospacing="1"/>
      <w:outlineLvl w:val="0"/>
    </w:pPr>
    <w:rPr>
      <w:rFonts w:ascii="Arial" w:hAnsi="Arial"/>
      <w:sz w:val="22"/>
      <w:szCs w:val="22"/>
      <w:lang w:eastAsia="en-US"/>
    </w:rPr>
  </w:style>
  <w:style w:type="paragraph" w:styleId="BodyText">
    <w:name w:val="Body Text"/>
    <w:basedOn w:val="Normal"/>
    <w:link w:val="BodyTextChar"/>
    <w:uiPriority w:val="99"/>
    <w:semiHidden/>
    <w:unhideWhenUsed/>
    <w:rsid w:val="00C0070A"/>
    <w:pPr>
      <w:spacing w:after="120"/>
    </w:pPr>
  </w:style>
  <w:style w:type="character" w:customStyle="1" w:styleId="BodyTextChar">
    <w:name w:val="Body Text Char"/>
    <w:basedOn w:val="DefaultParagraphFont"/>
    <w:link w:val="BodyText"/>
    <w:uiPriority w:val="99"/>
    <w:semiHidden/>
    <w:rsid w:val="00C0070A"/>
    <w:rPr>
      <w:sz w:val="24"/>
      <w:szCs w:val="24"/>
    </w:rPr>
  </w:style>
  <w:style w:type="paragraph" w:styleId="ListParagraph">
    <w:name w:val="List Paragraph"/>
    <w:basedOn w:val="Normal"/>
    <w:link w:val="ListParagraphChar"/>
    <w:uiPriority w:val="1"/>
    <w:qFormat/>
    <w:rsid w:val="0038396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383969"/>
    <w:rPr>
      <w:rFonts w:asciiTheme="minorHAnsi" w:eastAsiaTheme="minorHAnsi" w:hAnsiTheme="minorHAnsi" w:cstheme="minorBidi"/>
      <w:lang w:eastAsia="en-US"/>
    </w:rPr>
  </w:style>
  <w:style w:type="paragraph" w:customStyle="1" w:styleId="Default">
    <w:name w:val="Default"/>
    <w:rsid w:val="00A63996"/>
    <w:pPr>
      <w:autoSpaceDE w:val="0"/>
      <w:autoSpaceDN w:val="0"/>
      <w:adjustRightInd w:val="0"/>
    </w:pPr>
    <w:rPr>
      <w:rFonts w:ascii="Wingdings" w:hAnsi="Wingdings" w:cs="Wingdings"/>
      <w:color w:val="000000"/>
      <w:sz w:val="24"/>
      <w:szCs w:val="24"/>
    </w:rPr>
  </w:style>
  <w:style w:type="character" w:styleId="Hyperlink">
    <w:name w:val="Hyperlink"/>
    <w:rsid w:val="00936AAD"/>
    <w:rPr>
      <w:color w:val="0000FF"/>
      <w:u w:val="single"/>
    </w:rPr>
  </w:style>
  <w:style w:type="paragraph" w:styleId="BlockText">
    <w:name w:val="Block Text"/>
    <w:basedOn w:val="Normal"/>
    <w:link w:val="BlockTextChar"/>
    <w:rsid w:val="00936AAD"/>
    <w:rPr>
      <w:rFonts w:ascii="Arial" w:hAnsi="Arial" w:cs="Arial"/>
      <w:color w:val="000000"/>
      <w:lang w:eastAsia="en-US"/>
    </w:rPr>
  </w:style>
  <w:style w:type="paragraph" w:customStyle="1" w:styleId="BulletText1">
    <w:name w:val="Bullet Text 1"/>
    <w:basedOn w:val="Normal"/>
    <w:rsid w:val="00936AAD"/>
    <w:rPr>
      <w:rFonts w:ascii="Arial" w:hAnsi="Arial" w:cs="Arial"/>
      <w:color w:val="000000"/>
      <w:szCs w:val="20"/>
      <w:lang w:eastAsia="en-US"/>
    </w:rPr>
  </w:style>
  <w:style w:type="character" w:customStyle="1" w:styleId="BlockTextChar">
    <w:name w:val="Block Text Char"/>
    <w:link w:val="BlockText"/>
    <w:rsid w:val="00936AAD"/>
    <w:rPr>
      <w:rFonts w:ascii="Arial" w:hAnsi="Arial" w:cs="Arial"/>
      <w:color w:val="000000"/>
      <w:sz w:val="24"/>
      <w:szCs w:val="24"/>
      <w:lang w:eastAsia="en-US"/>
    </w:rPr>
  </w:style>
  <w:style w:type="character" w:styleId="CommentReference">
    <w:name w:val="annotation reference"/>
    <w:basedOn w:val="DefaultParagraphFont"/>
    <w:semiHidden/>
    <w:unhideWhenUsed/>
    <w:rsid w:val="0097029A"/>
    <w:rPr>
      <w:sz w:val="16"/>
      <w:szCs w:val="16"/>
    </w:rPr>
  </w:style>
  <w:style w:type="paragraph" w:styleId="CommentText">
    <w:name w:val="annotation text"/>
    <w:basedOn w:val="Normal"/>
    <w:link w:val="CommentTextChar"/>
    <w:unhideWhenUsed/>
    <w:rsid w:val="0097029A"/>
    <w:rPr>
      <w:sz w:val="20"/>
      <w:szCs w:val="20"/>
    </w:rPr>
  </w:style>
  <w:style w:type="character" w:customStyle="1" w:styleId="CommentTextChar">
    <w:name w:val="Comment Text Char"/>
    <w:basedOn w:val="DefaultParagraphFont"/>
    <w:link w:val="CommentText"/>
    <w:uiPriority w:val="99"/>
    <w:rsid w:val="0097029A"/>
    <w:rPr>
      <w:sz w:val="20"/>
      <w:szCs w:val="20"/>
    </w:rPr>
  </w:style>
  <w:style w:type="paragraph" w:styleId="CommentSubject">
    <w:name w:val="annotation subject"/>
    <w:basedOn w:val="CommentText"/>
    <w:next w:val="CommentText"/>
    <w:link w:val="CommentSubjectChar"/>
    <w:uiPriority w:val="99"/>
    <w:semiHidden/>
    <w:unhideWhenUsed/>
    <w:rsid w:val="0097029A"/>
    <w:rPr>
      <w:b/>
      <w:bCs/>
    </w:rPr>
  </w:style>
  <w:style w:type="character" w:customStyle="1" w:styleId="CommentSubjectChar">
    <w:name w:val="Comment Subject Char"/>
    <w:basedOn w:val="CommentTextChar"/>
    <w:link w:val="CommentSubject"/>
    <w:uiPriority w:val="99"/>
    <w:semiHidden/>
    <w:rsid w:val="0097029A"/>
    <w:rPr>
      <w:b/>
      <w:bCs/>
      <w:sz w:val="20"/>
      <w:szCs w:val="20"/>
    </w:rPr>
  </w:style>
  <w:style w:type="character" w:styleId="FollowedHyperlink">
    <w:name w:val="FollowedHyperlink"/>
    <w:basedOn w:val="DefaultParagraphFont"/>
    <w:uiPriority w:val="99"/>
    <w:semiHidden/>
    <w:unhideWhenUsed/>
    <w:rsid w:val="0097029A"/>
    <w:rPr>
      <w:color w:val="800080" w:themeColor="followedHyperlink"/>
      <w:u w:val="single"/>
    </w:rPr>
  </w:style>
  <w:style w:type="paragraph" w:styleId="NoSpacing">
    <w:name w:val="No Spacing"/>
    <w:uiPriority w:val="1"/>
    <w:qFormat/>
    <w:rsid w:val="0029138E"/>
    <w:rPr>
      <w:sz w:val="24"/>
      <w:szCs w:val="24"/>
    </w:rPr>
  </w:style>
  <w:style w:type="character" w:customStyle="1" w:styleId="Heading3Char">
    <w:name w:val="Heading 3 Char"/>
    <w:basedOn w:val="DefaultParagraphFont"/>
    <w:link w:val="Heading3"/>
    <w:uiPriority w:val="9"/>
    <w:rsid w:val="004302C8"/>
    <w:rPr>
      <w:rFonts w:ascii="Segoe UI Semilight" w:eastAsiaTheme="majorEastAsia" w:hAnsi="Segoe UI Semilight" w:cstheme="majorBidi"/>
      <w:b/>
      <w:szCs w:val="24"/>
      <w:lang w:eastAsia="en-US"/>
    </w:rPr>
  </w:style>
  <w:style w:type="paragraph" w:styleId="Revision">
    <w:name w:val="Revision"/>
    <w:hidden/>
    <w:uiPriority w:val="99"/>
    <w:semiHidden/>
    <w:rsid w:val="00964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de9b7c-a916-48df-be72-5e12dd36d250" xsi:nil="true"/>
    <lcf76f155ced4ddcb4097134ff3c332f xmlns="be318fb6-539c-4b97-802b-748d897ae18d">
      <Terms xmlns="http://schemas.microsoft.com/office/infopath/2007/PartnerControls"/>
    </lcf76f155ced4ddcb4097134ff3c332f>
    <SharedWithUsers xmlns="91de9b7c-a916-48df-be72-5e12dd36d250">
      <UserInfo>
        <DisplayName>Sarah J Deeble (Magnox)</DisplayName>
        <AccountId>735</AccountId>
        <AccountType/>
      </UserInfo>
      <UserInfo>
        <DisplayName>Rachel Thompson (Magnox)</DisplayName>
        <AccountId>763</AccountId>
        <AccountType/>
      </UserInfo>
      <UserInfo>
        <DisplayName>David X North (Magnox)</DisplayName>
        <AccountId>1287</AccountId>
        <AccountType/>
      </UserInfo>
      <UserInfo>
        <DisplayName>Darran Queenan (Magnox)</DisplayName>
        <AccountId>1643</AccountId>
        <AccountType/>
      </UserInfo>
      <UserInfo>
        <DisplayName>Tony CL Voden (Magnox)</DisplayName>
        <AccountId>1726</AccountId>
        <AccountType/>
      </UserInfo>
      <UserInfo>
        <DisplayName>Lewis Lazowski (Magnox)</DisplayName>
        <AccountId>66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DC08983F004D4C8B9CA65C9FC4D8CB" ma:contentTypeVersion="15" ma:contentTypeDescription="Create a new document." ma:contentTypeScope="" ma:versionID="b3952a5c10dfe494ad6cbefba6d34117">
  <xsd:schema xmlns:xsd="http://www.w3.org/2001/XMLSchema" xmlns:xs="http://www.w3.org/2001/XMLSchema" xmlns:p="http://schemas.microsoft.com/office/2006/metadata/properties" xmlns:ns2="be318fb6-539c-4b97-802b-748d897ae18d" xmlns:ns3="91de9b7c-a916-48df-be72-5e12dd36d250" targetNamespace="http://schemas.microsoft.com/office/2006/metadata/properties" ma:root="true" ma:fieldsID="5d18f59f54e6133363895b04a57ec681" ns2:_="" ns3:_="">
    <xsd:import namespace="be318fb6-539c-4b97-802b-748d897ae18d"/>
    <xsd:import namespace="91de9b7c-a916-48df-be72-5e12dd36d2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18fb6-539c-4b97-802b-748d897ae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54356-0a14-44aa-aada-70cec6efac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e9b7c-a916-48df-be72-5e12dd36d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ba36ea-8dc4-4b54-8f76-fae4b0d3a74b}" ma:internalName="TaxCatchAll" ma:showField="CatchAllData" ma:web="91de9b7c-a916-48df-be72-5e12dd36d2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6C70D-7745-497F-B517-212B4EA3A87D}">
  <ds:schemaRefs>
    <ds:schemaRef ds:uri="http://schemas.openxmlformats.org/officeDocument/2006/bibliography"/>
  </ds:schemaRefs>
</ds:datastoreItem>
</file>

<file path=customXml/itemProps2.xml><?xml version="1.0" encoding="utf-8"?>
<ds:datastoreItem xmlns:ds="http://schemas.openxmlformats.org/officeDocument/2006/customXml" ds:itemID="{29595A7E-F538-447F-BC56-0E865AC674FB}">
  <ds:schemaRefs>
    <ds:schemaRef ds:uri="http://schemas.microsoft.com/office/2006/metadata/properties"/>
    <ds:schemaRef ds:uri="http://schemas.microsoft.com/office/infopath/2007/PartnerControls"/>
    <ds:schemaRef ds:uri="91de9b7c-a916-48df-be72-5e12dd36d250"/>
    <ds:schemaRef ds:uri="be318fb6-539c-4b97-802b-748d897ae18d"/>
  </ds:schemaRefs>
</ds:datastoreItem>
</file>

<file path=customXml/itemProps3.xml><?xml version="1.0" encoding="utf-8"?>
<ds:datastoreItem xmlns:ds="http://schemas.openxmlformats.org/officeDocument/2006/customXml" ds:itemID="{06C717C4-2566-4D2B-ABC7-9A57FA5C83C8}">
  <ds:schemaRefs>
    <ds:schemaRef ds:uri="http://schemas.microsoft.com/sharepoint/v3/contenttype/forms"/>
  </ds:schemaRefs>
</ds:datastoreItem>
</file>

<file path=customXml/itemProps4.xml><?xml version="1.0" encoding="utf-8"?>
<ds:datastoreItem xmlns:ds="http://schemas.openxmlformats.org/officeDocument/2006/customXml" ds:itemID="{6ECF8F9E-EDA7-41DB-91AB-F10373CC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18fb6-539c-4b97-802b-748d897ae18d"/>
    <ds:schemaRef ds:uri="91de9b7c-a916-48df-be72-5e12dd36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Sole Source Justification Request Form</vt:lpstr>
    </vt:vector>
  </TitlesOfParts>
  <Company>Magnox Limited</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Source Justification Request Form</dc:title>
  <dc:subject>F-799</dc:subject>
  <dc:creator>Carole A O'Donnell</dc:creator>
  <cp:keywords/>
  <dc:description>parent document:  PRO-COMM-002</dc:description>
  <cp:lastModifiedBy>David Skivington (Magnox)</cp:lastModifiedBy>
  <cp:revision>12</cp:revision>
  <cp:lastPrinted>2019-01-15T09:51:00Z</cp:lastPrinted>
  <dcterms:created xsi:type="dcterms:W3CDTF">2025-01-07T17:33:00Z</dcterms:created>
  <dcterms:modified xsi:type="dcterms:W3CDTF">2025-01-09T09:26:00Z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0x0101008CDC08983F004D4C8B9CA65C9FC4D8CB</vt:lpwstr>
  </property>
  <property fmtid="{D5CDD505-2E9C-101B-9397-08002B2CF9AE}" pid="3" name="_dlc_DocIdItemGuid">
    <vt:lpwstr>a88f29cc-57b2-498b-bee0-270248b434d0</vt:lpwstr>
  </property>
  <property fmtid="{D5CDD505-2E9C-101B-9397-08002B2CF9AE}" pid="4" name="Classification">
    <vt:lpwstr>50;#Procurement|61be7d24-e0b3-4bdc-a09d-2db4bd78f2e4</vt:lpwstr>
  </property>
  <property fmtid="{D5CDD505-2E9C-101B-9397-08002B2CF9AE}" pid="5" name="Site">
    <vt:lpwstr>77;#Magnox|c796c312-8813-454a-a6e8-a7266cc9f002</vt:lpwstr>
  </property>
  <property fmtid="{D5CDD505-2E9C-101B-9397-08002B2CF9AE}" pid="6" name="Document Type">
    <vt:lpwstr>24;#Form|1c5c1a15-3128-4032-b470-39ad06733798</vt:lpwstr>
  </property>
  <property fmtid="{D5CDD505-2E9C-101B-9397-08002B2CF9AE}" pid="7" name="SiteArea">
    <vt:lpwstr>106;#Magnox|c796c312-8813-454a-a6e8-a7266cc9f002</vt:lpwstr>
  </property>
  <property fmtid="{D5CDD505-2E9C-101B-9397-08002B2CF9AE}" pid="8" name="Order">
    <vt:r8>3548600</vt:r8>
  </property>
  <property fmtid="{D5CDD505-2E9C-101B-9397-08002B2CF9AE}" pid="9" name="MSIP_Label_fe484598-546c-43a2-bfce-4d67ee2f6497_Enabled">
    <vt:lpwstr>true</vt:lpwstr>
  </property>
  <property fmtid="{D5CDD505-2E9C-101B-9397-08002B2CF9AE}" pid="10" name="MSIP_Label_fe484598-546c-43a2-bfce-4d67ee2f6497_SetDate">
    <vt:lpwstr>2022-08-02T07:33:36Z</vt:lpwstr>
  </property>
  <property fmtid="{D5CDD505-2E9C-101B-9397-08002B2CF9AE}" pid="11" name="MSIP_Label_fe484598-546c-43a2-bfce-4d67ee2f6497_Method">
    <vt:lpwstr>Privileged</vt:lpwstr>
  </property>
  <property fmtid="{D5CDD505-2E9C-101B-9397-08002B2CF9AE}" pid="12" name="MSIP_Label_fe484598-546c-43a2-bfce-4d67ee2f6497_Name">
    <vt:lpwstr>OFFICIAL [UNMARKED]</vt:lpwstr>
  </property>
  <property fmtid="{D5CDD505-2E9C-101B-9397-08002B2CF9AE}" pid="13" name="MSIP_Label_fe484598-546c-43a2-bfce-4d67ee2f6497_SiteId">
    <vt:lpwstr>8af7874e-5d8a-4685-85d9-93475ca367ef</vt:lpwstr>
  </property>
  <property fmtid="{D5CDD505-2E9C-101B-9397-08002B2CF9AE}" pid="14" name="MSIP_Label_fe484598-546c-43a2-bfce-4d67ee2f6497_ActionId">
    <vt:lpwstr>c75f2eb5-a8e4-4b2f-813f-8e752b3f41c4</vt:lpwstr>
  </property>
  <property fmtid="{D5CDD505-2E9C-101B-9397-08002B2CF9AE}" pid="15" name="MSIP_Label_fe484598-546c-43a2-bfce-4d67ee2f6497_ContentBits">
    <vt:lpwstr>0</vt:lpwstr>
  </property>
  <property fmtid="{D5CDD505-2E9C-101B-9397-08002B2CF9AE}" pid="16" name="MediaServiceImageTags">
    <vt:lpwstr/>
  </property>
</Properties>
</file>