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58FC70" w14:textId="77777777" w:rsidR="00AA1382" w:rsidRDefault="00AA1382">
      <w:r>
        <w:rPr>
          <w:noProof/>
          <w:lang w:eastAsia="en-GB"/>
        </w:rPr>
        <w:drawing>
          <wp:inline distT="0" distB="0" distL="0" distR="0" wp14:anchorId="531219FF" wp14:editId="0E2D6B95">
            <wp:extent cx="1645920" cy="1371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5920" cy="1371600"/>
                    </a:xfrm>
                    <a:prstGeom prst="rect">
                      <a:avLst/>
                    </a:prstGeom>
                    <a:noFill/>
                  </pic:spPr>
                </pic:pic>
              </a:graphicData>
            </a:graphic>
          </wp:inline>
        </w:drawing>
      </w:r>
    </w:p>
    <w:p w14:paraId="3F08C0A5" w14:textId="77777777" w:rsidR="00AA1382" w:rsidRDefault="00AA1382"/>
    <w:p w14:paraId="6BB915DC" w14:textId="77777777" w:rsidR="00AA1382" w:rsidRPr="00EE675A" w:rsidRDefault="00AA1382" w:rsidP="00AA1382">
      <w:pPr>
        <w:spacing w:after="200" w:line="276" w:lineRule="auto"/>
        <w:rPr>
          <w:b/>
          <w:sz w:val="48"/>
          <w:szCs w:val="48"/>
        </w:rPr>
      </w:pPr>
      <w:r w:rsidRPr="00EE675A">
        <w:rPr>
          <w:b/>
          <w:sz w:val="48"/>
          <w:szCs w:val="48"/>
        </w:rPr>
        <w:t xml:space="preserve">Bid Pack </w:t>
      </w:r>
    </w:p>
    <w:p w14:paraId="30B7DA56" w14:textId="5F42A9BA" w:rsidR="00AA1382" w:rsidRPr="0029061C" w:rsidRDefault="00AA1382" w:rsidP="00AA1382">
      <w:pPr>
        <w:spacing w:after="200" w:line="276" w:lineRule="auto"/>
        <w:rPr>
          <w:b/>
          <w:sz w:val="36"/>
          <w:szCs w:val="36"/>
        </w:rPr>
      </w:pPr>
      <w:bookmarkStart w:id="0" w:name="_xraukwuezq6d" w:colFirst="0" w:colLast="0"/>
      <w:bookmarkEnd w:id="0"/>
      <w:r>
        <w:rPr>
          <w:b/>
          <w:sz w:val="36"/>
          <w:szCs w:val="36"/>
        </w:rPr>
        <w:t>Attachment 3 – Statement of Requirements</w:t>
      </w:r>
    </w:p>
    <w:p w14:paraId="183FEB6A" w14:textId="303E5830" w:rsidR="00AA1382" w:rsidRDefault="00AA1382" w:rsidP="00AA1382">
      <w:pPr>
        <w:spacing w:line="360" w:lineRule="auto"/>
        <w:ind w:left="2835" w:hanging="2835"/>
        <w:rPr>
          <w:sz w:val="32"/>
          <w:szCs w:val="32"/>
        </w:rPr>
      </w:pPr>
      <w:bookmarkStart w:id="1" w:name="_1fob9te" w:colFirst="0" w:colLast="0"/>
      <w:bookmarkEnd w:id="1"/>
      <w:r w:rsidRPr="0037419F">
        <w:rPr>
          <w:sz w:val="32"/>
          <w:szCs w:val="32"/>
          <w:highlight w:val="white"/>
        </w:rPr>
        <w:t>Contract Reference:</w:t>
      </w:r>
      <w:r w:rsidR="00EE166A">
        <w:rPr>
          <w:sz w:val="32"/>
          <w:szCs w:val="32"/>
        </w:rPr>
        <w:t xml:space="preserve"> </w:t>
      </w:r>
      <w:r w:rsidR="0002154A" w:rsidRPr="0002154A">
        <w:rPr>
          <w:sz w:val="32"/>
          <w:szCs w:val="32"/>
        </w:rPr>
        <w:t xml:space="preserve">CCHR20A57 </w:t>
      </w:r>
      <w:r w:rsidR="00EE166A">
        <w:rPr>
          <w:sz w:val="32"/>
          <w:szCs w:val="32"/>
        </w:rPr>
        <w:t>- The Provision of Confidential Psychological Support for the Infected Blood Inquiry</w:t>
      </w:r>
    </w:p>
    <w:p w14:paraId="01997F08" w14:textId="57EC6ED8" w:rsidR="00455C47" w:rsidRPr="00351E25" w:rsidRDefault="00455C47" w:rsidP="00AA1382">
      <w:pPr>
        <w:spacing w:line="360" w:lineRule="auto"/>
        <w:ind w:left="2835" w:hanging="2835"/>
      </w:pPr>
    </w:p>
    <w:p w14:paraId="05825834" w14:textId="78D92FB9" w:rsidR="00AA1382" w:rsidRDefault="00AA1382">
      <w:pPr>
        <w:rPr>
          <w:b/>
          <w:szCs w:val="22"/>
          <w:lang w:eastAsia="en-GB"/>
        </w:rPr>
      </w:pPr>
      <w:bookmarkStart w:id="2" w:name="_GoBack"/>
      <w:bookmarkEnd w:id="2"/>
      <w:r>
        <w:br w:type="page"/>
      </w:r>
    </w:p>
    <w:p w14:paraId="52111C44" w14:textId="114E5793" w:rsidR="00FE18AC" w:rsidRDefault="00FE18AC" w:rsidP="00FE18AC">
      <w:pPr>
        <w:pStyle w:val="bodystrongcentred"/>
      </w:pPr>
      <w:r>
        <w:lastRenderedPageBreak/>
        <w:t>CONTENTS</w:t>
      </w:r>
    </w:p>
    <w:p w14:paraId="757634AA" w14:textId="77777777" w:rsidR="00FE18AC" w:rsidRDefault="00FE18AC" w:rsidP="00FE18AC"/>
    <w:p w14:paraId="41ABD13B" w14:textId="60DADFED" w:rsidR="00252FFC" w:rsidRDefault="00E10E97">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00FE18AC" w:rsidRPr="00FA5229">
        <w:rPr>
          <w:rFonts w:cs="Arial"/>
          <w:caps w:val="0"/>
        </w:rPr>
        <w:instrText xml:space="preserve"> TOC \o "1-1" \h \z \u </w:instrText>
      </w:r>
      <w:r w:rsidRPr="00FA5229">
        <w:rPr>
          <w:rFonts w:cs="Arial"/>
          <w:caps w:val="0"/>
        </w:rPr>
        <w:fldChar w:fldCharType="separate"/>
      </w:r>
      <w:hyperlink w:anchor="_Toc522714834" w:history="1">
        <w:r w:rsidR="00252FFC" w:rsidRPr="008A1126">
          <w:rPr>
            <w:rStyle w:val="Hyperlink"/>
            <w:noProof/>
          </w:rPr>
          <w:t>1.</w:t>
        </w:r>
        <w:r w:rsidR="00252FFC">
          <w:rPr>
            <w:rFonts w:asciiTheme="minorHAnsi" w:eastAsiaTheme="minorEastAsia" w:hAnsiTheme="minorHAnsi" w:cstheme="minorBidi"/>
            <w:caps w:val="0"/>
            <w:noProof/>
            <w:szCs w:val="22"/>
            <w:lang w:eastAsia="en-GB"/>
          </w:rPr>
          <w:tab/>
        </w:r>
        <w:r w:rsidR="00252FFC" w:rsidRPr="008A1126">
          <w:rPr>
            <w:rStyle w:val="Hyperlink"/>
            <w:noProof/>
          </w:rPr>
          <w:t>PURPOSE</w:t>
        </w:r>
        <w:r w:rsidR="00252FFC">
          <w:rPr>
            <w:noProof/>
            <w:webHidden/>
          </w:rPr>
          <w:tab/>
        </w:r>
        <w:r w:rsidR="00252FFC">
          <w:rPr>
            <w:noProof/>
            <w:webHidden/>
          </w:rPr>
          <w:fldChar w:fldCharType="begin"/>
        </w:r>
        <w:r w:rsidR="00252FFC">
          <w:rPr>
            <w:noProof/>
            <w:webHidden/>
          </w:rPr>
          <w:instrText xml:space="preserve"> PAGEREF _Toc522714834 \h </w:instrText>
        </w:r>
        <w:r w:rsidR="00252FFC">
          <w:rPr>
            <w:noProof/>
            <w:webHidden/>
          </w:rPr>
        </w:r>
        <w:r w:rsidR="00252FFC">
          <w:rPr>
            <w:noProof/>
            <w:webHidden/>
          </w:rPr>
          <w:fldChar w:fldCharType="separate"/>
        </w:r>
        <w:r w:rsidR="001F3699">
          <w:rPr>
            <w:noProof/>
            <w:webHidden/>
          </w:rPr>
          <w:t>3</w:t>
        </w:r>
        <w:r w:rsidR="00252FFC">
          <w:rPr>
            <w:noProof/>
            <w:webHidden/>
          </w:rPr>
          <w:fldChar w:fldCharType="end"/>
        </w:r>
      </w:hyperlink>
    </w:p>
    <w:p w14:paraId="77869DAC" w14:textId="3E1D7790" w:rsidR="00252FFC" w:rsidRDefault="00B341A8">
      <w:pPr>
        <w:pStyle w:val="TOC1"/>
        <w:rPr>
          <w:rFonts w:asciiTheme="minorHAnsi" w:eastAsiaTheme="minorEastAsia" w:hAnsiTheme="minorHAnsi" w:cstheme="minorBidi"/>
          <w:caps w:val="0"/>
          <w:noProof/>
          <w:szCs w:val="22"/>
          <w:lang w:eastAsia="en-GB"/>
        </w:rPr>
      </w:pPr>
      <w:hyperlink w:anchor="_Toc522714835" w:history="1">
        <w:r w:rsidR="00252FFC" w:rsidRPr="008A1126">
          <w:rPr>
            <w:rStyle w:val="Hyperlink"/>
            <w:noProof/>
          </w:rPr>
          <w:t>2.</w:t>
        </w:r>
        <w:r w:rsidR="00252FFC">
          <w:rPr>
            <w:rFonts w:asciiTheme="minorHAnsi" w:eastAsiaTheme="minorEastAsia" w:hAnsiTheme="minorHAnsi" w:cstheme="minorBidi"/>
            <w:caps w:val="0"/>
            <w:noProof/>
            <w:szCs w:val="22"/>
            <w:lang w:eastAsia="en-GB"/>
          </w:rPr>
          <w:tab/>
        </w:r>
        <w:r w:rsidR="00252FFC" w:rsidRPr="008A1126">
          <w:rPr>
            <w:rStyle w:val="Hyperlink"/>
            <w:noProof/>
          </w:rPr>
          <w:t>BACKGROUND TO THE CONTRACTING aUTHORITY</w:t>
        </w:r>
        <w:r w:rsidR="00252FFC">
          <w:rPr>
            <w:noProof/>
            <w:webHidden/>
          </w:rPr>
          <w:tab/>
        </w:r>
        <w:r w:rsidR="00252FFC">
          <w:rPr>
            <w:noProof/>
            <w:webHidden/>
          </w:rPr>
          <w:fldChar w:fldCharType="begin"/>
        </w:r>
        <w:r w:rsidR="00252FFC">
          <w:rPr>
            <w:noProof/>
            <w:webHidden/>
          </w:rPr>
          <w:instrText xml:space="preserve"> PAGEREF _Toc522714835 \h </w:instrText>
        </w:r>
        <w:r w:rsidR="00252FFC">
          <w:rPr>
            <w:noProof/>
            <w:webHidden/>
          </w:rPr>
        </w:r>
        <w:r w:rsidR="00252FFC">
          <w:rPr>
            <w:noProof/>
            <w:webHidden/>
          </w:rPr>
          <w:fldChar w:fldCharType="separate"/>
        </w:r>
        <w:r w:rsidR="001F3699">
          <w:rPr>
            <w:noProof/>
            <w:webHidden/>
          </w:rPr>
          <w:t>3</w:t>
        </w:r>
        <w:r w:rsidR="00252FFC">
          <w:rPr>
            <w:noProof/>
            <w:webHidden/>
          </w:rPr>
          <w:fldChar w:fldCharType="end"/>
        </w:r>
      </w:hyperlink>
    </w:p>
    <w:p w14:paraId="025BB624" w14:textId="033321B3" w:rsidR="00252FFC" w:rsidRDefault="00B341A8">
      <w:pPr>
        <w:pStyle w:val="TOC1"/>
        <w:rPr>
          <w:rFonts w:asciiTheme="minorHAnsi" w:eastAsiaTheme="minorEastAsia" w:hAnsiTheme="minorHAnsi" w:cstheme="minorBidi"/>
          <w:caps w:val="0"/>
          <w:noProof/>
          <w:szCs w:val="22"/>
          <w:lang w:eastAsia="en-GB"/>
        </w:rPr>
      </w:pPr>
      <w:hyperlink w:anchor="_Toc522714836" w:history="1">
        <w:r w:rsidR="00252FFC" w:rsidRPr="008A1126">
          <w:rPr>
            <w:rStyle w:val="Hyperlink"/>
            <w:noProof/>
          </w:rPr>
          <w:t>3.</w:t>
        </w:r>
        <w:r w:rsidR="00252FFC">
          <w:rPr>
            <w:rFonts w:asciiTheme="minorHAnsi" w:eastAsiaTheme="minorEastAsia" w:hAnsiTheme="minorHAnsi" w:cstheme="minorBidi"/>
            <w:caps w:val="0"/>
            <w:noProof/>
            <w:szCs w:val="22"/>
            <w:lang w:eastAsia="en-GB"/>
          </w:rPr>
          <w:tab/>
        </w:r>
        <w:r w:rsidR="00252FFC" w:rsidRPr="008A1126">
          <w:rPr>
            <w:rStyle w:val="Hyperlink"/>
            <w:noProof/>
          </w:rPr>
          <w:t>Background to requirement/OVERVIEW of requirement</w:t>
        </w:r>
        <w:r w:rsidR="00252FFC">
          <w:rPr>
            <w:noProof/>
            <w:webHidden/>
          </w:rPr>
          <w:tab/>
        </w:r>
        <w:r w:rsidR="00252FFC">
          <w:rPr>
            <w:noProof/>
            <w:webHidden/>
          </w:rPr>
          <w:fldChar w:fldCharType="begin"/>
        </w:r>
        <w:r w:rsidR="00252FFC">
          <w:rPr>
            <w:noProof/>
            <w:webHidden/>
          </w:rPr>
          <w:instrText xml:space="preserve"> PAGEREF _Toc522714836 \h </w:instrText>
        </w:r>
        <w:r w:rsidR="00252FFC">
          <w:rPr>
            <w:noProof/>
            <w:webHidden/>
          </w:rPr>
        </w:r>
        <w:r w:rsidR="00252FFC">
          <w:rPr>
            <w:noProof/>
            <w:webHidden/>
          </w:rPr>
          <w:fldChar w:fldCharType="separate"/>
        </w:r>
        <w:r w:rsidR="001F3699">
          <w:rPr>
            <w:noProof/>
            <w:webHidden/>
          </w:rPr>
          <w:t>3</w:t>
        </w:r>
        <w:r w:rsidR="00252FFC">
          <w:rPr>
            <w:noProof/>
            <w:webHidden/>
          </w:rPr>
          <w:fldChar w:fldCharType="end"/>
        </w:r>
      </w:hyperlink>
    </w:p>
    <w:p w14:paraId="136730DD" w14:textId="293DAF22" w:rsidR="00252FFC" w:rsidRDefault="00B341A8">
      <w:pPr>
        <w:pStyle w:val="TOC1"/>
        <w:rPr>
          <w:rFonts w:asciiTheme="minorHAnsi" w:eastAsiaTheme="minorEastAsia" w:hAnsiTheme="minorHAnsi" w:cstheme="minorBidi"/>
          <w:caps w:val="0"/>
          <w:noProof/>
          <w:szCs w:val="22"/>
          <w:lang w:eastAsia="en-GB"/>
        </w:rPr>
      </w:pPr>
      <w:hyperlink w:anchor="_Toc522714837" w:history="1">
        <w:r w:rsidR="00252FFC" w:rsidRPr="008A1126">
          <w:rPr>
            <w:rStyle w:val="Hyperlink"/>
            <w:noProof/>
          </w:rPr>
          <w:t>4.</w:t>
        </w:r>
        <w:r w:rsidR="00252FFC">
          <w:rPr>
            <w:rFonts w:asciiTheme="minorHAnsi" w:eastAsiaTheme="minorEastAsia" w:hAnsiTheme="minorHAnsi" w:cstheme="minorBidi"/>
            <w:caps w:val="0"/>
            <w:noProof/>
            <w:szCs w:val="22"/>
            <w:lang w:eastAsia="en-GB"/>
          </w:rPr>
          <w:tab/>
        </w:r>
        <w:r w:rsidR="00252FFC" w:rsidRPr="008A1126">
          <w:rPr>
            <w:rStyle w:val="Hyperlink"/>
            <w:noProof/>
          </w:rPr>
          <w:t>definitions</w:t>
        </w:r>
        <w:r w:rsidR="00252FFC">
          <w:rPr>
            <w:noProof/>
            <w:webHidden/>
          </w:rPr>
          <w:tab/>
        </w:r>
        <w:r w:rsidR="00252FFC">
          <w:rPr>
            <w:noProof/>
            <w:webHidden/>
          </w:rPr>
          <w:fldChar w:fldCharType="begin"/>
        </w:r>
        <w:r w:rsidR="00252FFC">
          <w:rPr>
            <w:noProof/>
            <w:webHidden/>
          </w:rPr>
          <w:instrText xml:space="preserve"> PAGEREF _Toc522714837 \h </w:instrText>
        </w:r>
        <w:r w:rsidR="00252FFC">
          <w:rPr>
            <w:noProof/>
            <w:webHidden/>
          </w:rPr>
        </w:r>
        <w:r w:rsidR="00252FFC">
          <w:rPr>
            <w:noProof/>
            <w:webHidden/>
          </w:rPr>
          <w:fldChar w:fldCharType="separate"/>
        </w:r>
        <w:r w:rsidR="001F3699">
          <w:rPr>
            <w:noProof/>
            <w:webHidden/>
          </w:rPr>
          <w:t>4</w:t>
        </w:r>
        <w:r w:rsidR="00252FFC">
          <w:rPr>
            <w:noProof/>
            <w:webHidden/>
          </w:rPr>
          <w:fldChar w:fldCharType="end"/>
        </w:r>
      </w:hyperlink>
    </w:p>
    <w:p w14:paraId="78CA4116" w14:textId="1189E95E" w:rsidR="00252FFC" w:rsidRDefault="00B341A8">
      <w:pPr>
        <w:pStyle w:val="TOC1"/>
        <w:rPr>
          <w:rFonts w:asciiTheme="minorHAnsi" w:eastAsiaTheme="minorEastAsia" w:hAnsiTheme="minorHAnsi" w:cstheme="minorBidi"/>
          <w:caps w:val="0"/>
          <w:noProof/>
          <w:szCs w:val="22"/>
          <w:lang w:eastAsia="en-GB"/>
        </w:rPr>
      </w:pPr>
      <w:hyperlink w:anchor="_Toc522714838" w:history="1">
        <w:r w:rsidR="00252FFC" w:rsidRPr="008A1126">
          <w:rPr>
            <w:rStyle w:val="Hyperlink"/>
            <w:noProof/>
          </w:rPr>
          <w:t>5.</w:t>
        </w:r>
        <w:r w:rsidR="00252FFC">
          <w:rPr>
            <w:rFonts w:asciiTheme="minorHAnsi" w:eastAsiaTheme="minorEastAsia" w:hAnsiTheme="minorHAnsi" w:cstheme="minorBidi"/>
            <w:caps w:val="0"/>
            <w:noProof/>
            <w:szCs w:val="22"/>
            <w:lang w:eastAsia="en-GB"/>
          </w:rPr>
          <w:tab/>
        </w:r>
        <w:r w:rsidR="00252FFC" w:rsidRPr="008A1126">
          <w:rPr>
            <w:rStyle w:val="Hyperlink"/>
            <w:noProof/>
          </w:rPr>
          <w:t>scope of requirement</w:t>
        </w:r>
        <w:r w:rsidR="00252FFC">
          <w:rPr>
            <w:noProof/>
            <w:webHidden/>
          </w:rPr>
          <w:tab/>
        </w:r>
        <w:r w:rsidR="00252FFC">
          <w:rPr>
            <w:noProof/>
            <w:webHidden/>
          </w:rPr>
          <w:fldChar w:fldCharType="begin"/>
        </w:r>
        <w:r w:rsidR="00252FFC">
          <w:rPr>
            <w:noProof/>
            <w:webHidden/>
          </w:rPr>
          <w:instrText xml:space="preserve"> PAGEREF _Toc522714838 \h </w:instrText>
        </w:r>
        <w:r w:rsidR="00252FFC">
          <w:rPr>
            <w:noProof/>
            <w:webHidden/>
          </w:rPr>
        </w:r>
        <w:r w:rsidR="00252FFC">
          <w:rPr>
            <w:noProof/>
            <w:webHidden/>
          </w:rPr>
          <w:fldChar w:fldCharType="separate"/>
        </w:r>
        <w:r w:rsidR="001F3699">
          <w:rPr>
            <w:noProof/>
            <w:webHidden/>
          </w:rPr>
          <w:t>4</w:t>
        </w:r>
        <w:r w:rsidR="00252FFC">
          <w:rPr>
            <w:noProof/>
            <w:webHidden/>
          </w:rPr>
          <w:fldChar w:fldCharType="end"/>
        </w:r>
      </w:hyperlink>
    </w:p>
    <w:p w14:paraId="022FDFAF" w14:textId="372597B0" w:rsidR="00252FFC" w:rsidRDefault="00B341A8">
      <w:pPr>
        <w:pStyle w:val="TOC1"/>
        <w:rPr>
          <w:rFonts w:asciiTheme="minorHAnsi" w:eastAsiaTheme="minorEastAsia" w:hAnsiTheme="minorHAnsi" w:cstheme="minorBidi"/>
          <w:caps w:val="0"/>
          <w:noProof/>
          <w:szCs w:val="22"/>
          <w:lang w:eastAsia="en-GB"/>
        </w:rPr>
      </w:pPr>
      <w:hyperlink w:anchor="_Toc522714839" w:history="1">
        <w:r w:rsidR="00252FFC" w:rsidRPr="008A1126">
          <w:rPr>
            <w:rStyle w:val="Hyperlink"/>
            <w:noProof/>
          </w:rPr>
          <w:t>6.</w:t>
        </w:r>
        <w:r w:rsidR="00252FFC">
          <w:rPr>
            <w:rFonts w:asciiTheme="minorHAnsi" w:eastAsiaTheme="minorEastAsia" w:hAnsiTheme="minorHAnsi" w:cstheme="minorBidi"/>
            <w:caps w:val="0"/>
            <w:noProof/>
            <w:szCs w:val="22"/>
            <w:lang w:eastAsia="en-GB"/>
          </w:rPr>
          <w:tab/>
        </w:r>
        <w:r w:rsidR="00252FFC" w:rsidRPr="008A1126">
          <w:rPr>
            <w:rStyle w:val="Hyperlink"/>
            <w:noProof/>
          </w:rPr>
          <w:t>The requirement</w:t>
        </w:r>
        <w:r w:rsidR="00252FFC">
          <w:rPr>
            <w:noProof/>
            <w:webHidden/>
          </w:rPr>
          <w:tab/>
        </w:r>
        <w:r w:rsidR="00252FFC">
          <w:rPr>
            <w:noProof/>
            <w:webHidden/>
          </w:rPr>
          <w:fldChar w:fldCharType="begin"/>
        </w:r>
        <w:r w:rsidR="00252FFC">
          <w:rPr>
            <w:noProof/>
            <w:webHidden/>
          </w:rPr>
          <w:instrText xml:space="preserve"> PAGEREF _Toc522714839 \h </w:instrText>
        </w:r>
        <w:r w:rsidR="00252FFC">
          <w:rPr>
            <w:noProof/>
            <w:webHidden/>
          </w:rPr>
        </w:r>
        <w:r w:rsidR="00252FFC">
          <w:rPr>
            <w:noProof/>
            <w:webHidden/>
          </w:rPr>
          <w:fldChar w:fldCharType="separate"/>
        </w:r>
        <w:r w:rsidR="001F3699">
          <w:rPr>
            <w:noProof/>
            <w:webHidden/>
          </w:rPr>
          <w:t>4</w:t>
        </w:r>
        <w:r w:rsidR="00252FFC">
          <w:rPr>
            <w:noProof/>
            <w:webHidden/>
          </w:rPr>
          <w:fldChar w:fldCharType="end"/>
        </w:r>
      </w:hyperlink>
    </w:p>
    <w:p w14:paraId="01A4E544" w14:textId="7138A66F" w:rsidR="00252FFC" w:rsidRDefault="00B341A8">
      <w:pPr>
        <w:pStyle w:val="TOC1"/>
        <w:rPr>
          <w:rFonts w:asciiTheme="minorHAnsi" w:eastAsiaTheme="minorEastAsia" w:hAnsiTheme="minorHAnsi" w:cstheme="minorBidi"/>
          <w:caps w:val="0"/>
          <w:noProof/>
          <w:szCs w:val="22"/>
          <w:lang w:eastAsia="en-GB"/>
        </w:rPr>
      </w:pPr>
      <w:hyperlink w:anchor="_Toc522714840" w:history="1">
        <w:r w:rsidR="00252FFC" w:rsidRPr="008A1126">
          <w:rPr>
            <w:rStyle w:val="Hyperlink"/>
            <w:noProof/>
          </w:rPr>
          <w:t>7.</w:t>
        </w:r>
        <w:r w:rsidR="00252FFC">
          <w:rPr>
            <w:rFonts w:asciiTheme="minorHAnsi" w:eastAsiaTheme="minorEastAsia" w:hAnsiTheme="minorHAnsi" w:cstheme="minorBidi"/>
            <w:caps w:val="0"/>
            <w:noProof/>
            <w:szCs w:val="22"/>
            <w:lang w:eastAsia="en-GB"/>
          </w:rPr>
          <w:tab/>
        </w:r>
        <w:r w:rsidR="00252FFC" w:rsidRPr="008A1126">
          <w:rPr>
            <w:rStyle w:val="Hyperlink"/>
            <w:noProof/>
          </w:rPr>
          <w:t>key milestones and Deliverables</w:t>
        </w:r>
        <w:r w:rsidR="00252FFC">
          <w:rPr>
            <w:noProof/>
            <w:webHidden/>
          </w:rPr>
          <w:tab/>
        </w:r>
        <w:r w:rsidR="00252FFC">
          <w:rPr>
            <w:noProof/>
            <w:webHidden/>
          </w:rPr>
          <w:fldChar w:fldCharType="begin"/>
        </w:r>
        <w:r w:rsidR="00252FFC">
          <w:rPr>
            <w:noProof/>
            <w:webHidden/>
          </w:rPr>
          <w:instrText xml:space="preserve"> PAGEREF _Toc522714840 \h </w:instrText>
        </w:r>
        <w:r w:rsidR="00252FFC">
          <w:rPr>
            <w:noProof/>
            <w:webHidden/>
          </w:rPr>
        </w:r>
        <w:r w:rsidR="00252FFC">
          <w:rPr>
            <w:noProof/>
            <w:webHidden/>
          </w:rPr>
          <w:fldChar w:fldCharType="separate"/>
        </w:r>
        <w:r w:rsidR="001F3699">
          <w:rPr>
            <w:noProof/>
            <w:webHidden/>
          </w:rPr>
          <w:t>5</w:t>
        </w:r>
        <w:r w:rsidR="00252FFC">
          <w:rPr>
            <w:noProof/>
            <w:webHidden/>
          </w:rPr>
          <w:fldChar w:fldCharType="end"/>
        </w:r>
      </w:hyperlink>
    </w:p>
    <w:p w14:paraId="2DFC0705" w14:textId="18D2581F" w:rsidR="00252FFC" w:rsidRDefault="00B341A8">
      <w:pPr>
        <w:pStyle w:val="TOC1"/>
        <w:rPr>
          <w:rFonts w:asciiTheme="minorHAnsi" w:eastAsiaTheme="minorEastAsia" w:hAnsiTheme="minorHAnsi" w:cstheme="minorBidi"/>
          <w:caps w:val="0"/>
          <w:noProof/>
          <w:szCs w:val="22"/>
          <w:lang w:eastAsia="en-GB"/>
        </w:rPr>
      </w:pPr>
      <w:hyperlink w:anchor="_Toc522714841" w:history="1">
        <w:r w:rsidR="00252FFC" w:rsidRPr="008A1126">
          <w:rPr>
            <w:rStyle w:val="Hyperlink"/>
            <w:rFonts w:cs="Arial"/>
            <w:noProof/>
          </w:rPr>
          <w:t>8.</w:t>
        </w:r>
        <w:r w:rsidR="00252FFC">
          <w:rPr>
            <w:rFonts w:asciiTheme="minorHAnsi" w:eastAsiaTheme="minorEastAsia" w:hAnsiTheme="minorHAnsi" w:cstheme="minorBidi"/>
            <w:caps w:val="0"/>
            <w:noProof/>
            <w:szCs w:val="22"/>
            <w:lang w:eastAsia="en-GB"/>
          </w:rPr>
          <w:tab/>
        </w:r>
        <w:r w:rsidR="00252FFC" w:rsidRPr="008A1126">
          <w:rPr>
            <w:rStyle w:val="Hyperlink"/>
            <w:rFonts w:cs="Arial"/>
            <w:noProof/>
          </w:rPr>
          <w:t>MANAGEMENT INFORMATION/reporting</w:t>
        </w:r>
        <w:r w:rsidR="00252FFC">
          <w:rPr>
            <w:noProof/>
            <w:webHidden/>
          </w:rPr>
          <w:tab/>
        </w:r>
        <w:r w:rsidR="00252FFC">
          <w:rPr>
            <w:noProof/>
            <w:webHidden/>
          </w:rPr>
          <w:fldChar w:fldCharType="begin"/>
        </w:r>
        <w:r w:rsidR="00252FFC">
          <w:rPr>
            <w:noProof/>
            <w:webHidden/>
          </w:rPr>
          <w:instrText xml:space="preserve"> PAGEREF _Toc522714841 \h </w:instrText>
        </w:r>
        <w:r w:rsidR="00252FFC">
          <w:rPr>
            <w:noProof/>
            <w:webHidden/>
          </w:rPr>
        </w:r>
        <w:r w:rsidR="00252FFC">
          <w:rPr>
            <w:noProof/>
            <w:webHidden/>
          </w:rPr>
          <w:fldChar w:fldCharType="separate"/>
        </w:r>
        <w:r w:rsidR="001F3699">
          <w:rPr>
            <w:noProof/>
            <w:webHidden/>
          </w:rPr>
          <w:t>5</w:t>
        </w:r>
        <w:r w:rsidR="00252FFC">
          <w:rPr>
            <w:noProof/>
            <w:webHidden/>
          </w:rPr>
          <w:fldChar w:fldCharType="end"/>
        </w:r>
      </w:hyperlink>
    </w:p>
    <w:p w14:paraId="38A626D3" w14:textId="13A570E8" w:rsidR="00252FFC" w:rsidRDefault="00B341A8">
      <w:pPr>
        <w:pStyle w:val="TOC1"/>
        <w:rPr>
          <w:rFonts w:asciiTheme="minorHAnsi" w:eastAsiaTheme="minorEastAsia" w:hAnsiTheme="minorHAnsi" w:cstheme="minorBidi"/>
          <w:caps w:val="0"/>
          <w:noProof/>
          <w:szCs w:val="22"/>
          <w:lang w:eastAsia="en-GB"/>
        </w:rPr>
      </w:pPr>
      <w:hyperlink w:anchor="_Toc522714842" w:history="1">
        <w:r w:rsidR="00252FFC" w:rsidRPr="008A1126">
          <w:rPr>
            <w:rStyle w:val="Hyperlink"/>
            <w:rFonts w:cs="Arial"/>
            <w:noProof/>
          </w:rPr>
          <w:t>9.</w:t>
        </w:r>
        <w:r w:rsidR="00252FFC">
          <w:rPr>
            <w:rFonts w:asciiTheme="minorHAnsi" w:eastAsiaTheme="minorEastAsia" w:hAnsiTheme="minorHAnsi" w:cstheme="minorBidi"/>
            <w:caps w:val="0"/>
            <w:noProof/>
            <w:szCs w:val="22"/>
            <w:lang w:eastAsia="en-GB"/>
          </w:rPr>
          <w:tab/>
        </w:r>
        <w:r w:rsidR="00252FFC" w:rsidRPr="008A1126">
          <w:rPr>
            <w:rStyle w:val="Hyperlink"/>
            <w:rFonts w:cs="Arial"/>
            <w:noProof/>
          </w:rPr>
          <w:t>volumes</w:t>
        </w:r>
        <w:r w:rsidR="00252FFC">
          <w:rPr>
            <w:noProof/>
            <w:webHidden/>
          </w:rPr>
          <w:tab/>
        </w:r>
        <w:r w:rsidR="00252FFC">
          <w:rPr>
            <w:noProof/>
            <w:webHidden/>
          </w:rPr>
          <w:fldChar w:fldCharType="begin"/>
        </w:r>
        <w:r w:rsidR="00252FFC">
          <w:rPr>
            <w:noProof/>
            <w:webHidden/>
          </w:rPr>
          <w:instrText xml:space="preserve"> PAGEREF _Toc522714842 \h </w:instrText>
        </w:r>
        <w:r w:rsidR="00252FFC">
          <w:rPr>
            <w:noProof/>
            <w:webHidden/>
          </w:rPr>
        </w:r>
        <w:r w:rsidR="00252FFC">
          <w:rPr>
            <w:noProof/>
            <w:webHidden/>
          </w:rPr>
          <w:fldChar w:fldCharType="separate"/>
        </w:r>
        <w:r w:rsidR="001F3699">
          <w:rPr>
            <w:noProof/>
            <w:webHidden/>
          </w:rPr>
          <w:t>5</w:t>
        </w:r>
        <w:r w:rsidR="00252FFC">
          <w:rPr>
            <w:noProof/>
            <w:webHidden/>
          </w:rPr>
          <w:fldChar w:fldCharType="end"/>
        </w:r>
      </w:hyperlink>
    </w:p>
    <w:p w14:paraId="592C3572" w14:textId="0E098C2A" w:rsidR="00252FFC" w:rsidRDefault="00B341A8">
      <w:pPr>
        <w:pStyle w:val="TOC1"/>
        <w:rPr>
          <w:rFonts w:asciiTheme="minorHAnsi" w:eastAsiaTheme="minorEastAsia" w:hAnsiTheme="minorHAnsi" w:cstheme="minorBidi"/>
          <w:caps w:val="0"/>
          <w:noProof/>
          <w:szCs w:val="22"/>
          <w:lang w:eastAsia="en-GB"/>
        </w:rPr>
      </w:pPr>
      <w:hyperlink w:anchor="_Toc522714843" w:history="1">
        <w:r w:rsidR="00252FFC" w:rsidRPr="008A1126">
          <w:rPr>
            <w:rStyle w:val="Hyperlink"/>
            <w:rFonts w:cs="Arial"/>
            <w:noProof/>
          </w:rPr>
          <w:t>10.</w:t>
        </w:r>
        <w:r w:rsidR="00252FFC">
          <w:rPr>
            <w:rFonts w:asciiTheme="minorHAnsi" w:eastAsiaTheme="minorEastAsia" w:hAnsiTheme="minorHAnsi" w:cstheme="minorBidi"/>
            <w:caps w:val="0"/>
            <w:noProof/>
            <w:szCs w:val="22"/>
            <w:lang w:eastAsia="en-GB"/>
          </w:rPr>
          <w:tab/>
        </w:r>
        <w:r w:rsidR="00252FFC" w:rsidRPr="008A1126">
          <w:rPr>
            <w:rStyle w:val="Hyperlink"/>
            <w:rFonts w:cs="Arial"/>
            <w:noProof/>
          </w:rPr>
          <w:t>continuous improvement</w:t>
        </w:r>
        <w:r w:rsidR="00252FFC">
          <w:rPr>
            <w:noProof/>
            <w:webHidden/>
          </w:rPr>
          <w:tab/>
        </w:r>
        <w:r w:rsidR="00252FFC">
          <w:rPr>
            <w:noProof/>
            <w:webHidden/>
          </w:rPr>
          <w:fldChar w:fldCharType="begin"/>
        </w:r>
        <w:r w:rsidR="00252FFC">
          <w:rPr>
            <w:noProof/>
            <w:webHidden/>
          </w:rPr>
          <w:instrText xml:space="preserve"> PAGEREF _Toc522714843 \h </w:instrText>
        </w:r>
        <w:r w:rsidR="00252FFC">
          <w:rPr>
            <w:noProof/>
            <w:webHidden/>
          </w:rPr>
        </w:r>
        <w:r w:rsidR="00252FFC">
          <w:rPr>
            <w:noProof/>
            <w:webHidden/>
          </w:rPr>
          <w:fldChar w:fldCharType="separate"/>
        </w:r>
        <w:r w:rsidR="001F3699">
          <w:rPr>
            <w:noProof/>
            <w:webHidden/>
          </w:rPr>
          <w:t>5</w:t>
        </w:r>
        <w:r w:rsidR="00252FFC">
          <w:rPr>
            <w:noProof/>
            <w:webHidden/>
          </w:rPr>
          <w:fldChar w:fldCharType="end"/>
        </w:r>
      </w:hyperlink>
    </w:p>
    <w:p w14:paraId="100B2ED5" w14:textId="7B138749" w:rsidR="00252FFC" w:rsidRDefault="00B341A8">
      <w:pPr>
        <w:pStyle w:val="TOC1"/>
        <w:rPr>
          <w:rFonts w:asciiTheme="minorHAnsi" w:eastAsiaTheme="minorEastAsia" w:hAnsiTheme="minorHAnsi" w:cstheme="minorBidi"/>
          <w:caps w:val="0"/>
          <w:noProof/>
          <w:szCs w:val="22"/>
          <w:lang w:eastAsia="en-GB"/>
        </w:rPr>
      </w:pPr>
      <w:hyperlink w:anchor="_Toc522714844" w:history="1">
        <w:r w:rsidR="00252FFC" w:rsidRPr="008A1126">
          <w:rPr>
            <w:rStyle w:val="Hyperlink"/>
            <w:noProof/>
          </w:rPr>
          <w:t>11.</w:t>
        </w:r>
        <w:r w:rsidR="00252FFC">
          <w:rPr>
            <w:rFonts w:asciiTheme="minorHAnsi" w:eastAsiaTheme="minorEastAsia" w:hAnsiTheme="minorHAnsi" w:cstheme="minorBidi"/>
            <w:caps w:val="0"/>
            <w:noProof/>
            <w:szCs w:val="22"/>
            <w:lang w:eastAsia="en-GB"/>
          </w:rPr>
          <w:tab/>
        </w:r>
        <w:r w:rsidR="00252FFC" w:rsidRPr="008A1126">
          <w:rPr>
            <w:rStyle w:val="Hyperlink"/>
            <w:noProof/>
          </w:rPr>
          <w:t>Sustainability</w:t>
        </w:r>
        <w:r w:rsidR="00252FFC">
          <w:rPr>
            <w:noProof/>
            <w:webHidden/>
          </w:rPr>
          <w:tab/>
        </w:r>
        <w:r w:rsidR="00252FFC">
          <w:rPr>
            <w:noProof/>
            <w:webHidden/>
          </w:rPr>
          <w:fldChar w:fldCharType="begin"/>
        </w:r>
        <w:r w:rsidR="00252FFC">
          <w:rPr>
            <w:noProof/>
            <w:webHidden/>
          </w:rPr>
          <w:instrText xml:space="preserve"> PAGEREF _Toc522714844 \h </w:instrText>
        </w:r>
        <w:r w:rsidR="00252FFC">
          <w:rPr>
            <w:noProof/>
            <w:webHidden/>
          </w:rPr>
        </w:r>
        <w:r w:rsidR="00252FFC">
          <w:rPr>
            <w:noProof/>
            <w:webHidden/>
          </w:rPr>
          <w:fldChar w:fldCharType="separate"/>
        </w:r>
        <w:r w:rsidR="001F3699">
          <w:rPr>
            <w:noProof/>
            <w:webHidden/>
          </w:rPr>
          <w:t>6</w:t>
        </w:r>
        <w:r w:rsidR="00252FFC">
          <w:rPr>
            <w:noProof/>
            <w:webHidden/>
          </w:rPr>
          <w:fldChar w:fldCharType="end"/>
        </w:r>
      </w:hyperlink>
    </w:p>
    <w:p w14:paraId="181061BF" w14:textId="20252CF2" w:rsidR="00252FFC" w:rsidRDefault="00B341A8">
      <w:pPr>
        <w:pStyle w:val="TOC1"/>
        <w:rPr>
          <w:rFonts w:asciiTheme="minorHAnsi" w:eastAsiaTheme="minorEastAsia" w:hAnsiTheme="minorHAnsi" w:cstheme="minorBidi"/>
          <w:caps w:val="0"/>
          <w:noProof/>
          <w:szCs w:val="22"/>
          <w:lang w:eastAsia="en-GB"/>
        </w:rPr>
      </w:pPr>
      <w:hyperlink w:anchor="_Toc522714845" w:history="1">
        <w:r w:rsidR="00252FFC" w:rsidRPr="008A1126">
          <w:rPr>
            <w:rStyle w:val="Hyperlink"/>
            <w:rFonts w:cs="Arial"/>
            <w:noProof/>
          </w:rPr>
          <w:t>12.</w:t>
        </w:r>
        <w:r w:rsidR="00252FFC">
          <w:rPr>
            <w:rFonts w:asciiTheme="minorHAnsi" w:eastAsiaTheme="minorEastAsia" w:hAnsiTheme="minorHAnsi" w:cstheme="minorBidi"/>
            <w:caps w:val="0"/>
            <w:noProof/>
            <w:szCs w:val="22"/>
            <w:lang w:eastAsia="en-GB"/>
          </w:rPr>
          <w:tab/>
        </w:r>
        <w:r w:rsidR="00252FFC" w:rsidRPr="008A1126">
          <w:rPr>
            <w:rStyle w:val="Hyperlink"/>
            <w:rFonts w:cs="Arial"/>
            <w:noProof/>
          </w:rPr>
          <w:t>quality</w:t>
        </w:r>
        <w:r w:rsidR="00252FFC">
          <w:rPr>
            <w:noProof/>
            <w:webHidden/>
          </w:rPr>
          <w:tab/>
        </w:r>
        <w:r w:rsidR="00252FFC">
          <w:rPr>
            <w:noProof/>
            <w:webHidden/>
          </w:rPr>
          <w:fldChar w:fldCharType="begin"/>
        </w:r>
        <w:r w:rsidR="00252FFC">
          <w:rPr>
            <w:noProof/>
            <w:webHidden/>
          </w:rPr>
          <w:instrText xml:space="preserve"> PAGEREF _Toc522714845 \h </w:instrText>
        </w:r>
        <w:r w:rsidR="00252FFC">
          <w:rPr>
            <w:noProof/>
            <w:webHidden/>
          </w:rPr>
        </w:r>
        <w:r w:rsidR="00252FFC">
          <w:rPr>
            <w:noProof/>
            <w:webHidden/>
          </w:rPr>
          <w:fldChar w:fldCharType="separate"/>
        </w:r>
        <w:r w:rsidR="001F3699">
          <w:rPr>
            <w:noProof/>
            <w:webHidden/>
          </w:rPr>
          <w:t>6</w:t>
        </w:r>
        <w:r w:rsidR="00252FFC">
          <w:rPr>
            <w:noProof/>
            <w:webHidden/>
          </w:rPr>
          <w:fldChar w:fldCharType="end"/>
        </w:r>
      </w:hyperlink>
    </w:p>
    <w:p w14:paraId="478290FC" w14:textId="4895780C" w:rsidR="00252FFC" w:rsidRDefault="00B341A8">
      <w:pPr>
        <w:pStyle w:val="TOC1"/>
        <w:rPr>
          <w:rFonts w:asciiTheme="minorHAnsi" w:eastAsiaTheme="minorEastAsia" w:hAnsiTheme="minorHAnsi" w:cstheme="minorBidi"/>
          <w:caps w:val="0"/>
          <w:noProof/>
          <w:szCs w:val="22"/>
          <w:lang w:eastAsia="en-GB"/>
        </w:rPr>
      </w:pPr>
      <w:hyperlink w:anchor="_Toc522714846" w:history="1">
        <w:r w:rsidR="00252FFC" w:rsidRPr="008A1126">
          <w:rPr>
            <w:rStyle w:val="Hyperlink"/>
            <w:rFonts w:cs="Arial"/>
            <w:noProof/>
          </w:rPr>
          <w:t>13.</w:t>
        </w:r>
        <w:r w:rsidR="00252FFC">
          <w:rPr>
            <w:rFonts w:asciiTheme="minorHAnsi" w:eastAsiaTheme="minorEastAsia" w:hAnsiTheme="minorHAnsi" w:cstheme="minorBidi"/>
            <w:caps w:val="0"/>
            <w:noProof/>
            <w:szCs w:val="22"/>
            <w:lang w:eastAsia="en-GB"/>
          </w:rPr>
          <w:tab/>
        </w:r>
        <w:r w:rsidR="00252FFC" w:rsidRPr="008A1126">
          <w:rPr>
            <w:rStyle w:val="Hyperlink"/>
            <w:rFonts w:cs="Arial"/>
            <w:noProof/>
          </w:rPr>
          <w:t>PRICE</w:t>
        </w:r>
        <w:r w:rsidR="00252FFC">
          <w:rPr>
            <w:noProof/>
            <w:webHidden/>
          </w:rPr>
          <w:tab/>
        </w:r>
        <w:r w:rsidR="00252FFC">
          <w:rPr>
            <w:noProof/>
            <w:webHidden/>
          </w:rPr>
          <w:fldChar w:fldCharType="begin"/>
        </w:r>
        <w:r w:rsidR="00252FFC">
          <w:rPr>
            <w:noProof/>
            <w:webHidden/>
          </w:rPr>
          <w:instrText xml:space="preserve"> PAGEREF _Toc522714846 \h </w:instrText>
        </w:r>
        <w:r w:rsidR="00252FFC">
          <w:rPr>
            <w:noProof/>
            <w:webHidden/>
          </w:rPr>
        </w:r>
        <w:r w:rsidR="00252FFC">
          <w:rPr>
            <w:noProof/>
            <w:webHidden/>
          </w:rPr>
          <w:fldChar w:fldCharType="separate"/>
        </w:r>
        <w:r w:rsidR="001F3699">
          <w:rPr>
            <w:noProof/>
            <w:webHidden/>
          </w:rPr>
          <w:t>6</w:t>
        </w:r>
        <w:r w:rsidR="00252FFC">
          <w:rPr>
            <w:noProof/>
            <w:webHidden/>
          </w:rPr>
          <w:fldChar w:fldCharType="end"/>
        </w:r>
      </w:hyperlink>
    </w:p>
    <w:p w14:paraId="77010104" w14:textId="23E2E129" w:rsidR="00252FFC" w:rsidRDefault="00B341A8">
      <w:pPr>
        <w:pStyle w:val="TOC1"/>
        <w:rPr>
          <w:rFonts w:asciiTheme="minorHAnsi" w:eastAsiaTheme="minorEastAsia" w:hAnsiTheme="minorHAnsi" w:cstheme="minorBidi"/>
          <w:caps w:val="0"/>
          <w:noProof/>
          <w:szCs w:val="22"/>
          <w:lang w:eastAsia="en-GB"/>
        </w:rPr>
      </w:pPr>
      <w:hyperlink w:anchor="_Toc522714847" w:history="1">
        <w:r w:rsidR="00252FFC" w:rsidRPr="008A1126">
          <w:rPr>
            <w:rStyle w:val="Hyperlink"/>
            <w:rFonts w:cs="Arial"/>
            <w:noProof/>
          </w:rPr>
          <w:t>14.</w:t>
        </w:r>
        <w:r w:rsidR="00252FFC">
          <w:rPr>
            <w:rFonts w:asciiTheme="minorHAnsi" w:eastAsiaTheme="minorEastAsia" w:hAnsiTheme="minorHAnsi" w:cstheme="minorBidi"/>
            <w:caps w:val="0"/>
            <w:noProof/>
            <w:szCs w:val="22"/>
            <w:lang w:eastAsia="en-GB"/>
          </w:rPr>
          <w:tab/>
        </w:r>
        <w:r w:rsidR="00252FFC" w:rsidRPr="008A1126">
          <w:rPr>
            <w:rStyle w:val="Hyperlink"/>
            <w:rFonts w:cs="Arial"/>
            <w:noProof/>
          </w:rPr>
          <w:t>STAFF AND CUSTOMER SERVICE</w:t>
        </w:r>
        <w:r w:rsidR="00252FFC">
          <w:rPr>
            <w:noProof/>
            <w:webHidden/>
          </w:rPr>
          <w:tab/>
        </w:r>
        <w:r w:rsidR="00252FFC">
          <w:rPr>
            <w:noProof/>
            <w:webHidden/>
          </w:rPr>
          <w:fldChar w:fldCharType="begin"/>
        </w:r>
        <w:r w:rsidR="00252FFC">
          <w:rPr>
            <w:noProof/>
            <w:webHidden/>
          </w:rPr>
          <w:instrText xml:space="preserve"> PAGEREF _Toc522714847 \h </w:instrText>
        </w:r>
        <w:r w:rsidR="00252FFC">
          <w:rPr>
            <w:noProof/>
            <w:webHidden/>
          </w:rPr>
        </w:r>
        <w:r w:rsidR="00252FFC">
          <w:rPr>
            <w:noProof/>
            <w:webHidden/>
          </w:rPr>
          <w:fldChar w:fldCharType="separate"/>
        </w:r>
        <w:r w:rsidR="001F3699">
          <w:rPr>
            <w:noProof/>
            <w:webHidden/>
          </w:rPr>
          <w:t>6</w:t>
        </w:r>
        <w:r w:rsidR="00252FFC">
          <w:rPr>
            <w:noProof/>
            <w:webHidden/>
          </w:rPr>
          <w:fldChar w:fldCharType="end"/>
        </w:r>
      </w:hyperlink>
    </w:p>
    <w:p w14:paraId="7C90DEC0" w14:textId="23A94697" w:rsidR="00252FFC" w:rsidRDefault="00B341A8">
      <w:pPr>
        <w:pStyle w:val="TOC1"/>
        <w:rPr>
          <w:rFonts w:asciiTheme="minorHAnsi" w:eastAsiaTheme="minorEastAsia" w:hAnsiTheme="minorHAnsi" w:cstheme="minorBidi"/>
          <w:caps w:val="0"/>
          <w:noProof/>
          <w:szCs w:val="22"/>
          <w:lang w:eastAsia="en-GB"/>
        </w:rPr>
      </w:pPr>
      <w:hyperlink w:anchor="_Toc522714848" w:history="1">
        <w:r w:rsidR="00252FFC" w:rsidRPr="008A1126">
          <w:rPr>
            <w:rStyle w:val="Hyperlink"/>
            <w:rFonts w:cs="Arial"/>
            <w:noProof/>
          </w:rPr>
          <w:t>15.</w:t>
        </w:r>
        <w:r w:rsidR="00252FFC">
          <w:rPr>
            <w:rFonts w:asciiTheme="minorHAnsi" w:eastAsiaTheme="minorEastAsia" w:hAnsiTheme="minorHAnsi" w:cstheme="minorBidi"/>
            <w:caps w:val="0"/>
            <w:noProof/>
            <w:szCs w:val="22"/>
            <w:lang w:eastAsia="en-GB"/>
          </w:rPr>
          <w:tab/>
        </w:r>
        <w:r w:rsidR="00252FFC" w:rsidRPr="008A1126">
          <w:rPr>
            <w:rStyle w:val="Hyperlink"/>
            <w:rFonts w:cs="Arial"/>
            <w:noProof/>
          </w:rPr>
          <w:t>service levels and performance</w:t>
        </w:r>
        <w:r w:rsidR="00252FFC">
          <w:rPr>
            <w:noProof/>
            <w:webHidden/>
          </w:rPr>
          <w:tab/>
        </w:r>
        <w:r w:rsidR="00252FFC">
          <w:rPr>
            <w:noProof/>
            <w:webHidden/>
          </w:rPr>
          <w:fldChar w:fldCharType="begin"/>
        </w:r>
        <w:r w:rsidR="00252FFC">
          <w:rPr>
            <w:noProof/>
            <w:webHidden/>
          </w:rPr>
          <w:instrText xml:space="preserve"> PAGEREF _Toc522714848 \h </w:instrText>
        </w:r>
        <w:r w:rsidR="00252FFC">
          <w:rPr>
            <w:noProof/>
            <w:webHidden/>
          </w:rPr>
        </w:r>
        <w:r w:rsidR="00252FFC">
          <w:rPr>
            <w:noProof/>
            <w:webHidden/>
          </w:rPr>
          <w:fldChar w:fldCharType="separate"/>
        </w:r>
        <w:r w:rsidR="001F3699">
          <w:rPr>
            <w:noProof/>
            <w:webHidden/>
          </w:rPr>
          <w:t>6</w:t>
        </w:r>
        <w:r w:rsidR="00252FFC">
          <w:rPr>
            <w:noProof/>
            <w:webHidden/>
          </w:rPr>
          <w:fldChar w:fldCharType="end"/>
        </w:r>
      </w:hyperlink>
    </w:p>
    <w:p w14:paraId="5CBE65F5" w14:textId="74701934" w:rsidR="00252FFC" w:rsidRDefault="00B341A8">
      <w:pPr>
        <w:pStyle w:val="TOC1"/>
        <w:rPr>
          <w:rFonts w:asciiTheme="minorHAnsi" w:eastAsiaTheme="minorEastAsia" w:hAnsiTheme="minorHAnsi" w:cstheme="minorBidi"/>
          <w:caps w:val="0"/>
          <w:noProof/>
          <w:szCs w:val="22"/>
          <w:lang w:eastAsia="en-GB"/>
        </w:rPr>
      </w:pPr>
      <w:hyperlink w:anchor="_Toc522714849" w:history="1">
        <w:r w:rsidR="00252FFC" w:rsidRPr="008A1126">
          <w:rPr>
            <w:rStyle w:val="Hyperlink"/>
            <w:noProof/>
          </w:rPr>
          <w:t>16.</w:t>
        </w:r>
        <w:r w:rsidR="00252FFC">
          <w:rPr>
            <w:rFonts w:asciiTheme="minorHAnsi" w:eastAsiaTheme="minorEastAsia" w:hAnsiTheme="minorHAnsi" w:cstheme="minorBidi"/>
            <w:caps w:val="0"/>
            <w:noProof/>
            <w:szCs w:val="22"/>
            <w:lang w:eastAsia="en-GB"/>
          </w:rPr>
          <w:tab/>
        </w:r>
        <w:r w:rsidR="00252FFC" w:rsidRPr="008A1126">
          <w:rPr>
            <w:rStyle w:val="Hyperlink"/>
            <w:noProof/>
          </w:rPr>
          <w:t>Security and CONFIDENTIALITY requirements</w:t>
        </w:r>
        <w:r w:rsidR="00252FFC">
          <w:rPr>
            <w:noProof/>
            <w:webHidden/>
          </w:rPr>
          <w:tab/>
        </w:r>
        <w:r w:rsidR="00252FFC">
          <w:rPr>
            <w:noProof/>
            <w:webHidden/>
          </w:rPr>
          <w:fldChar w:fldCharType="begin"/>
        </w:r>
        <w:r w:rsidR="00252FFC">
          <w:rPr>
            <w:noProof/>
            <w:webHidden/>
          </w:rPr>
          <w:instrText xml:space="preserve"> PAGEREF _Toc522714849 \h </w:instrText>
        </w:r>
        <w:r w:rsidR="00252FFC">
          <w:rPr>
            <w:noProof/>
            <w:webHidden/>
          </w:rPr>
        </w:r>
        <w:r w:rsidR="00252FFC">
          <w:rPr>
            <w:noProof/>
            <w:webHidden/>
          </w:rPr>
          <w:fldChar w:fldCharType="separate"/>
        </w:r>
        <w:r w:rsidR="001F3699">
          <w:rPr>
            <w:noProof/>
            <w:webHidden/>
          </w:rPr>
          <w:t>7</w:t>
        </w:r>
        <w:r w:rsidR="00252FFC">
          <w:rPr>
            <w:noProof/>
            <w:webHidden/>
          </w:rPr>
          <w:fldChar w:fldCharType="end"/>
        </w:r>
      </w:hyperlink>
    </w:p>
    <w:p w14:paraId="0F5A4BBD" w14:textId="5B52BF34" w:rsidR="00252FFC" w:rsidRDefault="00B341A8">
      <w:pPr>
        <w:pStyle w:val="TOC1"/>
        <w:rPr>
          <w:rFonts w:asciiTheme="minorHAnsi" w:eastAsiaTheme="minorEastAsia" w:hAnsiTheme="minorHAnsi" w:cstheme="minorBidi"/>
          <w:caps w:val="0"/>
          <w:noProof/>
          <w:szCs w:val="22"/>
          <w:lang w:eastAsia="en-GB"/>
        </w:rPr>
      </w:pPr>
      <w:hyperlink w:anchor="_Toc522714850" w:history="1">
        <w:r w:rsidR="00252FFC" w:rsidRPr="008A1126">
          <w:rPr>
            <w:rStyle w:val="Hyperlink"/>
            <w:rFonts w:cs="Arial"/>
            <w:noProof/>
          </w:rPr>
          <w:t>17.</w:t>
        </w:r>
        <w:r w:rsidR="00252FFC">
          <w:rPr>
            <w:rFonts w:asciiTheme="minorHAnsi" w:eastAsiaTheme="minorEastAsia" w:hAnsiTheme="minorHAnsi" w:cstheme="minorBidi"/>
            <w:caps w:val="0"/>
            <w:noProof/>
            <w:szCs w:val="22"/>
            <w:lang w:eastAsia="en-GB"/>
          </w:rPr>
          <w:tab/>
        </w:r>
        <w:r w:rsidR="00252FFC" w:rsidRPr="008A1126">
          <w:rPr>
            <w:rStyle w:val="Hyperlink"/>
            <w:rFonts w:cs="Arial"/>
            <w:noProof/>
          </w:rPr>
          <w:t>payment AND INVOICING</w:t>
        </w:r>
        <w:r w:rsidR="00252FFC">
          <w:rPr>
            <w:noProof/>
            <w:webHidden/>
          </w:rPr>
          <w:tab/>
        </w:r>
        <w:r w:rsidR="00252FFC">
          <w:rPr>
            <w:noProof/>
            <w:webHidden/>
          </w:rPr>
          <w:fldChar w:fldCharType="begin"/>
        </w:r>
        <w:r w:rsidR="00252FFC">
          <w:rPr>
            <w:noProof/>
            <w:webHidden/>
          </w:rPr>
          <w:instrText xml:space="preserve"> PAGEREF _Toc522714850 \h </w:instrText>
        </w:r>
        <w:r w:rsidR="00252FFC">
          <w:rPr>
            <w:noProof/>
            <w:webHidden/>
          </w:rPr>
        </w:r>
        <w:r w:rsidR="00252FFC">
          <w:rPr>
            <w:noProof/>
            <w:webHidden/>
          </w:rPr>
          <w:fldChar w:fldCharType="separate"/>
        </w:r>
        <w:r w:rsidR="001F3699">
          <w:rPr>
            <w:noProof/>
            <w:webHidden/>
          </w:rPr>
          <w:t>7</w:t>
        </w:r>
        <w:r w:rsidR="00252FFC">
          <w:rPr>
            <w:noProof/>
            <w:webHidden/>
          </w:rPr>
          <w:fldChar w:fldCharType="end"/>
        </w:r>
      </w:hyperlink>
    </w:p>
    <w:p w14:paraId="16183C13" w14:textId="37AC6ECD" w:rsidR="00252FFC" w:rsidRDefault="00B341A8">
      <w:pPr>
        <w:pStyle w:val="TOC1"/>
        <w:rPr>
          <w:rFonts w:asciiTheme="minorHAnsi" w:eastAsiaTheme="minorEastAsia" w:hAnsiTheme="minorHAnsi" w:cstheme="minorBidi"/>
          <w:caps w:val="0"/>
          <w:noProof/>
          <w:szCs w:val="22"/>
          <w:lang w:eastAsia="en-GB"/>
        </w:rPr>
      </w:pPr>
      <w:hyperlink w:anchor="_Toc522714851" w:history="1">
        <w:r w:rsidR="00252FFC" w:rsidRPr="008A1126">
          <w:rPr>
            <w:rStyle w:val="Hyperlink"/>
            <w:rFonts w:cs="Arial"/>
            <w:noProof/>
          </w:rPr>
          <w:t>18.</w:t>
        </w:r>
        <w:r w:rsidR="00252FFC">
          <w:rPr>
            <w:rFonts w:asciiTheme="minorHAnsi" w:eastAsiaTheme="minorEastAsia" w:hAnsiTheme="minorHAnsi" w:cstheme="minorBidi"/>
            <w:caps w:val="0"/>
            <w:noProof/>
            <w:szCs w:val="22"/>
            <w:lang w:eastAsia="en-GB"/>
          </w:rPr>
          <w:tab/>
        </w:r>
        <w:r w:rsidR="00252FFC" w:rsidRPr="008A1126">
          <w:rPr>
            <w:rStyle w:val="Hyperlink"/>
            <w:rFonts w:cs="Arial"/>
            <w:noProof/>
          </w:rPr>
          <w:t>CONTRACT MANAGEMENT</w:t>
        </w:r>
        <w:r w:rsidR="00252FFC">
          <w:rPr>
            <w:noProof/>
            <w:webHidden/>
          </w:rPr>
          <w:tab/>
        </w:r>
        <w:r w:rsidR="00252FFC">
          <w:rPr>
            <w:noProof/>
            <w:webHidden/>
          </w:rPr>
          <w:fldChar w:fldCharType="begin"/>
        </w:r>
        <w:r w:rsidR="00252FFC">
          <w:rPr>
            <w:noProof/>
            <w:webHidden/>
          </w:rPr>
          <w:instrText xml:space="preserve"> PAGEREF _Toc522714851 \h </w:instrText>
        </w:r>
        <w:r w:rsidR="00252FFC">
          <w:rPr>
            <w:noProof/>
            <w:webHidden/>
          </w:rPr>
        </w:r>
        <w:r w:rsidR="00252FFC">
          <w:rPr>
            <w:noProof/>
            <w:webHidden/>
          </w:rPr>
          <w:fldChar w:fldCharType="separate"/>
        </w:r>
        <w:r w:rsidR="001F3699">
          <w:rPr>
            <w:noProof/>
            <w:webHidden/>
          </w:rPr>
          <w:t>7</w:t>
        </w:r>
        <w:r w:rsidR="00252FFC">
          <w:rPr>
            <w:noProof/>
            <w:webHidden/>
          </w:rPr>
          <w:fldChar w:fldCharType="end"/>
        </w:r>
      </w:hyperlink>
    </w:p>
    <w:p w14:paraId="3AC55109" w14:textId="7E14BC2E" w:rsidR="00252FFC" w:rsidRDefault="00B341A8">
      <w:pPr>
        <w:pStyle w:val="TOC1"/>
        <w:rPr>
          <w:rFonts w:asciiTheme="minorHAnsi" w:eastAsiaTheme="minorEastAsia" w:hAnsiTheme="minorHAnsi" w:cstheme="minorBidi"/>
          <w:caps w:val="0"/>
          <w:noProof/>
          <w:szCs w:val="22"/>
          <w:lang w:eastAsia="en-GB"/>
        </w:rPr>
      </w:pPr>
      <w:hyperlink w:anchor="_Toc522714852" w:history="1">
        <w:r w:rsidR="00252FFC" w:rsidRPr="008A1126">
          <w:rPr>
            <w:rStyle w:val="Hyperlink"/>
            <w:noProof/>
          </w:rPr>
          <w:t>19.</w:t>
        </w:r>
        <w:r w:rsidR="00252FFC">
          <w:rPr>
            <w:rFonts w:asciiTheme="minorHAnsi" w:eastAsiaTheme="minorEastAsia" w:hAnsiTheme="minorHAnsi" w:cstheme="minorBidi"/>
            <w:caps w:val="0"/>
            <w:noProof/>
            <w:szCs w:val="22"/>
            <w:lang w:eastAsia="en-GB"/>
          </w:rPr>
          <w:tab/>
        </w:r>
        <w:r w:rsidR="00252FFC" w:rsidRPr="008A1126">
          <w:rPr>
            <w:rStyle w:val="Hyperlink"/>
            <w:noProof/>
          </w:rPr>
          <w:t>Location</w:t>
        </w:r>
        <w:r w:rsidR="00252FFC">
          <w:rPr>
            <w:noProof/>
            <w:webHidden/>
          </w:rPr>
          <w:tab/>
        </w:r>
        <w:r w:rsidR="00252FFC">
          <w:rPr>
            <w:noProof/>
            <w:webHidden/>
          </w:rPr>
          <w:fldChar w:fldCharType="begin"/>
        </w:r>
        <w:r w:rsidR="00252FFC">
          <w:rPr>
            <w:noProof/>
            <w:webHidden/>
          </w:rPr>
          <w:instrText xml:space="preserve"> PAGEREF _Toc522714852 \h </w:instrText>
        </w:r>
        <w:r w:rsidR="00252FFC">
          <w:rPr>
            <w:noProof/>
            <w:webHidden/>
          </w:rPr>
        </w:r>
        <w:r w:rsidR="00252FFC">
          <w:rPr>
            <w:noProof/>
            <w:webHidden/>
          </w:rPr>
          <w:fldChar w:fldCharType="separate"/>
        </w:r>
        <w:r w:rsidR="001F3699">
          <w:rPr>
            <w:noProof/>
            <w:webHidden/>
          </w:rPr>
          <w:t>7</w:t>
        </w:r>
        <w:r w:rsidR="00252FFC">
          <w:rPr>
            <w:noProof/>
            <w:webHidden/>
          </w:rPr>
          <w:fldChar w:fldCharType="end"/>
        </w:r>
      </w:hyperlink>
    </w:p>
    <w:p w14:paraId="374B790A" w14:textId="77777777" w:rsidR="00FE18AC" w:rsidRPr="00D37BAC" w:rsidRDefault="00E10E97" w:rsidP="00FE18AC">
      <w:pPr>
        <w:spacing w:after="120"/>
        <w:jc w:val="center"/>
        <w:rPr>
          <w:b/>
        </w:rPr>
      </w:pPr>
      <w:r w:rsidRPr="00FA5229">
        <w:rPr>
          <w:rFonts w:cs="Arial"/>
          <w:caps/>
        </w:rPr>
        <w:fldChar w:fldCharType="end"/>
      </w:r>
    </w:p>
    <w:p w14:paraId="656F4A80" w14:textId="0A21CC3D" w:rsidR="00FE18AC" w:rsidRPr="001530F5" w:rsidRDefault="00FE18AC" w:rsidP="00F44D62">
      <w:pPr>
        <w:pStyle w:val="Heading1"/>
        <w:numPr>
          <w:ilvl w:val="0"/>
          <w:numId w:val="0"/>
        </w:numPr>
        <w:overflowPunct w:val="0"/>
        <w:autoSpaceDE w:val="0"/>
        <w:autoSpaceDN w:val="0"/>
        <w:spacing w:after="120"/>
        <w:ind w:left="720"/>
        <w:textAlignment w:val="baseline"/>
        <w:rPr>
          <w:szCs w:val="22"/>
        </w:rPr>
      </w:pPr>
      <w:bookmarkStart w:id="3" w:name="_Toc297554772"/>
      <w:r>
        <w:rPr>
          <w:caps w:val="0"/>
          <w:szCs w:val="22"/>
        </w:rPr>
        <w:br w:type="page"/>
      </w:r>
    </w:p>
    <w:p w14:paraId="7989F07B" w14:textId="77777777" w:rsidR="00FE18AC" w:rsidRPr="008C6CE9" w:rsidRDefault="00FE18AC" w:rsidP="008F3470">
      <w:pPr>
        <w:pStyle w:val="Heading1"/>
        <w:numPr>
          <w:ilvl w:val="0"/>
          <w:numId w:val="30"/>
        </w:numPr>
        <w:tabs>
          <w:tab w:val="clear" w:pos="720"/>
        </w:tabs>
        <w:overflowPunct w:val="0"/>
        <w:autoSpaceDE w:val="0"/>
        <w:autoSpaceDN w:val="0"/>
        <w:spacing w:after="120"/>
        <w:textAlignment w:val="baseline"/>
        <w:rPr>
          <w:sz w:val="24"/>
          <w:szCs w:val="24"/>
        </w:rPr>
      </w:pPr>
      <w:bookmarkStart w:id="4" w:name="_Toc368573027"/>
      <w:bookmarkStart w:id="5" w:name="_Toc522714834"/>
      <w:r w:rsidRPr="008C6CE9">
        <w:rPr>
          <w:caps w:val="0"/>
          <w:sz w:val="24"/>
          <w:szCs w:val="24"/>
        </w:rPr>
        <w:lastRenderedPageBreak/>
        <w:t>PURPOSE</w:t>
      </w:r>
      <w:bookmarkEnd w:id="3"/>
      <w:bookmarkEnd w:id="4"/>
      <w:bookmarkEnd w:id="5"/>
    </w:p>
    <w:p w14:paraId="575541AD" w14:textId="31F7B5FA" w:rsidR="0039282A" w:rsidRPr="00BF01C8" w:rsidRDefault="0039282A" w:rsidP="00BF01C8">
      <w:pPr>
        <w:pStyle w:val="Heading2"/>
        <w:overflowPunct w:val="0"/>
        <w:autoSpaceDE w:val="0"/>
        <w:autoSpaceDN w:val="0"/>
        <w:spacing w:after="120"/>
        <w:ind w:left="709" w:hanging="709"/>
        <w:textAlignment w:val="baseline"/>
        <w:rPr>
          <w:sz w:val="24"/>
          <w:szCs w:val="24"/>
        </w:rPr>
      </w:pPr>
      <w:bookmarkStart w:id="6" w:name="_Toc296415791"/>
      <w:r>
        <w:rPr>
          <w:sz w:val="24"/>
          <w:szCs w:val="24"/>
        </w:rPr>
        <w:t xml:space="preserve">The </w:t>
      </w:r>
      <w:r w:rsidRPr="0039282A">
        <w:rPr>
          <w:sz w:val="24"/>
          <w:szCs w:val="24"/>
        </w:rPr>
        <w:t xml:space="preserve">Infected Blood Inquiry is seeking a provider of confidential psychological support for people affected by treatment with infected blood. This </w:t>
      </w:r>
      <w:r w:rsidR="00ED46C2">
        <w:rPr>
          <w:sz w:val="24"/>
          <w:szCs w:val="24"/>
        </w:rPr>
        <w:t>provider</w:t>
      </w:r>
      <w:r w:rsidR="00ED46C2" w:rsidRPr="0039282A">
        <w:rPr>
          <w:sz w:val="24"/>
          <w:szCs w:val="24"/>
        </w:rPr>
        <w:t xml:space="preserve"> </w:t>
      </w:r>
      <w:r w:rsidRPr="0039282A">
        <w:rPr>
          <w:sz w:val="24"/>
          <w:szCs w:val="24"/>
        </w:rPr>
        <w:t>will provide both face-to-face support at the Inquiry’s public hearings and phone support on a dedicated helpline throughout the course of the Inquiry.</w:t>
      </w:r>
    </w:p>
    <w:p w14:paraId="7196B137" w14:textId="77777777" w:rsidR="00671798" w:rsidRPr="008C6CE9" w:rsidRDefault="00FE18AC">
      <w:pPr>
        <w:pStyle w:val="Heading1"/>
        <w:tabs>
          <w:tab w:val="clear" w:pos="720"/>
        </w:tabs>
        <w:overflowPunct w:val="0"/>
        <w:autoSpaceDE w:val="0"/>
        <w:autoSpaceDN w:val="0"/>
        <w:spacing w:after="120"/>
        <w:textAlignment w:val="baseline"/>
        <w:rPr>
          <w:sz w:val="24"/>
          <w:szCs w:val="24"/>
        </w:rPr>
      </w:pPr>
      <w:bookmarkStart w:id="7" w:name="_Toc368573028"/>
      <w:bookmarkStart w:id="8" w:name="_Toc522714835"/>
      <w:bookmarkStart w:id="9" w:name="_Toc297554773"/>
      <w:bookmarkStart w:id="10" w:name="_Toc296415805"/>
      <w:bookmarkStart w:id="11" w:name="_Toc296415793"/>
      <w:bookmarkEnd w:id="6"/>
      <w:r w:rsidRPr="008C6CE9">
        <w:rPr>
          <w:sz w:val="24"/>
          <w:szCs w:val="24"/>
        </w:rPr>
        <w:t>BACKGROUND TO THE CONTRACTING aUTHORITY</w:t>
      </w:r>
      <w:bookmarkEnd w:id="7"/>
      <w:bookmarkEnd w:id="8"/>
    </w:p>
    <w:p w14:paraId="64A887F4" w14:textId="6D0E8A5D" w:rsidR="0039282A" w:rsidRDefault="00A971E5" w:rsidP="00FE16A5">
      <w:pPr>
        <w:pStyle w:val="Heading2"/>
        <w:spacing w:before="120" w:after="120"/>
        <w:ind w:left="709" w:hanging="709"/>
        <w:rPr>
          <w:rFonts w:cs="Arial"/>
          <w:sz w:val="24"/>
          <w:szCs w:val="24"/>
        </w:rPr>
      </w:pPr>
      <w:r>
        <w:rPr>
          <w:rFonts w:cs="Arial"/>
          <w:sz w:val="24"/>
          <w:szCs w:val="24"/>
        </w:rPr>
        <w:t xml:space="preserve">The </w:t>
      </w:r>
      <w:r w:rsidR="0039282A" w:rsidRPr="0039282A">
        <w:rPr>
          <w:rFonts w:cs="Arial"/>
          <w:sz w:val="24"/>
          <w:szCs w:val="24"/>
        </w:rPr>
        <w:t>Inquiry is examining why men, women and children in the UK were given infected blood and/or infected blood products in the 1970s and 1980s, which caused HIV or hepatitis C; the impact on their families; the response by the authorities, including government; the nature of any support provided following infection; and whether there was a cover up.</w:t>
      </w:r>
    </w:p>
    <w:p w14:paraId="441AE31D" w14:textId="3F88DFB7" w:rsidR="00FE16A5" w:rsidRPr="008C6CE9" w:rsidRDefault="00FE16A5" w:rsidP="00FE16A5">
      <w:pPr>
        <w:pStyle w:val="Heading2"/>
        <w:spacing w:before="120" w:after="120"/>
        <w:ind w:left="709" w:hanging="709"/>
        <w:rPr>
          <w:rStyle w:val="Hyperlink"/>
          <w:rFonts w:cs="Arial"/>
          <w:color w:val="auto"/>
          <w:sz w:val="24"/>
          <w:szCs w:val="24"/>
          <w:u w:val="none"/>
        </w:rPr>
      </w:pPr>
      <w:r w:rsidRPr="008C6CE9">
        <w:rPr>
          <w:rFonts w:cs="Arial"/>
          <w:sz w:val="24"/>
          <w:szCs w:val="24"/>
        </w:rPr>
        <w:t xml:space="preserve">The Inquiry is independent of government and sponsored by the Cabinet Office. For further details, including the terms of reference, please see the website </w:t>
      </w:r>
      <w:r w:rsidRPr="001F3699">
        <w:rPr>
          <w:rFonts w:cs="Arial"/>
          <w:sz w:val="24"/>
          <w:szCs w:val="24"/>
        </w:rPr>
        <w:t>www.infectedbloodinquiry.org.uk</w:t>
      </w:r>
    </w:p>
    <w:p w14:paraId="151A9D23" w14:textId="77777777" w:rsidR="00FE18AC" w:rsidRPr="008C6CE9" w:rsidRDefault="00FE18AC" w:rsidP="008F3470">
      <w:pPr>
        <w:pStyle w:val="Heading1"/>
        <w:tabs>
          <w:tab w:val="clear" w:pos="720"/>
        </w:tabs>
        <w:overflowPunct w:val="0"/>
        <w:autoSpaceDE w:val="0"/>
        <w:autoSpaceDN w:val="0"/>
        <w:spacing w:after="120"/>
        <w:textAlignment w:val="baseline"/>
        <w:rPr>
          <w:sz w:val="24"/>
          <w:szCs w:val="24"/>
        </w:rPr>
      </w:pPr>
      <w:bookmarkStart w:id="12" w:name="_Toc368573029"/>
      <w:bookmarkStart w:id="13" w:name="_Toc522714836"/>
      <w:r w:rsidRPr="008C6CE9">
        <w:rPr>
          <w:sz w:val="24"/>
          <w:szCs w:val="24"/>
        </w:rPr>
        <w:t>Background to requirement/OVERVIEW</w:t>
      </w:r>
      <w:bookmarkEnd w:id="9"/>
      <w:r w:rsidRPr="008C6CE9">
        <w:rPr>
          <w:sz w:val="24"/>
          <w:szCs w:val="24"/>
        </w:rPr>
        <w:t xml:space="preserve"> of requirement</w:t>
      </w:r>
      <w:bookmarkEnd w:id="12"/>
      <w:bookmarkEnd w:id="13"/>
    </w:p>
    <w:p w14:paraId="7DCA55A2" w14:textId="05B8D5B1" w:rsidR="007D6765" w:rsidRPr="0039282A" w:rsidRDefault="0039282A" w:rsidP="0039282A">
      <w:pPr>
        <w:pStyle w:val="Heading2"/>
        <w:rPr>
          <w:sz w:val="24"/>
          <w:szCs w:val="24"/>
        </w:rPr>
      </w:pPr>
      <w:bookmarkStart w:id="14" w:name="_Toc297554774"/>
      <w:bookmarkEnd w:id="10"/>
      <w:r>
        <w:rPr>
          <w:rFonts w:cs="Arial"/>
          <w:sz w:val="24"/>
          <w:szCs w:val="24"/>
        </w:rPr>
        <w:t xml:space="preserve">During </w:t>
      </w:r>
      <w:r w:rsidRPr="0039282A">
        <w:rPr>
          <w:rFonts w:cs="Arial"/>
          <w:sz w:val="24"/>
          <w:szCs w:val="24"/>
        </w:rPr>
        <w:t xml:space="preserve">the Inquiry’s preliminary hearings in September 2018, the Chair, Sir Brian </w:t>
      </w:r>
      <w:proofErr w:type="spellStart"/>
      <w:r w:rsidRPr="0039282A">
        <w:rPr>
          <w:rFonts w:cs="Arial"/>
          <w:sz w:val="24"/>
          <w:szCs w:val="24"/>
        </w:rPr>
        <w:t>Langstaff</w:t>
      </w:r>
      <w:proofErr w:type="spellEnd"/>
      <w:r w:rsidRPr="0039282A">
        <w:rPr>
          <w:rFonts w:cs="Arial"/>
          <w:sz w:val="24"/>
          <w:szCs w:val="24"/>
        </w:rPr>
        <w:t>, set out six principles for how the Inquiry would carry out its work: people, thoroughness, respect, openness and transparency, independence and listening. As part of putting people affected at the heart of the Inquiry, Sir Brian recognised that giving evidence can be traumatic and committed the Inquiry to working in a sensitive manner.</w:t>
      </w:r>
    </w:p>
    <w:p w14:paraId="5CCEA65A" w14:textId="77777777" w:rsidR="0039282A" w:rsidRPr="0039282A" w:rsidRDefault="0039282A" w:rsidP="0039282A">
      <w:pPr>
        <w:pStyle w:val="Heading2"/>
        <w:rPr>
          <w:sz w:val="24"/>
          <w:szCs w:val="24"/>
        </w:rPr>
      </w:pPr>
      <w:r>
        <w:rPr>
          <w:sz w:val="24"/>
          <w:szCs w:val="24"/>
        </w:rPr>
        <w:t xml:space="preserve">Engaging </w:t>
      </w:r>
      <w:r w:rsidRPr="0039282A">
        <w:rPr>
          <w:sz w:val="24"/>
          <w:szCs w:val="24"/>
        </w:rPr>
        <w:t>in the Inquiry (although welcomed by many) is causing significant psychological distress for people affected. It is likely that this has been exacerbated by the long period of time since the original infection and by the reaction of others (including government organisations) since that time.</w:t>
      </w:r>
    </w:p>
    <w:p w14:paraId="5E5F3A5C" w14:textId="5B09DB21" w:rsidR="0039282A" w:rsidRPr="00197F29" w:rsidRDefault="0039282A" w:rsidP="0039282A">
      <w:pPr>
        <w:pStyle w:val="Heading2"/>
        <w:rPr>
          <w:sz w:val="24"/>
          <w:szCs w:val="24"/>
        </w:rPr>
      </w:pPr>
      <w:r w:rsidRPr="00197F29">
        <w:rPr>
          <w:sz w:val="24"/>
          <w:szCs w:val="24"/>
        </w:rPr>
        <w:t xml:space="preserve">The Inquiry has been providing confidential psychological support for people affected by treatment with infected blood since the preliminary hearings. This contract will run from </w:t>
      </w:r>
      <w:r w:rsidR="00DA44D3" w:rsidRPr="00197F29">
        <w:rPr>
          <w:sz w:val="24"/>
          <w:szCs w:val="24"/>
        </w:rPr>
        <w:t xml:space="preserve">3 </w:t>
      </w:r>
      <w:r w:rsidR="00263A00" w:rsidRPr="00197F29">
        <w:rPr>
          <w:sz w:val="24"/>
          <w:szCs w:val="24"/>
        </w:rPr>
        <w:t>March 2021 for 18</w:t>
      </w:r>
      <w:r w:rsidR="00DA44D3" w:rsidRPr="00197F29">
        <w:rPr>
          <w:sz w:val="24"/>
          <w:szCs w:val="24"/>
        </w:rPr>
        <w:t xml:space="preserve"> months</w:t>
      </w:r>
      <w:r w:rsidRPr="00197F29">
        <w:rPr>
          <w:sz w:val="24"/>
          <w:szCs w:val="24"/>
        </w:rPr>
        <w:t xml:space="preserve"> (with </w:t>
      </w:r>
      <w:r w:rsidR="00DA44D3" w:rsidRPr="00197F29">
        <w:rPr>
          <w:sz w:val="24"/>
          <w:szCs w:val="24"/>
        </w:rPr>
        <w:t>a 6 month op</w:t>
      </w:r>
      <w:r w:rsidRPr="00197F29">
        <w:rPr>
          <w:sz w:val="24"/>
          <w:szCs w:val="24"/>
        </w:rPr>
        <w:t xml:space="preserve">tion to extend). Within this </w:t>
      </w:r>
      <w:r w:rsidR="00DA44D3" w:rsidRPr="00197F29">
        <w:rPr>
          <w:sz w:val="24"/>
          <w:szCs w:val="24"/>
        </w:rPr>
        <w:t>18</w:t>
      </w:r>
      <w:r w:rsidRPr="00197F29">
        <w:rPr>
          <w:sz w:val="24"/>
          <w:szCs w:val="24"/>
        </w:rPr>
        <w:t xml:space="preserve"> </w:t>
      </w:r>
      <w:r w:rsidR="00DA44D3" w:rsidRPr="00197F29">
        <w:rPr>
          <w:sz w:val="24"/>
          <w:szCs w:val="24"/>
        </w:rPr>
        <w:t>month</w:t>
      </w:r>
      <w:r w:rsidRPr="00197F29">
        <w:rPr>
          <w:sz w:val="24"/>
          <w:szCs w:val="24"/>
        </w:rPr>
        <w:t xml:space="preserve"> period, the Inquiry anticipates that face to face psychological support at hearings will be required for approximately </w:t>
      </w:r>
      <w:r w:rsidR="00263A00" w:rsidRPr="00197F29">
        <w:rPr>
          <w:sz w:val="24"/>
          <w:szCs w:val="24"/>
        </w:rPr>
        <w:t>75</w:t>
      </w:r>
      <w:r w:rsidRPr="00197F29">
        <w:rPr>
          <w:sz w:val="24"/>
          <w:szCs w:val="24"/>
        </w:rPr>
        <w:t xml:space="preserve"> days.</w:t>
      </w:r>
      <w:r w:rsidR="00A93648">
        <w:rPr>
          <w:sz w:val="24"/>
          <w:szCs w:val="24"/>
        </w:rPr>
        <w:t xml:space="preserve"> (</w:t>
      </w:r>
      <w:proofErr w:type="gramStart"/>
      <w:r w:rsidR="00A93648">
        <w:rPr>
          <w:sz w:val="24"/>
          <w:szCs w:val="24"/>
        </w:rPr>
        <w:t>subject</w:t>
      </w:r>
      <w:proofErr w:type="gramEnd"/>
      <w:r w:rsidR="00A93648">
        <w:rPr>
          <w:sz w:val="24"/>
          <w:szCs w:val="24"/>
        </w:rPr>
        <w:t xml:space="preserve"> to public health </w:t>
      </w:r>
      <w:proofErr w:type="spellStart"/>
      <w:r w:rsidR="00A93648">
        <w:rPr>
          <w:sz w:val="24"/>
          <w:szCs w:val="24"/>
        </w:rPr>
        <w:t>covid</w:t>
      </w:r>
      <w:proofErr w:type="spellEnd"/>
      <w:r w:rsidR="00A93648">
        <w:rPr>
          <w:sz w:val="24"/>
          <w:szCs w:val="24"/>
        </w:rPr>
        <w:t xml:space="preserve"> guidance)</w:t>
      </w:r>
    </w:p>
    <w:p w14:paraId="7D3819AA" w14:textId="5263EE62" w:rsidR="005E233F" w:rsidRPr="00A93648" w:rsidRDefault="00A93648" w:rsidP="0039282A">
      <w:pPr>
        <w:pStyle w:val="Heading2"/>
        <w:rPr>
          <w:sz w:val="24"/>
          <w:szCs w:val="24"/>
        </w:rPr>
      </w:pPr>
      <w:r w:rsidRPr="00A93648">
        <w:rPr>
          <w:sz w:val="24"/>
          <w:szCs w:val="24"/>
        </w:rPr>
        <w:t xml:space="preserve">On days where hearings are held without members of the public in attendance, attendance will not be required from the supplier, however the phone support service will need to be available during those weeks. </w:t>
      </w:r>
      <w:r w:rsidR="005E233F" w:rsidRPr="00A93648">
        <w:rPr>
          <w:sz w:val="24"/>
          <w:szCs w:val="24"/>
        </w:rPr>
        <w:t xml:space="preserve"> </w:t>
      </w:r>
    </w:p>
    <w:p w14:paraId="081CFAE7" w14:textId="388AD409" w:rsidR="00C4233A" w:rsidRDefault="00106F24">
      <w:pPr>
        <w:pStyle w:val="Heading1"/>
        <w:tabs>
          <w:tab w:val="clear" w:pos="720"/>
        </w:tabs>
        <w:overflowPunct w:val="0"/>
        <w:autoSpaceDE w:val="0"/>
        <w:autoSpaceDN w:val="0"/>
        <w:spacing w:after="120"/>
        <w:textAlignment w:val="baseline"/>
        <w:rPr>
          <w:sz w:val="24"/>
          <w:szCs w:val="24"/>
        </w:rPr>
      </w:pPr>
      <w:bookmarkStart w:id="15" w:name="_Toc522714837"/>
      <w:bookmarkStart w:id="16" w:name="_Toc368573030"/>
      <w:r w:rsidRPr="008C6CE9">
        <w:rPr>
          <w:sz w:val="24"/>
          <w:szCs w:val="24"/>
        </w:rPr>
        <w:t>definitions</w:t>
      </w:r>
      <w:bookmarkEnd w:id="15"/>
      <w:r w:rsidRPr="008C6CE9">
        <w:rPr>
          <w:sz w:val="24"/>
          <w:szCs w:val="24"/>
        </w:rPr>
        <w:t xml:space="preserve"> </w:t>
      </w:r>
    </w:p>
    <w:p w14:paraId="517B7A75" w14:textId="2CDAFA6F" w:rsidR="00FE16A5" w:rsidRPr="00A93648" w:rsidRDefault="001F3699" w:rsidP="00A93648">
      <w:pPr>
        <w:pStyle w:val="Heading2"/>
        <w:rPr>
          <w:sz w:val="24"/>
        </w:rPr>
      </w:pPr>
      <w:r w:rsidRPr="001F3699">
        <w:rPr>
          <w:sz w:val="24"/>
        </w:rPr>
        <w:t>Not applicable.</w:t>
      </w:r>
    </w:p>
    <w:p w14:paraId="0DAF43A5" w14:textId="77777777" w:rsidR="00671798" w:rsidRPr="008C6CE9" w:rsidRDefault="00FE18AC" w:rsidP="00106F24">
      <w:pPr>
        <w:pStyle w:val="Heading1"/>
        <w:tabs>
          <w:tab w:val="clear" w:pos="720"/>
        </w:tabs>
        <w:overflowPunct w:val="0"/>
        <w:autoSpaceDE w:val="0"/>
        <w:autoSpaceDN w:val="0"/>
        <w:spacing w:before="240" w:after="120"/>
        <w:textAlignment w:val="baseline"/>
        <w:rPr>
          <w:sz w:val="24"/>
          <w:szCs w:val="24"/>
        </w:rPr>
      </w:pPr>
      <w:bookmarkStart w:id="17" w:name="_Toc522714838"/>
      <w:r w:rsidRPr="008C6CE9">
        <w:rPr>
          <w:sz w:val="24"/>
          <w:szCs w:val="24"/>
        </w:rPr>
        <w:t>scope of requirement</w:t>
      </w:r>
      <w:bookmarkEnd w:id="14"/>
      <w:bookmarkEnd w:id="16"/>
      <w:bookmarkEnd w:id="17"/>
      <w:r w:rsidRPr="008C6CE9">
        <w:rPr>
          <w:sz w:val="24"/>
          <w:szCs w:val="24"/>
        </w:rPr>
        <w:t xml:space="preserve"> </w:t>
      </w:r>
    </w:p>
    <w:bookmarkEnd w:id="11"/>
    <w:p w14:paraId="1DBE9CCA" w14:textId="698D65CC" w:rsidR="00671798" w:rsidRPr="0039282A" w:rsidRDefault="0039282A" w:rsidP="00FE16A5">
      <w:pPr>
        <w:pStyle w:val="Heading2"/>
        <w:tabs>
          <w:tab w:val="clear" w:pos="720"/>
          <w:tab w:val="num" w:pos="862"/>
        </w:tabs>
        <w:overflowPunct w:val="0"/>
        <w:autoSpaceDE w:val="0"/>
        <w:autoSpaceDN w:val="0"/>
        <w:spacing w:after="120"/>
        <w:ind w:left="709" w:hanging="709"/>
        <w:textAlignment w:val="baseline"/>
        <w:rPr>
          <w:sz w:val="24"/>
          <w:szCs w:val="24"/>
        </w:rPr>
      </w:pPr>
      <w:r w:rsidRPr="0039282A">
        <w:rPr>
          <w:sz w:val="24"/>
          <w:szCs w:val="24"/>
        </w:rPr>
        <w:t>The requirement is for:</w:t>
      </w:r>
    </w:p>
    <w:p w14:paraId="7087238A" w14:textId="0388DF03" w:rsidR="0039282A" w:rsidRDefault="0039282A" w:rsidP="0039282A">
      <w:pPr>
        <w:pStyle w:val="Heading3"/>
        <w:rPr>
          <w:sz w:val="24"/>
          <w:szCs w:val="24"/>
        </w:rPr>
      </w:pPr>
      <w:r w:rsidRPr="0039282A">
        <w:rPr>
          <w:sz w:val="24"/>
          <w:szCs w:val="24"/>
        </w:rPr>
        <w:lastRenderedPageBreak/>
        <w:t>A small number of fully qualified psychological practitioners (who have developed an understanding of the issues affecting people participating in the Inquiry) to attend each day of public hearings in London (see 3.1.) and (though not currently planned) at other UK cities should this be required.</w:t>
      </w:r>
    </w:p>
    <w:p w14:paraId="34E0164F" w14:textId="02C82E15" w:rsidR="0039282A" w:rsidRDefault="0039282A" w:rsidP="0039282A">
      <w:pPr>
        <w:pStyle w:val="Heading3"/>
        <w:rPr>
          <w:sz w:val="24"/>
          <w:szCs w:val="24"/>
        </w:rPr>
      </w:pPr>
      <w:r>
        <w:rPr>
          <w:sz w:val="24"/>
          <w:szCs w:val="24"/>
        </w:rPr>
        <w:t>A small number of fully qualified psychological practitioners (who have developed an understanding of the issues affecting people participating in the Inquiry) to staff a confidential phone support line throughout the course of the Inquiry. The times at which the phone line is available are flexible, and subject to discussion with the Authority.</w:t>
      </w:r>
    </w:p>
    <w:p w14:paraId="6DA48936" w14:textId="376BA158" w:rsidR="007D6765" w:rsidRPr="00BF01C8" w:rsidRDefault="0039282A" w:rsidP="00BF01C8">
      <w:pPr>
        <w:pStyle w:val="Heading3"/>
        <w:rPr>
          <w:sz w:val="24"/>
          <w:szCs w:val="24"/>
        </w:rPr>
      </w:pPr>
      <w:r>
        <w:rPr>
          <w:sz w:val="24"/>
          <w:szCs w:val="24"/>
        </w:rPr>
        <w:t>The Authority will not provi</w:t>
      </w:r>
      <w:r w:rsidR="00A971E5">
        <w:rPr>
          <w:sz w:val="24"/>
          <w:szCs w:val="24"/>
        </w:rPr>
        <w:t>de a phone line or premises (excep</w:t>
      </w:r>
      <w:r>
        <w:rPr>
          <w:sz w:val="24"/>
          <w:szCs w:val="24"/>
        </w:rPr>
        <w:t>t at public hearings).</w:t>
      </w:r>
    </w:p>
    <w:p w14:paraId="3491B80B" w14:textId="77777777" w:rsidR="00671798" w:rsidRPr="00197F29" w:rsidRDefault="00FE18AC">
      <w:pPr>
        <w:pStyle w:val="Heading1"/>
        <w:spacing w:after="120"/>
        <w:rPr>
          <w:sz w:val="24"/>
          <w:szCs w:val="24"/>
        </w:rPr>
      </w:pPr>
      <w:bookmarkStart w:id="18" w:name="_Toc368573031"/>
      <w:bookmarkStart w:id="19" w:name="_Toc522714839"/>
      <w:r w:rsidRPr="00197F29">
        <w:rPr>
          <w:sz w:val="24"/>
          <w:szCs w:val="24"/>
        </w:rPr>
        <w:t>The requirement</w:t>
      </w:r>
      <w:bookmarkEnd w:id="18"/>
      <w:bookmarkEnd w:id="19"/>
    </w:p>
    <w:p w14:paraId="17394D99" w14:textId="00AE0412" w:rsidR="007D6765" w:rsidRPr="00197F29" w:rsidRDefault="0039282A" w:rsidP="0039282A">
      <w:pPr>
        <w:pStyle w:val="Heading2"/>
        <w:spacing w:after="120"/>
        <w:ind w:left="709" w:hanging="709"/>
        <w:rPr>
          <w:sz w:val="24"/>
          <w:szCs w:val="24"/>
        </w:rPr>
      </w:pPr>
      <w:r w:rsidRPr="00197F29">
        <w:rPr>
          <w:sz w:val="24"/>
          <w:szCs w:val="24"/>
        </w:rPr>
        <w:t xml:space="preserve">Face to face psychological support will be required for approximately </w:t>
      </w:r>
      <w:r w:rsidR="00263A00" w:rsidRPr="00197F29">
        <w:rPr>
          <w:sz w:val="24"/>
          <w:szCs w:val="24"/>
        </w:rPr>
        <w:t>75</w:t>
      </w:r>
      <w:r w:rsidRPr="00197F29">
        <w:rPr>
          <w:sz w:val="24"/>
          <w:szCs w:val="24"/>
        </w:rPr>
        <w:t xml:space="preserve"> days in total (with private rooms made available by the Authority) at public hearings in London </w:t>
      </w:r>
      <w:r w:rsidR="00DA44D3" w:rsidRPr="00197F29">
        <w:rPr>
          <w:sz w:val="24"/>
          <w:szCs w:val="24"/>
        </w:rPr>
        <w:t xml:space="preserve">for the period 3 </w:t>
      </w:r>
      <w:r w:rsidR="00263A00" w:rsidRPr="00197F29">
        <w:rPr>
          <w:sz w:val="24"/>
          <w:szCs w:val="24"/>
        </w:rPr>
        <w:t>March 2021 to 2 September 2022</w:t>
      </w:r>
      <w:r w:rsidR="00A93648">
        <w:rPr>
          <w:sz w:val="24"/>
          <w:szCs w:val="24"/>
        </w:rPr>
        <w:t xml:space="preserve"> (subject to public health </w:t>
      </w:r>
      <w:proofErr w:type="spellStart"/>
      <w:r w:rsidR="00A93648">
        <w:rPr>
          <w:sz w:val="24"/>
          <w:szCs w:val="24"/>
        </w:rPr>
        <w:t>covid</w:t>
      </w:r>
      <w:proofErr w:type="spellEnd"/>
      <w:r w:rsidR="00A93648">
        <w:rPr>
          <w:sz w:val="24"/>
          <w:szCs w:val="24"/>
        </w:rPr>
        <w:t xml:space="preserve"> guidance).</w:t>
      </w:r>
    </w:p>
    <w:p w14:paraId="7D7FEA41" w14:textId="5A73CB04" w:rsidR="004A3BE6" w:rsidRDefault="0039282A">
      <w:pPr>
        <w:pStyle w:val="Heading2"/>
        <w:tabs>
          <w:tab w:val="clear" w:pos="720"/>
          <w:tab w:val="num" w:pos="709"/>
        </w:tabs>
        <w:spacing w:after="120"/>
        <w:ind w:left="709" w:hanging="709"/>
        <w:rPr>
          <w:sz w:val="24"/>
          <w:szCs w:val="24"/>
        </w:rPr>
      </w:pPr>
      <w:r>
        <w:rPr>
          <w:sz w:val="24"/>
          <w:szCs w:val="24"/>
        </w:rPr>
        <w:t xml:space="preserve">The </w:t>
      </w:r>
      <w:r w:rsidR="00A93648" w:rsidRPr="0039282A">
        <w:rPr>
          <w:sz w:val="24"/>
          <w:szCs w:val="24"/>
        </w:rPr>
        <w:t>psychological support practitioners will be expected to attend all hearing dates</w:t>
      </w:r>
      <w:r w:rsidR="00A93648">
        <w:rPr>
          <w:sz w:val="24"/>
          <w:szCs w:val="24"/>
        </w:rPr>
        <w:t xml:space="preserve"> at which Inquiry participants attend in person</w:t>
      </w:r>
      <w:r w:rsidR="00A93648" w:rsidRPr="0039282A">
        <w:rPr>
          <w:sz w:val="24"/>
          <w:szCs w:val="24"/>
        </w:rPr>
        <w:t>.</w:t>
      </w:r>
    </w:p>
    <w:p w14:paraId="6B611C0C" w14:textId="3BB7F563" w:rsidR="0039282A" w:rsidRDefault="0039282A">
      <w:pPr>
        <w:pStyle w:val="Heading2"/>
        <w:tabs>
          <w:tab w:val="clear" w:pos="720"/>
          <w:tab w:val="num" w:pos="709"/>
        </w:tabs>
        <w:spacing w:after="120"/>
        <w:ind w:left="709" w:hanging="709"/>
        <w:rPr>
          <w:sz w:val="24"/>
          <w:szCs w:val="24"/>
        </w:rPr>
      </w:pPr>
      <w:r w:rsidRPr="00197F29">
        <w:rPr>
          <w:sz w:val="24"/>
          <w:szCs w:val="24"/>
        </w:rPr>
        <w:t xml:space="preserve">The current confidential phone line contract </w:t>
      </w:r>
      <w:r w:rsidR="00263A00" w:rsidRPr="00197F29">
        <w:rPr>
          <w:sz w:val="24"/>
          <w:szCs w:val="24"/>
        </w:rPr>
        <w:t>is due to end on 2</w:t>
      </w:r>
      <w:r w:rsidR="00DA44D3" w:rsidRPr="00197F29">
        <w:rPr>
          <w:sz w:val="24"/>
          <w:szCs w:val="24"/>
        </w:rPr>
        <w:t xml:space="preserve"> </w:t>
      </w:r>
      <w:r w:rsidR="00263A00" w:rsidRPr="00197F29">
        <w:rPr>
          <w:sz w:val="24"/>
          <w:szCs w:val="24"/>
        </w:rPr>
        <w:t>March 2021</w:t>
      </w:r>
      <w:r w:rsidRPr="00197F29">
        <w:rPr>
          <w:sz w:val="24"/>
          <w:szCs w:val="24"/>
        </w:rPr>
        <w:t>.</w:t>
      </w:r>
      <w:r w:rsidRPr="0039282A">
        <w:rPr>
          <w:sz w:val="24"/>
          <w:szCs w:val="24"/>
        </w:rPr>
        <w:t xml:space="preserve"> The new arrangements should be put in place so that this support can be continued seamlessly until the end of the Inquiry.</w:t>
      </w:r>
    </w:p>
    <w:p w14:paraId="40FD2BA8" w14:textId="3FC91920" w:rsidR="00F26FBB" w:rsidRPr="00F26FBB" w:rsidRDefault="00F26FBB" w:rsidP="00F26FBB">
      <w:pPr>
        <w:pStyle w:val="Heading2"/>
        <w:spacing w:after="120"/>
        <w:ind w:left="709" w:hanging="709"/>
        <w:rPr>
          <w:sz w:val="24"/>
          <w:szCs w:val="24"/>
        </w:rPr>
      </w:pPr>
      <w:r>
        <w:rPr>
          <w:sz w:val="24"/>
          <w:szCs w:val="24"/>
        </w:rPr>
        <w:t xml:space="preserve">The </w:t>
      </w:r>
      <w:r w:rsidRPr="00F26FBB">
        <w:rPr>
          <w:sz w:val="24"/>
          <w:szCs w:val="24"/>
        </w:rPr>
        <w:t xml:space="preserve">provider should provide a brief report following each week of hearings, with </w:t>
      </w:r>
      <w:r w:rsidR="00A93648">
        <w:rPr>
          <w:sz w:val="24"/>
          <w:szCs w:val="24"/>
        </w:rPr>
        <w:t>key issues raised</w:t>
      </w:r>
      <w:r w:rsidRPr="00F26FBB">
        <w:rPr>
          <w:sz w:val="24"/>
          <w:szCs w:val="24"/>
        </w:rPr>
        <w:t xml:space="preserve"> and numbers using the service. In addition, the provider will provide a monthly report of call volumes and any specific concerns, and ad hoc reporting where issues of significant concern are raised, or additional briefing is required from the Authority.</w:t>
      </w:r>
    </w:p>
    <w:p w14:paraId="61C88999" w14:textId="0A351D6E" w:rsidR="001C7DD9" w:rsidRDefault="00F26FBB" w:rsidP="00BF01C8">
      <w:pPr>
        <w:pStyle w:val="Heading2"/>
        <w:spacing w:after="120"/>
        <w:ind w:left="709" w:hanging="709"/>
        <w:rPr>
          <w:sz w:val="24"/>
          <w:szCs w:val="24"/>
        </w:rPr>
      </w:pPr>
      <w:r>
        <w:rPr>
          <w:sz w:val="24"/>
          <w:szCs w:val="24"/>
        </w:rPr>
        <w:t xml:space="preserve">The </w:t>
      </w:r>
      <w:r w:rsidRPr="00F26FBB">
        <w:rPr>
          <w:sz w:val="24"/>
          <w:szCs w:val="24"/>
        </w:rPr>
        <w:t>provider will have regular monthly meetings (either by phone or in person as is convenient for both parties) with the Authority in relation to the phone line t</w:t>
      </w:r>
      <w:r w:rsidR="00A971E5">
        <w:rPr>
          <w:sz w:val="24"/>
          <w:szCs w:val="24"/>
        </w:rPr>
        <w:t>o discuss volumes,</w:t>
      </w:r>
      <w:r w:rsidR="00A93648">
        <w:rPr>
          <w:sz w:val="24"/>
          <w:szCs w:val="24"/>
        </w:rPr>
        <w:t xml:space="preserve"> common</w:t>
      </w:r>
      <w:r w:rsidR="00A971E5">
        <w:rPr>
          <w:sz w:val="24"/>
          <w:szCs w:val="24"/>
        </w:rPr>
        <w:t xml:space="preserve"> issues</w:t>
      </w:r>
      <w:r w:rsidR="00A93648">
        <w:rPr>
          <w:sz w:val="24"/>
          <w:szCs w:val="24"/>
        </w:rPr>
        <w:t xml:space="preserve"> raised</w:t>
      </w:r>
      <w:r w:rsidRPr="00F26FBB">
        <w:rPr>
          <w:sz w:val="24"/>
          <w:szCs w:val="24"/>
        </w:rPr>
        <w:t>, and any proposals for an improved service.</w:t>
      </w:r>
    </w:p>
    <w:p w14:paraId="73E59F37" w14:textId="7DCB60A5" w:rsidR="00FE03AB" w:rsidRDefault="00FE03AB" w:rsidP="00BF01C8">
      <w:pPr>
        <w:pStyle w:val="Heading2"/>
        <w:spacing w:after="120"/>
        <w:ind w:left="709" w:hanging="709"/>
        <w:rPr>
          <w:sz w:val="24"/>
          <w:szCs w:val="24"/>
        </w:rPr>
      </w:pPr>
      <w:r>
        <w:rPr>
          <w:sz w:val="24"/>
          <w:szCs w:val="24"/>
        </w:rPr>
        <w:t>The Authority w</w:t>
      </w:r>
      <w:r w:rsidR="00A971E5">
        <w:rPr>
          <w:sz w:val="24"/>
          <w:szCs w:val="24"/>
        </w:rPr>
        <w:t xml:space="preserve">ill require the </w:t>
      </w:r>
      <w:r>
        <w:rPr>
          <w:sz w:val="24"/>
          <w:szCs w:val="24"/>
        </w:rPr>
        <w:t xml:space="preserve">counsellors </w:t>
      </w:r>
      <w:r w:rsidR="00A971E5">
        <w:rPr>
          <w:sz w:val="24"/>
          <w:szCs w:val="24"/>
        </w:rPr>
        <w:t xml:space="preserve">to attend the hearings in person, </w:t>
      </w:r>
      <w:r>
        <w:rPr>
          <w:sz w:val="24"/>
          <w:szCs w:val="24"/>
        </w:rPr>
        <w:t>when the public are permitted to attend again, as well as support on phone lines at the following times:</w:t>
      </w:r>
    </w:p>
    <w:p w14:paraId="041213E4" w14:textId="72E37270" w:rsidR="00FE03AB" w:rsidRDefault="00FE03AB" w:rsidP="00FE03AB">
      <w:pPr>
        <w:pStyle w:val="Heading3"/>
        <w:rPr>
          <w:sz w:val="24"/>
        </w:rPr>
      </w:pPr>
      <w:r w:rsidRPr="00FE03AB">
        <w:rPr>
          <w:sz w:val="24"/>
        </w:rPr>
        <w:t>Monday 11am – 1pm, Wednesday 7pm – 9pm and Fridays 2pm – 4pm.</w:t>
      </w:r>
    </w:p>
    <w:p w14:paraId="1AAA2900" w14:textId="1C961C59" w:rsidR="00FE03AB" w:rsidRPr="00FE03AB" w:rsidRDefault="00FE03AB" w:rsidP="00FE03AB">
      <w:pPr>
        <w:pStyle w:val="Heading3"/>
        <w:rPr>
          <w:sz w:val="24"/>
        </w:rPr>
      </w:pPr>
      <w:r w:rsidRPr="00FE03AB">
        <w:rPr>
          <w:sz w:val="24"/>
        </w:rPr>
        <w:t>When hea</w:t>
      </w:r>
      <w:r>
        <w:rPr>
          <w:sz w:val="24"/>
        </w:rPr>
        <w:t>rings are held remotely due to C</w:t>
      </w:r>
      <w:r w:rsidRPr="00FE03AB">
        <w:rPr>
          <w:sz w:val="24"/>
        </w:rPr>
        <w:t>ovid</w:t>
      </w:r>
      <w:r>
        <w:rPr>
          <w:sz w:val="24"/>
        </w:rPr>
        <w:t xml:space="preserve">19 restrictions the Authority </w:t>
      </w:r>
      <w:r w:rsidRPr="00FE03AB">
        <w:rPr>
          <w:sz w:val="24"/>
        </w:rPr>
        <w:t>require</w:t>
      </w:r>
      <w:r>
        <w:rPr>
          <w:sz w:val="24"/>
        </w:rPr>
        <w:t xml:space="preserve">s </w:t>
      </w:r>
      <w:r w:rsidRPr="00FE03AB">
        <w:rPr>
          <w:sz w:val="24"/>
        </w:rPr>
        <w:t>the phone lines to be manned at those times.</w:t>
      </w:r>
    </w:p>
    <w:p w14:paraId="35734D9E" w14:textId="54CCFB79" w:rsidR="00671798" w:rsidRPr="00197F29" w:rsidRDefault="00FE18AC">
      <w:pPr>
        <w:pStyle w:val="Heading1"/>
        <w:spacing w:after="120"/>
        <w:rPr>
          <w:sz w:val="24"/>
          <w:szCs w:val="24"/>
        </w:rPr>
      </w:pPr>
      <w:bookmarkStart w:id="20" w:name="_Toc368573032"/>
      <w:bookmarkStart w:id="21" w:name="_Toc522714840"/>
      <w:r w:rsidRPr="00197F29">
        <w:rPr>
          <w:sz w:val="24"/>
          <w:szCs w:val="24"/>
        </w:rPr>
        <w:lastRenderedPageBreak/>
        <w:t>key milestones</w:t>
      </w:r>
      <w:bookmarkEnd w:id="20"/>
      <w:r w:rsidR="00F0311A" w:rsidRPr="00197F29">
        <w:rPr>
          <w:sz w:val="24"/>
          <w:szCs w:val="24"/>
        </w:rPr>
        <w:t xml:space="preserve"> and Deliverables</w:t>
      </w:r>
      <w:bookmarkEnd w:id="21"/>
    </w:p>
    <w:p w14:paraId="6EE7C8C4" w14:textId="0D52976F" w:rsidR="00671798" w:rsidRPr="00197F29" w:rsidRDefault="00BF01C8" w:rsidP="00F937C4">
      <w:pPr>
        <w:pStyle w:val="Heading2"/>
        <w:spacing w:after="120"/>
        <w:ind w:left="709" w:hanging="709"/>
        <w:rPr>
          <w:sz w:val="24"/>
          <w:szCs w:val="24"/>
        </w:rPr>
      </w:pPr>
      <w:r w:rsidRPr="00197F29">
        <w:rPr>
          <w:sz w:val="24"/>
          <w:szCs w:val="24"/>
        </w:rPr>
        <w:t>The Authority</w:t>
      </w:r>
      <w:r w:rsidR="001C7DD9" w:rsidRPr="00197F29">
        <w:rPr>
          <w:sz w:val="24"/>
          <w:szCs w:val="24"/>
        </w:rPr>
        <w:t xml:space="preserve"> require</w:t>
      </w:r>
      <w:r w:rsidR="00A93648">
        <w:rPr>
          <w:sz w:val="24"/>
          <w:szCs w:val="24"/>
        </w:rPr>
        <w:t>s</w:t>
      </w:r>
      <w:r w:rsidR="001C7DD9" w:rsidRPr="00197F29">
        <w:rPr>
          <w:sz w:val="24"/>
          <w:szCs w:val="24"/>
        </w:rPr>
        <w:t xml:space="preserve"> this service</w:t>
      </w:r>
      <w:r w:rsidR="0085376C" w:rsidRPr="00197F29">
        <w:rPr>
          <w:sz w:val="24"/>
          <w:szCs w:val="24"/>
        </w:rPr>
        <w:t xml:space="preserve"> to be</w:t>
      </w:r>
      <w:r w:rsidR="001C7DD9" w:rsidRPr="00197F29">
        <w:rPr>
          <w:sz w:val="24"/>
          <w:szCs w:val="24"/>
        </w:rPr>
        <w:t xml:space="preserve"> in place</w:t>
      </w:r>
      <w:r w:rsidR="0085376C" w:rsidRPr="00197F29">
        <w:rPr>
          <w:sz w:val="24"/>
          <w:szCs w:val="24"/>
        </w:rPr>
        <w:t xml:space="preserve"> by</w:t>
      </w:r>
      <w:r w:rsidRPr="00197F29">
        <w:rPr>
          <w:sz w:val="24"/>
          <w:szCs w:val="24"/>
        </w:rPr>
        <w:t xml:space="preserve"> </w:t>
      </w:r>
      <w:r w:rsidR="00263A00" w:rsidRPr="00197F29">
        <w:rPr>
          <w:sz w:val="24"/>
          <w:szCs w:val="24"/>
        </w:rPr>
        <w:t>3</w:t>
      </w:r>
      <w:r w:rsidR="00263A00" w:rsidRPr="00197F29">
        <w:rPr>
          <w:sz w:val="24"/>
          <w:szCs w:val="24"/>
          <w:vertAlign w:val="superscript"/>
        </w:rPr>
        <w:t>rd</w:t>
      </w:r>
      <w:r w:rsidR="00263A00" w:rsidRPr="00197F29">
        <w:rPr>
          <w:sz w:val="24"/>
          <w:szCs w:val="24"/>
        </w:rPr>
        <w:t xml:space="preserve"> March 2021</w:t>
      </w:r>
      <w:r w:rsidR="001C7DD9" w:rsidRPr="00197F29">
        <w:rPr>
          <w:sz w:val="24"/>
          <w:szCs w:val="24"/>
        </w:rPr>
        <w:t>.</w:t>
      </w:r>
    </w:p>
    <w:p w14:paraId="4D0E0CBA" w14:textId="166AC4D8" w:rsidR="00FE18AC" w:rsidRPr="008C6CE9" w:rsidRDefault="00F937C4" w:rsidP="008F3470">
      <w:pPr>
        <w:pStyle w:val="Heading2"/>
        <w:tabs>
          <w:tab w:val="clear" w:pos="720"/>
          <w:tab w:val="num" w:pos="132"/>
          <w:tab w:val="num" w:pos="862"/>
        </w:tabs>
        <w:overflowPunct w:val="0"/>
        <w:autoSpaceDE w:val="0"/>
        <w:autoSpaceDN w:val="0"/>
        <w:spacing w:after="120"/>
        <w:ind w:left="709" w:hanging="709"/>
        <w:textAlignment w:val="baseline"/>
        <w:rPr>
          <w:rFonts w:cs="Arial"/>
          <w:sz w:val="24"/>
          <w:szCs w:val="24"/>
        </w:rPr>
      </w:pPr>
      <w:r w:rsidRPr="008C6CE9">
        <w:rPr>
          <w:rFonts w:cs="Arial"/>
          <w:sz w:val="24"/>
          <w:szCs w:val="24"/>
        </w:rPr>
        <w:t>The following Contract</w:t>
      </w:r>
      <w:r w:rsidR="00A57B4E" w:rsidRPr="008C6CE9">
        <w:rPr>
          <w:rFonts w:cs="Arial"/>
          <w:sz w:val="24"/>
          <w:szCs w:val="24"/>
        </w:rPr>
        <w:t xml:space="preserve"> milestones</w:t>
      </w:r>
      <w:r w:rsidRPr="008C6CE9">
        <w:rPr>
          <w:rFonts w:cs="Arial"/>
          <w:sz w:val="24"/>
          <w:szCs w:val="24"/>
        </w:rPr>
        <w:t xml:space="preserve"> shall apply</w:t>
      </w:r>
      <w:r w:rsidR="00D17764" w:rsidRPr="008C6CE9">
        <w:rPr>
          <w:rFonts w:cs="Arial"/>
          <w:sz w:val="24"/>
          <w:szCs w:val="24"/>
        </w:rPr>
        <w:t>:</w:t>
      </w:r>
    </w:p>
    <w:tbl>
      <w:tblPr>
        <w:tblStyle w:val="TableGrid"/>
        <w:tblW w:w="5000" w:type="pct"/>
        <w:tblLayout w:type="fixed"/>
        <w:tblLook w:val="04A0" w:firstRow="1" w:lastRow="0" w:firstColumn="1" w:lastColumn="0" w:noHBand="0" w:noVBand="1"/>
      </w:tblPr>
      <w:tblGrid>
        <w:gridCol w:w="1413"/>
        <w:gridCol w:w="5671"/>
        <w:gridCol w:w="1935"/>
      </w:tblGrid>
      <w:tr w:rsidR="00FE18AC" w:rsidRPr="008C6CE9" w14:paraId="6BF78E35" w14:textId="77777777" w:rsidTr="00466D6A">
        <w:tc>
          <w:tcPr>
            <w:tcW w:w="783" w:type="pct"/>
            <w:shd w:val="clear" w:color="auto" w:fill="B8CCE4" w:themeFill="accent1" w:themeFillTint="66"/>
            <w:vAlign w:val="center"/>
          </w:tcPr>
          <w:p w14:paraId="2F0B096C" w14:textId="0589E6E0" w:rsidR="00671798" w:rsidRPr="008C6CE9" w:rsidRDefault="00FE18AC">
            <w:pPr>
              <w:pStyle w:val="Heading3"/>
              <w:numPr>
                <w:ilvl w:val="0"/>
                <w:numId w:val="0"/>
              </w:numPr>
              <w:spacing w:after="120"/>
              <w:jc w:val="center"/>
              <w:outlineLvl w:val="2"/>
              <w:rPr>
                <w:b/>
                <w:sz w:val="24"/>
                <w:szCs w:val="24"/>
              </w:rPr>
            </w:pPr>
            <w:r w:rsidRPr="008C6CE9">
              <w:rPr>
                <w:b/>
                <w:sz w:val="24"/>
                <w:szCs w:val="24"/>
              </w:rPr>
              <w:t>Milestone</w:t>
            </w:r>
          </w:p>
        </w:tc>
        <w:tc>
          <w:tcPr>
            <w:tcW w:w="3144" w:type="pct"/>
            <w:shd w:val="clear" w:color="auto" w:fill="B8CCE4" w:themeFill="accent1" w:themeFillTint="66"/>
            <w:vAlign w:val="center"/>
          </w:tcPr>
          <w:p w14:paraId="55754382" w14:textId="77777777" w:rsidR="00671798" w:rsidRPr="008C6CE9" w:rsidRDefault="00FE18AC">
            <w:pPr>
              <w:pStyle w:val="Heading3"/>
              <w:numPr>
                <w:ilvl w:val="0"/>
                <w:numId w:val="0"/>
              </w:numPr>
              <w:spacing w:after="120"/>
              <w:jc w:val="center"/>
              <w:outlineLvl w:val="2"/>
              <w:rPr>
                <w:b/>
                <w:sz w:val="24"/>
                <w:szCs w:val="24"/>
              </w:rPr>
            </w:pPr>
            <w:r w:rsidRPr="008C6CE9">
              <w:rPr>
                <w:b/>
                <w:sz w:val="24"/>
                <w:szCs w:val="24"/>
              </w:rPr>
              <w:t>Description</w:t>
            </w:r>
          </w:p>
        </w:tc>
        <w:tc>
          <w:tcPr>
            <w:tcW w:w="1073" w:type="pct"/>
            <w:shd w:val="clear" w:color="auto" w:fill="B8CCE4" w:themeFill="accent1" w:themeFillTint="66"/>
            <w:vAlign w:val="center"/>
          </w:tcPr>
          <w:p w14:paraId="0EABB2D0" w14:textId="4E679FD8" w:rsidR="00671798" w:rsidRPr="008C6CE9" w:rsidRDefault="00FE18AC">
            <w:pPr>
              <w:pStyle w:val="Heading3"/>
              <w:numPr>
                <w:ilvl w:val="0"/>
                <w:numId w:val="0"/>
              </w:numPr>
              <w:spacing w:after="120"/>
              <w:jc w:val="center"/>
              <w:outlineLvl w:val="2"/>
              <w:rPr>
                <w:b/>
                <w:sz w:val="24"/>
                <w:szCs w:val="24"/>
              </w:rPr>
            </w:pPr>
            <w:r w:rsidRPr="008C6CE9">
              <w:rPr>
                <w:b/>
                <w:sz w:val="24"/>
                <w:szCs w:val="24"/>
              </w:rPr>
              <w:t>Timeframe</w:t>
            </w:r>
            <w:r w:rsidR="00F0311A" w:rsidRPr="008C6CE9">
              <w:rPr>
                <w:b/>
                <w:sz w:val="24"/>
                <w:szCs w:val="24"/>
              </w:rPr>
              <w:t xml:space="preserve"> </w:t>
            </w:r>
          </w:p>
        </w:tc>
      </w:tr>
      <w:tr w:rsidR="00200DD0" w:rsidRPr="008C6CE9" w14:paraId="2B6EAC37" w14:textId="77777777" w:rsidTr="00466D6A">
        <w:tc>
          <w:tcPr>
            <w:tcW w:w="783" w:type="pct"/>
            <w:vAlign w:val="center"/>
          </w:tcPr>
          <w:p w14:paraId="13176D62" w14:textId="77777777" w:rsidR="00200DD0" w:rsidRPr="008C6CE9" w:rsidRDefault="00200DD0">
            <w:pPr>
              <w:pStyle w:val="Heading3"/>
              <w:numPr>
                <w:ilvl w:val="0"/>
                <w:numId w:val="0"/>
              </w:numPr>
              <w:spacing w:after="120"/>
              <w:jc w:val="center"/>
              <w:outlineLvl w:val="2"/>
              <w:rPr>
                <w:sz w:val="24"/>
                <w:szCs w:val="24"/>
              </w:rPr>
            </w:pPr>
            <w:r w:rsidRPr="008C6CE9">
              <w:rPr>
                <w:sz w:val="24"/>
                <w:szCs w:val="24"/>
              </w:rPr>
              <w:t>1</w:t>
            </w:r>
          </w:p>
        </w:tc>
        <w:tc>
          <w:tcPr>
            <w:tcW w:w="3144" w:type="pct"/>
            <w:vAlign w:val="center"/>
          </w:tcPr>
          <w:p w14:paraId="04CC1243" w14:textId="6ACCFBB1" w:rsidR="00200DD0" w:rsidRPr="008C6CE9" w:rsidRDefault="00200DD0" w:rsidP="00CD38F0">
            <w:pPr>
              <w:pStyle w:val="Heading3"/>
              <w:numPr>
                <w:ilvl w:val="0"/>
                <w:numId w:val="0"/>
              </w:numPr>
              <w:spacing w:after="120"/>
              <w:jc w:val="left"/>
              <w:outlineLvl w:val="2"/>
              <w:rPr>
                <w:sz w:val="24"/>
                <w:szCs w:val="24"/>
              </w:rPr>
            </w:pPr>
            <w:r w:rsidRPr="00E908AD">
              <w:rPr>
                <w:sz w:val="24"/>
                <w:szCs w:val="24"/>
              </w:rPr>
              <w:t>Provider to allocate experienced practitioners to the contract.</w:t>
            </w:r>
          </w:p>
        </w:tc>
        <w:tc>
          <w:tcPr>
            <w:tcW w:w="1073" w:type="pct"/>
            <w:vMerge w:val="restart"/>
            <w:vAlign w:val="center"/>
          </w:tcPr>
          <w:p w14:paraId="23E536A9" w14:textId="66AB5533" w:rsidR="00200DD0" w:rsidRPr="008C6CE9" w:rsidRDefault="00BF01C8" w:rsidP="00BF01C8">
            <w:pPr>
              <w:pStyle w:val="Heading3"/>
              <w:numPr>
                <w:ilvl w:val="0"/>
                <w:numId w:val="0"/>
              </w:numPr>
              <w:spacing w:after="120"/>
              <w:jc w:val="center"/>
              <w:outlineLvl w:val="2"/>
              <w:rPr>
                <w:sz w:val="24"/>
                <w:szCs w:val="24"/>
              </w:rPr>
            </w:pPr>
            <w:r>
              <w:rPr>
                <w:sz w:val="24"/>
                <w:szCs w:val="24"/>
              </w:rPr>
              <w:t>Prior to contract commencement date</w:t>
            </w:r>
          </w:p>
        </w:tc>
      </w:tr>
      <w:tr w:rsidR="00200DD0" w:rsidRPr="008C6CE9" w14:paraId="16F113EC" w14:textId="77777777" w:rsidTr="00466D6A">
        <w:tc>
          <w:tcPr>
            <w:tcW w:w="783" w:type="pct"/>
            <w:vAlign w:val="center"/>
          </w:tcPr>
          <w:p w14:paraId="4FD18402" w14:textId="77777777" w:rsidR="00200DD0" w:rsidRPr="008C6CE9" w:rsidRDefault="00200DD0">
            <w:pPr>
              <w:pStyle w:val="Heading3"/>
              <w:numPr>
                <w:ilvl w:val="0"/>
                <w:numId w:val="0"/>
              </w:numPr>
              <w:spacing w:after="120"/>
              <w:jc w:val="center"/>
              <w:outlineLvl w:val="2"/>
              <w:rPr>
                <w:sz w:val="24"/>
                <w:szCs w:val="24"/>
              </w:rPr>
            </w:pPr>
            <w:r w:rsidRPr="008C6CE9">
              <w:rPr>
                <w:sz w:val="24"/>
                <w:szCs w:val="24"/>
              </w:rPr>
              <w:t>2</w:t>
            </w:r>
          </w:p>
        </w:tc>
        <w:tc>
          <w:tcPr>
            <w:tcW w:w="3144" w:type="pct"/>
            <w:vAlign w:val="center"/>
          </w:tcPr>
          <w:p w14:paraId="33C22C40" w14:textId="2591937A" w:rsidR="00200DD0" w:rsidRPr="008C6CE9" w:rsidRDefault="00200DD0" w:rsidP="00E908AD">
            <w:pPr>
              <w:pStyle w:val="Heading3"/>
              <w:numPr>
                <w:ilvl w:val="0"/>
                <w:numId w:val="0"/>
              </w:numPr>
              <w:spacing w:after="120"/>
              <w:jc w:val="left"/>
              <w:outlineLvl w:val="2"/>
              <w:rPr>
                <w:sz w:val="24"/>
                <w:szCs w:val="24"/>
              </w:rPr>
            </w:pPr>
            <w:r w:rsidRPr="00200DD0">
              <w:rPr>
                <w:sz w:val="24"/>
                <w:szCs w:val="24"/>
              </w:rPr>
              <w:t>Identification of phone number and call times for the confidential support line</w:t>
            </w:r>
            <w:r>
              <w:rPr>
                <w:sz w:val="24"/>
                <w:szCs w:val="24"/>
              </w:rPr>
              <w:t>.</w:t>
            </w:r>
          </w:p>
        </w:tc>
        <w:tc>
          <w:tcPr>
            <w:tcW w:w="1073" w:type="pct"/>
            <w:vMerge/>
            <w:vAlign w:val="center"/>
          </w:tcPr>
          <w:p w14:paraId="3B285FD4" w14:textId="3F73DF9E" w:rsidR="00200DD0" w:rsidRPr="008C6CE9" w:rsidRDefault="00200DD0">
            <w:pPr>
              <w:pStyle w:val="Heading3"/>
              <w:numPr>
                <w:ilvl w:val="0"/>
                <w:numId w:val="0"/>
              </w:numPr>
              <w:spacing w:after="120"/>
              <w:jc w:val="center"/>
              <w:outlineLvl w:val="2"/>
              <w:rPr>
                <w:sz w:val="24"/>
                <w:szCs w:val="24"/>
              </w:rPr>
            </w:pPr>
          </w:p>
        </w:tc>
      </w:tr>
      <w:tr w:rsidR="00FE18AC" w:rsidRPr="008C6CE9" w14:paraId="3FD394DC" w14:textId="77777777" w:rsidTr="00466D6A">
        <w:tc>
          <w:tcPr>
            <w:tcW w:w="783" w:type="pct"/>
            <w:vAlign w:val="center"/>
          </w:tcPr>
          <w:p w14:paraId="3995F849" w14:textId="77777777" w:rsidR="00671798" w:rsidRPr="008C6CE9" w:rsidRDefault="00FE18AC">
            <w:pPr>
              <w:pStyle w:val="Heading3"/>
              <w:numPr>
                <w:ilvl w:val="0"/>
                <w:numId w:val="0"/>
              </w:numPr>
              <w:spacing w:after="120"/>
              <w:jc w:val="center"/>
              <w:outlineLvl w:val="2"/>
              <w:rPr>
                <w:sz w:val="24"/>
                <w:szCs w:val="24"/>
              </w:rPr>
            </w:pPr>
            <w:r w:rsidRPr="008C6CE9">
              <w:rPr>
                <w:sz w:val="24"/>
                <w:szCs w:val="24"/>
              </w:rPr>
              <w:t>3</w:t>
            </w:r>
          </w:p>
        </w:tc>
        <w:tc>
          <w:tcPr>
            <w:tcW w:w="3144" w:type="pct"/>
            <w:vAlign w:val="center"/>
          </w:tcPr>
          <w:p w14:paraId="4962E129" w14:textId="23167D28" w:rsidR="00671798" w:rsidRPr="008C6CE9" w:rsidRDefault="00200DD0" w:rsidP="00E908AD">
            <w:pPr>
              <w:pStyle w:val="Heading3"/>
              <w:numPr>
                <w:ilvl w:val="0"/>
                <w:numId w:val="0"/>
              </w:numPr>
              <w:spacing w:after="120"/>
              <w:jc w:val="left"/>
              <w:outlineLvl w:val="2"/>
              <w:rPr>
                <w:sz w:val="24"/>
                <w:szCs w:val="24"/>
              </w:rPr>
            </w:pPr>
            <w:r w:rsidRPr="00200DD0">
              <w:rPr>
                <w:sz w:val="24"/>
                <w:szCs w:val="24"/>
              </w:rPr>
              <w:t>Provider to meet with the Deputy Secretary to review service provision to date and agree any adjustments to the approach going forward.</w:t>
            </w:r>
            <w:r w:rsidR="00FD17AA">
              <w:rPr>
                <w:sz w:val="24"/>
                <w:szCs w:val="24"/>
              </w:rPr>
              <w:t xml:space="preserve">                </w:t>
            </w:r>
          </w:p>
        </w:tc>
        <w:tc>
          <w:tcPr>
            <w:tcW w:w="1073" w:type="pct"/>
            <w:vAlign w:val="center"/>
          </w:tcPr>
          <w:p w14:paraId="7164B729" w14:textId="11D62DE3" w:rsidR="00671798" w:rsidRPr="008C6CE9" w:rsidRDefault="00BF01C8">
            <w:pPr>
              <w:pStyle w:val="Heading3"/>
              <w:numPr>
                <w:ilvl w:val="0"/>
                <w:numId w:val="0"/>
              </w:numPr>
              <w:spacing w:after="120"/>
              <w:jc w:val="center"/>
              <w:outlineLvl w:val="2"/>
              <w:rPr>
                <w:sz w:val="24"/>
                <w:szCs w:val="24"/>
              </w:rPr>
            </w:pPr>
            <w:r>
              <w:rPr>
                <w:sz w:val="24"/>
                <w:szCs w:val="24"/>
              </w:rPr>
              <w:t>E</w:t>
            </w:r>
            <w:r w:rsidR="0085376C">
              <w:rPr>
                <w:sz w:val="24"/>
                <w:szCs w:val="24"/>
              </w:rPr>
              <w:t>very two months</w:t>
            </w:r>
            <w:r w:rsidR="00FD17AA">
              <w:rPr>
                <w:sz w:val="24"/>
                <w:szCs w:val="24"/>
              </w:rPr>
              <w:t xml:space="preserve">    </w:t>
            </w:r>
          </w:p>
        </w:tc>
      </w:tr>
    </w:tbl>
    <w:p w14:paraId="203EC2B6" w14:textId="5C48D7DD" w:rsidR="00671798" w:rsidRPr="008C6CE9" w:rsidRDefault="009E3739">
      <w:pPr>
        <w:pStyle w:val="Heading1"/>
        <w:tabs>
          <w:tab w:val="clear" w:pos="720"/>
          <w:tab w:val="num" w:pos="0"/>
        </w:tabs>
        <w:overflowPunct w:val="0"/>
        <w:autoSpaceDE w:val="0"/>
        <w:autoSpaceDN w:val="0"/>
        <w:spacing w:after="120"/>
        <w:ind w:left="709" w:hanging="709"/>
        <w:textAlignment w:val="baseline"/>
        <w:rPr>
          <w:rFonts w:cs="Arial"/>
          <w:sz w:val="24"/>
          <w:szCs w:val="24"/>
        </w:rPr>
      </w:pPr>
      <w:bookmarkStart w:id="22" w:name="_Toc368573033"/>
      <w:bookmarkStart w:id="23" w:name="_Toc522714841"/>
      <w:bookmarkStart w:id="24" w:name="_Toc302637211"/>
      <w:r w:rsidRPr="008C6CE9">
        <w:rPr>
          <w:rFonts w:cs="Arial"/>
          <w:sz w:val="24"/>
          <w:szCs w:val="24"/>
        </w:rPr>
        <w:t>MANAGEMENT INFORMATION/</w:t>
      </w:r>
      <w:r w:rsidR="00FE18AC" w:rsidRPr="008C6CE9">
        <w:rPr>
          <w:rFonts w:cs="Arial"/>
          <w:sz w:val="24"/>
          <w:szCs w:val="24"/>
        </w:rPr>
        <w:t>reporting</w:t>
      </w:r>
      <w:bookmarkEnd w:id="22"/>
      <w:bookmarkEnd w:id="23"/>
    </w:p>
    <w:p w14:paraId="3E199612" w14:textId="77777777" w:rsidR="00200DD0" w:rsidRPr="00200DD0" w:rsidRDefault="00200DD0" w:rsidP="00200DD0">
      <w:pPr>
        <w:pStyle w:val="Heading2"/>
        <w:rPr>
          <w:sz w:val="24"/>
        </w:rPr>
      </w:pPr>
      <w:r w:rsidRPr="00200DD0">
        <w:rPr>
          <w:sz w:val="24"/>
        </w:rPr>
        <w:t>The provider should provide:</w:t>
      </w:r>
    </w:p>
    <w:p w14:paraId="769F12C4" w14:textId="77777777" w:rsidR="00200DD0" w:rsidRPr="00200DD0" w:rsidRDefault="00200DD0" w:rsidP="00200DD0">
      <w:pPr>
        <w:pStyle w:val="Heading3"/>
        <w:rPr>
          <w:sz w:val="24"/>
        </w:rPr>
      </w:pPr>
      <w:r w:rsidRPr="00200DD0">
        <w:rPr>
          <w:sz w:val="24"/>
        </w:rPr>
        <w:t>A brief report following each week of hearings, with the key themes and numbers using the service; and</w:t>
      </w:r>
    </w:p>
    <w:p w14:paraId="495880D8" w14:textId="4A48116A" w:rsidR="00B32EED" w:rsidRPr="00BF01C8" w:rsidRDefault="00197F29" w:rsidP="00BF01C8">
      <w:pPr>
        <w:pStyle w:val="Heading3"/>
        <w:rPr>
          <w:sz w:val="24"/>
        </w:rPr>
      </w:pPr>
      <w:r>
        <w:rPr>
          <w:sz w:val="24"/>
        </w:rPr>
        <w:t xml:space="preserve">A </w:t>
      </w:r>
      <w:r w:rsidR="00200DD0" w:rsidRPr="00200DD0">
        <w:rPr>
          <w:sz w:val="24"/>
        </w:rPr>
        <w:t>monthly report of call volumes and any specific concerns, with ad hoc reporting where issues of significant concern are raised, or additional briefing is required from the Authority.</w:t>
      </w:r>
    </w:p>
    <w:p w14:paraId="40219839" w14:textId="77777777" w:rsidR="00E24EE7" w:rsidRPr="008C6CE9" w:rsidRDefault="00FE18AC" w:rsidP="00E24EE7">
      <w:pPr>
        <w:pStyle w:val="Heading1"/>
        <w:tabs>
          <w:tab w:val="clear" w:pos="720"/>
          <w:tab w:val="num" w:pos="0"/>
        </w:tabs>
        <w:overflowPunct w:val="0"/>
        <w:autoSpaceDE w:val="0"/>
        <w:autoSpaceDN w:val="0"/>
        <w:spacing w:after="120"/>
        <w:ind w:left="709" w:hanging="709"/>
        <w:textAlignment w:val="baseline"/>
        <w:rPr>
          <w:rFonts w:cs="Arial"/>
          <w:sz w:val="24"/>
          <w:szCs w:val="24"/>
        </w:rPr>
      </w:pPr>
      <w:bookmarkStart w:id="25" w:name="_Toc368573034"/>
      <w:bookmarkStart w:id="26" w:name="_Toc522714842"/>
      <w:r w:rsidRPr="008C6CE9">
        <w:rPr>
          <w:rFonts w:cs="Arial"/>
          <w:sz w:val="24"/>
          <w:szCs w:val="24"/>
        </w:rPr>
        <w:t>volumes</w:t>
      </w:r>
      <w:bookmarkEnd w:id="25"/>
      <w:bookmarkEnd w:id="26"/>
    </w:p>
    <w:p w14:paraId="1ADD452E" w14:textId="110624E9" w:rsidR="00B32EED" w:rsidRPr="00200DD0" w:rsidRDefault="00200DD0" w:rsidP="004A37DA">
      <w:pPr>
        <w:pStyle w:val="Heading2"/>
        <w:rPr>
          <w:rFonts w:cs="Arial"/>
          <w:sz w:val="24"/>
          <w:szCs w:val="24"/>
        </w:rPr>
      </w:pPr>
      <w:r>
        <w:rPr>
          <w:sz w:val="24"/>
          <w:szCs w:val="24"/>
        </w:rPr>
        <w:t xml:space="preserve">Around </w:t>
      </w:r>
      <w:r w:rsidRPr="00200DD0">
        <w:rPr>
          <w:sz w:val="24"/>
          <w:szCs w:val="24"/>
        </w:rPr>
        <w:t>2,000 core participants and several hundred other affected people are actively involved in the Inquiry. These people were either infected themselves, have lost a member of their family because of the damage caused by treatment with infected blood, or are currently caring for a family member who was infected.</w:t>
      </w:r>
    </w:p>
    <w:p w14:paraId="2FAF9216" w14:textId="7AB88AE7" w:rsidR="00200DD0" w:rsidRPr="00BF01C8" w:rsidRDefault="00200DD0" w:rsidP="00BF01C8">
      <w:pPr>
        <w:pStyle w:val="Heading2"/>
        <w:rPr>
          <w:rFonts w:cs="Arial"/>
          <w:sz w:val="24"/>
          <w:szCs w:val="24"/>
        </w:rPr>
      </w:pPr>
      <w:r>
        <w:rPr>
          <w:rFonts w:cs="Arial"/>
          <w:sz w:val="24"/>
          <w:szCs w:val="24"/>
        </w:rPr>
        <w:t xml:space="preserve">The </w:t>
      </w:r>
      <w:r w:rsidRPr="00200DD0">
        <w:rPr>
          <w:rFonts w:cs="Arial"/>
          <w:sz w:val="24"/>
          <w:szCs w:val="24"/>
        </w:rPr>
        <w:t>volume of work will depend on demand for support. Experience so far indicates that having two practitioners at</w:t>
      </w:r>
      <w:r w:rsidR="00197F29">
        <w:rPr>
          <w:rFonts w:cs="Arial"/>
          <w:sz w:val="24"/>
          <w:szCs w:val="24"/>
        </w:rPr>
        <w:t xml:space="preserve">tending hearings is sufficient. </w:t>
      </w:r>
      <w:r w:rsidRPr="00200DD0">
        <w:rPr>
          <w:rFonts w:cs="Arial"/>
          <w:sz w:val="24"/>
          <w:szCs w:val="24"/>
        </w:rPr>
        <w:t>The phone line currently in place is staffed to the equivalent of 50% of a full time practitioner. Demand may vary in relation to particular hearing sessions, so flexibility and capacity</w:t>
      </w:r>
      <w:r w:rsidR="0085376C">
        <w:rPr>
          <w:rFonts w:cs="Arial"/>
          <w:sz w:val="24"/>
          <w:szCs w:val="24"/>
        </w:rPr>
        <w:t xml:space="preserve"> are required</w:t>
      </w:r>
      <w:r w:rsidRPr="00200DD0">
        <w:rPr>
          <w:rFonts w:cs="Arial"/>
          <w:sz w:val="24"/>
          <w:szCs w:val="24"/>
        </w:rPr>
        <w:t xml:space="preserve"> to adapt the service as </w:t>
      </w:r>
      <w:r w:rsidR="0085376C">
        <w:rPr>
          <w:rFonts w:cs="Arial"/>
          <w:sz w:val="24"/>
          <w:szCs w:val="24"/>
        </w:rPr>
        <w:t>necessary</w:t>
      </w:r>
      <w:r w:rsidRPr="00200DD0">
        <w:rPr>
          <w:rFonts w:cs="Arial"/>
          <w:sz w:val="24"/>
          <w:szCs w:val="24"/>
        </w:rPr>
        <w:t>.</w:t>
      </w:r>
    </w:p>
    <w:p w14:paraId="0C1E78CC" w14:textId="77777777" w:rsidR="00FE18AC" w:rsidRPr="008C6CE9"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24"/>
          <w:szCs w:val="24"/>
        </w:rPr>
      </w:pPr>
      <w:bookmarkStart w:id="27" w:name="_Toc368573035"/>
      <w:bookmarkStart w:id="28" w:name="_Toc522714843"/>
      <w:r w:rsidRPr="008C6CE9">
        <w:rPr>
          <w:rFonts w:cs="Arial"/>
          <w:sz w:val="24"/>
          <w:szCs w:val="24"/>
        </w:rPr>
        <w:t>continuous improvement</w:t>
      </w:r>
      <w:bookmarkEnd w:id="27"/>
      <w:bookmarkEnd w:id="28"/>
    </w:p>
    <w:p w14:paraId="7B944B64" w14:textId="6E03BDD7" w:rsidR="00671798" w:rsidRDefault="0085376C" w:rsidP="00B511D7">
      <w:pPr>
        <w:pStyle w:val="Heading2"/>
        <w:spacing w:after="120"/>
        <w:ind w:left="709" w:hanging="709"/>
        <w:rPr>
          <w:sz w:val="24"/>
          <w:szCs w:val="24"/>
        </w:rPr>
      </w:pPr>
      <w:r>
        <w:rPr>
          <w:sz w:val="24"/>
          <w:szCs w:val="24"/>
        </w:rPr>
        <w:t>T</w:t>
      </w:r>
      <w:r w:rsidR="00200DD0" w:rsidRPr="00200DD0">
        <w:rPr>
          <w:sz w:val="24"/>
          <w:szCs w:val="24"/>
        </w:rPr>
        <w:t>he provider will have regular discussions with the deputy secretary to ensure that any suggest</w:t>
      </w:r>
      <w:r w:rsidR="00200DD0">
        <w:rPr>
          <w:sz w:val="24"/>
          <w:szCs w:val="24"/>
        </w:rPr>
        <w:t xml:space="preserve">ions to improve the service are </w:t>
      </w:r>
      <w:r w:rsidR="00200DD0" w:rsidRPr="00200DD0">
        <w:rPr>
          <w:sz w:val="24"/>
          <w:szCs w:val="24"/>
        </w:rPr>
        <w:t>implemented swiftly. The provider will provide management information (as outlined in 8.1) to inform these discussions.</w:t>
      </w:r>
    </w:p>
    <w:p w14:paraId="02D1592B" w14:textId="3FD00B82" w:rsidR="00200DD0" w:rsidRPr="00200DD0" w:rsidRDefault="00200DD0" w:rsidP="00200DD0">
      <w:pPr>
        <w:pStyle w:val="Heading2"/>
        <w:spacing w:after="120"/>
        <w:ind w:left="709" w:hanging="709"/>
        <w:rPr>
          <w:sz w:val="24"/>
          <w:szCs w:val="24"/>
        </w:rPr>
      </w:pPr>
      <w:r>
        <w:rPr>
          <w:sz w:val="24"/>
          <w:szCs w:val="24"/>
        </w:rPr>
        <w:t xml:space="preserve">Consistency </w:t>
      </w:r>
      <w:r w:rsidR="00A93648">
        <w:rPr>
          <w:sz w:val="24"/>
          <w:szCs w:val="24"/>
        </w:rPr>
        <w:t>of approach in</w:t>
      </w:r>
      <w:r w:rsidRPr="00200DD0">
        <w:rPr>
          <w:sz w:val="24"/>
          <w:szCs w:val="24"/>
        </w:rPr>
        <w:t xml:space="preserve"> the support provided is vital. Everyone using this service should receive a timely, professional and supportive service.</w:t>
      </w:r>
    </w:p>
    <w:p w14:paraId="032F8C97" w14:textId="1F79D5D0" w:rsidR="00B511D7" w:rsidRPr="00BF01C8" w:rsidRDefault="00200DD0" w:rsidP="00BF01C8">
      <w:pPr>
        <w:pStyle w:val="Heading2"/>
        <w:spacing w:after="120"/>
        <w:ind w:left="709" w:hanging="709"/>
        <w:rPr>
          <w:sz w:val="24"/>
          <w:szCs w:val="24"/>
        </w:rPr>
      </w:pPr>
      <w:r>
        <w:rPr>
          <w:sz w:val="24"/>
          <w:szCs w:val="24"/>
        </w:rPr>
        <w:lastRenderedPageBreak/>
        <w:t xml:space="preserve">Changes </w:t>
      </w:r>
      <w:r w:rsidRPr="00200DD0">
        <w:rPr>
          <w:sz w:val="24"/>
          <w:szCs w:val="24"/>
        </w:rPr>
        <w:t>to the way in which the Services are to be delivered must be brought to the deputy secretary’s attention and agreed prior to any changes being implemented.</w:t>
      </w:r>
    </w:p>
    <w:p w14:paraId="7CC141C7" w14:textId="3806E783" w:rsidR="004E78BC" w:rsidRPr="008C6CE9" w:rsidRDefault="004E78BC" w:rsidP="004E78BC">
      <w:pPr>
        <w:pStyle w:val="Heading1"/>
        <w:rPr>
          <w:sz w:val="24"/>
          <w:szCs w:val="24"/>
        </w:rPr>
      </w:pPr>
      <w:bookmarkStart w:id="29" w:name="_Toc522714844"/>
      <w:r w:rsidRPr="008C6CE9">
        <w:rPr>
          <w:sz w:val="24"/>
          <w:szCs w:val="24"/>
        </w:rPr>
        <w:t>Sustainability</w:t>
      </w:r>
      <w:bookmarkEnd w:id="29"/>
    </w:p>
    <w:p w14:paraId="7F7960D6" w14:textId="2FC7776B" w:rsidR="00200DD0" w:rsidRPr="00BF01C8" w:rsidRDefault="00A93648" w:rsidP="00BF01C8">
      <w:pPr>
        <w:pStyle w:val="Heading2"/>
        <w:rPr>
          <w:sz w:val="24"/>
          <w:szCs w:val="24"/>
        </w:rPr>
      </w:pPr>
      <w:r>
        <w:rPr>
          <w:sz w:val="24"/>
          <w:szCs w:val="24"/>
        </w:rPr>
        <w:t>Not applicable.</w:t>
      </w:r>
    </w:p>
    <w:p w14:paraId="1114BE17" w14:textId="77777777" w:rsidR="00FE18AC" w:rsidRPr="008C6CE9"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24"/>
          <w:szCs w:val="24"/>
        </w:rPr>
      </w:pPr>
      <w:bookmarkStart w:id="30" w:name="_Toc368573036"/>
      <w:bookmarkStart w:id="31" w:name="_Toc522714845"/>
      <w:r w:rsidRPr="008C6CE9">
        <w:rPr>
          <w:rFonts w:cs="Arial"/>
          <w:sz w:val="24"/>
          <w:szCs w:val="24"/>
        </w:rPr>
        <w:t>quality</w:t>
      </w:r>
      <w:bookmarkEnd w:id="30"/>
      <w:bookmarkEnd w:id="31"/>
    </w:p>
    <w:p w14:paraId="3E8C5B44" w14:textId="55B07811" w:rsidR="005C2A84" w:rsidRPr="008C6CE9" w:rsidRDefault="00200DD0" w:rsidP="00BE5FEF">
      <w:pPr>
        <w:pStyle w:val="Heading2"/>
        <w:spacing w:after="120"/>
        <w:ind w:left="709" w:hanging="709"/>
        <w:rPr>
          <w:sz w:val="24"/>
          <w:szCs w:val="24"/>
        </w:rPr>
      </w:pPr>
      <w:r>
        <w:rPr>
          <w:sz w:val="24"/>
          <w:szCs w:val="24"/>
        </w:rPr>
        <w:t xml:space="preserve">The </w:t>
      </w:r>
      <w:r w:rsidRPr="00200DD0">
        <w:rPr>
          <w:sz w:val="24"/>
          <w:szCs w:val="24"/>
        </w:rPr>
        <w:t xml:space="preserve">practitioners must be professionally qualified and experienced, and provide a consistent approach. The service </w:t>
      </w:r>
      <w:r w:rsidR="0085376C">
        <w:rPr>
          <w:sz w:val="24"/>
          <w:szCs w:val="24"/>
        </w:rPr>
        <w:t>will</w:t>
      </w:r>
      <w:r w:rsidR="0085376C" w:rsidRPr="00200DD0">
        <w:rPr>
          <w:sz w:val="24"/>
          <w:szCs w:val="24"/>
        </w:rPr>
        <w:t xml:space="preserve"> </w:t>
      </w:r>
      <w:r w:rsidRPr="00200DD0">
        <w:rPr>
          <w:sz w:val="24"/>
          <w:szCs w:val="24"/>
        </w:rPr>
        <w:t>be confidential and non-judgemental, and demonstrate an understanding of the effects of living with the physical, psychological and emotional damage caused by treatment with infected blood.</w:t>
      </w:r>
    </w:p>
    <w:p w14:paraId="533C7A5A" w14:textId="77777777" w:rsidR="00FE18AC" w:rsidRPr="008C6CE9"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24"/>
          <w:szCs w:val="24"/>
        </w:rPr>
      </w:pPr>
      <w:bookmarkStart w:id="32" w:name="_Toc368573037"/>
      <w:bookmarkStart w:id="33" w:name="_Toc522714846"/>
      <w:r w:rsidRPr="008C6CE9">
        <w:rPr>
          <w:rFonts w:cs="Arial"/>
          <w:sz w:val="24"/>
          <w:szCs w:val="24"/>
        </w:rPr>
        <w:t>PRICE</w:t>
      </w:r>
      <w:bookmarkEnd w:id="32"/>
      <w:bookmarkEnd w:id="33"/>
    </w:p>
    <w:p w14:paraId="645D51EC" w14:textId="4391B208" w:rsidR="00671798" w:rsidRPr="00EE01DA" w:rsidRDefault="004A6993" w:rsidP="00EE01DA">
      <w:pPr>
        <w:pStyle w:val="Heading2"/>
        <w:spacing w:after="120"/>
        <w:ind w:left="709" w:hanging="709"/>
        <w:rPr>
          <w:sz w:val="24"/>
          <w:szCs w:val="24"/>
        </w:rPr>
      </w:pPr>
      <w:r w:rsidRPr="008500D4">
        <w:rPr>
          <w:sz w:val="24"/>
          <w:szCs w:val="24"/>
        </w:rPr>
        <w:t xml:space="preserve">Potential </w:t>
      </w:r>
      <w:r w:rsidR="00EE01DA" w:rsidRPr="00EE01DA">
        <w:rPr>
          <w:sz w:val="24"/>
          <w:szCs w:val="24"/>
        </w:rPr>
        <w:t xml:space="preserve">providers are asked to price the requirement based on a daily rate for the face-to-face support for hours worked on hearing days, and an ongoing rate for running the confidential helpline, including expenses such as travel and accommodation. </w:t>
      </w:r>
    </w:p>
    <w:p w14:paraId="1E3A7E1C" w14:textId="3AAA0DFE" w:rsidR="00B511D7" w:rsidRPr="00BF01C8" w:rsidRDefault="004A6993" w:rsidP="00BF01C8">
      <w:pPr>
        <w:pStyle w:val="Heading2"/>
        <w:spacing w:after="120"/>
        <w:ind w:left="709" w:hanging="709"/>
        <w:rPr>
          <w:sz w:val="24"/>
          <w:szCs w:val="24"/>
        </w:rPr>
      </w:pPr>
      <w:r>
        <w:rPr>
          <w:sz w:val="24"/>
          <w:szCs w:val="24"/>
        </w:rPr>
        <w:t xml:space="preserve">Prices </w:t>
      </w:r>
      <w:r w:rsidRPr="004A6993">
        <w:rPr>
          <w:sz w:val="24"/>
          <w:szCs w:val="24"/>
        </w:rPr>
        <w:t>are to be submitted via the e-Sourcing Suite Attachment 4 – Price Schedule excluding VAT and including all other expenses relating to Contract delivery.</w:t>
      </w:r>
    </w:p>
    <w:p w14:paraId="6B1CA851" w14:textId="77777777" w:rsidR="00FE18AC" w:rsidRPr="008C6CE9"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24"/>
          <w:szCs w:val="24"/>
        </w:rPr>
      </w:pPr>
      <w:bookmarkStart w:id="34" w:name="_Toc368573038"/>
      <w:bookmarkStart w:id="35" w:name="_Toc522714847"/>
      <w:r w:rsidRPr="008C6CE9">
        <w:rPr>
          <w:rFonts w:cs="Arial"/>
          <w:sz w:val="24"/>
          <w:szCs w:val="24"/>
        </w:rPr>
        <w:t>STAFF AND CUSTOMER SERVICE</w:t>
      </w:r>
      <w:bookmarkEnd w:id="34"/>
      <w:bookmarkEnd w:id="35"/>
    </w:p>
    <w:p w14:paraId="604AFF4B" w14:textId="469E3E1C" w:rsidR="004A6993" w:rsidRPr="00BF01C8" w:rsidRDefault="004A6993" w:rsidP="00BF01C8">
      <w:pPr>
        <w:pStyle w:val="Heading2"/>
        <w:spacing w:after="120"/>
        <w:ind w:left="709" w:hanging="709"/>
        <w:rPr>
          <w:sz w:val="24"/>
          <w:szCs w:val="24"/>
        </w:rPr>
      </w:pPr>
      <w:r>
        <w:rPr>
          <w:sz w:val="24"/>
          <w:szCs w:val="24"/>
        </w:rPr>
        <w:t xml:space="preserve">Providers </w:t>
      </w:r>
      <w:r w:rsidRPr="004A6993">
        <w:rPr>
          <w:sz w:val="24"/>
          <w:szCs w:val="24"/>
        </w:rPr>
        <w:t xml:space="preserve">staff assigned to the telephone support line must have the relevant qualifications and experience, including an understanding of the issues affecting people treated with infected blood.  </w:t>
      </w:r>
    </w:p>
    <w:p w14:paraId="629F567D" w14:textId="77777777" w:rsidR="00FE18AC" w:rsidRPr="008C6CE9"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24"/>
          <w:szCs w:val="24"/>
        </w:rPr>
      </w:pPr>
      <w:bookmarkStart w:id="36" w:name="_Toc368573039"/>
      <w:bookmarkStart w:id="37" w:name="_Toc522714848"/>
      <w:r w:rsidRPr="008C6CE9">
        <w:rPr>
          <w:rFonts w:cs="Arial"/>
          <w:sz w:val="24"/>
          <w:szCs w:val="24"/>
        </w:rPr>
        <w:t>service levels and performance</w:t>
      </w:r>
      <w:bookmarkEnd w:id="36"/>
      <w:bookmarkEnd w:id="37"/>
    </w:p>
    <w:p w14:paraId="65E93A82" w14:textId="6EAACF83" w:rsidR="00671798" w:rsidRPr="008C6CE9" w:rsidRDefault="00FE18AC" w:rsidP="00B511D7">
      <w:pPr>
        <w:pStyle w:val="Heading2"/>
        <w:tabs>
          <w:tab w:val="clear" w:pos="720"/>
          <w:tab w:val="num" w:pos="132"/>
          <w:tab w:val="num" w:pos="862"/>
        </w:tabs>
        <w:overflowPunct w:val="0"/>
        <w:autoSpaceDE w:val="0"/>
        <w:autoSpaceDN w:val="0"/>
        <w:spacing w:after="120"/>
        <w:ind w:left="709" w:hanging="709"/>
        <w:textAlignment w:val="baseline"/>
        <w:rPr>
          <w:sz w:val="24"/>
          <w:szCs w:val="24"/>
        </w:rPr>
      </w:pPr>
      <w:r w:rsidRPr="008C6CE9">
        <w:rPr>
          <w:sz w:val="24"/>
          <w:szCs w:val="24"/>
        </w:rPr>
        <w:t xml:space="preserve">The Authority will measure the quality of the </w:t>
      </w:r>
      <w:r w:rsidR="00ED46C2">
        <w:rPr>
          <w:sz w:val="24"/>
          <w:szCs w:val="24"/>
        </w:rPr>
        <w:t>provide</w:t>
      </w:r>
      <w:r w:rsidR="00ED46C2" w:rsidRPr="008C6CE9">
        <w:rPr>
          <w:sz w:val="24"/>
          <w:szCs w:val="24"/>
        </w:rPr>
        <w:t xml:space="preserve">r’s </w:t>
      </w:r>
      <w:r w:rsidRPr="008C6CE9">
        <w:rPr>
          <w:sz w:val="24"/>
          <w:szCs w:val="24"/>
        </w:rPr>
        <w:t>delivery by:</w:t>
      </w:r>
    </w:p>
    <w:tbl>
      <w:tblPr>
        <w:tblStyle w:val="TableGrid"/>
        <w:tblW w:w="0" w:type="auto"/>
        <w:tblInd w:w="720" w:type="dxa"/>
        <w:tblLook w:val="04A0" w:firstRow="1" w:lastRow="0" w:firstColumn="1" w:lastColumn="0" w:noHBand="0" w:noVBand="1"/>
      </w:tblPr>
      <w:tblGrid>
        <w:gridCol w:w="796"/>
        <w:gridCol w:w="1604"/>
        <w:gridCol w:w="4229"/>
        <w:gridCol w:w="1670"/>
      </w:tblGrid>
      <w:tr w:rsidR="00B13763" w:rsidRPr="008C6CE9" w14:paraId="1D82B23D" w14:textId="77777777" w:rsidTr="00BF01C8">
        <w:tc>
          <w:tcPr>
            <w:tcW w:w="835" w:type="dxa"/>
            <w:shd w:val="clear" w:color="auto" w:fill="B8CCE4" w:themeFill="accent1" w:themeFillTint="66"/>
          </w:tcPr>
          <w:p w14:paraId="4E16E6B9" w14:textId="01F5B51E" w:rsidR="00B13763" w:rsidRPr="008C6CE9" w:rsidRDefault="00B13763" w:rsidP="00B13763">
            <w:pPr>
              <w:pStyle w:val="Heading2"/>
              <w:numPr>
                <w:ilvl w:val="0"/>
                <w:numId w:val="0"/>
              </w:numPr>
              <w:jc w:val="center"/>
              <w:outlineLvl w:val="1"/>
              <w:rPr>
                <w:b/>
                <w:sz w:val="24"/>
                <w:szCs w:val="24"/>
              </w:rPr>
            </w:pPr>
            <w:r w:rsidRPr="008C6CE9">
              <w:rPr>
                <w:b/>
                <w:sz w:val="24"/>
                <w:szCs w:val="24"/>
              </w:rPr>
              <w:t>SLA</w:t>
            </w:r>
          </w:p>
        </w:tc>
        <w:tc>
          <w:tcPr>
            <w:tcW w:w="283" w:type="dxa"/>
            <w:shd w:val="clear" w:color="auto" w:fill="B8CCE4" w:themeFill="accent1" w:themeFillTint="66"/>
          </w:tcPr>
          <w:p w14:paraId="5F9E1BA6" w14:textId="07EC3F76" w:rsidR="00B13763" w:rsidRPr="008C6CE9" w:rsidRDefault="00B13763" w:rsidP="00B13763">
            <w:pPr>
              <w:pStyle w:val="Heading2"/>
              <w:numPr>
                <w:ilvl w:val="0"/>
                <w:numId w:val="0"/>
              </w:numPr>
              <w:jc w:val="center"/>
              <w:outlineLvl w:val="1"/>
              <w:rPr>
                <w:b/>
                <w:sz w:val="24"/>
                <w:szCs w:val="24"/>
              </w:rPr>
            </w:pPr>
            <w:r w:rsidRPr="008C6CE9">
              <w:rPr>
                <w:b/>
                <w:sz w:val="24"/>
                <w:szCs w:val="24"/>
              </w:rPr>
              <w:t>Service Area</w:t>
            </w:r>
          </w:p>
        </w:tc>
        <w:tc>
          <w:tcPr>
            <w:tcW w:w="5245" w:type="dxa"/>
            <w:shd w:val="clear" w:color="auto" w:fill="B8CCE4" w:themeFill="accent1" w:themeFillTint="66"/>
          </w:tcPr>
          <w:p w14:paraId="4F97A458" w14:textId="5DC7A486" w:rsidR="00B13763" w:rsidRPr="008C6CE9" w:rsidRDefault="00B13763" w:rsidP="00B13763">
            <w:pPr>
              <w:pStyle w:val="Heading2"/>
              <w:numPr>
                <w:ilvl w:val="0"/>
                <w:numId w:val="0"/>
              </w:numPr>
              <w:jc w:val="center"/>
              <w:outlineLvl w:val="1"/>
              <w:rPr>
                <w:b/>
                <w:sz w:val="24"/>
                <w:szCs w:val="24"/>
              </w:rPr>
            </w:pPr>
            <w:r w:rsidRPr="008C6CE9">
              <w:rPr>
                <w:b/>
                <w:sz w:val="24"/>
                <w:szCs w:val="24"/>
              </w:rPr>
              <w:t>SLA description</w:t>
            </w:r>
          </w:p>
        </w:tc>
        <w:tc>
          <w:tcPr>
            <w:tcW w:w="1936" w:type="dxa"/>
            <w:shd w:val="clear" w:color="auto" w:fill="B8CCE4" w:themeFill="accent1" w:themeFillTint="66"/>
          </w:tcPr>
          <w:p w14:paraId="0788932C" w14:textId="07398BA8" w:rsidR="00B13763" w:rsidRPr="008C6CE9" w:rsidRDefault="00B13763" w:rsidP="00B13763">
            <w:pPr>
              <w:pStyle w:val="Heading2"/>
              <w:numPr>
                <w:ilvl w:val="0"/>
                <w:numId w:val="0"/>
              </w:numPr>
              <w:jc w:val="center"/>
              <w:outlineLvl w:val="1"/>
              <w:rPr>
                <w:b/>
                <w:sz w:val="24"/>
                <w:szCs w:val="24"/>
              </w:rPr>
            </w:pPr>
            <w:r w:rsidRPr="008C6CE9">
              <w:rPr>
                <w:b/>
                <w:sz w:val="24"/>
                <w:szCs w:val="24"/>
              </w:rPr>
              <w:t>Target</w:t>
            </w:r>
          </w:p>
        </w:tc>
      </w:tr>
      <w:tr w:rsidR="004A6993" w:rsidRPr="008C6CE9" w14:paraId="136B0B88" w14:textId="77777777" w:rsidTr="00BF01C8">
        <w:tc>
          <w:tcPr>
            <w:tcW w:w="835" w:type="dxa"/>
          </w:tcPr>
          <w:p w14:paraId="39FC8AED" w14:textId="303CF9DF" w:rsidR="004A6993" w:rsidRPr="008C6CE9" w:rsidRDefault="004A6993" w:rsidP="00BF01C8">
            <w:pPr>
              <w:pStyle w:val="Heading2"/>
              <w:numPr>
                <w:ilvl w:val="0"/>
                <w:numId w:val="0"/>
              </w:numPr>
              <w:spacing w:before="120" w:after="120"/>
              <w:jc w:val="center"/>
              <w:outlineLvl w:val="1"/>
              <w:rPr>
                <w:sz w:val="24"/>
                <w:szCs w:val="24"/>
              </w:rPr>
            </w:pPr>
            <w:r w:rsidRPr="008C6CE9">
              <w:rPr>
                <w:sz w:val="24"/>
                <w:szCs w:val="24"/>
              </w:rPr>
              <w:t>1</w:t>
            </w:r>
          </w:p>
        </w:tc>
        <w:tc>
          <w:tcPr>
            <w:tcW w:w="283" w:type="dxa"/>
            <w:vMerge w:val="restart"/>
          </w:tcPr>
          <w:p w14:paraId="286A8BDA" w14:textId="1E5E878B" w:rsidR="004A6993" w:rsidRPr="00BF01C8" w:rsidRDefault="00BF01C8" w:rsidP="00BF01C8">
            <w:pPr>
              <w:pStyle w:val="Heading2"/>
              <w:numPr>
                <w:ilvl w:val="0"/>
                <w:numId w:val="0"/>
              </w:numPr>
              <w:spacing w:before="120" w:after="120"/>
              <w:jc w:val="left"/>
              <w:outlineLvl w:val="1"/>
              <w:rPr>
                <w:sz w:val="24"/>
                <w:szCs w:val="24"/>
              </w:rPr>
            </w:pPr>
            <w:r w:rsidRPr="00BF01C8">
              <w:rPr>
                <w:b/>
                <w:sz w:val="24"/>
                <w:szCs w:val="24"/>
              </w:rPr>
              <w:t>Service Quality</w:t>
            </w:r>
            <w:r>
              <w:rPr>
                <w:sz w:val="24"/>
                <w:szCs w:val="24"/>
              </w:rPr>
              <w:t xml:space="preserve"> </w:t>
            </w:r>
            <w:r>
              <w:rPr>
                <w:sz w:val="24"/>
                <w:szCs w:val="24"/>
              </w:rPr>
              <w:br/>
              <w:t xml:space="preserve">- </w:t>
            </w:r>
            <w:r w:rsidR="004A6993" w:rsidRPr="004A6993">
              <w:rPr>
                <w:sz w:val="24"/>
                <w:szCs w:val="24"/>
              </w:rPr>
              <w:t>Resourcing</w:t>
            </w:r>
            <w:r>
              <w:rPr>
                <w:sz w:val="24"/>
                <w:szCs w:val="24"/>
              </w:rPr>
              <w:br/>
              <w:t xml:space="preserve">&amp; </w:t>
            </w:r>
            <w:r w:rsidR="004A6993" w:rsidRPr="008C6CE9">
              <w:rPr>
                <w:sz w:val="24"/>
                <w:szCs w:val="24"/>
              </w:rPr>
              <w:t>Service Delivery</w:t>
            </w:r>
          </w:p>
        </w:tc>
        <w:tc>
          <w:tcPr>
            <w:tcW w:w="5245" w:type="dxa"/>
          </w:tcPr>
          <w:p w14:paraId="1A83F74D" w14:textId="1820A6CE" w:rsidR="004A6993" w:rsidRPr="008C6CE9" w:rsidRDefault="004A6993" w:rsidP="00BF01C8">
            <w:pPr>
              <w:pStyle w:val="Heading2"/>
              <w:numPr>
                <w:ilvl w:val="0"/>
                <w:numId w:val="0"/>
              </w:numPr>
              <w:spacing w:before="120" w:after="120"/>
              <w:jc w:val="left"/>
              <w:outlineLvl w:val="1"/>
              <w:rPr>
                <w:sz w:val="24"/>
                <w:szCs w:val="24"/>
              </w:rPr>
            </w:pPr>
            <w:r w:rsidRPr="004A6993">
              <w:rPr>
                <w:sz w:val="24"/>
                <w:szCs w:val="24"/>
              </w:rPr>
              <w:t>All staff working on the contract must have completed the provider</w:t>
            </w:r>
            <w:r w:rsidR="0085376C">
              <w:rPr>
                <w:sz w:val="24"/>
                <w:szCs w:val="24"/>
              </w:rPr>
              <w:t>’</w:t>
            </w:r>
            <w:r w:rsidRPr="004A6993">
              <w:rPr>
                <w:sz w:val="24"/>
                <w:szCs w:val="24"/>
              </w:rPr>
              <w:t>s DBS requirements.</w:t>
            </w:r>
          </w:p>
        </w:tc>
        <w:tc>
          <w:tcPr>
            <w:tcW w:w="1936" w:type="dxa"/>
          </w:tcPr>
          <w:p w14:paraId="53B2F4ED" w14:textId="2EF2EB64" w:rsidR="004A6993" w:rsidRPr="008C6CE9" w:rsidRDefault="004A6993" w:rsidP="00BF01C8">
            <w:pPr>
              <w:pStyle w:val="Heading2"/>
              <w:numPr>
                <w:ilvl w:val="0"/>
                <w:numId w:val="0"/>
              </w:numPr>
              <w:spacing w:before="120" w:after="120"/>
              <w:outlineLvl w:val="1"/>
              <w:rPr>
                <w:sz w:val="24"/>
                <w:szCs w:val="24"/>
              </w:rPr>
            </w:pPr>
            <w:r>
              <w:rPr>
                <w:sz w:val="24"/>
                <w:szCs w:val="24"/>
              </w:rPr>
              <w:t>100%</w:t>
            </w:r>
          </w:p>
        </w:tc>
      </w:tr>
      <w:tr w:rsidR="004A6993" w:rsidRPr="008C6CE9" w14:paraId="611A7437" w14:textId="77777777" w:rsidTr="00BF01C8">
        <w:tc>
          <w:tcPr>
            <w:tcW w:w="835" w:type="dxa"/>
          </w:tcPr>
          <w:p w14:paraId="0CA6154F" w14:textId="2E4A9E81" w:rsidR="004A6993" w:rsidRPr="008C6CE9" w:rsidRDefault="004A6993" w:rsidP="00BF01C8">
            <w:pPr>
              <w:pStyle w:val="Heading2"/>
              <w:numPr>
                <w:ilvl w:val="0"/>
                <w:numId w:val="0"/>
              </w:numPr>
              <w:spacing w:before="120" w:after="120"/>
              <w:jc w:val="center"/>
              <w:outlineLvl w:val="1"/>
              <w:rPr>
                <w:sz w:val="24"/>
                <w:szCs w:val="24"/>
              </w:rPr>
            </w:pPr>
            <w:r w:rsidRPr="008C6CE9">
              <w:rPr>
                <w:sz w:val="24"/>
                <w:szCs w:val="24"/>
              </w:rPr>
              <w:t>2</w:t>
            </w:r>
          </w:p>
        </w:tc>
        <w:tc>
          <w:tcPr>
            <w:tcW w:w="283" w:type="dxa"/>
            <w:vMerge/>
          </w:tcPr>
          <w:p w14:paraId="4B6CC5F0" w14:textId="77777777" w:rsidR="004A6993" w:rsidRPr="00EE166A" w:rsidRDefault="004A6993" w:rsidP="00BF01C8">
            <w:pPr>
              <w:spacing w:before="120" w:after="120"/>
              <w:jc w:val="left"/>
            </w:pPr>
          </w:p>
        </w:tc>
        <w:tc>
          <w:tcPr>
            <w:tcW w:w="5245" w:type="dxa"/>
          </w:tcPr>
          <w:p w14:paraId="4FBFDF3E" w14:textId="07580F3D" w:rsidR="004A6993" w:rsidRPr="008C6CE9" w:rsidRDefault="004A6993" w:rsidP="00BF01C8">
            <w:pPr>
              <w:pStyle w:val="Heading2"/>
              <w:numPr>
                <w:ilvl w:val="0"/>
                <w:numId w:val="0"/>
              </w:numPr>
              <w:spacing w:before="120" w:after="120"/>
              <w:outlineLvl w:val="1"/>
              <w:rPr>
                <w:sz w:val="24"/>
                <w:szCs w:val="24"/>
              </w:rPr>
            </w:pPr>
            <w:r w:rsidRPr="004A6993">
              <w:rPr>
                <w:sz w:val="24"/>
                <w:szCs w:val="24"/>
              </w:rPr>
              <w:t>Availability of psychological support throughout the hearings</w:t>
            </w:r>
          </w:p>
        </w:tc>
        <w:tc>
          <w:tcPr>
            <w:tcW w:w="1936" w:type="dxa"/>
          </w:tcPr>
          <w:p w14:paraId="0EE422DF" w14:textId="62B5A5E3" w:rsidR="004A6993" w:rsidRPr="008C6CE9" w:rsidRDefault="004A6993" w:rsidP="00BF01C8">
            <w:pPr>
              <w:pStyle w:val="Heading2"/>
              <w:numPr>
                <w:ilvl w:val="0"/>
                <w:numId w:val="0"/>
              </w:numPr>
              <w:spacing w:before="120" w:after="120"/>
              <w:outlineLvl w:val="1"/>
              <w:rPr>
                <w:sz w:val="24"/>
                <w:szCs w:val="24"/>
              </w:rPr>
            </w:pPr>
            <w:r>
              <w:rPr>
                <w:sz w:val="24"/>
                <w:szCs w:val="24"/>
              </w:rPr>
              <w:t>100%</w:t>
            </w:r>
          </w:p>
        </w:tc>
      </w:tr>
      <w:tr w:rsidR="00B511D7" w:rsidRPr="008C6CE9" w14:paraId="368A6710" w14:textId="77777777" w:rsidTr="00BF01C8">
        <w:tc>
          <w:tcPr>
            <w:tcW w:w="835" w:type="dxa"/>
          </w:tcPr>
          <w:p w14:paraId="4EE94C74" w14:textId="7FAF8111" w:rsidR="00B511D7" w:rsidRPr="008C6CE9" w:rsidRDefault="00B511D7" w:rsidP="00BF01C8">
            <w:pPr>
              <w:pStyle w:val="Heading2"/>
              <w:numPr>
                <w:ilvl w:val="0"/>
                <w:numId w:val="0"/>
              </w:numPr>
              <w:spacing w:before="120" w:after="120"/>
              <w:jc w:val="center"/>
              <w:outlineLvl w:val="1"/>
              <w:rPr>
                <w:sz w:val="24"/>
                <w:szCs w:val="24"/>
              </w:rPr>
            </w:pPr>
            <w:r w:rsidRPr="008C6CE9">
              <w:rPr>
                <w:sz w:val="24"/>
                <w:szCs w:val="24"/>
              </w:rPr>
              <w:t>3</w:t>
            </w:r>
          </w:p>
        </w:tc>
        <w:tc>
          <w:tcPr>
            <w:tcW w:w="283" w:type="dxa"/>
          </w:tcPr>
          <w:p w14:paraId="6726DC40" w14:textId="1BFF92AC" w:rsidR="00B511D7" w:rsidRPr="008C6CE9" w:rsidRDefault="00BF01C8" w:rsidP="00BF01C8">
            <w:pPr>
              <w:pStyle w:val="Heading2"/>
              <w:numPr>
                <w:ilvl w:val="0"/>
                <w:numId w:val="0"/>
              </w:numPr>
              <w:spacing w:before="120" w:after="120"/>
              <w:jc w:val="left"/>
              <w:outlineLvl w:val="1"/>
              <w:rPr>
                <w:sz w:val="24"/>
                <w:szCs w:val="24"/>
              </w:rPr>
            </w:pPr>
            <w:r w:rsidRPr="00BF01C8">
              <w:rPr>
                <w:b/>
                <w:sz w:val="24"/>
                <w:szCs w:val="24"/>
              </w:rPr>
              <w:t>Service Quality</w:t>
            </w:r>
            <w:r>
              <w:rPr>
                <w:sz w:val="24"/>
                <w:szCs w:val="24"/>
              </w:rPr>
              <w:t xml:space="preserve"> -</w:t>
            </w:r>
            <w:r w:rsidR="004A6993" w:rsidRPr="004A6993">
              <w:rPr>
                <w:sz w:val="24"/>
                <w:szCs w:val="24"/>
              </w:rPr>
              <w:t xml:space="preserve"> Feedback</w:t>
            </w:r>
          </w:p>
        </w:tc>
        <w:tc>
          <w:tcPr>
            <w:tcW w:w="5245" w:type="dxa"/>
          </w:tcPr>
          <w:p w14:paraId="58DC627C" w14:textId="1D68FAED" w:rsidR="00B511D7" w:rsidRPr="008C6CE9" w:rsidRDefault="004A6993" w:rsidP="00BF01C8">
            <w:pPr>
              <w:pStyle w:val="Heading2"/>
              <w:numPr>
                <w:ilvl w:val="0"/>
                <w:numId w:val="0"/>
              </w:numPr>
              <w:spacing w:before="120" w:after="120"/>
              <w:outlineLvl w:val="1"/>
              <w:rPr>
                <w:sz w:val="24"/>
                <w:szCs w:val="24"/>
              </w:rPr>
            </w:pPr>
            <w:r w:rsidRPr="004A6993">
              <w:rPr>
                <w:sz w:val="24"/>
                <w:szCs w:val="24"/>
              </w:rPr>
              <w:t>Positive feedback (and lack of complaints) on the service from people affected by the treatment with infected blood</w:t>
            </w:r>
          </w:p>
        </w:tc>
        <w:tc>
          <w:tcPr>
            <w:tcW w:w="1936" w:type="dxa"/>
          </w:tcPr>
          <w:p w14:paraId="19BB03B8" w14:textId="295537AB" w:rsidR="00B511D7" w:rsidRPr="00A07394" w:rsidRDefault="007A38EF" w:rsidP="00BF01C8">
            <w:pPr>
              <w:pStyle w:val="Heading2"/>
              <w:numPr>
                <w:ilvl w:val="0"/>
                <w:numId w:val="0"/>
              </w:numPr>
              <w:spacing w:before="120" w:after="120"/>
              <w:outlineLvl w:val="1"/>
              <w:rPr>
                <w:sz w:val="24"/>
                <w:szCs w:val="24"/>
                <w:highlight w:val="yellow"/>
              </w:rPr>
            </w:pPr>
            <w:r w:rsidRPr="00EB331E">
              <w:rPr>
                <w:sz w:val="24"/>
                <w:szCs w:val="24"/>
              </w:rPr>
              <w:t>95%</w:t>
            </w:r>
          </w:p>
        </w:tc>
      </w:tr>
      <w:tr w:rsidR="004A6993" w:rsidRPr="008C6CE9" w14:paraId="5797EB41" w14:textId="77777777" w:rsidTr="00BF01C8">
        <w:tc>
          <w:tcPr>
            <w:tcW w:w="835" w:type="dxa"/>
          </w:tcPr>
          <w:p w14:paraId="4BED1CB3" w14:textId="5A6C98EA" w:rsidR="004A6993" w:rsidRPr="008C6CE9" w:rsidRDefault="004A6993" w:rsidP="00BF01C8">
            <w:pPr>
              <w:pStyle w:val="Heading2"/>
              <w:numPr>
                <w:ilvl w:val="0"/>
                <w:numId w:val="0"/>
              </w:numPr>
              <w:spacing w:before="120" w:after="120"/>
              <w:jc w:val="center"/>
              <w:outlineLvl w:val="1"/>
              <w:rPr>
                <w:sz w:val="24"/>
                <w:szCs w:val="24"/>
              </w:rPr>
            </w:pPr>
            <w:r>
              <w:rPr>
                <w:sz w:val="24"/>
                <w:szCs w:val="24"/>
              </w:rPr>
              <w:lastRenderedPageBreak/>
              <w:t>4</w:t>
            </w:r>
          </w:p>
        </w:tc>
        <w:tc>
          <w:tcPr>
            <w:tcW w:w="283" w:type="dxa"/>
          </w:tcPr>
          <w:p w14:paraId="6272DA10" w14:textId="3B7299AB" w:rsidR="004A6993" w:rsidRPr="008C6CE9" w:rsidRDefault="004A6993" w:rsidP="00BF01C8">
            <w:pPr>
              <w:pStyle w:val="Heading2"/>
              <w:numPr>
                <w:ilvl w:val="0"/>
                <w:numId w:val="0"/>
              </w:numPr>
              <w:spacing w:before="120" w:after="120"/>
              <w:jc w:val="left"/>
              <w:outlineLvl w:val="1"/>
              <w:rPr>
                <w:sz w:val="24"/>
                <w:szCs w:val="24"/>
              </w:rPr>
            </w:pPr>
            <w:r w:rsidRPr="00BF01C8">
              <w:rPr>
                <w:b/>
                <w:sz w:val="24"/>
                <w:szCs w:val="24"/>
              </w:rPr>
              <w:t xml:space="preserve">Delivery </w:t>
            </w:r>
            <w:r w:rsidR="00BF01C8" w:rsidRPr="00BF01C8">
              <w:rPr>
                <w:b/>
                <w:sz w:val="24"/>
                <w:szCs w:val="24"/>
              </w:rPr>
              <w:t>T</w:t>
            </w:r>
            <w:r w:rsidRPr="00BF01C8">
              <w:rPr>
                <w:b/>
                <w:sz w:val="24"/>
                <w:szCs w:val="24"/>
              </w:rPr>
              <w:t>imescales</w:t>
            </w:r>
            <w:r w:rsidRPr="004A6993">
              <w:rPr>
                <w:sz w:val="24"/>
                <w:szCs w:val="24"/>
              </w:rPr>
              <w:t xml:space="preserve"> -Live calls</w:t>
            </w:r>
          </w:p>
        </w:tc>
        <w:tc>
          <w:tcPr>
            <w:tcW w:w="5245" w:type="dxa"/>
          </w:tcPr>
          <w:p w14:paraId="6B248C40" w14:textId="6CB2AB06" w:rsidR="004A6993" w:rsidRPr="008C6CE9" w:rsidRDefault="004A6993" w:rsidP="00BF01C8">
            <w:pPr>
              <w:pStyle w:val="Heading2"/>
              <w:numPr>
                <w:ilvl w:val="0"/>
                <w:numId w:val="0"/>
              </w:numPr>
              <w:spacing w:before="120" w:after="120"/>
              <w:outlineLvl w:val="1"/>
              <w:rPr>
                <w:sz w:val="24"/>
                <w:szCs w:val="24"/>
              </w:rPr>
            </w:pPr>
            <w:r w:rsidRPr="004A6993">
              <w:rPr>
                <w:sz w:val="24"/>
                <w:szCs w:val="24"/>
              </w:rPr>
              <w:t>Response received to calls made during agreed “live” helpline hours</w:t>
            </w:r>
          </w:p>
        </w:tc>
        <w:tc>
          <w:tcPr>
            <w:tcW w:w="1936" w:type="dxa"/>
          </w:tcPr>
          <w:p w14:paraId="7425576D" w14:textId="4F2C8993" w:rsidR="004A6993" w:rsidRDefault="004A6993" w:rsidP="00BF01C8">
            <w:pPr>
              <w:pStyle w:val="Heading2"/>
              <w:numPr>
                <w:ilvl w:val="0"/>
                <w:numId w:val="0"/>
              </w:numPr>
              <w:spacing w:before="120" w:after="120"/>
              <w:outlineLvl w:val="1"/>
              <w:rPr>
                <w:sz w:val="24"/>
                <w:szCs w:val="24"/>
              </w:rPr>
            </w:pPr>
            <w:r>
              <w:rPr>
                <w:sz w:val="24"/>
                <w:szCs w:val="24"/>
              </w:rPr>
              <w:t>99%</w:t>
            </w:r>
          </w:p>
        </w:tc>
      </w:tr>
      <w:tr w:rsidR="004A6993" w:rsidRPr="008C6CE9" w14:paraId="111443EA" w14:textId="77777777" w:rsidTr="00BF01C8">
        <w:tc>
          <w:tcPr>
            <w:tcW w:w="835" w:type="dxa"/>
          </w:tcPr>
          <w:p w14:paraId="43E7FA84" w14:textId="4F54AF87" w:rsidR="004A6993" w:rsidRPr="008C6CE9" w:rsidRDefault="004A6993" w:rsidP="00BF01C8">
            <w:pPr>
              <w:pStyle w:val="Heading2"/>
              <w:numPr>
                <w:ilvl w:val="0"/>
                <w:numId w:val="0"/>
              </w:numPr>
              <w:spacing w:before="120" w:after="120"/>
              <w:jc w:val="center"/>
              <w:outlineLvl w:val="1"/>
              <w:rPr>
                <w:sz w:val="24"/>
                <w:szCs w:val="24"/>
              </w:rPr>
            </w:pPr>
            <w:r>
              <w:rPr>
                <w:sz w:val="24"/>
                <w:szCs w:val="24"/>
              </w:rPr>
              <w:t>5</w:t>
            </w:r>
          </w:p>
        </w:tc>
        <w:tc>
          <w:tcPr>
            <w:tcW w:w="283" w:type="dxa"/>
            <w:vMerge w:val="restart"/>
          </w:tcPr>
          <w:p w14:paraId="35826CE6" w14:textId="1E818939" w:rsidR="004A6993" w:rsidRPr="008C6CE9" w:rsidRDefault="004A6993" w:rsidP="00BF01C8">
            <w:pPr>
              <w:pStyle w:val="Heading2"/>
              <w:numPr>
                <w:ilvl w:val="0"/>
                <w:numId w:val="0"/>
              </w:numPr>
              <w:spacing w:before="120" w:after="120"/>
              <w:jc w:val="left"/>
              <w:outlineLvl w:val="1"/>
              <w:rPr>
                <w:sz w:val="24"/>
                <w:szCs w:val="24"/>
              </w:rPr>
            </w:pPr>
            <w:r w:rsidRPr="00BF01C8">
              <w:rPr>
                <w:b/>
                <w:sz w:val="24"/>
                <w:szCs w:val="24"/>
              </w:rPr>
              <w:t>Service Delivery</w:t>
            </w:r>
            <w:r w:rsidRPr="004A6993">
              <w:rPr>
                <w:sz w:val="24"/>
                <w:szCs w:val="24"/>
              </w:rPr>
              <w:t xml:space="preserve"> - Responses to messages</w:t>
            </w:r>
          </w:p>
        </w:tc>
        <w:tc>
          <w:tcPr>
            <w:tcW w:w="5245" w:type="dxa"/>
          </w:tcPr>
          <w:p w14:paraId="67989050" w14:textId="47512267" w:rsidR="004A6993" w:rsidRPr="008C6CE9" w:rsidRDefault="006E4EEB" w:rsidP="00BF01C8">
            <w:pPr>
              <w:pStyle w:val="Heading2"/>
              <w:numPr>
                <w:ilvl w:val="0"/>
                <w:numId w:val="0"/>
              </w:numPr>
              <w:spacing w:before="120" w:after="120"/>
              <w:outlineLvl w:val="1"/>
              <w:rPr>
                <w:sz w:val="24"/>
                <w:szCs w:val="24"/>
              </w:rPr>
            </w:pPr>
            <w:r w:rsidRPr="006E4EEB">
              <w:rPr>
                <w:sz w:val="24"/>
                <w:szCs w:val="24"/>
              </w:rPr>
              <w:t xml:space="preserve">Messages received for </w:t>
            </w:r>
            <w:r w:rsidR="00BF01C8" w:rsidRPr="006E4EEB">
              <w:rPr>
                <w:sz w:val="24"/>
                <w:szCs w:val="24"/>
              </w:rPr>
              <w:t>call backs</w:t>
            </w:r>
            <w:r w:rsidRPr="006E4EEB">
              <w:rPr>
                <w:sz w:val="24"/>
                <w:szCs w:val="24"/>
              </w:rPr>
              <w:t xml:space="preserve"> to be returned on the same working day</w:t>
            </w:r>
          </w:p>
        </w:tc>
        <w:tc>
          <w:tcPr>
            <w:tcW w:w="1936" w:type="dxa"/>
          </w:tcPr>
          <w:p w14:paraId="62E54851" w14:textId="383764D3" w:rsidR="004A6993" w:rsidRDefault="004A6993" w:rsidP="00BF01C8">
            <w:pPr>
              <w:pStyle w:val="Heading2"/>
              <w:numPr>
                <w:ilvl w:val="0"/>
                <w:numId w:val="0"/>
              </w:numPr>
              <w:spacing w:before="120" w:after="120"/>
              <w:outlineLvl w:val="1"/>
              <w:rPr>
                <w:sz w:val="24"/>
                <w:szCs w:val="24"/>
              </w:rPr>
            </w:pPr>
            <w:r>
              <w:rPr>
                <w:sz w:val="24"/>
                <w:szCs w:val="24"/>
              </w:rPr>
              <w:t>90%</w:t>
            </w:r>
          </w:p>
        </w:tc>
      </w:tr>
      <w:tr w:rsidR="004A6993" w:rsidRPr="008C6CE9" w14:paraId="4AE34417" w14:textId="77777777" w:rsidTr="00BF01C8">
        <w:tc>
          <w:tcPr>
            <w:tcW w:w="835" w:type="dxa"/>
          </w:tcPr>
          <w:p w14:paraId="2ABC6FDC" w14:textId="2FD84DF2" w:rsidR="004A6993" w:rsidRPr="008C6CE9" w:rsidRDefault="004A6993" w:rsidP="00BF01C8">
            <w:pPr>
              <w:pStyle w:val="Heading2"/>
              <w:numPr>
                <w:ilvl w:val="0"/>
                <w:numId w:val="0"/>
              </w:numPr>
              <w:spacing w:before="120" w:after="120"/>
              <w:jc w:val="center"/>
              <w:outlineLvl w:val="1"/>
              <w:rPr>
                <w:sz w:val="24"/>
                <w:szCs w:val="24"/>
              </w:rPr>
            </w:pPr>
            <w:r>
              <w:rPr>
                <w:sz w:val="24"/>
                <w:szCs w:val="24"/>
              </w:rPr>
              <w:t>6</w:t>
            </w:r>
          </w:p>
        </w:tc>
        <w:tc>
          <w:tcPr>
            <w:tcW w:w="283" w:type="dxa"/>
            <w:vMerge/>
          </w:tcPr>
          <w:p w14:paraId="1A1C1C26" w14:textId="77777777" w:rsidR="004A6993" w:rsidRPr="008C6CE9" w:rsidRDefault="004A6993" w:rsidP="00BF01C8">
            <w:pPr>
              <w:pStyle w:val="Heading2"/>
              <w:numPr>
                <w:ilvl w:val="0"/>
                <w:numId w:val="0"/>
              </w:numPr>
              <w:spacing w:before="120" w:after="120"/>
              <w:jc w:val="left"/>
              <w:outlineLvl w:val="1"/>
              <w:rPr>
                <w:sz w:val="24"/>
                <w:szCs w:val="24"/>
              </w:rPr>
            </w:pPr>
          </w:p>
        </w:tc>
        <w:tc>
          <w:tcPr>
            <w:tcW w:w="5245" w:type="dxa"/>
          </w:tcPr>
          <w:p w14:paraId="43708D62" w14:textId="54081AFA" w:rsidR="004A6993" w:rsidRPr="008C6CE9" w:rsidRDefault="006E4EEB" w:rsidP="00BF01C8">
            <w:pPr>
              <w:pStyle w:val="Heading2"/>
              <w:numPr>
                <w:ilvl w:val="0"/>
                <w:numId w:val="0"/>
              </w:numPr>
              <w:spacing w:before="120" w:after="120"/>
              <w:outlineLvl w:val="1"/>
              <w:rPr>
                <w:sz w:val="24"/>
                <w:szCs w:val="24"/>
              </w:rPr>
            </w:pPr>
            <w:r w:rsidRPr="006E4EEB">
              <w:rPr>
                <w:sz w:val="24"/>
                <w:szCs w:val="24"/>
              </w:rPr>
              <w:t>Messages received “out of hours” replied to on the next working day</w:t>
            </w:r>
          </w:p>
        </w:tc>
        <w:tc>
          <w:tcPr>
            <w:tcW w:w="1936" w:type="dxa"/>
          </w:tcPr>
          <w:p w14:paraId="4FECCF8D" w14:textId="55090117" w:rsidR="004A6993" w:rsidRDefault="004A6993" w:rsidP="00BF01C8">
            <w:pPr>
              <w:pStyle w:val="Heading2"/>
              <w:numPr>
                <w:ilvl w:val="0"/>
                <w:numId w:val="0"/>
              </w:numPr>
              <w:spacing w:before="120" w:after="120"/>
              <w:outlineLvl w:val="1"/>
              <w:rPr>
                <w:sz w:val="24"/>
                <w:szCs w:val="24"/>
              </w:rPr>
            </w:pPr>
            <w:r>
              <w:rPr>
                <w:sz w:val="24"/>
                <w:szCs w:val="24"/>
              </w:rPr>
              <w:t>90%</w:t>
            </w:r>
          </w:p>
        </w:tc>
      </w:tr>
      <w:tr w:rsidR="004A6993" w:rsidRPr="008C6CE9" w14:paraId="1B49E7DE" w14:textId="77777777" w:rsidTr="00BF01C8">
        <w:tc>
          <w:tcPr>
            <w:tcW w:w="835" w:type="dxa"/>
          </w:tcPr>
          <w:p w14:paraId="7A5F8B17" w14:textId="4D434DE8" w:rsidR="004A6993" w:rsidRPr="008C6CE9" w:rsidRDefault="004A6993" w:rsidP="00BF01C8">
            <w:pPr>
              <w:pStyle w:val="Heading2"/>
              <w:numPr>
                <w:ilvl w:val="0"/>
                <w:numId w:val="0"/>
              </w:numPr>
              <w:spacing w:before="120" w:after="120"/>
              <w:jc w:val="center"/>
              <w:outlineLvl w:val="1"/>
              <w:rPr>
                <w:sz w:val="24"/>
                <w:szCs w:val="24"/>
              </w:rPr>
            </w:pPr>
            <w:r>
              <w:rPr>
                <w:sz w:val="24"/>
                <w:szCs w:val="24"/>
              </w:rPr>
              <w:t>7</w:t>
            </w:r>
          </w:p>
        </w:tc>
        <w:tc>
          <w:tcPr>
            <w:tcW w:w="283" w:type="dxa"/>
          </w:tcPr>
          <w:p w14:paraId="3E67E0C6" w14:textId="198E50D9" w:rsidR="004A6993" w:rsidRPr="008C6CE9" w:rsidRDefault="006E4EEB" w:rsidP="00BF01C8">
            <w:pPr>
              <w:pStyle w:val="Heading2"/>
              <w:numPr>
                <w:ilvl w:val="0"/>
                <w:numId w:val="0"/>
              </w:numPr>
              <w:spacing w:before="120" w:after="120"/>
              <w:jc w:val="left"/>
              <w:outlineLvl w:val="1"/>
              <w:rPr>
                <w:sz w:val="24"/>
                <w:szCs w:val="24"/>
              </w:rPr>
            </w:pPr>
            <w:r w:rsidRPr="00BF01C8">
              <w:rPr>
                <w:b/>
                <w:sz w:val="24"/>
                <w:szCs w:val="24"/>
              </w:rPr>
              <w:t>Service Delivery</w:t>
            </w:r>
            <w:r w:rsidRPr="006E4EEB">
              <w:rPr>
                <w:sz w:val="24"/>
                <w:szCs w:val="24"/>
              </w:rPr>
              <w:t xml:space="preserve"> – Continual improvement</w:t>
            </w:r>
          </w:p>
        </w:tc>
        <w:tc>
          <w:tcPr>
            <w:tcW w:w="5245" w:type="dxa"/>
          </w:tcPr>
          <w:p w14:paraId="3226E9AB" w14:textId="490F983A" w:rsidR="004A6993" w:rsidRPr="008C6CE9" w:rsidRDefault="006E4EEB" w:rsidP="00BF01C8">
            <w:pPr>
              <w:pStyle w:val="Heading2"/>
              <w:numPr>
                <w:ilvl w:val="0"/>
                <w:numId w:val="0"/>
              </w:numPr>
              <w:spacing w:before="120" w:after="120"/>
              <w:outlineLvl w:val="1"/>
              <w:rPr>
                <w:sz w:val="24"/>
                <w:szCs w:val="24"/>
              </w:rPr>
            </w:pPr>
            <w:r w:rsidRPr="006E4EEB">
              <w:rPr>
                <w:sz w:val="24"/>
                <w:szCs w:val="24"/>
              </w:rPr>
              <w:t>Provider to meet with the Inquiry Team to review service provision to date and agree any adjustments to the approach going forward.</w:t>
            </w:r>
          </w:p>
        </w:tc>
        <w:tc>
          <w:tcPr>
            <w:tcW w:w="1936" w:type="dxa"/>
          </w:tcPr>
          <w:p w14:paraId="19DF0184" w14:textId="48E1373D" w:rsidR="004A6993" w:rsidRDefault="00BF01C8" w:rsidP="00BF01C8">
            <w:pPr>
              <w:pStyle w:val="Heading2"/>
              <w:numPr>
                <w:ilvl w:val="0"/>
                <w:numId w:val="0"/>
              </w:numPr>
              <w:spacing w:before="120" w:after="120"/>
              <w:outlineLvl w:val="1"/>
              <w:rPr>
                <w:sz w:val="24"/>
                <w:szCs w:val="24"/>
              </w:rPr>
            </w:pPr>
            <w:r>
              <w:rPr>
                <w:sz w:val="24"/>
                <w:szCs w:val="24"/>
              </w:rPr>
              <w:t>Every T</w:t>
            </w:r>
            <w:r w:rsidR="0085376C">
              <w:rPr>
                <w:sz w:val="24"/>
                <w:szCs w:val="24"/>
              </w:rPr>
              <w:t>wo months</w:t>
            </w:r>
          </w:p>
        </w:tc>
      </w:tr>
    </w:tbl>
    <w:p w14:paraId="7808957E" w14:textId="77777777" w:rsidR="00B511D7" w:rsidRPr="008C6CE9" w:rsidRDefault="00B511D7" w:rsidP="000F4993">
      <w:pPr>
        <w:pStyle w:val="Heading2"/>
        <w:numPr>
          <w:ilvl w:val="0"/>
          <w:numId w:val="0"/>
        </w:numPr>
        <w:rPr>
          <w:sz w:val="24"/>
          <w:szCs w:val="24"/>
        </w:rPr>
      </w:pPr>
    </w:p>
    <w:p w14:paraId="3F767EF8" w14:textId="19C77641" w:rsidR="00671798" w:rsidRPr="008C6CE9" w:rsidRDefault="00FE18AC">
      <w:pPr>
        <w:pStyle w:val="Heading1"/>
        <w:spacing w:after="120"/>
        <w:rPr>
          <w:sz w:val="24"/>
          <w:szCs w:val="24"/>
        </w:rPr>
      </w:pPr>
      <w:bookmarkStart w:id="38" w:name="_Toc368573040"/>
      <w:bookmarkStart w:id="39" w:name="_Toc522714849"/>
      <w:r w:rsidRPr="008C6CE9">
        <w:rPr>
          <w:sz w:val="24"/>
          <w:szCs w:val="24"/>
        </w:rPr>
        <w:t xml:space="preserve">Security </w:t>
      </w:r>
      <w:r w:rsidR="00252FFC" w:rsidRPr="008C6CE9">
        <w:rPr>
          <w:sz w:val="24"/>
          <w:szCs w:val="24"/>
        </w:rPr>
        <w:t>and CONFIDENTIA</w:t>
      </w:r>
      <w:r w:rsidR="00C52C2C" w:rsidRPr="008C6CE9">
        <w:rPr>
          <w:sz w:val="24"/>
          <w:szCs w:val="24"/>
        </w:rPr>
        <w:t xml:space="preserve">LITY </w:t>
      </w:r>
      <w:r w:rsidRPr="008C6CE9">
        <w:rPr>
          <w:sz w:val="24"/>
          <w:szCs w:val="24"/>
        </w:rPr>
        <w:t>requirements</w:t>
      </w:r>
      <w:bookmarkEnd w:id="38"/>
      <w:bookmarkEnd w:id="39"/>
    </w:p>
    <w:p w14:paraId="039BC94F" w14:textId="783D7D98" w:rsidR="008C6CE9" w:rsidRPr="00BF01C8" w:rsidRDefault="00B511D7" w:rsidP="00BF01C8">
      <w:pPr>
        <w:pStyle w:val="Heading2"/>
        <w:spacing w:after="120"/>
        <w:ind w:left="709" w:hanging="709"/>
        <w:rPr>
          <w:sz w:val="24"/>
          <w:szCs w:val="24"/>
        </w:rPr>
      </w:pPr>
      <w:r w:rsidRPr="006E4EEB">
        <w:rPr>
          <w:sz w:val="24"/>
          <w:szCs w:val="24"/>
        </w:rPr>
        <w:t xml:space="preserve">All </w:t>
      </w:r>
      <w:r w:rsidR="006E4EEB" w:rsidRPr="006E4EEB">
        <w:rPr>
          <w:sz w:val="24"/>
          <w:szCs w:val="24"/>
        </w:rPr>
        <w:t>staff working on the contract must have completed the provider</w:t>
      </w:r>
      <w:r w:rsidR="0085376C">
        <w:rPr>
          <w:sz w:val="24"/>
          <w:szCs w:val="24"/>
        </w:rPr>
        <w:t>’</w:t>
      </w:r>
      <w:r w:rsidR="006E4EEB" w:rsidRPr="006E4EEB">
        <w:rPr>
          <w:sz w:val="24"/>
          <w:szCs w:val="24"/>
        </w:rPr>
        <w:t>s DBS requirements.</w:t>
      </w:r>
    </w:p>
    <w:p w14:paraId="65283656" w14:textId="368C7020" w:rsidR="0081061A" w:rsidRPr="00466D6A" w:rsidRDefault="0081061A" w:rsidP="008F3470">
      <w:pPr>
        <w:pStyle w:val="Heading1"/>
        <w:tabs>
          <w:tab w:val="clear" w:pos="720"/>
          <w:tab w:val="num" w:pos="0"/>
        </w:tabs>
        <w:overflowPunct w:val="0"/>
        <w:autoSpaceDE w:val="0"/>
        <w:autoSpaceDN w:val="0"/>
        <w:spacing w:after="120"/>
        <w:ind w:left="709" w:hanging="709"/>
        <w:textAlignment w:val="baseline"/>
        <w:rPr>
          <w:rFonts w:cs="Arial"/>
          <w:sz w:val="24"/>
          <w:szCs w:val="24"/>
        </w:rPr>
      </w:pPr>
      <w:bookmarkStart w:id="40" w:name="_Toc522714850"/>
      <w:bookmarkStart w:id="41" w:name="_Toc368573042"/>
      <w:r w:rsidRPr="00466D6A">
        <w:rPr>
          <w:rFonts w:cs="Arial"/>
          <w:sz w:val="24"/>
          <w:szCs w:val="24"/>
        </w:rPr>
        <w:t>payment</w:t>
      </w:r>
      <w:r w:rsidR="00ED2129" w:rsidRPr="00466D6A">
        <w:rPr>
          <w:rFonts w:cs="Arial"/>
          <w:sz w:val="24"/>
          <w:szCs w:val="24"/>
        </w:rPr>
        <w:t xml:space="preserve"> AND INVOICING</w:t>
      </w:r>
      <w:bookmarkEnd w:id="40"/>
      <w:r w:rsidR="00ED2129" w:rsidRPr="00466D6A">
        <w:rPr>
          <w:rFonts w:cs="Arial"/>
          <w:sz w:val="24"/>
          <w:szCs w:val="24"/>
        </w:rPr>
        <w:t xml:space="preserve"> </w:t>
      </w:r>
    </w:p>
    <w:p w14:paraId="4F877EC5" w14:textId="235C243D" w:rsidR="006E4EEB" w:rsidRPr="006E4EEB" w:rsidRDefault="00ED46C2" w:rsidP="006E4EEB">
      <w:pPr>
        <w:pStyle w:val="Heading2"/>
        <w:spacing w:before="120" w:after="120"/>
        <w:rPr>
          <w:rFonts w:cs="Arial"/>
          <w:sz w:val="24"/>
          <w:szCs w:val="24"/>
        </w:rPr>
      </w:pPr>
      <w:r>
        <w:rPr>
          <w:rFonts w:cs="Arial"/>
          <w:sz w:val="24"/>
          <w:szCs w:val="24"/>
        </w:rPr>
        <w:t xml:space="preserve">Provider </w:t>
      </w:r>
      <w:r w:rsidR="006E4EEB" w:rsidRPr="006E4EEB">
        <w:rPr>
          <w:rFonts w:cs="Arial"/>
          <w:sz w:val="24"/>
          <w:szCs w:val="24"/>
        </w:rPr>
        <w:t xml:space="preserve">invoicing requirements will be in line with standard Cabinet Office processes. A Purchase Order will be set up by the Inquiry and the </w:t>
      </w:r>
      <w:r>
        <w:rPr>
          <w:rFonts w:cs="Arial"/>
          <w:sz w:val="24"/>
          <w:szCs w:val="24"/>
        </w:rPr>
        <w:t>provider</w:t>
      </w:r>
      <w:r w:rsidRPr="006E4EEB">
        <w:rPr>
          <w:rFonts w:cs="Arial"/>
          <w:sz w:val="24"/>
          <w:szCs w:val="24"/>
        </w:rPr>
        <w:t xml:space="preserve"> </w:t>
      </w:r>
      <w:r w:rsidR="006E4EEB" w:rsidRPr="006E4EEB">
        <w:rPr>
          <w:rFonts w:cs="Arial"/>
          <w:sz w:val="24"/>
          <w:szCs w:val="24"/>
        </w:rPr>
        <w:t xml:space="preserve">will invoice on a monthly basis. </w:t>
      </w:r>
    </w:p>
    <w:p w14:paraId="5BA13444" w14:textId="01CED806" w:rsidR="008C6CE9" w:rsidRPr="00BF01C8" w:rsidRDefault="006E4EEB" w:rsidP="00BF01C8">
      <w:pPr>
        <w:pStyle w:val="Heading2"/>
        <w:spacing w:before="120" w:after="120"/>
        <w:rPr>
          <w:rFonts w:cs="Arial"/>
          <w:sz w:val="24"/>
          <w:szCs w:val="24"/>
        </w:rPr>
      </w:pPr>
      <w:r w:rsidRPr="006E4EEB">
        <w:rPr>
          <w:rFonts w:cs="Arial"/>
          <w:sz w:val="24"/>
          <w:szCs w:val="24"/>
        </w:rPr>
        <w:t xml:space="preserve">Before payment can be considered, each invoice must include a detailed breakdown of work completed and the associated costs. </w:t>
      </w:r>
    </w:p>
    <w:p w14:paraId="6828E644" w14:textId="77777777" w:rsidR="00E24EE7" w:rsidRPr="008C6CE9" w:rsidRDefault="009E3739" w:rsidP="00E24EE7">
      <w:pPr>
        <w:pStyle w:val="Heading1"/>
        <w:tabs>
          <w:tab w:val="clear" w:pos="720"/>
          <w:tab w:val="num" w:pos="0"/>
        </w:tabs>
        <w:overflowPunct w:val="0"/>
        <w:autoSpaceDE w:val="0"/>
        <w:autoSpaceDN w:val="0"/>
        <w:spacing w:after="120"/>
        <w:ind w:left="709" w:hanging="709"/>
        <w:textAlignment w:val="baseline"/>
        <w:rPr>
          <w:rFonts w:cs="Arial"/>
          <w:sz w:val="24"/>
          <w:szCs w:val="24"/>
        </w:rPr>
      </w:pPr>
      <w:bookmarkStart w:id="42" w:name="_Toc522714851"/>
      <w:bookmarkEnd w:id="41"/>
      <w:r w:rsidRPr="008C6CE9">
        <w:rPr>
          <w:rFonts w:cs="Arial"/>
          <w:sz w:val="24"/>
          <w:szCs w:val="24"/>
        </w:rPr>
        <w:t>CONTRACT MANAGEMENT</w:t>
      </w:r>
      <w:bookmarkEnd w:id="42"/>
      <w:r w:rsidR="00FE18AC" w:rsidRPr="008C6CE9">
        <w:rPr>
          <w:rFonts w:cs="Arial"/>
          <w:sz w:val="24"/>
          <w:szCs w:val="24"/>
        </w:rPr>
        <w:t xml:space="preserve"> </w:t>
      </w:r>
    </w:p>
    <w:p w14:paraId="2CED2510" w14:textId="36236810" w:rsidR="008C6CE9" w:rsidRPr="008C6CE9" w:rsidRDefault="00BF01C8" w:rsidP="00BE5FEF">
      <w:pPr>
        <w:pStyle w:val="Heading2"/>
        <w:spacing w:after="120"/>
        <w:ind w:left="709" w:hanging="709"/>
        <w:rPr>
          <w:sz w:val="24"/>
          <w:szCs w:val="24"/>
        </w:rPr>
      </w:pPr>
      <w:r>
        <w:rPr>
          <w:sz w:val="24"/>
          <w:szCs w:val="24"/>
        </w:rPr>
        <w:t>The potential provider shall meet with the Authority every two months upon commencement of the contract. The purpose of these meetings will be to review service provision to date and to agree any adjustments to the approach going forward</w:t>
      </w:r>
      <w:r w:rsidR="008B1C6F">
        <w:rPr>
          <w:sz w:val="24"/>
          <w:szCs w:val="24"/>
        </w:rPr>
        <w:t xml:space="preserve"> in line with SLA number 7, detailed in Section 15 of this Statement of Requirements</w:t>
      </w:r>
      <w:r>
        <w:rPr>
          <w:sz w:val="24"/>
          <w:szCs w:val="24"/>
        </w:rPr>
        <w:t>.</w:t>
      </w:r>
    </w:p>
    <w:p w14:paraId="723951EA" w14:textId="1A2B7D51" w:rsidR="007B2386" w:rsidRPr="00BF01C8" w:rsidRDefault="00BE5FEF" w:rsidP="00BF01C8">
      <w:pPr>
        <w:pStyle w:val="Heading2"/>
        <w:spacing w:after="120"/>
        <w:ind w:left="709" w:hanging="709"/>
        <w:rPr>
          <w:sz w:val="24"/>
          <w:szCs w:val="24"/>
        </w:rPr>
      </w:pPr>
      <w:r w:rsidRPr="008C6CE9">
        <w:rPr>
          <w:sz w:val="24"/>
          <w:szCs w:val="24"/>
        </w:rPr>
        <w:t xml:space="preserve">Attendance at Contract Review meetings shall be at the </w:t>
      </w:r>
      <w:r w:rsidR="00ED46C2">
        <w:rPr>
          <w:sz w:val="24"/>
          <w:szCs w:val="24"/>
        </w:rPr>
        <w:t>provider</w:t>
      </w:r>
      <w:r w:rsidR="00ED46C2" w:rsidRPr="008C6CE9">
        <w:rPr>
          <w:sz w:val="24"/>
          <w:szCs w:val="24"/>
        </w:rPr>
        <w:t xml:space="preserve">’s </w:t>
      </w:r>
      <w:r w:rsidRPr="008C6CE9">
        <w:rPr>
          <w:sz w:val="24"/>
          <w:szCs w:val="24"/>
        </w:rPr>
        <w:t>own expense.</w:t>
      </w:r>
    </w:p>
    <w:p w14:paraId="04BBE808" w14:textId="77777777" w:rsidR="00671798" w:rsidRPr="008C6CE9" w:rsidRDefault="00FE18AC">
      <w:pPr>
        <w:pStyle w:val="Heading1"/>
        <w:spacing w:after="120"/>
        <w:rPr>
          <w:sz w:val="24"/>
          <w:szCs w:val="24"/>
        </w:rPr>
      </w:pPr>
      <w:bookmarkStart w:id="43" w:name="_Toc368573043"/>
      <w:bookmarkStart w:id="44" w:name="_Toc522714852"/>
      <w:bookmarkEnd w:id="24"/>
      <w:r w:rsidRPr="008C6CE9">
        <w:rPr>
          <w:sz w:val="24"/>
          <w:szCs w:val="24"/>
        </w:rPr>
        <w:t>Location</w:t>
      </w:r>
      <w:bookmarkEnd w:id="43"/>
      <w:bookmarkEnd w:id="44"/>
      <w:r w:rsidRPr="008C6CE9">
        <w:rPr>
          <w:sz w:val="24"/>
          <w:szCs w:val="24"/>
        </w:rPr>
        <w:t xml:space="preserve"> </w:t>
      </w:r>
    </w:p>
    <w:p w14:paraId="32F4B91B" w14:textId="77777777" w:rsidR="008C6CE9" w:rsidRPr="008C6CE9" w:rsidRDefault="00FE18AC" w:rsidP="008C6CE9">
      <w:pPr>
        <w:pStyle w:val="Heading2"/>
        <w:rPr>
          <w:rFonts w:eastAsia="Times New Roman"/>
          <w:color w:val="222222"/>
          <w:sz w:val="24"/>
          <w:szCs w:val="24"/>
          <w:shd w:val="clear" w:color="auto" w:fill="FFFFFF"/>
          <w:lang w:eastAsia="en-US"/>
        </w:rPr>
      </w:pPr>
      <w:r w:rsidRPr="008C6CE9">
        <w:rPr>
          <w:sz w:val="24"/>
          <w:szCs w:val="24"/>
        </w:rPr>
        <w:t xml:space="preserve">The location of the Services will be carried out </w:t>
      </w:r>
      <w:r w:rsidR="008C6CE9" w:rsidRPr="008C6CE9">
        <w:rPr>
          <w:sz w:val="24"/>
          <w:szCs w:val="24"/>
        </w:rPr>
        <w:t>as follows:</w:t>
      </w:r>
    </w:p>
    <w:p w14:paraId="00D8B9BA" w14:textId="6DA20FAD" w:rsidR="008C6CE9" w:rsidRPr="008C6CE9" w:rsidRDefault="00EB331E" w:rsidP="008C6CE9">
      <w:pPr>
        <w:pStyle w:val="Heading3"/>
        <w:rPr>
          <w:sz w:val="24"/>
          <w:szCs w:val="24"/>
        </w:rPr>
      </w:pPr>
      <w:r>
        <w:rPr>
          <w:sz w:val="24"/>
          <w:szCs w:val="24"/>
        </w:rPr>
        <w:t>P</w:t>
      </w:r>
      <w:r w:rsidR="008C6CE9" w:rsidRPr="008C6CE9">
        <w:rPr>
          <w:sz w:val="24"/>
          <w:szCs w:val="24"/>
        </w:rPr>
        <w:t xml:space="preserve">sychological support via a </w:t>
      </w:r>
      <w:r w:rsidR="004A37DA">
        <w:rPr>
          <w:sz w:val="24"/>
          <w:szCs w:val="24"/>
        </w:rPr>
        <w:t xml:space="preserve">confidential </w:t>
      </w:r>
      <w:r w:rsidR="006E4EEB">
        <w:rPr>
          <w:sz w:val="24"/>
          <w:szCs w:val="24"/>
        </w:rPr>
        <w:t>phone line.</w:t>
      </w:r>
    </w:p>
    <w:p w14:paraId="0E531ACC" w14:textId="3A5AB64F" w:rsidR="00926958" w:rsidRPr="00BF01C8" w:rsidRDefault="00EB331E" w:rsidP="00BF01C8">
      <w:pPr>
        <w:pStyle w:val="Heading3"/>
        <w:rPr>
          <w:sz w:val="24"/>
          <w:szCs w:val="24"/>
        </w:rPr>
      </w:pPr>
      <w:r>
        <w:rPr>
          <w:sz w:val="24"/>
          <w:szCs w:val="24"/>
        </w:rPr>
        <w:t>F</w:t>
      </w:r>
      <w:r w:rsidR="008C6CE9" w:rsidRPr="008C6CE9">
        <w:rPr>
          <w:sz w:val="24"/>
          <w:szCs w:val="24"/>
        </w:rPr>
        <w:t xml:space="preserve">ace to face psychological support during the Inquiry Hearings at </w:t>
      </w:r>
      <w:proofErr w:type="spellStart"/>
      <w:r w:rsidR="008C6CE9" w:rsidRPr="008C6CE9">
        <w:rPr>
          <w:rFonts w:eastAsia="Times New Roman"/>
          <w:color w:val="222222"/>
          <w:sz w:val="24"/>
          <w:szCs w:val="24"/>
          <w:shd w:val="clear" w:color="auto" w:fill="FFFFFF"/>
          <w:lang w:eastAsia="en-US"/>
        </w:rPr>
        <w:t>Fleetbank</w:t>
      </w:r>
      <w:proofErr w:type="spellEnd"/>
      <w:r w:rsidR="008C6CE9" w:rsidRPr="008C6CE9">
        <w:rPr>
          <w:rFonts w:eastAsia="Times New Roman"/>
          <w:color w:val="222222"/>
          <w:sz w:val="24"/>
          <w:szCs w:val="24"/>
          <w:shd w:val="clear" w:color="auto" w:fill="FFFFFF"/>
          <w:lang w:eastAsia="en-US"/>
        </w:rPr>
        <w:t xml:space="preserve"> House, 2-6 Salisbury Square, London, EC4Y 8AE.</w:t>
      </w:r>
    </w:p>
    <w:sectPr w:rsidR="00926958" w:rsidRPr="00BF01C8" w:rsidSect="00703BFD">
      <w:headerReference w:type="default" r:id="rId9"/>
      <w:footerReference w:type="default" r:id="rId10"/>
      <w:endnotePr>
        <w:numFmt w:val="decimal"/>
      </w:endnotePr>
      <w:pgSz w:w="11909" w:h="16834" w:code="9"/>
      <w:pgMar w:top="1440" w:right="1440" w:bottom="1559" w:left="1440" w:header="425" w:footer="431"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C50A0F" w14:textId="77777777" w:rsidR="006828F9" w:rsidRDefault="006828F9">
      <w:pPr>
        <w:spacing w:line="20" w:lineRule="exact"/>
      </w:pPr>
    </w:p>
  </w:endnote>
  <w:endnote w:type="continuationSeparator" w:id="0">
    <w:p w14:paraId="3DFF4776" w14:textId="77777777" w:rsidR="006828F9" w:rsidRDefault="006828F9">
      <w:pPr>
        <w:spacing w:line="20" w:lineRule="exact"/>
      </w:pPr>
      <w:r>
        <w:t xml:space="preserve"> </w:t>
      </w:r>
    </w:p>
  </w:endnote>
  <w:endnote w:type="continuationNotice" w:id="1">
    <w:p w14:paraId="1C712B1C" w14:textId="77777777" w:rsidR="006828F9" w:rsidRDefault="006828F9">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TZhongsong">
    <w:altName w:val="Malgun Gothic Semilight"/>
    <w:panose1 w:val="00000000000000000000"/>
    <w:charset w:val="86"/>
    <w:family w:val="auto"/>
    <w:notTrueType/>
    <w:pitch w:val="variable"/>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4E"/>
    <w:family w:val="auto"/>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713824"/>
      <w:docPartObj>
        <w:docPartGallery w:val="Page Numbers (Bottom of Page)"/>
        <w:docPartUnique/>
      </w:docPartObj>
    </w:sdtPr>
    <w:sdtEndPr>
      <w:rPr>
        <w:noProof/>
      </w:rPr>
    </w:sdtEndPr>
    <w:sdtContent>
      <w:p w14:paraId="5E3BDC75" w14:textId="030527A3" w:rsidR="0085376C" w:rsidRPr="00EE166A" w:rsidRDefault="0085376C" w:rsidP="00985B4D">
        <w:pPr>
          <w:pStyle w:val="Footer"/>
          <w:jc w:val="center"/>
        </w:pPr>
        <w:r w:rsidRPr="00EE166A">
          <w:rPr>
            <w:noProof/>
            <w:lang w:eastAsia="en-GB"/>
          </w:rPr>
          <mc:AlternateContent>
            <mc:Choice Requires="wps">
              <w:drawing>
                <wp:anchor distT="0" distB="0" distL="114300" distR="114300" simplePos="0" relativeHeight="251658752" behindDoc="0" locked="0" layoutInCell="1" allowOverlap="1" wp14:anchorId="77CE4AA3" wp14:editId="0678E03F">
                  <wp:simplePos x="0" y="0"/>
                  <wp:positionH relativeFrom="column">
                    <wp:posOffset>-28575</wp:posOffset>
                  </wp:positionH>
                  <wp:positionV relativeFrom="paragraph">
                    <wp:posOffset>46355</wp:posOffset>
                  </wp:positionV>
                  <wp:extent cx="574357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16A92C" id="Straight Connector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65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" strokecolor="black [3040]"/>
              </w:pict>
            </mc:Fallback>
          </mc:AlternateContent>
        </w:r>
      </w:p>
      <w:p w14:paraId="6318F05F" w14:textId="39855BD5" w:rsidR="0085376C" w:rsidRPr="00EE166A" w:rsidRDefault="0085376C" w:rsidP="00985B4D">
        <w:pPr>
          <w:pStyle w:val="Footer"/>
          <w:jc w:val="center"/>
          <w:rPr>
            <w:sz w:val="20"/>
            <w:szCs w:val="20"/>
          </w:rPr>
        </w:pPr>
        <w:r w:rsidRPr="00EE166A">
          <w:rPr>
            <w:sz w:val="20"/>
            <w:szCs w:val="20"/>
          </w:rPr>
          <w:t>OFFICIAL</w:t>
        </w:r>
      </w:p>
      <w:p w14:paraId="1E1F2A68" w14:textId="36F07CD6" w:rsidR="00A07394" w:rsidRPr="0002154A" w:rsidRDefault="00A07394" w:rsidP="00A07394">
        <w:pPr>
          <w:pStyle w:val="Footer"/>
          <w:rPr>
            <w:sz w:val="20"/>
            <w:szCs w:val="20"/>
          </w:rPr>
        </w:pPr>
        <w:r w:rsidRPr="00A07394">
          <w:rPr>
            <w:sz w:val="20"/>
            <w:szCs w:val="20"/>
          </w:rPr>
          <w:t xml:space="preserve">Bid pack for </w:t>
        </w:r>
        <w:r>
          <w:rPr>
            <w:sz w:val="20"/>
            <w:szCs w:val="20"/>
          </w:rPr>
          <w:t xml:space="preserve">The </w:t>
        </w:r>
        <w:r w:rsidRPr="0002154A">
          <w:rPr>
            <w:sz w:val="20"/>
            <w:szCs w:val="20"/>
          </w:rPr>
          <w:t xml:space="preserve">Provision of Confidential Psychological Support for the Infected Blood Inquiry </w:t>
        </w:r>
      </w:p>
      <w:p w14:paraId="2CAA984C" w14:textId="0794F7FA" w:rsidR="00A07394" w:rsidRPr="00A07394" w:rsidRDefault="00A07394" w:rsidP="00A07394">
        <w:pPr>
          <w:pStyle w:val="Footer"/>
          <w:rPr>
            <w:sz w:val="20"/>
            <w:szCs w:val="20"/>
          </w:rPr>
        </w:pPr>
        <w:r w:rsidRPr="0002154A">
          <w:rPr>
            <w:sz w:val="20"/>
            <w:szCs w:val="20"/>
          </w:rPr>
          <w:t xml:space="preserve">Contract Reference: </w:t>
        </w:r>
        <w:r w:rsidR="0002154A" w:rsidRPr="0002154A">
          <w:rPr>
            <w:sz w:val="20"/>
            <w:szCs w:val="20"/>
          </w:rPr>
          <w:t>CCHR20A57</w:t>
        </w:r>
        <w:r w:rsidRPr="00A07394">
          <w:rPr>
            <w:sz w:val="20"/>
            <w:szCs w:val="20"/>
          </w:rPr>
          <w:t xml:space="preserve">                                     </w:t>
        </w:r>
        <w:r>
          <w:rPr>
            <w:sz w:val="20"/>
            <w:szCs w:val="20"/>
          </w:rPr>
          <w:t xml:space="preserve">                                                  </w:t>
        </w:r>
        <w:r w:rsidRPr="00A07394">
          <w:rPr>
            <w:sz w:val="20"/>
            <w:szCs w:val="20"/>
          </w:rPr>
          <w:t xml:space="preserve">Page </w:t>
        </w:r>
        <w:r w:rsidRPr="00A07394">
          <w:rPr>
            <w:sz w:val="20"/>
            <w:szCs w:val="20"/>
          </w:rPr>
          <w:fldChar w:fldCharType="begin"/>
        </w:r>
        <w:r w:rsidRPr="00A07394">
          <w:rPr>
            <w:sz w:val="20"/>
            <w:szCs w:val="20"/>
          </w:rPr>
          <w:instrText>PAGE</w:instrText>
        </w:r>
        <w:r w:rsidRPr="00A07394">
          <w:rPr>
            <w:sz w:val="20"/>
            <w:szCs w:val="20"/>
          </w:rPr>
          <w:fldChar w:fldCharType="separate"/>
        </w:r>
        <w:r w:rsidR="00B341A8">
          <w:rPr>
            <w:noProof/>
            <w:sz w:val="20"/>
            <w:szCs w:val="20"/>
          </w:rPr>
          <w:t>6</w:t>
        </w:r>
        <w:r w:rsidRPr="00A07394">
          <w:rPr>
            <w:sz w:val="20"/>
            <w:szCs w:val="20"/>
          </w:rPr>
          <w:fldChar w:fldCharType="end"/>
        </w:r>
        <w:r w:rsidRPr="00A07394">
          <w:rPr>
            <w:sz w:val="20"/>
            <w:szCs w:val="20"/>
          </w:rPr>
          <w:t xml:space="preserve"> of </w:t>
        </w:r>
        <w:r w:rsidRPr="00A07394">
          <w:rPr>
            <w:sz w:val="20"/>
            <w:szCs w:val="20"/>
          </w:rPr>
          <w:fldChar w:fldCharType="begin"/>
        </w:r>
        <w:r w:rsidRPr="00A07394">
          <w:rPr>
            <w:sz w:val="20"/>
            <w:szCs w:val="20"/>
          </w:rPr>
          <w:instrText>NUMPAGES</w:instrText>
        </w:r>
        <w:r w:rsidRPr="00A07394">
          <w:rPr>
            <w:sz w:val="20"/>
            <w:szCs w:val="20"/>
          </w:rPr>
          <w:fldChar w:fldCharType="separate"/>
        </w:r>
        <w:r w:rsidR="00B341A8">
          <w:rPr>
            <w:noProof/>
            <w:sz w:val="20"/>
            <w:szCs w:val="20"/>
          </w:rPr>
          <w:t>7</w:t>
        </w:r>
        <w:r w:rsidRPr="00A07394">
          <w:rPr>
            <w:sz w:val="20"/>
            <w:szCs w:val="20"/>
          </w:rPr>
          <w:fldChar w:fldCharType="end"/>
        </w:r>
        <w:r w:rsidRPr="00A07394">
          <w:rPr>
            <w:sz w:val="20"/>
            <w:szCs w:val="20"/>
          </w:rPr>
          <w:t xml:space="preserve"> </w:t>
        </w:r>
      </w:p>
      <w:p w14:paraId="27A15E26" w14:textId="51D606FD" w:rsidR="00A07394" w:rsidRPr="00A07394" w:rsidRDefault="00A07394" w:rsidP="00A07394">
        <w:pPr>
          <w:pStyle w:val="Footer"/>
          <w:rPr>
            <w:sz w:val="20"/>
            <w:szCs w:val="20"/>
          </w:rPr>
        </w:pPr>
        <w:r w:rsidRPr="00A07394">
          <w:rPr>
            <w:sz w:val="20"/>
            <w:szCs w:val="20"/>
          </w:rPr>
          <w:t xml:space="preserve">GWG T15 </w:t>
        </w:r>
        <w:r>
          <w:rPr>
            <w:sz w:val="20"/>
            <w:szCs w:val="20"/>
          </w:rPr>
          <w:t xml:space="preserve">                                                                                        </w:t>
        </w:r>
        <w:r w:rsidR="0002154A">
          <w:rPr>
            <w:sz w:val="20"/>
            <w:szCs w:val="20"/>
          </w:rPr>
          <w:t xml:space="preserve">    </w:t>
        </w:r>
        <w:r w:rsidR="00E92A04">
          <w:rPr>
            <w:sz w:val="20"/>
            <w:szCs w:val="20"/>
          </w:rPr>
          <w:t xml:space="preserve">     </w:t>
        </w:r>
        <w:r w:rsidR="00EE01DA">
          <w:rPr>
            <w:sz w:val="20"/>
            <w:szCs w:val="20"/>
          </w:rPr>
          <w:t xml:space="preserve">                    </w:t>
        </w:r>
        <w:r w:rsidR="00E92A04">
          <w:rPr>
            <w:sz w:val="20"/>
            <w:szCs w:val="20"/>
          </w:rPr>
          <w:t>v1.3</w:t>
        </w:r>
        <w:r w:rsidRPr="00A07394">
          <w:rPr>
            <w:sz w:val="20"/>
            <w:szCs w:val="20"/>
          </w:rPr>
          <w:t xml:space="preserve"> </w:t>
        </w:r>
        <w:r w:rsidR="00B341A8">
          <w:rPr>
            <w:sz w:val="20"/>
            <w:szCs w:val="20"/>
          </w:rPr>
          <w:t>14</w:t>
        </w:r>
        <w:r w:rsidR="00EE01DA">
          <w:rPr>
            <w:sz w:val="20"/>
            <w:szCs w:val="20"/>
          </w:rPr>
          <w:t>/01/2021</w:t>
        </w:r>
      </w:p>
      <w:p w14:paraId="42D6E6E6" w14:textId="089F3C21" w:rsidR="0085376C" w:rsidRPr="00985B4D" w:rsidRDefault="00A07394" w:rsidP="00A07394">
        <w:pPr>
          <w:pStyle w:val="Footer"/>
          <w:rPr>
            <w:sz w:val="20"/>
            <w:szCs w:val="20"/>
          </w:rPr>
        </w:pPr>
        <w:r w:rsidRPr="00A07394">
          <w:rPr>
            <w:sz w:val="20"/>
            <w:szCs w:val="20"/>
          </w:rPr>
          <w:t>© Crown Copyright 2020</w:t>
        </w:r>
      </w:p>
      <w:p w14:paraId="5214230D" w14:textId="27BB90D1" w:rsidR="0085376C" w:rsidRDefault="0085376C" w:rsidP="00985B4D">
        <w:pPr>
          <w:pStyle w:val="Footer"/>
          <w:jc w:val="center"/>
        </w:pPr>
        <w:r w:rsidRPr="00985B4D">
          <w:rPr>
            <w:sz w:val="20"/>
            <w:szCs w:val="20"/>
          </w:rPr>
          <w:fldChar w:fldCharType="begin"/>
        </w:r>
        <w:r w:rsidRPr="00985B4D">
          <w:rPr>
            <w:sz w:val="20"/>
            <w:szCs w:val="20"/>
          </w:rPr>
          <w:instrText xml:space="preserve"> PAGE   \* MERGEFORMAT </w:instrText>
        </w:r>
        <w:r w:rsidRPr="00985B4D">
          <w:rPr>
            <w:sz w:val="20"/>
            <w:szCs w:val="20"/>
          </w:rPr>
          <w:fldChar w:fldCharType="separate"/>
        </w:r>
        <w:r w:rsidR="00B341A8">
          <w:rPr>
            <w:noProof/>
            <w:sz w:val="20"/>
            <w:szCs w:val="20"/>
          </w:rPr>
          <w:t>6</w:t>
        </w:r>
        <w:r w:rsidRPr="00985B4D">
          <w:rPr>
            <w:noProof/>
            <w:sz w:val="20"/>
            <w:szCs w:val="20"/>
          </w:rPr>
          <w:fldChar w:fldCharType="end"/>
        </w:r>
      </w:p>
    </w:sdtContent>
  </w:sdt>
  <w:p w14:paraId="6CEF1DBF" w14:textId="77777777" w:rsidR="0085376C" w:rsidRPr="002933F8" w:rsidRDefault="0085376C" w:rsidP="002933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4FD414" w14:textId="77777777" w:rsidR="006828F9" w:rsidRDefault="006828F9">
      <w:r>
        <w:separator/>
      </w:r>
    </w:p>
  </w:footnote>
  <w:footnote w:type="continuationSeparator" w:id="0">
    <w:p w14:paraId="670F5F70" w14:textId="77777777" w:rsidR="006828F9" w:rsidRDefault="006828F9">
      <w:r>
        <w:continuationSeparator/>
      </w:r>
    </w:p>
  </w:footnote>
  <w:footnote w:type="continuationNotice" w:id="1">
    <w:p w14:paraId="044A2DFF" w14:textId="77777777" w:rsidR="006828F9" w:rsidRDefault="006828F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B3446" w14:textId="1C5596A0" w:rsidR="0085376C" w:rsidRPr="009D0EAE" w:rsidRDefault="0085376C" w:rsidP="00F946AC">
    <w:pPr>
      <w:pStyle w:val="Header"/>
      <w:jc w:val="center"/>
      <w:rPr>
        <w:rFonts w:cs="Arial"/>
        <w:sz w:val="20"/>
        <w:szCs w:val="20"/>
        <w:highlight w:val="yellow"/>
      </w:rPr>
    </w:pPr>
  </w:p>
  <w:p w14:paraId="6F1572B1" w14:textId="4D54AA85" w:rsidR="0085376C" w:rsidRPr="00074357" w:rsidRDefault="0085376C" w:rsidP="000743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FF7771A"/>
    <w:multiLevelType w:val="hybridMultilevel"/>
    <w:tmpl w:val="0000436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2" w15:restartNumberingAfterBreak="0">
    <w:nsid w:val="200A52BF"/>
    <w:multiLevelType w:val="multilevel"/>
    <w:tmpl w:val="4A2A944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3"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4"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5"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6"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7"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8"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9"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8B5A2B"/>
    <w:multiLevelType w:val="multilevel"/>
    <w:tmpl w:val="D326ECB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1"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3" w15:restartNumberingAfterBreak="0">
    <w:nsid w:val="4B6C2C5C"/>
    <w:multiLevelType w:val="multilevel"/>
    <w:tmpl w:val="1332CCD4"/>
    <w:name w:val="Plato Schedule Numbering List"/>
    <w:numStyleLink w:val="111111"/>
  </w:abstractNum>
  <w:abstractNum w:abstractNumId="24" w15:restartNumberingAfterBreak="0">
    <w:nsid w:val="50965CCA"/>
    <w:multiLevelType w:val="multilevel"/>
    <w:tmpl w:val="1332CCD4"/>
    <w:name w:val="Appendicies Heading List"/>
    <w:numStyleLink w:val="111111"/>
  </w:abstractNum>
  <w:abstractNum w:abstractNumId="25" w15:restartNumberingAfterBreak="0">
    <w:nsid w:val="51200365"/>
    <w:multiLevelType w:val="multilevel"/>
    <w:tmpl w:val="6B28586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6" w15:restartNumberingAfterBreak="0">
    <w:nsid w:val="54284541"/>
    <w:multiLevelType w:val="multilevel"/>
    <w:tmpl w:val="00864BC2"/>
    <w:lvl w:ilvl="0">
      <w:start w:val="1"/>
      <w:numFmt w:val="decimal"/>
      <w:lvlText w:val="%1."/>
      <w:lvlJc w:val="left"/>
      <w:pPr>
        <w:ind w:left="1712" w:hanging="720"/>
      </w:pPr>
      <w:rPr>
        <w:smallCaps w:val="0"/>
      </w:rPr>
    </w:lvl>
    <w:lvl w:ilvl="1">
      <w:start w:val="1"/>
      <w:numFmt w:val="decimal"/>
      <w:lvlText w:val="%1.%2"/>
      <w:lvlJc w:val="left"/>
      <w:pPr>
        <w:ind w:left="1429"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27" w15:restartNumberingAfterBreak="0">
    <w:nsid w:val="582D7ED4"/>
    <w:multiLevelType w:val="hybridMultilevel"/>
    <w:tmpl w:val="B5E45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9"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0"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642353F1"/>
    <w:multiLevelType w:val="multilevel"/>
    <w:tmpl w:val="2876C0C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2"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3" w15:restartNumberingAfterBreak="0">
    <w:nsid w:val="7A6419BA"/>
    <w:multiLevelType w:val="multilevel"/>
    <w:tmpl w:val="7882764E"/>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bullet"/>
      <w:lvlText w:val="-"/>
      <w:lvlJc w:val="left"/>
      <w:pPr>
        <w:tabs>
          <w:tab w:val="num" w:pos="1800"/>
        </w:tabs>
        <w:ind w:left="1800" w:hanging="1080"/>
      </w:pPr>
      <w:rPr>
        <w:rFonts w:ascii="Courier New" w:hAnsi="Courier New"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4"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5"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6"/>
  </w:num>
  <w:num w:numId="2">
    <w:abstractNumId w:val="25"/>
  </w:num>
  <w:num w:numId="3">
    <w:abstractNumId w:val="15"/>
  </w:num>
  <w:num w:numId="4">
    <w:abstractNumId w:val="16"/>
  </w:num>
  <w:num w:numId="5">
    <w:abstractNumId w:val="5"/>
  </w:num>
  <w:num w:numId="6">
    <w:abstractNumId w:val="21"/>
  </w:num>
  <w:num w:numId="7">
    <w:abstractNumId w:val="18"/>
  </w:num>
  <w:num w:numId="8">
    <w:abstractNumId w:val="14"/>
  </w:num>
  <w:num w:numId="9">
    <w:abstractNumId w:val="4"/>
  </w:num>
  <w:num w:numId="10">
    <w:abstractNumId w:val="3"/>
  </w:num>
  <w:num w:numId="11">
    <w:abstractNumId w:val="2"/>
  </w:num>
  <w:num w:numId="12">
    <w:abstractNumId w:val="1"/>
  </w:num>
  <w:num w:numId="13">
    <w:abstractNumId w:val="0"/>
  </w:num>
  <w:num w:numId="14">
    <w:abstractNumId w:val="34"/>
  </w:num>
  <w:num w:numId="15">
    <w:abstractNumId w:val="9"/>
  </w:num>
  <w:num w:numId="16">
    <w:abstractNumId w:val="30"/>
  </w:num>
  <w:num w:numId="17">
    <w:abstractNumId w:val="8"/>
  </w:num>
  <w:num w:numId="18">
    <w:abstractNumId w:val="19"/>
  </w:num>
  <w:num w:numId="19">
    <w:abstractNumId w:val="17"/>
  </w:num>
  <w:num w:numId="20">
    <w:abstractNumId w:val="28"/>
  </w:num>
  <w:num w:numId="21">
    <w:abstractNumId w:val="13"/>
  </w:num>
  <w:num w:numId="22">
    <w:abstractNumId w:val="32"/>
  </w:num>
  <w:num w:numId="23">
    <w:abstractNumId w:val="22"/>
  </w:num>
  <w:num w:numId="24">
    <w:abstractNumId w:val="12"/>
  </w:num>
  <w:num w:numId="25">
    <w:abstractNumId w:val="31"/>
  </w:num>
  <w:num w:numId="26">
    <w:abstractNumId w:val="7"/>
  </w:num>
  <w:num w:numId="27">
    <w:abstractNumId w:val="27"/>
  </w:num>
  <w:num w:numId="28">
    <w:abstractNumId w:val="20"/>
  </w:num>
  <w:num w:numId="29">
    <w:abstractNumId w:val="33"/>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5"/>
  </w:num>
  <w:num w:numId="33">
    <w:abstractNumId w:val="11"/>
  </w:num>
  <w:num w:numId="34">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0C2"/>
    <w:rsid w:val="00000F92"/>
    <w:rsid w:val="00001043"/>
    <w:rsid w:val="000014F8"/>
    <w:rsid w:val="00001B74"/>
    <w:rsid w:val="00002A5E"/>
    <w:rsid w:val="000033CA"/>
    <w:rsid w:val="00004DDC"/>
    <w:rsid w:val="0000639C"/>
    <w:rsid w:val="000067FA"/>
    <w:rsid w:val="00007A30"/>
    <w:rsid w:val="000110CC"/>
    <w:rsid w:val="00011988"/>
    <w:rsid w:val="00012987"/>
    <w:rsid w:val="0001386E"/>
    <w:rsid w:val="0001408F"/>
    <w:rsid w:val="00014A44"/>
    <w:rsid w:val="00020611"/>
    <w:rsid w:val="000209FA"/>
    <w:rsid w:val="0002117B"/>
    <w:rsid w:val="000213ED"/>
    <w:rsid w:val="0002154A"/>
    <w:rsid w:val="00022304"/>
    <w:rsid w:val="0002302C"/>
    <w:rsid w:val="0002409B"/>
    <w:rsid w:val="00024AE7"/>
    <w:rsid w:val="00024B2F"/>
    <w:rsid w:val="00026CBD"/>
    <w:rsid w:val="00026E28"/>
    <w:rsid w:val="00027C05"/>
    <w:rsid w:val="000318CA"/>
    <w:rsid w:val="0003289F"/>
    <w:rsid w:val="00033742"/>
    <w:rsid w:val="00035A45"/>
    <w:rsid w:val="00037CB6"/>
    <w:rsid w:val="00040A60"/>
    <w:rsid w:val="000459DD"/>
    <w:rsid w:val="00051303"/>
    <w:rsid w:val="00052A65"/>
    <w:rsid w:val="00053DF7"/>
    <w:rsid w:val="0005414E"/>
    <w:rsid w:val="00056F7F"/>
    <w:rsid w:val="00060D0E"/>
    <w:rsid w:val="000645CC"/>
    <w:rsid w:val="00066D70"/>
    <w:rsid w:val="0007040F"/>
    <w:rsid w:val="000717BE"/>
    <w:rsid w:val="0007280F"/>
    <w:rsid w:val="00072D38"/>
    <w:rsid w:val="00074357"/>
    <w:rsid w:val="00074D97"/>
    <w:rsid w:val="00074DC0"/>
    <w:rsid w:val="000763EA"/>
    <w:rsid w:val="00076448"/>
    <w:rsid w:val="000812AE"/>
    <w:rsid w:val="0008330B"/>
    <w:rsid w:val="00090D6B"/>
    <w:rsid w:val="000910A7"/>
    <w:rsid w:val="00092145"/>
    <w:rsid w:val="00092C56"/>
    <w:rsid w:val="00094E2D"/>
    <w:rsid w:val="00095BEC"/>
    <w:rsid w:val="00096F76"/>
    <w:rsid w:val="00097EBA"/>
    <w:rsid w:val="000A0BB0"/>
    <w:rsid w:val="000A0C5F"/>
    <w:rsid w:val="000A0D22"/>
    <w:rsid w:val="000A1031"/>
    <w:rsid w:val="000A462F"/>
    <w:rsid w:val="000A5E95"/>
    <w:rsid w:val="000A65E5"/>
    <w:rsid w:val="000A72F8"/>
    <w:rsid w:val="000B12A9"/>
    <w:rsid w:val="000B1C66"/>
    <w:rsid w:val="000B29B2"/>
    <w:rsid w:val="000B4297"/>
    <w:rsid w:val="000B4955"/>
    <w:rsid w:val="000B5A10"/>
    <w:rsid w:val="000B5C9F"/>
    <w:rsid w:val="000B7E75"/>
    <w:rsid w:val="000C1D0A"/>
    <w:rsid w:val="000C2484"/>
    <w:rsid w:val="000C2E05"/>
    <w:rsid w:val="000C68BF"/>
    <w:rsid w:val="000C6BD6"/>
    <w:rsid w:val="000C7C2B"/>
    <w:rsid w:val="000D3719"/>
    <w:rsid w:val="000D4605"/>
    <w:rsid w:val="000E031B"/>
    <w:rsid w:val="000E4C53"/>
    <w:rsid w:val="000E6052"/>
    <w:rsid w:val="000F232D"/>
    <w:rsid w:val="000F3348"/>
    <w:rsid w:val="000F3500"/>
    <w:rsid w:val="000F3E1D"/>
    <w:rsid w:val="000F4993"/>
    <w:rsid w:val="000F52E6"/>
    <w:rsid w:val="00100B77"/>
    <w:rsid w:val="0010318E"/>
    <w:rsid w:val="001040CE"/>
    <w:rsid w:val="0010453E"/>
    <w:rsid w:val="0010577C"/>
    <w:rsid w:val="00105FBC"/>
    <w:rsid w:val="00106F24"/>
    <w:rsid w:val="00110F67"/>
    <w:rsid w:val="00113459"/>
    <w:rsid w:val="00113CF2"/>
    <w:rsid w:val="001173D2"/>
    <w:rsid w:val="001223EC"/>
    <w:rsid w:val="00122891"/>
    <w:rsid w:val="00123FAD"/>
    <w:rsid w:val="001245F5"/>
    <w:rsid w:val="001256D9"/>
    <w:rsid w:val="0012683D"/>
    <w:rsid w:val="001313AB"/>
    <w:rsid w:val="00131AF8"/>
    <w:rsid w:val="001321F1"/>
    <w:rsid w:val="00133ADF"/>
    <w:rsid w:val="00133FC1"/>
    <w:rsid w:val="001345B2"/>
    <w:rsid w:val="00134C60"/>
    <w:rsid w:val="00135690"/>
    <w:rsid w:val="001360AB"/>
    <w:rsid w:val="001368D7"/>
    <w:rsid w:val="00136BDD"/>
    <w:rsid w:val="00136D23"/>
    <w:rsid w:val="0013718C"/>
    <w:rsid w:val="0013771E"/>
    <w:rsid w:val="00141017"/>
    <w:rsid w:val="00144867"/>
    <w:rsid w:val="00144F3B"/>
    <w:rsid w:val="00145725"/>
    <w:rsid w:val="00147DA6"/>
    <w:rsid w:val="00150974"/>
    <w:rsid w:val="001548AC"/>
    <w:rsid w:val="00156231"/>
    <w:rsid w:val="0015696A"/>
    <w:rsid w:val="00156E2F"/>
    <w:rsid w:val="00157D99"/>
    <w:rsid w:val="00161A2F"/>
    <w:rsid w:val="0016322B"/>
    <w:rsid w:val="0016383C"/>
    <w:rsid w:val="00164F66"/>
    <w:rsid w:val="00166299"/>
    <w:rsid w:val="0017017C"/>
    <w:rsid w:val="0017225B"/>
    <w:rsid w:val="00173352"/>
    <w:rsid w:val="0017368C"/>
    <w:rsid w:val="00176CBE"/>
    <w:rsid w:val="00176DF8"/>
    <w:rsid w:val="0018020B"/>
    <w:rsid w:val="001802DD"/>
    <w:rsid w:val="00181D58"/>
    <w:rsid w:val="00181E75"/>
    <w:rsid w:val="001838F8"/>
    <w:rsid w:val="00183DAF"/>
    <w:rsid w:val="00183EB0"/>
    <w:rsid w:val="001842F4"/>
    <w:rsid w:val="00184673"/>
    <w:rsid w:val="001863E6"/>
    <w:rsid w:val="001866C8"/>
    <w:rsid w:val="0018756A"/>
    <w:rsid w:val="00190525"/>
    <w:rsid w:val="00193FB5"/>
    <w:rsid w:val="001962E6"/>
    <w:rsid w:val="00197F29"/>
    <w:rsid w:val="001A1780"/>
    <w:rsid w:val="001A3C4D"/>
    <w:rsid w:val="001A45DF"/>
    <w:rsid w:val="001A7AB1"/>
    <w:rsid w:val="001B0587"/>
    <w:rsid w:val="001B2EA8"/>
    <w:rsid w:val="001B3C1C"/>
    <w:rsid w:val="001B485F"/>
    <w:rsid w:val="001B4B79"/>
    <w:rsid w:val="001B52D8"/>
    <w:rsid w:val="001B62DA"/>
    <w:rsid w:val="001B7109"/>
    <w:rsid w:val="001B7657"/>
    <w:rsid w:val="001C210F"/>
    <w:rsid w:val="001C2D04"/>
    <w:rsid w:val="001C4CDC"/>
    <w:rsid w:val="001C609B"/>
    <w:rsid w:val="001C63F8"/>
    <w:rsid w:val="001C7DD9"/>
    <w:rsid w:val="001D0473"/>
    <w:rsid w:val="001D0D12"/>
    <w:rsid w:val="001D1ADF"/>
    <w:rsid w:val="001D1C5A"/>
    <w:rsid w:val="001D3018"/>
    <w:rsid w:val="001D54F2"/>
    <w:rsid w:val="001D5C65"/>
    <w:rsid w:val="001D6212"/>
    <w:rsid w:val="001E13B3"/>
    <w:rsid w:val="001E378F"/>
    <w:rsid w:val="001E3BC9"/>
    <w:rsid w:val="001E49D6"/>
    <w:rsid w:val="001F0B69"/>
    <w:rsid w:val="001F13E1"/>
    <w:rsid w:val="001F2926"/>
    <w:rsid w:val="001F2F1C"/>
    <w:rsid w:val="001F300D"/>
    <w:rsid w:val="001F3699"/>
    <w:rsid w:val="001F3B05"/>
    <w:rsid w:val="001F4B65"/>
    <w:rsid w:val="00200DD0"/>
    <w:rsid w:val="002014DC"/>
    <w:rsid w:val="00202978"/>
    <w:rsid w:val="00202DAB"/>
    <w:rsid w:val="00204498"/>
    <w:rsid w:val="00205CD6"/>
    <w:rsid w:val="00206015"/>
    <w:rsid w:val="002136EC"/>
    <w:rsid w:val="00215015"/>
    <w:rsid w:val="0022047E"/>
    <w:rsid w:val="00220ACA"/>
    <w:rsid w:val="002222F1"/>
    <w:rsid w:val="002229A8"/>
    <w:rsid w:val="002234DE"/>
    <w:rsid w:val="002235BF"/>
    <w:rsid w:val="00224FFC"/>
    <w:rsid w:val="0022513D"/>
    <w:rsid w:val="00225865"/>
    <w:rsid w:val="0022592F"/>
    <w:rsid w:val="002262A5"/>
    <w:rsid w:val="002268D4"/>
    <w:rsid w:val="0022721A"/>
    <w:rsid w:val="00233206"/>
    <w:rsid w:val="00234955"/>
    <w:rsid w:val="00235462"/>
    <w:rsid w:val="002405E8"/>
    <w:rsid w:val="00241853"/>
    <w:rsid w:val="00243547"/>
    <w:rsid w:val="00245B30"/>
    <w:rsid w:val="00246795"/>
    <w:rsid w:val="00250446"/>
    <w:rsid w:val="00251900"/>
    <w:rsid w:val="00252FFC"/>
    <w:rsid w:val="00255F6A"/>
    <w:rsid w:val="00257039"/>
    <w:rsid w:val="00257F38"/>
    <w:rsid w:val="002600C6"/>
    <w:rsid w:val="002608F4"/>
    <w:rsid w:val="00260EF5"/>
    <w:rsid w:val="0026119D"/>
    <w:rsid w:val="002630FA"/>
    <w:rsid w:val="002634FE"/>
    <w:rsid w:val="00263A00"/>
    <w:rsid w:val="002649FC"/>
    <w:rsid w:val="0027062E"/>
    <w:rsid w:val="002723EE"/>
    <w:rsid w:val="00273E03"/>
    <w:rsid w:val="00274391"/>
    <w:rsid w:val="00274416"/>
    <w:rsid w:val="00277524"/>
    <w:rsid w:val="00280B5B"/>
    <w:rsid w:val="002826D7"/>
    <w:rsid w:val="002848C1"/>
    <w:rsid w:val="0028697F"/>
    <w:rsid w:val="00286F62"/>
    <w:rsid w:val="002876FE"/>
    <w:rsid w:val="00287C83"/>
    <w:rsid w:val="00291584"/>
    <w:rsid w:val="002933F8"/>
    <w:rsid w:val="00297D77"/>
    <w:rsid w:val="002A08BF"/>
    <w:rsid w:val="002A5258"/>
    <w:rsid w:val="002A7D10"/>
    <w:rsid w:val="002A7DA6"/>
    <w:rsid w:val="002B1E1B"/>
    <w:rsid w:val="002B407C"/>
    <w:rsid w:val="002B43BE"/>
    <w:rsid w:val="002B4FD0"/>
    <w:rsid w:val="002B55ED"/>
    <w:rsid w:val="002B5AEB"/>
    <w:rsid w:val="002B5C29"/>
    <w:rsid w:val="002B6278"/>
    <w:rsid w:val="002B6FD7"/>
    <w:rsid w:val="002B744B"/>
    <w:rsid w:val="002C0A45"/>
    <w:rsid w:val="002C1AF6"/>
    <w:rsid w:val="002C1DE8"/>
    <w:rsid w:val="002C2D54"/>
    <w:rsid w:val="002C3316"/>
    <w:rsid w:val="002C4729"/>
    <w:rsid w:val="002C519F"/>
    <w:rsid w:val="002C538F"/>
    <w:rsid w:val="002C671C"/>
    <w:rsid w:val="002D268A"/>
    <w:rsid w:val="002D2841"/>
    <w:rsid w:val="002D3A27"/>
    <w:rsid w:val="002D7AC9"/>
    <w:rsid w:val="002E05A6"/>
    <w:rsid w:val="002E5436"/>
    <w:rsid w:val="002E6400"/>
    <w:rsid w:val="002F13FD"/>
    <w:rsid w:val="002F1F7F"/>
    <w:rsid w:val="002F3129"/>
    <w:rsid w:val="002F42F4"/>
    <w:rsid w:val="002F7AA1"/>
    <w:rsid w:val="0030038A"/>
    <w:rsid w:val="0030185A"/>
    <w:rsid w:val="0030285B"/>
    <w:rsid w:val="0030439A"/>
    <w:rsid w:val="003047E0"/>
    <w:rsid w:val="0030606A"/>
    <w:rsid w:val="00315091"/>
    <w:rsid w:val="00315C76"/>
    <w:rsid w:val="0032065B"/>
    <w:rsid w:val="00323541"/>
    <w:rsid w:val="00323EAA"/>
    <w:rsid w:val="00330C5C"/>
    <w:rsid w:val="00331523"/>
    <w:rsid w:val="003316AA"/>
    <w:rsid w:val="00333D28"/>
    <w:rsid w:val="003341DC"/>
    <w:rsid w:val="00336059"/>
    <w:rsid w:val="0034369B"/>
    <w:rsid w:val="003438D3"/>
    <w:rsid w:val="00343C78"/>
    <w:rsid w:val="00346A23"/>
    <w:rsid w:val="00347685"/>
    <w:rsid w:val="00347DB3"/>
    <w:rsid w:val="00352261"/>
    <w:rsid w:val="00353191"/>
    <w:rsid w:val="00353EC0"/>
    <w:rsid w:val="003550DB"/>
    <w:rsid w:val="00357E6F"/>
    <w:rsid w:val="003627B1"/>
    <w:rsid w:val="00362A29"/>
    <w:rsid w:val="00362E9E"/>
    <w:rsid w:val="003631FE"/>
    <w:rsid w:val="00363D74"/>
    <w:rsid w:val="00364FCA"/>
    <w:rsid w:val="0036555C"/>
    <w:rsid w:val="0036574F"/>
    <w:rsid w:val="003660F6"/>
    <w:rsid w:val="00366F85"/>
    <w:rsid w:val="003729F0"/>
    <w:rsid w:val="00373767"/>
    <w:rsid w:val="0037496E"/>
    <w:rsid w:val="0037526E"/>
    <w:rsid w:val="00375AE9"/>
    <w:rsid w:val="00376922"/>
    <w:rsid w:val="00376FF7"/>
    <w:rsid w:val="003770F8"/>
    <w:rsid w:val="0038049D"/>
    <w:rsid w:val="003833FD"/>
    <w:rsid w:val="00386338"/>
    <w:rsid w:val="00386706"/>
    <w:rsid w:val="003873D7"/>
    <w:rsid w:val="003874EB"/>
    <w:rsid w:val="003908EB"/>
    <w:rsid w:val="00390BC3"/>
    <w:rsid w:val="0039193D"/>
    <w:rsid w:val="0039282A"/>
    <w:rsid w:val="00396B62"/>
    <w:rsid w:val="003A0CDA"/>
    <w:rsid w:val="003A199A"/>
    <w:rsid w:val="003A21C8"/>
    <w:rsid w:val="003A2C48"/>
    <w:rsid w:val="003A4DD7"/>
    <w:rsid w:val="003B0599"/>
    <w:rsid w:val="003B4727"/>
    <w:rsid w:val="003B4B25"/>
    <w:rsid w:val="003B5F3C"/>
    <w:rsid w:val="003B74BC"/>
    <w:rsid w:val="003C1CB5"/>
    <w:rsid w:val="003C4135"/>
    <w:rsid w:val="003C54C9"/>
    <w:rsid w:val="003C7811"/>
    <w:rsid w:val="003D0625"/>
    <w:rsid w:val="003D0A36"/>
    <w:rsid w:val="003D1E1C"/>
    <w:rsid w:val="003D2039"/>
    <w:rsid w:val="003D2902"/>
    <w:rsid w:val="003D2F60"/>
    <w:rsid w:val="003D4366"/>
    <w:rsid w:val="003D4F07"/>
    <w:rsid w:val="003D52B7"/>
    <w:rsid w:val="003D6D0B"/>
    <w:rsid w:val="003E3E8C"/>
    <w:rsid w:val="003E4FA3"/>
    <w:rsid w:val="003E7509"/>
    <w:rsid w:val="003F06FF"/>
    <w:rsid w:val="003F1C5D"/>
    <w:rsid w:val="003F626A"/>
    <w:rsid w:val="00400F7C"/>
    <w:rsid w:val="00401C86"/>
    <w:rsid w:val="00402F0D"/>
    <w:rsid w:val="00404F9C"/>
    <w:rsid w:val="0040508D"/>
    <w:rsid w:val="00405A77"/>
    <w:rsid w:val="00406F42"/>
    <w:rsid w:val="004126C0"/>
    <w:rsid w:val="004128DA"/>
    <w:rsid w:val="00413A43"/>
    <w:rsid w:val="004147A7"/>
    <w:rsid w:val="00415016"/>
    <w:rsid w:val="0041576D"/>
    <w:rsid w:val="00416045"/>
    <w:rsid w:val="00422823"/>
    <w:rsid w:val="0042602C"/>
    <w:rsid w:val="00426AB4"/>
    <w:rsid w:val="00427A64"/>
    <w:rsid w:val="00430054"/>
    <w:rsid w:val="004300D8"/>
    <w:rsid w:val="0043067F"/>
    <w:rsid w:val="004324B4"/>
    <w:rsid w:val="00433761"/>
    <w:rsid w:val="004401D5"/>
    <w:rsid w:val="00442EDE"/>
    <w:rsid w:val="00447F11"/>
    <w:rsid w:val="004516D6"/>
    <w:rsid w:val="0045279B"/>
    <w:rsid w:val="00453EE6"/>
    <w:rsid w:val="0045425C"/>
    <w:rsid w:val="00455C47"/>
    <w:rsid w:val="00456D72"/>
    <w:rsid w:val="00461688"/>
    <w:rsid w:val="00462365"/>
    <w:rsid w:val="00462E6A"/>
    <w:rsid w:val="00466D6A"/>
    <w:rsid w:val="00470A2A"/>
    <w:rsid w:val="004722DA"/>
    <w:rsid w:val="00474645"/>
    <w:rsid w:val="00476F39"/>
    <w:rsid w:val="004771C4"/>
    <w:rsid w:val="00477C7D"/>
    <w:rsid w:val="00480506"/>
    <w:rsid w:val="00480E50"/>
    <w:rsid w:val="004900A1"/>
    <w:rsid w:val="004909B0"/>
    <w:rsid w:val="0049625F"/>
    <w:rsid w:val="00497D0E"/>
    <w:rsid w:val="004A225E"/>
    <w:rsid w:val="004A2D0B"/>
    <w:rsid w:val="004A2E7B"/>
    <w:rsid w:val="004A31F5"/>
    <w:rsid w:val="004A37DA"/>
    <w:rsid w:val="004A3BE6"/>
    <w:rsid w:val="004A4371"/>
    <w:rsid w:val="004A48ED"/>
    <w:rsid w:val="004A6993"/>
    <w:rsid w:val="004B4E34"/>
    <w:rsid w:val="004B6951"/>
    <w:rsid w:val="004B6D96"/>
    <w:rsid w:val="004B7B71"/>
    <w:rsid w:val="004C0636"/>
    <w:rsid w:val="004C1460"/>
    <w:rsid w:val="004C50CD"/>
    <w:rsid w:val="004C5A51"/>
    <w:rsid w:val="004C5C6B"/>
    <w:rsid w:val="004C62BB"/>
    <w:rsid w:val="004D0392"/>
    <w:rsid w:val="004D0A59"/>
    <w:rsid w:val="004D1EED"/>
    <w:rsid w:val="004D22DF"/>
    <w:rsid w:val="004D267E"/>
    <w:rsid w:val="004D2D01"/>
    <w:rsid w:val="004D34B9"/>
    <w:rsid w:val="004D4D43"/>
    <w:rsid w:val="004D4E92"/>
    <w:rsid w:val="004D5500"/>
    <w:rsid w:val="004E1F9F"/>
    <w:rsid w:val="004E445C"/>
    <w:rsid w:val="004E6FB0"/>
    <w:rsid w:val="004E70A8"/>
    <w:rsid w:val="004E78BC"/>
    <w:rsid w:val="004F2229"/>
    <w:rsid w:val="004F2D68"/>
    <w:rsid w:val="004F4E7F"/>
    <w:rsid w:val="004F6B43"/>
    <w:rsid w:val="004F6EE0"/>
    <w:rsid w:val="0050062B"/>
    <w:rsid w:val="005009A0"/>
    <w:rsid w:val="0050116C"/>
    <w:rsid w:val="00502279"/>
    <w:rsid w:val="00502DB6"/>
    <w:rsid w:val="0050537E"/>
    <w:rsid w:val="00505473"/>
    <w:rsid w:val="005054EC"/>
    <w:rsid w:val="005147FE"/>
    <w:rsid w:val="00515D51"/>
    <w:rsid w:val="00517904"/>
    <w:rsid w:val="0052086C"/>
    <w:rsid w:val="00522AAC"/>
    <w:rsid w:val="0052365A"/>
    <w:rsid w:val="0052487A"/>
    <w:rsid w:val="00527040"/>
    <w:rsid w:val="00531417"/>
    <w:rsid w:val="0053220D"/>
    <w:rsid w:val="005334EA"/>
    <w:rsid w:val="00533F76"/>
    <w:rsid w:val="005364E3"/>
    <w:rsid w:val="0055006C"/>
    <w:rsid w:val="00551203"/>
    <w:rsid w:val="00551397"/>
    <w:rsid w:val="005571B2"/>
    <w:rsid w:val="00561AE0"/>
    <w:rsid w:val="00561BB6"/>
    <w:rsid w:val="00563D97"/>
    <w:rsid w:val="00563F76"/>
    <w:rsid w:val="00564CCA"/>
    <w:rsid w:val="0056660C"/>
    <w:rsid w:val="005750D7"/>
    <w:rsid w:val="005750F5"/>
    <w:rsid w:val="005759DD"/>
    <w:rsid w:val="005761FB"/>
    <w:rsid w:val="00576C34"/>
    <w:rsid w:val="00581887"/>
    <w:rsid w:val="005821EF"/>
    <w:rsid w:val="0058297A"/>
    <w:rsid w:val="0058409F"/>
    <w:rsid w:val="00586640"/>
    <w:rsid w:val="00586CC2"/>
    <w:rsid w:val="00590FFC"/>
    <w:rsid w:val="005924FF"/>
    <w:rsid w:val="00593CFF"/>
    <w:rsid w:val="00597B02"/>
    <w:rsid w:val="005A137B"/>
    <w:rsid w:val="005A1F60"/>
    <w:rsid w:val="005A49EA"/>
    <w:rsid w:val="005B228D"/>
    <w:rsid w:val="005B28B1"/>
    <w:rsid w:val="005B2BA5"/>
    <w:rsid w:val="005B466A"/>
    <w:rsid w:val="005B4A89"/>
    <w:rsid w:val="005C0826"/>
    <w:rsid w:val="005C2951"/>
    <w:rsid w:val="005C2A84"/>
    <w:rsid w:val="005C3B95"/>
    <w:rsid w:val="005C6291"/>
    <w:rsid w:val="005C6503"/>
    <w:rsid w:val="005D1196"/>
    <w:rsid w:val="005D2362"/>
    <w:rsid w:val="005E00DA"/>
    <w:rsid w:val="005E2029"/>
    <w:rsid w:val="005E233F"/>
    <w:rsid w:val="005E29A1"/>
    <w:rsid w:val="005E4205"/>
    <w:rsid w:val="005E4793"/>
    <w:rsid w:val="005E4B73"/>
    <w:rsid w:val="005E4F6C"/>
    <w:rsid w:val="005E5DD9"/>
    <w:rsid w:val="005E77ED"/>
    <w:rsid w:val="005E7C19"/>
    <w:rsid w:val="005F03AB"/>
    <w:rsid w:val="005F11AF"/>
    <w:rsid w:val="005F162D"/>
    <w:rsid w:val="005F2A14"/>
    <w:rsid w:val="005F2F66"/>
    <w:rsid w:val="005F3867"/>
    <w:rsid w:val="005F3E1B"/>
    <w:rsid w:val="005F52F5"/>
    <w:rsid w:val="005F6E6D"/>
    <w:rsid w:val="005F79C0"/>
    <w:rsid w:val="00600D97"/>
    <w:rsid w:val="00600EA9"/>
    <w:rsid w:val="0060374B"/>
    <w:rsid w:val="00604AB1"/>
    <w:rsid w:val="00605194"/>
    <w:rsid w:val="006054F0"/>
    <w:rsid w:val="006061D3"/>
    <w:rsid w:val="006072D7"/>
    <w:rsid w:val="00610600"/>
    <w:rsid w:val="0061104D"/>
    <w:rsid w:val="006121F2"/>
    <w:rsid w:val="00613C61"/>
    <w:rsid w:val="00616BD2"/>
    <w:rsid w:val="00617027"/>
    <w:rsid w:val="006231D2"/>
    <w:rsid w:val="00627B4B"/>
    <w:rsid w:val="00627D1B"/>
    <w:rsid w:val="006301CC"/>
    <w:rsid w:val="0063134B"/>
    <w:rsid w:val="00631AE2"/>
    <w:rsid w:val="00632838"/>
    <w:rsid w:val="00633ED4"/>
    <w:rsid w:val="00635B31"/>
    <w:rsid w:val="00636209"/>
    <w:rsid w:val="00636E2D"/>
    <w:rsid w:val="006373DB"/>
    <w:rsid w:val="00641ACD"/>
    <w:rsid w:val="0064354C"/>
    <w:rsid w:val="00644149"/>
    <w:rsid w:val="006455A0"/>
    <w:rsid w:val="0064629E"/>
    <w:rsid w:val="00646588"/>
    <w:rsid w:val="00646B4C"/>
    <w:rsid w:val="006502CE"/>
    <w:rsid w:val="00650B3E"/>
    <w:rsid w:val="00653D40"/>
    <w:rsid w:val="00654173"/>
    <w:rsid w:val="006549BE"/>
    <w:rsid w:val="00657DE2"/>
    <w:rsid w:val="006600A8"/>
    <w:rsid w:val="00660E0B"/>
    <w:rsid w:val="006641E1"/>
    <w:rsid w:val="006645BF"/>
    <w:rsid w:val="00671798"/>
    <w:rsid w:val="00671C2E"/>
    <w:rsid w:val="006754B9"/>
    <w:rsid w:val="006772C0"/>
    <w:rsid w:val="00677B1B"/>
    <w:rsid w:val="00680C72"/>
    <w:rsid w:val="00682677"/>
    <w:rsid w:val="006828F9"/>
    <w:rsid w:val="00683380"/>
    <w:rsid w:val="006849F7"/>
    <w:rsid w:val="00684CF6"/>
    <w:rsid w:val="00684FF6"/>
    <w:rsid w:val="0068585D"/>
    <w:rsid w:val="00685E8D"/>
    <w:rsid w:val="0068678A"/>
    <w:rsid w:val="00686821"/>
    <w:rsid w:val="0069053C"/>
    <w:rsid w:val="0069239F"/>
    <w:rsid w:val="00693308"/>
    <w:rsid w:val="006940AD"/>
    <w:rsid w:val="0069520A"/>
    <w:rsid w:val="006968E6"/>
    <w:rsid w:val="006A0E9A"/>
    <w:rsid w:val="006A385C"/>
    <w:rsid w:val="006A3DBC"/>
    <w:rsid w:val="006A3F51"/>
    <w:rsid w:val="006A4316"/>
    <w:rsid w:val="006A4943"/>
    <w:rsid w:val="006B1F15"/>
    <w:rsid w:val="006B32CD"/>
    <w:rsid w:val="006B3676"/>
    <w:rsid w:val="006B4F77"/>
    <w:rsid w:val="006B556B"/>
    <w:rsid w:val="006B5A7E"/>
    <w:rsid w:val="006B62D2"/>
    <w:rsid w:val="006C0828"/>
    <w:rsid w:val="006C2069"/>
    <w:rsid w:val="006C3BF0"/>
    <w:rsid w:val="006C3FE6"/>
    <w:rsid w:val="006C466F"/>
    <w:rsid w:val="006C7377"/>
    <w:rsid w:val="006D0B91"/>
    <w:rsid w:val="006D1C0E"/>
    <w:rsid w:val="006D2324"/>
    <w:rsid w:val="006D3910"/>
    <w:rsid w:val="006D50D6"/>
    <w:rsid w:val="006D5BAD"/>
    <w:rsid w:val="006D6196"/>
    <w:rsid w:val="006D64A7"/>
    <w:rsid w:val="006D7362"/>
    <w:rsid w:val="006E13AE"/>
    <w:rsid w:val="006E28A2"/>
    <w:rsid w:val="006E4EEB"/>
    <w:rsid w:val="006E5B51"/>
    <w:rsid w:val="006E5FFB"/>
    <w:rsid w:val="006F098A"/>
    <w:rsid w:val="006F0C06"/>
    <w:rsid w:val="006F299C"/>
    <w:rsid w:val="006F46DC"/>
    <w:rsid w:val="006F490F"/>
    <w:rsid w:val="006F5CE9"/>
    <w:rsid w:val="006F6878"/>
    <w:rsid w:val="006F6F85"/>
    <w:rsid w:val="007003CC"/>
    <w:rsid w:val="00702C1F"/>
    <w:rsid w:val="00703BFD"/>
    <w:rsid w:val="00704A4D"/>
    <w:rsid w:val="00706FCC"/>
    <w:rsid w:val="007110A9"/>
    <w:rsid w:val="007116AE"/>
    <w:rsid w:val="007145F1"/>
    <w:rsid w:val="0072081F"/>
    <w:rsid w:val="007217F8"/>
    <w:rsid w:val="00724885"/>
    <w:rsid w:val="00733ACF"/>
    <w:rsid w:val="0073540C"/>
    <w:rsid w:val="00735596"/>
    <w:rsid w:val="00735D7F"/>
    <w:rsid w:val="00740B2E"/>
    <w:rsid w:val="007411D4"/>
    <w:rsid w:val="007435B9"/>
    <w:rsid w:val="00743726"/>
    <w:rsid w:val="00745FE8"/>
    <w:rsid w:val="0075008F"/>
    <w:rsid w:val="00753744"/>
    <w:rsid w:val="00753ABE"/>
    <w:rsid w:val="0075444C"/>
    <w:rsid w:val="00755A73"/>
    <w:rsid w:val="00756064"/>
    <w:rsid w:val="007569B8"/>
    <w:rsid w:val="007603EE"/>
    <w:rsid w:val="00760E17"/>
    <w:rsid w:val="0076417D"/>
    <w:rsid w:val="007667BD"/>
    <w:rsid w:val="0077082E"/>
    <w:rsid w:val="00770F75"/>
    <w:rsid w:val="0077138F"/>
    <w:rsid w:val="00772062"/>
    <w:rsid w:val="007723BF"/>
    <w:rsid w:val="007734F9"/>
    <w:rsid w:val="00773C5A"/>
    <w:rsid w:val="007742BD"/>
    <w:rsid w:val="0078132F"/>
    <w:rsid w:val="00781B53"/>
    <w:rsid w:val="00781F72"/>
    <w:rsid w:val="007838E0"/>
    <w:rsid w:val="00784548"/>
    <w:rsid w:val="007902CE"/>
    <w:rsid w:val="00791568"/>
    <w:rsid w:val="00791F7F"/>
    <w:rsid w:val="00792660"/>
    <w:rsid w:val="00792A76"/>
    <w:rsid w:val="00792F41"/>
    <w:rsid w:val="00793CFE"/>
    <w:rsid w:val="007957E7"/>
    <w:rsid w:val="00797375"/>
    <w:rsid w:val="007A1EDB"/>
    <w:rsid w:val="007A38EF"/>
    <w:rsid w:val="007A4212"/>
    <w:rsid w:val="007A5C92"/>
    <w:rsid w:val="007A6776"/>
    <w:rsid w:val="007A7E53"/>
    <w:rsid w:val="007B22E8"/>
    <w:rsid w:val="007B2386"/>
    <w:rsid w:val="007B3FCD"/>
    <w:rsid w:val="007B5019"/>
    <w:rsid w:val="007B52CD"/>
    <w:rsid w:val="007B7B17"/>
    <w:rsid w:val="007C33F9"/>
    <w:rsid w:val="007C389F"/>
    <w:rsid w:val="007C59BE"/>
    <w:rsid w:val="007C69BD"/>
    <w:rsid w:val="007C79FC"/>
    <w:rsid w:val="007D04CE"/>
    <w:rsid w:val="007D1C75"/>
    <w:rsid w:val="007D4124"/>
    <w:rsid w:val="007D431E"/>
    <w:rsid w:val="007D4AF7"/>
    <w:rsid w:val="007D5356"/>
    <w:rsid w:val="007D5C41"/>
    <w:rsid w:val="007D6207"/>
    <w:rsid w:val="007D6765"/>
    <w:rsid w:val="007D7EEC"/>
    <w:rsid w:val="007E1C0F"/>
    <w:rsid w:val="007E3BEA"/>
    <w:rsid w:val="007E4D19"/>
    <w:rsid w:val="007E581E"/>
    <w:rsid w:val="007E5ED3"/>
    <w:rsid w:val="007E69D2"/>
    <w:rsid w:val="007F062B"/>
    <w:rsid w:val="007F255C"/>
    <w:rsid w:val="007F48F8"/>
    <w:rsid w:val="007F521C"/>
    <w:rsid w:val="007F78F3"/>
    <w:rsid w:val="007F7976"/>
    <w:rsid w:val="00800097"/>
    <w:rsid w:val="0080204D"/>
    <w:rsid w:val="00802735"/>
    <w:rsid w:val="00803909"/>
    <w:rsid w:val="00804229"/>
    <w:rsid w:val="008042A5"/>
    <w:rsid w:val="0080626B"/>
    <w:rsid w:val="00806CB2"/>
    <w:rsid w:val="00806DC0"/>
    <w:rsid w:val="008073BC"/>
    <w:rsid w:val="0081061A"/>
    <w:rsid w:val="00811C30"/>
    <w:rsid w:val="0081457C"/>
    <w:rsid w:val="008174FC"/>
    <w:rsid w:val="00821734"/>
    <w:rsid w:val="00822196"/>
    <w:rsid w:val="008227FE"/>
    <w:rsid w:val="0082305E"/>
    <w:rsid w:val="0082468F"/>
    <w:rsid w:val="00825DD7"/>
    <w:rsid w:val="0082702F"/>
    <w:rsid w:val="00827E8F"/>
    <w:rsid w:val="00830EA9"/>
    <w:rsid w:val="008311F8"/>
    <w:rsid w:val="0083566B"/>
    <w:rsid w:val="008367F3"/>
    <w:rsid w:val="008401A2"/>
    <w:rsid w:val="00842735"/>
    <w:rsid w:val="00843256"/>
    <w:rsid w:val="008433A5"/>
    <w:rsid w:val="00843CA8"/>
    <w:rsid w:val="00843FCC"/>
    <w:rsid w:val="00845DE9"/>
    <w:rsid w:val="00846256"/>
    <w:rsid w:val="008465F9"/>
    <w:rsid w:val="008500D4"/>
    <w:rsid w:val="008519A1"/>
    <w:rsid w:val="0085331D"/>
    <w:rsid w:val="0085376C"/>
    <w:rsid w:val="00854513"/>
    <w:rsid w:val="008556F2"/>
    <w:rsid w:val="00861D08"/>
    <w:rsid w:val="00862C72"/>
    <w:rsid w:val="00862E1D"/>
    <w:rsid w:val="008633FF"/>
    <w:rsid w:val="00867F30"/>
    <w:rsid w:val="00871033"/>
    <w:rsid w:val="00873E83"/>
    <w:rsid w:val="00874062"/>
    <w:rsid w:val="0087463E"/>
    <w:rsid w:val="00874B74"/>
    <w:rsid w:val="00874ED6"/>
    <w:rsid w:val="00877AA1"/>
    <w:rsid w:val="00880C0D"/>
    <w:rsid w:val="00881157"/>
    <w:rsid w:val="0088161D"/>
    <w:rsid w:val="00882465"/>
    <w:rsid w:val="00890886"/>
    <w:rsid w:val="008916A4"/>
    <w:rsid w:val="00893716"/>
    <w:rsid w:val="00897DB5"/>
    <w:rsid w:val="008A004A"/>
    <w:rsid w:val="008A17B5"/>
    <w:rsid w:val="008A20B1"/>
    <w:rsid w:val="008A3F1A"/>
    <w:rsid w:val="008A3FCF"/>
    <w:rsid w:val="008A41ED"/>
    <w:rsid w:val="008A5EAC"/>
    <w:rsid w:val="008A74AE"/>
    <w:rsid w:val="008A7C5C"/>
    <w:rsid w:val="008B1C6F"/>
    <w:rsid w:val="008B2760"/>
    <w:rsid w:val="008B3DC8"/>
    <w:rsid w:val="008B4EC5"/>
    <w:rsid w:val="008B5210"/>
    <w:rsid w:val="008B7859"/>
    <w:rsid w:val="008C05F1"/>
    <w:rsid w:val="008C218B"/>
    <w:rsid w:val="008C59EE"/>
    <w:rsid w:val="008C6917"/>
    <w:rsid w:val="008C6CE9"/>
    <w:rsid w:val="008C6DD8"/>
    <w:rsid w:val="008C764B"/>
    <w:rsid w:val="008D01FD"/>
    <w:rsid w:val="008D0383"/>
    <w:rsid w:val="008D17C0"/>
    <w:rsid w:val="008D1AFC"/>
    <w:rsid w:val="008D1F53"/>
    <w:rsid w:val="008D28A6"/>
    <w:rsid w:val="008D66D4"/>
    <w:rsid w:val="008D752C"/>
    <w:rsid w:val="008D7794"/>
    <w:rsid w:val="008E0B8A"/>
    <w:rsid w:val="008E5B1C"/>
    <w:rsid w:val="008E5D54"/>
    <w:rsid w:val="008E6D8C"/>
    <w:rsid w:val="008E7734"/>
    <w:rsid w:val="008E77CC"/>
    <w:rsid w:val="008E7D6B"/>
    <w:rsid w:val="008F0B3A"/>
    <w:rsid w:val="008F0B5B"/>
    <w:rsid w:val="008F0F5B"/>
    <w:rsid w:val="008F3470"/>
    <w:rsid w:val="008F48B8"/>
    <w:rsid w:val="008F4F1E"/>
    <w:rsid w:val="008F5670"/>
    <w:rsid w:val="008F7730"/>
    <w:rsid w:val="00900BFA"/>
    <w:rsid w:val="00900E71"/>
    <w:rsid w:val="009021F5"/>
    <w:rsid w:val="0090447A"/>
    <w:rsid w:val="00905BFB"/>
    <w:rsid w:val="009064EA"/>
    <w:rsid w:val="009066E0"/>
    <w:rsid w:val="009106C8"/>
    <w:rsid w:val="00910C56"/>
    <w:rsid w:val="00911C93"/>
    <w:rsid w:val="00912B1E"/>
    <w:rsid w:val="00912C42"/>
    <w:rsid w:val="009141BA"/>
    <w:rsid w:val="0091531E"/>
    <w:rsid w:val="00915583"/>
    <w:rsid w:val="009175F3"/>
    <w:rsid w:val="00922A4C"/>
    <w:rsid w:val="00923A8C"/>
    <w:rsid w:val="00923ACC"/>
    <w:rsid w:val="00926958"/>
    <w:rsid w:val="00926AFD"/>
    <w:rsid w:val="009317B0"/>
    <w:rsid w:val="00932346"/>
    <w:rsid w:val="0093247C"/>
    <w:rsid w:val="00932D6C"/>
    <w:rsid w:val="00934359"/>
    <w:rsid w:val="009372EF"/>
    <w:rsid w:val="00943815"/>
    <w:rsid w:val="009448C5"/>
    <w:rsid w:val="0094512F"/>
    <w:rsid w:val="009509D8"/>
    <w:rsid w:val="00951437"/>
    <w:rsid w:val="00951FEC"/>
    <w:rsid w:val="00953FE8"/>
    <w:rsid w:val="009572E2"/>
    <w:rsid w:val="00964906"/>
    <w:rsid w:val="00965F55"/>
    <w:rsid w:val="00970943"/>
    <w:rsid w:val="00970C86"/>
    <w:rsid w:val="00971A11"/>
    <w:rsid w:val="009738CD"/>
    <w:rsid w:val="0097525F"/>
    <w:rsid w:val="0097705B"/>
    <w:rsid w:val="0098237E"/>
    <w:rsid w:val="00983AEF"/>
    <w:rsid w:val="00985750"/>
    <w:rsid w:val="00985B4D"/>
    <w:rsid w:val="00986DDB"/>
    <w:rsid w:val="00990E3F"/>
    <w:rsid w:val="00993750"/>
    <w:rsid w:val="00995562"/>
    <w:rsid w:val="00995864"/>
    <w:rsid w:val="00996944"/>
    <w:rsid w:val="009979AD"/>
    <w:rsid w:val="00997A9A"/>
    <w:rsid w:val="009A041A"/>
    <w:rsid w:val="009A0DA6"/>
    <w:rsid w:val="009A28B5"/>
    <w:rsid w:val="009A37CD"/>
    <w:rsid w:val="009B059A"/>
    <w:rsid w:val="009B0A14"/>
    <w:rsid w:val="009B0A8A"/>
    <w:rsid w:val="009B0E63"/>
    <w:rsid w:val="009C1684"/>
    <w:rsid w:val="009C2B62"/>
    <w:rsid w:val="009C3578"/>
    <w:rsid w:val="009C3DAF"/>
    <w:rsid w:val="009C3E01"/>
    <w:rsid w:val="009C426E"/>
    <w:rsid w:val="009D08E6"/>
    <w:rsid w:val="009D12CD"/>
    <w:rsid w:val="009D4394"/>
    <w:rsid w:val="009D737E"/>
    <w:rsid w:val="009D7801"/>
    <w:rsid w:val="009E1BA0"/>
    <w:rsid w:val="009E2289"/>
    <w:rsid w:val="009E22EF"/>
    <w:rsid w:val="009E2B2D"/>
    <w:rsid w:val="009E3739"/>
    <w:rsid w:val="009E38B3"/>
    <w:rsid w:val="009E46E8"/>
    <w:rsid w:val="009E4F33"/>
    <w:rsid w:val="009E7CA6"/>
    <w:rsid w:val="009F0B88"/>
    <w:rsid w:val="009F0C3F"/>
    <w:rsid w:val="009F0C62"/>
    <w:rsid w:val="009F0DAB"/>
    <w:rsid w:val="009F44CA"/>
    <w:rsid w:val="00A04242"/>
    <w:rsid w:val="00A055F2"/>
    <w:rsid w:val="00A061A4"/>
    <w:rsid w:val="00A06EEA"/>
    <w:rsid w:val="00A07394"/>
    <w:rsid w:val="00A07797"/>
    <w:rsid w:val="00A07BA2"/>
    <w:rsid w:val="00A11943"/>
    <w:rsid w:val="00A120C0"/>
    <w:rsid w:val="00A126CF"/>
    <w:rsid w:val="00A13177"/>
    <w:rsid w:val="00A150ED"/>
    <w:rsid w:val="00A163C2"/>
    <w:rsid w:val="00A203DA"/>
    <w:rsid w:val="00A2522F"/>
    <w:rsid w:val="00A26DB5"/>
    <w:rsid w:val="00A27147"/>
    <w:rsid w:val="00A27A35"/>
    <w:rsid w:val="00A3180D"/>
    <w:rsid w:val="00A326AA"/>
    <w:rsid w:val="00A32EAE"/>
    <w:rsid w:val="00A33F0B"/>
    <w:rsid w:val="00A3630D"/>
    <w:rsid w:val="00A363DA"/>
    <w:rsid w:val="00A37384"/>
    <w:rsid w:val="00A4055F"/>
    <w:rsid w:val="00A425FC"/>
    <w:rsid w:val="00A46AE8"/>
    <w:rsid w:val="00A520BB"/>
    <w:rsid w:val="00A53C90"/>
    <w:rsid w:val="00A544DF"/>
    <w:rsid w:val="00A54C8F"/>
    <w:rsid w:val="00A5594A"/>
    <w:rsid w:val="00A55D22"/>
    <w:rsid w:val="00A57890"/>
    <w:rsid w:val="00A57B4E"/>
    <w:rsid w:val="00A61283"/>
    <w:rsid w:val="00A6219D"/>
    <w:rsid w:val="00A63F3F"/>
    <w:rsid w:val="00A646DE"/>
    <w:rsid w:val="00A72352"/>
    <w:rsid w:val="00A72AE0"/>
    <w:rsid w:val="00A73E58"/>
    <w:rsid w:val="00A74FE3"/>
    <w:rsid w:val="00A81243"/>
    <w:rsid w:val="00A812B3"/>
    <w:rsid w:val="00A845EC"/>
    <w:rsid w:val="00A852B4"/>
    <w:rsid w:val="00A90772"/>
    <w:rsid w:val="00A913D3"/>
    <w:rsid w:val="00A91BED"/>
    <w:rsid w:val="00A93648"/>
    <w:rsid w:val="00A93E74"/>
    <w:rsid w:val="00A949A8"/>
    <w:rsid w:val="00A959B8"/>
    <w:rsid w:val="00A9628B"/>
    <w:rsid w:val="00A96390"/>
    <w:rsid w:val="00A971E5"/>
    <w:rsid w:val="00A97BB0"/>
    <w:rsid w:val="00AA03D7"/>
    <w:rsid w:val="00AA1382"/>
    <w:rsid w:val="00AA196D"/>
    <w:rsid w:val="00AA220C"/>
    <w:rsid w:val="00AA31FA"/>
    <w:rsid w:val="00AA341B"/>
    <w:rsid w:val="00AA4F8E"/>
    <w:rsid w:val="00AA7115"/>
    <w:rsid w:val="00AB0220"/>
    <w:rsid w:val="00AB1D5F"/>
    <w:rsid w:val="00AB262A"/>
    <w:rsid w:val="00AB2C25"/>
    <w:rsid w:val="00AB4B48"/>
    <w:rsid w:val="00AB4D0B"/>
    <w:rsid w:val="00AB4FFF"/>
    <w:rsid w:val="00AB55DE"/>
    <w:rsid w:val="00AB656C"/>
    <w:rsid w:val="00AB65D2"/>
    <w:rsid w:val="00AB66B3"/>
    <w:rsid w:val="00AB6CFB"/>
    <w:rsid w:val="00AC03FC"/>
    <w:rsid w:val="00AC0CBA"/>
    <w:rsid w:val="00AC28DE"/>
    <w:rsid w:val="00AC4A36"/>
    <w:rsid w:val="00AC5219"/>
    <w:rsid w:val="00AC6A1B"/>
    <w:rsid w:val="00AC6CBD"/>
    <w:rsid w:val="00AD028F"/>
    <w:rsid w:val="00AD047E"/>
    <w:rsid w:val="00AD3355"/>
    <w:rsid w:val="00AD376A"/>
    <w:rsid w:val="00AD54FB"/>
    <w:rsid w:val="00AD5F2B"/>
    <w:rsid w:val="00AD6003"/>
    <w:rsid w:val="00AD6C7F"/>
    <w:rsid w:val="00AE0361"/>
    <w:rsid w:val="00AE169A"/>
    <w:rsid w:val="00AE1C64"/>
    <w:rsid w:val="00AE2742"/>
    <w:rsid w:val="00AE2E10"/>
    <w:rsid w:val="00AE3547"/>
    <w:rsid w:val="00AE36E5"/>
    <w:rsid w:val="00AE3C65"/>
    <w:rsid w:val="00AF0BC0"/>
    <w:rsid w:val="00AF21E6"/>
    <w:rsid w:val="00AF2BB0"/>
    <w:rsid w:val="00AF5288"/>
    <w:rsid w:val="00AF5D31"/>
    <w:rsid w:val="00AF655B"/>
    <w:rsid w:val="00AF75E2"/>
    <w:rsid w:val="00AF7B04"/>
    <w:rsid w:val="00B008C0"/>
    <w:rsid w:val="00B0302C"/>
    <w:rsid w:val="00B06365"/>
    <w:rsid w:val="00B1155E"/>
    <w:rsid w:val="00B1289A"/>
    <w:rsid w:val="00B12987"/>
    <w:rsid w:val="00B13340"/>
    <w:rsid w:val="00B13763"/>
    <w:rsid w:val="00B1736D"/>
    <w:rsid w:val="00B238B0"/>
    <w:rsid w:val="00B240CE"/>
    <w:rsid w:val="00B25132"/>
    <w:rsid w:val="00B2520D"/>
    <w:rsid w:val="00B25BB6"/>
    <w:rsid w:val="00B262F8"/>
    <w:rsid w:val="00B27A67"/>
    <w:rsid w:val="00B316A1"/>
    <w:rsid w:val="00B319BF"/>
    <w:rsid w:val="00B32EED"/>
    <w:rsid w:val="00B341A8"/>
    <w:rsid w:val="00B35BFC"/>
    <w:rsid w:val="00B366A1"/>
    <w:rsid w:val="00B37052"/>
    <w:rsid w:val="00B40CCC"/>
    <w:rsid w:val="00B42707"/>
    <w:rsid w:val="00B432A0"/>
    <w:rsid w:val="00B46D5E"/>
    <w:rsid w:val="00B4720A"/>
    <w:rsid w:val="00B50716"/>
    <w:rsid w:val="00B50FC5"/>
    <w:rsid w:val="00B511D7"/>
    <w:rsid w:val="00B55F78"/>
    <w:rsid w:val="00B561E8"/>
    <w:rsid w:val="00B57549"/>
    <w:rsid w:val="00B60A7D"/>
    <w:rsid w:val="00B64C19"/>
    <w:rsid w:val="00B67970"/>
    <w:rsid w:val="00B67996"/>
    <w:rsid w:val="00B720D3"/>
    <w:rsid w:val="00B7286F"/>
    <w:rsid w:val="00B72C7B"/>
    <w:rsid w:val="00B7431E"/>
    <w:rsid w:val="00B74E47"/>
    <w:rsid w:val="00B768E2"/>
    <w:rsid w:val="00B769AD"/>
    <w:rsid w:val="00B81025"/>
    <w:rsid w:val="00B81D11"/>
    <w:rsid w:val="00B82F46"/>
    <w:rsid w:val="00B905EC"/>
    <w:rsid w:val="00B90C10"/>
    <w:rsid w:val="00B919C4"/>
    <w:rsid w:val="00B9252C"/>
    <w:rsid w:val="00B92A35"/>
    <w:rsid w:val="00B9498B"/>
    <w:rsid w:val="00B951B1"/>
    <w:rsid w:val="00B96277"/>
    <w:rsid w:val="00B979BD"/>
    <w:rsid w:val="00B97A23"/>
    <w:rsid w:val="00BA4A84"/>
    <w:rsid w:val="00BA4C9A"/>
    <w:rsid w:val="00BA53B5"/>
    <w:rsid w:val="00BA68DB"/>
    <w:rsid w:val="00BA7ABE"/>
    <w:rsid w:val="00BB0A71"/>
    <w:rsid w:val="00BB201E"/>
    <w:rsid w:val="00BB3E2D"/>
    <w:rsid w:val="00BB3E77"/>
    <w:rsid w:val="00BB5C1E"/>
    <w:rsid w:val="00BB695F"/>
    <w:rsid w:val="00BB6DF6"/>
    <w:rsid w:val="00BB7AA8"/>
    <w:rsid w:val="00BC0359"/>
    <w:rsid w:val="00BC1EBF"/>
    <w:rsid w:val="00BC2E68"/>
    <w:rsid w:val="00BC44B6"/>
    <w:rsid w:val="00BC79C0"/>
    <w:rsid w:val="00BD1D37"/>
    <w:rsid w:val="00BD212B"/>
    <w:rsid w:val="00BD42DB"/>
    <w:rsid w:val="00BD6245"/>
    <w:rsid w:val="00BE1049"/>
    <w:rsid w:val="00BE17A9"/>
    <w:rsid w:val="00BE231E"/>
    <w:rsid w:val="00BE3468"/>
    <w:rsid w:val="00BE407A"/>
    <w:rsid w:val="00BE595A"/>
    <w:rsid w:val="00BE5FEF"/>
    <w:rsid w:val="00BF01C8"/>
    <w:rsid w:val="00BF1413"/>
    <w:rsid w:val="00BF19C4"/>
    <w:rsid w:val="00BF3BAD"/>
    <w:rsid w:val="00BF3CBD"/>
    <w:rsid w:val="00BF411A"/>
    <w:rsid w:val="00BF423A"/>
    <w:rsid w:val="00BF4C2E"/>
    <w:rsid w:val="00C00B5F"/>
    <w:rsid w:val="00C00D58"/>
    <w:rsid w:val="00C020DA"/>
    <w:rsid w:val="00C027FC"/>
    <w:rsid w:val="00C02A15"/>
    <w:rsid w:val="00C02C38"/>
    <w:rsid w:val="00C02C4F"/>
    <w:rsid w:val="00C0327F"/>
    <w:rsid w:val="00C0387E"/>
    <w:rsid w:val="00C1747F"/>
    <w:rsid w:val="00C20E79"/>
    <w:rsid w:val="00C226E8"/>
    <w:rsid w:val="00C233B8"/>
    <w:rsid w:val="00C25BEE"/>
    <w:rsid w:val="00C26F1C"/>
    <w:rsid w:val="00C3280C"/>
    <w:rsid w:val="00C356C1"/>
    <w:rsid w:val="00C35E26"/>
    <w:rsid w:val="00C36C28"/>
    <w:rsid w:val="00C3701E"/>
    <w:rsid w:val="00C4233A"/>
    <w:rsid w:val="00C446A8"/>
    <w:rsid w:val="00C44DC2"/>
    <w:rsid w:val="00C50014"/>
    <w:rsid w:val="00C50E68"/>
    <w:rsid w:val="00C52C2C"/>
    <w:rsid w:val="00C5443A"/>
    <w:rsid w:val="00C569A3"/>
    <w:rsid w:val="00C60FF1"/>
    <w:rsid w:val="00C613B7"/>
    <w:rsid w:val="00C61512"/>
    <w:rsid w:val="00C61ED0"/>
    <w:rsid w:val="00C644A6"/>
    <w:rsid w:val="00C64CE8"/>
    <w:rsid w:val="00C65E9D"/>
    <w:rsid w:val="00C67D1A"/>
    <w:rsid w:val="00C704B7"/>
    <w:rsid w:val="00C71D94"/>
    <w:rsid w:val="00C73155"/>
    <w:rsid w:val="00C7447E"/>
    <w:rsid w:val="00C74C5F"/>
    <w:rsid w:val="00C75B3B"/>
    <w:rsid w:val="00C76852"/>
    <w:rsid w:val="00C7767B"/>
    <w:rsid w:val="00C77D9C"/>
    <w:rsid w:val="00C81EC7"/>
    <w:rsid w:val="00C847AF"/>
    <w:rsid w:val="00C860DD"/>
    <w:rsid w:val="00C8752E"/>
    <w:rsid w:val="00C901B4"/>
    <w:rsid w:val="00C92F49"/>
    <w:rsid w:val="00C944BE"/>
    <w:rsid w:val="00C959C7"/>
    <w:rsid w:val="00CA2595"/>
    <w:rsid w:val="00CA3052"/>
    <w:rsid w:val="00CA3130"/>
    <w:rsid w:val="00CA3806"/>
    <w:rsid w:val="00CA69F1"/>
    <w:rsid w:val="00CB0B3E"/>
    <w:rsid w:val="00CB14F9"/>
    <w:rsid w:val="00CB1680"/>
    <w:rsid w:val="00CB3318"/>
    <w:rsid w:val="00CB6C6D"/>
    <w:rsid w:val="00CC05D0"/>
    <w:rsid w:val="00CC2078"/>
    <w:rsid w:val="00CC5CB2"/>
    <w:rsid w:val="00CD10B1"/>
    <w:rsid w:val="00CD13CF"/>
    <w:rsid w:val="00CD38F0"/>
    <w:rsid w:val="00CD3EE5"/>
    <w:rsid w:val="00CD4D5D"/>
    <w:rsid w:val="00CD5018"/>
    <w:rsid w:val="00CD7168"/>
    <w:rsid w:val="00CE0116"/>
    <w:rsid w:val="00CE0AE1"/>
    <w:rsid w:val="00CE0E02"/>
    <w:rsid w:val="00CE267D"/>
    <w:rsid w:val="00CE285C"/>
    <w:rsid w:val="00CE2942"/>
    <w:rsid w:val="00CE43E0"/>
    <w:rsid w:val="00CE44DA"/>
    <w:rsid w:val="00CE5D7B"/>
    <w:rsid w:val="00CF09E4"/>
    <w:rsid w:val="00CF0F7A"/>
    <w:rsid w:val="00CF199D"/>
    <w:rsid w:val="00CF53F5"/>
    <w:rsid w:val="00CF5885"/>
    <w:rsid w:val="00CF7A5C"/>
    <w:rsid w:val="00CF7B6A"/>
    <w:rsid w:val="00CF7DAD"/>
    <w:rsid w:val="00D01126"/>
    <w:rsid w:val="00D012D3"/>
    <w:rsid w:val="00D02587"/>
    <w:rsid w:val="00D03382"/>
    <w:rsid w:val="00D038AC"/>
    <w:rsid w:val="00D056A2"/>
    <w:rsid w:val="00D10BD3"/>
    <w:rsid w:val="00D12A9F"/>
    <w:rsid w:val="00D16593"/>
    <w:rsid w:val="00D17764"/>
    <w:rsid w:val="00D178E0"/>
    <w:rsid w:val="00D20C5C"/>
    <w:rsid w:val="00D21E06"/>
    <w:rsid w:val="00D23214"/>
    <w:rsid w:val="00D25E4D"/>
    <w:rsid w:val="00D26A0C"/>
    <w:rsid w:val="00D2700C"/>
    <w:rsid w:val="00D32B32"/>
    <w:rsid w:val="00D336B8"/>
    <w:rsid w:val="00D353B7"/>
    <w:rsid w:val="00D36A5F"/>
    <w:rsid w:val="00D37365"/>
    <w:rsid w:val="00D3778B"/>
    <w:rsid w:val="00D37F0C"/>
    <w:rsid w:val="00D4133C"/>
    <w:rsid w:val="00D42A06"/>
    <w:rsid w:val="00D440C9"/>
    <w:rsid w:val="00D44A45"/>
    <w:rsid w:val="00D47B67"/>
    <w:rsid w:val="00D5114F"/>
    <w:rsid w:val="00D53F84"/>
    <w:rsid w:val="00D551DF"/>
    <w:rsid w:val="00D56944"/>
    <w:rsid w:val="00D56954"/>
    <w:rsid w:val="00D62E47"/>
    <w:rsid w:val="00D70A58"/>
    <w:rsid w:val="00D7211C"/>
    <w:rsid w:val="00D73229"/>
    <w:rsid w:val="00D74BB3"/>
    <w:rsid w:val="00D74BF3"/>
    <w:rsid w:val="00D74C4C"/>
    <w:rsid w:val="00D75C1C"/>
    <w:rsid w:val="00D80252"/>
    <w:rsid w:val="00D8251C"/>
    <w:rsid w:val="00D82A24"/>
    <w:rsid w:val="00D82DB4"/>
    <w:rsid w:val="00D83B95"/>
    <w:rsid w:val="00D846CA"/>
    <w:rsid w:val="00D84A3C"/>
    <w:rsid w:val="00D92179"/>
    <w:rsid w:val="00D94567"/>
    <w:rsid w:val="00D9647E"/>
    <w:rsid w:val="00DA44D3"/>
    <w:rsid w:val="00DA5C32"/>
    <w:rsid w:val="00DA6D7B"/>
    <w:rsid w:val="00DA770E"/>
    <w:rsid w:val="00DB0BF5"/>
    <w:rsid w:val="00DB0CEC"/>
    <w:rsid w:val="00DB1185"/>
    <w:rsid w:val="00DB3C6E"/>
    <w:rsid w:val="00DB3D51"/>
    <w:rsid w:val="00DB4281"/>
    <w:rsid w:val="00DB7133"/>
    <w:rsid w:val="00DC0208"/>
    <w:rsid w:val="00DC465C"/>
    <w:rsid w:val="00DC4F6F"/>
    <w:rsid w:val="00DC6E1E"/>
    <w:rsid w:val="00DC6E9C"/>
    <w:rsid w:val="00DD4374"/>
    <w:rsid w:val="00DD6502"/>
    <w:rsid w:val="00DD6E07"/>
    <w:rsid w:val="00DD714C"/>
    <w:rsid w:val="00DE0CDD"/>
    <w:rsid w:val="00DE1254"/>
    <w:rsid w:val="00DE29D7"/>
    <w:rsid w:val="00DE3681"/>
    <w:rsid w:val="00DE4B4B"/>
    <w:rsid w:val="00DE4B85"/>
    <w:rsid w:val="00DF55DF"/>
    <w:rsid w:val="00DF5A32"/>
    <w:rsid w:val="00DF61D8"/>
    <w:rsid w:val="00E0083E"/>
    <w:rsid w:val="00E024D2"/>
    <w:rsid w:val="00E030C9"/>
    <w:rsid w:val="00E05439"/>
    <w:rsid w:val="00E05F1D"/>
    <w:rsid w:val="00E10534"/>
    <w:rsid w:val="00E10E97"/>
    <w:rsid w:val="00E13CFC"/>
    <w:rsid w:val="00E14310"/>
    <w:rsid w:val="00E20D35"/>
    <w:rsid w:val="00E22084"/>
    <w:rsid w:val="00E22767"/>
    <w:rsid w:val="00E245A6"/>
    <w:rsid w:val="00E24EE7"/>
    <w:rsid w:val="00E25C2D"/>
    <w:rsid w:val="00E2791D"/>
    <w:rsid w:val="00E32A1D"/>
    <w:rsid w:val="00E33788"/>
    <w:rsid w:val="00E33CA6"/>
    <w:rsid w:val="00E3410E"/>
    <w:rsid w:val="00E35D23"/>
    <w:rsid w:val="00E4045B"/>
    <w:rsid w:val="00E41D60"/>
    <w:rsid w:val="00E420B0"/>
    <w:rsid w:val="00E42A3E"/>
    <w:rsid w:val="00E450B0"/>
    <w:rsid w:val="00E50B0C"/>
    <w:rsid w:val="00E53E5F"/>
    <w:rsid w:val="00E57A45"/>
    <w:rsid w:val="00E613F6"/>
    <w:rsid w:val="00E63261"/>
    <w:rsid w:val="00E63383"/>
    <w:rsid w:val="00E63412"/>
    <w:rsid w:val="00E6347A"/>
    <w:rsid w:val="00E63E21"/>
    <w:rsid w:val="00E66849"/>
    <w:rsid w:val="00E7010B"/>
    <w:rsid w:val="00E70BA3"/>
    <w:rsid w:val="00E7139A"/>
    <w:rsid w:val="00E7148B"/>
    <w:rsid w:val="00E71513"/>
    <w:rsid w:val="00E8003D"/>
    <w:rsid w:val="00E83567"/>
    <w:rsid w:val="00E84FBC"/>
    <w:rsid w:val="00E8578F"/>
    <w:rsid w:val="00E876BF"/>
    <w:rsid w:val="00E90397"/>
    <w:rsid w:val="00E908AD"/>
    <w:rsid w:val="00E90BDB"/>
    <w:rsid w:val="00E9160D"/>
    <w:rsid w:val="00E91B23"/>
    <w:rsid w:val="00E92407"/>
    <w:rsid w:val="00E9262A"/>
    <w:rsid w:val="00E927E9"/>
    <w:rsid w:val="00E92A04"/>
    <w:rsid w:val="00EA0A6E"/>
    <w:rsid w:val="00EA3CBF"/>
    <w:rsid w:val="00EA6A93"/>
    <w:rsid w:val="00EB1275"/>
    <w:rsid w:val="00EB331E"/>
    <w:rsid w:val="00EB3DA4"/>
    <w:rsid w:val="00EB512C"/>
    <w:rsid w:val="00EB5CE0"/>
    <w:rsid w:val="00EB6DB1"/>
    <w:rsid w:val="00EC1B98"/>
    <w:rsid w:val="00EC212C"/>
    <w:rsid w:val="00EC3A14"/>
    <w:rsid w:val="00EC6507"/>
    <w:rsid w:val="00ED08E0"/>
    <w:rsid w:val="00ED0A35"/>
    <w:rsid w:val="00ED0E52"/>
    <w:rsid w:val="00ED208B"/>
    <w:rsid w:val="00ED2129"/>
    <w:rsid w:val="00ED3242"/>
    <w:rsid w:val="00ED3ECF"/>
    <w:rsid w:val="00ED46C2"/>
    <w:rsid w:val="00ED627A"/>
    <w:rsid w:val="00ED6D4F"/>
    <w:rsid w:val="00EE01DA"/>
    <w:rsid w:val="00EE166A"/>
    <w:rsid w:val="00EE2602"/>
    <w:rsid w:val="00EE2DA4"/>
    <w:rsid w:val="00EE3490"/>
    <w:rsid w:val="00EE3CAE"/>
    <w:rsid w:val="00EE4132"/>
    <w:rsid w:val="00EE6DC8"/>
    <w:rsid w:val="00EE7827"/>
    <w:rsid w:val="00EF0368"/>
    <w:rsid w:val="00EF1231"/>
    <w:rsid w:val="00EF14C7"/>
    <w:rsid w:val="00EF5B11"/>
    <w:rsid w:val="00F00060"/>
    <w:rsid w:val="00F000D3"/>
    <w:rsid w:val="00F015C6"/>
    <w:rsid w:val="00F0311A"/>
    <w:rsid w:val="00F06EF1"/>
    <w:rsid w:val="00F072DE"/>
    <w:rsid w:val="00F07323"/>
    <w:rsid w:val="00F0772F"/>
    <w:rsid w:val="00F10B2A"/>
    <w:rsid w:val="00F10E1E"/>
    <w:rsid w:val="00F1110B"/>
    <w:rsid w:val="00F1392B"/>
    <w:rsid w:val="00F15160"/>
    <w:rsid w:val="00F16205"/>
    <w:rsid w:val="00F1633B"/>
    <w:rsid w:val="00F172D8"/>
    <w:rsid w:val="00F17D6E"/>
    <w:rsid w:val="00F2043B"/>
    <w:rsid w:val="00F21DC2"/>
    <w:rsid w:val="00F242C1"/>
    <w:rsid w:val="00F26236"/>
    <w:rsid w:val="00F26367"/>
    <w:rsid w:val="00F267CA"/>
    <w:rsid w:val="00F26FBB"/>
    <w:rsid w:val="00F2778E"/>
    <w:rsid w:val="00F30696"/>
    <w:rsid w:val="00F34D03"/>
    <w:rsid w:val="00F3576A"/>
    <w:rsid w:val="00F35B2B"/>
    <w:rsid w:val="00F37B26"/>
    <w:rsid w:val="00F40B47"/>
    <w:rsid w:val="00F439AD"/>
    <w:rsid w:val="00F44D62"/>
    <w:rsid w:val="00F45A2A"/>
    <w:rsid w:val="00F4664B"/>
    <w:rsid w:val="00F468FE"/>
    <w:rsid w:val="00F476A1"/>
    <w:rsid w:val="00F533A3"/>
    <w:rsid w:val="00F576F1"/>
    <w:rsid w:val="00F62DC9"/>
    <w:rsid w:val="00F6463B"/>
    <w:rsid w:val="00F656D5"/>
    <w:rsid w:val="00F65C1B"/>
    <w:rsid w:val="00F718BA"/>
    <w:rsid w:val="00F71D56"/>
    <w:rsid w:val="00F722CD"/>
    <w:rsid w:val="00F7526B"/>
    <w:rsid w:val="00F80355"/>
    <w:rsid w:val="00F8366A"/>
    <w:rsid w:val="00F8387B"/>
    <w:rsid w:val="00F85C06"/>
    <w:rsid w:val="00F87597"/>
    <w:rsid w:val="00F90F6A"/>
    <w:rsid w:val="00F937C4"/>
    <w:rsid w:val="00F946AC"/>
    <w:rsid w:val="00F950A3"/>
    <w:rsid w:val="00FA0C0A"/>
    <w:rsid w:val="00FA0E10"/>
    <w:rsid w:val="00FA11A4"/>
    <w:rsid w:val="00FA27DB"/>
    <w:rsid w:val="00FA27DF"/>
    <w:rsid w:val="00FA43B4"/>
    <w:rsid w:val="00FA5C55"/>
    <w:rsid w:val="00FA79DC"/>
    <w:rsid w:val="00FB1A3D"/>
    <w:rsid w:val="00FB1E81"/>
    <w:rsid w:val="00FB2431"/>
    <w:rsid w:val="00FC0100"/>
    <w:rsid w:val="00FC0D7C"/>
    <w:rsid w:val="00FC1A5A"/>
    <w:rsid w:val="00FC38BB"/>
    <w:rsid w:val="00FC3A1F"/>
    <w:rsid w:val="00FC7CF2"/>
    <w:rsid w:val="00FD0FBD"/>
    <w:rsid w:val="00FD17AA"/>
    <w:rsid w:val="00FD330F"/>
    <w:rsid w:val="00FD4289"/>
    <w:rsid w:val="00FD4669"/>
    <w:rsid w:val="00FD5489"/>
    <w:rsid w:val="00FD67FF"/>
    <w:rsid w:val="00FD6F08"/>
    <w:rsid w:val="00FE008E"/>
    <w:rsid w:val="00FE038C"/>
    <w:rsid w:val="00FE03AB"/>
    <w:rsid w:val="00FE08DF"/>
    <w:rsid w:val="00FE0D7E"/>
    <w:rsid w:val="00FE16A5"/>
    <w:rsid w:val="00FE18AC"/>
    <w:rsid w:val="00FE2F95"/>
    <w:rsid w:val="00FE591B"/>
    <w:rsid w:val="00FE7B9A"/>
    <w:rsid w:val="00FE7D76"/>
    <w:rsid w:val="00FF4D9A"/>
    <w:rsid w:val="00FF647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773F89B7"/>
  <w15:docId w15:val="{2753C231-0564-4075-B4D4-719DAB5DB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AD799-A1C4-4446-960E-51AF88B60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7</Pages>
  <Words>1784</Words>
  <Characters>10175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11936</CharactersWithSpaces>
  <SharedDoc>false</SharedDoc>
  <HyperlinkBase/>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Bergin</dc:creator>
  <cp:lastModifiedBy>Jack Lewis</cp:lastModifiedBy>
  <cp:revision>12</cp:revision>
  <cp:lastPrinted>2019-09-25T12:49:00Z</cp:lastPrinted>
  <dcterms:created xsi:type="dcterms:W3CDTF">2020-12-29T12:30:00Z</dcterms:created>
  <dcterms:modified xsi:type="dcterms:W3CDTF">2021-01-13T15:58:00Z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ies>
</file>