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CF61EB" w:rsidRDefault="00CF61EB">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CgAAAAAAAAAhAPpVTN0zQwAAM0MAABUAAABkcnMvbWVkaWEvaW1hZ2UxLmpw&#10;ZWf/2P/gABBKRklGAAEBAQBgAGAAAP/bAEMAAwICAwICAwMDAwQDAwQFCAUFBAQFCgcHBggMCgwM&#10;CwoLCw0OEhANDhEOCwsQFhARExQVFRUMDxcYFhQYEhQVFP/bAEMBAwQEBQQFCQUFCRQNCw0UFBQU&#10;FBQUFBQUFBQUFBQUFBQUFBQUFBQUFBQUFBQUFBQUFBQUFBQUFBQUFBQUFBQUFP/AABEIAOUBE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CF61EB" w:rsidRDefault="00CF61EB">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CF61EB">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CF61EB">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CF61EB">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CF61EB">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CF61EB">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CF61EB">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CF61EB" w:rsidP="0029075D">
      <w:pPr>
        <w:numPr>
          <w:ilvl w:val="0"/>
          <w:numId w:val="42"/>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CF61EB" w:rsidP="0029075D">
      <w:pPr>
        <w:numPr>
          <w:ilvl w:val="0"/>
          <w:numId w:val="42"/>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CF61EB" w:rsidP="0029075D">
      <w:pPr>
        <w:numPr>
          <w:ilvl w:val="0"/>
          <w:numId w:val="42"/>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CF61EB" w:rsidP="0029075D">
      <w:pPr>
        <w:numPr>
          <w:ilvl w:val="0"/>
          <w:numId w:val="42"/>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CF61EB" w:rsidP="0029075D">
      <w:pPr>
        <w:numPr>
          <w:ilvl w:val="0"/>
          <w:numId w:val="42"/>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CF61EB" w:rsidP="0029075D">
      <w:pPr>
        <w:numPr>
          <w:ilvl w:val="0"/>
          <w:numId w:val="42"/>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CF61EB" w:rsidP="0029075D">
      <w:pPr>
        <w:numPr>
          <w:ilvl w:val="0"/>
          <w:numId w:val="42"/>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CF61EB" w:rsidP="0029075D">
      <w:pPr>
        <w:numPr>
          <w:ilvl w:val="0"/>
          <w:numId w:val="42"/>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CF61EB" w:rsidP="0029075D">
      <w:pPr>
        <w:numPr>
          <w:ilvl w:val="0"/>
          <w:numId w:val="42"/>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CF61EB" w:rsidP="0029075D">
      <w:pPr>
        <w:pStyle w:val="Heading1"/>
        <w:numPr>
          <w:ilvl w:val="0"/>
          <w:numId w:val="42"/>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CF61EB" w:rsidP="0029075D">
      <w:pPr>
        <w:numPr>
          <w:ilvl w:val="0"/>
          <w:numId w:val="42"/>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CF61EB" w:rsidP="0029075D">
      <w:pPr>
        <w:numPr>
          <w:ilvl w:val="0"/>
          <w:numId w:val="42"/>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CF61EB" w:rsidP="0029075D">
      <w:pPr>
        <w:numPr>
          <w:ilvl w:val="0"/>
          <w:numId w:val="42"/>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29075D">
      <w:pPr>
        <w:numPr>
          <w:ilvl w:val="0"/>
          <w:numId w:val="42"/>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29075D">
      <w:pPr>
        <w:numPr>
          <w:ilvl w:val="0"/>
          <w:numId w:val="42"/>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29075D">
      <w:pPr>
        <w:numPr>
          <w:ilvl w:val="0"/>
          <w:numId w:val="42"/>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29075D">
      <w:pPr>
        <w:numPr>
          <w:ilvl w:val="0"/>
          <w:numId w:val="42"/>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29075D">
      <w:pPr>
        <w:numPr>
          <w:ilvl w:val="0"/>
          <w:numId w:val="42"/>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29075D">
      <w:pPr>
        <w:numPr>
          <w:ilvl w:val="0"/>
          <w:numId w:val="42"/>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34BEF24E"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A4004E">
        <w:rPr>
          <w:w w:val="95"/>
        </w:rPr>
        <w:t>20</w:t>
      </w:r>
      <w:r w:rsidR="00A4004E" w:rsidRPr="00A4004E">
        <w:rPr>
          <w:w w:val="95"/>
          <w:vertAlign w:val="superscript"/>
        </w:rPr>
        <w:t>th</w:t>
      </w:r>
      <w:r>
        <w:rPr>
          <w:w w:val="95"/>
        </w:rPr>
        <w:tab/>
      </w:r>
      <w:r>
        <w:rPr>
          <w:spacing w:val="-1"/>
          <w:w w:val="95"/>
        </w:rPr>
        <w:t>day</w:t>
      </w:r>
      <w:r>
        <w:rPr>
          <w:spacing w:val="-1"/>
          <w:w w:val="95"/>
        </w:rPr>
        <w:tab/>
      </w:r>
      <w:r>
        <w:rPr>
          <w:spacing w:val="-2"/>
          <w:w w:val="95"/>
        </w:rPr>
        <w:t>of</w:t>
      </w:r>
      <w:r>
        <w:rPr>
          <w:spacing w:val="-2"/>
          <w:w w:val="95"/>
        </w:rPr>
        <w:tab/>
      </w:r>
      <w:r w:rsidR="00BE64FD">
        <w:rPr>
          <w:w w:val="95"/>
        </w:rPr>
        <w:t>July</w:t>
      </w:r>
      <w:r>
        <w:rPr>
          <w:w w:val="95"/>
        </w:rPr>
        <w:tab/>
      </w:r>
      <w:r w:rsidR="00BE64FD">
        <w:rPr>
          <w:spacing w:val="-2"/>
        </w:rPr>
        <w:t>2020</w:t>
      </w:r>
      <w:r>
        <w:rPr>
          <w:rFonts w:cs="Arial"/>
          <w:spacing w:val="53"/>
        </w:rPr>
        <w:t xml:space="preserve"> </w:t>
      </w:r>
      <w:r>
        <w:rPr>
          <w:spacing w:val="-1"/>
        </w:rPr>
        <w:t>between:</w:t>
      </w:r>
    </w:p>
    <w:p w14:paraId="02DF38DC" w14:textId="05EDD0C1" w:rsidR="009C75C6" w:rsidRDefault="00D93FA9">
      <w:pPr>
        <w:spacing w:before="116" w:line="391" w:lineRule="auto"/>
        <w:ind w:left="820" w:right="1077"/>
        <w:rPr>
          <w:rFonts w:ascii="Arial" w:eastAsia="Arial" w:hAnsi="Arial" w:cs="Arial"/>
        </w:rPr>
      </w:pPr>
      <w:r>
        <w:rPr>
          <w:rFonts w:ascii="Arial" w:eastAsia="Arial" w:hAnsi="Arial" w:cs="Arial"/>
          <w:spacing w:val="-1"/>
        </w:rPr>
        <w:t>HM Revenue &amp; Customs (HMRC)</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CF61EB">
        <w:rPr>
          <w:rFonts w:ascii="Arial" w:eastAsia="Arial" w:hAnsi="Arial" w:cs="Arial"/>
          <w:spacing w:val="-1"/>
        </w:rPr>
        <w:t xml:space="preserve">[REDACTED] </w:t>
      </w:r>
      <w:r w:rsidR="00AA0D50">
        <w:rPr>
          <w:rFonts w:ascii="Arial" w:eastAsia="Arial" w:hAnsi="Arial" w:cs="Arial"/>
          <w:spacing w:val="-1"/>
        </w:rPr>
        <w:t>(“the</w:t>
      </w:r>
      <w:r w:rsidR="00AA0D50">
        <w:rPr>
          <w:rFonts w:ascii="Arial" w:eastAsia="Arial" w:hAnsi="Arial" w:cs="Arial"/>
          <w:spacing w:val="-2"/>
        </w:rPr>
        <w:t xml:space="preserve"> </w:t>
      </w:r>
      <w:r w:rsidR="00AA0D50">
        <w:rPr>
          <w:rFonts w:ascii="Arial" w:eastAsia="Arial" w:hAnsi="Arial" w:cs="Arial"/>
          <w:b/>
          <w:bCs/>
          <w:spacing w:val="-1"/>
        </w:rPr>
        <w:t>Customer</w:t>
      </w:r>
      <w:r w:rsidR="00AA0D50">
        <w:rPr>
          <w:rFonts w:ascii="Arial" w:eastAsia="Arial" w:hAnsi="Arial" w:cs="Arial"/>
          <w:spacing w:val="-1"/>
        </w:rPr>
        <w:t>”);</w:t>
      </w:r>
      <w:r w:rsidR="00AA0D50">
        <w:rPr>
          <w:rFonts w:ascii="Arial" w:eastAsia="Arial" w:hAnsi="Arial" w:cs="Arial"/>
          <w:spacing w:val="65"/>
        </w:rPr>
        <w:t xml:space="preserve"> </w:t>
      </w:r>
      <w:r w:rsidR="00AA0D50">
        <w:rPr>
          <w:rFonts w:ascii="Arial" w:eastAsia="Arial" w:hAnsi="Arial" w:cs="Arial"/>
          <w:spacing w:val="-1"/>
        </w:rPr>
        <w:t>and</w:t>
      </w:r>
    </w:p>
    <w:p w14:paraId="48950918" w14:textId="10D56B96" w:rsidR="009C75C6" w:rsidRDefault="00BE64FD">
      <w:pPr>
        <w:spacing w:before="2" w:line="275" w:lineRule="auto"/>
        <w:ind w:left="820" w:right="174"/>
        <w:jc w:val="both"/>
        <w:rPr>
          <w:rFonts w:ascii="Arial" w:eastAsia="Arial" w:hAnsi="Arial" w:cs="Arial"/>
        </w:rPr>
      </w:pPr>
      <w:r w:rsidRPr="00BE64FD">
        <w:rPr>
          <w:rFonts w:ascii="Arial" w:eastAsia="Arial" w:hAnsi="Arial" w:cs="Arial"/>
          <w:i/>
          <w:spacing w:val="-1"/>
        </w:rPr>
        <w:t>IFF Research Limited</w:t>
      </w:r>
      <w:r w:rsidR="00AA0D50" w:rsidRPr="00BE64FD">
        <w:rPr>
          <w:rFonts w:ascii="Arial" w:eastAsia="Arial" w:hAnsi="Arial" w:cs="Arial"/>
          <w:spacing w:val="33"/>
        </w:rPr>
        <w:t xml:space="preserve"> </w:t>
      </w:r>
      <w:r w:rsidR="00CF61EB">
        <w:rPr>
          <w:rFonts w:ascii="Arial" w:eastAsia="Arial" w:hAnsi="Arial" w:cs="Arial"/>
          <w:spacing w:val="-1"/>
        </w:rPr>
        <w:t>[</w:t>
      </w:r>
      <w:proofErr w:type="gramStart"/>
      <w:r w:rsidR="00CF61EB">
        <w:rPr>
          <w:rFonts w:ascii="Arial" w:eastAsia="Arial" w:hAnsi="Arial" w:cs="Arial"/>
          <w:spacing w:val="-1"/>
        </w:rPr>
        <w:t xml:space="preserve">REDACTED] </w:t>
      </w:r>
      <w:r w:rsidR="00AA0D50">
        <w:rPr>
          <w:rFonts w:ascii="Arial" w:eastAsia="Arial" w:hAnsi="Arial" w:cs="Arial"/>
          <w:spacing w:val="-1"/>
        </w:rPr>
        <w:t xml:space="preserve"> (</w:t>
      </w:r>
      <w:proofErr w:type="gramEnd"/>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29075D">
      <w:pPr>
        <w:pStyle w:val="BodyText"/>
        <w:numPr>
          <w:ilvl w:val="1"/>
          <w:numId w:val="52"/>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29075D">
      <w:pPr>
        <w:pStyle w:val="BodyText"/>
        <w:numPr>
          <w:ilvl w:val="1"/>
          <w:numId w:val="52"/>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29075D">
      <w:pPr>
        <w:pStyle w:val="BodyText"/>
        <w:numPr>
          <w:ilvl w:val="1"/>
          <w:numId w:val="52"/>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29075D">
      <w:pPr>
        <w:pStyle w:val="BodyText"/>
        <w:numPr>
          <w:ilvl w:val="1"/>
          <w:numId w:val="52"/>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6"/>
          <w:pgSz w:w="11910" w:h="16840"/>
          <w:pgMar w:top="1720" w:right="960" w:bottom="1420" w:left="1040" w:header="720" w:footer="1226" w:gutter="0"/>
          <w:cols w:space="720"/>
        </w:sectPr>
      </w:pPr>
    </w:p>
    <w:p w14:paraId="7F64C1FF" w14:textId="77777777" w:rsidR="009C75C6" w:rsidRPr="00A32219" w:rsidRDefault="00AA0D50" w:rsidP="0029075D">
      <w:pPr>
        <w:numPr>
          <w:ilvl w:val="0"/>
          <w:numId w:val="41"/>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29075D">
      <w:pPr>
        <w:pStyle w:val="BodyText"/>
        <w:numPr>
          <w:ilvl w:val="1"/>
          <w:numId w:val="41"/>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29075D">
      <w:pPr>
        <w:pStyle w:val="BodyText"/>
        <w:numPr>
          <w:ilvl w:val="1"/>
          <w:numId w:val="41"/>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29075D">
      <w:pPr>
        <w:pStyle w:val="BodyText"/>
        <w:numPr>
          <w:ilvl w:val="1"/>
          <w:numId w:val="41"/>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29075D">
      <w:pPr>
        <w:pStyle w:val="BodyText"/>
        <w:numPr>
          <w:ilvl w:val="1"/>
          <w:numId w:val="41"/>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29075D">
      <w:pPr>
        <w:numPr>
          <w:ilvl w:val="0"/>
          <w:numId w:val="41"/>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29075D">
      <w:pPr>
        <w:pStyle w:val="BodyText"/>
        <w:numPr>
          <w:ilvl w:val="1"/>
          <w:numId w:val="41"/>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29075D">
      <w:pPr>
        <w:pStyle w:val="BodyText"/>
        <w:numPr>
          <w:ilvl w:val="1"/>
          <w:numId w:val="41"/>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29075D">
      <w:pPr>
        <w:pStyle w:val="BodyText"/>
        <w:numPr>
          <w:ilvl w:val="1"/>
          <w:numId w:val="41"/>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29075D">
      <w:pPr>
        <w:pStyle w:val="BodyText"/>
        <w:numPr>
          <w:ilvl w:val="1"/>
          <w:numId w:val="41"/>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29075D">
      <w:pPr>
        <w:pStyle w:val="BodyText"/>
        <w:numPr>
          <w:ilvl w:val="1"/>
          <w:numId w:val="41"/>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29075D">
      <w:pPr>
        <w:pStyle w:val="Heading1"/>
        <w:numPr>
          <w:ilvl w:val="0"/>
          <w:numId w:val="41"/>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29075D">
      <w:pPr>
        <w:pStyle w:val="BodyText"/>
        <w:numPr>
          <w:ilvl w:val="1"/>
          <w:numId w:val="41"/>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29075D">
      <w:pPr>
        <w:pStyle w:val="BodyText"/>
        <w:numPr>
          <w:ilvl w:val="2"/>
          <w:numId w:val="40"/>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7"/>
          <w:pgSz w:w="11910" w:h="16840"/>
          <w:pgMar w:top="1720" w:right="1020" w:bottom="1420" w:left="1040" w:header="720" w:footer="1226" w:gutter="0"/>
          <w:cols w:space="720"/>
        </w:sectPr>
      </w:pPr>
      <w:r>
        <w:tab/>
      </w:r>
    </w:p>
    <w:p w14:paraId="467CD808" w14:textId="785CCE86" w:rsidR="009C75C6" w:rsidRDefault="00AA0D50" w:rsidP="0029075D">
      <w:pPr>
        <w:pStyle w:val="BodyText"/>
        <w:numPr>
          <w:ilvl w:val="2"/>
          <w:numId w:val="40"/>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29075D">
      <w:pPr>
        <w:pStyle w:val="BodyText"/>
        <w:numPr>
          <w:ilvl w:val="1"/>
          <w:numId w:val="41"/>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29075D">
      <w:pPr>
        <w:pStyle w:val="Heading1"/>
        <w:numPr>
          <w:ilvl w:val="0"/>
          <w:numId w:val="41"/>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29075D">
      <w:pPr>
        <w:pStyle w:val="BodyText"/>
        <w:numPr>
          <w:ilvl w:val="1"/>
          <w:numId w:val="41"/>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29075D">
      <w:pPr>
        <w:pStyle w:val="Heading1"/>
        <w:numPr>
          <w:ilvl w:val="0"/>
          <w:numId w:val="41"/>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29075D">
      <w:pPr>
        <w:pStyle w:val="BodyText"/>
        <w:numPr>
          <w:ilvl w:val="1"/>
          <w:numId w:val="41"/>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proofErr w:type="gramStart"/>
      <w:r>
        <w:t>to</w:t>
      </w:r>
      <w:r>
        <w:rPr>
          <w:spacing w:val="-2"/>
        </w:rPr>
        <w:t xml:space="preserve"> </w:t>
      </w:r>
      <w:r>
        <w:rPr>
          <w:spacing w:val="-1"/>
        </w:rPr>
        <w:t>perform</w:t>
      </w:r>
      <w:proofErr w:type="gramEnd"/>
      <w:r>
        <w:rPr>
          <w:spacing w:val="-1"/>
        </w:rPr>
        <w:t xml:space="preserve"> </w:t>
      </w:r>
      <w:r>
        <w:t>the</w:t>
      </w:r>
      <w:r>
        <w:rPr>
          <w:spacing w:val="-2"/>
        </w:rPr>
        <w:t xml:space="preserve"> </w:t>
      </w:r>
      <w:r w:rsidR="003E14EF">
        <w:rPr>
          <w:spacing w:val="-1"/>
        </w:rPr>
        <w:t>Project.</w:t>
      </w:r>
    </w:p>
    <w:p w14:paraId="7F4A1B4D" w14:textId="77777777" w:rsidR="009C75C6" w:rsidRDefault="00AA0D50" w:rsidP="0029075D">
      <w:pPr>
        <w:pStyle w:val="BodyText"/>
        <w:numPr>
          <w:ilvl w:val="2"/>
          <w:numId w:val="41"/>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29075D">
      <w:pPr>
        <w:pStyle w:val="BodyText"/>
        <w:numPr>
          <w:ilvl w:val="2"/>
          <w:numId w:val="41"/>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29075D">
      <w:pPr>
        <w:pStyle w:val="BodyText"/>
        <w:numPr>
          <w:ilvl w:val="2"/>
          <w:numId w:val="41"/>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29075D">
      <w:pPr>
        <w:pStyle w:val="BodyText"/>
        <w:numPr>
          <w:ilvl w:val="2"/>
          <w:numId w:val="41"/>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29075D">
      <w:pPr>
        <w:pStyle w:val="BodyText"/>
        <w:numPr>
          <w:ilvl w:val="2"/>
          <w:numId w:val="41"/>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29075D">
      <w:pPr>
        <w:pStyle w:val="BodyText"/>
        <w:numPr>
          <w:ilvl w:val="1"/>
          <w:numId w:val="41"/>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29075D">
      <w:pPr>
        <w:pStyle w:val="BodyText"/>
        <w:numPr>
          <w:ilvl w:val="1"/>
          <w:numId w:val="41"/>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29075D">
      <w:pPr>
        <w:pStyle w:val="BodyText"/>
        <w:numPr>
          <w:ilvl w:val="2"/>
          <w:numId w:val="41"/>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29075D">
      <w:pPr>
        <w:pStyle w:val="BodyText"/>
        <w:numPr>
          <w:ilvl w:val="2"/>
          <w:numId w:val="41"/>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8"/>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29075D">
      <w:pPr>
        <w:pStyle w:val="BodyText"/>
        <w:numPr>
          <w:ilvl w:val="1"/>
          <w:numId w:val="41"/>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29075D">
      <w:pPr>
        <w:pStyle w:val="BodyText"/>
        <w:numPr>
          <w:ilvl w:val="1"/>
          <w:numId w:val="41"/>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29075D">
      <w:pPr>
        <w:pStyle w:val="BodyText"/>
        <w:numPr>
          <w:ilvl w:val="1"/>
          <w:numId w:val="41"/>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29075D">
      <w:pPr>
        <w:pStyle w:val="BodyText"/>
        <w:numPr>
          <w:ilvl w:val="1"/>
          <w:numId w:val="41"/>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29075D">
      <w:pPr>
        <w:pStyle w:val="BodyText"/>
        <w:numPr>
          <w:ilvl w:val="1"/>
          <w:numId w:val="41"/>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29075D">
      <w:pPr>
        <w:pStyle w:val="BodyText"/>
        <w:numPr>
          <w:ilvl w:val="2"/>
          <w:numId w:val="41"/>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29075D">
      <w:pPr>
        <w:pStyle w:val="BodyText"/>
        <w:numPr>
          <w:ilvl w:val="2"/>
          <w:numId w:val="41"/>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29075D">
      <w:pPr>
        <w:pStyle w:val="BodyText"/>
        <w:numPr>
          <w:ilvl w:val="2"/>
          <w:numId w:val="41"/>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29075D">
      <w:pPr>
        <w:pStyle w:val="BodyText"/>
        <w:numPr>
          <w:ilvl w:val="1"/>
          <w:numId w:val="41"/>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29075D">
      <w:pPr>
        <w:pStyle w:val="BodyText"/>
        <w:numPr>
          <w:ilvl w:val="1"/>
          <w:numId w:val="39"/>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29075D">
      <w:pPr>
        <w:pStyle w:val="BodyText"/>
        <w:numPr>
          <w:ilvl w:val="2"/>
          <w:numId w:val="39"/>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29075D">
      <w:pPr>
        <w:pStyle w:val="BodyText"/>
        <w:numPr>
          <w:ilvl w:val="2"/>
          <w:numId w:val="39"/>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29075D">
      <w:pPr>
        <w:pStyle w:val="BodyText"/>
        <w:numPr>
          <w:ilvl w:val="2"/>
          <w:numId w:val="39"/>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29075D">
      <w:pPr>
        <w:pStyle w:val="BodyText"/>
        <w:numPr>
          <w:ilvl w:val="2"/>
          <w:numId w:val="39"/>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w:t>
      </w:r>
      <w:proofErr w:type="gramStart"/>
      <w:r>
        <w:rPr>
          <w:spacing w:val="-1"/>
        </w:rPr>
        <w:t>manner</w:t>
      </w:r>
      <w:proofErr w:type="gramEnd"/>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29075D">
      <w:pPr>
        <w:pStyle w:val="BodyText"/>
        <w:numPr>
          <w:ilvl w:val="2"/>
          <w:numId w:val="39"/>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29075D">
      <w:pPr>
        <w:pStyle w:val="BodyText"/>
        <w:numPr>
          <w:ilvl w:val="1"/>
          <w:numId w:val="39"/>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29075D">
      <w:pPr>
        <w:pStyle w:val="BodyText"/>
        <w:numPr>
          <w:ilvl w:val="1"/>
          <w:numId w:val="39"/>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29075D">
      <w:pPr>
        <w:pStyle w:val="BodyText"/>
        <w:numPr>
          <w:ilvl w:val="1"/>
          <w:numId w:val="39"/>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9"/>
          <w:pgSz w:w="11910" w:h="16840"/>
          <w:pgMar w:top="1980" w:right="1020" w:bottom="1420" w:left="1040" w:header="720" w:footer="1226" w:gutter="0"/>
          <w:cols w:space="720"/>
        </w:sectPr>
      </w:pPr>
    </w:p>
    <w:p w14:paraId="10E2723B" w14:textId="77777777" w:rsidR="009C75C6" w:rsidRDefault="00AA0D50" w:rsidP="0029075D">
      <w:pPr>
        <w:pStyle w:val="Heading1"/>
        <w:numPr>
          <w:ilvl w:val="0"/>
          <w:numId w:val="41"/>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29075D">
      <w:pPr>
        <w:pStyle w:val="BodyText"/>
        <w:numPr>
          <w:ilvl w:val="1"/>
          <w:numId w:val="38"/>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29075D">
      <w:pPr>
        <w:pStyle w:val="BodyText"/>
        <w:numPr>
          <w:ilvl w:val="2"/>
          <w:numId w:val="38"/>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29075D">
      <w:pPr>
        <w:pStyle w:val="BodyText"/>
        <w:numPr>
          <w:ilvl w:val="2"/>
          <w:numId w:val="38"/>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29075D">
      <w:pPr>
        <w:pStyle w:val="BodyText"/>
        <w:numPr>
          <w:ilvl w:val="1"/>
          <w:numId w:val="38"/>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29075D">
      <w:pPr>
        <w:pStyle w:val="BodyText"/>
        <w:numPr>
          <w:ilvl w:val="1"/>
          <w:numId w:val="38"/>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29075D">
      <w:pPr>
        <w:pStyle w:val="BodyText"/>
        <w:numPr>
          <w:ilvl w:val="1"/>
          <w:numId w:val="38"/>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29075D">
      <w:pPr>
        <w:pStyle w:val="Heading1"/>
        <w:numPr>
          <w:ilvl w:val="0"/>
          <w:numId w:val="41"/>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29075D">
      <w:pPr>
        <w:pStyle w:val="Heading1"/>
        <w:numPr>
          <w:ilvl w:val="0"/>
          <w:numId w:val="41"/>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29075D">
      <w:pPr>
        <w:pStyle w:val="BodyText"/>
        <w:numPr>
          <w:ilvl w:val="1"/>
          <w:numId w:val="37"/>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29075D">
      <w:pPr>
        <w:pStyle w:val="BodyText"/>
        <w:numPr>
          <w:ilvl w:val="2"/>
          <w:numId w:val="37"/>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29075D">
      <w:pPr>
        <w:pStyle w:val="BodyText"/>
        <w:numPr>
          <w:ilvl w:val="2"/>
          <w:numId w:val="37"/>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29075D">
      <w:pPr>
        <w:pStyle w:val="BodyText"/>
        <w:numPr>
          <w:ilvl w:val="2"/>
          <w:numId w:val="37"/>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29075D">
      <w:pPr>
        <w:pStyle w:val="BodyText"/>
        <w:numPr>
          <w:ilvl w:val="2"/>
          <w:numId w:val="37"/>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29075D">
      <w:pPr>
        <w:pStyle w:val="BodyText"/>
        <w:numPr>
          <w:ilvl w:val="1"/>
          <w:numId w:val="37"/>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29075D">
      <w:pPr>
        <w:pStyle w:val="BodyText"/>
        <w:numPr>
          <w:ilvl w:val="1"/>
          <w:numId w:val="37"/>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29075D">
      <w:pPr>
        <w:pStyle w:val="BodyText"/>
        <w:numPr>
          <w:ilvl w:val="1"/>
          <w:numId w:val="37"/>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proofErr w:type="gramStart"/>
      <w:r>
        <w:rPr>
          <w:spacing w:val="-1"/>
        </w:rPr>
        <w:t xml:space="preserve">Supplier, </w:t>
      </w:r>
      <w:r>
        <w:t>or</w:t>
      </w:r>
      <w:proofErr w:type="gramEnd"/>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29075D">
      <w:pPr>
        <w:pStyle w:val="BodyText"/>
        <w:numPr>
          <w:ilvl w:val="1"/>
          <w:numId w:val="37"/>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29075D">
      <w:pPr>
        <w:pStyle w:val="Heading1"/>
        <w:numPr>
          <w:ilvl w:val="0"/>
          <w:numId w:val="41"/>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29075D">
      <w:pPr>
        <w:pStyle w:val="BodyText"/>
        <w:numPr>
          <w:ilvl w:val="1"/>
          <w:numId w:val="36"/>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29075D">
      <w:pPr>
        <w:pStyle w:val="BodyText"/>
        <w:numPr>
          <w:ilvl w:val="1"/>
          <w:numId w:val="36"/>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29075D">
      <w:pPr>
        <w:pStyle w:val="BodyText"/>
        <w:numPr>
          <w:ilvl w:val="1"/>
          <w:numId w:val="36"/>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29075D">
      <w:pPr>
        <w:pStyle w:val="BodyText"/>
        <w:numPr>
          <w:ilvl w:val="1"/>
          <w:numId w:val="36"/>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29075D">
      <w:pPr>
        <w:pStyle w:val="BodyText"/>
        <w:numPr>
          <w:ilvl w:val="2"/>
          <w:numId w:val="36"/>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29075D">
      <w:pPr>
        <w:pStyle w:val="BodyText"/>
        <w:numPr>
          <w:ilvl w:val="2"/>
          <w:numId w:val="36"/>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29075D">
      <w:pPr>
        <w:pStyle w:val="BodyText"/>
        <w:numPr>
          <w:ilvl w:val="2"/>
          <w:numId w:val="36"/>
        </w:numPr>
        <w:tabs>
          <w:tab w:val="left" w:pos="2552"/>
        </w:tabs>
        <w:spacing w:before="0" w:line="275" w:lineRule="auto"/>
        <w:ind w:left="2552" w:right="266" w:hanging="851"/>
        <w:jc w:val="both"/>
        <w:sectPr w:rsidR="00D31FC9">
          <w:headerReference w:type="default" r:id="rId20"/>
          <w:pgSz w:w="11910" w:h="16840"/>
          <w:pgMar w:top="2020" w:right="1020" w:bottom="1420" w:left="1040" w:header="720" w:footer="1226" w:gutter="0"/>
          <w:cols w:space="720"/>
        </w:sectPr>
      </w:pPr>
    </w:p>
    <w:p w14:paraId="33ABBA72" w14:textId="631894C5" w:rsidR="00D31FC9" w:rsidRDefault="00D31FC9" w:rsidP="0029075D">
      <w:pPr>
        <w:pStyle w:val="BodyText"/>
        <w:numPr>
          <w:ilvl w:val="2"/>
          <w:numId w:val="36"/>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29075D">
      <w:pPr>
        <w:pStyle w:val="BodyText"/>
        <w:numPr>
          <w:ilvl w:val="2"/>
          <w:numId w:val="35"/>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29075D">
      <w:pPr>
        <w:pStyle w:val="BodyText"/>
        <w:numPr>
          <w:ilvl w:val="2"/>
          <w:numId w:val="35"/>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29075D">
      <w:pPr>
        <w:pStyle w:val="BodyText"/>
        <w:numPr>
          <w:ilvl w:val="1"/>
          <w:numId w:val="34"/>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29075D">
      <w:pPr>
        <w:pStyle w:val="BodyText"/>
        <w:numPr>
          <w:ilvl w:val="1"/>
          <w:numId w:val="34"/>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29075D">
      <w:pPr>
        <w:pStyle w:val="BodyText"/>
        <w:numPr>
          <w:ilvl w:val="1"/>
          <w:numId w:val="34"/>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29075D">
      <w:pPr>
        <w:pStyle w:val="BodyText"/>
        <w:numPr>
          <w:ilvl w:val="1"/>
          <w:numId w:val="34"/>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29075D">
      <w:pPr>
        <w:pStyle w:val="BodyText"/>
        <w:numPr>
          <w:ilvl w:val="1"/>
          <w:numId w:val="34"/>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29075D">
      <w:pPr>
        <w:pStyle w:val="Heading1"/>
        <w:numPr>
          <w:ilvl w:val="0"/>
          <w:numId w:val="41"/>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29075D">
      <w:pPr>
        <w:pStyle w:val="BodyText"/>
        <w:numPr>
          <w:ilvl w:val="1"/>
          <w:numId w:val="33"/>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29075D">
      <w:pPr>
        <w:pStyle w:val="BodyText"/>
        <w:numPr>
          <w:ilvl w:val="2"/>
          <w:numId w:val="33"/>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29075D">
      <w:pPr>
        <w:pStyle w:val="BodyText"/>
        <w:numPr>
          <w:ilvl w:val="2"/>
          <w:numId w:val="33"/>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29075D">
      <w:pPr>
        <w:pStyle w:val="BodyText"/>
        <w:numPr>
          <w:ilvl w:val="2"/>
          <w:numId w:val="33"/>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29075D">
      <w:pPr>
        <w:pStyle w:val="BodyText"/>
        <w:numPr>
          <w:ilvl w:val="1"/>
          <w:numId w:val="33"/>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29075D">
      <w:pPr>
        <w:pStyle w:val="BodyText"/>
        <w:numPr>
          <w:ilvl w:val="2"/>
          <w:numId w:val="33"/>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29075D">
      <w:pPr>
        <w:pStyle w:val="BodyText"/>
        <w:numPr>
          <w:ilvl w:val="2"/>
          <w:numId w:val="33"/>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29075D">
      <w:pPr>
        <w:pStyle w:val="BodyText"/>
        <w:numPr>
          <w:ilvl w:val="1"/>
          <w:numId w:val="33"/>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29075D">
      <w:pPr>
        <w:pStyle w:val="BodyText"/>
        <w:numPr>
          <w:ilvl w:val="2"/>
          <w:numId w:val="33"/>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29075D">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29075D">
      <w:pPr>
        <w:pStyle w:val="BodyText"/>
        <w:numPr>
          <w:ilvl w:val="1"/>
          <w:numId w:val="33"/>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29075D">
      <w:pPr>
        <w:pStyle w:val="BodyText"/>
        <w:numPr>
          <w:ilvl w:val="1"/>
          <w:numId w:val="33"/>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29075D">
      <w:pPr>
        <w:pStyle w:val="Heading1"/>
        <w:numPr>
          <w:ilvl w:val="0"/>
          <w:numId w:val="41"/>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29075D">
      <w:pPr>
        <w:pStyle w:val="BodyText"/>
        <w:numPr>
          <w:ilvl w:val="1"/>
          <w:numId w:val="32"/>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29075D">
      <w:pPr>
        <w:pStyle w:val="BodyText"/>
        <w:numPr>
          <w:ilvl w:val="2"/>
          <w:numId w:val="32"/>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29075D">
      <w:pPr>
        <w:pStyle w:val="BodyText"/>
        <w:numPr>
          <w:ilvl w:val="2"/>
          <w:numId w:val="32"/>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29075D">
      <w:pPr>
        <w:pStyle w:val="BodyText"/>
        <w:numPr>
          <w:ilvl w:val="1"/>
          <w:numId w:val="32"/>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29075D">
      <w:pPr>
        <w:pStyle w:val="BodyText"/>
        <w:numPr>
          <w:ilvl w:val="1"/>
          <w:numId w:val="32"/>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21"/>
          <w:pgSz w:w="11910" w:h="16840"/>
          <w:pgMar w:top="1720" w:right="1020" w:bottom="1420" w:left="1040" w:header="720" w:footer="1226" w:gutter="0"/>
          <w:cols w:space="720"/>
        </w:sectPr>
      </w:pPr>
    </w:p>
    <w:p w14:paraId="21B3E63B" w14:textId="77777777" w:rsidR="009C75C6" w:rsidRDefault="00AA0D50" w:rsidP="0029075D">
      <w:pPr>
        <w:pStyle w:val="Heading1"/>
        <w:numPr>
          <w:ilvl w:val="0"/>
          <w:numId w:val="41"/>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29075D">
      <w:pPr>
        <w:pStyle w:val="BodyText"/>
        <w:numPr>
          <w:ilvl w:val="1"/>
          <w:numId w:val="41"/>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29075D">
      <w:pPr>
        <w:pStyle w:val="BodyText"/>
        <w:numPr>
          <w:ilvl w:val="1"/>
          <w:numId w:val="41"/>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29075D">
      <w:pPr>
        <w:pStyle w:val="BodyText"/>
        <w:numPr>
          <w:ilvl w:val="1"/>
          <w:numId w:val="41"/>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29075D">
      <w:pPr>
        <w:pStyle w:val="BodyText"/>
        <w:numPr>
          <w:ilvl w:val="1"/>
          <w:numId w:val="41"/>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29075D">
      <w:pPr>
        <w:pStyle w:val="BodyText"/>
        <w:numPr>
          <w:ilvl w:val="1"/>
          <w:numId w:val="41"/>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29075D">
      <w:pPr>
        <w:pStyle w:val="BodyText"/>
        <w:numPr>
          <w:ilvl w:val="1"/>
          <w:numId w:val="41"/>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29075D">
      <w:pPr>
        <w:pStyle w:val="BodyText"/>
        <w:numPr>
          <w:ilvl w:val="1"/>
          <w:numId w:val="41"/>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29075D">
      <w:pPr>
        <w:pStyle w:val="BodyText"/>
        <w:numPr>
          <w:ilvl w:val="1"/>
          <w:numId w:val="41"/>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29075D">
      <w:pPr>
        <w:numPr>
          <w:ilvl w:val="0"/>
          <w:numId w:val="41"/>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2"/>
          <w:pgSz w:w="11910" w:h="16840"/>
          <w:pgMar w:top="1720" w:right="1020" w:bottom="1420" w:left="1040" w:header="720" w:footer="1226" w:gutter="0"/>
          <w:cols w:space="720"/>
        </w:sectPr>
      </w:pPr>
    </w:p>
    <w:p w14:paraId="4DE87153" w14:textId="77777777" w:rsidR="009C75C6" w:rsidRDefault="00AA0D50" w:rsidP="0029075D">
      <w:pPr>
        <w:pStyle w:val="BodyText"/>
        <w:numPr>
          <w:ilvl w:val="1"/>
          <w:numId w:val="41"/>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29075D">
      <w:pPr>
        <w:pStyle w:val="BodyText"/>
        <w:numPr>
          <w:ilvl w:val="1"/>
          <w:numId w:val="41"/>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29075D">
      <w:pPr>
        <w:pStyle w:val="BodyText"/>
        <w:numPr>
          <w:ilvl w:val="2"/>
          <w:numId w:val="41"/>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29075D">
      <w:pPr>
        <w:pStyle w:val="BodyText"/>
        <w:numPr>
          <w:ilvl w:val="2"/>
          <w:numId w:val="41"/>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29075D">
      <w:pPr>
        <w:pStyle w:val="BodyText"/>
        <w:numPr>
          <w:ilvl w:val="2"/>
          <w:numId w:val="41"/>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29075D">
      <w:pPr>
        <w:pStyle w:val="BodyText"/>
        <w:numPr>
          <w:ilvl w:val="1"/>
          <w:numId w:val="41"/>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29075D">
      <w:pPr>
        <w:pStyle w:val="BodyText"/>
        <w:numPr>
          <w:ilvl w:val="1"/>
          <w:numId w:val="41"/>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29075D">
      <w:pPr>
        <w:pStyle w:val="BodyText"/>
        <w:numPr>
          <w:ilvl w:val="1"/>
          <w:numId w:val="41"/>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29075D">
      <w:pPr>
        <w:pStyle w:val="BodyText"/>
        <w:numPr>
          <w:ilvl w:val="1"/>
          <w:numId w:val="41"/>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29075D">
      <w:pPr>
        <w:pStyle w:val="BodyText"/>
        <w:numPr>
          <w:ilvl w:val="1"/>
          <w:numId w:val="41"/>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29075D">
      <w:pPr>
        <w:pStyle w:val="BodyText"/>
        <w:numPr>
          <w:ilvl w:val="2"/>
          <w:numId w:val="31"/>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29075D">
      <w:pPr>
        <w:pStyle w:val="BodyText"/>
        <w:numPr>
          <w:ilvl w:val="2"/>
          <w:numId w:val="31"/>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29075D">
      <w:pPr>
        <w:pStyle w:val="BodyText"/>
        <w:numPr>
          <w:ilvl w:val="1"/>
          <w:numId w:val="41"/>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29075D">
      <w:pPr>
        <w:pStyle w:val="BodyText"/>
        <w:numPr>
          <w:ilvl w:val="1"/>
          <w:numId w:val="41"/>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proofErr w:type="gramStart"/>
      <w:r>
        <w:rPr>
          <w:spacing w:val="-1"/>
        </w:rPr>
        <w:t>acts</w:t>
      </w:r>
      <w:proofErr w:type="gramEnd"/>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29075D">
      <w:pPr>
        <w:pStyle w:val="BodyText"/>
        <w:numPr>
          <w:ilvl w:val="1"/>
          <w:numId w:val="41"/>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29075D">
      <w:pPr>
        <w:pStyle w:val="BodyText"/>
        <w:numPr>
          <w:ilvl w:val="1"/>
          <w:numId w:val="41"/>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3"/>
          <w:pgSz w:w="11910" w:h="16840"/>
          <w:pgMar w:top="1720" w:right="1020" w:bottom="1420" w:left="1040" w:header="720" w:footer="1226" w:gutter="0"/>
          <w:cols w:space="720"/>
        </w:sectPr>
      </w:pPr>
    </w:p>
    <w:p w14:paraId="1C31C930" w14:textId="14B58D65" w:rsidR="009C75C6" w:rsidRDefault="00536BD0" w:rsidP="0029075D">
      <w:pPr>
        <w:pStyle w:val="BodyText"/>
        <w:numPr>
          <w:ilvl w:val="2"/>
          <w:numId w:val="41"/>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29075D">
      <w:pPr>
        <w:pStyle w:val="BodyText"/>
        <w:numPr>
          <w:ilvl w:val="2"/>
          <w:numId w:val="30"/>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29075D">
      <w:pPr>
        <w:pStyle w:val="BodyText"/>
        <w:numPr>
          <w:ilvl w:val="2"/>
          <w:numId w:val="30"/>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29075D">
      <w:pPr>
        <w:pStyle w:val="BodyText"/>
        <w:numPr>
          <w:ilvl w:val="2"/>
          <w:numId w:val="30"/>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29075D">
      <w:pPr>
        <w:pStyle w:val="BodyText"/>
        <w:numPr>
          <w:ilvl w:val="2"/>
          <w:numId w:val="30"/>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29075D">
      <w:pPr>
        <w:numPr>
          <w:ilvl w:val="0"/>
          <w:numId w:val="41"/>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29075D">
      <w:pPr>
        <w:pStyle w:val="BodyText"/>
        <w:numPr>
          <w:ilvl w:val="1"/>
          <w:numId w:val="41"/>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proofErr w:type="gramStart"/>
      <w:r>
        <w:rPr>
          <w:spacing w:val="-1"/>
        </w:rPr>
        <w:t>third</w:t>
      </w:r>
      <w:r>
        <w:rPr>
          <w:spacing w:val="19"/>
        </w:rPr>
        <w:t xml:space="preserve"> </w:t>
      </w:r>
      <w:r>
        <w:rPr>
          <w:spacing w:val="-1"/>
        </w:rPr>
        <w:t>party</w:t>
      </w:r>
      <w:proofErr w:type="gramEnd"/>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29075D">
      <w:pPr>
        <w:numPr>
          <w:ilvl w:val="0"/>
          <w:numId w:val="41"/>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29075D">
      <w:pPr>
        <w:pStyle w:val="BodyText"/>
        <w:numPr>
          <w:ilvl w:val="1"/>
          <w:numId w:val="41"/>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29075D">
      <w:pPr>
        <w:pStyle w:val="BodyText"/>
        <w:numPr>
          <w:ilvl w:val="1"/>
          <w:numId w:val="41"/>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29075D">
      <w:pPr>
        <w:pStyle w:val="BodyText"/>
        <w:numPr>
          <w:ilvl w:val="2"/>
          <w:numId w:val="29"/>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29075D">
      <w:pPr>
        <w:pStyle w:val="BodyText"/>
        <w:numPr>
          <w:ilvl w:val="2"/>
          <w:numId w:val="29"/>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29075D">
      <w:pPr>
        <w:pStyle w:val="BodyText"/>
        <w:numPr>
          <w:ilvl w:val="2"/>
          <w:numId w:val="29"/>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29075D">
      <w:pPr>
        <w:pStyle w:val="BodyText"/>
        <w:numPr>
          <w:ilvl w:val="2"/>
          <w:numId w:val="29"/>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29075D">
      <w:pPr>
        <w:widowControl/>
        <w:numPr>
          <w:ilvl w:val="1"/>
          <w:numId w:val="29"/>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29075D">
      <w:pPr>
        <w:widowControl/>
        <w:numPr>
          <w:ilvl w:val="1"/>
          <w:numId w:val="29"/>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29075D">
      <w:pPr>
        <w:widowControl/>
        <w:numPr>
          <w:ilvl w:val="1"/>
          <w:numId w:val="29"/>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29075D">
      <w:pPr>
        <w:widowControl/>
        <w:numPr>
          <w:ilvl w:val="1"/>
          <w:numId w:val="29"/>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29075D">
      <w:pPr>
        <w:widowControl/>
        <w:numPr>
          <w:ilvl w:val="1"/>
          <w:numId w:val="29"/>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29075D">
      <w:pPr>
        <w:widowControl/>
        <w:numPr>
          <w:ilvl w:val="2"/>
          <w:numId w:val="29"/>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29075D">
      <w:pPr>
        <w:widowControl/>
        <w:numPr>
          <w:ilvl w:val="1"/>
          <w:numId w:val="29"/>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 xml:space="preserve">Any references to disclosure on a confidential basis </w:t>
      </w:r>
      <w:proofErr w:type="gramStart"/>
      <w:r w:rsidRPr="000F131C">
        <w:rPr>
          <w:rFonts w:ascii="Arial" w:hAnsi="Arial" w:cs="Arial"/>
          <w:spacing w:val="-1"/>
        </w:rPr>
        <w:t>means</w:t>
      </w:r>
      <w:proofErr w:type="gramEnd"/>
      <w:r w:rsidRPr="000F131C">
        <w:rPr>
          <w:rFonts w:ascii="Arial" w:hAnsi="Arial" w:cs="Arial"/>
          <w:spacing w:val="-1"/>
        </w:rPr>
        <w:t xml:space="preserve">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29075D">
      <w:pPr>
        <w:widowControl/>
        <w:numPr>
          <w:ilvl w:val="1"/>
          <w:numId w:val="29"/>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29075D">
      <w:pPr>
        <w:pStyle w:val="BodyText"/>
        <w:numPr>
          <w:ilvl w:val="1"/>
          <w:numId w:val="54"/>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29075D">
      <w:pPr>
        <w:pStyle w:val="BodyText"/>
        <w:numPr>
          <w:ilvl w:val="1"/>
          <w:numId w:val="54"/>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4">
        <w:r w:rsidRPr="00543FAE">
          <w:rPr>
            <w:rFonts w:cs="Arial"/>
            <w:color w:val="0000FF"/>
            <w:spacing w:val="-1"/>
            <w:u w:val="single" w:color="0000FF"/>
          </w:rPr>
          <w:t>www.gov.uk/government/uploads/system/uploads/attachment_data/file/458554/Procureme</w:t>
        </w:r>
      </w:hyperlink>
      <w:hyperlink r:id="rId25">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29075D">
      <w:pPr>
        <w:pStyle w:val="BodyText"/>
        <w:numPr>
          <w:ilvl w:val="1"/>
          <w:numId w:val="54"/>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29075D">
      <w:pPr>
        <w:pStyle w:val="BodyText"/>
        <w:numPr>
          <w:ilvl w:val="1"/>
          <w:numId w:val="54"/>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29075D">
      <w:pPr>
        <w:pStyle w:val="BodyText"/>
        <w:numPr>
          <w:ilvl w:val="1"/>
          <w:numId w:val="54"/>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29075D">
      <w:pPr>
        <w:pStyle w:val="BodyText"/>
        <w:numPr>
          <w:ilvl w:val="1"/>
          <w:numId w:val="54"/>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29075D">
      <w:pPr>
        <w:pStyle w:val="BodyText"/>
        <w:numPr>
          <w:ilvl w:val="2"/>
          <w:numId w:val="54"/>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29075D">
      <w:pPr>
        <w:pStyle w:val="BodyText"/>
        <w:numPr>
          <w:ilvl w:val="2"/>
          <w:numId w:val="54"/>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29075D">
      <w:pPr>
        <w:pStyle w:val="BodyText"/>
        <w:numPr>
          <w:ilvl w:val="2"/>
          <w:numId w:val="54"/>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29075D">
      <w:pPr>
        <w:pStyle w:val="BodyText"/>
        <w:numPr>
          <w:ilvl w:val="1"/>
          <w:numId w:val="54"/>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6"/>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29075D">
      <w:pPr>
        <w:pStyle w:val="BodyText"/>
        <w:numPr>
          <w:ilvl w:val="1"/>
          <w:numId w:val="54"/>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29075D">
      <w:pPr>
        <w:numPr>
          <w:ilvl w:val="0"/>
          <w:numId w:val="41"/>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29075D">
      <w:pPr>
        <w:pStyle w:val="BodyText"/>
        <w:numPr>
          <w:ilvl w:val="1"/>
          <w:numId w:val="41"/>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29075D">
      <w:pPr>
        <w:pStyle w:val="BodyText"/>
        <w:numPr>
          <w:ilvl w:val="2"/>
          <w:numId w:val="41"/>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29075D">
      <w:pPr>
        <w:pStyle w:val="BodyText"/>
        <w:numPr>
          <w:ilvl w:val="2"/>
          <w:numId w:val="41"/>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29075D">
      <w:pPr>
        <w:pStyle w:val="BodyText"/>
        <w:numPr>
          <w:ilvl w:val="1"/>
          <w:numId w:val="41"/>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29075D">
      <w:pPr>
        <w:pStyle w:val="BodyText"/>
        <w:numPr>
          <w:ilvl w:val="1"/>
          <w:numId w:val="41"/>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29075D">
      <w:pPr>
        <w:numPr>
          <w:ilvl w:val="0"/>
          <w:numId w:val="41"/>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29075D">
      <w:pPr>
        <w:pStyle w:val="BodyText"/>
        <w:numPr>
          <w:ilvl w:val="1"/>
          <w:numId w:val="41"/>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29075D">
      <w:pPr>
        <w:pStyle w:val="BodyText"/>
        <w:numPr>
          <w:ilvl w:val="2"/>
          <w:numId w:val="41"/>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29075D">
      <w:pPr>
        <w:pStyle w:val="BodyText"/>
        <w:numPr>
          <w:ilvl w:val="2"/>
          <w:numId w:val="41"/>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29075D">
      <w:pPr>
        <w:numPr>
          <w:ilvl w:val="0"/>
          <w:numId w:val="41"/>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29075D">
      <w:pPr>
        <w:pStyle w:val="BodyText"/>
        <w:numPr>
          <w:ilvl w:val="1"/>
          <w:numId w:val="41"/>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29075D">
      <w:pPr>
        <w:pStyle w:val="BodyText"/>
        <w:numPr>
          <w:ilvl w:val="1"/>
          <w:numId w:val="41"/>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29075D">
      <w:pPr>
        <w:pStyle w:val="BodyText"/>
        <w:numPr>
          <w:ilvl w:val="1"/>
          <w:numId w:val="41"/>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29075D">
      <w:pPr>
        <w:pStyle w:val="BodyText"/>
        <w:numPr>
          <w:ilvl w:val="1"/>
          <w:numId w:val="41"/>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29075D">
      <w:pPr>
        <w:numPr>
          <w:ilvl w:val="0"/>
          <w:numId w:val="41"/>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29075D">
      <w:pPr>
        <w:pStyle w:val="BodyText"/>
        <w:numPr>
          <w:ilvl w:val="1"/>
          <w:numId w:val="41"/>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29075D">
      <w:pPr>
        <w:pStyle w:val="BodyText"/>
        <w:numPr>
          <w:ilvl w:val="1"/>
          <w:numId w:val="41"/>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29075D">
      <w:pPr>
        <w:pStyle w:val="BodyText"/>
        <w:numPr>
          <w:ilvl w:val="1"/>
          <w:numId w:val="41"/>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29075D">
      <w:pPr>
        <w:pStyle w:val="BodyText"/>
        <w:numPr>
          <w:ilvl w:val="1"/>
          <w:numId w:val="41"/>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29075D">
      <w:pPr>
        <w:pStyle w:val="BodyText"/>
        <w:numPr>
          <w:ilvl w:val="1"/>
          <w:numId w:val="41"/>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29075D">
      <w:pPr>
        <w:pStyle w:val="ListParagraph"/>
        <w:numPr>
          <w:ilvl w:val="0"/>
          <w:numId w:val="41"/>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29075D">
      <w:pPr>
        <w:pStyle w:val="ListParagraph"/>
        <w:numPr>
          <w:ilvl w:val="1"/>
          <w:numId w:val="41"/>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w:t>
      </w:r>
      <w:proofErr w:type="gramStart"/>
      <w:r w:rsidRPr="00231490">
        <w:rPr>
          <w:rFonts w:ascii="Arial"/>
        </w:rPr>
        <w:t xml:space="preserve">the </w:t>
      </w:r>
      <w:r w:rsidRPr="00231490">
        <w:rPr>
          <w:rFonts w:ascii="Arial"/>
          <w:spacing w:val="10"/>
        </w:rPr>
        <w:t xml:space="preserve"> </w:t>
      </w:r>
      <w:r w:rsidRPr="00231490">
        <w:rPr>
          <w:rFonts w:ascii="Arial"/>
          <w:spacing w:val="-1"/>
        </w:rPr>
        <w:t>Customer</w:t>
      </w:r>
      <w:proofErr w:type="gramEnd"/>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3F6F4FB6" w:rsidR="009C75C6" w:rsidRDefault="00D93FA9" w:rsidP="00231490">
      <w:pPr>
        <w:pStyle w:val="BodyText"/>
        <w:numPr>
          <w:ilvl w:val="1"/>
          <w:numId w:val="25"/>
        </w:numPr>
        <w:tabs>
          <w:tab w:val="left" w:pos="1701"/>
        </w:tabs>
        <w:spacing w:before="72" w:line="276" w:lineRule="auto"/>
        <w:ind w:left="1701" w:right="117" w:hanging="850"/>
        <w:jc w:val="both"/>
      </w:pPr>
      <w:bookmarkStart w:id="18" w:name="_bookmark20"/>
      <w:bookmarkEnd w:id="18"/>
      <w:r>
        <w:rPr>
          <w:spacing w:val="-1"/>
        </w:rPr>
        <w:t>T</w:t>
      </w:r>
      <w:r w:rsidR="00AA0D50">
        <w:rPr>
          <w:spacing w:val="-1"/>
        </w:rPr>
        <w:t>he</w:t>
      </w:r>
      <w:r w:rsidR="00AA0D50">
        <w:rPr>
          <w:spacing w:val="-2"/>
        </w:rPr>
        <w:t xml:space="preserve"> Supplier</w:t>
      </w:r>
      <w:r w:rsidR="00AA0D50">
        <w:rPr>
          <w:spacing w:val="1"/>
        </w:rPr>
        <w:t xml:space="preserve"> </w:t>
      </w:r>
      <w:r w:rsidR="00AA0D50">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593C5C81" w:rsidR="009C75C6" w:rsidRDefault="00AA0D50" w:rsidP="00231490">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D93FA9">
        <w:rPr>
          <w:spacing w:val="-1"/>
        </w:rPr>
        <w:t>.</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proofErr w:type="gramStart"/>
      <w:r>
        <w:rPr>
          <w:spacing w:val="-1"/>
        </w:rPr>
        <w:t>Third</w:t>
      </w:r>
      <w:r>
        <w:rPr>
          <w:spacing w:val="7"/>
        </w:rPr>
        <w:t xml:space="preserve"> </w:t>
      </w:r>
      <w:r>
        <w:rPr>
          <w:spacing w:val="-1"/>
        </w:rPr>
        <w:t>Party</w:t>
      </w:r>
      <w:proofErr w:type="gramEnd"/>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proofErr w:type="gramStart"/>
      <w:r>
        <w:rPr>
          <w:spacing w:val="-1"/>
        </w:rPr>
        <w:t>Third</w:t>
      </w:r>
      <w:r>
        <w:rPr>
          <w:spacing w:val="-2"/>
        </w:rPr>
        <w:t xml:space="preserve"> </w:t>
      </w:r>
      <w:r>
        <w:rPr>
          <w:spacing w:val="-1"/>
        </w:rPr>
        <w:t>Party</w:t>
      </w:r>
      <w:proofErr w:type="gramEnd"/>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proofErr w:type="gramStart"/>
      <w:r w:rsidR="009D5B2C">
        <w:rPr>
          <w:spacing w:val="-1"/>
        </w:rPr>
        <w:t>Third</w:t>
      </w:r>
      <w:r w:rsidR="009D5B2C">
        <w:rPr>
          <w:spacing w:val="-9"/>
        </w:rPr>
        <w:t xml:space="preserve"> </w:t>
      </w:r>
      <w:r w:rsidR="009D5B2C">
        <w:rPr>
          <w:spacing w:val="-1"/>
        </w:rPr>
        <w:t>Party</w:t>
      </w:r>
      <w:proofErr w:type="gramEnd"/>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proofErr w:type="gramStart"/>
      <w:r w:rsidR="009D5B2C">
        <w:rPr>
          <w:spacing w:val="-1"/>
        </w:rPr>
        <w:t>Third</w:t>
      </w:r>
      <w:r w:rsidR="009D5B2C">
        <w:rPr>
          <w:spacing w:val="34"/>
        </w:rPr>
        <w:t xml:space="preserve"> </w:t>
      </w:r>
      <w:r w:rsidR="009D5B2C">
        <w:rPr>
          <w:spacing w:val="-1"/>
        </w:rPr>
        <w:t>Party</w:t>
      </w:r>
      <w:proofErr w:type="gramEnd"/>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proofErr w:type="gramStart"/>
      <w:r>
        <w:rPr>
          <w:spacing w:val="-1"/>
        </w:rPr>
        <w:t>Project</w:t>
      </w:r>
      <w:proofErr w:type="gramEnd"/>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7"/>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proofErr w:type="gramStart"/>
      <w:r>
        <w:rPr>
          <w:spacing w:val="-1"/>
        </w:rPr>
        <w:t>ministerial,</w:t>
      </w:r>
      <w:r>
        <w:t xml:space="preserve">  </w:t>
      </w:r>
      <w:r>
        <w:rPr>
          <w:spacing w:val="-1"/>
        </w:rPr>
        <w:t>judicial</w:t>
      </w:r>
      <w:proofErr w:type="gramEnd"/>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635753E9"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w:t>
      </w:r>
      <w:r w:rsidR="00641903">
        <w:rPr>
          <w:spacing w:val="-1"/>
        </w:rPr>
        <w:t>one</w:t>
      </w:r>
      <w:r w:rsidRPr="00827AF3">
        <w:rPr>
          <w:spacing w:val="-1"/>
        </w:rPr>
        <w:t xml:space="preserve"> (</w:t>
      </w:r>
      <w:r w:rsidR="00641903">
        <w:rPr>
          <w:spacing w:val="-1"/>
        </w:rPr>
        <w:t>1</w:t>
      </w:r>
      <w:r w:rsidRPr="00827AF3">
        <w:rPr>
          <w:spacing w:val="-1"/>
        </w:rPr>
        <w:t xml:space="preserve">) month’s written notice to the Supplier, </w:t>
      </w:r>
      <w:r w:rsidRPr="00827AF3">
        <w:rPr>
          <w:spacing w:val="-1"/>
        </w:rPr>
        <w:lastRenderedPageBreak/>
        <w:t>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proofErr w:type="gramStart"/>
      <w:r w:rsidRPr="00D40E5C">
        <w:rPr>
          <w:spacing w:val="-1"/>
        </w:rPr>
        <w:t xml:space="preserve">Project, </w:t>
      </w:r>
      <w:r>
        <w:rPr>
          <w:spacing w:val="-1"/>
        </w:rPr>
        <w:t xml:space="preserve">  </w:t>
      </w:r>
      <w:proofErr w:type="gramEnd"/>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8"/>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proofErr w:type="gramStart"/>
      <w:r w:rsidRPr="00E65D6B">
        <w:rPr>
          <w:spacing w:val="-1"/>
        </w:rPr>
        <w:t>warranties)</w:t>
      </w:r>
      <w:r>
        <w:rPr>
          <w:spacing w:val="-1"/>
        </w:rPr>
        <w:t>Clause</w:t>
      </w:r>
      <w:proofErr w:type="gramEnd"/>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proofErr w:type="gramStart"/>
      <w:r>
        <w:rPr>
          <w:spacing w:val="-1"/>
        </w:rPr>
        <w:t>writing,</w:t>
      </w:r>
      <w:r>
        <w:rPr>
          <w:spacing w:val="19"/>
        </w:rPr>
        <w:t xml:space="preserve"> </w:t>
      </w:r>
      <w:r>
        <w:rPr>
          <w:spacing w:val="-1"/>
        </w:rPr>
        <w:t>and</w:t>
      </w:r>
      <w:proofErr w:type="gramEnd"/>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proofErr w:type="gramStart"/>
      <w:r>
        <w:rPr>
          <w:spacing w:val="-1"/>
        </w:rPr>
        <w:t>impact,</w:t>
      </w:r>
      <w:r>
        <w:rPr>
          <w:spacing w:val="14"/>
        </w:rPr>
        <w:t xml:space="preserve"> </w:t>
      </w:r>
      <w:r>
        <w:rPr>
          <w:spacing w:val="-1"/>
        </w:rPr>
        <w:t>and</w:t>
      </w:r>
      <w:proofErr w:type="gramEnd"/>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9"/>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w:t>
      </w:r>
      <w:proofErr w:type="gramStart"/>
      <w:r w:rsidRPr="00807651">
        <w:rPr>
          <w:spacing w:val="-1"/>
        </w:rPr>
        <w:t>required</w:t>
      </w:r>
      <w:proofErr w:type="gramEnd"/>
      <w:r w:rsidRPr="00807651">
        <w:rPr>
          <w:spacing w:val="-1"/>
        </w:rPr>
        <w:t xml:space="preserve">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29075D">
      <w:pPr>
        <w:widowControl/>
        <w:numPr>
          <w:ilvl w:val="3"/>
          <w:numId w:val="44"/>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29075D">
      <w:pPr>
        <w:widowControl/>
        <w:numPr>
          <w:ilvl w:val="3"/>
          <w:numId w:val="44"/>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29075D">
      <w:pPr>
        <w:widowControl/>
        <w:numPr>
          <w:ilvl w:val="3"/>
          <w:numId w:val="44"/>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29075D">
      <w:pPr>
        <w:widowControl/>
        <w:numPr>
          <w:ilvl w:val="3"/>
          <w:numId w:val="44"/>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w:t>
      </w:r>
      <w:proofErr w:type="gramStart"/>
      <w:r w:rsidRPr="00807651">
        <w:rPr>
          <w:spacing w:val="-1"/>
        </w:rPr>
        <w:t>that :</w:t>
      </w:r>
      <w:proofErr w:type="gramEnd"/>
    </w:p>
    <w:p w14:paraId="0379F5BD" w14:textId="794AC89C" w:rsidR="00807651" w:rsidRPr="00332F79" w:rsidRDefault="00807651" w:rsidP="0029075D">
      <w:pPr>
        <w:widowControl/>
        <w:numPr>
          <w:ilvl w:val="3"/>
          <w:numId w:val="45"/>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29075D">
      <w:pPr>
        <w:widowControl/>
        <w:numPr>
          <w:ilvl w:val="3"/>
          <w:numId w:val="45"/>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29075D">
      <w:pPr>
        <w:widowControl/>
        <w:numPr>
          <w:ilvl w:val="4"/>
          <w:numId w:val="45"/>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29075D">
      <w:pPr>
        <w:widowControl/>
        <w:numPr>
          <w:ilvl w:val="4"/>
          <w:numId w:val="45"/>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29075D">
      <w:pPr>
        <w:widowControl/>
        <w:numPr>
          <w:ilvl w:val="4"/>
          <w:numId w:val="45"/>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29075D">
      <w:pPr>
        <w:widowControl/>
        <w:numPr>
          <w:ilvl w:val="4"/>
          <w:numId w:val="45"/>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 xml:space="preserve">have undergone adequate training in the </w:t>
      </w:r>
      <w:proofErr w:type="gramStart"/>
      <w:r w:rsidRPr="00827AF3">
        <w:rPr>
          <w:rFonts w:ascii="Arial" w:hAnsi="Arial"/>
          <w:color w:val="000000"/>
          <w:lang w:val="en-GB"/>
        </w:rPr>
        <w:t>use</w:t>
      </w:r>
      <w:r>
        <w:t xml:space="preserve"> </w:t>
      </w:r>
      <w:r w:rsidRPr="00827AF3">
        <w:rPr>
          <w:rFonts w:ascii="Arial" w:hAnsi="Arial"/>
          <w:color w:val="000000"/>
          <w:lang w:val="en-GB"/>
        </w:rPr>
        <w:t>,</w:t>
      </w:r>
      <w:proofErr w:type="gramEnd"/>
      <w:r w:rsidRPr="00827AF3">
        <w:rPr>
          <w:rFonts w:ascii="Arial" w:hAnsi="Arial"/>
          <w:color w:val="000000"/>
          <w:lang w:val="en-GB"/>
        </w:rPr>
        <w:t xml:space="preserve">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29075D">
      <w:pPr>
        <w:widowControl/>
        <w:numPr>
          <w:ilvl w:val="3"/>
          <w:numId w:val="46"/>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29075D">
      <w:pPr>
        <w:widowControl/>
        <w:numPr>
          <w:ilvl w:val="3"/>
          <w:numId w:val="46"/>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29075D">
      <w:pPr>
        <w:widowControl/>
        <w:numPr>
          <w:ilvl w:val="3"/>
          <w:numId w:val="46"/>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29075D">
      <w:pPr>
        <w:widowControl/>
        <w:numPr>
          <w:ilvl w:val="3"/>
          <w:numId w:val="46"/>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proofErr w:type="gramStart"/>
      <w:r>
        <w:rPr>
          <w:spacing w:val="-1"/>
        </w:rPr>
        <w:t>processes,</w:t>
      </w:r>
      <w:r>
        <w:rPr>
          <w:spacing w:val="2"/>
        </w:rPr>
        <w:t xml:space="preserve"> </w:t>
      </w:r>
      <w:r>
        <w:rPr>
          <w:spacing w:val="-1"/>
        </w:rPr>
        <w:t>and</w:t>
      </w:r>
      <w:proofErr w:type="gramEnd"/>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proofErr w:type="gramStart"/>
      <w:r>
        <w:rPr>
          <w:spacing w:val="-1"/>
        </w:rPr>
        <w:t>that</w:t>
      </w:r>
      <w:r>
        <w:t xml:space="preserve">  </w:t>
      </w:r>
      <w:r>
        <w:rPr>
          <w:spacing w:val="-1"/>
        </w:rPr>
        <w:t>its</w:t>
      </w:r>
      <w:proofErr w:type="gramEnd"/>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w:t>
      </w:r>
      <w:proofErr w:type="gramStart"/>
      <w:r>
        <w:rPr>
          <w:spacing w:val="-1"/>
        </w:rPr>
        <w:t>so</w:t>
      </w:r>
      <w:proofErr w:type="gramEnd"/>
      <w:r>
        <w:rPr>
          <w:spacing w:val="-1"/>
        </w:rPr>
        <w:t xml:space="preserve">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proofErr w:type="gramStart"/>
      <w:r w:rsidRPr="00F040BB">
        <w:rPr>
          <w:spacing w:val="-1"/>
        </w:rPr>
        <w:t>is</w:t>
      </w:r>
      <w:proofErr w:type="gramEnd"/>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32"/>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29075D">
      <w:pPr>
        <w:pStyle w:val="BodyText"/>
        <w:numPr>
          <w:ilvl w:val="0"/>
          <w:numId w:val="50"/>
        </w:numPr>
        <w:tabs>
          <w:tab w:val="left" w:pos="1181"/>
        </w:tabs>
        <w:spacing w:before="162" w:line="276" w:lineRule="auto"/>
        <w:ind w:right="116"/>
        <w:jc w:val="both"/>
        <w:rPr>
          <w:b/>
        </w:rPr>
      </w:pPr>
      <w:r w:rsidRPr="003A1369">
        <w:rPr>
          <w:b/>
        </w:rPr>
        <w:t>INTERPRETATION</w:t>
      </w:r>
    </w:p>
    <w:p w14:paraId="7C1E68EE" w14:textId="12DF6BED" w:rsidR="009C75C6" w:rsidRDefault="00AA0D50" w:rsidP="0029075D">
      <w:pPr>
        <w:pStyle w:val="BodyText"/>
        <w:numPr>
          <w:ilvl w:val="1"/>
          <w:numId w:val="50"/>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29075D">
      <w:pPr>
        <w:pStyle w:val="BodyText"/>
        <w:numPr>
          <w:ilvl w:val="2"/>
          <w:numId w:val="50"/>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29075D">
      <w:pPr>
        <w:pStyle w:val="BodyText"/>
        <w:numPr>
          <w:ilvl w:val="2"/>
          <w:numId w:val="50"/>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29075D">
      <w:pPr>
        <w:pStyle w:val="BodyText"/>
        <w:numPr>
          <w:ilvl w:val="2"/>
          <w:numId w:val="50"/>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29075D">
      <w:pPr>
        <w:pStyle w:val="BodyText"/>
        <w:numPr>
          <w:ilvl w:val="2"/>
          <w:numId w:val="50"/>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29075D">
      <w:pPr>
        <w:pStyle w:val="BodyText"/>
        <w:numPr>
          <w:ilvl w:val="1"/>
          <w:numId w:val="50"/>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29075D">
      <w:pPr>
        <w:pStyle w:val="BodyText"/>
        <w:numPr>
          <w:ilvl w:val="1"/>
          <w:numId w:val="50"/>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29075D">
      <w:pPr>
        <w:pStyle w:val="BodyText"/>
        <w:numPr>
          <w:ilvl w:val="1"/>
          <w:numId w:val="50"/>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29075D">
      <w:pPr>
        <w:pStyle w:val="BodyText"/>
        <w:numPr>
          <w:ilvl w:val="2"/>
          <w:numId w:val="50"/>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29075D">
      <w:pPr>
        <w:pStyle w:val="BodyText"/>
        <w:numPr>
          <w:ilvl w:val="2"/>
          <w:numId w:val="50"/>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29075D">
      <w:pPr>
        <w:pStyle w:val="BodyText"/>
        <w:numPr>
          <w:ilvl w:val="2"/>
          <w:numId w:val="50"/>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29075D">
      <w:pPr>
        <w:pStyle w:val="BodyText"/>
        <w:numPr>
          <w:ilvl w:val="2"/>
          <w:numId w:val="50"/>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29075D">
      <w:pPr>
        <w:pStyle w:val="BodyText"/>
        <w:numPr>
          <w:ilvl w:val="2"/>
          <w:numId w:val="50"/>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29075D">
      <w:pPr>
        <w:pStyle w:val="BodyText"/>
        <w:numPr>
          <w:ilvl w:val="2"/>
          <w:numId w:val="50"/>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29075D">
      <w:pPr>
        <w:pStyle w:val="BodyText"/>
        <w:numPr>
          <w:ilvl w:val="1"/>
          <w:numId w:val="50"/>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proofErr w:type="gramStart"/>
      <w:r>
        <w:rPr>
          <w:spacing w:val="-1"/>
        </w:rPr>
        <w:t>Agreement,</w:t>
      </w:r>
      <w:r>
        <w:t xml:space="preserve"> </w:t>
      </w:r>
      <w:r>
        <w:rPr>
          <w:spacing w:val="39"/>
        </w:rPr>
        <w:t xml:space="preserve"> </w:t>
      </w:r>
      <w:r>
        <w:rPr>
          <w:spacing w:val="-1"/>
        </w:rPr>
        <w:t>it</w:t>
      </w:r>
      <w:proofErr w:type="gramEnd"/>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29075D">
      <w:pPr>
        <w:pStyle w:val="BodyText"/>
        <w:numPr>
          <w:ilvl w:val="1"/>
          <w:numId w:val="50"/>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 xml:space="preserve">The document containing the Customer’s requirements issued either as part of the Call </w:t>
            </w:r>
            <w:proofErr w:type="gramStart"/>
            <w:r w:rsidRPr="00AB03A4">
              <w:rPr>
                <w:rFonts w:ascii="Arial" w:hAnsi="Arial" w:cs="Arial"/>
              </w:rPr>
              <w:t>For</w:t>
            </w:r>
            <w:proofErr w:type="gramEnd"/>
            <w:r w:rsidRPr="00AB03A4">
              <w:rPr>
                <w:rFonts w:ascii="Arial" w:hAnsi="Arial" w:cs="Arial"/>
              </w:rPr>
              <w:t xml:space="preserve">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 xml:space="preserve">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w:t>
            </w:r>
            <w:proofErr w:type="gramStart"/>
            <w:r w:rsidRPr="00AB03A4">
              <w:rPr>
                <w:rFonts w:ascii="Arial" w:hAnsi="Arial" w:cs="Arial"/>
              </w:rPr>
              <w:t>third party</w:t>
            </w:r>
            <w:proofErr w:type="gramEnd"/>
            <w:r w:rsidRPr="00AB03A4">
              <w:rPr>
                <w:rFonts w:ascii="Arial" w:hAnsi="Arial" w:cs="Arial"/>
              </w:rPr>
              <w:t xml:space="preserve">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riots, </w:t>
            </w:r>
            <w:proofErr w:type="gramStart"/>
            <w:r w:rsidRPr="00AB03A4">
              <w:rPr>
                <w:rFonts w:ascii="Arial" w:hAnsi="Arial" w:cs="Arial"/>
              </w:rPr>
              <w:t>war  or</w:t>
            </w:r>
            <w:proofErr w:type="gramEnd"/>
            <w:r w:rsidRPr="00AB03A4">
              <w:rPr>
                <w:rFonts w:ascii="Arial" w:hAnsi="Arial" w:cs="Arial"/>
              </w:rPr>
              <w:t xml:space="preserve">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 xml:space="preserve">defrauding, attempting to defraud or conspiring to defraud the </w:t>
            </w:r>
            <w:proofErr w:type="gramStart"/>
            <w:r w:rsidRPr="00AB03A4">
              <w:rPr>
                <w:rFonts w:ascii="Arial" w:hAnsi="Arial" w:cs="Arial"/>
              </w:rPr>
              <w:t>Customer ;</w:t>
            </w:r>
            <w:proofErr w:type="gramEnd"/>
            <w:r w:rsidRPr="00AB03A4">
              <w:rPr>
                <w:rFonts w:ascii="Arial" w:hAnsi="Arial" w:cs="Arial"/>
              </w:rPr>
              <w:t xml:space="preserve">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 xml:space="preserve">The rectification </w:t>
            </w:r>
            <w:proofErr w:type="gramStart"/>
            <w:r w:rsidRPr="00AB03A4">
              <w:rPr>
                <w:rFonts w:ascii="Arial" w:hAnsi="Arial" w:cs="Arial"/>
              </w:rPr>
              <w:t>plan</w:t>
            </w:r>
            <w:proofErr w:type="gramEnd"/>
            <w:r w:rsidRPr="00AB03A4">
              <w:rPr>
                <w:rFonts w:ascii="Arial" w:hAnsi="Arial" w:cs="Arial"/>
              </w:rPr>
              <w:t xml:space="preserve">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 xml:space="preserve">Any information that the Supplier gives to CCS or to Customer’s that is designated as being confidential, or which ought to be reasonably be considered to be confidential (whether or not it is marked “confidential”). This may include </w:t>
            </w:r>
            <w:proofErr w:type="gramStart"/>
            <w:r w:rsidRPr="00AB03A4">
              <w:rPr>
                <w:rFonts w:ascii="Arial" w:hAnsi="Arial" w:cs="Arial"/>
              </w:rPr>
              <w:t>information,</w:t>
            </w:r>
            <w:proofErr w:type="gramEnd"/>
            <w:r w:rsidRPr="00AB03A4">
              <w:rPr>
                <w:rFonts w:ascii="Arial" w:hAnsi="Arial" w:cs="Arial"/>
              </w:rPr>
              <w:t xml:space="preserve">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3">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4">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5">
              <w:r w:rsidRPr="00AB03A4">
                <w:rPr>
                  <w:rStyle w:val="Hyperlink"/>
                  <w:rFonts w:ascii="Arial" w:hAnsi="Arial" w:cs="Arial"/>
                </w:rPr>
                <w:t>https://www.gov.uk/government/publications/procurement-</w:t>
              </w:r>
            </w:hyperlink>
            <w:r w:rsidRPr="00AB03A4">
              <w:rPr>
                <w:rFonts w:ascii="Arial" w:hAnsi="Arial" w:cs="Arial"/>
              </w:rPr>
              <w:t xml:space="preserve"> </w:t>
            </w:r>
            <w:hyperlink r:id="rId36">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Any  day</w:t>
            </w:r>
            <w:proofErr w:type="gramEnd"/>
            <w:r w:rsidRPr="00AB03A4">
              <w:rPr>
                <w:rFonts w:ascii="Arial" w:hAnsi="Arial" w:cs="Arial"/>
              </w:rPr>
              <w:t xml:space="preserve">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7"/>
          <w:footerReference w:type="default" r:id="rId38"/>
          <w:pgSz w:w="11910" w:h="16840"/>
          <w:pgMar w:top="620" w:right="1020" w:bottom="1420" w:left="1040" w:header="0" w:footer="1226" w:gutter="0"/>
          <w:pgNumType w:start="43"/>
          <w:cols w:space="720"/>
        </w:sectPr>
      </w:pPr>
    </w:p>
    <w:p w14:paraId="70C87F81" w14:textId="2051067C" w:rsidR="009C75C6" w:rsidRDefault="00D93FA9">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3B5E5A72">
                <wp:simplePos x="0" y="0"/>
                <wp:positionH relativeFrom="page">
                  <wp:posOffset>723900</wp:posOffset>
                </wp:positionH>
                <wp:positionV relativeFrom="paragraph">
                  <wp:posOffset>49213</wp:posOffset>
                </wp:positionV>
                <wp:extent cx="6121400" cy="1119187"/>
                <wp:effectExtent l="0" t="0" r="1270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11918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CF61EB"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CF61EB" w:rsidRDefault="00CF61EB">
                                  <w:pPr>
                                    <w:pStyle w:val="TableParagraph"/>
                                    <w:rPr>
                                      <w:rFonts w:ascii="Arial" w:eastAsia="Arial" w:hAnsi="Arial" w:cs="Arial"/>
                                      <w:i/>
                                    </w:rPr>
                                  </w:pPr>
                                </w:p>
                                <w:p w14:paraId="2301064C" w14:textId="77777777" w:rsidR="00CF61EB" w:rsidRDefault="00CF61EB">
                                  <w:pPr>
                                    <w:pStyle w:val="TableParagraph"/>
                                    <w:spacing w:before="7"/>
                                    <w:rPr>
                                      <w:rFonts w:ascii="Arial" w:eastAsia="Arial" w:hAnsi="Arial" w:cs="Arial"/>
                                      <w:i/>
                                      <w:sz w:val="26"/>
                                      <w:szCs w:val="26"/>
                                    </w:rPr>
                                  </w:pPr>
                                </w:p>
                                <w:p w14:paraId="40394EDA" w14:textId="77777777" w:rsidR="00CF61EB" w:rsidRDefault="00CF61EB">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1BF94EC2" w:rsidR="00CF61EB" w:rsidRDefault="00CF61EB">
                                  <w:pPr>
                                    <w:pStyle w:val="TableParagraph"/>
                                    <w:spacing w:before="160"/>
                                    <w:ind w:right="10"/>
                                    <w:jc w:val="center"/>
                                    <w:rPr>
                                      <w:rFonts w:ascii="Arial" w:eastAsia="Arial" w:hAnsi="Arial" w:cs="Arial"/>
                                    </w:rPr>
                                  </w:pPr>
                                  <w:r w:rsidRPr="00D93FA9">
                                    <w:rPr>
                                      <w:rFonts w:ascii="Arial"/>
                                      <w:b/>
                                      <w:spacing w:val="-1"/>
                                    </w:rPr>
                                    <w:t>Statement</w:t>
                                  </w:r>
                                  <w:r w:rsidRPr="00D93FA9">
                                    <w:rPr>
                                      <w:rFonts w:ascii="Arial"/>
                                      <w:b/>
                                      <w:spacing w:val="1"/>
                                    </w:rPr>
                                    <w:t xml:space="preserve"> </w:t>
                                  </w:r>
                                  <w:r w:rsidRPr="00D93FA9">
                                    <w:rPr>
                                      <w:rFonts w:ascii="Arial"/>
                                      <w:b/>
                                      <w:spacing w:val="-2"/>
                                    </w:rPr>
                                    <w:t>of</w:t>
                                  </w:r>
                                  <w:r w:rsidRPr="00D93FA9">
                                    <w:rPr>
                                      <w:rFonts w:ascii="Arial"/>
                                      <w:b/>
                                      <w:spacing w:val="-1"/>
                                    </w:rPr>
                                    <w:t xml:space="preserve"> Work</w:t>
                                  </w:r>
                                </w:p>
                              </w:tc>
                            </w:tr>
                            <w:tr w:rsidR="00CF61EB"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CF61EB" w:rsidRDefault="00CF61EB"/>
                              </w:tc>
                            </w:tr>
                          </w:tbl>
                          <w:p w14:paraId="6BE8B2C5" w14:textId="77777777" w:rsidR="00CF61EB" w:rsidRDefault="00CF61EB" w:rsidP="00D93FA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31" type="#_x0000_t202" style="position:absolute;margin-left:57pt;margin-top:3.9pt;width:482pt;height:88.1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CF61EB"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CF61EB" w:rsidRDefault="00CF61EB">
                            <w:pPr>
                              <w:pStyle w:val="TableParagraph"/>
                              <w:rPr>
                                <w:rFonts w:ascii="Arial" w:eastAsia="Arial" w:hAnsi="Arial" w:cs="Arial"/>
                                <w:i/>
                              </w:rPr>
                            </w:pPr>
                          </w:p>
                          <w:p w14:paraId="2301064C" w14:textId="77777777" w:rsidR="00CF61EB" w:rsidRDefault="00CF61EB">
                            <w:pPr>
                              <w:pStyle w:val="TableParagraph"/>
                              <w:spacing w:before="7"/>
                              <w:rPr>
                                <w:rFonts w:ascii="Arial" w:eastAsia="Arial" w:hAnsi="Arial" w:cs="Arial"/>
                                <w:i/>
                                <w:sz w:val="26"/>
                                <w:szCs w:val="26"/>
                              </w:rPr>
                            </w:pPr>
                          </w:p>
                          <w:p w14:paraId="40394EDA" w14:textId="77777777" w:rsidR="00CF61EB" w:rsidRDefault="00CF61EB">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1BF94EC2" w:rsidR="00CF61EB" w:rsidRDefault="00CF61EB">
                            <w:pPr>
                              <w:pStyle w:val="TableParagraph"/>
                              <w:spacing w:before="160"/>
                              <w:ind w:right="10"/>
                              <w:jc w:val="center"/>
                              <w:rPr>
                                <w:rFonts w:ascii="Arial" w:eastAsia="Arial" w:hAnsi="Arial" w:cs="Arial"/>
                              </w:rPr>
                            </w:pPr>
                            <w:r w:rsidRPr="00D93FA9">
                              <w:rPr>
                                <w:rFonts w:ascii="Arial"/>
                                <w:b/>
                                <w:spacing w:val="-1"/>
                              </w:rPr>
                              <w:t>Statement</w:t>
                            </w:r>
                            <w:r w:rsidRPr="00D93FA9">
                              <w:rPr>
                                <w:rFonts w:ascii="Arial"/>
                                <w:b/>
                                <w:spacing w:val="1"/>
                              </w:rPr>
                              <w:t xml:space="preserve"> </w:t>
                            </w:r>
                            <w:r w:rsidRPr="00D93FA9">
                              <w:rPr>
                                <w:rFonts w:ascii="Arial"/>
                                <w:b/>
                                <w:spacing w:val="-2"/>
                              </w:rPr>
                              <w:t>of</w:t>
                            </w:r>
                            <w:r w:rsidRPr="00D93FA9">
                              <w:rPr>
                                <w:rFonts w:ascii="Arial"/>
                                <w:b/>
                                <w:spacing w:val="-1"/>
                              </w:rPr>
                              <w:t xml:space="preserve"> Work</w:t>
                            </w:r>
                          </w:p>
                        </w:tc>
                      </w:tr>
                      <w:tr w:rsidR="00CF61EB"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CF61EB" w:rsidRDefault="00CF61EB"/>
                        </w:tc>
                      </w:tr>
                    </w:tbl>
                    <w:p w14:paraId="6BE8B2C5" w14:textId="77777777" w:rsidR="00CF61EB" w:rsidRDefault="00CF61EB" w:rsidP="00D93FA9"/>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698D3A23" w14:textId="299E30A7" w:rsidR="00D93FA9" w:rsidRDefault="00D93FA9" w:rsidP="00D93FA9">
      <w:pPr>
        <w:spacing w:before="72"/>
        <w:rPr>
          <w:rFonts w:ascii="Arial" w:eastAsia="Arial" w:hAnsi="Arial" w:cs="Arial"/>
        </w:rPr>
      </w:pPr>
      <w:r w:rsidRPr="00AA4749">
        <w:rPr>
          <w:rFonts w:ascii="Arial"/>
          <w:b/>
          <w:spacing w:val="-1"/>
        </w:rPr>
        <w:t>This</w:t>
      </w:r>
      <w:r w:rsidRPr="00AA4749">
        <w:rPr>
          <w:rFonts w:ascii="Arial"/>
          <w:b/>
          <w:spacing w:val="-4"/>
        </w:rPr>
        <w:t xml:space="preserve"> </w:t>
      </w:r>
      <w:r w:rsidRPr="00AA4749">
        <w:rPr>
          <w:rFonts w:ascii="Arial"/>
          <w:b/>
          <w:spacing w:val="-1"/>
        </w:rPr>
        <w:t>Statement</w:t>
      </w:r>
      <w:r w:rsidRPr="00AA4749">
        <w:rPr>
          <w:rFonts w:ascii="Arial"/>
          <w:b/>
          <w:spacing w:val="-3"/>
        </w:rPr>
        <w:t xml:space="preserve"> </w:t>
      </w:r>
      <w:r w:rsidRPr="00AA4749">
        <w:rPr>
          <w:rFonts w:ascii="Arial"/>
          <w:b/>
          <w:spacing w:val="-2"/>
        </w:rPr>
        <w:t>of</w:t>
      </w:r>
      <w:r w:rsidRPr="00AA4749">
        <w:rPr>
          <w:rFonts w:ascii="Arial"/>
          <w:b/>
          <w:spacing w:val="-6"/>
        </w:rPr>
        <w:t xml:space="preserve"> </w:t>
      </w:r>
      <w:r w:rsidRPr="00AA4749">
        <w:rPr>
          <w:rFonts w:ascii="Arial"/>
          <w:b/>
        </w:rPr>
        <w:t>Work</w:t>
      </w:r>
      <w:r w:rsidRPr="00AA4749">
        <w:rPr>
          <w:rFonts w:ascii="Arial"/>
          <w:b/>
          <w:spacing w:val="-6"/>
        </w:rPr>
        <w:t xml:space="preserve"> </w:t>
      </w:r>
      <w:r w:rsidRPr="00AA4749">
        <w:rPr>
          <w:rFonts w:ascii="Arial"/>
          <w:b/>
        </w:rPr>
        <w:t>is</w:t>
      </w:r>
      <w:r w:rsidRPr="00AA4749">
        <w:rPr>
          <w:rFonts w:ascii="Arial"/>
          <w:b/>
          <w:spacing w:val="-7"/>
        </w:rPr>
        <w:t xml:space="preserve"> </w:t>
      </w:r>
      <w:r w:rsidRPr="00AA4749">
        <w:rPr>
          <w:rFonts w:ascii="Arial"/>
          <w:b/>
          <w:spacing w:val="-1"/>
        </w:rPr>
        <w:t>issued</w:t>
      </w:r>
      <w:r w:rsidRPr="00AA4749">
        <w:rPr>
          <w:rFonts w:ascii="Arial"/>
          <w:b/>
          <w:spacing w:val="-7"/>
        </w:rPr>
        <w:t xml:space="preserve"> </w:t>
      </w:r>
      <w:r w:rsidRPr="00AA4749">
        <w:rPr>
          <w:rFonts w:ascii="Arial"/>
          <w:b/>
          <w:spacing w:val="-1"/>
        </w:rPr>
        <w:t>under</w:t>
      </w:r>
      <w:r w:rsidRPr="00AA4749">
        <w:rPr>
          <w:rFonts w:ascii="Arial"/>
          <w:b/>
          <w:spacing w:val="-6"/>
        </w:rPr>
        <w:t xml:space="preserve"> </w:t>
      </w:r>
      <w:r w:rsidRPr="00AA4749">
        <w:rPr>
          <w:rFonts w:ascii="Arial"/>
          <w:b/>
          <w:spacing w:val="-1"/>
        </w:rPr>
        <w:t>and</w:t>
      </w:r>
      <w:r w:rsidRPr="00AA4749">
        <w:rPr>
          <w:rFonts w:ascii="Arial"/>
          <w:b/>
          <w:spacing w:val="-7"/>
        </w:rPr>
        <w:t xml:space="preserve"> </w:t>
      </w:r>
      <w:r w:rsidRPr="00AA4749">
        <w:rPr>
          <w:rFonts w:ascii="Arial"/>
          <w:b/>
        </w:rPr>
        <w:t>in</w:t>
      </w:r>
      <w:r w:rsidRPr="00AA4749">
        <w:rPr>
          <w:rFonts w:ascii="Arial"/>
          <w:b/>
          <w:spacing w:val="-7"/>
        </w:rPr>
        <w:t xml:space="preserve"> </w:t>
      </w:r>
      <w:r w:rsidRPr="00AA4749">
        <w:rPr>
          <w:rFonts w:ascii="Arial"/>
          <w:b/>
          <w:spacing w:val="-1"/>
        </w:rPr>
        <w:t>accordance</w:t>
      </w:r>
      <w:r w:rsidRPr="00AA4749">
        <w:rPr>
          <w:rFonts w:ascii="Arial"/>
          <w:b/>
          <w:spacing w:val="-10"/>
        </w:rPr>
        <w:t xml:space="preserve"> </w:t>
      </w:r>
      <w:r w:rsidRPr="00AA4749">
        <w:rPr>
          <w:rFonts w:ascii="Arial"/>
          <w:b/>
        </w:rPr>
        <w:t>with</w:t>
      </w:r>
      <w:r w:rsidRPr="00AA4749">
        <w:rPr>
          <w:rFonts w:ascii="Arial"/>
          <w:b/>
          <w:spacing w:val="-7"/>
        </w:rPr>
        <w:t xml:space="preserve"> </w:t>
      </w:r>
      <w:r w:rsidRPr="00AA4749">
        <w:rPr>
          <w:rFonts w:ascii="Arial"/>
          <w:b/>
        </w:rPr>
        <w:t>the</w:t>
      </w:r>
      <w:r w:rsidRPr="00AA4749">
        <w:rPr>
          <w:rFonts w:ascii="Arial"/>
          <w:b/>
          <w:spacing w:val="-5"/>
        </w:rPr>
        <w:t xml:space="preserve"> </w:t>
      </w:r>
      <w:r w:rsidRPr="00AA4749">
        <w:rPr>
          <w:rFonts w:ascii="Arial"/>
          <w:b/>
          <w:spacing w:val="-1"/>
        </w:rPr>
        <w:t>Contract</w:t>
      </w:r>
      <w:r w:rsidRPr="00AA4749">
        <w:rPr>
          <w:rFonts w:ascii="Arial"/>
          <w:b/>
          <w:spacing w:val="-3"/>
        </w:rPr>
        <w:t xml:space="preserve"> </w:t>
      </w:r>
      <w:r w:rsidRPr="00AA4749">
        <w:rPr>
          <w:rFonts w:ascii="Arial"/>
          <w:b/>
          <w:spacing w:val="-1"/>
        </w:rPr>
        <w:t>entered</w:t>
      </w:r>
      <w:r>
        <w:rPr>
          <w:rFonts w:ascii="Arial"/>
          <w:b/>
          <w:spacing w:val="-1"/>
        </w:rPr>
        <w:t xml:space="preserve"> </w:t>
      </w:r>
      <w:r>
        <w:rPr>
          <w:rFonts w:ascii="Arial"/>
          <w:b/>
        </w:rPr>
        <w:t>into</w:t>
      </w:r>
      <w:r>
        <w:rPr>
          <w:rFonts w:ascii="Arial"/>
          <w:b/>
          <w:spacing w:val="-2"/>
        </w:rPr>
        <w:t xml:space="preserve"> </w:t>
      </w:r>
      <w:r>
        <w:rPr>
          <w:rFonts w:ascii="Arial"/>
          <w:b/>
          <w:spacing w:val="-1"/>
        </w:rPr>
        <w:t>between</w:t>
      </w:r>
      <w:r>
        <w:rPr>
          <w:rFonts w:ascii="Arial"/>
          <w:b/>
          <w:spacing w:val="-2"/>
        </w:rPr>
        <w:t xml:space="preserve"> </w:t>
      </w:r>
      <w:r>
        <w:rPr>
          <w:rFonts w:ascii="Arial"/>
          <w:b/>
        </w:rPr>
        <w:t xml:space="preserve">the </w:t>
      </w:r>
      <w:r>
        <w:rPr>
          <w:rFonts w:ascii="Arial"/>
          <w:b/>
          <w:spacing w:val="-2"/>
        </w:rPr>
        <w:t>parties</w:t>
      </w:r>
      <w:r>
        <w:rPr>
          <w:rFonts w:ascii="Arial"/>
          <w:b/>
        </w:rPr>
        <w:t xml:space="preserve"> </w:t>
      </w:r>
      <w:r w:rsidRPr="00A4004E">
        <w:rPr>
          <w:rFonts w:ascii="Arial"/>
          <w:b/>
        </w:rPr>
        <w:t>dated</w:t>
      </w:r>
      <w:r w:rsidRPr="00A4004E">
        <w:rPr>
          <w:rFonts w:ascii="Arial"/>
          <w:b/>
          <w:spacing w:val="1"/>
        </w:rPr>
        <w:t xml:space="preserve"> </w:t>
      </w:r>
      <w:r w:rsidR="00BE64FD" w:rsidRPr="00A4004E">
        <w:rPr>
          <w:rFonts w:ascii="Arial"/>
          <w:b/>
          <w:i/>
          <w:spacing w:val="-1"/>
        </w:rPr>
        <w:t>20</w:t>
      </w:r>
      <w:r w:rsidR="00BE64FD" w:rsidRPr="00A4004E">
        <w:rPr>
          <w:rFonts w:ascii="Arial"/>
          <w:b/>
          <w:i/>
          <w:spacing w:val="-1"/>
          <w:vertAlign w:val="superscript"/>
        </w:rPr>
        <w:t>th</w:t>
      </w:r>
      <w:r w:rsidR="00BE64FD" w:rsidRPr="00A4004E">
        <w:rPr>
          <w:rFonts w:ascii="Arial"/>
          <w:b/>
          <w:i/>
          <w:spacing w:val="-1"/>
        </w:rPr>
        <w:t xml:space="preserve"> July 2020</w:t>
      </w:r>
    </w:p>
    <w:p w14:paraId="51234E0D" w14:textId="5C88EC4E" w:rsidR="009C75C6" w:rsidRDefault="009C75C6" w:rsidP="00D93FA9">
      <w:pPr>
        <w:ind w:firstLine="720"/>
        <w:rPr>
          <w:rFonts w:ascii="Arial" w:eastAsia="Arial" w:hAnsi="Arial" w:cs="Arial"/>
          <w:i/>
          <w:sz w:val="20"/>
          <w:szCs w:val="20"/>
        </w:rPr>
      </w:pPr>
    </w:p>
    <w:p w14:paraId="0BDE486D" w14:textId="77777777" w:rsidR="00D93FA9" w:rsidRDefault="00D93FA9" w:rsidP="00D93FA9">
      <w:pPr>
        <w:ind w:firstLine="720"/>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7"/>
        <w:gridCol w:w="2134"/>
        <w:gridCol w:w="99"/>
        <w:gridCol w:w="14"/>
        <w:gridCol w:w="101"/>
        <w:gridCol w:w="14"/>
        <w:gridCol w:w="5443"/>
        <w:gridCol w:w="974"/>
        <w:gridCol w:w="45"/>
        <w:gridCol w:w="70"/>
        <w:gridCol w:w="739"/>
      </w:tblGrid>
      <w:tr w:rsidR="0044448E" w14:paraId="4CADB5C3" w14:textId="77777777" w:rsidTr="0044448E">
        <w:trPr>
          <w:gridBefore w:val="1"/>
          <w:gridAfter w:val="2"/>
          <w:wBefore w:w="7" w:type="dxa"/>
          <w:wAfter w:w="809" w:type="dxa"/>
          <w:trHeight w:hRule="exact" w:val="3982"/>
        </w:trPr>
        <w:tc>
          <w:tcPr>
            <w:tcW w:w="2134" w:type="dxa"/>
            <w:tcBorders>
              <w:top w:val="nil"/>
              <w:left w:val="nil"/>
              <w:bottom w:val="nil"/>
              <w:right w:val="nil"/>
            </w:tcBorders>
          </w:tcPr>
          <w:p w14:paraId="1CF8735F" w14:textId="77777777" w:rsidR="0044448E" w:rsidRDefault="0044448E">
            <w:pPr>
              <w:pStyle w:val="TableParagraph"/>
              <w:spacing w:line="247" w:lineRule="exact"/>
              <w:rPr>
                <w:rFonts w:ascii="Arial" w:eastAsia="Arial" w:hAnsi="Arial" w:cs="Arial"/>
              </w:rPr>
            </w:pPr>
            <w:r w:rsidRPr="00D93FA9">
              <w:rPr>
                <w:rFonts w:ascii="Arial"/>
                <w:b/>
                <w:spacing w:val="-1"/>
              </w:rPr>
              <w:t>Project:</w:t>
            </w:r>
          </w:p>
        </w:tc>
        <w:tc>
          <w:tcPr>
            <w:tcW w:w="113" w:type="dxa"/>
            <w:gridSpan w:val="2"/>
            <w:tcBorders>
              <w:top w:val="nil"/>
              <w:left w:val="nil"/>
              <w:bottom w:val="nil"/>
              <w:right w:val="single" w:sz="5" w:space="0" w:color="000000"/>
            </w:tcBorders>
          </w:tcPr>
          <w:p w14:paraId="026EB438" w14:textId="77777777" w:rsidR="0044448E" w:rsidRDefault="0044448E"/>
        </w:tc>
        <w:tc>
          <w:tcPr>
            <w:tcW w:w="115" w:type="dxa"/>
            <w:gridSpan w:val="2"/>
            <w:tcBorders>
              <w:top w:val="single" w:sz="5" w:space="0" w:color="000000"/>
              <w:left w:val="single" w:sz="5" w:space="0" w:color="000000"/>
              <w:bottom w:val="nil"/>
              <w:right w:val="nil"/>
            </w:tcBorders>
          </w:tcPr>
          <w:p w14:paraId="6C047E5D" w14:textId="77777777" w:rsidR="0044448E" w:rsidRDefault="0044448E"/>
        </w:tc>
        <w:tc>
          <w:tcPr>
            <w:tcW w:w="5443" w:type="dxa"/>
            <w:vMerge w:val="restart"/>
            <w:tcBorders>
              <w:top w:val="single" w:sz="5" w:space="0" w:color="000000"/>
              <w:left w:val="nil"/>
              <w:right w:val="nil"/>
            </w:tcBorders>
            <w:shd w:val="clear" w:color="auto" w:fill="FFFFFF" w:themeFill="background1"/>
          </w:tcPr>
          <w:p w14:paraId="184E29F3" w14:textId="77777777" w:rsidR="0044448E" w:rsidRPr="00237162" w:rsidRDefault="0044448E" w:rsidP="0029075D">
            <w:pPr>
              <w:pStyle w:val="ListParagraph"/>
              <w:widowControl/>
              <w:numPr>
                <w:ilvl w:val="1"/>
                <w:numId w:val="55"/>
              </w:numPr>
              <w:spacing w:before="120" w:after="120"/>
              <w:ind w:left="993" w:hanging="708"/>
              <w:rPr>
                <w:rFonts w:ascii="Arial" w:hAnsi="Arial" w:cs="Arial"/>
              </w:rPr>
            </w:pPr>
            <w:r w:rsidRPr="00237162">
              <w:rPr>
                <w:rFonts w:ascii="Arial" w:hAnsi="Arial" w:cs="Arial"/>
              </w:rPr>
              <w:t>The ‘off-payroll working rules’</w:t>
            </w:r>
            <w:r w:rsidRPr="00237162">
              <w:rPr>
                <w:rStyle w:val="FootnoteReference"/>
                <w:rFonts w:ascii="Arial" w:hAnsi="Arial" w:cs="Arial"/>
              </w:rPr>
              <w:footnoteReference w:id="2"/>
            </w:r>
            <w:r w:rsidRPr="00237162">
              <w:rPr>
                <w:rFonts w:ascii="Arial" w:hAnsi="Arial" w:cs="Arial"/>
              </w:rPr>
              <w:t xml:space="preserve"> were introduced in 2000 to ensure certain contractors (individuals who work like employees, but through their own limited companies</w:t>
            </w:r>
            <w:r w:rsidRPr="00237162">
              <w:rPr>
                <w:rStyle w:val="FootnoteReference"/>
                <w:rFonts w:ascii="Arial" w:hAnsi="Arial" w:cs="Arial"/>
              </w:rPr>
              <w:footnoteReference w:id="3"/>
            </w:r>
            <w:r w:rsidRPr="00237162">
              <w:rPr>
                <w:rFonts w:ascii="Arial" w:hAnsi="Arial" w:cs="Arial"/>
              </w:rPr>
              <w:t xml:space="preserve"> or other intermediaries) pay broadly the same Income Tax and National Insurance Contributions (NICs) as individuals who are directly employed.</w:t>
            </w:r>
          </w:p>
          <w:p w14:paraId="09AC0947" w14:textId="77777777" w:rsidR="0044448E" w:rsidRPr="00237162" w:rsidRDefault="0044448E" w:rsidP="0029075D">
            <w:pPr>
              <w:pStyle w:val="ListParagraph"/>
              <w:widowControl/>
              <w:numPr>
                <w:ilvl w:val="1"/>
                <w:numId w:val="55"/>
              </w:numPr>
              <w:spacing w:before="120" w:after="120"/>
              <w:ind w:left="993" w:hanging="708"/>
              <w:rPr>
                <w:rFonts w:ascii="Arial" w:hAnsi="Arial" w:cs="Arial"/>
              </w:rPr>
            </w:pPr>
            <w:r w:rsidRPr="00237162">
              <w:rPr>
                <w:rFonts w:ascii="Arial" w:hAnsi="Arial" w:cs="Arial"/>
              </w:rPr>
              <w:t>Initially, it was each contractor’s responsibility under the off-payroll working rules to determine their own employment status and deduct the relevant taxes and NICs. However, in an effort to mitigate non-compliance with the policy, the Government announced at Budget 2016 its intention to reform the rules to shift the responsibility for determining status from the contractor to the client. If the client determines that the contract falls within the off-payroll working rules, the client or agency that directly pays the contractor would then be responsible for deducting the relevant taxes and NICs.</w:t>
            </w:r>
            <w:r w:rsidRPr="00237162">
              <w:rPr>
                <w:rStyle w:val="FootnoteReference"/>
                <w:rFonts w:ascii="Arial" w:hAnsi="Arial" w:cs="Arial"/>
              </w:rPr>
              <w:footnoteReference w:id="4"/>
            </w:r>
          </w:p>
          <w:p w14:paraId="27EC8C89" w14:textId="77777777" w:rsidR="0044448E" w:rsidRPr="00237162" w:rsidRDefault="0044448E" w:rsidP="0029075D">
            <w:pPr>
              <w:pStyle w:val="ListParagraph"/>
              <w:widowControl/>
              <w:numPr>
                <w:ilvl w:val="1"/>
                <w:numId w:val="55"/>
              </w:numPr>
              <w:spacing w:before="120" w:after="120"/>
              <w:ind w:left="993" w:hanging="708"/>
              <w:rPr>
                <w:rFonts w:ascii="Arial" w:hAnsi="Arial" w:cs="Arial"/>
              </w:rPr>
            </w:pPr>
            <w:r w:rsidRPr="00237162">
              <w:rPr>
                <w:rFonts w:ascii="Arial" w:hAnsi="Arial" w:cs="Arial"/>
              </w:rPr>
              <w:t>The reform was applied to ‘public authorities’</w:t>
            </w:r>
            <w:r w:rsidRPr="00237162">
              <w:rPr>
                <w:rStyle w:val="FootnoteReference"/>
                <w:rFonts w:ascii="Arial" w:hAnsi="Arial" w:cs="Arial"/>
              </w:rPr>
              <w:footnoteReference w:id="5"/>
            </w:r>
            <w:r w:rsidRPr="00237162">
              <w:rPr>
                <w:rFonts w:ascii="Arial" w:hAnsi="Arial" w:cs="Arial"/>
              </w:rPr>
              <w:t xml:space="preserve"> starting on 6 April 2017. The Government intended to extend the reform to </w:t>
            </w:r>
            <w:proofErr w:type="spellStart"/>
            <w:r w:rsidRPr="00237162">
              <w:rPr>
                <w:rFonts w:ascii="Arial" w:hAnsi="Arial" w:cs="Arial"/>
              </w:rPr>
              <w:t>organisations</w:t>
            </w:r>
            <w:proofErr w:type="spellEnd"/>
            <w:r w:rsidRPr="00237162">
              <w:rPr>
                <w:rFonts w:ascii="Arial" w:hAnsi="Arial" w:cs="Arial"/>
              </w:rPr>
              <w:t xml:space="preserve"> outside the public sector starting on 6 April 2020; however, this start date has been delayed to 6 April 2021. This further reform will include a number of </w:t>
            </w:r>
            <w:r w:rsidRPr="00237162">
              <w:rPr>
                <w:rFonts w:ascii="Arial" w:hAnsi="Arial" w:cs="Arial"/>
              </w:rPr>
              <w:lastRenderedPageBreak/>
              <w:t>changes for the public sector, such as requirements for clients to issue ‘Status Determination Statements’ to contractors and set up internal dispute processes.</w:t>
            </w:r>
          </w:p>
          <w:p w14:paraId="38D82FE6" w14:textId="77777777" w:rsidR="0044448E" w:rsidRPr="00237162" w:rsidRDefault="0044448E" w:rsidP="0029075D">
            <w:pPr>
              <w:pStyle w:val="ListParagraph"/>
              <w:widowControl/>
              <w:numPr>
                <w:ilvl w:val="1"/>
                <w:numId w:val="55"/>
              </w:numPr>
              <w:spacing w:before="120" w:after="120"/>
              <w:ind w:left="993" w:hanging="708"/>
              <w:rPr>
                <w:rFonts w:ascii="Arial" w:hAnsi="Arial" w:cs="Arial"/>
              </w:rPr>
            </w:pPr>
            <w:r w:rsidRPr="00237162">
              <w:rPr>
                <w:rFonts w:ascii="Arial" w:hAnsi="Arial" w:cs="Arial"/>
              </w:rPr>
              <w:t>On 27 April 2020, the Financial Secretary to the Treasury told the House of Commons that research would be conducted to explore the long-term effects of the reform in the public sector, with the intention that the research will be available before the further reform comes into effect on 6 April 2021.</w:t>
            </w:r>
            <w:r w:rsidRPr="00237162">
              <w:rPr>
                <w:rStyle w:val="FootnoteReference"/>
                <w:rFonts w:ascii="Arial" w:hAnsi="Arial" w:cs="Arial"/>
              </w:rPr>
              <w:footnoteReference w:id="6"/>
            </w:r>
          </w:p>
          <w:p w14:paraId="0370B492" w14:textId="08378F48" w:rsidR="0044448E" w:rsidRPr="00237162" w:rsidRDefault="0044448E">
            <w:pPr>
              <w:pStyle w:val="TableParagraph"/>
              <w:spacing w:line="250" w:lineRule="exact"/>
              <w:rPr>
                <w:rFonts w:ascii="Arial" w:eastAsia="Arial" w:hAnsi="Arial" w:cs="Arial"/>
              </w:rPr>
            </w:pPr>
          </w:p>
        </w:tc>
        <w:tc>
          <w:tcPr>
            <w:tcW w:w="1019" w:type="dxa"/>
            <w:gridSpan w:val="2"/>
            <w:vMerge w:val="restart"/>
            <w:tcBorders>
              <w:top w:val="single" w:sz="5" w:space="0" w:color="000000"/>
              <w:left w:val="nil"/>
              <w:right w:val="single" w:sz="5" w:space="0" w:color="000000"/>
            </w:tcBorders>
          </w:tcPr>
          <w:p w14:paraId="15CBF61F" w14:textId="77777777" w:rsidR="0044448E" w:rsidRDefault="0044448E"/>
        </w:tc>
      </w:tr>
      <w:tr w:rsidR="0044448E" w14:paraId="679DB802" w14:textId="77777777" w:rsidTr="00A9501D">
        <w:trPr>
          <w:gridBefore w:val="1"/>
          <w:gridAfter w:val="2"/>
          <w:wBefore w:w="7" w:type="dxa"/>
          <w:wAfter w:w="809" w:type="dxa"/>
          <w:trHeight w:hRule="exact" w:val="1928"/>
        </w:trPr>
        <w:tc>
          <w:tcPr>
            <w:tcW w:w="2134" w:type="dxa"/>
            <w:tcBorders>
              <w:top w:val="nil"/>
              <w:left w:val="nil"/>
              <w:bottom w:val="nil"/>
              <w:right w:val="nil"/>
            </w:tcBorders>
          </w:tcPr>
          <w:p w14:paraId="7B29EAA0" w14:textId="77777777" w:rsidR="0044448E" w:rsidRPr="00D93FA9" w:rsidRDefault="0044448E">
            <w:pPr>
              <w:pStyle w:val="TableParagraph"/>
              <w:spacing w:line="247" w:lineRule="exact"/>
              <w:rPr>
                <w:rFonts w:ascii="Arial"/>
                <w:b/>
                <w:spacing w:val="-1"/>
              </w:rPr>
            </w:pPr>
          </w:p>
        </w:tc>
        <w:tc>
          <w:tcPr>
            <w:tcW w:w="113" w:type="dxa"/>
            <w:gridSpan w:val="2"/>
            <w:tcBorders>
              <w:top w:val="nil"/>
              <w:left w:val="nil"/>
              <w:bottom w:val="nil"/>
              <w:right w:val="single" w:sz="5" w:space="0" w:color="000000"/>
            </w:tcBorders>
          </w:tcPr>
          <w:p w14:paraId="121AEF71" w14:textId="77777777" w:rsidR="0044448E" w:rsidRDefault="0044448E"/>
        </w:tc>
        <w:tc>
          <w:tcPr>
            <w:tcW w:w="115" w:type="dxa"/>
            <w:gridSpan w:val="2"/>
            <w:tcBorders>
              <w:top w:val="single" w:sz="5" w:space="0" w:color="000000"/>
              <w:left w:val="single" w:sz="5" w:space="0" w:color="000000"/>
              <w:bottom w:val="nil"/>
              <w:right w:val="nil"/>
            </w:tcBorders>
          </w:tcPr>
          <w:p w14:paraId="2E608A82" w14:textId="77777777" w:rsidR="0044448E" w:rsidRDefault="0044448E"/>
        </w:tc>
        <w:tc>
          <w:tcPr>
            <w:tcW w:w="5443" w:type="dxa"/>
            <w:vMerge/>
            <w:tcBorders>
              <w:top w:val="single" w:sz="5" w:space="0" w:color="000000"/>
              <w:left w:val="nil"/>
              <w:right w:val="nil"/>
            </w:tcBorders>
            <w:shd w:val="clear" w:color="auto" w:fill="FFFFFF" w:themeFill="background1"/>
          </w:tcPr>
          <w:p w14:paraId="48AE6981" w14:textId="77777777" w:rsidR="0044448E" w:rsidRPr="00237162" w:rsidRDefault="0044448E" w:rsidP="0029075D">
            <w:pPr>
              <w:pStyle w:val="ListParagraph"/>
              <w:widowControl/>
              <w:numPr>
                <w:ilvl w:val="1"/>
                <w:numId w:val="55"/>
              </w:numPr>
              <w:spacing w:before="120" w:after="120"/>
              <w:ind w:left="993" w:hanging="708"/>
              <w:rPr>
                <w:rFonts w:ascii="Arial" w:hAnsi="Arial" w:cs="Arial"/>
              </w:rPr>
            </w:pPr>
          </w:p>
        </w:tc>
        <w:tc>
          <w:tcPr>
            <w:tcW w:w="1019" w:type="dxa"/>
            <w:gridSpan w:val="2"/>
            <w:vMerge/>
            <w:tcBorders>
              <w:left w:val="nil"/>
              <w:right w:val="single" w:sz="5" w:space="0" w:color="000000"/>
            </w:tcBorders>
          </w:tcPr>
          <w:p w14:paraId="66125041" w14:textId="77777777" w:rsidR="0044448E" w:rsidRDefault="0044448E"/>
        </w:tc>
      </w:tr>
      <w:tr w:rsidR="0044448E" w14:paraId="40A7691F" w14:textId="77777777" w:rsidTr="00A9501D">
        <w:trPr>
          <w:gridBefore w:val="1"/>
          <w:gridAfter w:val="2"/>
          <w:wBefore w:w="7" w:type="dxa"/>
          <w:wAfter w:w="809" w:type="dxa"/>
          <w:trHeight w:hRule="exact" w:val="1928"/>
        </w:trPr>
        <w:tc>
          <w:tcPr>
            <w:tcW w:w="2134" w:type="dxa"/>
            <w:tcBorders>
              <w:top w:val="nil"/>
              <w:left w:val="nil"/>
              <w:bottom w:val="nil"/>
              <w:right w:val="nil"/>
            </w:tcBorders>
          </w:tcPr>
          <w:p w14:paraId="545485DF" w14:textId="77777777" w:rsidR="0044448E" w:rsidRPr="00D93FA9" w:rsidRDefault="0044448E">
            <w:pPr>
              <w:pStyle w:val="TableParagraph"/>
              <w:spacing w:line="247" w:lineRule="exact"/>
              <w:rPr>
                <w:rFonts w:ascii="Arial"/>
                <w:b/>
                <w:spacing w:val="-1"/>
              </w:rPr>
            </w:pPr>
          </w:p>
        </w:tc>
        <w:tc>
          <w:tcPr>
            <w:tcW w:w="113" w:type="dxa"/>
            <w:gridSpan w:val="2"/>
            <w:tcBorders>
              <w:top w:val="nil"/>
              <w:left w:val="nil"/>
              <w:bottom w:val="nil"/>
              <w:right w:val="single" w:sz="5" w:space="0" w:color="000000"/>
            </w:tcBorders>
          </w:tcPr>
          <w:p w14:paraId="49A0ADE7" w14:textId="77777777" w:rsidR="0044448E" w:rsidRDefault="0044448E"/>
        </w:tc>
        <w:tc>
          <w:tcPr>
            <w:tcW w:w="115" w:type="dxa"/>
            <w:gridSpan w:val="2"/>
            <w:tcBorders>
              <w:top w:val="single" w:sz="5" w:space="0" w:color="000000"/>
              <w:left w:val="single" w:sz="5" w:space="0" w:color="000000"/>
              <w:bottom w:val="nil"/>
              <w:right w:val="nil"/>
            </w:tcBorders>
          </w:tcPr>
          <w:p w14:paraId="343C545B" w14:textId="77777777" w:rsidR="0044448E" w:rsidRDefault="0044448E"/>
        </w:tc>
        <w:tc>
          <w:tcPr>
            <w:tcW w:w="5443" w:type="dxa"/>
            <w:vMerge/>
            <w:tcBorders>
              <w:top w:val="single" w:sz="5" w:space="0" w:color="000000"/>
              <w:left w:val="nil"/>
              <w:right w:val="nil"/>
            </w:tcBorders>
            <w:shd w:val="clear" w:color="auto" w:fill="FFFFFF" w:themeFill="background1"/>
          </w:tcPr>
          <w:p w14:paraId="097CEDF2" w14:textId="77777777" w:rsidR="0044448E" w:rsidRPr="00237162" w:rsidRDefault="0044448E" w:rsidP="0029075D">
            <w:pPr>
              <w:pStyle w:val="ListParagraph"/>
              <w:widowControl/>
              <w:numPr>
                <w:ilvl w:val="1"/>
                <w:numId w:val="55"/>
              </w:numPr>
              <w:spacing w:before="120" w:after="120"/>
              <w:ind w:left="993" w:hanging="708"/>
              <w:rPr>
                <w:rFonts w:ascii="Arial" w:hAnsi="Arial" w:cs="Arial"/>
              </w:rPr>
            </w:pPr>
          </w:p>
        </w:tc>
        <w:tc>
          <w:tcPr>
            <w:tcW w:w="1019" w:type="dxa"/>
            <w:gridSpan w:val="2"/>
            <w:vMerge/>
            <w:tcBorders>
              <w:left w:val="nil"/>
              <w:right w:val="single" w:sz="5" w:space="0" w:color="000000"/>
            </w:tcBorders>
          </w:tcPr>
          <w:p w14:paraId="18C109F3" w14:textId="77777777" w:rsidR="0044448E" w:rsidRDefault="0044448E"/>
        </w:tc>
      </w:tr>
      <w:tr w:rsidR="0044448E" w14:paraId="1E6F6F6F" w14:textId="77777777" w:rsidTr="00A9501D">
        <w:trPr>
          <w:gridBefore w:val="1"/>
          <w:gridAfter w:val="2"/>
          <w:wBefore w:w="7" w:type="dxa"/>
          <w:wAfter w:w="809" w:type="dxa"/>
          <w:trHeight w:hRule="exact" w:val="1928"/>
        </w:trPr>
        <w:tc>
          <w:tcPr>
            <w:tcW w:w="2134" w:type="dxa"/>
            <w:tcBorders>
              <w:top w:val="nil"/>
              <w:left w:val="nil"/>
              <w:bottom w:val="nil"/>
              <w:right w:val="nil"/>
            </w:tcBorders>
          </w:tcPr>
          <w:p w14:paraId="332A907D" w14:textId="77777777" w:rsidR="0044448E" w:rsidRPr="00D93FA9" w:rsidRDefault="0044448E">
            <w:pPr>
              <w:pStyle w:val="TableParagraph"/>
              <w:spacing w:line="247" w:lineRule="exact"/>
              <w:rPr>
                <w:rFonts w:ascii="Arial"/>
                <w:b/>
                <w:spacing w:val="-1"/>
              </w:rPr>
            </w:pPr>
          </w:p>
        </w:tc>
        <w:tc>
          <w:tcPr>
            <w:tcW w:w="113" w:type="dxa"/>
            <w:gridSpan w:val="2"/>
            <w:tcBorders>
              <w:top w:val="nil"/>
              <w:left w:val="nil"/>
              <w:bottom w:val="nil"/>
              <w:right w:val="single" w:sz="5" w:space="0" w:color="000000"/>
            </w:tcBorders>
          </w:tcPr>
          <w:p w14:paraId="02F5E926" w14:textId="77777777" w:rsidR="0044448E" w:rsidRDefault="0044448E"/>
        </w:tc>
        <w:tc>
          <w:tcPr>
            <w:tcW w:w="115" w:type="dxa"/>
            <w:gridSpan w:val="2"/>
            <w:tcBorders>
              <w:top w:val="single" w:sz="5" w:space="0" w:color="000000"/>
              <w:left w:val="single" w:sz="5" w:space="0" w:color="000000"/>
              <w:bottom w:val="nil"/>
              <w:right w:val="nil"/>
            </w:tcBorders>
          </w:tcPr>
          <w:p w14:paraId="2EFE1333" w14:textId="77777777" w:rsidR="0044448E" w:rsidRDefault="0044448E"/>
        </w:tc>
        <w:tc>
          <w:tcPr>
            <w:tcW w:w="5443" w:type="dxa"/>
            <w:vMerge/>
            <w:tcBorders>
              <w:top w:val="single" w:sz="5" w:space="0" w:color="000000"/>
              <w:left w:val="nil"/>
              <w:right w:val="nil"/>
            </w:tcBorders>
            <w:shd w:val="clear" w:color="auto" w:fill="FFFFFF" w:themeFill="background1"/>
          </w:tcPr>
          <w:p w14:paraId="64334E70" w14:textId="77777777" w:rsidR="0044448E" w:rsidRPr="00237162" w:rsidRDefault="0044448E" w:rsidP="0029075D">
            <w:pPr>
              <w:pStyle w:val="ListParagraph"/>
              <w:widowControl/>
              <w:numPr>
                <w:ilvl w:val="1"/>
                <w:numId w:val="55"/>
              </w:numPr>
              <w:spacing w:before="120" w:after="120"/>
              <w:ind w:left="993" w:hanging="708"/>
              <w:rPr>
                <w:rFonts w:ascii="Arial" w:hAnsi="Arial" w:cs="Arial"/>
              </w:rPr>
            </w:pPr>
          </w:p>
        </w:tc>
        <w:tc>
          <w:tcPr>
            <w:tcW w:w="1019" w:type="dxa"/>
            <w:gridSpan w:val="2"/>
            <w:vMerge/>
            <w:tcBorders>
              <w:left w:val="nil"/>
              <w:right w:val="single" w:sz="5" w:space="0" w:color="000000"/>
            </w:tcBorders>
          </w:tcPr>
          <w:p w14:paraId="1F551766" w14:textId="77777777" w:rsidR="0044448E" w:rsidRDefault="0044448E"/>
        </w:tc>
      </w:tr>
      <w:tr w:rsidR="0044448E" w14:paraId="1966AEB3" w14:textId="77777777" w:rsidTr="0044448E">
        <w:trPr>
          <w:gridBefore w:val="1"/>
          <w:gridAfter w:val="2"/>
          <w:wBefore w:w="7" w:type="dxa"/>
          <w:wAfter w:w="809" w:type="dxa"/>
          <w:trHeight w:hRule="exact" w:val="1185"/>
        </w:trPr>
        <w:tc>
          <w:tcPr>
            <w:tcW w:w="2134" w:type="dxa"/>
            <w:tcBorders>
              <w:top w:val="nil"/>
              <w:left w:val="nil"/>
              <w:bottom w:val="nil"/>
              <w:right w:val="nil"/>
            </w:tcBorders>
          </w:tcPr>
          <w:p w14:paraId="3F22E403" w14:textId="77777777" w:rsidR="0044448E" w:rsidRDefault="0044448E"/>
        </w:tc>
        <w:tc>
          <w:tcPr>
            <w:tcW w:w="113" w:type="dxa"/>
            <w:gridSpan w:val="2"/>
            <w:tcBorders>
              <w:top w:val="nil"/>
              <w:left w:val="nil"/>
              <w:bottom w:val="nil"/>
              <w:right w:val="single" w:sz="5" w:space="0" w:color="000000"/>
            </w:tcBorders>
          </w:tcPr>
          <w:p w14:paraId="38922FB1" w14:textId="77777777" w:rsidR="0044448E" w:rsidRDefault="0044448E"/>
        </w:tc>
        <w:tc>
          <w:tcPr>
            <w:tcW w:w="115" w:type="dxa"/>
            <w:gridSpan w:val="2"/>
            <w:tcBorders>
              <w:top w:val="nil"/>
              <w:left w:val="single" w:sz="5" w:space="0" w:color="000000"/>
              <w:bottom w:val="single" w:sz="5" w:space="0" w:color="000000"/>
              <w:right w:val="nil"/>
            </w:tcBorders>
          </w:tcPr>
          <w:p w14:paraId="5B3C62A7" w14:textId="77777777" w:rsidR="0044448E" w:rsidRDefault="0044448E"/>
        </w:tc>
        <w:tc>
          <w:tcPr>
            <w:tcW w:w="5443" w:type="dxa"/>
            <w:vMerge/>
            <w:tcBorders>
              <w:left w:val="nil"/>
              <w:bottom w:val="single" w:sz="5" w:space="0" w:color="000000"/>
              <w:right w:val="nil"/>
            </w:tcBorders>
            <w:shd w:val="clear" w:color="auto" w:fill="FFFFFF" w:themeFill="background1"/>
          </w:tcPr>
          <w:p w14:paraId="36A19A34" w14:textId="77777777" w:rsidR="0044448E" w:rsidRPr="00237162" w:rsidRDefault="0044448E">
            <w:pPr>
              <w:rPr>
                <w:rFonts w:ascii="Arial" w:hAnsi="Arial" w:cs="Arial"/>
              </w:rPr>
            </w:pPr>
          </w:p>
        </w:tc>
        <w:tc>
          <w:tcPr>
            <w:tcW w:w="1019" w:type="dxa"/>
            <w:gridSpan w:val="2"/>
            <w:vMerge/>
            <w:tcBorders>
              <w:left w:val="nil"/>
              <w:bottom w:val="single" w:sz="5" w:space="0" w:color="000000"/>
              <w:right w:val="single" w:sz="5" w:space="0" w:color="000000"/>
            </w:tcBorders>
          </w:tcPr>
          <w:p w14:paraId="70A58831" w14:textId="77777777" w:rsidR="0044448E" w:rsidRDefault="0044448E"/>
        </w:tc>
      </w:tr>
      <w:tr w:rsidR="009C75C6" w14:paraId="35C02B58" w14:textId="77777777" w:rsidTr="00BE2134">
        <w:trPr>
          <w:gridBefore w:val="1"/>
          <w:gridAfter w:val="2"/>
          <w:wBefore w:w="7" w:type="dxa"/>
          <w:wAfter w:w="809" w:type="dxa"/>
          <w:trHeight w:hRule="exact" w:val="1724"/>
        </w:trPr>
        <w:tc>
          <w:tcPr>
            <w:tcW w:w="2134" w:type="dxa"/>
            <w:tcBorders>
              <w:top w:val="nil"/>
              <w:left w:val="nil"/>
              <w:bottom w:val="nil"/>
              <w:right w:val="nil"/>
            </w:tcBorders>
            <w:shd w:val="clear" w:color="auto" w:fill="FFFFFF" w:themeFill="background1"/>
          </w:tcPr>
          <w:p w14:paraId="1348B5EA" w14:textId="77777777" w:rsidR="009C75C6" w:rsidRDefault="00AA0D50">
            <w:pPr>
              <w:pStyle w:val="TableParagraph"/>
              <w:rPr>
                <w:rFonts w:ascii="Arial" w:eastAsia="Arial" w:hAnsi="Arial" w:cs="Arial"/>
              </w:rPr>
            </w:pPr>
            <w:r w:rsidRPr="00C47714">
              <w:rPr>
                <w:rFonts w:ascii="Arial"/>
                <w:b/>
                <w:spacing w:val="-1"/>
              </w:rPr>
              <w:t>Project</w:t>
            </w:r>
            <w:r w:rsidRPr="00C47714">
              <w:rPr>
                <w:rFonts w:ascii="Arial"/>
                <w:b/>
                <w:spacing w:val="1"/>
              </w:rPr>
              <w:t xml:space="preserve"> </w:t>
            </w:r>
            <w:r w:rsidRPr="00C47714">
              <w:rPr>
                <w:rFonts w:ascii="Arial"/>
                <w:b/>
                <w:spacing w:val="-1"/>
              </w:rPr>
              <w:t>start Date</w:t>
            </w:r>
          </w:p>
          <w:p w14:paraId="4CC3F5F6" w14:textId="77777777" w:rsidR="009C75C6" w:rsidRDefault="009C75C6" w:rsidP="00C47714">
            <w:pPr>
              <w:pStyle w:val="TableParagraph"/>
              <w:tabs>
                <w:tab w:val="left" w:pos="921"/>
                <w:tab w:val="left" w:pos="1837"/>
              </w:tabs>
              <w:spacing w:before="160" w:line="275" w:lineRule="auto"/>
              <w:rPr>
                <w:rFonts w:ascii="Arial" w:eastAsia="Arial" w:hAnsi="Arial" w:cs="Arial"/>
              </w:rPr>
            </w:pPr>
          </w:p>
          <w:p w14:paraId="54E7F25E" w14:textId="77777777" w:rsidR="00C47714" w:rsidRDefault="00C47714" w:rsidP="00C47714">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p w14:paraId="6E2664C7" w14:textId="14BFC133" w:rsidR="00C47714" w:rsidRDefault="00C47714" w:rsidP="00C47714">
            <w:pPr>
              <w:pStyle w:val="TableParagraph"/>
              <w:tabs>
                <w:tab w:val="left" w:pos="921"/>
                <w:tab w:val="left" w:pos="1837"/>
              </w:tabs>
              <w:spacing w:before="160" w:line="275" w:lineRule="auto"/>
              <w:rPr>
                <w:rFonts w:ascii="Arial" w:eastAsia="Arial" w:hAnsi="Arial" w:cs="Arial"/>
              </w:rPr>
            </w:pPr>
          </w:p>
        </w:tc>
        <w:tc>
          <w:tcPr>
            <w:tcW w:w="113" w:type="dxa"/>
            <w:gridSpan w:val="2"/>
            <w:tcBorders>
              <w:top w:val="nil"/>
              <w:left w:val="nil"/>
              <w:bottom w:val="nil"/>
              <w:right w:val="single" w:sz="5" w:space="0" w:color="000000"/>
            </w:tcBorders>
          </w:tcPr>
          <w:p w14:paraId="51F52047" w14:textId="77777777" w:rsidR="009C75C6" w:rsidRDefault="009C75C6"/>
        </w:tc>
        <w:tc>
          <w:tcPr>
            <w:tcW w:w="115" w:type="dxa"/>
            <w:gridSpan w:val="2"/>
            <w:tcBorders>
              <w:top w:val="single" w:sz="5" w:space="0" w:color="000000"/>
              <w:left w:val="single" w:sz="5" w:space="0" w:color="000000"/>
              <w:bottom w:val="nil"/>
              <w:right w:val="nil"/>
            </w:tcBorders>
          </w:tcPr>
          <w:p w14:paraId="43E4128B" w14:textId="77777777" w:rsidR="009C75C6" w:rsidRDefault="009C75C6"/>
        </w:tc>
        <w:tc>
          <w:tcPr>
            <w:tcW w:w="5443" w:type="dxa"/>
            <w:tcBorders>
              <w:top w:val="single" w:sz="5" w:space="0" w:color="000000"/>
              <w:left w:val="nil"/>
              <w:bottom w:val="nil"/>
              <w:right w:val="nil"/>
            </w:tcBorders>
            <w:shd w:val="clear" w:color="auto" w:fill="FFFFFF" w:themeFill="background1"/>
          </w:tcPr>
          <w:p w14:paraId="7CE3D5A0" w14:textId="105A5C13" w:rsidR="00C47714" w:rsidRPr="00237162" w:rsidRDefault="00C47714" w:rsidP="00C47714">
            <w:pPr>
              <w:pStyle w:val="TableParagraph"/>
              <w:spacing w:line="276" w:lineRule="auto"/>
              <w:ind w:right="1"/>
              <w:jc w:val="both"/>
              <w:rPr>
                <w:rFonts w:ascii="Arial" w:eastAsia="Arial" w:hAnsi="Arial" w:cs="Arial"/>
                <w:spacing w:val="-1"/>
              </w:rPr>
            </w:pPr>
            <w:r w:rsidRPr="00A4004E">
              <w:rPr>
                <w:rFonts w:ascii="Arial" w:eastAsia="Arial" w:hAnsi="Arial" w:cs="Arial"/>
                <w:spacing w:val="-1"/>
              </w:rPr>
              <w:t xml:space="preserve">The </w:t>
            </w:r>
            <w:r w:rsidR="00AA0D50" w:rsidRPr="00A4004E">
              <w:rPr>
                <w:rFonts w:ascii="Arial" w:eastAsia="Arial" w:hAnsi="Arial" w:cs="Arial"/>
                <w:spacing w:val="-1"/>
              </w:rPr>
              <w:t>Project</w:t>
            </w:r>
            <w:r w:rsidRPr="00A4004E">
              <w:rPr>
                <w:rFonts w:ascii="Arial" w:eastAsia="Arial" w:hAnsi="Arial" w:cs="Arial"/>
                <w:spacing w:val="-1"/>
              </w:rPr>
              <w:t xml:space="preserve"> start date will be </w:t>
            </w:r>
            <w:r w:rsidR="00BE64FD" w:rsidRPr="00A4004E">
              <w:rPr>
                <w:rFonts w:ascii="Arial" w:eastAsia="Arial" w:hAnsi="Arial" w:cs="Arial"/>
                <w:spacing w:val="-1"/>
              </w:rPr>
              <w:t>20</w:t>
            </w:r>
            <w:r w:rsidRPr="00A4004E">
              <w:rPr>
                <w:rFonts w:ascii="Arial" w:eastAsia="Arial" w:hAnsi="Arial" w:cs="Arial"/>
                <w:spacing w:val="-1"/>
              </w:rPr>
              <w:t xml:space="preserve"> July 2020 and the Project end date will be </w:t>
            </w:r>
            <w:r w:rsidR="00BE64FD" w:rsidRPr="00A4004E">
              <w:rPr>
                <w:rFonts w:ascii="Arial" w:eastAsia="Arial" w:hAnsi="Arial" w:cs="Arial"/>
                <w:spacing w:val="-1"/>
              </w:rPr>
              <w:t>19</w:t>
            </w:r>
            <w:r w:rsidR="00773CC5" w:rsidRPr="00A4004E">
              <w:rPr>
                <w:rFonts w:ascii="Arial" w:eastAsia="Arial" w:hAnsi="Arial" w:cs="Arial"/>
                <w:spacing w:val="-1"/>
              </w:rPr>
              <w:t xml:space="preserve"> February</w:t>
            </w:r>
            <w:r w:rsidRPr="00A4004E">
              <w:rPr>
                <w:rFonts w:ascii="Arial" w:eastAsia="Arial" w:hAnsi="Arial" w:cs="Arial"/>
                <w:spacing w:val="-1"/>
              </w:rPr>
              <w:t xml:space="preserve"> 2021. There will be an optional extension period of</w:t>
            </w:r>
            <w:r w:rsidR="00773CC5" w:rsidRPr="00A4004E">
              <w:rPr>
                <w:rFonts w:ascii="Arial" w:eastAsia="Arial" w:hAnsi="Arial" w:cs="Arial"/>
                <w:spacing w:val="-1"/>
              </w:rPr>
              <w:t xml:space="preserve"> two months.</w:t>
            </w:r>
          </w:p>
          <w:p w14:paraId="22D5D68B" w14:textId="77777777" w:rsidR="00C47714" w:rsidRPr="00237162" w:rsidRDefault="00C47714" w:rsidP="00C47714">
            <w:pPr>
              <w:pStyle w:val="TableParagraph"/>
              <w:spacing w:line="276" w:lineRule="auto"/>
              <w:ind w:right="1"/>
              <w:jc w:val="both"/>
              <w:rPr>
                <w:rFonts w:ascii="Arial" w:eastAsia="Arial" w:hAnsi="Arial" w:cs="Arial"/>
                <w:i/>
                <w:spacing w:val="-1"/>
              </w:rPr>
            </w:pPr>
          </w:p>
          <w:p w14:paraId="12F93341" w14:textId="5538DF1F" w:rsidR="009C75C6" w:rsidRPr="00237162" w:rsidRDefault="00C47714" w:rsidP="00C47714">
            <w:pPr>
              <w:pStyle w:val="TableParagraph"/>
              <w:spacing w:line="276" w:lineRule="auto"/>
              <w:ind w:right="1"/>
              <w:jc w:val="both"/>
              <w:rPr>
                <w:rFonts w:ascii="Arial" w:eastAsia="Arial" w:hAnsi="Arial" w:cs="Arial"/>
              </w:rPr>
            </w:pPr>
            <w:r w:rsidRPr="00237162">
              <w:rPr>
                <w:rFonts w:ascii="Arial" w:hAnsi="Arial" w:cs="Arial"/>
                <w:spacing w:val="-1"/>
              </w:rPr>
              <w:t>As per Clause 9.8 and 23.2.</w:t>
            </w:r>
          </w:p>
        </w:tc>
        <w:tc>
          <w:tcPr>
            <w:tcW w:w="1019" w:type="dxa"/>
            <w:gridSpan w:val="2"/>
            <w:tcBorders>
              <w:top w:val="single" w:sz="5" w:space="0" w:color="000000"/>
              <w:left w:val="nil"/>
              <w:bottom w:val="nil"/>
              <w:right w:val="single" w:sz="5" w:space="0" w:color="000000"/>
            </w:tcBorders>
          </w:tcPr>
          <w:p w14:paraId="7D3001C0" w14:textId="77777777" w:rsidR="009C75C6" w:rsidRDefault="009C75C6"/>
        </w:tc>
      </w:tr>
      <w:tr w:rsidR="00237162" w14:paraId="78EE65DA" w14:textId="77777777" w:rsidTr="00237162">
        <w:trPr>
          <w:gridBefore w:val="1"/>
          <w:gridAfter w:val="2"/>
          <w:wBefore w:w="7" w:type="dxa"/>
          <w:wAfter w:w="809" w:type="dxa"/>
          <w:trHeight w:hRule="exact" w:val="10077"/>
        </w:trPr>
        <w:tc>
          <w:tcPr>
            <w:tcW w:w="2134" w:type="dxa"/>
            <w:tcBorders>
              <w:top w:val="nil"/>
              <w:left w:val="nil"/>
              <w:bottom w:val="nil"/>
              <w:right w:val="nil"/>
            </w:tcBorders>
          </w:tcPr>
          <w:p w14:paraId="70B90F2A" w14:textId="77777777" w:rsidR="00237162" w:rsidRDefault="00237162">
            <w:pPr>
              <w:pStyle w:val="TableParagraph"/>
              <w:spacing w:line="275" w:lineRule="auto"/>
              <w:ind w:right="761"/>
              <w:rPr>
                <w:rFonts w:ascii="Arial" w:eastAsia="Arial" w:hAnsi="Arial" w:cs="Arial"/>
              </w:rPr>
            </w:pPr>
            <w:r w:rsidRPr="00237162">
              <w:rPr>
                <w:rFonts w:ascii="Arial"/>
                <w:b/>
                <w:spacing w:val="-1"/>
              </w:rPr>
              <w:lastRenderedPageBreak/>
              <w:t>Services</w:t>
            </w:r>
            <w:r w:rsidRPr="00237162">
              <w:rPr>
                <w:rFonts w:ascii="Arial"/>
                <w:b/>
              </w:rPr>
              <w:t xml:space="preserve"> &amp;</w:t>
            </w:r>
            <w:r w:rsidRPr="00237162">
              <w:rPr>
                <w:rFonts w:ascii="Arial"/>
                <w:b/>
                <w:spacing w:val="23"/>
              </w:rPr>
              <w:t xml:space="preserve"> </w:t>
            </w:r>
            <w:r w:rsidRPr="00237162">
              <w:rPr>
                <w:rFonts w:ascii="Arial"/>
                <w:b/>
                <w:spacing w:val="-1"/>
              </w:rPr>
              <w:t>Deliverables:</w:t>
            </w:r>
          </w:p>
        </w:tc>
        <w:tc>
          <w:tcPr>
            <w:tcW w:w="113" w:type="dxa"/>
            <w:gridSpan w:val="2"/>
            <w:tcBorders>
              <w:top w:val="nil"/>
              <w:left w:val="nil"/>
              <w:bottom w:val="nil"/>
              <w:right w:val="single" w:sz="5" w:space="0" w:color="000000"/>
            </w:tcBorders>
          </w:tcPr>
          <w:p w14:paraId="0687AD88" w14:textId="77777777" w:rsidR="00237162" w:rsidRDefault="00237162"/>
        </w:tc>
        <w:tc>
          <w:tcPr>
            <w:tcW w:w="115" w:type="dxa"/>
            <w:gridSpan w:val="2"/>
            <w:tcBorders>
              <w:top w:val="single" w:sz="5" w:space="0" w:color="000000"/>
              <w:left w:val="single" w:sz="5" w:space="0" w:color="000000"/>
              <w:bottom w:val="single" w:sz="5" w:space="0" w:color="000000"/>
              <w:right w:val="nil"/>
            </w:tcBorders>
          </w:tcPr>
          <w:p w14:paraId="1E18E3D8" w14:textId="77777777" w:rsidR="00237162" w:rsidRDefault="00237162"/>
        </w:tc>
        <w:tc>
          <w:tcPr>
            <w:tcW w:w="5443" w:type="dxa"/>
            <w:vMerge w:val="restart"/>
            <w:tcBorders>
              <w:top w:val="single" w:sz="5" w:space="0" w:color="000000"/>
              <w:left w:val="nil"/>
              <w:right w:val="nil"/>
            </w:tcBorders>
            <w:shd w:val="clear" w:color="auto" w:fill="FFFFFF" w:themeFill="background1"/>
          </w:tcPr>
          <w:p w14:paraId="40A88895" w14:textId="77777777" w:rsidR="00237162" w:rsidRPr="00237162" w:rsidRDefault="00237162" w:rsidP="0029075D">
            <w:pPr>
              <w:pStyle w:val="ListParagraph"/>
              <w:widowControl/>
              <w:numPr>
                <w:ilvl w:val="1"/>
                <w:numId w:val="56"/>
              </w:numPr>
              <w:spacing w:before="120" w:after="120"/>
              <w:rPr>
                <w:rFonts w:ascii="Arial" w:hAnsi="Arial" w:cs="Arial"/>
              </w:rPr>
            </w:pPr>
            <w:r w:rsidRPr="00237162">
              <w:rPr>
                <w:rFonts w:ascii="Arial" w:hAnsi="Arial" w:cs="Arial"/>
              </w:rPr>
              <w:t>The core objectives of this research project are:</w:t>
            </w:r>
          </w:p>
          <w:p w14:paraId="1C8C9692" w14:textId="77777777" w:rsidR="00237162" w:rsidRPr="00237162" w:rsidRDefault="00237162" w:rsidP="0029075D">
            <w:pPr>
              <w:pStyle w:val="ListParagraph"/>
              <w:widowControl/>
              <w:numPr>
                <w:ilvl w:val="2"/>
                <w:numId w:val="55"/>
              </w:numPr>
              <w:spacing w:before="120" w:after="120"/>
              <w:ind w:left="1985" w:hanging="1134"/>
              <w:rPr>
                <w:rFonts w:ascii="Arial" w:hAnsi="Arial" w:cs="Arial"/>
              </w:rPr>
            </w:pPr>
            <w:r w:rsidRPr="00237162">
              <w:rPr>
                <w:rFonts w:ascii="Arial" w:hAnsi="Arial" w:cs="Arial"/>
              </w:rPr>
              <w:t>To understand the effects of the off-payroll working rules reform in the public sector.</w:t>
            </w:r>
          </w:p>
          <w:p w14:paraId="4867C6FA" w14:textId="77777777" w:rsidR="00237162" w:rsidRDefault="00237162" w:rsidP="006872BE">
            <w:pPr>
              <w:pStyle w:val="ListParagraph"/>
              <w:widowControl/>
              <w:numPr>
                <w:ilvl w:val="2"/>
                <w:numId w:val="55"/>
              </w:numPr>
              <w:spacing w:before="120" w:after="120"/>
              <w:ind w:left="1985" w:hanging="1134"/>
              <w:rPr>
                <w:rFonts w:ascii="Arial" w:hAnsi="Arial" w:cs="Arial"/>
              </w:rPr>
            </w:pPr>
            <w:r w:rsidRPr="00237162">
              <w:rPr>
                <w:rFonts w:ascii="Arial" w:hAnsi="Arial" w:cs="Arial"/>
              </w:rPr>
              <w:t>To understand what further support public authorities might need on the off-payroll working rules.</w:t>
            </w:r>
          </w:p>
          <w:p w14:paraId="4E1FAA3D" w14:textId="77777777" w:rsidR="006872BE" w:rsidRDefault="006872BE" w:rsidP="006872BE">
            <w:pPr>
              <w:pStyle w:val="Heading"/>
              <w:numPr>
                <w:ilvl w:val="0"/>
                <w:numId w:val="0"/>
              </w:numPr>
              <w:ind w:left="360" w:hanging="360"/>
            </w:pPr>
          </w:p>
          <w:p w14:paraId="43560F16" w14:textId="77777777" w:rsidR="006872BE" w:rsidRDefault="006872BE" w:rsidP="006872BE">
            <w:pPr>
              <w:pStyle w:val="Heading"/>
              <w:numPr>
                <w:ilvl w:val="0"/>
                <w:numId w:val="0"/>
              </w:numPr>
              <w:ind w:left="360" w:hanging="360"/>
            </w:pPr>
          </w:p>
          <w:p w14:paraId="1F174E9F" w14:textId="578D92B0" w:rsidR="006872BE" w:rsidRPr="006872BE" w:rsidRDefault="006872BE" w:rsidP="006872BE">
            <w:pPr>
              <w:pStyle w:val="Heading"/>
              <w:numPr>
                <w:ilvl w:val="0"/>
                <w:numId w:val="0"/>
              </w:numPr>
              <w:ind w:left="360" w:hanging="360"/>
            </w:pPr>
            <w:r>
              <w:rPr>
                <w:rFonts w:eastAsia="Arial" w:cs="Arial"/>
                <w:spacing w:val="-1"/>
              </w:rPr>
              <w:t>[</w:t>
            </w:r>
            <w:r w:rsidRPr="006872BE">
              <w:rPr>
                <w:rFonts w:eastAsia="Arial" w:cs="Arial"/>
                <w:b w:val="0"/>
                <w:spacing w:val="-1"/>
              </w:rPr>
              <w:t>REDACTED</w:t>
            </w:r>
            <w:r>
              <w:rPr>
                <w:rFonts w:eastAsia="Arial" w:cs="Arial"/>
                <w:spacing w:val="-1"/>
              </w:rPr>
              <w:t>]</w:t>
            </w:r>
          </w:p>
        </w:tc>
        <w:tc>
          <w:tcPr>
            <w:tcW w:w="1019" w:type="dxa"/>
            <w:gridSpan w:val="2"/>
            <w:vMerge w:val="restart"/>
            <w:tcBorders>
              <w:top w:val="single" w:sz="5" w:space="0" w:color="000000"/>
              <w:left w:val="nil"/>
              <w:right w:val="single" w:sz="5" w:space="0" w:color="000000"/>
            </w:tcBorders>
          </w:tcPr>
          <w:p w14:paraId="5C2FEB3F" w14:textId="77777777" w:rsidR="00237162" w:rsidRDefault="00237162">
            <w:pPr>
              <w:pStyle w:val="TableParagraph"/>
              <w:rPr>
                <w:rFonts w:ascii="Arial" w:eastAsia="Arial" w:hAnsi="Arial" w:cs="Arial"/>
                <w:i/>
              </w:rPr>
            </w:pPr>
          </w:p>
          <w:p w14:paraId="3560C6A6" w14:textId="77777777" w:rsidR="00237162" w:rsidRDefault="00237162">
            <w:pPr>
              <w:pStyle w:val="TableParagraph"/>
              <w:rPr>
                <w:rFonts w:ascii="Arial" w:eastAsia="Arial" w:hAnsi="Arial" w:cs="Arial"/>
                <w:i/>
              </w:rPr>
            </w:pPr>
          </w:p>
          <w:p w14:paraId="5CB1A452" w14:textId="77777777" w:rsidR="00237162" w:rsidRDefault="00237162">
            <w:pPr>
              <w:pStyle w:val="TableParagraph"/>
              <w:rPr>
                <w:rFonts w:ascii="Arial" w:eastAsia="Arial" w:hAnsi="Arial" w:cs="Arial"/>
                <w:i/>
              </w:rPr>
            </w:pPr>
          </w:p>
          <w:p w14:paraId="25F9CBB6" w14:textId="77777777" w:rsidR="00237162" w:rsidRDefault="00237162">
            <w:pPr>
              <w:pStyle w:val="TableParagraph"/>
              <w:rPr>
                <w:rFonts w:ascii="Arial" w:eastAsia="Arial" w:hAnsi="Arial" w:cs="Arial"/>
                <w:i/>
              </w:rPr>
            </w:pPr>
          </w:p>
          <w:p w14:paraId="7B08CA7F" w14:textId="77777777" w:rsidR="00237162" w:rsidRDefault="00237162">
            <w:pPr>
              <w:pStyle w:val="TableParagraph"/>
              <w:rPr>
                <w:rFonts w:ascii="Arial" w:eastAsia="Arial" w:hAnsi="Arial" w:cs="Arial"/>
                <w:i/>
              </w:rPr>
            </w:pPr>
          </w:p>
          <w:p w14:paraId="1B4D71FC" w14:textId="77777777" w:rsidR="00237162" w:rsidRDefault="00237162">
            <w:pPr>
              <w:pStyle w:val="TableParagraph"/>
              <w:rPr>
                <w:rFonts w:ascii="Arial" w:eastAsia="Arial" w:hAnsi="Arial" w:cs="Arial"/>
                <w:i/>
              </w:rPr>
            </w:pPr>
          </w:p>
          <w:p w14:paraId="051A902A" w14:textId="77777777" w:rsidR="00237162" w:rsidRDefault="00237162">
            <w:pPr>
              <w:pStyle w:val="TableParagraph"/>
              <w:rPr>
                <w:rFonts w:ascii="Arial" w:eastAsia="Arial" w:hAnsi="Arial" w:cs="Arial"/>
                <w:i/>
              </w:rPr>
            </w:pPr>
          </w:p>
          <w:p w14:paraId="671956E6" w14:textId="77777777" w:rsidR="00237162" w:rsidRDefault="00237162">
            <w:pPr>
              <w:pStyle w:val="TableParagraph"/>
              <w:rPr>
                <w:rFonts w:ascii="Arial" w:eastAsia="Arial" w:hAnsi="Arial" w:cs="Arial"/>
                <w:i/>
              </w:rPr>
            </w:pPr>
          </w:p>
          <w:p w14:paraId="5227A5DF" w14:textId="77777777" w:rsidR="00237162" w:rsidRDefault="00237162">
            <w:pPr>
              <w:pStyle w:val="TableParagraph"/>
              <w:rPr>
                <w:rFonts w:ascii="Arial" w:eastAsia="Arial" w:hAnsi="Arial" w:cs="Arial"/>
                <w:i/>
              </w:rPr>
            </w:pPr>
          </w:p>
          <w:p w14:paraId="56134091" w14:textId="77777777" w:rsidR="00237162" w:rsidRDefault="00237162">
            <w:pPr>
              <w:pStyle w:val="TableParagraph"/>
              <w:rPr>
                <w:rFonts w:ascii="Arial" w:eastAsia="Arial" w:hAnsi="Arial" w:cs="Arial"/>
                <w:i/>
              </w:rPr>
            </w:pPr>
          </w:p>
          <w:p w14:paraId="3BA0CB60" w14:textId="77777777" w:rsidR="00237162" w:rsidRDefault="00237162">
            <w:pPr>
              <w:pStyle w:val="TableParagraph"/>
              <w:spacing w:before="11"/>
              <w:rPr>
                <w:rFonts w:ascii="Arial" w:eastAsia="Arial" w:hAnsi="Arial" w:cs="Arial"/>
                <w:i/>
                <w:sz w:val="23"/>
                <w:szCs w:val="23"/>
              </w:rPr>
            </w:pPr>
          </w:p>
          <w:p w14:paraId="22A6ED68" w14:textId="629E0FEF" w:rsidR="00237162" w:rsidRDefault="00237162">
            <w:pPr>
              <w:pStyle w:val="TableParagraph"/>
              <w:ind w:left="-1"/>
              <w:rPr>
                <w:rFonts w:ascii="Arial" w:eastAsia="Arial" w:hAnsi="Arial" w:cs="Arial"/>
              </w:rPr>
            </w:pPr>
          </w:p>
        </w:tc>
      </w:tr>
      <w:tr w:rsidR="00237162" w14:paraId="08A25542" w14:textId="77777777" w:rsidTr="00237162">
        <w:trPr>
          <w:gridBefore w:val="1"/>
          <w:gridAfter w:val="2"/>
          <w:wBefore w:w="7" w:type="dxa"/>
          <w:wAfter w:w="809" w:type="dxa"/>
          <w:trHeight w:hRule="exact" w:val="10077"/>
        </w:trPr>
        <w:tc>
          <w:tcPr>
            <w:tcW w:w="2134" w:type="dxa"/>
            <w:tcBorders>
              <w:top w:val="nil"/>
              <w:left w:val="nil"/>
              <w:bottom w:val="nil"/>
              <w:right w:val="nil"/>
            </w:tcBorders>
          </w:tcPr>
          <w:p w14:paraId="23C533F8" w14:textId="77777777" w:rsidR="00237162" w:rsidRPr="00237162" w:rsidRDefault="00237162">
            <w:pPr>
              <w:pStyle w:val="TableParagraph"/>
              <w:spacing w:line="275" w:lineRule="auto"/>
              <w:ind w:right="761"/>
              <w:rPr>
                <w:rFonts w:ascii="Arial"/>
                <w:b/>
                <w:spacing w:val="-1"/>
              </w:rPr>
            </w:pPr>
          </w:p>
        </w:tc>
        <w:tc>
          <w:tcPr>
            <w:tcW w:w="113" w:type="dxa"/>
            <w:gridSpan w:val="2"/>
            <w:tcBorders>
              <w:top w:val="nil"/>
              <w:left w:val="nil"/>
              <w:bottom w:val="nil"/>
              <w:right w:val="single" w:sz="5" w:space="0" w:color="000000"/>
            </w:tcBorders>
          </w:tcPr>
          <w:p w14:paraId="5F67713B" w14:textId="77777777" w:rsidR="00237162" w:rsidRDefault="00237162"/>
        </w:tc>
        <w:tc>
          <w:tcPr>
            <w:tcW w:w="115" w:type="dxa"/>
            <w:gridSpan w:val="2"/>
            <w:tcBorders>
              <w:top w:val="single" w:sz="5" w:space="0" w:color="000000"/>
              <w:left w:val="single" w:sz="5" w:space="0" w:color="000000"/>
              <w:bottom w:val="single" w:sz="5" w:space="0" w:color="000000"/>
              <w:right w:val="nil"/>
            </w:tcBorders>
          </w:tcPr>
          <w:p w14:paraId="1E6FD0DB" w14:textId="77777777" w:rsidR="00237162" w:rsidRDefault="00237162"/>
        </w:tc>
        <w:tc>
          <w:tcPr>
            <w:tcW w:w="5443" w:type="dxa"/>
            <w:vMerge/>
            <w:tcBorders>
              <w:top w:val="single" w:sz="5" w:space="0" w:color="000000"/>
              <w:left w:val="nil"/>
              <w:right w:val="nil"/>
            </w:tcBorders>
            <w:shd w:val="clear" w:color="auto" w:fill="FFFFFF" w:themeFill="background1"/>
          </w:tcPr>
          <w:p w14:paraId="42AC3507" w14:textId="77777777" w:rsidR="00237162" w:rsidRPr="00237162" w:rsidRDefault="00237162" w:rsidP="0029075D">
            <w:pPr>
              <w:pStyle w:val="ListParagraph"/>
              <w:widowControl/>
              <w:numPr>
                <w:ilvl w:val="1"/>
                <w:numId w:val="56"/>
              </w:numPr>
              <w:spacing w:before="120" w:after="120"/>
              <w:rPr>
                <w:rFonts w:ascii="Arial" w:hAnsi="Arial" w:cs="Arial"/>
              </w:rPr>
            </w:pPr>
          </w:p>
        </w:tc>
        <w:tc>
          <w:tcPr>
            <w:tcW w:w="1019" w:type="dxa"/>
            <w:gridSpan w:val="2"/>
            <w:vMerge/>
            <w:tcBorders>
              <w:top w:val="single" w:sz="5" w:space="0" w:color="000000"/>
              <w:left w:val="nil"/>
              <w:right w:val="single" w:sz="5" w:space="0" w:color="000000"/>
            </w:tcBorders>
          </w:tcPr>
          <w:p w14:paraId="637B34B8" w14:textId="77777777" w:rsidR="00237162" w:rsidRDefault="00237162">
            <w:pPr>
              <w:pStyle w:val="TableParagraph"/>
              <w:rPr>
                <w:rFonts w:ascii="Arial" w:eastAsia="Arial" w:hAnsi="Arial" w:cs="Arial"/>
                <w:i/>
              </w:rPr>
            </w:pPr>
          </w:p>
        </w:tc>
      </w:tr>
      <w:tr w:rsidR="00237162" w14:paraId="1C95C137" w14:textId="77777777" w:rsidTr="00237162">
        <w:trPr>
          <w:gridBefore w:val="1"/>
          <w:gridAfter w:val="2"/>
          <w:wBefore w:w="7" w:type="dxa"/>
          <w:wAfter w:w="809" w:type="dxa"/>
          <w:trHeight w:hRule="exact" w:val="7242"/>
        </w:trPr>
        <w:tc>
          <w:tcPr>
            <w:tcW w:w="2134" w:type="dxa"/>
            <w:tcBorders>
              <w:top w:val="nil"/>
              <w:left w:val="nil"/>
              <w:bottom w:val="nil"/>
              <w:right w:val="nil"/>
            </w:tcBorders>
          </w:tcPr>
          <w:p w14:paraId="08557212" w14:textId="77777777" w:rsidR="00237162" w:rsidRPr="00237162" w:rsidRDefault="00237162">
            <w:pPr>
              <w:pStyle w:val="TableParagraph"/>
              <w:spacing w:line="275" w:lineRule="auto"/>
              <w:ind w:right="761"/>
              <w:rPr>
                <w:rFonts w:ascii="Arial"/>
                <w:b/>
                <w:spacing w:val="-1"/>
              </w:rPr>
            </w:pPr>
          </w:p>
        </w:tc>
        <w:tc>
          <w:tcPr>
            <w:tcW w:w="113" w:type="dxa"/>
            <w:gridSpan w:val="2"/>
            <w:tcBorders>
              <w:top w:val="nil"/>
              <w:left w:val="nil"/>
              <w:bottom w:val="nil"/>
              <w:right w:val="single" w:sz="5" w:space="0" w:color="000000"/>
            </w:tcBorders>
          </w:tcPr>
          <w:p w14:paraId="5105C06E" w14:textId="77777777" w:rsidR="00237162" w:rsidRDefault="00237162"/>
        </w:tc>
        <w:tc>
          <w:tcPr>
            <w:tcW w:w="115" w:type="dxa"/>
            <w:gridSpan w:val="2"/>
            <w:tcBorders>
              <w:top w:val="single" w:sz="5" w:space="0" w:color="000000"/>
              <w:left w:val="single" w:sz="5" w:space="0" w:color="000000"/>
              <w:bottom w:val="single" w:sz="5" w:space="0" w:color="000000"/>
              <w:right w:val="nil"/>
            </w:tcBorders>
          </w:tcPr>
          <w:p w14:paraId="64B41606" w14:textId="77777777" w:rsidR="00237162" w:rsidRDefault="00237162"/>
        </w:tc>
        <w:tc>
          <w:tcPr>
            <w:tcW w:w="5443" w:type="dxa"/>
            <w:vMerge/>
            <w:tcBorders>
              <w:top w:val="single" w:sz="5" w:space="0" w:color="000000"/>
              <w:left w:val="nil"/>
              <w:right w:val="nil"/>
            </w:tcBorders>
            <w:shd w:val="clear" w:color="auto" w:fill="FFFFFF" w:themeFill="background1"/>
          </w:tcPr>
          <w:p w14:paraId="6BBDCAC1" w14:textId="77777777" w:rsidR="00237162" w:rsidRPr="00237162" w:rsidRDefault="00237162" w:rsidP="0029075D">
            <w:pPr>
              <w:pStyle w:val="ListParagraph"/>
              <w:widowControl/>
              <w:numPr>
                <w:ilvl w:val="1"/>
                <w:numId w:val="56"/>
              </w:numPr>
              <w:spacing w:before="120" w:after="120"/>
              <w:rPr>
                <w:rFonts w:ascii="Arial" w:hAnsi="Arial" w:cs="Arial"/>
              </w:rPr>
            </w:pPr>
          </w:p>
        </w:tc>
        <w:tc>
          <w:tcPr>
            <w:tcW w:w="1019" w:type="dxa"/>
            <w:gridSpan w:val="2"/>
            <w:vMerge/>
            <w:tcBorders>
              <w:top w:val="single" w:sz="5" w:space="0" w:color="000000"/>
              <w:left w:val="nil"/>
              <w:right w:val="single" w:sz="5" w:space="0" w:color="000000"/>
            </w:tcBorders>
          </w:tcPr>
          <w:p w14:paraId="6B184180" w14:textId="77777777" w:rsidR="00237162" w:rsidRDefault="00237162">
            <w:pPr>
              <w:pStyle w:val="TableParagraph"/>
              <w:rPr>
                <w:rFonts w:ascii="Arial" w:eastAsia="Arial" w:hAnsi="Arial" w:cs="Arial"/>
                <w:i/>
              </w:rPr>
            </w:pPr>
          </w:p>
        </w:tc>
      </w:tr>
      <w:tr w:rsidR="00237162" w14:paraId="2595BCB1" w14:textId="77777777" w:rsidTr="00237162">
        <w:trPr>
          <w:gridBefore w:val="1"/>
          <w:gridAfter w:val="2"/>
          <w:wBefore w:w="7" w:type="dxa"/>
          <w:wAfter w:w="809" w:type="dxa"/>
          <w:trHeight w:hRule="exact" w:val="3815"/>
        </w:trPr>
        <w:tc>
          <w:tcPr>
            <w:tcW w:w="2134" w:type="dxa"/>
            <w:tcBorders>
              <w:top w:val="nil"/>
              <w:left w:val="nil"/>
              <w:bottom w:val="nil"/>
              <w:right w:val="nil"/>
            </w:tcBorders>
          </w:tcPr>
          <w:p w14:paraId="0704D6DD" w14:textId="77777777" w:rsidR="00237162" w:rsidRDefault="00237162">
            <w:pPr>
              <w:pStyle w:val="TableParagraph"/>
              <w:spacing w:line="275" w:lineRule="auto"/>
              <w:ind w:right="761"/>
              <w:rPr>
                <w:rFonts w:ascii="Arial"/>
                <w:b/>
                <w:spacing w:val="-1"/>
                <w:highlight w:val="yellow"/>
              </w:rPr>
            </w:pPr>
          </w:p>
        </w:tc>
        <w:tc>
          <w:tcPr>
            <w:tcW w:w="113" w:type="dxa"/>
            <w:gridSpan w:val="2"/>
            <w:tcBorders>
              <w:top w:val="nil"/>
              <w:left w:val="nil"/>
              <w:bottom w:val="nil"/>
              <w:right w:val="single" w:sz="5" w:space="0" w:color="000000"/>
            </w:tcBorders>
          </w:tcPr>
          <w:p w14:paraId="5FB39707" w14:textId="77777777" w:rsidR="00237162" w:rsidRDefault="00237162"/>
        </w:tc>
        <w:tc>
          <w:tcPr>
            <w:tcW w:w="115" w:type="dxa"/>
            <w:gridSpan w:val="2"/>
            <w:tcBorders>
              <w:top w:val="single" w:sz="5" w:space="0" w:color="000000"/>
              <w:left w:val="single" w:sz="5" w:space="0" w:color="000000"/>
              <w:bottom w:val="single" w:sz="5" w:space="0" w:color="000000"/>
              <w:right w:val="nil"/>
            </w:tcBorders>
          </w:tcPr>
          <w:p w14:paraId="07B5D0F9" w14:textId="77777777" w:rsidR="00237162" w:rsidRDefault="00237162"/>
        </w:tc>
        <w:tc>
          <w:tcPr>
            <w:tcW w:w="5443" w:type="dxa"/>
            <w:vMerge/>
            <w:tcBorders>
              <w:top w:val="single" w:sz="5" w:space="0" w:color="000000"/>
              <w:left w:val="nil"/>
              <w:right w:val="nil"/>
            </w:tcBorders>
            <w:shd w:val="clear" w:color="auto" w:fill="FFFFFF" w:themeFill="background1"/>
          </w:tcPr>
          <w:p w14:paraId="651E835F" w14:textId="77777777" w:rsidR="00237162" w:rsidRPr="00CB2581" w:rsidRDefault="00237162" w:rsidP="0029075D">
            <w:pPr>
              <w:pStyle w:val="ListParagraph"/>
              <w:widowControl/>
              <w:numPr>
                <w:ilvl w:val="1"/>
                <w:numId w:val="56"/>
              </w:numPr>
              <w:spacing w:before="120" w:after="120"/>
              <w:rPr>
                <w:sz w:val="24"/>
              </w:rPr>
            </w:pPr>
          </w:p>
        </w:tc>
        <w:tc>
          <w:tcPr>
            <w:tcW w:w="1019" w:type="dxa"/>
            <w:gridSpan w:val="2"/>
            <w:vMerge/>
            <w:tcBorders>
              <w:left w:val="nil"/>
              <w:right w:val="single" w:sz="5" w:space="0" w:color="000000"/>
            </w:tcBorders>
          </w:tcPr>
          <w:p w14:paraId="5EA2C613" w14:textId="77777777" w:rsidR="00237162" w:rsidRDefault="00237162">
            <w:pPr>
              <w:pStyle w:val="TableParagraph"/>
              <w:rPr>
                <w:rFonts w:ascii="Arial" w:eastAsia="Arial" w:hAnsi="Arial" w:cs="Arial"/>
                <w:i/>
              </w:rPr>
            </w:pPr>
          </w:p>
        </w:tc>
      </w:tr>
      <w:tr w:rsidR="00237162" w14:paraId="2A4704EF" w14:textId="77777777" w:rsidTr="00237162">
        <w:trPr>
          <w:gridBefore w:val="1"/>
          <w:gridAfter w:val="2"/>
          <w:wBefore w:w="7" w:type="dxa"/>
          <w:wAfter w:w="809" w:type="dxa"/>
          <w:trHeight w:hRule="exact" w:val="3815"/>
        </w:trPr>
        <w:tc>
          <w:tcPr>
            <w:tcW w:w="2134" w:type="dxa"/>
            <w:tcBorders>
              <w:top w:val="nil"/>
              <w:left w:val="nil"/>
              <w:bottom w:val="nil"/>
              <w:right w:val="nil"/>
            </w:tcBorders>
          </w:tcPr>
          <w:p w14:paraId="6FDE6AE4" w14:textId="77777777" w:rsidR="00237162" w:rsidRDefault="00237162">
            <w:pPr>
              <w:pStyle w:val="TableParagraph"/>
              <w:spacing w:line="275" w:lineRule="auto"/>
              <w:ind w:right="761"/>
              <w:rPr>
                <w:rFonts w:ascii="Arial"/>
                <w:b/>
                <w:spacing w:val="-1"/>
                <w:highlight w:val="yellow"/>
              </w:rPr>
            </w:pPr>
          </w:p>
        </w:tc>
        <w:tc>
          <w:tcPr>
            <w:tcW w:w="113" w:type="dxa"/>
            <w:gridSpan w:val="2"/>
            <w:tcBorders>
              <w:top w:val="nil"/>
              <w:left w:val="nil"/>
              <w:bottom w:val="nil"/>
              <w:right w:val="single" w:sz="5" w:space="0" w:color="000000"/>
            </w:tcBorders>
          </w:tcPr>
          <w:p w14:paraId="42B7AADC" w14:textId="77777777" w:rsidR="00237162" w:rsidRDefault="00237162"/>
        </w:tc>
        <w:tc>
          <w:tcPr>
            <w:tcW w:w="115" w:type="dxa"/>
            <w:gridSpan w:val="2"/>
            <w:vMerge w:val="restart"/>
            <w:tcBorders>
              <w:top w:val="single" w:sz="5" w:space="0" w:color="000000"/>
              <w:left w:val="single" w:sz="5" w:space="0" w:color="000000"/>
              <w:right w:val="nil"/>
            </w:tcBorders>
          </w:tcPr>
          <w:p w14:paraId="1B22817B" w14:textId="77777777" w:rsidR="00237162" w:rsidRDefault="00237162"/>
        </w:tc>
        <w:tc>
          <w:tcPr>
            <w:tcW w:w="5443" w:type="dxa"/>
            <w:vMerge/>
            <w:tcBorders>
              <w:top w:val="single" w:sz="5" w:space="0" w:color="000000"/>
              <w:left w:val="nil"/>
              <w:right w:val="nil"/>
            </w:tcBorders>
            <w:shd w:val="clear" w:color="auto" w:fill="FFFFFF" w:themeFill="background1"/>
          </w:tcPr>
          <w:p w14:paraId="15CE1112" w14:textId="77777777" w:rsidR="00237162" w:rsidRPr="00CB2581" w:rsidRDefault="00237162" w:rsidP="0029075D">
            <w:pPr>
              <w:pStyle w:val="ListParagraph"/>
              <w:widowControl/>
              <w:numPr>
                <w:ilvl w:val="1"/>
                <w:numId w:val="56"/>
              </w:numPr>
              <w:spacing w:before="120" w:after="120"/>
              <w:rPr>
                <w:sz w:val="24"/>
              </w:rPr>
            </w:pPr>
          </w:p>
        </w:tc>
        <w:tc>
          <w:tcPr>
            <w:tcW w:w="1019" w:type="dxa"/>
            <w:gridSpan w:val="2"/>
            <w:vMerge/>
            <w:tcBorders>
              <w:left w:val="nil"/>
              <w:right w:val="single" w:sz="5" w:space="0" w:color="000000"/>
            </w:tcBorders>
          </w:tcPr>
          <w:p w14:paraId="1D719AA9" w14:textId="77777777" w:rsidR="00237162" w:rsidRDefault="00237162">
            <w:pPr>
              <w:pStyle w:val="TableParagraph"/>
              <w:rPr>
                <w:rFonts w:ascii="Arial" w:eastAsia="Arial" w:hAnsi="Arial" w:cs="Arial"/>
                <w:i/>
              </w:rPr>
            </w:pPr>
          </w:p>
        </w:tc>
      </w:tr>
      <w:tr w:rsidR="00237162" w14:paraId="6D9CF237" w14:textId="77777777" w:rsidTr="00237162">
        <w:trPr>
          <w:gridBefore w:val="1"/>
          <w:gridAfter w:val="2"/>
          <w:wBefore w:w="7" w:type="dxa"/>
          <w:wAfter w:w="809" w:type="dxa"/>
          <w:trHeight w:hRule="exact" w:val="3815"/>
        </w:trPr>
        <w:tc>
          <w:tcPr>
            <w:tcW w:w="2134" w:type="dxa"/>
            <w:tcBorders>
              <w:top w:val="nil"/>
              <w:left w:val="nil"/>
              <w:bottom w:val="nil"/>
              <w:right w:val="nil"/>
            </w:tcBorders>
          </w:tcPr>
          <w:p w14:paraId="6342D427" w14:textId="77777777" w:rsidR="00237162" w:rsidRDefault="00237162">
            <w:pPr>
              <w:pStyle w:val="TableParagraph"/>
              <w:spacing w:line="275" w:lineRule="auto"/>
              <w:ind w:right="761"/>
              <w:rPr>
                <w:rFonts w:ascii="Arial"/>
                <w:b/>
                <w:spacing w:val="-1"/>
                <w:highlight w:val="yellow"/>
              </w:rPr>
            </w:pPr>
          </w:p>
        </w:tc>
        <w:tc>
          <w:tcPr>
            <w:tcW w:w="113" w:type="dxa"/>
            <w:gridSpan w:val="2"/>
            <w:tcBorders>
              <w:top w:val="nil"/>
              <w:left w:val="nil"/>
              <w:bottom w:val="nil"/>
              <w:right w:val="single" w:sz="5" w:space="0" w:color="000000"/>
            </w:tcBorders>
          </w:tcPr>
          <w:p w14:paraId="15D1C66B" w14:textId="77777777" w:rsidR="00237162" w:rsidRDefault="00237162"/>
        </w:tc>
        <w:tc>
          <w:tcPr>
            <w:tcW w:w="115" w:type="dxa"/>
            <w:gridSpan w:val="2"/>
            <w:vMerge/>
            <w:tcBorders>
              <w:left w:val="single" w:sz="5" w:space="0" w:color="000000"/>
              <w:right w:val="nil"/>
            </w:tcBorders>
          </w:tcPr>
          <w:p w14:paraId="2BB5C014" w14:textId="77777777" w:rsidR="00237162" w:rsidRDefault="00237162"/>
        </w:tc>
        <w:tc>
          <w:tcPr>
            <w:tcW w:w="5443" w:type="dxa"/>
            <w:vMerge/>
            <w:tcBorders>
              <w:top w:val="single" w:sz="5" w:space="0" w:color="000000"/>
              <w:left w:val="nil"/>
              <w:right w:val="nil"/>
            </w:tcBorders>
            <w:shd w:val="clear" w:color="auto" w:fill="FFFFFF" w:themeFill="background1"/>
          </w:tcPr>
          <w:p w14:paraId="7696847F" w14:textId="77777777" w:rsidR="00237162" w:rsidRPr="00CB2581" w:rsidRDefault="00237162" w:rsidP="0029075D">
            <w:pPr>
              <w:pStyle w:val="ListParagraph"/>
              <w:widowControl/>
              <w:numPr>
                <w:ilvl w:val="1"/>
                <w:numId w:val="56"/>
              </w:numPr>
              <w:spacing w:before="120" w:after="120"/>
              <w:rPr>
                <w:sz w:val="24"/>
              </w:rPr>
            </w:pPr>
          </w:p>
        </w:tc>
        <w:tc>
          <w:tcPr>
            <w:tcW w:w="1019" w:type="dxa"/>
            <w:gridSpan w:val="2"/>
            <w:vMerge/>
            <w:tcBorders>
              <w:left w:val="nil"/>
              <w:right w:val="single" w:sz="5" w:space="0" w:color="000000"/>
            </w:tcBorders>
          </w:tcPr>
          <w:p w14:paraId="0765F60D" w14:textId="77777777" w:rsidR="00237162" w:rsidRDefault="00237162">
            <w:pPr>
              <w:pStyle w:val="TableParagraph"/>
              <w:rPr>
                <w:rFonts w:ascii="Arial" w:eastAsia="Arial" w:hAnsi="Arial" w:cs="Arial"/>
                <w:i/>
              </w:rPr>
            </w:pPr>
          </w:p>
        </w:tc>
      </w:tr>
      <w:tr w:rsidR="00237162" w14:paraId="19BD9C97" w14:textId="77777777" w:rsidTr="00BE2134">
        <w:trPr>
          <w:gridBefore w:val="1"/>
          <w:gridAfter w:val="2"/>
          <w:wBefore w:w="7" w:type="dxa"/>
          <w:wAfter w:w="809" w:type="dxa"/>
          <w:trHeight w:hRule="exact" w:val="1153"/>
        </w:trPr>
        <w:tc>
          <w:tcPr>
            <w:tcW w:w="2134" w:type="dxa"/>
            <w:tcBorders>
              <w:top w:val="nil"/>
              <w:left w:val="nil"/>
              <w:bottom w:val="nil"/>
              <w:right w:val="nil"/>
            </w:tcBorders>
          </w:tcPr>
          <w:p w14:paraId="0FB565C4" w14:textId="77777777" w:rsidR="00237162" w:rsidRDefault="00237162">
            <w:pPr>
              <w:pStyle w:val="TableParagraph"/>
              <w:spacing w:line="275" w:lineRule="auto"/>
              <w:ind w:right="761"/>
              <w:rPr>
                <w:rFonts w:ascii="Arial"/>
                <w:b/>
                <w:spacing w:val="-1"/>
                <w:highlight w:val="yellow"/>
              </w:rPr>
            </w:pPr>
          </w:p>
        </w:tc>
        <w:tc>
          <w:tcPr>
            <w:tcW w:w="113" w:type="dxa"/>
            <w:gridSpan w:val="2"/>
            <w:tcBorders>
              <w:top w:val="nil"/>
              <w:left w:val="nil"/>
              <w:bottom w:val="nil"/>
              <w:right w:val="single" w:sz="5" w:space="0" w:color="000000"/>
            </w:tcBorders>
          </w:tcPr>
          <w:p w14:paraId="3D0DD0A4" w14:textId="77777777" w:rsidR="00237162" w:rsidRDefault="00237162"/>
        </w:tc>
        <w:tc>
          <w:tcPr>
            <w:tcW w:w="115" w:type="dxa"/>
            <w:gridSpan w:val="2"/>
            <w:vMerge/>
            <w:tcBorders>
              <w:left w:val="single" w:sz="5" w:space="0" w:color="000000"/>
              <w:bottom w:val="single" w:sz="5" w:space="0" w:color="000000"/>
              <w:right w:val="nil"/>
            </w:tcBorders>
          </w:tcPr>
          <w:p w14:paraId="560A0582" w14:textId="77777777" w:rsidR="00237162" w:rsidRDefault="00237162"/>
        </w:tc>
        <w:tc>
          <w:tcPr>
            <w:tcW w:w="5443" w:type="dxa"/>
            <w:vMerge/>
            <w:tcBorders>
              <w:left w:val="nil"/>
              <w:bottom w:val="single" w:sz="5" w:space="0" w:color="000000"/>
              <w:right w:val="nil"/>
            </w:tcBorders>
            <w:shd w:val="clear" w:color="auto" w:fill="FFFFFF" w:themeFill="background1"/>
          </w:tcPr>
          <w:p w14:paraId="59823593" w14:textId="77777777" w:rsidR="00237162" w:rsidRPr="00CB2581" w:rsidRDefault="00237162" w:rsidP="0029075D">
            <w:pPr>
              <w:pStyle w:val="ListParagraph"/>
              <w:widowControl/>
              <w:numPr>
                <w:ilvl w:val="1"/>
                <w:numId w:val="56"/>
              </w:numPr>
              <w:spacing w:before="120" w:after="120"/>
              <w:rPr>
                <w:sz w:val="24"/>
              </w:rPr>
            </w:pPr>
          </w:p>
        </w:tc>
        <w:tc>
          <w:tcPr>
            <w:tcW w:w="1019" w:type="dxa"/>
            <w:gridSpan w:val="2"/>
            <w:vMerge/>
            <w:tcBorders>
              <w:left w:val="nil"/>
              <w:bottom w:val="single" w:sz="5" w:space="0" w:color="000000"/>
              <w:right w:val="single" w:sz="5" w:space="0" w:color="000000"/>
            </w:tcBorders>
          </w:tcPr>
          <w:p w14:paraId="734E3113" w14:textId="77777777" w:rsidR="00237162" w:rsidRDefault="00237162">
            <w:pPr>
              <w:pStyle w:val="TableParagraph"/>
              <w:rPr>
                <w:rFonts w:ascii="Arial" w:eastAsia="Arial" w:hAnsi="Arial" w:cs="Arial"/>
                <w:i/>
              </w:rPr>
            </w:pPr>
          </w:p>
        </w:tc>
      </w:tr>
      <w:tr w:rsidR="009C75C6" w14:paraId="73AC471E" w14:textId="77777777" w:rsidTr="00BE2134">
        <w:trPr>
          <w:gridBefore w:val="1"/>
          <w:gridAfter w:val="2"/>
          <w:wBefore w:w="7" w:type="dxa"/>
          <w:wAfter w:w="809" w:type="dxa"/>
          <w:trHeight w:hRule="exact" w:val="1000"/>
        </w:trPr>
        <w:tc>
          <w:tcPr>
            <w:tcW w:w="2134" w:type="dxa"/>
            <w:tcBorders>
              <w:top w:val="nil"/>
              <w:left w:val="nil"/>
              <w:bottom w:val="nil"/>
              <w:right w:val="nil"/>
            </w:tcBorders>
          </w:tcPr>
          <w:p w14:paraId="6CC64970" w14:textId="77777777" w:rsidR="009C75C6" w:rsidRPr="0044448E" w:rsidRDefault="00AA0D50">
            <w:pPr>
              <w:pStyle w:val="TableParagraph"/>
              <w:spacing w:line="275" w:lineRule="auto"/>
              <w:ind w:right="897"/>
              <w:rPr>
                <w:rFonts w:ascii="Arial" w:eastAsia="Arial" w:hAnsi="Arial" w:cs="Arial"/>
              </w:rPr>
            </w:pPr>
            <w:r w:rsidRPr="0044448E">
              <w:rPr>
                <w:rFonts w:ascii="Arial"/>
                <w:b/>
                <w:spacing w:val="-1"/>
              </w:rPr>
              <w:t xml:space="preserve">Inclusion </w:t>
            </w:r>
            <w:r w:rsidRPr="0044448E">
              <w:rPr>
                <w:rFonts w:ascii="Arial"/>
                <w:b/>
                <w:spacing w:val="-2"/>
              </w:rPr>
              <w:t>of</w:t>
            </w:r>
            <w:r w:rsidRPr="0044448E">
              <w:rPr>
                <w:rFonts w:ascii="Arial"/>
                <w:b/>
                <w:spacing w:val="26"/>
              </w:rPr>
              <w:t xml:space="preserve"> </w:t>
            </w:r>
            <w:r w:rsidRPr="0044448E">
              <w:rPr>
                <w:rFonts w:ascii="Arial"/>
                <w:b/>
                <w:spacing w:val="-1"/>
              </w:rPr>
              <w:t>Additional</w:t>
            </w:r>
            <w:r w:rsidRPr="0044448E">
              <w:rPr>
                <w:rFonts w:ascii="Arial"/>
                <w:b/>
                <w:spacing w:val="24"/>
              </w:rPr>
              <w:t xml:space="preserve"> </w:t>
            </w:r>
            <w:r w:rsidRPr="0044448E">
              <w:rPr>
                <w:rFonts w:ascii="Arial"/>
                <w:b/>
                <w:spacing w:val="-1"/>
              </w:rPr>
              <w:t>Schedules</w:t>
            </w:r>
          </w:p>
        </w:tc>
        <w:tc>
          <w:tcPr>
            <w:tcW w:w="113" w:type="dxa"/>
            <w:gridSpan w:val="2"/>
            <w:tcBorders>
              <w:top w:val="nil"/>
              <w:left w:val="nil"/>
              <w:bottom w:val="nil"/>
              <w:right w:val="single" w:sz="5" w:space="0" w:color="000000"/>
            </w:tcBorders>
          </w:tcPr>
          <w:p w14:paraId="0DFC4799" w14:textId="77777777" w:rsidR="009C75C6" w:rsidRDefault="009C75C6"/>
        </w:tc>
        <w:tc>
          <w:tcPr>
            <w:tcW w:w="115" w:type="dxa"/>
            <w:gridSpan w:val="2"/>
            <w:tcBorders>
              <w:top w:val="single" w:sz="5" w:space="0" w:color="000000"/>
              <w:left w:val="single" w:sz="5" w:space="0" w:color="000000"/>
              <w:bottom w:val="single" w:sz="5" w:space="0" w:color="000000"/>
              <w:right w:val="nil"/>
            </w:tcBorders>
          </w:tcPr>
          <w:p w14:paraId="22538071" w14:textId="77777777" w:rsidR="009C75C6" w:rsidRDefault="009C75C6"/>
        </w:tc>
        <w:tc>
          <w:tcPr>
            <w:tcW w:w="5443" w:type="dxa"/>
            <w:tcBorders>
              <w:top w:val="single" w:sz="5" w:space="0" w:color="000000"/>
              <w:left w:val="nil"/>
              <w:bottom w:val="single" w:sz="5" w:space="0" w:color="000000"/>
              <w:right w:val="nil"/>
            </w:tcBorders>
          </w:tcPr>
          <w:p w14:paraId="787329F1" w14:textId="5C3246BB" w:rsidR="009C75C6" w:rsidRDefault="0044448E">
            <w:pPr>
              <w:pStyle w:val="TableParagraph"/>
              <w:spacing w:line="275" w:lineRule="auto"/>
              <w:ind w:left="720"/>
              <w:jc w:val="both"/>
              <w:rPr>
                <w:rFonts w:ascii="Arial" w:eastAsia="Arial" w:hAnsi="Arial" w:cs="Arial"/>
              </w:rPr>
            </w:pPr>
            <w:r>
              <w:rPr>
                <w:rFonts w:ascii="Arial"/>
              </w:rPr>
              <w:t>N/a.</w:t>
            </w:r>
          </w:p>
        </w:tc>
        <w:tc>
          <w:tcPr>
            <w:tcW w:w="1019" w:type="dxa"/>
            <w:gridSpan w:val="2"/>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rsidTr="00237162">
        <w:trPr>
          <w:gridBefore w:val="1"/>
          <w:gridAfter w:val="2"/>
          <w:wBefore w:w="7" w:type="dxa"/>
          <w:wAfter w:w="809" w:type="dxa"/>
          <w:trHeight w:hRule="exact" w:val="8518"/>
        </w:trPr>
        <w:tc>
          <w:tcPr>
            <w:tcW w:w="2134" w:type="dxa"/>
            <w:tcBorders>
              <w:top w:val="nil"/>
              <w:left w:val="nil"/>
              <w:bottom w:val="nil"/>
              <w:right w:val="nil"/>
            </w:tcBorders>
          </w:tcPr>
          <w:p w14:paraId="33314442" w14:textId="77777777" w:rsidR="009C75C6" w:rsidRPr="0044448E" w:rsidRDefault="00AA0D50">
            <w:pPr>
              <w:pStyle w:val="TableParagraph"/>
              <w:spacing w:line="248" w:lineRule="exact"/>
              <w:rPr>
                <w:rFonts w:ascii="Arial" w:eastAsia="Arial" w:hAnsi="Arial" w:cs="Arial"/>
              </w:rPr>
            </w:pPr>
            <w:r w:rsidRPr="0044448E">
              <w:rPr>
                <w:rFonts w:ascii="Arial"/>
                <w:b/>
                <w:spacing w:val="-1"/>
              </w:rPr>
              <w:lastRenderedPageBreak/>
              <w:t>Project</w:t>
            </w:r>
            <w:r w:rsidRPr="0044448E">
              <w:rPr>
                <w:rFonts w:ascii="Arial"/>
                <w:b/>
                <w:spacing w:val="1"/>
              </w:rPr>
              <w:t xml:space="preserve"> </w:t>
            </w:r>
            <w:r w:rsidRPr="0044448E">
              <w:rPr>
                <w:rFonts w:ascii="Arial"/>
                <w:b/>
                <w:spacing w:val="-1"/>
              </w:rPr>
              <w:t>Plan:</w:t>
            </w:r>
          </w:p>
        </w:tc>
        <w:tc>
          <w:tcPr>
            <w:tcW w:w="113" w:type="dxa"/>
            <w:gridSpan w:val="2"/>
            <w:tcBorders>
              <w:top w:val="nil"/>
              <w:left w:val="nil"/>
              <w:bottom w:val="nil"/>
              <w:right w:val="single" w:sz="5" w:space="0" w:color="000000"/>
            </w:tcBorders>
          </w:tcPr>
          <w:p w14:paraId="04146349" w14:textId="77777777" w:rsidR="009C75C6" w:rsidRDefault="009C75C6"/>
        </w:tc>
        <w:tc>
          <w:tcPr>
            <w:tcW w:w="115" w:type="dxa"/>
            <w:gridSpan w:val="2"/>
            <w:tcBorders>
              <w:top w:val="single" w:sz="5" w:space="0" w:color="000000"/>
              <w:left w:val="single" w:sz="5" w:space="0" w:color="000000"/>
              <w:bottom w:val="single" w:sz="5" w:space="0" w:color="000000"/>
              <w:right w:val="nil"/>
            </w:tcBorders>
          </w:tcPr>
          <w:p w14:paraId="1D3189B0" w14:textId="77777777" w:rsidR="009C75C6" w:rsidRDefault="009C75C6"/>
        </w:tc>
        <w:tc>
          <w:tcPr>
            <w:tcW w:w="5443" w:type="dxa"/>
            <w:tcBorders>
              <w:top w:val="single" w:sz="5" w:space="0" w:color="000000"/>
              <w:left w:val="nil"/>
              <w:bottom w:val="single" w:sz="5" w:space="0" w:color="000000"/>
              <w:right w:val="nil"/>
            </w:tcBorders>
            <w:shd w:val="clear" w:color="auto" w:fill="FFFFFF" w:themeFill="background1"/>
          </w:tcPr>
          <w:p w14:paraId="107BF830" w14:textId="0383BD03" w:rsidR="009C75C6" w:rsidRDefault="009C75C6">
            <w:pPr>
              <w:pStyle w:val="TableParagraph"/>
              <w:spacing w:line="276" w:lineRule="auto"/>
              <w:ind w:right="-1"/>
              <w:rPr>
                <w:rFonts w:ascii="Arial" w:eastAsia="Arial" w:hAnsi="Arial" w:cs="Arial"/>
              </w:rPr>
            </w:pPr>
          </w:p>
        </w:tc>
        <w:tc>
          <w:tcPr>
            <w:tcW w:w="1019" w:type="dxa"/>
            <w:gridSpan w:val="2"/>
            <w:tcBorders>
              <w:top w:val="single" w:sz="5" w:space="0" w:color="000000"/>
              <w:left w:val="nil"/>
              <w:bottom w:val="single" w:sz="5" w:space="0" w:color="000000"/>
              <w:right w:val="single" w:sz="5" w:space="0" w:color="000000"/>
            </w:tcBorders>
          </w:tcPr>
          <w:p w14:paraId="7EECF558" w14:textId="77777777" w:rsidR="009C75C6" w:rsidRDefault="009C75C6"/>
        </w:tc>
      </w:tr>
      <w:tr w:rsidR="00BF080E" w14:paraId="4A04C087" w14:textId="77777777" w:rsidTr="00237162">
        <w:trPr>
          <w:gridBefore w:val="1"/>
          <w:gridAfter w:val="2"/>
          <w:wBefore w:w="7" w:type="dxa"/>
          <w:wAfter w:w="809" w:type="dxa"/>
          <w:trHeight w:hRule="exact" w:val="8518"/>
        </w:trPr>
        <w:tc>
          <w:tcPr>
            <w:tcW w:w="2134" w:type="dxa"/>
            <w:tcBorders>
              <w:top w:val="nil"/>
              <w:left w:val="nil"/>
              <w:bottom w:val="nil"/>
              <w:right w:val="nil"/>
            </w:tcBorders>
          </w:tcPr>
          <w:p w14:paraId="7ED32612" w14:textId="297B0190" w:rsidR="00BF080E" w:rsidRPr="0044448E" w:rsidRDefault="00BF080E">
            <w:pPr>
              <w:pStyle w:val="TableParagraph"/>
              <w:spacing w:line="248" w:lineRule="exact"/>
              <w:rPr>
                <w:rFonts w:ascii="Arial"/>
                <w:b/>
                <w:spacing w:val="-1"/>
              </w:rPr>
            </w:pPr>
            <w:r>
              <w:rPr>
                <w:rFonts w:ascii="Arial"/>
                <w:b/>
                <w:spacing w:val="-1"/>
              </w:rPr>
              <w:lastRenderedPageBreak/>
              <w:t>Project plan (continued)</w:t>
            </w:r>
          </w:p>
        </w:tc>
        <w:tc>
          <w:tcPr>
            <w:tcW w:w="113" w:type="dxa"/>
            <w:gridSpan w:val="2"/>
            <w:tcBorders>
              <w:top w:val="nil"/>
              <w:left w:val="nil"/>
              <w:bottom w:val="nil"/>
              <w:right w:val="single" w:sz="5" w:space="0" w:color="000000"/>
            </w:tcBorders>
          </w:tcPr>
          <w:p w14:paraId="056871FC" w14:textId="77777777" w:rsidR="00BF080E" w:rsidRDefault="00BF080E"/>
        </w:tc>
        <w:tc>
          <w:tcPr>
            <w:tcW w:w="115" w:type="dxa"/>
            <w:gridSpan w:val="2"/>
            <w:tcBorders>
              <w:top w:val="single" w:sz="5" w:space="0" w:color="000000"/>
              <w:left w:val="single" w:sz="5" w:space="0" w:color="000000"/>
              <w:bottom w:val="single" w:sz="5" w:space="0" w:color="000000"/>
              <w:right w:val="nil"/>
            </w:tcBorders>
          </w:tcPr>
          <w:p w14:paraId="12E98453" w14:textId="77777777" w:rsidR="00BF080E" w:rsidRDefault="00BF080E"/>
        </w:tc>
        <w:tc>
          <w:tcPr>
            <w:tcW w:w="5443" w:type="dxa"/>
            <w:tcBorders>
              <w:top w:val="single" w:sz="5" w:space="0" w:color="000000"/>
              <w:left w:val="nil"/>
              <w:bottom w:val="single" w:sz="5" w:space="0" w:color="000000"/>
              <w:right w:val="nil"/>
            </w:tcBorders>
            <w:shd w:val="clear" w:color="auto" w:fill="FFFFFF" w:themeFill="background1"/>
          </w:tcPr>
          <w:p w14:paraId="23862B56" w14:textId="3E64D710" w:rsidR="00BF080E" w:rsidRDefault="00BF080E" w:rsidP="00237162">
            <w:pPr>
              <w:widowControl/>
              <w:spacing w:after="160" w:line="259" w:lineRule="auto"/>
              <w:contextualSpacing/>
              <w:rPr>
                <w:rFonts w:ascii="Arial" w:hAnsi="Arial" w:cs="Arial"/>
              </w:rPr>
            </w:pPr>
          </w:p>
        </w:tc>
        <w:tc>
          <w:tcPr>
            <w:tcW w:w="1019" w:type="dxa"/>
            <w:gridSpan w:val="2"/>
            <w:tcBorders>
              <w:top w:val="single" w:sz="5" w:space="0" w:color="000000"/>
              <w:left w:val="nil"/>
              <w:bottom w:val="single" w:sz="5" w:space="0" w:color="000000"/>
              <w:right w:val="single" w:sz="5" w:space="0" w:color="000000"/>
            </w:tcBorders>
          </w:tcPr>
          <w:p w14:paraId="6D394B25" w14:textId="77777777" w:rsidR="00BF080E" w:rsidRDefault="00BF080E"/>
        </w:tc>
      </w:tr>
      <w:tr w:rsidR="00BF080E" w14:paraId="2F20E5B1" w14:textId="77777777" w:rsidTr="00BE2134">
        <w:trPr>
          <w:gridBefore w:val="1"/>
          <w:gridAfter w:val="2"/>
          <w:wBefore w:w="7" w:type="dxa"/>
          <w:wAfter w:w="809" w:type="dxa"/>
          <w:trHeight w:hRule="exact" w:val="5812"/>
        </w:trPr>
        <w:tc>
          <w:tcPr>
            <w:tcW w:w="2134" w:type="dxa"/>
            <w:tcBorders>
              <w:top w:val="nil"/>
              <w:left w:val="nil"/>
              <w:bottom w:val="nil"/>
              <w:right w:val="nil"/>
            </w:tcBorders>
          </w:tcPr>
          <w:p w14:paraId="083A4896" w14:textId="20F95647" w:rsidR="00BF080E" w:rsidRDefault="00BF080E" w:rsidP="00BF080E">
            <w:pPr>
              <w:pStyle w:val="TableParagraph"/>
              <w:spacing w:line="248" w:lineRule="exact"/>
              <w:rPr>
                <w:rFonts w:ascii="Arial"/>
                <w:b/>
                <w:spacing w:val="-1"/>
              </w:rPr>
            </w:pPr>
            <w:r>
              <w:rPr>
                <w:rFonts w:ascii="Arial"/>
                <w:b/>
                <w:spacing w:val="-1"/>
              </w:rPr>
              <w:t>Project plan (continued)</w:t>
            </w:r>
          </w:p>
        </w:tc>
        <w:tc>
          <w:tcPr>
            <w:tcW w:w="113" w:type="dxa"/>
            <w:gridSpan w:val="2"/>
            <w:tcBorders>
              <w:top w:val="nil"/>
              <w:left w:val="nil"/>
              <w:bottom w:val="nil"/>
              <w:right w:val="single" w:sz="5" w:space="0" w:color="000000"/>
            </w:tcBorders>
          </w:tcPr>
          <w:p w14:paraId="3EFF69F9" w14:textId="77777777" w:rsidR="00BF080E" w:rsidRDefault="00BF080E" w:rsidP="00BF080E"/>
        </w:tc>
        <w:tc>
          <w:tcPr>
            <w:tcW w:w="115" w:type="dxa"/>
            <w:gridSpan w:val="2"/>
            <w:tcBorders>
              <w:top w:val="single" w:sz="5" w:space="0" w:color="000000"/>
              <w:left w:val="single" w:sz="5" w:space="0" w:color="000000"/>
              <w:bottom w:val="single" w:sz="5" w:space="0" w:color="000000"/>
              <w:right w:val="nil"/>
            </w:tcBorders>
          </w:tcPr>
          <w:p w14:paraId="67915A3C" w14:textId="77777777" w:rsidR="00BF080E" w:rsidRDefault="00BF080E" w:rsidP="00BF080E"/>
        </w:tc>
        <w:tc>
          <w:tcPr>
            <w:tcW w:w="5443" w:type="dxa"/>
            <w:tcBorders>
              <w:top w:val="single" w:sz="5" w:space="0" w:color="000000"/>
              <w:left w:val="nil"/>
              <w:bottom w:val="single" w:sz="5" w:space="0" w:color="000000"/>
              <w:right w:val="nil"/>
            </w:tcBorders>
            <w:shd w:val="clear" w:color="auto" w:fill="FFFFFF" w:themeFill="background1"/>
          </w:tcPr>
          <w:p w14:paraId="4E3F9566" w14:textId="77777777" w:rsidR="00BF080E" w:rsidRDefault="00BF080E" w:rsidP="00BF080E">
            <w:pPr>
              <w:widowControl/>
              <w:spacing w:after="160" w:line="259" w:lineRule="auto"/>
              <w:contextualSpacing/>
              <w:rPr>
                <w:rFonts w:ascii="Arial" w:hAnsi="Arial" w:cs="Arial"/>
              </w:rPr>
            </w:pPr>
          </w:p>
        </w:tc>
        <w:tc>
          <w:tcPr>
            <w:tcW w:w="1019" w:type="dxa"/>
            <w:gridSpan w:val="2"/>
            <w:tcBorders>
              <w:top w:val="single" w:sz="5" w:space="0" w:color="000000"/>
              <w:left w:val="nil"/>
              <w:bottom w:val="single" w:sz="5" w:space="0" w:color="000000"/>
              <w:right w:val="single" w:sz="5" w:space="0" w:color="000000"/>
            </w:tcBorders>
          </w:tcPr>
          <w:p w14:paraId="78534F94" w14:textId="77777777" w:rsidR="00BF080E" w:rsidRDefault="00BF080E" w:rsidP="00BF080E"/>
        </w:tc>
      </w:tr>
      <w:tr w:rsidR="00BF080E" w14:paraId="1C221395" w14:textId="77777777" w:rsidTr="00BE2134">
        <w:trPr>
          <w:gridBefore w:val="1"/>
          <w:gridAfter w:val="2"/>
          <w:wBefore w:w="7" w:type="dxa"/>
          <w:wAfter w:w="809" w:type="dxa"/>
          <w:trHeight w:hRule="exact" w:val="7379"/>
        </w:trPr>
        <w:tc>
          <w:tcPr>
            <w:tcW w:w="2134" w:type="dxa"/>
            <w:tcBorders>
              <w:top w:val="nil"/>
              <w:left w:val="nil"/>
              <w:bottom w:val="nil"/>
              <w:right w:val="nil"/>
            </w:tcBorders>
          </w:tcPr>
          <w:p w14:paraId="609AD50A" w14:textId="58675317" w:rsidR="00BF080E" w:rsidRDefault="00BF080E" w:rsidP="00BF080E">
            <w:pPr>
              <w:pStyle w:val="TableParagraph"/>
              <w:spacing w:line="248" w:lineRule="exact"/>
              <w:rPr>
                <w:rFonts w:ascii="Arial"/>
                <w:b/>
                <w:spacing w:val="-1"/>
              </w:rPr>
            </w:pPr>
            <w:r>
              <w:rPr>
                <w:rFonts w:ascii="Arial"/>
                <w:b/>
                <w:spacing w:val="-1"/>
              </w:rPr>
              <w:lastRenderedPageBreak/>
              <w:t>Project plan (continued)</w:t>
            </w:r>
          </w:p>
        </w:tc>
        <w:tc>
          <w:tcPr>
            <w:tcW w:w="113" w:type="dxa"/>
            <w:gridSpan w:val="2"/>
            <w:tcBorders>
              <w:top w:val="nil"/>
              <w:left w:val="nil"/>
              <w:bottom w:val="nil"/>
              <w:right w:val="single" w:sz="5" w:space="0" w:color="000000"/>
            </w:tcBorders>
          </w:tcPr>
          <w:p w14:paraId="2EEBDB97" w14:textId="77777777" w:rsidR="00BF080E" w:rsidRDefault="00BF080E" w:rsidP="00BF080E"/>
        </w:tc>
        <w:tc>
          <w:tcPr>
            <w:tcW w:w="115" w:type="dxa"/>
            <w:gridSpan w:val="2"/>
            <w:tcBorders>
              <w:top w:val="single" w:sz="5" w:space="0" w:color="000000"/>
              <w:left w:val="single" w:sz="5" w:space="0" w:color="000000"/>
              <w:bottom w:val="single" w:sz="5" w:space="0" w:color="000000"/>
              <w:right w:val="nil"/>
            </w:tcBorders>
          </w:tcPr>
          <w:p w14:paraId="29540C78" w14:textId="77777777" w:rsidR="00BF080E" w:rsidRDefault="00BF080E" w:rsidP="00BF080E"/>
        </w:tc>
        <w:tc>
          <w:tcPr>
            <w:tcW w:w="5443" w:type="dxa"/>
            <w:tcBorders>
              <w:top w:val="single" w:sz="5" w:space="0" w:color="000000"/>
              <w:left w:val="nil"/>
              <w:bottom w:val="single" w:sz="5" w:space="0" w:color="000000"/>
              <w:right w:val="nil"/>
            </w:tcBorders>
            <w:shd w:val="clear" w:color="auto" w:fill="FFFFFF" w:themeFill="background1"/>
          </w:tcPr>
          <w:p w14:paraId="57782266" w14:textId="4BF9E9E0" w:rsidR="006872BE" w:rsidRDefault="006872BE" w:rsidP="006872BE">
            <w:pPr>
              <w:widowControl/>
              <w:spacing w:after="160" w:line="259" w:lineRule="auto"/>
              <w:contextualSpacing/>
              <w:rPr>
                <w:rFonts w:ascii="Arial" w:hAnsi="Arial" w:cs="Arial"/>
              </w:rPr>
            </w:pPr>
          </w:p>
          <w:p w14:paraId="186F1E8E" w14:textId="449C5F41" w:rsidR="00BF080E" w:rsidRDefault="00BF080E" w:rsidP="00BF080E">
            <w:pPr>
              <w:widowControl/>
              <w:spacing w:after="160" w:line="259" w:lineRule="auto"/>
              <w:contextualSpacing/>
              <w:rPr>
                <w:rFonts w:ascii="Arial" w:hAnsi="Arial" w:cs="Arial"/>
              </w:rPr>
            </w:pPr>
          </w:p>
        </w:tc>
        <w:tc>
          <w:tcPr>
            <w:tcW w:w="1019" w:type="dxa"/>
            <w:gridSpan w:val="2"/>
            <w:tcBorders>
              <w:top w:val="single" w:sz="5" w:space="0" w:color="000000"/>
              <w:left w:val="nil"/>
              <w:bottom w:val="single" w:sz="5" w:space="0" w:color="000000"/>
              <w:right w:val="single" w:sz="5" w:space="0" w:color="000000"/>
            </w:tcBorders>
          </w:tcPr>
          <w:p w14:paraId="79F3E195" w14:textId="77777777" w:rsidR="00BF080E" w:rsidRDefault="00BF080E" w:rsidP="00BF080E"/>
        </w:tc>
      </w:tr>
      <w:tr w:rsidR="00BF080E" w14:paraId="2F1EE748" w14:textId="77777777" w:rsidTr="0049532F">
        <w:trPr>
          <w:trHeight w:hRule="exact" w:val="9080"/>
        </w:trPr>
        <w:tc>
          <w:tcPr>
            <w:tcW w:w="2240" w:type="dxa"/>
            <w:gridSpan w:val="3"/>
            <w:tcBorders>
              <w:top w:val="nil"/>
              <w:left w:val="nil"/>
              <w:bottom w:val="nil"/>
              <w:right w:val="single" w:sz="5" w:space="0" w:color="000000"/>
            </w:tcBorders>
          </w:tcPr>
          <w:p w14:paraId="3170F23A" w14:textId="77777777" w:rsidR="00BF080E" w:rsidRDefault="00BF080E" w:rsidP="00BF080E">
            <w:pPr>
              <w:pStyle w:val="TableParagraph"/>
              <w:spacing w:line="249" w:lineRule="exact"/>
              <w:rPr>
                <w:rFonts w:ascii="Arial" w:eastAsia="Arial" w:hAnsi="Arial" w:cs="Arial"/>
              </w:rPr>
            </w:pPr>
            <w:r>
              <w:rPr>
                <w:rFonts w:ascii="Arial"/>
                <w:b/>
                <w:spacing w:val="-1"/>
              </w:rPr>
              <w:lastRenderedPageBreak/>
              <w:t>Contract Charges:</w:t>
            </w:r>
          </w:p>
        </w:tc>
        <w:tc>
          <w:tcPr>
            <w:tcW w:w="115" w:type="dxa"/>
            <w:gridSpan w:val="2"/>
            <w:tcBorders>
              <w:top w:val="single" w:sz="5" w:space="0" w:color="000000"/>
              <w:left w:val="single" w:sz="5" w:space="0" w:color="000000"/>
              <w:bottom w:val="single" w:sz="5" w:space="0" w:color="000000"/>
              <w:right w:val="nil"/>
            </w:tcBorders>
          </w:tcPr>
          <w:p w14:paraId="55097A4E" w14:textId="77777777" w:rsidR="00BF080E" w:rsidRDefault="00BF080E" w:rsidP="00BF080E"/>
        </w:tc>
        <w:tc>
          <w:tcPr>
            <w:tcW w:w="6431" w:type="dxa"/>
            <w:gridSpan w:val="3"/>
            <w:tcBorders>
              <w:top w:val="single" w:sz="5" w:space="0" w:color="000000"/>
              <w:left w:val="nil"/>
              <w:bottom w:val="single" w:sz="5" w:space="0" w:color="000000"/>
              <w:right w:val="nil"/>
            </w:tcBorders>
          </w:tcPr>
          <w:p w14:paraId="5D1C6E74" w14:textId="3B153EBB" w:rsidR="00BF080E" w:rsidRDefault="00BF080E" w:rsidP="00BF080E">
            <w:pPr>
              <w:pStyle w:val="TableParagraph"/>
              <w:spacing w:line="276" w:lineRule="auto"/>
              <w:jc w:val="both"/>
              <w:rPr>
                <w:rFonts w:ascii="Arial" w:eastAsia="Arial" w:hAnsi="Arial" w:cs="Arial"/>
                <w:spacing w:val="-1"/>
              </w:rPr>
            </w:pPr>
          </w:p>
          <w:p w14:paraId="19C38468" w14:textId="1074EF36" w:rsidR="00BF080E" w:rsidRPr="0049532F" w:rsidRDefault="006872BE" w:rsidP="0049532F">
            <w:pPr>
              <w:pStyle w:val="TableParagraph"/>
              <w:spacing w:line="276" w:lineRule="auto"/>
              <w:jc w:val="both"/>
              <w:rPr>
                <w:rFonts w:ascii="Arial" w:eastAsia="Arial" w:hAnsi="Arial" w:cs="Arial"/>
                <w:spacing w:val="-1"/>
              </w:rPr>
            </w:pPr>
            <w:r>
              <w:rPr>
                <w:rFonts w:ascii="Arial" w:eastAsia="Arial" w:hAnsi="Arial" w:cs="Arial"/>
                <w:spacing w:val="-1"/>
              </w:rPr>
              <w:t>[REDACTED]</w:t>
            </w:r>
          </w:p>
        </w:tc>
        <w:tc>
          <w:tcPr>
            <w:tcW w:w="115" w:type="dxa"/>
            <w:gridSpan w:val="2"/>
            <w:tcBorders>
              <w:top w:val="single" w:sz="5" w:space="0" w:color="000000"/>
              <w:left w:val="nil"/>
              <w:bottom w:val="single" w:sz="5" w:space="0" w:color="000000"/>
              <w:right w:val="single" w:sz="5" w:space="0" w:color="000000"/>
            </w:tcBorders>
          </w:tcPr>
          <w:p w14:paraId="7CBB44AC" w14:textId="77777777" w:rsidR="00BF080E" w:rsidRDefault="00BF080E" w:rsidP="00BF080E">
            <w:pPr>
              <w:pStyle w:val="TableParagraph"/>
              <w:rPr>
                <w:rFonts w:ascii="Times New Roman" w:eastAsia="Times New Roman" w:hAnsi="Times New Roman" w:cs="Times New Roman"/>
              </w:rPr>
            </w:pPr>
          </w:p>
          <w:p w14:paraId="374671D9" w14:textId="77777777" w:rsidR="00BF080E" w:rsidRDefault="00BF080E" w:rsidP="00BF080E">
            <w:pPr>
              <w:pStyle w:val="TableParagraph"/>
              <w:rPr>
                <w:rFonts w:ascii="Times New Roman" w:eastAsia="Times New Roman" w:hAnsi="Times New Roman" w:cs="Times New Roman"/>
              </w:rPr>
            </w:pPr>
          </w:p>
          <w:p w14:paraId="248A52F2" w14:textId="77777777" w:rsidR="00BF080E" w:rsidRDefault="00BF080E" w:rsidP="00BF080E">
            <w:pPr>
              <w:pStyle w:val="TableParagraph"/>
              <w:spacing w:before="8"/>
              <w:rPr>
                <w:rFonts w:ascii="Times New Roman" w:eastAsia="Times New Roman" w:hAnsi="Times New Roman" w:cs="Times New Roman"/>
                <w:sz w:val="31"/>
                <w:szCs w:val="31"/>
              </w:rPr>
            </w:pPr>
          </w:p>
          <w:p w14:paraId="42909301" w14:textId="77777777" w:rsidR="00BF080E" w:rsidRPr="0049532F" w:rsidRDefault="00BF080E" w:rsidP="00BF080E">
            <w:pPr>
              <w:pStyle w:val="TableParagraph"/>
              <w:rPr>
                <w:rFonts w:ascii="Times New Roman" w:eastAsia="Times New Roman" w:hAnsi="Times New Roman" w:cs="Times New Roman"/>
              </w:rPr>
            </w:pPr>
          </w:p>
          <w:p w14:paraId="3F64530C" w14:textId="77777777" w:rsidR="00BF080E" w:rsidRDefault="00BF080E" w:rsidP="00BF080E">
            <w:pPr>
              <w:pStyle w:val="TableParagraph"/>
              <w:rPr>
                <w:rFonts w:ascii="Times New Roman" w:eastAsia="Times New Roman" w:hAnsi="Times New Roman" w:cs="Times New Roman"/>
              </w:rPr>
            </w:pPr>
          </w:p>
          <w:p w14:paraId="06D2CA5B" w14:textId="77777777" w:rsidR="00BF080E" w:rsidRDefault="00BF080E" w:rsidP="00BF080E">
            <w:pPr>
              <w:pStyle w:val="TableParagraph"/>
              <w:rPr>
                <w:rFonts w:ascii="Times New Roman" w:eastAsia="Times New Roman" w:hAnsi="Times New Roman" w:cs="Times New Roman"/>
              </w:rPr>
            </w:pPr>
          </w:p>
          <w:p w14:paraId="5FA9B41D" w14:textId="77777777" w:rsidR="00BF080E" w:rsidRDefault="00BF080E" w:rsidP="00BF080E">
            <w:pPr>
              <w:pStyle w:val="TableParagraph"/>
              <w:rPr>
                <w:rFonts w:ascii="Times New Roman" w:eastAsia="Times New Roman" w:hAnsi="Times New Roman" w:cs="Times New Roman"/>
              </w:rPr>
            </w:pPr>
          </w:p>
          <w:p w14:paraId="0C6F9913" w14:textId="77777777" w:rsidR="00BF080E" w:rsidRDefault="00BF080E" w:rsidP="00BF080E">
            <w:pPr>
              <w:pStyle w:val="TableParagraph"/>
              <w:rPr>
                <w:rFonts w:ascii="Times New Roman" w:eastAsia="Times New Roman" w:hAnsi="Times New Roman" w:cs="Times New Roman"/>
              </w:rPr>
            </w:pPr>
          </w:p>
          <w:p w14:paraId="30502DE4" w14:textId="77777777" w:rsidR="00BF080E" w:rsidRDefault="00BF080E" w:rsidP="00BF080E">
            <w:pPr>
              <w:pStyle w:val="TableParagraph"/>
              <w:rPr>
                <w:rFonts w:ascii="Times New Roman" w:eastAsia="Times New Roman" w:hAnsi="Times New Roman" w:cs="Times New Roman"/>
              </w:rPr>
            </w:pPr>
          </w:p>
          <w:p w14:paraId="0EFD6251" w14:textId="77777777" w:rsidR="00BF080E" w:rsidRDefault="00BF080E" w:rsidP="00BF080E">
            <w:pPr>
              <w:pStyle w:val="TableParagraph"/>
              <w:rPr>
                <w:rFonts w:ascii="Times New Roman" w:eastAsia="Times New Roman" w:hAnsi="Times New Roman" w:cs="Times New Roman"/>
              </w:rPr>
            </w:pPr>
          </w:p>
          <w:p w14:paraId="29B172C7" w14:textId="77777777" w:rsidR="00BF080E" w:rsidRDefault="00BF080E" w:rsidP="00BF080E">
            <w:pPr>
              <w:pStyle w:val="TableParagraph"/>
              <w:rPr>
                <w:rFonts w:ascii="Times New Roman" w:eastAsia="Times New Roman" w:hAnsi="Times New Roman" w:cs="Times New Roman"/>
              </w:rPr>
            </w:pPr>
          </w:p>
          <w:p w14:paraId="178CFC5C" w14:textId="77777777" w:rsidR="00BF080E" w:rsidRDefault="00BF080E" w:rsidP="00BF080E">
            <w:pPr>
              <w:pStyle w:val="TableParagraph"/>
              <w:rPr>
                <w:rFonts w:ascii="Times New Roman" w:eastAsia="Times New Roman" w:hAnsi="Times New Roman" w:cs="Times New Roman"/>
              </w:rPr>
            </w:pPr>
          </w:p>
          <w:p w14:paraId="16BA1484" w14:textId="77777777" w:rsidR="00BF080E" w:rsidRDefault="00BF080E" w:rsidP="00BF080E">
            <w:pPr>
              <w:pStyle w:val="TableParagraph"/>
              <w:rPr>
                <w:rFonts w:ascii="Times New Roman" w:eastAsia="Times New Roman" w:hAnsi="Times New Roman" w:cs="Times New Roman"/>
              </w:rPr>
            </w:pPr>
          </w:p>
          <w:p w14:paraId="7BB1BD2D" w14:textId="77777777" w:rsidR="00BF080E" w:rsidRDefault="00BF080E" w:rsidP="00BF080E">
            <w:pPr>
              <w:pStyle w:val="TableParagraph"/>
              <w:rPr>
                <w:rFonts w:ascii="Times New Roman" w:eastAsia="Times New Roman" w:hAnsi="Times New Roman" w:cs="Times New Roman"/>
              </w:rPr>
            </w:pPr>
          </w:p>
          <w:p w14:paraId="6CB37483" w14:textId="77777777" w:rsidR="00BF080E" w:rsidRDefault="00BF080E" w:rsidP="00BF080E">
            <w:pPr>
              <w:pStyle w:val="TableParagraph"/>
              <w:rPr>
                <w:rFonts w:ascii="Times New Roman" w:eastAsia="Times New Roman" w:hAnsi="Times New Roman" w:cs="Times New Roman"/>
              </w:rPr>
            </w:pPr>
          </w:p>
          <w:p w14:paraId="3B89A786" w14:textId="77777777" w:rsidR="00BF080E" w:rsidRDefault="00BF080E" w:rsidP="00BF080E">
            <w:pPr>
              <w:pStyle w:val="TableParagraph"/>
              <w:rPr>
                <w:rFonts w:ascii="Times New Roman" w:eastAsia="Times New Roman" w:hAnsi="Times New Roman" w:cs="Times New Roman"/>
              </w:rPr>
            </w:pPr>
          </w:p>
          <w:p w14:paraId="2AEC82BE" w14:textId="77777777" w:rsidR="00BF080E" w:rsidRDefault="00BF080E" w:rsidP="00BF080E">
            <w:pPr>
              <w:pStyle w:val="TableParagraph"/>
              <w:rPr>
                <w:rFonts w:ascii="Times New Roman" w:eastAsia="Times New Roman" w:hAnsi="Times New Roman" w:cs="Times New Roman"/>
              </w:rPr>
            </w:pPr>
          </w:p>
          <w:p w14:paraId="4E607C4E" w14:textId="77777777" w:rsidR="00BF080E" w:rsidRDefault="00BF080E" w:rsidP="00BF080E">
            <w:pPr>
              <w:pStyle w:val="TableParagraph"/>
              <w:rPr>
                <w:rFonts w:ascii="Times New Roman" w:eastAsia="Times New Roman" w:hAnsi="Times New Roman" w:cs="Times New Roman"/>
              </w:rPr>
            </w:pPr>
          </w:p>
          <w:p w14:paraId="668D8889" w14:textId="77777777" w:rsidR="00BF080E" w:rsidRDefault="00BF080E" w:rsidP="00BF080E">
            <w:pPr>
              <w:pStyle w:val="TableParagraph"/>
              <w:rPr>
                <w:rFonts w:ascii="Times New Roman" w:eastAsia="Times New Roman" w:hAnsi="Times New Roman" w:cs="Times New Roman"/>
              </w:rPr>
            </w:pPr>
          </w:p>
          <w:p w14:paraId="5EBBE58E" w14:textId="77777777" w:rsidR="00BF080E" w:rsidRDefault="00BF080E" w:rsidP="00BF080E">
            <w:pPr>
              <w:pStyle w:val="TableParagraph"/>
              <w:spacing w:before="7"/>
              <w:rPr>
                <w:rFonts w:ascii="Times New Roman" w:eastAsia="Times New Roman" w:hAnsi="Times New Roman" w:cs="Times New Roman"/>
                <w:sz w:val="17"/>
                <w:szCs w:val="17"/>
              </w:rPr>
            </w:pPr>
          </w:p>
          <w:p w14:paraId="6962671A" w14:textId="3C4D8C8A" w:rsidR="00BF080E" w:rsidRDefault="00BF080E" w:rsidP="00BF080E">
            <w:pPr>
              <w:pStyle w:val="TableParagraph"/>
              <w:rPr>
                <w:rFonts w:ascii="Arial" w:eastAsia="Arial" w:hAnsi="Arial" w:cs="Arial"/>
              </w:rPr>
            </w:pPr>
          </w:p>
        </w:tc>
        <w:tc>
          <w:tcPr>
            <w:tcW w:w="739" w:type="dxa"/>
            <w:tcBorders>
              <w:top w:val="nil"/>
              <w:left w:val="single" w:sz="5" w:space="0" w:color="000000"/>
              <w:bottom w:val="nil"/>
              <w:right w:val="nil"/>
            </w:tcBorders>
          </w:tcPr>
          <w:p w14:paraId="7F1A4D92" w14:textId="77777777" w:rsidR="00BF080E" w:rsidRDefault="00BF080E" w:rsidP="00BF080E"/>
        </w:tc>
      </w:tr>
      <w:tr w:rsidR="0049532F" w14:paraId="2B495F0F" w14:textId="77777777" w:rsidTr="00BE2134">
        <w:trPr>
          <w:trHeight w:hRule="exact" w:val="6953"/>
        </w:trPr>
        <w:tc>
          <w:tcPr>
            <w:tcW w:w="2240" w:type="dxa"/>
            <w:gridSpan w:val="3"/>
            <w:tcBorders>
              <w:top w:val="nil"/>
              <w:left w:val="nil"/>
              <w:bottom w:val="nil"/>
              <w:right w:val="single" w:sz="5" w:space="0" w:color="000000"/>
            </w:tcBorders>
          </w:tcPr>
          <w:p w14:paraId="7A946B62" w14:textId="669AF043" w:rsidR="0049532F" w:rsidRDefault="0049532F" w:rsidP="00BF080E">
            <w:pPr>
              <w:pStyle w:val="TableParagraph"/>
              <w:spacing w:line="249" w:lineRule="exact"/>
              <w:rPr>
                <w:rFonts w:ascii="Arial"/>
                <w:b/>
                <w:spacing w:val="-1"/>
              </w:rPr>
            </w:pPr>
            <w:r>
              <w:rPr>
                <w:rFonts w:ascii="Arial"/>
                <w:b/>
                <w:spacing w:val="-1"/>
              </w:rPr>
              <w:lastRenderedPageBreak/>
              <w:t>Contract charges (continued):</w:t>
            </w:r>
          </w:p>
        </w:tc>
        <w:tc>
          <w:tcPr>
            <w:tcW w:w="115" w:type="dxa"/>
            <w:gridSpan w:val="2"/>
            <w:tcBorders>
              <w:top w:val="single" w:sz="5" w:space="0" w:color="000000"/>
              <w:left w:val="single" w:sz="5" w:space="0" w:color="000000"/>
              <w:bottom w:val="single" w:sz="5" w:space="0" w:color="000000"/>
              <w:right w:val="nil"/>
            </w:tcBorders>
          </w:tcPr>
          <w:p w14:paraId="2AE88CEF" w14:textId="77777777" w:rsidR="0049532F" w:rsidRDefault="0049532F" w:rsidP="00BF080E"/>
        </w:tc>
        <w:tc>
          <w:tcPr>
            <w:tcW w:w="6431" w:type="dxa"/>
            <w:gridSpan w:val="3"/>
            <w:tcBorders>
              <w:top w:val="single" w:sz="5" w:space="0" w:color="000000"/>
              <w:left w:val="nil"/>
              <w:bottom w:val="single" w:sz="5" w:space="0" w:color="000000"/>
              <w:right w:val="nil"/>
            </w:tcBorders>
          </w:tcPr>
          <w:p w14:paraId="367369E4" w14:textId="544C130D" w:rsidR="0049532F" w:rsidRPr="0049532F" w:rsidRDefault="0049532F" w:rsidP="0049532F">
            <w:pPr>
              <w:pStyle w:val="TableParagraph"/>
              <w:spacing w:before="120" w:line="276" w:lineRule="auto"/>
              <w:jc w:val="both"/>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04B22B18" w14:textId="77777777" w:rsidR="0049532F" w:rsidRDefault="0049532F" w:rsidP="00BF080E">
            <w:pPr>
              <w:pStyle w:val="TableParagraph"/>
              <w:rPr>
                <w:rFonts w:ascii="Times New Roman" w:eastAsia="Times New Roman" w:hAnsi="Times New Roman" w:cs="Times New Roman"/>
              </w:rPr>
            </w:pPr>
          </w:p>
        </w:tc>
        <w:tc>
          <w:tcPr>
            <w:tcW w:w="739" w:type="dxa"/>
            <w:tcBorders>
              <w:top w:val="nil"/>
              <w:left w:val="single" w:sz="5" w:space="0" w:color="000000"/>
              <w:bottom w:val="nil"/>
              <w:right w:val="nil"/>
            </w:tcBorders>
          </w:tcPr>
          <w:p w14:paraId="422BF456" w14:textId="77777777" w:rsidR="0049532F" w:rsidRDefault="0049532F" w:rsidP="00BF080E"/>
        </w:tc>
      </w:tr>
      <w:tr w:rsidR="00BF080E" w14:paraId="11DF9616" w14:textId="77777777" w:rsidTr="00BE2134">
        <w:trPr>
          <w:trHeight w:hRule="exact" w:val="858"/>
        </w:trPr>
        <w:tc>
          <w:tcPr>
            <w:tcW w:w="2240" w:type="dxa"/>
            <w:gridSpan w:val="3"/>
            <w:tcBorders>
              <w:top w:val="nil"/>
              <w:left w:val="nil"/>
              <w:bottom w:val="nil"/>
              <w:right w:val="single" w:sz="5" w:space="0" w:color="000000"/>
            </w:tcBorders>
            <w:shd w:val="clear" w:color="auto" w:fill="FFFFFF" w:themeFill="background1"/>
          </w:tcPr>
          <w:p w14:paraId="4F9B77C4" w14:textId="77777777" w:rsidR="00BF080E" w:rsidRPr="0044448E" w:rsidRDefault="00BF080E" w:rsidP="00BF080E">
            <w:pPr>
              <w:pStyle w:val="TableParagraph"/>
              <w:spacing w:line="247" w:lineRule="exact"/>
              <w:ind w:left="-8"/>
              <w:rPr>
                <w:rFonts w:ascii="Arial" w:eastAsia="Arial" w:hAnsi="Arial" w:cs="Arial"/>
              </w:rPr>
            </w:pPr>
            <w:r w:rsidRPr="0044448E">
              <w:rPr>
                <w:rFonts w:ascii="Arial"/>
                <w:b/>
                <w:spacing w:val="-1"/>
              </w:rPr>
              <w:t>Customer Materials:</w:t>
            </w:r>
          </w:p>
        </w:tc>
        <w:tc>
          <w:tcPr>
            <w:tcW w:w="115" w:type="dxa"/>
            <w:gridSpan w:val="2"/>
            <w:tcBorders>
              <w:top w:val="single" w:sz="5" w:space="0" w:color="000000"/>
              <w:left w:val="single" w:sz="5" w:space="0" w:color="000000"/>
              <w:bottom w:val="single" w:sz="5" w:space="0" w:color="000000"/>
              <w:right w:val="nil"/>
            </w:tcBorders>
          </w:tcPr>
          <w:p w14:paraId="1A4E8667" w14:textId="77777777" w:rsidR="00BF080E" w:rsidRDefault="00BF080E" w:rsidP="00BF080E"/>
        </w:tc>
        <w:tc>
          <w:tcPr>
            <w:tcW w:w="6431" w:type="dxa"/>
            <w:gridSpan w:val="3"/>
            <w:tcBorders>
              <w:top w:val="single" w:sz="5" w:space="0" w:color="000000"/>
              <w:left w:val="nil"/>
              <w:bottom w:val="single" w:sz="5" w:space="0" w:color="000000"/>
              <w:right w:val="nil"/>
            </w:tcBorders>
          </w:tcPr>
          <w:p w14:paraId="5186DBFB" w14:textId="64EB35DA" w:rsidR="00BF080E" w:rsidRPr="008535A4" w:rsidRDefault="00BF080E" w:rsidP="00BF080E">
            <w:pPr>
              <w:pStyle w:val="TableParagraph"/>
              <w:spacing w:line="275" w:lineRule="auto"/>
              <w:rPr>
                <w:rFonts w:ascii="Arial" w:eastAsia="Arial" w:hAnsi="Arial" w:cs="Arial"/>
              </w:rPr>
            </w:pPr>
            <w:r>
              <w:rPr>
                <w:rFonts w:ascii="Arial" w:hAnsi="Arial" w:cs="Arial"/>
                <w:color w:val="000000"/>
              </w:rPr>
              <w:t>Sample data that the Supplier will use to contact potential research respondents.</w:t>
            </w:r>
          </w:p>
        </w:tc>
        <w:tc>
          <w:tcPr>
            <w:tcW w:w="115" w:type="dxa"/>
            <w:gridSpan w:val="2"/>
            <w:tcBorders>
              <w:top w:val="single" w:sz="5" w:space="0" w:color="000000"/>
              <w:left w:val="nil"/>
              <w:bottom w:val="single" w:sz="5" w:space="0" w:color="000000"/>
              <w:right w:val="single" w:sz="5" w:space="0" w:color="000000"/>
            </w:tcBorders>
          </w:tcPr>
          <w:p w14:paraId="3DB21FB9" w14:textId="77777777" w:rsidR="00BF080E" w:rsidRDefault="00BF080E" w:rsidP="00BF080E"/>
        </w:tc>
        <w:tc>
          <w:tcPr>
            <w:tcW w:w="739" w:type="dxa"/>
            <w:tcBorders>
              <w:top w:val="nil"/>
              <w:left w:val="single" w:sz="5" w:space="0" w:color="000000"/>
              <w:bottom w:val="nil"/>
              <w:right w:val="nil"/>
            </w:tcBorders>
          </w:tcPr>
          <w:p w14:paraId="7577D97D" w14:textId="77777777" w:rsidR="00BF080E" w:rsidRDefault="00BF080E" w:rsidP="00BF080E"/>
        </w:tc>
      </w:tr>
      <w:tr w:rsidR="00BF080E" w14:paraId="66A382DA" w14:textId="77777777" w:rsidTr="00BE2134">
        <w:trPr>
          <w:trHeight w:hRule="exact" w:val="997"/>
        </w:trPr>
        <w:tc>
          <w:tcPr>
            <w:tcW w:w="2240" w:type="dxa"/>
            <w:gridSpan w:val="3"/>
            <w:tcBorders>
              <w:top w:val="nil"/>
              <w:left w:val="nil"/>
              <w:bottom w:val="nil"/>
              <w:right w:val="single" w:sz="5" w:space="0" w:color="000000"/>
            </w:tcBorders>
            <w:shd w:val="clear" w:color="auto" w:fill="FFFFFF" w:themeFill="background1"/>
          </w:tcPr>
          <w:p w14:paraId="498D7F44" w14:textId="77777777" w:rsidR="00BF080E" w:rsidRPr="0044448E" w:rsidRDefault="00BF080E" w:rsidP="00BF080E">
            <w:pPr>
              <w:pStyle w:val="TableParagraph"/>
              <w:spacing w:line="275" w:lineRule="auto"/>
              <w:ind w:left="-8" w:right="918"/>
              <w:rPr>
                <w:rFonts w:ascii="Arial" w:eastAsia="Arial" w:hAnsi="Arial" w:cs="Arial"/>
              </w:rPr>
            </w:pPr>
            <w:r w:rsidRPr="0044448E">
              <w:rPr>
                <w:rFonts w:ascii="Arial"/>
                <w:b/>
                <w:spacing w:val="-1"/>
              </w:rPr>
              <w:t>International</w:t>
            </w:r>
            <w:r w:rsidRPr="0044448E">
              <w:rPr>
                <w:rFonts w:ascii="Arial"/>
                <w:b/>
                <w:spacing w:val="26"/>
              </w:rPr>
              <w:t xml:space="preserve"> </w:t>
            </w:r>
            <w:r w:rsidRPr="0044448E">
              <w:rPr>
                <w:rFonts w:ascii="Arial"/>
                <w:b/>
                <w:spacing w:val="-1"/>
              </w:rPr>
              <w:t>locations</w:t>
            </w:r>
          </w:p>
        </w:tc>
        <w:tc>
          <w:tcPr>
            <w:tcW w:w="115" w:type="dxa"/>
            <w:gridSpan w:val="2"/>
            <w:tcBorders>
              <w:top w:val="single" w:sz="5" w:space="0" w:color="000000"/>
              <w:left w:val="single" w:sz="5" w:space="0" w:color="000000"/>
              <w:bottom w:val="single" w:sz="5" w:space="0" w:color="000000"/>
              <w:right w:val="nil"/>
            </w:tcBorders>
          </w:tcPr>
          <w:p w14:paraId="54583329" w14:textId="77777777" w:rsidR="00BF080E" w:rsidRDefault="00BF080E" w:rsidP="00BF080E"/>
        </w:tc>
        <w:tc>
          <w:tcPr>
            <w:tcW w:w="6431" w:type="dxa"/>
            <w:gridSpan w:val="3"/>
            <w:tcBorders>
              <w:top w:val="single" w:sz="5" w:space="0" w:color="000000"/>
              <w:left w:val="nil"/>
              <w:bottom w:val="single" w:sz="5" w:space="0" w:color="000000"/>
              <w:right w:val="nil"/>
            </w:tcBorders>
          </w:tcPr>
          <w:p w14:paraId="56AF9578" w14:textId="49CC80E7" w:rsidR="00BF080E" w:rsidRPr="0044448E" w:rsidRDefault="00BF080E" w:rsidP="00BF080E">
            <w:pPr>
              <w:pStyle w:val="TableParagraph"/>
              <w:spacing w:line="275" w:lineRule="auto"/>
              <w:ind w:right="1"/>
              <w:rPr>
                <w:rFonts w:ascii="Arial" w:eastAsia="Arial" w:hAnsi="Arial" w:cs="Arial"/>
              </w:rPr>
            </w:pPr>
            <w:r>
              <w:rPr>
                <w:rFonts w:ascii="Arial"/>
              </w:rPr>
              <w:t>N/a.</w:t>
            </w:r>
          </w:p>
        </w:tc>
        <w:tc>
          <w:tcPr>
            <w:tcW w:w="115" w:type="dxa"/>
            <w:gridSpan w:val="2"/>
            <w:tcBorders>
              <w:top w:val="single" w:sz="5" w:space="0" w:color="000000"/>
              <w:left w:val="nil"/>
              <w:bottom w:val="single" w:sz="5" w:space="0" w:color="000000"/>
              <w:right w:val="single" w:sz="5" w:space="0" w:color="000000"/>
            </w:tcBorders>
          </w:tcPr>
          <w:p w14:paraId="2905F3D0" w14:textId="77777777" w:rsidR="00BF080E" w:rsidRDefault="00BF080E" w:rsidP="00BF080E"/>
        </w:tc>
        <w:tc>
          <w:tcPr>
            <w:tcW w:w="739" w:type="dxa"/>
            <w:tcBorders>
              <w:top w:val="nil"/>
              <w:left w:val="single" w:sz="5" w:space="0" w:color="000000"/>
              <w:bottom w:val="nil"/>
              <w:right w:val="nil"/>
            </w:tcBorders>
          </w:tcPr>
          <w:p w14:paraId="64673685" w14:textId="77777777" w:rsidR="00BF080E" w:rsidRDefault="00BF080E" w:rsidP="00BF080E"/>
        </w:tc>
      </w:tr>
      <w:tr w:rsidR="00BF080E" w14:paraId="0B9C08D0" w14:textId="77777777" w:rsidTr="00BE2134">
        <w:trPr>
          <w:trHeight w:hRule="exact" w:val="841"/>
        </w:trPr>
        <w:tc>
          <w:tcPr>
            <w:tcW w:w="2240" w:type="dxa"/>
            <w:gridSpan w:val="3"/>
            <w:tcBorders>
              <w:top w:val="nil"/>
              <w:left w:val="nil"/>
              <w:bottom w:val="nil"/>
              <w:right w:val="single" w:sz="5" w:space="0" w:color="000000"/>
            </w:tcBorders>
            <w:shd w:val="clear" w:color="auto" w:fill="FFFFFF" w:themeFill="background1"/>
          </w:tcPr>
          <w:p w14:paraId="29DFCCAC" w14:textId="77777777" w:rsidR="00BF080E" w:rsidRPr="0044448E" w:rsidRDefault="00BF080E" w:rsidP="00BF080E">
            <w:pPr>
              <w:pStyle w:val="TableParagraph"/>
              <w:spacing w:line="247" w:lineRule="exact"/>
              <w:ind w:left="-8"/>
              <w:rPr>
                <w:rFonts w:ascii="Arial" w:eastAsia="Arial" w:hAnsi="Arial" w:cs="Arial"/>
              </w:rPr>
            </w:pPr>
            <w:r w:rsidRPr="0044448E">
              <w:rPr>
                <w:rFonts w:ascii="Arial"/>
                <w:b/>
                <w:spacing w:val="-1"/>
              </w:rPr>
              <w:t>Customer</w:t>
            </w:r>
            <w:r w:rsidRPr="0044448E">
              <w:rPr>
                <w:rFonts w:ascii="Arial"/>
                <w:b/>
                <w:spacing w:val="1"/>
              </w:rPr>
              <w:t xml:space="preserve"> </w:t>
            </w:r>
            <w:r w:rsidRPr="0044448E">
              <w:rPr>
                <w:rFonts w:ascii="Arial"/>
                <w:b/>
                <w:spacing w:val="-2"/>
              </w:rPr>
              <w:t>Affiliates:</w:t>
            </w:r>
          </w:p>
        </w:tc>
        <w:tc>
          <w:tcPr>
            <w:tcW w:w="115" w:type="dxa"/>
            <w:gridSpan w:val="2"/>
            <w:tcBorders>
              <w:top w:val="single" w:sz="5" w:space="0" w:color="000000"/>
              <w:left w:val="single" w:sz="5" w:space="0" w:color="000000"/>
              <w:bottom w:val="single" w:sz="5" w:space="0" w:color="000000"/>
              <w:right w:val="nil"/>
            </w:tcBorders>
          </w:tcPr>
          <w:p w14:paraId="09BBB668" w14:textId="77777777" w:rsidR="00BF080E" w:rsidRDefault="00BF080E" w:rsidP="00BF080E"/>
        </w:tc>
        <w:tc>
          <w:tcPr>
            <w:tcW w:w="6431" w:type="dxa"/>
            <w:gridSpan w:val="3"/>
            <w:tcBorders>
              <w:top w:val="single" w:sz="5" w:space="0" w:color="000000"/>
              <w:left w:val="nil"/>
              <w:bottom w:val="single" w:sz="5" w:space="0" w:color="000000"/>
              <w:right w:val="nil"/>
            </w:tcBorders>
          </w:tcPr>
          <w:p w14:paraId="0151780C" w14:textId="771C073F" w:rsidR="00BF080E" w:rsidRPr="008535A4" w:rsidRDefault="00BF080E" w:rsidP="00BF080E">
            <w:pPr>
              <w:pStyle w:val="TableParagraph"/>
              <w:spacing w:line="277" w:lineRule="auto"/>
              <w:ind w:right="-1"/>
              <w:rPr>
                <w:rFonts w:ascii="Arial" w:eastAsia="Arial" w:hAnsi="Arial" w:cs="Arial"/>
              </w:rPr>
            </w:pPr>
            <w:r>
              <w:rPr>
                <w:rFonts w:ascii="Arial"/>
              </w:rPr>
              <w:t>The final report will be uploaded to GOV.UK.</w:t>
            </w:r>
          </w:p>
        </w:tc>
        <w:tc>
          <w:tcPr>
            <w:tcW w:w="115" w:type="dxa"/>
            <w:gridSpan w:val="2"/>
            <w:tcBorders>
              <w:top w:val="single" w:sz="5" w:space="0" w:color="000000"/>
              <w:left w:val="nil"/>
              <w:bottom w:val="single" w:sz="5" w:space="0" w:color="000000"/>
              <w:right w:val="single" w:sz="5" w:space="0" w:color="000000"/>
            </w:tcBorders>
          </w:tcPr>
          <w:p w14:paraId="2D7703AE" w14:textId="77777777" w:rsidR="00BF080E" w:rsidRDefault="00BF080E" w:rsidP="00BF080E"/>
        </w:tc>
        <w:tc>
          <w:tcPr>
            <w:tcW w:w="739" w:type="dxa"/>
            <w:tcBorders>
              <w:top w:val="nil"/>
              <w:left w:val="single" w:sz="5" w:space="0" w:color="000000"/>
              <w:bottom w:val="nil"/>
              <w:right w:val="nil"/>
            </w:tcBorders>
          </w:tcPr>
          <w:p w14:paraId="49D50134" w14:textId="77777777" w:rsidR="00BF080E" w:rsidRDefault="00BF080E" w:rsidP="00BF080E"/>
        </w:tc>
      </w:tr>
      <w:tr w:rsidR="00BF080E" w14:paraId="47E040DA" w14:textId="77777777" w:rsidTr="00BE2134">
        <w:trPr>
          <w:trHeight w:hRule="exact" w:val="1987"/>
        </w:trPr>
        <w:tc>
          <w:tcPr>
            <w:tcW w:w="2240" w:type="dxa"/>
            <w:gridSpan w:val="3"/>
            <w:tcBorders>
              <w:top w:val="nil"/>
              <w:left w:val="nil"/>
              <w:bottom w:val="nil"/>
              <w:right w:val="single" w:sz="5" w:space="0" w:color="000000"/>
            </w:tcBorders>
            <w:shd w:val="clear" w:color="auto" w:fill="FFFFFF" w:themeFill="background1"/>
          </w:tcPr>
          <w:p w14:paraId="7C0AD858" w14:textId="77777777" w:rsidR="00BF080E" w:rsidRPr="0044448E" w:rsidRDefault="00BF080E" w:rsidP="00BF080E">
            <w:pPr>
              <w:pStyle w:val="TableParagraph"/>
              <w:spacing w:line="247" w:lineRule="exact"/>
              <w:ind w:left="-8"/>
              <w:rPr>
                <w:rFonts w:ascii="Arial" w:eastAsia="Arial" w:hAnsi="Arial" w:cs="Arial"/>
              </w:rPr>
            </w:pPr>
            <w:r w:rsidRPr="0044448E">
              <w:rPr>
                <w:rFonts w:ascii="Arial"/>
                <w:b/>
                <w:spacing w:val="-1"/>
              </w:rPr>
              <w:t>Special</w:t>
            </w:r>
            <w:r w:rsidRPr="0044448E">
              <w:rPr>
                <w:rFonts w:ascii="Arial"/>
                <w:b/>
                <w:spacing w:val="2"/>
              </w:rPr>
              <w:t xml:space="preserve"> </w:t>
            </w:r>
            <w:r w:rsidRPr="0044448E">
              <w:rPr>
                <w:rFonts w:ascii="Arial"/>
                <w:b/>
                <w:spacing w:val="-1"/>
              </w:rPr>
              <w:t>Terms:</w:t>
            </w:r>
          </w:p>
        </w:tc>
        <w:tc>
          <w:tcPr>
            <w:tcW w:w="115" w:type="dxa"/>
            <w:gridSpan w:val="2"/>
            <w:tcBorders>
              <w:top w:val="single" w:sz="5" w:space="0" w:color="000000"/>
              <w:left w:val="single" w:sz="5" w:space="0" w:color="000000"/>
              <w:bottom w:val="single" w:sz="5" w:space="0" w:color="000000"/>
              <w:right w:val="nil"/>
            </w:tcBorders>
          </w:tcPr>
          <w:p w14:paraId="471A9E6E" w14:textId="77777777" w:rsidR="00BF080E" w:rsidRDefault="00BF080E" w:rsidP="00BF080E"/>
        </w:tc>
        <w:tc>
          <w:tcPr>
            <w:tcW w:w="6431" w:type="dxa"/>
            <w:gridSpan w:val="3"/>
            <w:tcBorders>
              <w:top w:val="single" w:sz="5" w:space="0" w:color="000000"/>
              <w:left w:val="nil"/>
              <w:bottom w:val="single" w:sz="5" w:space="0" w:color="000000"/>
              <w:right w:val="nil"/>
            </w:tcBorders>
            <w:shd w:val="clear" w:color="auto" w:fill="FFFFFF" w:themeFill="background1"/>
          </w:tcPr>
          <w:p w14:paraId="5B29B1B9" w14:textId="77777777" w:rsidR="00BF080E" w:rsidRPr="00F3129F" w:rsidRDefault="00BF080E" w:rsidP="00BF080E">
            <w:pPr>
              <w:pStyle w:val="TableParagraph"/>
              <w:spacing w:line="276" w:lineRule="auto"/>
              <w:ind w:right="-3"/>
              <w:jc w:val="both"/>
              <w:rPr>
                <w:rFonts w:ascii="Arial"/>
                <w:spacing w:val="-1"/>
              </w:rPr>
            </w:pPr>
            <w:r w:rsidRPr="00F3129F">
              <w:rPr>
                <w:rFonts w:ascii="Arial"/>
                <w:spacing w:val="-1"/>
              </w:rPr>
              <w:t>The following annexes contain special</w:t>
            </w:r>
            <w:r w:rsidRPr="00F3129F">
              <w:rPr>
                <w:rFonts w:ascii="Arial"/>
                <w:spacing w:val="30"/>
              </w:rPr>
              <w:t xml:space="preserve"> </w:t>
            </w:r>
            <w:r w:rsidRPr="00F3129F">
              <w:rPr>
                <w:rFonts w:ascii="Arial"/>
                <w:spacing w:val="-1"/>
              </w:rPr>
              <w:t>terms</w:t>
            </w:r>
            <w:r w:rsidRPr="00F3129F">
              <w:rPr>
                <w:rFonts w:ascii="Arial"/>
                <w:spacing w:val="29"/>
              </w:rPr>
              <w:t xml:space="preserve"> </w:t>
            </w:r>
            <w:r w:rsidRPr="00F3129F">
              <w:rPr>
                <w:rFonts w:ascii="Arial"/>
                <w:spacing w:val="-1"/>
              </w:rPr>
              <w:t>that</w:t>
            </w:r>
            <w:r w:rsidRPr="00F3129F">
              <w:rPr>
                <w:rFonts w:ascii="Arial"/>
                <w:spacing w:val="30"/>
              </w:rPr>
              <w:t xml:space="preserve"> </w:t>
            </w:r>
            <w:r w:rsidRPr="00F3129F">
              <w:rPr>
                <w:rFonts w:ascii="Arial"/>
                <w:spacing w:val="-1"/>
              </w:rPr>
              <w:t>precedence</w:t>
            </w:r>
            <w:r w:rsidRPr="00F3129F">
              <w:rPr>
                <w:rFonts w:ascii="Arial"/>
                <w:spacing w:val="55"/>
              </w:rPr>
              <w:t xml:space="preserve"> </w:t>
            </w:r>
            <w:r w:rsidRPr="00F3129F">
              <w:rPr>
                <w:rFonts w:ascii="Arial"/>
                <w:spacing w:val="-1"/>
              </w:rPr>
              <w:t>over</w:t>
            </w:r>
            <w:r w:rsidRPr="00F3129F">
              <w:rPr>
                <w:rFonts w:ascii="Arial"/>
                <w:spacing w:val="-11"/>
              </w:rPr>
              <w:t xml:space="preserve"> </w:t>
            </w:r>
            <w:r w:rsidRPr="00F3129F">
              <w:rPr>
                <w:rFonts w:ascii="Arial"/>
              </w:rPr>
              <w:t>the</w:t>
            </w:r>
            <w:r w:rsidRPr="00F3129F">
              <w:rPr>
                <w:rFonts w:ascii="Arial"/>
                <w:spacing w:val="-12"/>
              </w:rPr>
              <w:t xml:space="preserve"> </w:t>
            </w:r>
            <w:r w:rsidRPr="00F3129F">
              <w:rPr>
                <w:rFonts w:ascii="Arial"/>
                <w:spacing w:val="-1"/>
              </w:rPr>
              <w:t>Contract</w:t>
            </w:r>
            <w:r w:rsidRPr="00F3129F">
              <w:rPr>
                <w:rFonts w:ascii="Arial"/>
                <w:spacing w:val="-10"/>
              </w:rPr>
              <w:t xml:space="preserve"> </w:t>
            </w:r>
            <w:r w:rsidRPr="00F3129F">
              <w:rPr>
                <w:rFonts w:ascii="Arial"/>
                <w:spacing w:val="-1"/>
              </w:rPr>
              <w:t>Terms:</w:t>
            </w:r>
          </w:p>
          <w:p w14:paraId="6993EE21" w14:textId="77777777" w:rsidR="00BF080E" w:rsidRPr="00F3129F" w:rsidRDefault="00BF080E" w:rsidP="00BF080E">
            <w:pPr>
              <w:pStyle w:val="TableParagraph"/>
              <w:spacing w:line="276" w:lineRule="auto"/>
              <w:ind w:right="-3"/>
              <w:jc w:val="both"/>
              <w:rPr>
                <w:rFonts w:ascii="Arial"/>
                <w:spacing w:val="-1"/>
              </w:rPr>
            </w:pPr>
            <w:r w:rsidRPr="00F3129F">
              <w:rPr>
                <w:rFonts w:ascii="Arial"/>
                <w:spacing w:val="-1"/>
              </w:rPr>
              <w:t>Annex 1: HMRC Mandatory Clauses</w:t>
            </w:r>
          </w:p>
          <w:p w14:paraId="6B2365B7" w14:textId="77777777" w:rsidR="00BF080E" w:rsidRPr="00F3129F" w:rsidRDefault="00BF080E" w:rsidP="00BF080E">
            <w:pPr>
              <w:pStyle w:val="TableParagraph"/>
              <w:spacing w:line="276" w:lineRule="auto"/>
              <w:ind w:right="-3"/>
              <w:jc w:val="both"/>
              <w:rPr>
                <w:rFonts w:ascii="Arial"/>
                <w:spacing w:val="-1"/>
              </w:rPr>
            </w:pPr>
            <w:r w:rsidRPr="00F3129F">
              <w:rPr>
                <w:rFonts w:ascii="Arial"/>
                <w:spacing w:val="-1"/>
              </w:rPr>
              <w:t>Annex 2: Protection of Information</w:t>
            </w:r>
          </w:p>
          <w:p w14:paraId="633CC28B" w14:textId="480215BD" w:rsidR="00BF080E" w:rsidRDefault="00BF080E" w:rsidP="00BF080E">
            <w:pPr>
              <w:pStyle w:val="TableParagraph"/>
              <w:spacing w:line="276" w:lineRule="auto"/>
              <w:ind w:right="-3"/>
              <w:jc w:val="both"/>
              <w:rPr>
                <w:rFonts w:ascii="Arial" w:eastAsia="Arial" w:hAnsi="Arial" w:cs="Arial"/>
              </w:rPr>
            </w:pPr>
            <w:r w:rsidRPr="00F3129F">
              <w:rPr>
                <w:rFonts w:ascii="Arial"/>
                <w:spacing w:val="-1"/>
              </w:rPr>
              <w:t>Annex 3: Security Questionnaire</w:t>
            </w:r>
          </w:p>
        </w:tc>
        <w:tc>
          <w:tcPr>
            <w:tcW w:w="115" w:type="dxa"/>
            <w:gridSpan w:val="2"/>
            <w:tcBorders>
              <w:top w:val="single" w:sz="5" w:space="0" w:color="000000"/>
              <w:left w:val="nil"/>
              <w:bottom w:val="single" w:sz="5" w:space="0" w:color="000000"/>
              <w:right w:val="single" w:sz="5" w:space="0" w:color="000000"/>
            </w:tcBorders>
          </w:tcPr>
          <w:p w14:paraId="2D002D82" w14:textId="77777777" w:rsidR="00BF080E" w:rsidRDefault="00BF080E" w:rsidP="00BF080E"/>
        </w:tc>
        <w:tc>
          <w:tcPr>
            <w:tcW w:w="739" w:type="dxa"/>
            <w:tcBorders>
              <w:top w:val="nil"/>
              <w:left w:val="single" w:sz="5" w:space="0" w:color="000000"/>
              <w:bottom w:val="nil"/>
              <w:right w:val="nil"/>
            </w:tcBorders>
          </w:tcPr>
          <w:p w14:paraId="7ADE93FD" w14:textId="77777777" w:rsidR="00BF080E" w:rsidRDefault="00BF080E" w:rsidP="00BF080E"/>
        </w:tc>
      </w:tr>
      <w:tr w:rsidR="00BF080E" w14:paraId="338B456D" w14:textId="77777777" w:rsidTr="0044448E">
        <w:trPr>
          <w:trHeight w:hRule="exact" w:val="872"/>
        </w:trPr>
        <w:tc>
          <w:tcPr>
            <w:tcW w:w="2240" w:type="dxa"/>
            <w:gridSpan w:val="3"/>
            <w:tcBorders>
              <w:top w:val="nil"/>
              <w:left w:val="nil"/>
              <w:bottom w:val="nil"/>
              <w:right w:val="single" w:sz="5" w:space="0" w:color="000000"/>
            </w:tcBorders>
            <w:shd w:val="clear" w:color="auto" w:fill="FFFFFF" w:themeFill="background1"/>
          </w:tcPr>
          <w:p w14:paraId="0124D36D" w14:textId="77777777" w:rsidR="00BF080E" w:rsidRPr="0044448E" w:rsidRDefault="00BF080E" w:rsidP="00BF080E">
            <w:pPr>
              <w:pStyle w:val="TableParagraph"/>
              <w:spacing w:line="247" w:lineRule="exact"/>
              <w:ind w:left="-8"/>
              <w:rPr>
                <w:rFonts w:ascii="Arial" w:eastAsia="Arial" w:hAnsi="Arial" w:cs="Arial"/>
              </w:rPr>
            </w:pPr>
            <w:r w:rsidRPr="0044448E">
              <w:rPr>
                <w:rFonts w:ascii="Arial"/>
                <w:b/>
                <w:spacing w:val="-1"/>
              </w:rPr>
              <w:t>Key</w:t>
            </w:r>
            <w:r w:rsidRPr="0044448E">
              <w:rPr>
                <w:rFonts w:ascii="Arial"/>
                <w:b/>
                <w:spacing w:val="-5"/>
              </w:rPr>
              <w:t xml:space="preserve"> </w:t>
            </w:r>
            <w:proofErr w:type="gramStart"/>
            <w:r w:rsidRPr="0044448E">
              <w:rPr>
                <w:rFonts w:ascii="Arial"/>
                <w:b/>
                <w:spacing w:val="-1"/>
              </w:rPr>
              <w:t>Individuals</w:t>
            </w:r>
            <w:r w:rsidRPr="0044448E">
              <w:rPr>
                <w:rFonts w:ascii="Arial"/>
                <w:b/>
                <w:spacing w:val="-2"/>
              </w:rPr>
              <w:t xml:space="preserve"> </w:t>
            </w:r>
            <w:r w:rsidRPr="0044448E">
              <w:rPr>
                <w:rFonts w:ascii="Arial"/>
                <w:b/>
              </w:rPr>
              <w:t>:</w:t>
            </w:r>
            <w:proofErr w:type="gramEnd"/>
          </w:p>
        </w:tc>
        <w:tc>
          <w:tcPr>
            <w:tcW w:w="115" w:type="dxa"/>
            <w:gridSpan w:val="2"/>
            <w:tcBorders>
              <w:top w:val="single" w:sz="5" w:space="0" w:color="000000"/>
              <w:left w:val="single" w:sz="5" w:space="0" w:color="000000"/>
              <w:bottom w:val="single" w:sz="5" w:space="0" w:color="000000"/>
              <w:right w:val="nil"/>
            </w:tcBorders>
          </w:tcPr>
          <w:p w14:paraId="7CCFA31B" w14:textId="77777777" w:rsidR="00BF080E" w:rsidRDefault="00BF080E" w:rsidP="00BF080E"/>
        </w:tc>
        <w:tc>
          <w:tcPr>
            <w:tcW w:w="6431" w:type="dxa"/>
            <w:gridSpan w:val="3"/>
            <w:tcBorders>
              <w:top w:val="single" w:sz="5" w:space="0" w:color="000000"/>
              <w:left w:val="nil"/>
              <w:bottom w:val="single" w:sz="5" w:space="0" w:color="000000"/>
              <w:right w:val="nil"/>
            </w:tcBorders>
          </w:tcPr>
          <w:p w14:paraId="44B150F3" w14:textId="4124F57F" w:rsidR="005972C8" w:rsidRPr="005972C8" w:rsidRDefault="006872BE" w:rsidP="00BF080E">
            <w:pPr>
              <w:pStyle w:val="TableParagraph"/>
              <w:spacing w:line="278" w:lineRule="auto"/>
              <w:ind w:right="-2"/>
              <w:rPr>
                <w:rFonts w:ascii="Arial"/>
                <w:spacing w:val="-1"/>
              </w:rPr>
            </w:pPr>
            <w:r>
              <w:rPr>
                <w:rFonts w:ascii="Arial" w:eastAsia="Arial" w:hAnsi="Arial" w:cs="Arial"/>
                <w:spacing w:val="-1"/>
              </w:rPr>
              <w:t>[REDACTED]</w:t>
            </w:r>
          </w:p>
        </w:tc>
        <w:tc>
          <w:tcPr>
            <w:tcW w:w="115" w:type="dxa"/>
            <w:gridSpan w:val="2"/>
            <w:tcBorders>
              <w:top w:val="single" w:sz="5" w:space="0" w:color="000000"/>
              <w:left w:val="nil"/>
              <w:bottom w:val="single" w:sz="5" w:space="0" w:color="000000"/>
              <w:right w:val="single" w:sz="5" w:space="0" w:color="000000"/>
            </w:tcBorders>
          </w:tcPr>
          <w:p w14:paraId="617B4F52" w14:textId="77777777" w:rsidR="00BF080E" w:rsidRDefault="00BF080E" w:rsidP="00BF080E"/>
        </w:tc>
        <w:tc>
          <w:tcPr>
            <w:tcW w:w="739" w:type="dxa"/>
            <w:tcBorders>
              <w:top w:val="nil"/>
              <w:left w:val="single" w:sz="5" w:space="0" w:color="000000"/>
              <w:bottom w:val="nil"/>
              <w:right w:val="nil"/>
            </w:tcBorders>
          </w:tcPr>
          <w:p w14:paraId="529EDCD9" w14:textId="77777777" w:rsidR="00BF080E" w:rsidRDefault="00BF080E" w:rsidP="00BF080E"/>
        </w:tc>
      </w:tr>
      <w:tr w:rsidR="005972C8" w:rsidRPr="005972C8" w14:paraId="53F6985D" w14:textId="77777777" w:rsidTr="00BE2134">
        <w:trPr>
          <w:trHeight w:hRule="exact" w:val="965"/>
        </w:trPr>
        <w:tc>
          <w:tcPr>
            <w:tcW w:w="2240" w:type="dxa"/>
            <w:gridSpan w:val="3"/>
            <w:tcBorders>
              <w:top w:val="nil"/>
              <w:left w:val="nil"/>
              <w:bottom w:val="nil"/>
              <w:right w:val="single" w:sz="5" w:space="0" w:color="000000"/>
            </w:tcBorders>
            <w:shd w:val="clear" w:color="auto" w:fill="FFFFFF" w:themeFill="background1"/>
          </w:tcPr>
          <w:p w14:paraId="7A81DE1A" w14:textId="705C3861" w:rsidR="005972C8" w:rsidRPr="005972C8" w:rsidRDefault="005972C8" w:rsidP="00BF080E">
            <w:pPr>
              <w:pStyle w:val="TableParagraph"/>
              <w:spacing w:line="247" w:lineRule="exact"/>
              <w:ind w:left="-8"/>
              <w:rPr>
                <w:rFonts w:ascii="Arial"/>
                <w:b/>
                <w:spacing w:val="-1"/>
              </w:rPr>
            </w:pPr>
            <w:proofErr w:type="spellStart"/>
            <w:r w:rsidRPr="005972C8">
              <w:rPr>
                <w:rFonts w:ascii="Arial"/>
                <w:b/>
                <w:spacing w:val="-1"/>
              </w:rPr>
              <w:t>Authorised</w:t>
            </w:r>
            <w:proofErr w:type="spellEnd"/>
            <w:r w:rsidRPr="005972C8">
              <w:rPr>
                <w:rFonts w:ascii="Arial"/>
                <w:b/>
                <w:spacing w:val="-1"/>
              </w:rPr>
              <w:t xml:space="preserve"> Supplier Approver:</w:t>
            </w:r>
          </w:p>
        </w:tc>
        <w:tc>
          <w:tcPr>
            <w:tcW w:w="115" w:type="dxa"/>
            <w:gridSpan w:val="2"/>
            <w:tcBorders>
              <w:top w:val="single" w:sz="5" w:space="0" w:color="000000"/>
              <w:left w:val="single" w:sz="5" w:space="0" w:color="000000"/>
              <w:bottom w:val="single" w:sz="5" w:space="0" w:color="000000"/>
              <w:right w:val="nil"/>
            </w:tcBorders>
          </w:tcPr>
          <w:p w14:paraId="63327BD6" w14:textId="77777777" w:rsidR="005972C8" w:rsidRPr="005972C8" w:rsidRDefault="005972C8" w:rsidP="00BF080E"/>
        </w:tc>
        <w:tc>
          <w:tcPr>
            <w:tcW w:w="6431" w:type="dxa"/>
            <w:gridSpan w:val="3"/>
            <w:tcBorders>
              <w:top w:val="single" w:sz="5" w:space="0" w:color="000000"/>
              <w:left w:val="nil"/>
              <w:bottom w:val="single" w:sz="5" w:space="0" w:color="000000"/>
              <w:right w:val="nil"/>
            </w:tcBorders>
          </w:tcPr>
          <w:p w14:paraId="22C5AC44" w14:textId="2DAF9623" w:rsidR="005972C8" w:rsidRPr="005972C8" w:rsidRDefault="006872BE" w:rsidP="00BF080E">
            <w:pPr>
              <w:pStyle w:val="TableParagraph"/>
              <w:spacing w:line="278" w:lineRule="auto"/>
              <w:ind w:right="-2"/>
              <w:rPr>
                <w:rFonts w:ascii="Arial"/>
                <w:spacing w:val="-1"/>
              </w:rPr>
            </w:pPr>
            <w:r>
              <w:rPr>
                <w:rFonts w:ascii="Arial" w:eastAsia="Arial" w:hAnsi="Arial" w:cs="Arial"/>
                <w:spacing w:val="-1"/>
              </w:rPr>
              <w:t>[REDACTED]</w:t>
            </w:r>
          </w:p>
        </w:tc>
        <w:tc>
          <w:tcPr>
            <w:tcW w:w="115" w:type="dxa"/>
            <w:gridSpan w:val="2"/>
            <w:tcBorders>
              <w:top w:val="single" w:sz="5" w:space="0" w:color="000000"/>
              <w:left w:val="nil"/>
              <w:bottom w:val="single" w:sz="5" w:space="0" w:color="000000"/>
              <w:right w:val="single" w:sz="5" w:space="0" w:color="000000"/>
            </w:tcBorders>
          </w:tcPr>
          <w:p w14:paraId="146E7948" w14:textId="77777777" w:rsidR="005972C8" w:rsidRPr="005972C8" w:rsidRDefault="005972C8" w:rsidP="00BF080E"/>
        </w:tc>
        <w:tc>
          <w:tcPr>
            <w:tcW w:w="739" w:type="dxa"/>
            <w:tcBorders>
              <w:top w:val="nil"/>
              <w:left w:val="single" w:sz="5" w:space="0" w:color="000000"/>
              <w:bottom w:val="nil"/>
              <w:right w:val="nil"/>
            </w:tcBorders>
          </w:tcPr>
          <w:p w14:paraId="6D2F8B0E" w14:textId="77777777" w:rsidR="005972C8" w:rsidRPr="005972C8" w:rsidRDefault="005972C8" w:rsidP="00BF080E"/>
        </w:tc>
      </w:tr>
      <w:tr w:rsidR="005972C8" w:rsidRPr="005972C8" w14:paraId="2DA6EACE" w14:textId="77777777" w:rsidTr="00BE2134">
        <w:trPr>
          <w:trHeight w:hRule="exact" w:val="818"/>
        </w:trPr>
        <w:tc>
          <w:tcPr>
            <w:tcW w:w="2240" w:type="dxa"/>
            <w:gridSpan w:val="3"/>
            <w:tcBorders>
              <w:top w:val="nil"/>
              <w:left w:val="nil"/>
              <w:bottom w:val="nil"/>
              <w:right w:val="single" w:sz="5" w:space="0" w:color="000000"/>
            </w:tcBorders>
            <w:shd w:val="clear" w:color="auto" w:fill="FFFFFF" w:themeFill="background1"/>
          </w:tcPr>
          <w:p w14:paraId="6C8080CE" w14:textId="28DF78BC" w:rsidR="005972C8" w:rsidRPr="005972C8" w:rsidRDefault="005972C8" w:rsidP="00BF080E">
            <w:pPr>
              <w:pStyle w:val="TableParagraph"/>
              <w:spacing w:line="247" w:lineRule="exact"/>
              <w:ind w:left="-8"/>
              <w:rPr>
                <w:rFonts w:ascii="Arial"/>
                <w:b/>
                <w:spacing w:val="-1"/>
              </w:rPr>
            </w:pPr>
            <w:proofErr w:type="spellStart"/>
            <w:r>
              <w:rPr>
                <w:rFonts w:ascii="Arial"/>
                <w:b/>
                <w:spacing w:val="-1"/>
              </w:rPr>
              <w:t>Authorised</w:t>
            </w:r>
            <w:proofErr w:type="spellEnd"/>
            <w:r>
              <w:rPr>
                <w:rFonts w:ascii="Arial"/>
                <w:b/>
                <w:spacing w:val="-1"/>
              </w:rPr>
              <w:t xml:space="preserve"> Customer Approver:</w:t>
            </w:r>
          </w:p>
        </w:tc>
        <w:tc>
          <w:tcPr>
            <w:tcW w:w="115" w:type="dxa"/>
            <w:gridSpan w:val="2"/>
            <w:tcBorders>
              <w:top w:val="single" w:sz="5" w:space="0" w:color="000000"/>
              <w:left w:val="single" w:sz="5" w:space="0" w:color="000000"/>
              <w:bottom w:val="single" w:sz="5" w:space="0" w:color="000000"/>
              <w:right w:val="nil"/>
            </w:tcBorders>
          </w:tcPr>
          <w:p w14:paraId="18DA5F31" w14:textId="77777777" w:rsidR="005972C8" w:rsidRPr="005972C8" w:rsidRDefault="005972C8" w:rsidP="00BF080E"/>
        </w:tc>
        <w:tc>
          <w:tcPr>
            <w:tcW w:w="6431" w:type="dxa"/>
            <w:gridSpan w:val="3"/>
            <w:tcBorders>
              <w:top w:val="single" w:sz="5" w:space="0" w:color="000000"/>
              <w:left w:val="nil"/>
              <w:bottom w:val="single" w:sz="5" w:space="0" w:color="000000"/>
              <w:right w:val="nil"/>
            </w:tcBorders>
          </w:tcPr>
          <w:p w14:paraId="0C829420" w14:textId="2C34A6D4" w:rsidR="005972C8" w:rsidRPr="005972C8" w:rsidRDefault="006872BE" w:rsidP="00BF080E">
            <w:pPr>
              <w:pStyle w:val="TableParagraph"/>
              <w:spacing w:line="278" w:lineRule="auto"/>
              <w:ind w:right="-2"/>
              <w:rPr>
                <w:rFonts w:ascii="Arial"/>
                <w:spacing w:val="-1"/>
              </w:rPr>
            </w:pPr>
            <w:r>
              <w:rPr>
                <w:rFonts w:ascii="Arial" w:eastAsia="Arial" w:hAnsi="Arial" w:cs="Arial"/>
                <w:spacing w:val="-1"/>
              </w:rPr>
              <w:t>[REDACTED]</w:t>
            </w:r>
          </w:p>
        </w:tc>
        <w:tc>
          <w:tcPr>
            <w:tcW w:w="115" w:type="dxa"/>
            <w:gridSpan w:val="2"/>
            <w:tcBorders>
              <w:top w:val="single" w:sz="5" w:space="0" w:color="000000"/>
              <w:left w:val="nil"/>
              <w:bottom w:val="single" w:sz="5" w:space="0" w:color="000000"/>
              <w:right w:val="single" w:sz="5" w:space="0" w:color="000000"/>
            </w:tcBorders>
          </w:tcPr>
          <w:p w14:paraId="08794162" w14:textId="77777777" w:rsidR="005972C8" w:rsidRPr="005972C8" w:rsidRDefault="005972C8" w:rsidP="00BF080E"/>
        </w:tc>
        <w:tc>
          <w:tcPr>
            <w:tcW w:w="739" w:type="dxa"/>
            <w:tcBorders>
              <w:top w:val="nil"/>
              <w:left w:val="single" w:sz="5" w:space="0" w:color="000000"/>
              <w:bottom w:val="nil"/>
              <w:right w:val="nil"/>
            </w:tcBorders>
          </w:tcPr>
          <w:p w14:paraId="2ECDF118" w14:textId="77777777" w:rsidR="005972C8" w:rsidRPr="005972C8" w:rsidRDefault="005972C8" w:rsidP="00BF080E"/>
        </w:tc>
      </w:tr>
    </w:tbl>
    <w:p w14:paraId="064FE1BB" w14:textId="77777777" w:rsidR="005972C8" w:rsidRDefault="005972C8" w:rsidP="005972C8">
      <w:pPr>
        <w:pStyle w:val="BodyText"/>
        <w:tabs>
          <w:tab w:val="left" w:pos="5937"/>
        </w:tabs>
        <w:spacing w:before="0" w:after="240"/>
        <w:ind w:left="0" w:right="3927"/>
        <w:rPr>
          <w:rFonts w:cs="Arial"/>
        </w:rPr>
      </w:pPr>
    </w:p>
    <w:p w14:paraId="1D6EB01E" w14:textId="638A508F" w:rsidR="005972C8" w:rsidRPr="005972C8" w:rsidRDefault="005972C8" w:rsidP="006872BE">
      <w:pPr>
        <w:pStyle w:val="BodyText"/>
        <w:tabs>
          <w:tab w:val="left" w:pos="5937"/>
        </w:tabs>
        <w:spacing w:before="0" w:after="240"/>
        <w:ind w:left="0" w:right="3927"/>
        <w:rPr>
          <w:rFonts w:cs="Arial"/>
        </w:rPr>
      </w:pPr>
      <w:r w:rsidRPr="00E56C17">
        <w:rPr>
          <w:rFonts w:cs="Arial"/>
        </w:rPr>
        <w:lastRenderedPageBreak/>
        <w:t>Signed by:</w:t>
      </w:r>
      <w:r w:rsidR="00E56C17">
        <w:rPr>
          <w:rFonts w:cs="Arial"/>
        </w:rPr>
        <w:t xml:space="preserve"> </w:t>
      </w:r>
      <w:r w:rsidR="006872BE">
        <w:rPr>
          <w:rFonts w:cs="Arial"/>
          <w:spacing w:val="-1"/>
        </w:rPr>
        <w:t>[REDACTED]</w:t>
      </w:r>
    </w:p>
    <w:p w14:paraId="6E96D602" w14:textId="04279729" w:rsidR="00BE2134" w:rsidRDefault="00AA0D50" w:rsidP="006872BE">
      <w:pPr>
        <w:pStyle w:val="BodyText"/>
        <w:spacing w:before="0" w:after="240"/>
        <w:ind w:left="0"/>
        <w:rPr>
          <w:rFonts w:ascii="Times New Roman" w:eastAsia="Times New Roman" w:hAnsi="Times New Roman" w:cs="Times New Roman"/>
        </w:rPr>
      </w:pPr>
      <w:r w:rsidRPr="005972C8">
        <w:rPr>
          <w:rFonts w:cs="Arial"/>
        </w:rPr>
        <w:t>Signed by</w:t>
      </w:r>
      <w:r w:rsidR="005972C8" w:rsidRPr="005972C8">
        <w:rPr>
          <w:rFonts w:cs="Arial"/>
        </w:rPr>
        <w:t>:</w:t>
      </w:r>
      <w:r w:rsidRPr="005972C8">
        <w:rPr>
          <w:rFonts w:cs="Arial"/>
        </w:rPr>
        <w:t xml:space="preserve"> </w:t>
      </w:r>
      <w:r w:rsidR="006872BE">
        <w:rPr>
          <w:rFonts w:cs="Arial"/>
          <w:spacing w:val="-1"/>
        </w:rPr>
        <w:t xml:space="preserve">[REDACTED] </w:t>
      </w:r>
      <w:r w:rsidR="00BE2134">
        <w:rPr>
          <w:rFonts w:ascii="Times New Roman" w:eastAsia="Times New Roman" w:hAnsi="Times New Roman" w:cs="Times New Roman"/>
        </w:rPr>
        <w:br w:type="page"/>
      </w:r>
    </w:p>
    <w:p w14:paraId="3B61B7D8" w14:textId="6B95D846" w:rsidR="0029075D" w:rsidRDefault="0029075D" w:rsidP="00BE2134">
      <w:pPr>
        <w:spacing w:before="182" w:line="389" w:lineRule="auto"/>
        <w:ind w:right="-53"/>
        <w:jc w:val="center"/>
        <w:rPr>
          <w:rFonts w:ascii="Arial" w:eastAsia="Arial" w:hAnsi="Arial" w:cs="Arial"/>
        </w:rPr>
      </w:pPr>
      <w:r>
        <w:rPr>
          <w:rFonts w:ascii="Arial"/>
          <w:b/>
          <w:spacing w:val="-2"/>
        </w:rPr>
        <w:lastRenderedPageBreak/>
        <w:t>Annex 1</w:t>
      </w:r>
      <w:r>
        <w:rPr>
          <w:rFonts w:ascii="Arial"/>
          <w:b/>
          <w:spacing w:val="-1"/>
        </w:rPr>
        <w:t>:</w:t>
      </w:r>
      <w:r>
        <w:rPr>
          <w:rFonts w:ascii="Arial"/>
          <w:b/>
          <w:spacing w:val="26"/>
        </w:rPr>
        <w:t xml:space="preserve"> </w:t>
      </w:r>
      <w:r>
        <w:rPr>
          <w:rFonts w:ascii="Arial"/>
          <w:b/>
          <w:spacing w:val="-2"/>
        </w:rPr>
        <w:t>HMRC Mandatory Clauses</w:t>
      </w:r>
    </w:p>
    <w:p w14:paraId="2ED6B615" w14:textId="77777777" w:rsidR="0029075D" w:rsidRDefault="0029075D" w:rsidP="0029075D">
      <w:pPr>
        <w:spacing w:line="222" w:lineRule="exact"/>
        <w:ind w:left="283"/>
        <w:rPr>
          <w:rFonts w:ascii="Arial" w:eastAsia="Arial" w:hAnsi="Arial" w:cs="Arial"/>
        </w:rPr>
      </w:pPr>
    </w:p>
    <w:p w14:paraId="7E140A95" w14:textId="77777777" w:rsidR="0029075D" w:rsidRDefault="0029075D" w:rsidP="0029075D">
      <w:pPr>
        <w:spacing w:before="121"/>
        <w:ind w:left="1133"/>
        <w:rPr>
          <w:rFonts w:ascii="Arial" w:eastAsia="Arial" w:hAnsi="Arial" w:cs="Arial"/>
        </w:rPr>
      </w:pPr>
    </w:p>
    <w:p w14:paraId="653A23EF" w14:textId="77777777" w:rsidR="0029075D" w:rsidRPr="000F3547" w:rsidRDefault="0029075D" w:rsidP="0029075D">
      <w:pPr>
        <w:pStyle w:val="BodyText"/>
        <w:widowControl/>
        <w:numPr>
          <w:ilvl w:val="0"/>
          <w:numId w:val="69"/>
        </w:numPr>
        <w:spacing w:after="120"/>
        <w:ind w:left="567" w:right="394" w:hanging="425"/>
        <w:jc w:val="both"/>
        <w:rPr>
          <w:rFonts w:cs="Arial"/>
        </w:rPr>
      </w:pPr>
      <w:r w:rsidRPr="000F3547">
        <w:rPr>
          <w:rFonts w:cs="Arial"/>
        </w:rPr>
        <w:t>For the avoidance of doubt, references to ‘the Agreement’ mean the attached Call-Off Contract between</w:t>
      </w:r>
      <w:r w:rsidRPr="000F3547">
        <w:rPr>
          <w:rFonts w:cs="Arial"/>
          <w:spacing w:val="-8"/>
        </w:rPr>
        <w:t xml:space="preserve"> </w:t>
      </w:r>
      <w:r w:rsidRPr="000F3547">
        <w:rPr>
          <w:rFonts w:cs="Arial"/>
        </w:rPr>
        <w:t>the Supplier and</w:t>
      </w:r>
      <w:r w:rsidRPr="000F3547">
        <w:rPr>
          <w:rFonts w:cs="Arial"/>
          <w:spacing w:val="-9"/>
        </w:rPr>
        <w:t xml:space="preserve"> </w:t>
      </w:r>
      <w:r w:rsidRPr="000F3547">
        <w:rPr>
          <w:rFonts w:cs="Arial"/>
        </w:rPr>
        <w:t xml:space="preserve">the Authority. </w:t>
      </w:r>
      <w:r w:rsidRPr="000F3547">
        <w:rPr>
          <w:rFonts w:cs="Arial"/>
          <w:spacing w:val="-9"/>
        </w:rPr>
        <w:t>References to ‘the Authority’ mean ‘the Buyer’ (the Commissioners for Her Majesty’s Revenue and Customs).</w:t>
      </w:r>
    </w:p>
    <w:p w14:paraId="02816544" w14:textId="77777777" w:rsidR="0029075D" w:rsidRPr="000F3547" w:rsidRDefault="0029075D" w:rsidP="0029075D">
      <w:pPr>
        <w:pStyle w:val="BodyText"/>
        <w:widowControl/>
        <w:numPr>
          <w:ilvl w:val="0"/>
          <w:numId w:val="69"/>
        </w:numPr>
        <w:spacing w:after="120"/>
        <w:ind w:left="567" w:right="394" w:hanging="425"/>
        <w:jc w:val="both"/>
        <w:rPr>
          <w:rFonts w:cs="Arial"/>
        </w:rPr>
      </w:pPr>
      <w:r w:rsidRPr="000F3547">
        <w:rPr>
          <w:rFonts w:cs="Arial"/>
        </w:rPr>
        <w:t>The Agreement incorporates the Authority’s mandatory terms set out in this Schedule 1</w:t>
      </w:r>
      <w:r w:rsidRPr="000F3547">
        <w:rPr>
          <w:rFonts w:cs="Arial"/>
          <w:spacing w:val="-9"/>
        </w:rPr>
        <w:t xml:space="preserve">. </w:t>
      </w:r>
    </w:p>
    <w:p w14:paraId="39168239" w14:textId="77777777" w:rsidR="0029075D" w:rsidRPr="000F3547" w:rsidRDefault="0029075D" w:rsidP="0029075D">
      <w:pPr>
        <w:pStyle w:val="BodyText"/>
        <w:widowControl/>
        <w:numPr>
          <w:ilvl w:val="0"/>
          <w:numId w:val="69"/>
        </w:numPr>
        <w:spacing w:after="120"/>
        <w:ind w:left="567" w:right="394" w:hanging="425"/>
        <w:jc w:val="both"/>
        <w:rPr>
          <w:rFonts w:cs="Arial"/>
        </w:rPr>
      </w:pPr>
      <w:r w:rsidRPr="000F3547">
        <w:rPr>
          <w:rFonts w:cs="Arial"/>
        </w:rPr>
        <w:t xml:space="preserve">In case of any ambiguity or conflict, the Authority’s mandatory terms in this Schedule 1 will supersede any other terms in the Agreement.  </w:t>
      </w:r>
    </w:p>
    <w:p w14:paraId="2F8E981B" w14:textId="77777777" w:rsidR="0029075D" w:rsidRPr="000F3547" w:rsidRDefault="0029075D" w:rsidP="0029075D">
      <w:pPr>
        <w:pStyle w:val="ListParagraph"/>
        <w:ind w:left="426"/>
        <w:rPr>
          <w:rFonts w:ascii="Arial" w:hAnsi="Arial" w:cs="Arial"/>
          <w:b/>
        </w:rPr>
      </w:pPr>
    </w:p>
    <w:p w14:paraId="0C6E14A9" w14:textId="77777777" w:rsidR="0029075D" w:rsidRPr="000F3547" w:rsidRDefault="0029075D" w:rsidP="0029075D">
      <w:pPr>
        <w:pStyle w:val="ListParagraph"/>
        <w:widowControl/>
        <w:numPr>
          <w:ilvl w:val="0"/>
          <w:numId w:val="67"/>
        </w:numPr>
        <w:spacing w:after="160" w:line="259" w:lineRule="auto"/>
        <w:ind w:left="426" w:hanging="426"/>
        <w:contextualSpacing/>
        <w:rPr>
          <w:rFonts w:ascii="Arial" w:hAnsi="Arial" w:cs="Arial"/>
          <w:b/>
        </w:rPr>
      </w:pPr>
      <w:r w:rsidRPr="000F3547">
        <w:rPr>
          <w:rFonts w:ascii="Arial" w:hAnsi="Arial" w:cs="Arial"/>
          <w:b/>
        </w:rPr>
        <w:t xml:space="preserve">Definitions </w:t>
      </w:r>
    </w:p>
    <w:tbl>
      <w:tblPr>
        <w:tblW w:w="0" w:type="auto"/>
        <w:tblInd w:w="108" w:type="dxa"/>
        <w:tblLook w:val="01E0" w:firstRow="1" w:lastRow="1" w:firstColumn="1" w:lastColumn="1" w:noHBand="0" w:noVBand="0"/>
      </w:tblPr>
      <w:tblGrid>
        <w:gridCol w:w="2160"/>
        <w:gridCol w:w="6758"/>
      </w:tblGrid>
      <w:tr w:rsidR="0029075D" w:rsidRPr="000F3547" w14:paraId="4789E796" w14:textId="77777777" w:rsidTr="00A9501D">
        <w:tc>
          <w:tcPr>
            <w:tcW w:w="2160" w:type="dxa"/>
          </w:tcPr>
          <w:p w14:paraId="761B4A7E" w14:textId="77777777" w:rsidR="0029075D" w:rsidRPr="000F3547" w:rsidRDefault="0029075D" w:rsidP="00A9501D">
            <w:pPr>
              <w:rPr>
                <w:rFonts w:ascii="Arial" w:hAnsi="Arial" w:cs="Arial"/>
                <w:b/>
              </w:rPr>
            </w:pPr>
            <w:r w:rsidRPr="000F3547">
              <w:rPr>
                <w:rFonts w:ascii="Arial" w:hAnsi="Arial" w:cs="Arial"/>
                <w:b/>
              </w:rPr>
              <w:t>“Affiliate”</w:t>
            </w:r>
          </w:p>
        </w:tc>
        <w:tc>
          <w:tcPr>
            <w:tcW w:w="6758" w:type="dxa"/>
          </w:tcPr>
          <w:p w14:paraId="1005BF55" w14:textId="77777777" w:rsidR="0029075D" w:rsidRPr="000F3547" w:rsidRDefault="0029075D" w:rsidP="00A9501D">
            <w:pPr>
              <w:rPr>
                <w:rFonts w:ascii="Arial" w:hAnsi="Arial" w:cs="Arial"/>
              </w:rPr>
            </w:pPr>
            <w:r w:rsidRPr="000F3547">
              <w:rPr>
                <w:rFonts w:ascii="Arial" w:hAnsi="Arial" w:cs="Arial"/>
              </w:rPr>
              <w:t>in relation to a body corporate, any other entity which directly or indirectly Controls, is Controlled by, or is under direct or indirect common Control with, that body corporate from time to time;</w:t>
            </w:r>
          </w:p>
        </w:tc>
      </w:tr>
      <w:tr w:rsidR="0029075D" w:rsidRPr="000F3547" w14:paraId="462C45D6" w14:textId="77777777" w:rsidTr="00A9501D">
        <w:tc>
          <w:tcPr>
            <w:tcW w:w="2160" w:type="dxa"/>
          </w:tcPr>
          <w:p w14:paraId="108638D1" w14:textId="77777777" w:rsidR="0029075D" w:rsidRPr="000F3547" w:rsidRDefault="0029075D" w:rsidP="00A9501D">
            <w:pPr>
              <w:rPr>
                <w:rFonts w:ascii="Arial" w:hAnsi="Arial" w:cs="Arial"/>
                <w:b/>
              </w:rPr>
            </w:pPr>
            <w:r w:rsidRPr="000F3547">
              <w:rPr>
                <w:rFonts w:ascii="Arial" w:hAnsi="Arial" w:cs="Arial"/>
                <w:b/>
              </w:rPr>
              <w:t>“Authority Data”</w:t>
            </w:r>
          </w:p>
        </w:tc>
        <w:tc>
          <w:tcPr>
            <w:tcW w:w="6758" w:type="dxa"/>
          </w:tcPr>
          <w:p w14:paraId="083E5CCE" w14:textId="77777777" w:rsidR="0029075D" w:rsidRPr="000F3547" w:rsidRDefault="0029075D" w:rsidP="0029075D">
            <w:pPr>
              <w:pStyle w:val="ListParagraph"/>
              <w:widowControl/>
              <w:numPr>
                <w:ilvl w:val="0"/>
                <w:numId w:val="59"/>
              </w:numPr>
              <w:spacing w:after="160" w:line="259" w:lineRule="auto"/>
              <w:contextualSpacing/>
              <w:rPr>
                <w:rFonts w:ascii="Arial" w:hAnsi="Arial" w:cs="Arial"/>
              </w:rPr>
            </w:pPr>
            <w:r w:rsidRPr="000F3547">
              <w:rPr>
                <w:rFonts w:ascii="Arial" w:hAnsi="Arial" w:cs="Arial"/>
              </w:rPr>
              <w:t>the data, text, drawings, diagrams, images or sounds (together with any database made up of any of these) which are embodied in any electronic, magnetic, optical or tangible media, and which are:</w:t>
            </w:r>
          </w:p>
          <w:p w14:paraId="5B7B0B20" w14:textId="77777777" w:rsidR="0029075D" w:rsidRPr="000F3547" w:rsidRDefault="0029075D" w:rsidP="0029075D">
            <w:pPr>
              <w:widowControl/>
              <w:numPr>
                <w:ilvl w:val="3"/>
                <w:numId w:val="59"/>
              </w:numPr>
              <w:tabs>
                <w:tab w:val="clear" w:pos="2695"/>
                <w:tab w:val="num" w:pos="759"/>
              </w:tabs>
              <w:spacing w:after="160" w:line="259" w:lineRule="auto"/>
              <w:ind w:left="829" w:hanging="283"/>
              <w:rPr>
                <w:rFonts w:ascii="Arial" w:hAnsi="Arial" w:cs="Arial"/>
              </w:rPr>
            </w:pPr>
            <w:r w:rsidRPr="000F3547">
              <w:rPr>
                <w:rFonts w:ascii="Arial" w:hAnsi="Arial" w:cs="Arial"/>
              </w:rPr>
              <w:t xml:space="preserve">supplied to the Supplier by or on behalf of the Authority; and/or </w:t>
            </w:r>
          </w:p>
          <w:p w14:paraId="1A669E9F" w14:textId="77777777" w:rsidR="0029075D" w:rsidRPr="000F3547" w:rsidRDefault="0029075D" w:rsidP="0029075D">
            <w:pPr>
              <w:widowControl/>
              <w:numPr>
                <w:ilvl w:val="3"/>
                <w:numId w:val="59"/>
              </w:numPr>
              <w:tabs>
                <w:tab w:val="clear" w:pos="2695"/>
                <w:tab w:val="num" w:pos="759"/>
              </w:tabs>
              <w:spacing w:after="160" w:line="259" w:lineRule="auto"/>
              <w:ind w:left="829" w:hanging="283"/>
              <w:rPr>
                <w:rFonts w:ascii="Arial" w:hAnsi="Arial" w:cs="Arial"/>
              </w:rPr>
            </w:pPr>
            <w:r w:rsidRPr="000F3547">
              <w:rPr>
                <w:rFonts w:ascii="Arial" w:hAnsi="Arial" w:cs="Arial"/>
              </w:rPr>
              <w:t>which the Supplier is required to generate, process, store or transmit pursuant to this Agreement; or</w:t>
            </w:r>
          </w:p>
          <w:p w14:paraId="6DE004FD" w14:textId="77777777" w:rsidR="0029075D" w:rsidRPr="000F3547" w:rsidRDefault="0029075D" w:rsidP="0029075D">
            <w:pPr>
              <w:pStyle w:val="ListParagraph"/>
              <w:widowControl/>
              <w:numPr>
                <w:ilvl w:val="0"/>
                <w:numId w:val="59"/>
              </w:numPr>
              <w:spacing w:after="160" w:line="259" w:lineRule="auto"/>
              <w:contextualSpacing/>
              <w:rPr>
                <w:rFonts w:ascii="Arial" w:hAnsi="Arial" w:cs="Arial"/>
              </w:rPr>
            </w:pPr>
            <w:r w:rsidRPr="000F3547">
              <w:rPr>
                <w:rFonts w:ascii="Arial" w:hAnsi="Arial" w:cs="Arial"/>
              </w:rPr>
              <w:t>any Personal Data for which the Authority is the Controller, or any data derived from such Personal Data which has had any designatory data identifiers removed so that an individual cannot be identified;</w:t>
            </w:r>
          </w:p>
        </w:tc>
      </w:tr>
      <w:tr w:rsidR="0029075D" w:rsidRPr="000F3547" w14:paraId="0E29A25D" w14:textId="77777777" w:rsidTr="00A9501D">
        <w:tc>
          <w:tcPr>
            <w:tcW w:w="2160" w:type="dxa"/>
          </w:tcPr>
          <w:p w14:paraId="2B7FFA2F" w14:textId="77777777" w:rsidR="0029075D" w:rsidRPr="000F3547" w:rsidRDefault="0029075D" w:rsidP="00A9501D">
            <w:pPr>
              <w:rPr>
                <w:rFonts w:ascii="Arial" w:hAnsi="Arial" w:cs="Arial"/>
                <w:b/>
              </w:rPr>
            </w:pPr>
            <w:r w:rsidRPr="000F3547">
              <w:rPr>
                <w:rFonts w:ascii="Arial" w:eastAsia="Times New Roman" w:hAnsi="Arial" w:cs="Arial"/>
                <w:b/>
                <w:bCs/>
                <w:lang w:eastAsia="en-GB"/>
              </w:rPr>
              <w:t>“Charges”</w:t>
            </w:r>
            <w:r w:rsidRPr="000F3547">
              <w:rPr>
                <w:rFonts w:ascii="Arial" w:eastAsia="Times New Roman" w:hAnsi="Arial" w:cs="Arial"/>
                <w:lang w:eastAsia="en-GB"/>
              </w:rPr>
              <w:t> </w:t>
            </w:r>
          </w:p>
        </w:tc>
        <w:tc>
          <w:tcPr>
            <w:tcW w:w="6758" w:type="dxa"/>
          </w:tcPr>
          <w:p w14:paraId="67ADB5F0" w14:textId="77777777" w:rsidR="0029075D" w:rsidRPr="000F3547" w:rsidRDefault="0029075D" w:rsidP="00A9501D">
            <w:pPr>
              <w:rPr>
                <w:rFonts w:ascii="Arial" w:hAnsi="Arial" w:cs="Arial"/>
              </w:rPr>
            </w:pPr>
            <w:r w:rsidRPr="000F3547">
              <w:rPr>
                <w:rFonts w:ascii="Arial" w:eastAsia="Times New Roman" w:hAnsi="Arial" w:cs="Arial"/>
                <w:lang w:eastAsia="en-GB"/>
              </w:rPr>
              <w:t xml:space="preserve">the charges for the Services as specified in </w:t>
            </w:r>
            <w:r>
              <w:rPr>
                <w:rFonts w:ascii="Arial" w:eastAsia="Times New Roman" w:hAnsi="Arial" w:cs="Arial"/>
                <w:lang w:eastAsia="en-GB"/>
              </w:rPr>
              <w:t>Contract Charges in Schedule 2</w:t>
            </w:r>
            <w:r w:rsidRPr="000F3547">
              <w:rPr>
                <w:rFonts w:ascii="Arial" w:eastAsia="Times New Roman" w:hAnsi="Arial" w:cs="Arial"/>
                <w:lang w:eastAsia="en-GB"/>
              </w:rPr>
              <w:t>;</w:t>
            </w:r>
          </w:p>
        </w:tc>
      </w:tr>
      <w:tr w:rsidR="0029075D" w:rsidRPr="000F3547" w14:paraId="15D3DA05" w14:textId="77777777" w:rsidTr="00A9501D">
        <w:tc>
          <w:tcPr>
            <w:tcW w:w="2160" w:type="dxa"/>
          </w:tcPr>
          <w:p w14:paraId="6E468C05" w14:textId="77777777" w:rsidR="0029075D" w:rsidRPr="000F3547" w:rsidRDefault="0029075D" w:rsidP="00A9501D">
            <w:pPr>
              <w:rPr>
                <w:rFonts w:ascii="Arial" w:hAnsi="Arial" w:cs="Arial"/>
              </w:rPr>
            </w:pPr>
            <w:r w:rsidRPr="000F3547">
              <w:rPr>
                <w:rFonts w:ascii="Arial" w:hAnsi="Arial" w:cs="Arial"/>
                <w:b/>
              </w:rPr>
              <w:t>“Connected Company”</w:t>
            </w:r>
          </w:p>
        </w:tc>
        <w:tc>
          <w:tcPr>
            <w:tcW w:w="6758" w:type="dxa"/>
          </w:tcPr>
          <w:p w14:paraId="23768B89" w14:textId="77777777" w:rsidR="0029075D" w:rsidRPr="000F3547" w:rsidRDefault="0029075D" w:rsidP="00A9501D">
            <w:pPr>
              <w:contextualSpacing/>
              <w:jc w:val="both"/>
              <w:rPr>
                <w:rFonts w:ascii="Arial" w:eastAsia="Times New Roman" w:hAnsi="Arial" w:cs="Arial"/>
              </w:rPr>
            </w:pPr>
            <w:r w:rsidRPr="000F3547">
              <w:rPr>
                <w:rFonts w:ascii="Arial" w:eastAsia="Times New Roman" w:hAnsi="Arial" w:cs="Arial"/>
              </w:rPr>
              <w:t>means, in relation to a company, entity or other person, the Affiliates of that company, entity or other person or any other person associated with such company, entity or other person;</w:t>
            </w:r>
          </w:p>
        </w:tc>
      </w:tr>
      <w:tr w:rsidR="0029075D" w:rsidRPr="000F3547" w14:paraId="1922ECE2" w14:textId="77777777" w:rsidTr="00A9501D">
        <w:tc>
          <w:tcPr>
            <w:tcW w:w="2160" w:type="dxa"/>
          </w:tcPr>
          <w:p w14:paraId="7B5F9DB9" w14:textId="77777777" w:rsidR="0029075D" w:rsidRPr="000F3547" w:rsidRDefault="0029075D" w:rsidP="00A9501D">
            <w:pPr>
              <w:rPr>
                <w:rFonts w:ascii="Arial" w:hAnsi="Arial" w:cs="Arial"/>
                <w:b/>
              </w:rPr>
            </w:pPr>
            <w:r w:rsidRPr="000F3547">
              <w:rPr>
                <w:rFonts w:ascii="Arial" w:hAnsi="Arial" w:cs="Arial"/>
                <w:b/>
              </w:rPr>
              <w:t>“Control”</w:t>
            </w:r>
          </w:p>
        </w:tc>
        <w:tc>
          <w:tcPr>
            <w:tcW w:w="6758" w:type="dxa"/>
          </w:tcPr>
          <w:p w14:paraId="1E32ACFB" w14:textId="77777777" w:rsidR="0029075D" w:rsidRPr="000F3547" w:rsidRDefault="0029075D" w:rsidP="00A9501D">
            <w:pPr>
              <w:contextualSpacing/>
              <w:jc w:val="both"/>
              <w:rPr>
                <w:rFonts w:ascii="Arial" w:hAnsi="Arial" w:cs="Arial"/>
              </w:rPr>
            </w:pPr>
            <w:r w:rsidRPr="000F3547">
              <w:rPr>
                <w:rFonts w:ascii="Arial" w:hAnsi="Arial" w:cs="Arial"/>
              </w:rPr>
              <w:t xml:space="preserve">the possession by </w:t>
            </w:r>
            <w:proofErr w:type="gramStart"/>
            <w:r w:rsidRPr="000F3547">
              <w:rPr>
                <w:rFonts w:ascii="Arial" w:hAnsi="Arial" w:cs="Arial"/>
              </w:rPr>
              <w:t>a  person</w:t>
            </w:r>
            <w:proofErr w:type="gramEnd"/>
            <w:r w:rsidRPr="000F3547">
              <w:rPr>
                <w:rFonts w:ascii="Arial" w:hAnsi="Arial" w:cs="Arial"/>
              </w:rPr>
              <w:t xml:space="preserve">, directly or indirectly, of the power to direct or cause the direction of the management and policies of the other person (whether through the ownership of voting shares, by contract or otherwise) and </w:t>
            </w:r>
            <w:r w:rsidRPr="000F3547">
              <w:rPr>
                <w:rFonts w:ascii="Arial" w:hAnsi="Arial" w:cs="Arial"/>
                <w:bCs/>
              </w:rPr>
              <w:t>“</w:t>
            </w:r>
            <w:r w:rsidRPr="000F3547">
              <w:rPr>
                <w:rFonts w:ascii="Arial" w:hAnsi="Arial" w:cs="Arial"/>
              </w:rPr>
              <w:t xml:space="preserve">Controls” and </w:t>
            </w:r>
            <w:r w:rsidRPr="000F3547">
              <w:rPr>
                <w:rFonts w:ascii="Arial" w:hAnsi="Arial" w:cs="Arial"/>
                <w:bCs/>
              </w:rPr>
              <w:t>“</w:t>
            </w:r>
            <w:r w:rsidRPr="000F3547">
              <w:rPr>
                <w:rFonts w:ascii="Arial" w:hAnsi="Arial" w:cs="Arial"/>
              </w:rPr>
              <w:t>Controlled” shall be interpreted accordingly;</w:t>
            </w:r>
          </w:p>
        </w:tc>
      </w:tr>
      <w:tr w:rsidR="0029075D" w:rsidRPr="000F3547" w14:paraId="2938FA2B" w14:textId="77777777" w:rsidTr="00A9501D">
        <w:tc>
          <w:tcPr>
            <w:tcW w:w="2160" w:type="dxa"/>
          </w:tcPr>
          <w:p w14:paraId="6BE64974" w14:textId="77777777" w:rsidR="0029075D" w:rsidRPr="000F3547" w:rsidRDefault="0029075D" w:rsidP="00A9501D">
            <w:pPr>
              <w:rPr>
                <w:rFonts w:ascii="Arial" w:hAnsi="Arial" w:cs="Arial"/>
                <w:b/>
              </w:rPr>
            </w:pPr>
            <w:r w:rsidRPr="000F3547">
              <w:rPr>
                <w:rFonts w:ascii="Arial" w:hAnsi="Arial" w:cs="Arial"/>
                <w:b/>
              </w:rPr>
              <w:t>“Controller”, “Processor”, “Data Subject”,</w:t>
            </w:r>
          </w:p>
        </w:tc>
        <w:tc>
          <w:tcPr>
            <w:tcW w:w="6758" w:type="dxa"/>
          </w:tcPr>
          <w:p w14:paraId="7C9CDF8C" w14:textId="77777777" w:rsidR="0029075D" w:rsidRPr="000F3547" w:rsidRDefault="0029075D" w:rsidP="00A9501D">
            <w:pPr>
              <w:contextualSpacing/>
              <w:jc w:val="both"/>
              <w:rPr>
                <w:rFonts w:ascii="Arial" w:eastAsia="Times New Roman" w:hAnsi="Arial" w:cs="Arial"/>
              </w:rPr>
            </w:pPr>
            <w:r w:rsidRPr="000F3547">
              <w:rPr>
                <w:rFonts w:ascii="Arial" w:hAnsi="Arial" w:cs="Arial"/>
              </w:rPr>
              <w:t xml:space="preserve">take the meaning given in the GDPR;  </w:t>
            </w:r>
          </w:p>
        </w:tc>
      </w:tr>
      <w:tr w:rsidR="0029075D" w:rsidRPr="000F3547" w14:paraId="726E2A0C" w14:textId="77777777" w:rsidTr="00A9501D">
        <w:tc>
          <w:tcPr>
            <w:tcW w:w="2160" w:type="dxa"/>
          </w:tcPr>
          <w:p w14:paraId="09E2044A" w14:textId="77777777" w:rsidR="0029075D" w:rsidRPr="000F3547" w:rsidRDefault="0029075D" w:rsidP="00A9501D">
            <w:pPr>
              <w:rPr>
                <w:rFonts w:ascii="Arial" w:hAnsi="Arial" w:cs="Arial"/>
                <w:b/>
              </w:rPr>
            </w:pPr>
            <w:r w:rsidRPr="000F3547">
              <w:rPr>
                <w:rFonts w:ascii="Arial" w:hAnsi="Arial" w:cs="Arial"/>
                <w:b/>
              </w:rPr>
              <w:t>“Data Protection Legislation”</w:t>
            </w:r>
          </w:p>
        </w:tc>
        <w:tc>
          <w:tcPr>
            <w:tcW w:w="6758" w:type="dxa"/>
          </w:tcPr>
          <w:p w14:paraId="3ECB34FE" w14:textId="77777777" w:rsidR="0029075D" w:rsidRPr="000F3547" w:rsidRDefault="0029075D" w:rsidP="0029075D">
            <w:pPr>
              <w:pStyle w:val="ListParagraph"/>
              <w:widowControl/>
              <w:numPr>
                <w:ilvl w:val="1"/>
                <w:numId w:val="69"/>
              </w:numPr>
              <w:spacing w:after="160" w:line="259" w:lineRule="auto"/>
              <w:contextualSpacing/>
              <w:jc w:val="both"/>
              <w:rPr>
                <w:rFonts w:ascii="Arial" w:eastAsia="Times New Roman" w:hAnsi="Arial" w:cs="Arial"/>
              </w:rPr>
            </w:pPr>
            <w:r w:rsidRPr="000F3547">
              <w:rPr>
                <w:rFonts w:ascii="Arial" w:hAnsi="Arial" w:cs="Arial"/>
              </w:rPr>
              <w:t xml:space="preserve">the GDPR, the Law Enforcement Directive (Directive EU 2016/680) and any applicable national implementing Laws as amended from time to time; </w:t>
            </w:r>
          </w:p>
          <w:p w14:paraId="14BCD143" w14:textId="77777777" w:rsidR="0029075D" w:rsidRPr="000F3547" w:rsidRDefault="0029075D" w:rsidP="0029075D">
            <w:pPr>
              <w:pStyle w:val="ListParagraph"/>
              <w:widowControl/>
              <w:numPr>
                <w:ilvl w:val="1"/>
                <w:numId w:val="69"/>
              </w:numPr>
              <w:spacing w:after="160" w:line="259" w:lineRule="auto"/>
              <w:ind w:left="459" w:hanging="425"/>
              <w:contextualSpacing/>
              <w:jc w:val="both"/>
              <w:rPr>
                <w:rFonts w:ascii="Arial" w:eastAsia="Times New Roman" w:hAnsi="Arial" w:cs="Arial"/>
              </w:rPr>
            </w:pPr>
            <w:r w:rsidRPr="000F3547">
              <w:rPr>
                <w:rFonts w:ascii="Arial" w:hAnsi="Arial" w:cs="Arial"/>
              </w:rPr>
              <w:t xml:space="preserve">the Data Protection Act 2018 to the extent that it relates to processing of personal data and privacy; </w:t>
            </w:r>
          </w:p>
          <w:p w14:paraId="2AB4BAC7" w14:textId="77777777" w:rsidR="0029075D" w:rsidRPr="000F3547" w:rsidRDefault="0029075D" w:rsidP="0029075D">
            <w:pPr>
              <w:pStyle w:val="ListParagraph"/>
              <w:widowControl/>
              <w:numPr>
                <w:ilvl w:val="1"/>
                <w:numId w:val="69"/>
              </w:numPr>
              <w:spacing w:after="160" w:line="259" w:lineRule="auto"/>
              <w:ind w:left="459" w:hanging="425"/>
              <w:contextualSpacing/>
              <w:jc w:val="both"/>
              <w:rPr>
                <w:rFonts w:ascii="Arial" w:eastAsia="Times New Roman" w:hAnsi="Arial" w:cs="Arial"/>
              </w:rPr>
            </w:pPr>
            <w:r w:rsidRPr="000F3547">
              <w:rPr>
                <w:rFonts w:ascii="Arial" w:hAnsi="Arial" w:cs="Arial"/>
              </w:rPr>
              <w:t>all applicable Law about the processing of personal data and privacy;</w:t>
            </w:r>
          </w:p>
        </w:tc>
      </w:tr>
      <w:tr w:rsidR="0029075D" w:rsidRPr="000F3547" w14:paraId="0D06CBAB" w14:textId="77777777" w:rsidTr="00A9501D">
        <w:tc>
          <w:tcPr>
            <w:tcW w:w="2160" w:type="dxa"/>
          </w:tcPr>
          <w:p w14:paraId="075012B0" w14:textId="77777777" w:rsidR="0029075D" w:rsidRPr="000F3547" w:rsidRDefault="0029075D" w:rsidP="00A9501D">
            <w:pPr>
              <w:rPr>
                <w:rFonts w:ascii="Arial" w:hAnsi="Arial" w:cs="Arial"/>
                <w:b/>
              </w:rPr>
            </w:pPr>
            <w:r w:rsidRPr="000F3547">
              <w:rPr>
                <w:rFonts w:ascii="Arial" w:hAnsi="Arial" w:cs="Arial"/>
                <w:b/>
              </w:rPr>
              <w:t>“GDPR”</w:t>
            </w:r>
            <w:r w:rsidRPr="000F3547">
              <w:rPr>
                <w:rFonts w:ascii="Arial" w:hAnsi="Arial" w:cs="Arial"/>
                <w:b/>
              </w:rPr>
              <w:tab/>
            </w:r>
          </w:p>
        </w:tc>
        <w:tc>
          <w:tcPr>
            <w:tcW w:w="6758" w:type="dxa"/>
          </w:tcPr>
          <w:p w14:paraId="25E99506" w14:textId="77777777" w:rsidR="0029075D" w:rsidRPr="000F3547" w:rsidRDefault="0029075D" w:rsidP="00A9501D">
            <w:pPr>
              <w:contextualSpacing/>
              <w:jc w:val="both"/>
              <w:rPr>
                <w:rFonts w:ascii="Arial" w:hAnsi="Arial" w:cs="Arial"/>
              </w:rPr>
            </w:pPr>
            <w:r w:rsidRPr="000F3547">
              <w:rPr>
                <w:rFonts w:ascii="Arial" w:hAnsi="Arial" w:cs="Arial"/>
              </w:rPr>
              <w:t>the General Data Protection Regulation (Regulation (EU) 2016/679);</w:t>
            </w:r>
          </w:p>
        </w:tc>
      </w:tr>
      <w:tr w:rsidR="0029075D" w:rsidRPr="000F3547" w14:paraId="16877673" w14:textId="77777777" w:rsidTr="00A9501D">
        <w:tc>
          <w:tcPr>
            <w:tcW w:w="2160" w:type="dxa"/>
          </w:tcPr>
          <w:p w14:paraId="58C01358" w14:textId="77777777" w:rsidR="0029075D" w:rsidRPr="000F3547" w:rsidRDefault="0029075D" w:rsidP="00A9501D">
            <w:pPr>
              <w:rPr>
                <w:rFonts w:ascii="Arial" w:hAnsi="Arial" w:cs="Arial"/>
              </w:rPr>
            </w:pPr>
            <w:r w:rsidRPr="000F3547">
              <w:rPr>
                <w:rFonts w:ascii="Arial" w:hAnsi="Arial" w:cs="Arial"/>
                <w:b/>
              </w:rPr>
              <w:t>“Key Subcontractor”</w:t>
            </w:r>
          </w:p>
        </w:tc>
        <w:tc>
          <w:tcPr>
            <w:tcW w:w="6758" w:type="dxa"/>
          </w:tcPr>
          <w:p w14:paraId="5BB307F6" w14:textId="77777777" w:rsidR="0029075D" w:rsidRPr="000F3547" w:rsidRDefault="0029075D" w:rsidP="00A9501D">
            <w:pPr>
              <w:contextualSpacing/>
              <w:jc w:val="both"/>
              <w:rPr>
                <w:rFonts w:ascii="Arial" w:eastAsia="Times New Roman" w:hAnsi="Arial" w:cs="Arial"/>
              </w:rPr>
            </w:pPr>
            <w:r w:rsidRPr="000F3547">
              <w:rPr>
                <w:rFonts w:ascii="Arial" w:eastAsia="Times New Roman" w:hAnsi="Arial" w:cs="Arial"/>
              </w:rPr>
              <w:t>any Subcontractor:</w:t>
            </w:r>
          </w:p>
          <w:p w14:paraId="7E453EE8" w14:textId="77777777" w:rsidR="0029075D" w:rsidRPr="000F3547" w:rsidRDefault="0029075D" w:rsidP="0029075D">
            <w:pPr>
              <w:pStyle w:val="ListParagraph"/>
              <w:widowControl/>
              <w:numPr>
                <w:ilvl w:val="0"/>
                <w:numId w:val="70"/>
              </w:numPr>
              <w:spacing w:after="160" w:line="259" w:lineRule="auto"/>
              <w:ind w:left="459" w:hanging="425"/>
              <w:contextualSpacing/>
              <w:jc w:val="both"/>
              <w:rPr>
                <w:rFonts w:ascii="Arial" w:eastAsia="Times New Roman" w:hAnsi="Arial" w:cs="Arial"/>
              </w:rPr>
            </w:pPr>
            <w:r w:rsidRPr="000F3547">
              <w:rPr>
                <w:rFonts w:ascii="Arial" w:eastAsia="Times New Roman" w:hAnsi="Arial" w:cs="Arial"/>
              </w:rPr>
              <w:lastRenderedPageBreak/>
              <w:t>which, in the opinion of the Authority, performs (or would perform if appointed) a critical role in the provision of all or any part of the Services; and/or</w:t>
            </w:r>
          </w:p>
          <w:p w14:paraId="418B429E" w14:textId="77777777" w:rsidR="0029075D" w:rsidRPr="000F3547" w:rsidRDefault="0029075D" w:rsidP="0029075D">
            <w:pPr>
              <w:pStyle w:val="ListParagraph"/>
              <w:widowControl/>
              <w:numPr>
                <w:ilvl w:val="0"/>
                <w:numId w:val="70"/>
              </w:numPr>
              <w:spacing w:after="160" w:line="259" w:lineRule="auto"/>
              <w:ind w:left="459" w:hanging="425"/>
              <w:contextualSpacing/>
              <w:jc w:val="both"/>
              <w:rPr>
                <w:rFonts w:ascii="Arial" w:eastAsia="Times New Roman" w:hAnsi="Arial" w:cs="Arial"/>
              </w:rPr>
            </w:pPr>
            <w:r w:rsidRPr="000F3547">
              <w:rPr>
                <w:rFonts w:ascii="Arial" w:eastAsia="Times New Roman" w:hAnsi="Arial" w:cs="Arial"/>
              </w:rPr>
              <w:t>with a Subcontract with a contract value which at the time of appointment exceeds (or would exceed if appointed) ten per cent (10%) of the aggregate Charges forecast to be payable under this Call-Off Contract;</w:t>
            </w:r>
          </w:p>
        </w:tc>
      </w:tr>
      <w:tr w:rsidR="0029075D" w:rsidRPr="000F3547" w14:paraId="2A244C98" w14:textId="77777777" w:rsidTr="00A9501D">
        <w:tc>
          <w:tcPr>
            <w:tcW w:w="2160" w:type="dxa"/>
          </w:tcPr>
          <w:p w14:paraId="65D7E574" w14:textId="77777777" w:rsidR="0029075D" w:rsidRPr="000F3547" w:rsidRDefault="0029075D" w:rsidP="00A9501D">
            <w:pPr>
              <w:rPr>
                <w:rFonts w:ascii="Arial" w:hAnsi="Arial" w:cs="Arial"/>
              </w:rPr>
            </w:pPr>
            <w:r w:rsidRPr="000F3547">
              <w:rPr>
                <w:rFonts w:ascii="Arial" w:hAnsi="Arial" w:cs="Arial"/>
                <w:b/>
              </w:rPr>
              <w:lastRenderedPageBreak/>
              <w:t>“Law”</w:t>
            </w:r>
          </w:p>
        </w:tc>
        <w:tc>
          <w:tcPr>
            <w:tcW w:w="6758" w:type="dxa"/>
          </w:tcPr>
          <w:p w14:paraId="268A7E84" w14:textId="77777777" w:rsidR="0029075D" w:rsidRPr="000F3547" w:rsidRDefault="0029075D" w:rsidP="00A9501D">
            <w:pPr>
              <w:rPr>
                <w:rFonts w:ascii="Arial" w:hAnsi="Arial" w:cs="Arial"/>
              </w:rPr>
            </w:pPr>
            <w:r w:rsidRPr="000F3547">
              <w:rPr>
                <w:rStyle w:val="normaltextrun1"/>
                <w:rFonts w:ascii="Arial" w:hAnsi="Arial" w:cs="Arial"/>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29075D" w:rsidRPr="000F3547" w14:paraId="7D1520F5" w14:textId="77777777" w:rsidTr="00A9501D">
        <w:tc>
          <w:tcPr>
            <w:tcW w:w="2160" w:type="dxa"/>
          </w:tcPr>
          <w:p w14:paraId="4D9B375D" w14:textId="77777777" w:rsidR="0029075D" w:rsidRPr="000F3547" w:rsidRDefault="0029075D" w:rsidP="00A9501D">
            <w:pPr>
              <w:rPr>
                <w:rFonts w:ascii="Arial" w:hAnsi="Arial" w:cs="Arial"/>
              </w:rPr>
            </w:pPr>
            <w:r w:rsidRPr="000F3547">
              <w:rPr>
                <w:rFonts w:ascii="Arial" w:hAnsi="Arial" w:cs="Arial"/>
                <w:b/>
              </w:rPr>
              <w:t>“Personal Data”</w:t>
            </w:r>
          </w:p>
        </w:tc>
        <w:tc>
          <w:tcPr>
            <w:tcW w:w="6758" w:type="dxa"/>
          </w:tcPr>
          <w:p w14:paraId="56A7C3F3" w14:textId="77777777" w:rsidR="0029075D" w:rsidRPr="000F3547" w:rsidRDefault="0029075D" w:rsidP="00A9501D">
            <w:pPr>
              <w:rPr>
                <w:rFonts w:ascii="Arial" w:hAnsi="Arial" w:cs="Arial"/>
              </w:rPr>
            </w:pPr>
            <w:r w:rsidRPr="000F3547">
              <w:rPr>
                <w:rFonts w:ascii="Arial" w:hAnsi="Arial" w:cs="Arial"/>
              </w:rPr>
              <w:t xml:space="preserve">has the meaning given in the GDPR; </w:t>
            </w:r>
          </w:p>
        </w:tc>
      </w:tr>
      <w:tr w:rsidR="0029075D" w:rsidRPr="000F3547" w14:paraId="07C0A301" w14:textId="77777777" w:rsidTr="00A9501D">
        <w:tc>
          <w:tcPr>
            <w:tcW w:w="2160" w:type="dxa"/>
          </w:tcPr>
          <w:p w14:paraId="2E9E557C" w14:textId="77777777" w:rsidR="0029075D" w:rsidRPr="000F3547" w:rsidRDefault="0029075D" w:rsidP="00A9501D">
            <w:pPr>
              <w:rPr>
                <w:rFonts w:ascii="Arial" w:hAnsi="Arial" w:cs="Arial"/>
                <w:b/>
              </w:rPr>
            </w:pPr>
            <w:r w:rsidRPr="000F3547">
              <w:rPr>
                <w:rFonts w:ascii="Arial" w:eastAsia="Times New Roman" w:hAnsi="Arial" w:cs="Arial"/>
                <w:b/>
                <w:bCs/>
                <w:lang w:eastAsia="en-GB"/>
              </w:rPr>
              <w:t>“Purchase Order Number”</w:t>
            </w:r>
            <w:r w:rsidRPr="000F3547">
              <w:rPr>
                <w:rFonts w:ascii="Arial" w:eastAsia="Times New Roman" w:hAnsi="Arial" w:cs="Arial"/>
                <w:lang w:eastAsia="en-GB"/>
              </w:rPr>
              <w:t> </w:t>
            </w:r>
          </w:p>
        </w:tc>
        <w:tc>
          <w:tcPr>
            <w:tcW w:w="6758" w:type="dxa"/>
          </w:tcPr>
          <w:p w14:paraId="0B4240E7" w14:textId="77777777" w:rsidR="0029075D" w:rsidRPr="000F3547" w:rsidRDefault="0029075D" w:rsidP="00A9501D">
            <w:pPr>
              <w:rPr>
                <w:rFonts w:ascii="Arial" w:hAnsi="Arial" w:cs="Arial"/>
              </w:rPr>
            </w:pPr>
            <w:r w:rsidRPr="000F3547">
              <w:rPr>
                <w:rFonts w:ascii="Arial" w:eastAsia="Times New Roman" w:hAnsi="Arial" w:cs="Arial"/>
                <w:lang w:eastAsia="en-GB"/>
              </w:rPr>
              <w:t>the Authority’s unique number relating to the supply of the Services;  </w:t>
            </w:r>
          </w:p>
        </w:tc>
      </w:tr>
      <w:tr w:rsidR="0029075D" w:rsidRPr="000F3547" w14:paraId="07D39A3A" w14:textId="77777777" w:rsidTr="00A9501D">
        <w:tc>
          <w:tcPr>
            <w:tcW w:w="2160" w:type="dxa"/>
          </w:tcPr>
          <w:p w14:paraId="043A22FA" w14:textId="77777777" w:rsidR="0029075D" w:rsidRPr="000F3547" w:rsidRDefault="0029075D" w:rsidP="00A9501D">
            <w:pPr>
              <w:rPr>
                <w:rFonts w:ascii="Arial" w:hAnsi="Arial" w:cs="Arial"/>
                <w:b/>
              </w:rPr>
            </w:pPr>
            <w:r w:rsidRPr="000F3547">
              <w:rPr>
                <w:rFonts w:ascii="Arial" w:eastAsia="Times New Roman" w:hAnsi="Arial" w:cs="Arial"/>
                <w:b/>
                <w:bCs/>
                <w:lang w:eastAsia="en-GB"/>
              </w:rPr>
              <w:t>“Services”</w:t>
            </w:r>
            <w:r w:rsidRPr="000F3547">
              <w:rPr>
                <w:rFonts w:ascii="Arial" w:eastAsia="Times New Roman" w:hAnsi="Arial" w:cs="Arial"/>
                <w:lang w:eastAsia="en-GB"/>
              </w:rPr>
              <w:t> </w:t>
            </w:r>
          </w:p>
        </w:tc>
        <w:tc>
          <w:tcPr>
            <w:tcW w:w="6758" w:type="dxa"/>
          </w:tcPr>
          <w:p w14:paraId="455C7A7B" w14:textId="77777777" w:rsidR="0029075D" w:rsidRPr="000F3547" w:rsidRDefault="0029075D" w:rsidP="00A9501D">
            <w:pPr>
              <w:rPr>
                <w:rFonts w:ascii="Arial" w:hAnsi="Arial" w:cs="Arial"/>
              </w:rPr>
            </w:pPr>
            <w:r w:rsidRPr="000F3547">
              <w:rPr>
                <w:rFonts w:ascii="Arial" w:eastAsia="Times New Roman" w:hAnsi="Arial" w:cs="Arial"/>
                <w:lang w:eastAsia="en-GB"/>
              </w:rPr>
              <w:t>the services to be supplied by the Supplier to the Authority under the Agreement, including the provision of any Goods;</w:t>
            </w:r>
          </w:p>
        </w:tc>
      </w:tr>
      <w:tr w:rsidR="0029075D" w:rsidRPr="000F3547" w14:paraId="6548AF68" w14:textId="77777777" w:rsidTr="00A9501D">
        <w:tc>
          <w:tcPr>
            <w:tcW w:w="2160" w:type="dxa"/>
          </w:tcPr>
          <w:p w14:paraId="5BD058DE" w14:textId="77777777" w:rsidR="0029075D" w:rsidRPr="000F3547" w:rsidRDefault="0029075D" w:rsidP="00A9501D">
            <w:pPr>
              <w:rPr>
                <w:rFonts w:ascii="Arial" w:hAnsi="Arial" w:cs="Arial"/>
                <w:b/>
              </w:rPr>
            </w:pPr>
            <w:r w:rsidRPr="000F3547">
              <w:rPr>
                <w:rFonts w:ascii="Arial" w:hAnsi="Arial" w:cs="Arial"/>
                <w:b/>
              </w:rPr>
              <w:t>“Subcontract”</w:t>
            </w:r>
          </w:p>
        </w:tc>
        <w:tc>
          <w:tcPr>
            <w:tcW w:w="6758" w:type="dxa"/>
          </w:tcPr>
          <w:p w14:paraId="62EE2685" w14:textId="77777777" w:rsidR="0029075D" w:rsidRPr="000F3547" w:rsidRDefault="0029075D" w:rsidP="00A9501D">
            <w:pPr>
              <w:rPr>
                <w:rFonts w:ascii="Arial" w:hAnsi="Arial" w:cs="Arial"/>
              </w:rPr>
            </w:pPr>
            <w:r w:rsidRPr="000F3547">
              <w:rPr>
                <w:rFonts w:ascii="Arial" w:hAnsi="Arial" w:cs="Arial"/>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29075D" w:rsidRPr="000F3547" w14:paraId="61499E7B" w14:textId="77777777" w:rsidTr="00A9501D">
        <w:tc>
          <w:tcPr>
            <w:tcW w:w="2160" w:type="dxa"/>
          </w:tcPr>
          <w:p w14:paraId="307E029F" w14:textId="77777777" w:rsidR="0029075D" w:rsidRPr="000F3547" w:rsidRDefault="0029075D" w:rsidP="00A9501D">
            <w:pPr>
              <w:rPr>
                <w:rFonts w:ascii="Arial" w:hAnsi="Arial" w:cs="Arial"/>
                <w:b/>
              </w:rPr>
            </w:pPr>
            <w:r w:rsidRPr="000F3547">
              <w:rPr>
                <w:rFonts w:ascii="Arial" w:hAnsi="Arial" w:cs="Arial"/>
                <w:b/>
              </w:rPr>
              <w:t>“</w:t>
            </w:r>
            <w:r w:rsidRPr="000F3547">
              <w:rPr>
                <w:rFonts w:ascii="Arial" w:hAnsi="Arial" w:cs="Arial"/>
                <w:b/>
                <w:spacing w:val="-2"/>
              </w:rPr>
              <w:t>Subcontractor</w:t>
            </w:r>
            <w:r w:rsidRPr="000F3547">
              <w:rPr>
                <w:rFonts w:ascii="Arial" w:hAnsi="Arial" w:cs="Arial"/>
                <w:b/>
              </w:rPr>
              <w:t>”</w:t>
            </w:r>
          </w:p>
        </w:tc>
        <w:tc>
          <w:tcPr>
            <w:tcW w:w="6758" w:type="dxa"/>
          </w:tcPr>
          <w:p w14:paraId="6D375F6E" w14:textId="77777777" w:rsidR="0029075D" w:rsidRPr="000F3547" w:rsidRDefault="0029075D" w:rsidP="00A9501D">
            <w:pPr>
              <w:spacing w:before="120" w:after="120"/>
              <w:rPr>
                <w:rFonts w:ascii="Arial" w:hAnsi="Arial" w:cs="Arial"/>
              </w:rPr>
            </w:pPr>
            <w:r w:rsidRPr="000F3547">
              <w:rPr>
                <w:rFonts w:ascii="Arial" w:hAnsi="Arial" w:cs="Arial"/>
              </w:rPr>
              <w:t>any third party with whom:</w:t>
            </w:r>
          </w:p>
          <w:p w14:paraId="0054FEB8" w14:textId="77777777" w:rsidR="0029075D" w:rsidRPr="000F3547" w:rsidRDefault="0029075D" w:rsidP="0029075D">
            <w:pPr>
              <w:widowControl/>
              <w:numPr>
                <w:ilvl w:val="0"/>
                <w:numId w:val="58"/>
              </w:numPr>
              <w:tabs>
                <w:tab w:val="left" w:pos="-75"/>
              </w:tabs>
              <w:spacing w:before="120" w:after="120" w:line="259" w:lineRule="auto"/>
              <w:ind w:left="507" w:hanging="507"/>
              <w:jc w:val="both"/>
              <w:rPr>
                <w:rFonts w:ascii="Arial" w:hAnsi="Arial" w:cs="Arial"/>
              </w:rPr>
            </w:pPr>
            <w:r w:rsidRPr="000F3547">
              <w:rPr>
                <w:rFonts w:ascii="Arial" w:hAnsi="Arial" w:cs="Arial"/>
              </w:rPr>
              <w:t xml:space="preserve">the Supplier enters into a Subcontract; or </w:t>
            </w:r>
          </w:p>
          <w:p w14:paraId="57BC80C8" w14:textId="77777777" w:rsidR="0029075D" w:rsidRPr="000F3547" w:rsidRDefault="0029075D" w:rsidP="0029075D">
            <w:pPr>
              <w:widowControl/>
              <w:numPr>
                <w:ilvl w:val="0"/>
                <w:numId w:val="58"/>
              </w:numPr>
              <w:tabs>
                <w:tab w:val="left" w:pos="-75"/>
              </w:tabs>
              <w:spacing w:before="120" w:after="120" w:line="259" w:lineRule="auto"/>
              <w:ind w:left="507" w:hanging="507"/>
              <w:jc w:val="both"/>
              <w:rPr>
                <w:rFonts w:ascii="Arial" w:hAnsi="Arial" w:cs="Arial"/>
              </w:rPr>
            </w:pPr>
            <w:r w:rsidRPr="000F3547">
              <w:rPr>
                <w:rFonts w:ascii="Arial" w:hAnsi="Arial" w:cs="Arial"/>
              </w:rPr>
              <w:t>a third party under (a) above enters into a Subcontract,</w:t>
            </w:r>
          </w:p>
          <w:p w14:paraId="75A54B60" w14:textId="77777777" w:rsidR="0029075D" w:rsidRPr="000F3547" w:rsidRDefault="0029075D" w:rsidP="00A9501D">
            <w:pPr>
              <w:spacing w:before="120" w:after="120"/>
              <w:ind w:left="-15"/>
              <w:outlineLvl w:val="2"/>
              <w:rPr>
                <w:rFonts w:ascii="Arial" w:hAnsi="Arial" w:cs="Arial"/>
                <w:bCs/>
                <w:spacing w:val="-2"/>
              </w:rPr>
            </w:pPr>
            <w:r w:rsidRPr="000F3547">
              <w:rPr>
                <w:rFonts w:ascii="Arial" w:hAnsi="Arial" w:cs="Arial"/>
                <w:bCs/>
                <w:spacing w:val="-2"/>
              </w:rPr>
              <w:t>or the servants or agents of that third party;</w:t>
            </w:r>
          </w:p>
        </w:tc>
      </w:tr>
      <w:tr w:rsidR="0029075D" w:rsidRPr="000F3547" w14:paraId="19B06627" w14:textId="77777777" w:rsidTr="00A9501D">
        <w:tc>
          <w:tcPr>
            <w:tcW w:w="2160" w:type="dxa"/>
          </w:tcPr>
          <w:p w14:paraId="6051B138" w14:textId="77777777" w:rsidR="0029075D" w:rsidRPr="000F3547" w:rsidRDefault="0029075D" w:rsidP="00A9501D">
            <w:pPr>
              <w:rPr>
                <w:rFonts w:ascii="Arial" w:hAnsi="Arial" w:cs="Arial"/>
                <w:b/>
              </w:rPr>
            </w:pPr>
            <w:r w:rsidRPr="000F3547">
              <w:rPr>
                <w:rFonts w:ascii="Arial" w:hAnsi="Arial" w:cs="Arial"/>
                <w:b/>
              </w:rPr>
              <w:t>“Supplier Personnel”</w:t>
            </w:r>
          </w:p>
        </w:tc>
        <w:tc>
          <w:tcPr>
            <w:tcW w:w="6758" w:type="dxa"/>
          </w:tcPr>
          <w:p w14:paraId="390897B2" w14:textId="77777777" w:rsidR="0029075D" w:rsidRPr="000F3547" w:rsidRDefault="0029075D" w:rsidP="00A9501D">
            <w:pPr>
              <w:rPr>
                <w:rFonts w:ascii="Arial" w:hAnsi="Arial" w:cs="Arial"/>
              </w:rPr>
            </w:pPr>
            <w:r w:rsidRPr="000F3547">
              <w:rPr>
                <w:rStyle w:val="normaltextrun1"/>
                <w:rFonts w:ascii="Arial" w:hAnsi="Arial" w:cs="Arial"/>
              </w:rPr>
              <w:t>all directors, officers, employees, agents, consultants and contractors of the Supplier and/or of any Subcontractor of the Supplier engaged in the performance of the Supplier’s obligations under the Agreement; </w:t>
            </w:r>
          </w:p>
        </w:tc>
      </w:tr>
      <w:tr w:rsidR="0029075D" w:rsidRPr="000F3547" w14:paraId="589A57B1" w14:textId="77777777" w:rsidTr="00A9501D">
        <w:tc>
          <w:tcPr>
            <w:tcW w:w="2160" w:type="dxa"/>
          </w:tcPr>
          <w:p w14:paraId="1F4B9B85" w14:textId="77777777" w:rsidR="0029075D" w:rsidRPr="000F3547" w:rsidRDefault="0029075D" w:rsidP="00A9501D">
            <w:pPr>
              <w:rPr>
                <w:rFonts w:ascii="Arial" w:hAnsi="Arial" w:cs="Arial"/>
                <w:b/>
              </w:rPr>
            </w:pPr>
            <w:r w:rsidRPr="000F3547">
              <w:rPr>
                <w:rFonts w:ascii="Arial" w:hAnsi="Arial" w:cs="Arial"/>
                <w:b/>
              </w:rPr>
              <w:t>“Supporting Documentation”</w:t>
            </w:r>
          </w:p>
        </w:tc>
        <w:tc>
          <w:tcPr>
            <w:tcW w:w="6758" w:type="dxa"/>
          </w:tcPr>
          <w:p w14:paraId="3299FD62" w14:textId="77777777" w:rsidR="0029075D" w:rsidRPr="000F3547" w:rsidRDefault="0029075D" w:rsidP="00A9501D">
            <w:pPr>
              <w:rPr>
                <w:rStyle w:val="normaltextrun1"/>
                <w:rFonts w:ascii="Arial" w:hAnsi="Arial" w:cs="Arial"/>
                <w:color w:val="000000"/>
              </w:rPr>
            </w:pPr>
            <w:r w:rsidRPr="000F3547">
              <w:rPr>
                <w:rFonts w:ascii="Arial" w:hAnsi="Arial" w:cs="Arial"/>
                <w:color w:val="000000"/>
              </w:rPr>
              <w:t xml:space="preserve">sufficient information in writing to enable the Authority to reasonably verify the accuracy of any invoice; </w:t>
            </w:r>
          </w:p>
        </w:tc>
      </w:tr>
      <w:tr w:rsidR="0029075D" w:rsidRPr="000F3547" w14:paraId="6C9329FF" w14:textId="77777777" w:rsidTr="00A9501D">
        <w:tc>
          <w:tcPr>
            <w:tcW w:w="2160" w:type="dxa"/>
          </w:tcPr>
          <w:p w14:paraId="3422F8E5" w14:textId="77777777" w:rsidR="0029075D" w:rsidRPr="000F3547" w:rsidRDefault="0029075D" w:rsidP="00A9501D">
            <w:pPr>
              <w:rPr>
                <w:rFonts w:ascii="Arial" w:hAnsi="Arial" w:cs="Arial"/>
                <w:b/>
              </w:rPr>
            </w:pPr>
            <w:r w:rsidRPr="000F3547">
              <w:rPr>
                <w:rFonts w:ascii="Arial" w:hAnsi="Arial" w:cs="Arial"/>
                <w:b/>
              </w:rPr>
              <w:t>“Tax”</w:t>
            </w:r>
          </w:p>
        </w:tc>
        <w:tc>
          <w:tcPr>
            <w:tcW w:w="6758" w:type="dxa"/>
          </w:tcPr>
          <w:p w14:paraId="3CB329A1" w14:textId="77777777" w:rsidR="0029075D" w:rsidRPr="000F3547" w:rsidRDefault="0029075D" w:rsidP="0029075D">
            <w:pPr>
              <w:widowControl/>
              <w:numPr>
                <w:ilvl w:val="0"/>
                <w:numId w:val="60"/>
              </w:numPr>
              <w:tabs>
                <w:tab w:val="left" w:pos="-75"/>
              </w:tabs>
              <w:spacing w:before="120" w:after="120" w:line="259" w:lineRule="auto"/>
              <w:jc w:val="both"/>
              <w:rPr>
                <w:rFonts w:ascii="Arial" w:hAnsi="Arial" w:cs="Arial"/>
                <w:spacing w:val="-2"/>
              </w:rPr>
            </w:pPr>
            <w:r w:rsidRPr="000F3547">
              <w:rPr>
                <w:rFonts w:ascii="Arial" w:hAnsi="Arial" w:cs="Arial"/>
                <w:spacing w:val="-2"/>
              </w:rPr>
              <w:t>all forms of tax whether direct or indirect;</w:t>
            </w:r>
          </w:p>
          <w:p w14:paraId="4050E76B" w14:textId="77777777" w:rsidR="0029075D" w:rsidRPr="000F3547" w:rsidRDefault="0029075D" w:rsidP="0029075D">
            <w:pPr>
              <w:widowControl/>
              <w:numPr>
                <w:ilvl w:val="0"/>
                <w:numId w:val="60"/>
              </w:numPr>
              <w:tabs>
                <w:tab w:val="left" w:pos="-75"/>
              </w:tabs>
              <w:spacing w:before="120" w:after="120" w:line="259" w:lineRule="auto"/>
              <w:jc w:val="both"/>
              <w:rPr>
                <w:rFonts w:ascii="Arial" w:hAnsi="Arial" w:cs="Arial"/>
                <w:spacing w:val="-2"/>
              </w:rPr>
            </w:pPr>
            <w:r w:rsidRPr="000F3547">
              <w:rPr>
                <w:rFonts w:ascii="Arial" w:hAnsi="Arial" w:cs="Arial"/>
                <w:spacing w:val="-2"/>
              </w:rPr>
              <w:t>national insurance contributions in the United Kingdom and similar contributions or obligations in any other jurisdiction;</w:t>
            </w:r>
          </w:p>
          <w:p w14:paraId="7ACADD38" w14:textId="77777777" w:rsidR="0029075D" w:rsidRPr="000F3547" w:rsidRDefault="0029075D" w:rsidP="0029075D">
            <w:pPr>
              <w:widowControl/>
              <w:numPr>
                <w:ilvl w:val="0"/>
                <w:numId w:val="60"/>
              </w:numPr>
              <w:tabs>
                <w:tab w:val="left" w:pos="-75"/>
              </w:tabs>
              <w:spacing w:before="120" w:after="120" w:line="259" w:lineRule="auto"/>
              <w:jc w:val="both"/>
              <w:rPr>
                <w:rFonts w:ascii="Arial" w:hAnsi="Arial" w:cs="Arial"/>
                <w:spacing w:val="-2"/>
              </w:rPr>
            </w:pPr>
            <w:r w:rsidRPr="000F3547">
              <w:rPr>
                <w:rFonts w:ascii="Arial" w:hAnsi="Arial" w:cs="Arial"/>
                <w:spacing w:val="-2"/>
              </w:rPr>
              <w:t xml:space="preserve">all statutory, governmental, state, federal, provincial, local government or municipal charges, duties, imports, contributions. levies or liabilities (other than in </w:t>
            </w:r>
            <w:proofErr w:type="gramStart"/>
            <w:r w:rsidRPr="000F3547">
              <w:rPr>
                <w:rFonts w:ascii="Arial" w:hAnsi="Arial" w:cs="Arial"/>
                <w:spacing w:val="-2"/>
              </w:rPr>
              <w:t>return  for</w:t>
            </w:r>
            <w:proofErr w:type="gramEnd"/>
            <w:r w:rsidRPr="000F3547">
              <w:rPr>
                <w:rFonts w:ascii="Arial" w:hAnsi="Arial" w:cs="Arial"/>
                <w:spacing w:val="-2"/>
              </w:rPr>
              <w:t xml:space="preserve"> goods or services supplied or performed or to be performed) and withholdings; and</w:t>
            </w:r>
          </w:p>
          <w:p w14:paraId="53959605" w14:textId="77777777" w:rsidR="0029075D" w:rsidRPr="000F3547" w:rsidRDefault="0029075D" w:rsidP="0029075D">
            <w:pPr>
              <w:widowControl/>
              <w:numPr>
                <w:ilvl w:val="0"/>
                <w:numId w:val="60"/>
              </w:numPr>
              <w:tabs>
                <w:tab w:val="left" w:pos="-75"/>
              </w:tabs>
              <w:spacing w:before="120" w:after="120" w:line="259" w:lineRule="auto"/>
              <w:jc w:val="both"/>
              <w:rPr>
                <w:rFonts w:ascii="Arial" w:hAnsi="Arial" w:cs="Arial"/>
                <w:spacing w:val="-2"/>
              </w:rPr>
            </w:pPr>
            <w:r w:rsidRPr="000F3547">
              <w:rPr>
                <w:rFonts w:ascii="Arial" w:hAnsi="Arial" w:cs="Arial"/>
                <w:spacing w:val="-2"/>
              </w:rPr>
              <w:t>any penalty, fine, surcharge, interest, charges or costs relating to any of the above,</w:t>
            </w:r>
          </w:p>
          <w:p w14:paraId="2CA90E37" w14:textId="77777777" w:rsidR="0029075D" w:rsidRPr="000F3547" w:rsidRDefault="0029075D" w:rsidP="00A9501D">
            <w:pPr>
              <w:rPr>
                <w:rStyle w:val="normaltextrun1"/>
                <w:rFonts w:ascii="Arial" w:hAnsi="Arial" w:cs="Arial"/>
              </w:rPr>
            </w:pPr>
            <w:r w:rsidRPr="000F3547">
              <w:rPr>
                <w:rFonts w:ascii="Arial" w:hAnsi="Arial" w:cs="Arial"/>
                <w:spacing w:val="-2"/>
              </w:rPr>
              <w:t>in each case wherever chargeable and whether of the United Kingdom and any other jurisdiction;</w:t>
            </w:r>
          </w:p>
        </w:tc>
      </w:tr>
      <w:tr w:rsidR="0029075D" w:rsidRPr="000F3547" w14:paraId="0305B140" w14:textId="77777777" w:rsidTr="00A9501D">
        <w:tc>
          <w:tcPr>
            <w:tcW w:w="2160" w:type="dxa"/>
          </w:tcPr>
          <w:p w14:paraId="64BF098E" w14:textId="77777777" w:rsidR="0029075D" w:rsidRPr="000F3547" w:rsidRDefault="0029075D" w:rsidP="00A9501D">
            <w:pPr>
              <w:spacing w:before="120" w:after="120"/>
              <w:rPr>
                <w:rFonts w:ascii="Arial" w:hAnsi="Arial" w:cs="Arial"/>
                <w:b/>
              </w:rPr>
            </w:pPr>
            <w:r w:rsidRPr="000F3547">
              <w:rPr>
                <w:rFonts w:ascii="Arial" w:hAnsi="Arial" w:cs="Arial"/>
                <w:b/>
              </w:rPr>
              <w:t>“Tax Non-Compliance”</w:t>
            </w:r>
          </w:p>
          <w:p w14:paraId="0FDE7869" w14:textId="77777777" w:rsidR="0029075D" w:rsidRPr="000F3547" w:rsidRDefault="0029075D" w:rsidP="00A9501D">
            <w:pPr>
              <w:rPr>
                <w:rFonts w:ascii="Arial" w:hAnsi="Arial" w:cs="Arial"/>
                <w:b/>
              </w:rPr>
            </w:pPr>
          </w:p>
        </w:tc>
        <w:tc>
          <w:tcPr>
            <w:tcW w:w="6758" w:type="dxa"/>
          </w:tcPr>
          <w:p w14:paraId="64BE163B" w14:textId="77777777" w:rsidR="0029075D" w:rsidRPr="000F3547" w:rsidRDefault="0029075D" w:rsidP="00A9501D">
            <w:pPr>
              <w:tabs>
                <w:tab w:val="left" w:pos="-75"/>
              </w:tabs>
              <w:spacing w:before="120" w:after="120"/>
              <w:jc w:val="both"/>
              <w:rPr>
                <w:rFonts w:ascii="Arial" w:hAnsi="Arial" w:cs="Arial"/>
                <w:spacing w:val="-2"/>
              </w:rPr>
            </w:pPr>
            <w:r w:rsidRPr="000F3547">
              <w:rPr>
                <w:rFonts w:ascii="Arial" w:hAnsi="Arial" w:cs="Arial"/>
                <w:spacing w:val="-2"/>
              </w:rPr>
              <w:t>where an entity or person under consideration meets all 3 conditions contained in the relevant excerpt from HMRC’s “Test for Tax Non-Compliance”, as set out in Annex 1, where:</w:t>
            </w:r>
          </w:p>
          <w:p w14:paraId="6B67B736" w14:textId="77777777" w:rsidR="0029075D" w:rsidRPr="000F3547" w:rsidRDefault="0029075D" w:rsidP="0029075D">
            <w:pPr>
              <w:pStyle w:val="ListParagraph"/>
              <w:widowControl/>
              <w:numPr>
                <w:ilvl w:val="0"/>
                <w:numId w:val="66"/>
              </w:numPr>
              <w:tabs>
                <w:tab w:val="left" w:pos="-75"/>
              </w:tabs>
              <w:spacing w:before="120" w:after="120" w:line="259" w:lineRule="auto"/>
              <w:contextualSpacing/>
              <w:jc w:val="both"/>
              <w:rPr>
                <w:rFonts w:ascii="Arial" w:hAnsi="Arial" w:cs="Arial"/>
                <w:spacing w:val="-2"/>
              </w:rPr>
            </w:pPr>
            <w:r w:rsidRPr="000F3547">
              <w:rPr>
                <w:rFonts w:ascii="Arial" w:hAnsi="Arial" w:cs="Arial"/>
                <w:spacing w:val="-2"/>
              </w:rPr>
              <w:lastRenderedPageBreak/>
              <w:t>the “Economic Operator” means the Supplier or</w:t>
            </w:r>
            <w:r w:rsidRPr="000F3547">
              <w:rPr>
                <w:rFonts w:ascii="Arial" w:hAnsi="Arial" w:cs="Arial"/>
              </w:rPr>
              <w:t xml:space="preserve"> any agent, supplier or Subcontractor of the Supplier requested to be replaced pursuant to Clause 4.3</w:t>
            </w:r>
            <w:r w:rsidRPr="000F3547">
              <w:rPr>
                <w:rFonts w:ascii="Arial" w:hAnsi="Arial" w:cs="Arial"/>
                <w:spacing w:val="-2"/>
              </w:rPr>
              <w:t xml:space="preserve">; and </w:t>
            </w:r>
          </w:p>
          <w:p w14:paraId="04EC9466" w14:textId="77777777" w:rsidR="0029075D" w:rsidRPr="000F3547" w:rsidRDefault="0029075D" w:rsidP="0029075D">
            <w:pPr>
              <w:pStyle w:val="ListParagraph"/>
              <w:widowControl/>
              <w:numPr>
                <w:ilvl w:val="0"/>
                <w:numId w:val="66"/>
              </w:numPr>
              <w:spacing w:after="160" w:line="259" w:lineRule="auto"/>
              <w:contextualSpacing/>
              <w:rPr>
                <w:rStyle w:val="normaltextrun1"/>
                <w:rFonts w:ascii="Arial" w:hAnsi="Arial" w:cs="Arial"/>
              </w:rPr>
            </w:pPr>
            <w:r w:rsidRPr="000F3547">
              <w:rPr>
                <w:rFonts w:ascii="Arial" w:hAnsi="Arial" w:cs="Arial"/>
                <w:spacing w:val="-2"/>
              </w:rPr>
              <w:t>any “Essential Subcontractor” means any Key Subcontractor;</w:t>
            </w:r>
          </w:p>
        </w:tc>
      </w:tr>
      <w:tr w:rsidR="0029075D" w:rsidRPr="000F3547" w14:paraId="52FC6BE3" w14:textId="77777777" w:rsidTr="00A9501D">
        <w:tc>
          <w:tcPr>
            <w:tcW w:w="2160" w:type="dxa"/>
          </w:tcPr>
          <w:p w14:paraId="0C6D8D77" w14:textId="77777777" w:rsidR="0029075D" w:rsidRPr="000F3547" w:rsidRDefault="0029075D" w:rsidP="00A9501D">
            <w:pPr>
              <w:spacing w:before="120" w:after="120"/>
              <w:rPr>
                <w:rFonts w:ascii="Arial" w:hAnsi="Arial" w:cs="Arial"/>
                <w:b/>
              </w:rPr>
            </w:pPr>
            <w:r w:rsidRPr="000F3547">
              <w:rPr>
                <w:rFonts w:ascii="Arial" w:hAnsi="Arial" w:cs="Arial"/>
                <w:b/>
              </w:rPr>
              <w:lastRenderedPageBreak/>
              <w:t>“VAT”</w:t>
            </w:r>
          </w:p>
        </w:tc>
        <w:tc>
          <w:tcPr>
            <w:tcW w:w="6758" w:type="dxa"/>
          </w:tcPr>
          <w:p w14:paraId="61D8BDF6" w14:textId="77777777" w:rsidR="0029075D" w:rsidRPr="000F3547" w:rsidRDefault="0029075D" w:rsidP="00A9501D">
            <w:pPr>
              <w:tabs>
                <w:tab w:val="left" w:pos="-75"/>
              </w:tabs>
              <w:spacing w:before="120" w:after="120"/>
              <w:jc w:val="both"/>
              <w:rPr>
                <w:rFonts w:ascii="Arial" w:hAnsi="Arial" w:cs="Arial"/>
                <w:spacing w:val="-2"/>
              </w:rPr>
            </w:pPr>
            <w:r w:rsidRPr="000F3547">
              <w:rPr>
                <w:rFonts w:ascii="Arial" w:hAnsi="Arial" w:cs="Arial"/>
              </w:rPr>
              <w:t>value added tax as provided for in the Value Added Tax Act 1994.</w:t>
            </w:r>
          </w:p>
        </w:tc>
      </w:tr>
    </w:tbl>
    <w:p w14:paraId="38C3B2BD" w14:textId="77777777" w:rsidR="0029075D" w:rsidRPr="000F3547" w:rsidRDefault="0029075D" w:rsidP="0029075D">
      <w:pPr>
        <w:rPr>
          <w:rFonts w:ascii="Arial" w:hAnsi="Arial" w:cs="Arial"/>
          <w:b/>
        </w:rPr>
      </w:pPr>
    </w:p>
    <w:p w14:paraId="46ACDD3E" w14:textId="77777777" w:rsidR="0029075D" w:rsidRPr="000F3547" w:rsidRDefault="0029075D" w:rsidP="0029075D">
      <w:pPr>
        <w:pStyle w:val="ListParagraph"/>
        <w:widowControl/>
        <w:numPr>
          <w:ilvl w:val="0"/>
          <w:numId w:val="73"/>
        </w:numPr>
        <w:contextualSpacing/>
        <w:textAlignment w:val="baseline"/>
        <w:rPr>
          <w:rFonts w:ascii="Arial" w:eastAsia="Times New Roman" w:hAnsi="Arial" w:cs="Arial"/>
          <w:sz w:val="18"/>
          <w:szCs w:val="18"/>
          <w:lang w:eastAsia="en-GB"/>
        </w:rPr>
      </w:pPr>
      <w:bookmarkStart w:id="36" w:name="_Ref22568790"/>
      <w:r w:rsidRPr="000F3547">
        <w:rPr>
          <w:rFonts w:ascii="Arial" w:eastAsia="Times New Roman" w:hAnsi="Arial" w:cs="Arial"/>
          <w:b/>
          <w:bCs/>
          <w:lang w:eastAsia="en-GB"/>
        </w:rPr>
        <w:t>Payment and Recovery of Sums Due</w:t>
      </w:r>
      <w:bookmarkEnd w:id="36"/>
      <w:r w:rsidRPr="000F3547">
        <w:rPr>
          <w:rFonts w:ascii="Arial" w:eastAsia="Times New Roman" w:hAnsi="Arial" w:cs="Arial"/>
          <w:lang w:eastAsia="en-GB"/>
        </w:rPr>
        <w:t> </w:t>
      </w:r>
    </w:p>
    <w:p w14:paraId="70B07288" w14:textId="77777777" w:rsidR="0029075D" w:rsidRPr="004440B0" w:rsidRDefault="0029075D" w:rsidP="0029075D">
      <w:pPr>
        <w:pStyle w:val="Heading2"/>
        <w:widowControl/>
        <w:numPr>
          <w:ilvl w:val="1"/>
          <w:numId w:val="73"/>
        </w:numPr>
        <w:spacing w:before="0"/>
        <w:ind w:left="426" w:hanging="426"/>
        <w:jc w:val="both"/>
        <w:rPr>
          <w:rFonts w:cs="Arial"/>
          <w:b w:val="0"/>
          <w:i w:val="0"/>
        </w:rPr>
      </w:pPr>
      <w:r w:rsidRPr="004440B0">
        <w:rPr>
          <w:rFonts w:eastAsia="Times New Roman" w:cs="Arial"/>
          <w:b w:val="0"/>
          <w:i w:val="0"/>
          <w:lang w:eastAsia="en-GB"/>
        </w:rPr>
        <w:t xml:space="preserve">The Supplier shall invoice the Authority as specified </w:t>
      </w:r>
      <w:r w:rsidRPr="00E0380B">
        <w:rPr>
          <w:rFonts w:eastAsia="Times New Roman" w:cs="Arial"/>
          <w:b w:val="0"/>
          <w:i w:val="0"/>
          <w:lang w:eastAsia="en-GB"/>
        </w:rPr>
        <w:t xml:space="preserve">in Clause </w:t>
      </w:r>
      <w:r>
        <w:rPr>
          <w:rFonts w:eastAsia="Times New Roman" w:cs="Arial"/>
          <w:b w:val="0"/>
          <w:i w:val="0"/>
          <w:lang w:eastAsia="en-GB"/>
        </w:rPr>
        <w:t>12 o</w:t>
      </w:r>
      <w:r w:rsidRPr="00E0380B">
        <w:rPr>
          <w:rFonts w:eastAsia="Times New Roman" w:cs="Arial"/>
          <w:b w:val="0"/>
          <w:i w:val="0"/>
          <w:lang w:eastAsia="en-GB"/>
        </w:rPr>
        <w:t>f the Agreement</w:t>
      </w:r>
      <w:r w:rsidRPr="004440B0">
        <w:rPr>
          <w:rFonts w:eastAsia="Times New Roman" w:cs="Arial"/>
          <w:b w:val="0"/>
          <w:i w:val="0"/>
          <w:lang w:eastAsia="en-GB"/>
        </w:rPr>
        <w:t xml:space="preserve">. </w:t>
      </w:r>
      <w:bookmarkStart w:id="37" w:name="_Ref449355781"/>
      <w:r w:rsidRPr="004440B0">
        <w:rPr>
          <w:rFonts w:cs="Arial"/>
          <w:b w:val="0"/>
          <w:i w:val="0"/>
        </w:rPr>
        <w:t xml:space="preserve">Without prejudice to the generality of the invoicing procedure specified in the Agreement, the Supplier </w:t>
      </w:r>
      <w:bookmarkEnd w:id="37"/>
      <w:r w:rsidRPr="004440B0">
        <w:rPr>
          <w:rFonts w:cs="Arial"/>
          <w:b w:val="0"/>
          <w:i w:val="0"/>
        </w:rPr>
        <w:t xml:space="preserve">shall procure a Purchase Order Number from the Authority prior to the commencement of any Services and the Supplier acknowledges and agrees that should it commence Services without a Purchase Order Number: </w:t>
      </w:r>
    </w:p>
    <w:p w14:paraId="3C26B189" w14:textId="77777777" w:rsidR="0029075D" w:rsidRPr="000F3547" w:rsidRDefault="0029075D" w:rsidP="0029075D">
      <w:pPr>
        <w:pStyle w:val="Heading3"/>
        <w:keepNext w:val="0"/>
        <w:keepLines w:val="0"/>
        <w:numPr>
          <w:ilvl w:val="2"/>
          <w:numId w:val="73"/>
        </w:numPr>
        <w:spacing w:before="0"/>
        <w:ind w:left="1134" w:hanging="708"/>
        <w:jc w:val="both"/>
        <w:rPr>
          <w:rFonts w:ascii="Arial" w:hAnsi="Arial" w:cs="Arial"/>
          <w:color w:val="auto"/>
          <w:sz w:val="22"/>
          <w:szCs w:val="22"/>
        </w:rPr>
      </w:pPr>
      <w:r w:rsidRPr="000F3547">
        <w:rPr>
          <w:rFonts w:ascii="Arial" w:hAnsi="Arial" w:cs="Arial"/>
          <w:color w:val="auto"/>
          <w:sz w:val="22"/>
          <w:szCs w:val="22"/>
        </w:rPr>
        <w:t>the Supplier does so at its own risk; and</w:t>
      </w:r>
    </w:p>
    <w:p w14:paraId="33759E6D" w14:textId="77777777" w:rsidR="0029075D" w:rsidRPr="000F3547" w:rsidRDefault="0029075D" w:rsidP="0029075D">
      <w:pPr>
        <w:pStyle w:val="Heading3"/>
        <w:keepNext w:val="0"/>
        <w:keepLines w:val="0"/>
        <w:numPr>
          <w:ilvl w:val="2"/>
          <w:numId w:val="73"/>
        </w:numPr>
        <w:spacing w:before="0"/>
        <w:ind w:left="1134" w:hanging="708"/>
        <w:jc w:val="both"/>
        <w:rPr>
          <w:rFonts w:ascii="Arial" w:hAnsi="Arial" w:cs="Arial"/>
          <w:color w:val="auto"/>
          <w:sz w:val="22"/>
          <w:szCs w:val="22"/>
        </w:rPr>
      </w:pPr>
      <w:r w:rsidRPr="000F3547">
        <w:rPr>
          <w:rFonts w:ascii="Arial" w:hAnsi="Arial" w:cs="Arial"/>
          <w:color w:val="auto"/>
          <w:sz w:val="22"/>
          <w:szCs w:val="22"/>
        </w:rPr>
        <w:t>the Authority shall not be obliged to pay any invoice without a valid Purchase Order Number having been provided to the Supplier.</w:t>
      </w:r>
    </w:p>
    <w:p w14:paraId="424B8447" w14:textId="77777777" w:rsidR="0029075D" w:rsidRPr="000F3547" w:rsidRDefault="0029075D" w:rsidP="0029075D">
      <w:pPr>
        <w:pStyle w:val="ListParagraph"/>
        <w:widowControl/>
        <w:numPr>
          <w:ilvl w:val="1"/>
          <w:numId w:val="73"/>
        </w:numPr>
        <w:ind w:left="426" w:hanging="426"/>
        <w:contextualSpacing/>
        <w:textAlignment w:val="baseline"/>
        <w:rPr>
          <w:rFonts w:ascii="Arial" w:eastAsia="Times New Roman" w:hAnsi="Arial" w:cs="Arial"/>
          <w:sz w:val="18"/>
          <w:szCs w:val="18"/>
          <w:lang w:eastAsia="en-GB"/>
        </w:rPr>
      </w:pPr>
      <w:r w:rsidRPr="000F3547">
        <w:rPr>
          <w:rFonts w:ascii="Arial" w:eastAsia="Times New Roman" w:hAnsi="Arial" w:cs="Arial"/>
          <w:lang w:eastAsia="en-GB"/>
        </w:rPr>
        <w:t xml:space="preserve">Each invoice and any Supporting Documentation required to be submitted in accordance with </w:t>
      </w:r>
      <w:r w:rsidRPr="000F3547">
        <w:rPr>
          <w:rFonts w:ascii="Arial" w:hAnsi="Arial" w:cs="Arial"/>
        </w:rPr>
        <w:t>the invoicing procedure specified in the Agreement</w:t>
      </w:r>
      <w:r w:rsidRPr="000F3547">
        <w:rPr>
          <w:rFonts w:ascii="Arial" w:eastAsia="Times New Roman" w:hAnsi="Arial" w:cs="Arial"/>
          <w:lang w:eastAsia="en-GB"/>
        </w:rPr>
        <w:t xml:space="preserve"> shall be submitted by the Supplier, as directed by the Authority from time to time via the Authority’s electronic transaction system.</w:t>
      </w:r>
    </w:p>
    <w:p w14:paraId="661E78F9" w14:textId="77777777" w:rsidR="0029075D" w:rsidRPr="000F3547" w:rsidRDefault="0029075D" w:rsidP="0029075D">
      <w:pPr>
        <w:pStyle w:val="ListParagraph"/>
        <w:widowControl/>
        <w:numPr>
          <w:ilvl w:val="1"/>
          <w:numId w:val="73"/>
        </w:numPr>
        <w:ind w:left="426" w:hanging="426"/>
        <w:contextualSpacing/>
        <w:textAlignment w:val="baseline"/>
        <w:rPr>
          <w:rFonts w:ascii="Arial" w:eastAsia="Times New Roman" w:hAnsi="Arial" w:cs="Arial"/>
          <w:sz w:val="18"/>
          <w:szCs w:val="18"/>
          <w:lang w:eastAsia="en-GB"/>
        </w:rPr>
      </w:pPr>
      <w:r w:rsidRPr="000F3547">
        <w:rPr>
          <w:rFonts w:ascii="Arial" w:eastAsia="Times New Roman" w:hAnsi="Arial" w:cs="Arial"/>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3A13D8DA" w14:textId="77777777" w:rsidR="0029075D" w:rsidRPr="000F3547" w:rsidRDefault="0029075D" w:rsidP="0029075D">
      <w:pPr>
        <w:pStyle w:val="ListParagraph"/>
        <w:ind w:left="1287"/>
        <w:textAlignment w:val="baseline"/>
        <w:rPr>
          <w:rFonts w:ascii="Arial" w:eastAsia="Times New Roman" w:hAnsi="Arial" w:cs="Arial"/>
          <w:sz w:val="18"/>
          <w:szCs w:val="18"/>
          <w:lang w:eastAsia="en-GB"/>
        </w:rPr>
      </w:pPr>
    </w:p>
    <w:p w14:paraId="2672E85B" w14:textId="77777777" w:rsidR="0029075D" w:rsidRPr="000F3547" w:rsidRDefault="0029075D" w:rsidP="0029075D">
      <w:pPr>
        <w:pStyle w:val="ListParagraph"/>
        <w:ind w:left="360"/>
        <w:textAlignment w:val="baseline"/>
        <w:rPr>
          <w:rFonts w:ascii="Arial" w:eastAsia="Times New Roman" w:hAnsi="Arial" w:cs="Arial"/>
          <w:sz w:val="18"/>
          <w:szCs w:val="18"/>
          <w:lang w:eastAsia="en-GB"/>
        </w:rPr>
      </w:pPr>
    </w:p>
    <w:p w14:paraId="2148B7A3" w14:textId="77777777" w:rsidR="0029075D" w:rsidRPr="00EE4346" w:rsidRDefault="0029075D" w:rsidP="0029075D">
      <w:pPr>
        <w:pStyle w:val="ListParagraph"/>
        <w:widowControl/>
        <w:numPr>
          <w:ilvl w:val="0"/>
          <w:numId w:val="73"/>
        </w:numPr>
        <w:spacing w:after="160" w:line="259" w:lineRule="auto"/>
        <w:ind w:left="426" w:hanging="426"/>
        <w:contextualSpacing/>
        <w:rPr>
          <w:rFonts w:ascii="Arial" w:hAnsi="Arial" w:cs="Arial"/>
          <w:b/>
        </w:rPr>
      </w:pPr>
      <w:r w:rsidRPr="00EE4346">
        <w:rPr>
          <w:rFonts w:ascii="Arial" w:hAnsi="Arial" w:cs="Arial"/>
          <w:b/>
        </w:rPr>
        <w:t>Warranties</w:t>
      </w:r>
    </w:p>
    <w:p w14:paraId="7DB9B41D" w14:textId="77777777" w:rsidR="0029075D" w:rsidRPr="00EE4346" w:rsidRDefault="0029075D" w:rsidP="0029075D">
      <w:pPr>
        <w:pStyle w:val="ListParagraph"/>
        <w:widowControl/>
        <w:numPr>
          <w:ilvl w:val="1"/>
          <w:numId w:val="73"/>
        </w:numPr>
        <w:spacing w:after="160" w:line="259" w:lineRule="auto"/>
        <w:ind w:left="426" w:hanging="426"/>
        <w:contextualSpacing/>
        <w:rPr>
          <w:rFonts w:ascii="Arial" w:hAnsi="Arial" w:cs="Arial"/>
          <w:b/>
        </w:rPr>
      </w:pPr>
      <w:r w:rsidRPr="00EE4346">
        <w:rPr>
          <w:rFonts w:ascii="Arial" w:hAnsi="Arial" w:cs="Arial"/>
        </w:rPr>
        <w:t>The Supplier represents and warrants that:</w:t>
      </w:r>
    </w:p>
    <w:p w14:paraId="583FBCD0" w14:textId="77777777" w:rsidR="0029075D" w:rsidRPr="00EE4346" w:rsidRDefault="0029075D" w:rsidP="0029075D">
      <w:pPr>
        <w:pStyle w:val="ListParagraph"/>
        <w:widowControl/>
        <w:numPr>
          <w:ilvl w:val="2"/>
          <w:numId w:val="73"/>
        </w:numPr>
        <w:spacing w:after="160" w:line="259" w:lineRule="auto"/>
        <w:ind w:left="1134" w:hanging="708"/>
        <w:contextualSpacing/>
        <w:rPr>
          <w:rFonts w:ascii="Arial" w:hAnsi="Arial" w:cs="Arial"/>
        </w:rPr>
      </w:pPr>
      <w:bookmarkStart w:id="38" w:name="_Ref19804150"/>
      <w:r w:rsidRPr="00EE4346">
        <w:rPr>
          <w:rFonts w:ascii="Arial" w:hAnsi="Arial" w:cs="Arial"/>
        </w:rPr>
        <w:t>in the three years prior to the Effective Date, it has been in full compliance with all applicable securities and Laws related to Tax in the United Kingdom and in the jurisdiction in which it is established;</w:t>
      </w:r>
      <w:bookmarkEnd w:id="38"/>
    </w:p>
    <w:p w14:paraId="203B5034" w14:textId="77777777" w:rsidR="0029075D" w:rsidRPr="00EE4346" w:rsidRDefault="0029075D" w:rsidP="0029075D">
      <w:pPr>
        <w:pStyle w:val="ListParagraph"/>
        <w:widowControl/>
        <w:numPr>
          <w:ilvl w:val="2"/>
          <w:numId w:val="73"/>
        </w:numPr>
        <w:spacing w:after="160" w:line="259" w:lineRule="auto"/>
        <w:ind w:left="1134" w:hanging="708"/>
        <w:contextualSpacing/>
        <w:rPr>
          <w:rFonts w:ascii="Arial" w:hAnsi="Arial" w:cs="Arial"/>
        </w:rPr>
      </w:pPr>
      <w:bookmarkStart w:id="39" w:name="_Ref19804166"/>
      <w:r w:rsidRPr="00EE4346">
        <w:rPr>
          <w:rFonts w:ascii="Arial" w:hAnsi="Arial" w:cs="Arial"/>
        </w:rPr>
        <w:t>it has notified the Authority in writing of any Tax Non-Compliance it is involved in; and</w:t>
      </w:r>
      <w:bookmarkEnd w:id="39"/>
    </w:p>
    <w:p w14:paraId="1E80B029" w14:textId="77777777" w:rsidR="0029075D" w:rsidRPr="00EE4346" w:rsidRDefault="0029075D" w:rsidP="0029075D">
      <w:pPr>
        <w:pStyle w:val="ListParagraph"/>
        <w:widowControl/>
        <w:numPr>
          <w:ilvl w:val="2"/>
          <w:numId w:val="73"/>
        </w:numPr>
        <w:spacing w:after="160" w:line="259" w:lineRule="auto"/>
        <w:ind w:left="1134" w:hanging="708"/>
        <w:contextualSpacing/>
        <w:rPr>
          <w:rFonts w:ascii="Arial" w:hAnsi="Arial" w:cs="Arial"/>
        </w:rPr>
      </w:pPr>
      <w:bookmarkStart w:id="40" w:name="_Ref19804201"/>
      <w:r w:rsidRPr="00EE4346">
        <w:rPr>
          <w:rFonts w:ascii="Arial" w:hAnsi="Arial" w:cs="Arial"/>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40"/>
    </w:p>
    <w:p w14:paraId="49F2E37E" w14:textId="77777777" w:rsidR="0029075D" w:rsidRPr="00EE4346" w:rsidRDefault="0029075D" w:rsidP="0029075D">
      <w:pPr>
        <w:pStyle w:val="ListParagraph"/>
        <w:widowControl/>
        <w:numPr>
          <w:ilvl w:val="1"/>
          <w:numId w:val="73"/>
        </w:numPr>
        <w:spacing w:after="160" w:line="259" w:lineRule="auto"/>
        <w:ind w:left="426" w:hanging="426"/>
        <w:contextualSpacing/>
        <w:rPr>
          <w:rFonts w:ascii="Arial" w:hAnsi="Arial" w:cs="Arial"/>
        </w:rPr>
      </w:pPr>
      <w:r w:rsidRPr="00EE4346">
        <w:rPr>
          <w:rFonts w:ascii="Arial" w:hAnsi="Arial" w:cs="Arial"/>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060E475F" w14:textId="77777777" w:rsidR="0029075D" w:rsidRPr="00EE4346" w:rsidRDefault="0029075D" w:rsidP="0029075D">
      <w:pPr>
        <w:pStyle w:val="ListParagraph"/>
        <w:widowControl/>
        <w:numPr>
          <w:ilvl w:val="1"/>
          <w:numId w:val="73"/>
        </w:numPr>
        <w:spacing w:after="160" w:line="259" w:lineRule="auto"/>
        <w:ind w:left="426" w:hanging="426"/>
        <w:contextualSpacing/>
        <w:rPr>
          <w:rFonts w:ascii="Arial" w:hAnsi="Arial" w:cs="Arial"/>
        </w:rPr>
      </w:pPr>
      <w:r w:rsidRPr="00EE4346">
        <w:rPr>
          <w:rFonts w:ascii="Arial" w:hAnsi="Arial" w:cs="Arial"/>
        </w:rPr>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14:paraId="6CD4BEE2" w14:textId="77777777" w:rsidR="0029075D" w:rsidRPr="00EE4346" w:rsidRDefault="0029075D" w:rsidP="0029075D">
      <w:pPr>
        <w:pStyle w:val="ListParagraph"/>
        <w:ind w:left="426"/>
        <w:rPr>
          <w:rFonts w:ascii="Arial" w:hAnsi="Arial" w:cs="Arial"/>
        </w:rPr>
      </w:pPr>
    </w:p>
    <w:p w14:paraId="38ABC6DC" w14:textId="77777777" w:rsidR="0029075D" w:rsidRPr="00EE4346" w:rsidRDefault="0029075D" w:rsidP="0029075D">
      <w:pPr>
        <w:pStyle w:val="ListParagraph"/>
        <w:widowControl/>
        <w:numPr>
          <w:ilvl w:val="0"/>
          <w:numId w:val="73"/>
        </w:numPr>
        <w:spacing w:after="160" w:line="259" w:lineRule="auto"/>
        <w:ind w:left="426" w:hanging="426"/>
        <w:contextualSpacing/>
        <w:rPr>
          <w:rFonts w:ascii="Arial" w:hAnsi="Arial" w:cs="Arial"/>
          <w:b/>
        </w:rPr>
      </w:pPr>
      <w:r w:rsidRPr="00EE4346">
        <w:rPr>
          <w:rFonts w:ascii="Arial" w:hAnsi="Arial" w:cs="Arial"/>
          <w:b/>
        </w:rPr>
        <w:t>Promoting Tax Compliance</w:t>
      </w:r>
    </w:p>
    <w:p w14:paraId="30F8A8FC" w14:textId="77777777" w:rsidR="0029075D" w:rsidRPr="00EE4346" w:rsidRDefault="0029075D" w:rsidP="0029075D">
      <w:pPr>
        <w:pStyle w:val="ListParagraph"/>
        <w:widowControl/>
        <w:numPr>
          <w:ilvl w:val="1"/>
          <w:numId w:val="73"/>
        </w:numPr>
        <w:spacing w:after="160" w:line="259" w:lineRule="auto"/>
        <w:ind w:left="426" w:hanging="426"/>
        <w:contextualSpacing/>
        <w:rPr>
          <w:rFonts w:ascii="Arial" w:hAnsi="Arial" w:cs="Arial"/>
        </w:rPr>
      </w:pPr>
      <w:r w:rsidRPr="00EE4346">
        <w:rPr>
          <w:rFonts w:ascii="Arial" w:hAnsi="Arial" w:cs="Arial"/>
        </w:rPr>
        <w:t xml:space="preserve">All amounts stated </w:t>
      </w:r>
      <w:r w:rsidRPr="00EE4346">
        <w:rPr>
          <w:rFonts w:ascii="Arial" w:hAnsi="Arial" w:cs="Arial"/>
          <w:szCs w:val="20"/>
        </w:rPr>
        <w:t>are stated exclusive of VAT, which shall be added at the prevailing rate as applicable and paid by the Authority following delivery of a valid VAT invoice.</w:t>
      </w:r>
    </w:p>
    <w:p w14:paraId="4E7794D4" w14:textId="77777777" w:rsidR="0029075D" w:rsidRPr="00EE4346" w:rsidRDefault="0029075D" w:rsidP="0029075D">
      <w:pPr>
        <w:pStyle w:val="ListParagraph"/>
        <w:widowControl/>
        <w:numPr>
          <w:ilvl w:val="1"/>
          <w:numId w:val="73"/>
        </w:numPr>
        <w:spacing w:after="160" w:line="259" w:lineRule="auto"/>
        <w:ind w:left="426" w:hanging="426"/>
        <w:contextualSpacing/>
        <w:rPr>
          <w:rFonts w:ascii="Arial" w:hAnsi="Arial" w:cs="Arial"/>
        </w:rPr>
      </w:pPr>
      <w:bookmarkStart w:id="41" w:name="_Ref20319270"/>
      <w:r w:rsidRPr="00EE4346">
        <w:rPr>
          <w:rFonts w:ascii="Arial" w:hAnsi="Arial" w:cs="Arial"/>
        </w:rPr>
        <w:t>To the extent applicable to the Supplier, the Supplier shall at all times comply with all Laws relating to Tax and with the equivalent legal provisions of the country in which the Supplier is established.</w:t>
      </w:r>
      <w:bookmarkEnd w:id="41"/>
      <w:r w:rsidRPr="00EE4346">
        <w:rPr>
          <w:rFonts w:ascii="Arial" w:hAnsi="Arial" w:cs="Arial"/>
        </w:rPr>
        <w:t xml:space="preserve"> </w:t>
      </w:r>
    </w:p>
    <w:p w14:paraId="5C955537" w14:textId="77777777" w:rsidR="0029075D" w:rsidRPr="00EE4346" w:rsidRDefault="0029075D" w:rsidP="0029075D">
      <w:pPr>
        <w:pStyle w:val="ListParagraph"/>
        <w:widowControl/>
        <w:numPr>
          <w:ilvl w:val="1"/>
          <w:numId w:val="73"/>
        </w:numPr>
        <w:spacing w:after="160" w:line="259" w:lineRule="auto"/>
        <w:ind w:left="426" w:hanging="426"/>
        <w:contextualSpacing/>
        <w:rPr>
          <w:rFonts w:ascii="Arial" w:hAnsi="Arial" w:cs="Arial"/>
        </w:rPr>
      </w:pPr>
      <w:bookmarkStart w:id="42" w:name="_Ref20993847"/>
      <w:bookmarkStart w:id="43" w:name="_Ref20319306"/>
      <w:r w:rsidRPr="00EE4346">
        <w:rPr>
          <w:rFonts w:ascii="Arial" w:hAnsi="Arial" w:cs="Arial"/>
        </w:rPr>
        <w:lastRenderedPageBreak/>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42"/>
      <w:r w:rsidRPr="00EE4346">
        <w:rPr>
          <w:rFonts w:ascii="Arial" w:hAnsi="Arial" w:cs="Arial"/>
        </w:rPr>
        <w:t xml:space="preserve">  </w:t>
      </w:r>
      <w:bookmarkEnd w:id="43"/>
    </w:p>
    <w:p w14:paraId="67F314C4" w14:textId="77777777" w:rsidR="0029075D" w:rsidRPr="00EE4346" w:rsidRDefault="0029075D" w:rsidP="0029075D">
      <w:pPr>
        <w:pStyle w:val="ListParagraph"/>
        <w:widowControl/>
        <w:numPr>
          <w:ilvl w:val="1"/>
          <w:numId w:val="73"/>
        </w:numPr>
        <w:spacing w:after="160" w:line="259" w:lineRule="auto"/>
        <w:ind w:left="426" w:hanging="426"/>
        <w:contextualSpacing/>
        <w:rPr>
          <w:rFonts w:ascii="Arial" w:hAnsi="Arial" w:cs="Arial"/>
        </w:rPr>
      </w:pPr>
      <w:bookmarkStart w:id="44" w:name="_Ref20993857"/>
      <w:r w:rsidRPr="00EE4346">
        <w:rPr>
          <w:rFonts w:ascii="Arial" w:hAnsi="Arial" w:cs="Arial"/>
        </w:rPr>
        <w:t>If, at any point during the Term, there is Tax Non-Compliance, the Supplier shall:</w:t>
      </w:r>
      <w:bookmarkEnd w:id="44"/>
    </w:p>
    <w:p w14:paraId="737091B8" w14:textId="77777777" w:rsidR="0029075D" w:rsidRPr="00EE4346" w:rsidRDefault="0029075D" w:rsidP="0029075D">
      <w:pPr>
        <w:pStyle w:val="ListParagraph"/>
        <w:widowControl/>
        <w:numPr>
          <w:ilvl w:val="2"/>
          <w:numId w:val="73"/>
        </w:numPr>
        <w:spacing w:after="160" w:line="259" w:lineRule="auto"/>
        <w:ind w:left="1134" w:hanging="708"/>
        <w:contextualSpacing/>
        <w:rPr>
          <w:rFonts w:ascii="Arial" w:hAnsi="Arial" w:cs="Arial"/>
        </w:rPr>
      </w:pPr>
      <w:bookmarkStart w:id="45" w:name="_Ref20319279"/>
      <w:r w:rsidRPr="00EE4346">
        <w:rPr>
          <w:rFonts w:ascii="Arial" w:hAnsi="Arial" w:cs="Arial"/>
        </w:rPr>
        <w:t>notify the Authority in writing of such fact within five (5) Working Days of its occurrence; and</w:t>
      </w:r>
      <w:bookmarkEnd w:id="45"/>
    </w:p>
    <w:p w14:paraId="40933CF9" w14:textId="77777777" w:rsidR="0029075D" w:rsidRPr="00EE4346" w:rsidRDefault="0029075D" w:rsidP="0029075D">
      <w:pPr>
        <w:pStyle w:val="ListParagraph"/>
        <w:widowControl/>
        <w:numPr>
          <w:ilvl w:val="2"/>
          <w:numId w:val="73"/>
        </w:numPr>
        <w:spacing w:after="160" w:line="259" w:lineRule="auto"/>
        <w:ind w:left="1134" w:hanging="708"/>
        <w:contextualSpacing/>
        <w:rPr>
          <w:rFonts w:ascii="Arial" w:hAnsi="Arial" w:cs="Arial"/>
        </w:rPr>
      </w:pPr>
      <w:bookmarkStart w:id="46" w:name="_Ref20319317"/>
      <w:r w:rsidRPr="00EE4346">
        <w:rPr>
          <w:rFonts w:ascii="Arial" w:hAnsi="Arial" w:cs="Arial"/>
        </w:rPr>
        <w:t>promptly provide to the Authority:</w:t>
      </w:r>
      <w:bookmarkEnd w:id="46"/>
    </w:p>
    <w:p w14:paraId="6B97037B" w14:textId="77777777" w:rsidR="0029075D" w:rsidRPr="00EE4346" w:rsidRDefault="0029075D" w:rsidP="0029075D">
      <w:pPr>
        <w:pStyle w:val="ListParagraph"/>
        <w:widowControl/>
        <w:numPr>
          <w:ilvl w:val="0"/>
          <w:numId w:val="71"/>
        </w:numPr>
        <w:spacing w:after="160" w:line="259" w:lineRule="auto"/>
        <w:contextualSpacing/>
        <w:rPr>
          <w:rFonts w:ascii="Arial" w:hAnsi="Arial" w:cs="Arial"/>
        </w:rPr>
      </w:pPr>
      <w:r w:rsidRPr="00EE4346">
        <w:rPr>
          <w:rFonts w:ascii="Arial" w:hAnsi="Arial" w:cs="Arial"/>
        </w:rPr>
        <w:t xml:space="preserve">details of the steps which the Supplier is taking to resolve the Tax Non-Compliance and to prevent the same from recurring, together with any mitigating factors that it considers relevant; and </w:t>
      </w:r>
    </w:p>
    <w:p w14:paraId="1B6D7C86" w14:textId="77777777" w:rsidR="0029075D" w:rsidRPr="000F3547" w:rsidRDefault="0029075D" w:rsidP="0029075D">
      <w:pPr>
        <w:pStyle w:val="ListParagraph"/>
        <w:widowControl/>
        <w:numPr>
          <w:ilvl w:val="0"/>
          <w:numId w:val="71"/>
        </w:numPr>
        <w:spacing w:after="160" w:line="259" w:lineRule="auto"/>
        <w:contextualSpacing/>
        <w:rPr>
          <w:rFonts w:ascii="Arial" w:hAnsi="Arial" w:cs="Arial"/>
        </w:rPr>
      </w:pPr>
      <w:r w:rsidRPr="000F3547">
        <w:rPr>
          <w:rFonts w:ascii="Arial" w:hAnsi="Arial" w:cs="Arial"/>
        </w:rPr>
        <w:t>such other information in relation to the Tax Non-Compliance as the Authority may reasonably require.</w:t>
      </w:r>
    </w:p>
    <w:p w14:paraId="524ED774" w14:textId="77777777" w:rsidR="0029075D" w:rsidRPr="000F3547" w:rsidRDefault="0029075D" w:rsidP="0029075D">
      <w:pPr>
        <w:pStyle w:val="ListParagraph"/>
        <w:widowControl/>
        <w:numPr>
          <w:ilvl w:val="1"/>
          <w:numId w:val="73"/>
        </w:numPr>
        <w:spacing w:after="160" w:line="259" w:lineRule="auto"/>
        <w:ind w:left="426" w:hanging="426"/>
        <w:contextualSpacing/>
        <w:rPr>
          <w:rFonts w:ascii="Arial" w:hAnsi="Arial" w:cs="Arial"/>
        </w:rPr>
      </w:pPr>
      <w:bookmarkStart w:id="47" w:name="_Ref20319101"/>
      <w:r w:rsidRPr="000F3547">
        <w:rPr>
          <w:rFonts w:ascii="Arial" w:hAnsi="Arial" w:cs="Arial"/>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47"/>
      <w:r w:rsidRPr="000F3547">
        <w:rPr>
          <w:rFonts w:ascii="Arial" w:hAnsi="Arial" w:cs="Arial"/>
        </w:rPr>
        <w:t xml:space="preserve">  </w:t>
      </w:r>
    </w:p>
    <w:p w14:paraId="35AC4E84" w14:textId="77777777" w:rsidR="0029075D" w:rsidRPr="000F3547" w:rsidRDefault="0029075D" w:rsidP="0029075D">
      <w:pPr>
        <w:pStyle w:val="ListParagraph"/>
        <w:widowControl/>
        <w:numPr>
          <w:ilvl w:val="1"/>
          <w:numId w:val="73"/>
        </w:numPr>
        <w:spacing w:after="160" w:line="259" w:lineRule="auto"/>
        <w:ind w:left="426" w:hanging="426"/>
        <w:contextualSpacing/>
        <w:rPr>
          <w:rFonts w:ascii="Arial" w:hAnsi="Arial" w:cs="Arial"/>
        </w:rPr>
      </w:pPr>
      <w:bookmarkStart w:id="48" w:name="_Ref20319292"/>
      <w:r w:rsidRPr="000F3547">
        <w:rPr>
          <w:rFonts w:ascii="Arial" w:hAnsi="Arial" w:cs="Arial"/>
        </w:rPr>
        <w:t>Upon the Authority’s request, the Supplier shall provide (promptly or within such other period notified by the Authority) information which demonstrates how the Supplier complies with its Tax obligations.</w:t>
      </w:r>
      <w:bookmarkEnd w:id="48"/>
      <w:r w:rsidRPr="000F3547">
        <w:rPr>
          <w:rFonts w:ascii="Arial" w:hAnsi="Arial" w:cs="Arial"/>
        </w:rPr>
        <w:t xml:space="preserve"> </w:t>
      </w:r>
    </w:p>
    <w:p w14:paraId="2E4CDB78" w14:textId="77777777" w:rsidR="0029075D" w:rsidRPr="000F3547" w:rsidRDefault="0029075D" w:rsidP="0029075D">
      <w:pPr>
        <w:pStyle w:val="ListParagraph"/>
        <w:widowControl/>
        <w:numPr>
          <w:ilvl w:val="1"/>
          <w:numId w:val="73"/>
        </w:numPr>
        <w:spacing w:after="160" w:line="259" w:lineRule="auto"/>
        <w:ind w:left="426" w:hanging="426"/>
        <w:contextualSpacing/>
        <w:rPr>
          <w:rFonts w:ascii="Arial" w:hAnsi="Arial" w:cs="Arial"/>
        </w:rPr>
      </w:pPr>
      <w:r w:rsidRPr="000F3547">
        <w:rPr>
          <w:rStyle w:val="normaltextrun1"/>
          <w:rFonts w:ascii="Arial" w:hAnsi="Arial" w:cs="Arial"/>
        </w:rPr>
        <w:t xml:space="preserve">If the Supplier: </w:t>
      </w:r>
    </w:p>
    <w:p w14:paraId="558C694D" w14:textId="77777777" w:rsidR="0029075D" w:rsidRPr="000F3547" w:rsidRDefault="0029075D" w:rsidP="0029075D">
      <w:pPr>
        <w:pStyle w:val="paragraph"/>
        <w:numPr>
          <w:ilvl w:val="2"/>
          <w:numId w:val="73"/>
        </w:numPr>
        <w:ind w:left="1276" w:hanging="709"/>
        <w:textAlignment w:val="baseline"/>
        <w:rPr>
          <w:rStyle w:val="normaltextrun1"/>
          <w:rFonts w:ascii="Arial" w:eastAsiaTheme="minorHAnsi" w:hAnsi="Arial" w:cs="Arial"/>
          <w:sz w:val="22"/>
          <w:szCs w:val="22"/>
          <w:lang w:val="en-US" w:eastAsia="en-US"/>
        </w:rPr>
      </w:pPr>
      <w:r w:rsidRPr="000F3547">
        <w:rPr>
          <w:rStyle w:val="normaltextrun1"/>
          <w:rFonts w:ascii="Arial" w:hAnsi="Arial" w:cs="Arial"/>
          <w:sz w:val="22"/>
          <w:szCs w:val="22"/>
        </w:rPr>
        <w:t xml:space="preserve">fails to comply (or if the Authority receives information which demonstrates to it that the Supplier has failed to comply) with Clauses 4.2, 4.4.1 and/or 4.6 this may be a material breach of the Agreement; </w:t>
      </w:r>
    </w:p>
    <w:p w14:paraId="06B09F98" w14:textId="77777777" w:rsidR="0029075D" w:rsidRPr="000F3547" w:rsidRDefault="0029075D" w:rsidP="0029075D">
      <w:pPr>
        <w:pStyle w:val="paragraph"/>
        <w:numPr>
          <w:ilvl w:val="2"/>
          <w:numId w:val="73"/>
        </w:numPr>
        <w:ind w:left="1276" w:hanging="709"/>
        <w:textAlignment w:val="baseline"/>
        <w:rPr>
          <w:rStyle w:val="normaltextrun1"/>
          <w:rFonts w:ascii="Arial" w:hAnsi="Arial" w:cs="Arial"/>
          <w:sz w:val="22"/>
          <w:szCs w:val="22"/>
        </w:rPr>
      </w:pPr>
      <w:r w:rsidRPr="000F3547">
        <w:rPr>
          <w:rStyle w:val="normaltextrun1"/>
          <w:rFonts w:ascii="Arial" w:hAnsi="Arial" w:cs="Arial"/>
          <w:sz w:val="22"/>
          <w:szCs w:val="22"/>
        </w:rPr>
        <w:t xml:space="preserve">fails to comply (or if the Authority receives information which demonstrates to it that the Supplier has failed to comply) </w:t>
      </w:r>
      <w:r w:rsidRPr="000F3547">
        <w:rPr>
          <w:rFonts w:ascii="Arial" w:hAnsi="Arial" w:cs="Arial"/>
          <w:sz w:val="22"/>
          <w:szCs w:val="22"/>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sidRPr="000F3547">
        <w:rPr>
          <w:rStyle w:val="normaltextrun1"/>
          <w:rFonts w:ascii="Arial" w:hAnsi="Arial" w:cs="Arial"/>
          <w:sz w:val="22"/>
          <w:szCs w:val="22"/>
        </w:rPr>
        <w:t xml:space="preserve"> this shall be a material breach of the Agreement; and/or</w:t>
      </w:r>
    </w:p>
    <w:p w14:paraId="40E73DEB" w14:textId="77777777" w:rsidR="0029075D" w:rsidRPr="000F3547" w:rsidRDefault="0029075D" w:rsidP="0029075D">
      <w:pPr>
        <w:pStyle w:val="paragraph"/>
        <w:numPr>
          <w:ilvl w:val="2"/>
          <w:numId w:val="73"/>
        </w:numPr>
        <w:ind w:left="1276" w:hanging="709"/>
        <w:textAlignment w:val="baseline"/>
        <w:rPr>
          <w:rStyle w:val="normaltextrun1"/>
          <w:rFonts w:ascii="Arial" w:hAnsi="Arial" w:cs="Arial"/>
          <w:sz w:val="22"/>
          <w:szCs w:val="22"/>
        </w:rPr>
      </w:pPr>
      <w:r w:rsidRPr="000F3547">
        <w:rPr>
          <w:rStyle w:val="normaltextrun1"/>
          <w:rFonts w:ascii="Arial" w:hAnsi="Arial" w:cs="Arial"/>
          <w:sz w:val="22"/>
          <w:szCs w:val="22"/>
        </w:rPr>
        <w:t>fails to provide details of steps being taken and mitigating factors pursuant to Clause 4.4.2 which in the reasonable opinion of the Authority are acceptable this shall be a material breach of the Agreement;</w:t>
      </w:r>
    </w:p>
    <w:p w14:paraId="023F46F4" w14:textId="77777777" w:rsidR="0029075D" w:rsidRPr="000F3547" w:rsidRDefault="0029075D" w:rsidP="0029075D">
      <w:pPr>
        <w:pStyle w:val="paragraph"/>
        <w:ind w:left="426" w:hanging="426"/>
        <w:textAlignment w:val="baseline"/>
        <w:rPr>
          <w:rStyle w:val="normaltextrun1"/>
          <w:rFonts w:ascii="Arial" w:hAnsi="Arial" w:cs="Arial"/>
          <w:sz w:val="22"/>
          <w:szCs w:val="22"/>
        </w:rPr>
      </w:pPr>
    </w:p>
    <w:p w14:paraId="5091A54E" w14:textId="77777777" w:rsidR="0029075D" w:rsidRPr="000F3547" w:rsidRDefault="0029075D" w:rsidP="0029075D">
      <w:pPr>
        <w:pStyle w:val="paragraph"/>
        <w:ind w:left="426"/>
        <w:textAlignment w:val="baseline"/>
        <w:rPr>
          <w:rFonts w:ascii="Arial" w:hAnsi="Arial" w:cs="Arial"/>
          <w:sz w:val="22"/>
          <w:szCs w:val="22"/>
        </w:rPr>
      </w:pPr>
      <w:r w:rsidRPr="000F3547">
        <w:rPr>
          <w:rStyle w:val="normaltextrun1"/>
          <w:rFonts w:ascii="Arial" w:hAnsi="Arial" w:cs="Arial"/>
          <w:sz w:val="22"/>
          <w:szCs w:val="22"/>
        </w:rPr>
        <w:t xml:space="preserve">and any such material breach shall allow the Authority to </w:t>
      </w:r>
      <w:r w:rsidRPr="000F3547">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7E7F70AF" w14:textId="77777777" w:rsidR="0029075D" w:rsidRPr="000F3547" w:rsidRDefault="0029075D" w:rsidP="0029075D">
      <w:pPr>
        <w:pStyle w:val="ListParagraph"/>
        <w:widowControl/>
        <w:numPr>
          <w:ilvl w:val="1"/>
          <w:numId w:val="73"/>
        </w:numPr>
        <w:spacing w:after="160" w:line="259" w:lineRule="auto"/>
        <w:ind w:left="426" w:hanging="426"/>
        <w:contextualSpacing/>
        <w:rPr>
          <w:rFonts w:ascii="Arial" w:hAnsi="Arial" w:cs="Arial"/>
        </w:rPr>
      </w:pPr>
      <w:r w:rsidRPr="000F3547">
        <w:rPr>
          <w:rFonts w:ascii="Arial" w:hAnsi="Arial" w:cs="Arial"/>
        </w:rPr>
        <w:t xml:space="preserve">The Authority may internally share any information which it receives under Clauses 4.3 to 4.4 (inclusive) and 4.6, for the purpose of the collection and management of revenue for which the Authority is responsible. </w:t>
      </w:r>
    </w:p>
    <w:p w14:paraId="7A12E820" w14:textId="77777777" w:rsidR="0029075D" w:rsidRPr="000F3547" w:rsidRDefault="0029075D" w:rsidP="0029075D">
      <w:pPr>
        <w:pStyle w:val="ListParagraph"/>
        <w:ind w:left="426"/>
        <w:rPr>
          <w:rFonts w:ascii="Arial" w:hAnsi="Arial" w:cs="Arial"/>
        </w:rPr>
      </w:pPr>
    </w:p>
    <w:p w14:paraId="42600BE3" w14:textId="77777777" w:rsidR="0029075D" w:rsidRPr="000F3547" w:rsidRDefault="0029075D" w:rsidP="0029075D">
      <w:pPr>
        <w:pStyle w:val="ListParagraph"/>
        <w:widowControl/>
        <w:numPr>
          <w:ilvl w:val="0"/>
          <w:numId w:val="73"/>
        </w:numPr>
        <w:spacing w:after="160" w:line="259" w:lineRule="auto"/>
        <w:ind w:left="426" w:hanging="426"/>
        <w:contextualSpacing/>
        <w:rPr>
          <w:rFonts w:ascii="Arial" w:hAnsi="Arial" w:cs="Arial"/>
          <w:b/>
        </w:rPr>
      </w:pPr>
      <w:r w:rsidRPr="000F3547">
        <w:rPr>
          <w:rFonts w:ascii="Arial" w:hAnsi="Arial" w:cs="Arial"/>
          <w:b/>
        </w:rPr>
        <w:t>Use of Off-shore Tax Structures</w:t>
      </w:r>
      <w:bookmarkStart w:id="49" w:name="_Ref456277829"/>
    </w:p>
    <w:p w14:paraId="79B4CB78" w14:textId="77777777" w:rsidR="0029075D" w:rsidRPr="000F3547" w:rsidRDefault="0029075D" w:rsidP="0029075D">
      <w:pPr>
        <w:pStyle w:val="ListParagraph"/>
        <w:widowControl/>
        <w:numPr>
          <w:ilvl w:val="1"/>
          <w:numId w:val="72"/>
        </w:numPr>
        <w:spacing w:after="160" w:line="259" w:lineRule="auto"/>
        <w:ind w:left="426" w:hanging="426"/>
        <w:contextualSpacing/>
        <w:rPr>
          <w:rFonts w:ascii="Arial" w:hAnsi="Arial" w:cs="Arial"/>
          <w:b/>
        </w:rPr>
      </w:pPr>
      <w:bookmarkStart w:id="50" w:name="_Ref19805004"/>
      <w:r w:rsidRPr="000F3547">
        <w:rPr>
          <w:rFonts w:ascii="Arial" w:hAnsi="Arial" w:cs="Arial"/>
          <w:bCs/>
          <w:iCs/>
        </w:rPr>
        <w:t xml:space="preserve">Subject to the principles of non-discrimination against undertakings based either in member countries of the European Union or in signatory countries of the World Trade </w:t>
      </w:r>
      <w:proofErr w:type="spellStart"/>
      <w:r w:rsidRPr="000F3547">
        <w:rPr>
          <w:rFonts w:ascii="Arial" w:hAnsi="Arial" w:cs="Arial"/>
          <w:bCs/>
          <w:iCs/>
        </w:rPr>
        <w:t>Organisation</w:t>
      </w:r>
      <w:proofErr w:type="spellEnd"/>
      <w:r w:rsidRPr="000F3547">
        <w:rPr>
          <w:rFonts w:ascii="Arial" w:hAnsi="Arial" w:cs="Arial"/>
          <w:bCs/>
          <w:iCs/>
        </w:rPr>
        <w:t xml:space="preserve">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w:t>
      </w:r>
      <w:r w:rsidRPr="000F3547">
        <w:rPr>
          <w:rFonts w:ascii="Arial" w:hAnsi="Arial" w:cs="Arial"/>
          <w:bCs/>
          <w:iCs/>
        </w:rPr>
        <w:lastRenderedPageBreak/>
        <w:t>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F3547">
        <w:rPr>
          <w:rFonts w:ascii="Arial" w:hAnsi="Arial" w:cs="Arial"/>
          <w:b/>
          <w:bCs/>
          <w:iCs/>
        </w:rPr>
        <w:t>“Prohibited Transactions”</w:t>
      </w:r>
      <w:r w:rsidRPr="000F3547">
        <w:rPr>
          <w:rFonts w:ascii="Arial" w:hAnsi="Arial" w:cs="Arial"/>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51" w:name="_Ref454350421"/>
      <w:bookmarkEnd w:id="49"/>
      <w:bookmarkEnd w:id="50"/>
    </w:p>
    <w:p w14:paraId="27EEA9CA" w14:textId="77777777" w:rsidR="0029075D" w:rsidRPr="000F3547" w:rsidRDefault="0029075D" w:rsidP="0029075D">
      <w:pPr>
        <w:pStyle w:val="ListParagraph"/>
        <w:widowControl/>
        <w:numPr>
          <w:ilvl w:val="1"/>
          <w:numId w:val="72"/>
        </w:numPr>
        <w:spacing w:after="160" w:line="259" w:lineRule="auto"/>
        <w:ind w:left="426" w:hanging="426"/>
        <w:contextualSpacing/>
        <w:rPr>
          <w:rFonts w:ascii="Arial" w:hAnsi="Arial" w:cs="Arial"/>
          <w:b/>
        </w:rPr>
      </w:pPr>
      <w:bookmarkStart w:id="52" w:name="_Ref19805057"/>
      <w:r w:rsidRPr="000F3547">
        <w:rPr>
          <w:rFonts w:ascii="Arial" w:hAnsi="Arial" w:cs="Arial"/>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53" w:name="_Ref454350981"/>
      <w:bookmarkEnd w:id="51"/>
      <w:bookmarkEnd w:id="52"/>
    </w:p>
    <w:p w14:paraId="09F47324" w14:textId="77777777" w:rsidR="0029075D" w:rsidRPr="000F3547" w:rsidRDefault="0029075D" w:rsidP="0029075D">
      <w:pPr>
        <w:pStyle w:val="ListParagraph"/>
        <w:widowControl/>
        <w:numPr>
          <w:ilvl w:val="1"/>
          <w:numId w:val="72"/>
        </w:numPr>
        <w:spacing w:after="160" w:line="259" w:lineRule="auto"/>
        <w:ind w:left="426" w:hanging="426"/>
        <w:contextualSpacing/>
        <w:rPr>
          <w:rFonts w:ascii="Arial" w:hAnsi="Arial" w:cs="Arial"/>
          <w:b/>
        </w:rPr>
      </w:pPr>
      <w:bookmarkStart w:id="54" w:name="_Ref19805096"/>
      <w:r w:rsidRPr="000F3547">
        <w:rPr>
          <w:rFonts w:ascii="Arial" w:hAnsi="Arial" w:cs="Arial"/>
          <w:bCs/>
          <w:iCs/>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55" w:name="_Ref519588655"/>
      <w:bookmarkEnd w:id="53"/>
      <w:bookmarkEnd w:id="54"/>
    </w:p>
    <w:p w14:paraId="01F1EDDF" w14:textId="77777777" w:rsidR="0029075D" w:rsidRPr="000F3547" w:rsidRDefault="0029075D" w:rsidP="0029075D">
      <w:pPr>
        <w:pStyle w:val="ListParagraph"/>
        <w:widowControl/>
        <w:numPr>
          <w:ilvl w:val="1"/>
          <w:numId w:val="72"/>
        </w:numPr>
        <w:spacing w:after="160" w:line="259" w:lineRule="auto"/>
        <w:ind w:left="426" w:hanging="426"/>
        <w:contextualSpacing/>
        <w:rPr>
          <w:rFonts w:ascii="Arial" w:hAnsi="Arial" w:cs="Arial"/>
          <w:b/>
        </w:rPr>
      </w:pPr>
      <w:r w:rsidRPr="000F3547">
        <w:rPr>
          <w:rFonts w:ascii="Arial" w:hAnsi="Arial" w:cs="Arial"/>
          <w:bCs/>
          <w:iCs/>
        </w:rPr>
        <w:t xml:space="preserve">Failure by the Supplier (or a Key Subcontractor) to comply with the obligations set out in Clauses 5.2 and 5.3 shall allow the Authority to terminate the Agreement pursuant to the Clause that </w:t>
      </w:r>
      <w:bookmarkEnd w:id="55"/>
      <w:r w:rsidRPr="000F3547">
        <w:rPr>
          <w:rFonts w:ascii="Arial" w:hAnsi="Arial" w:cs="Arial"/>
        </w:rPr>
        <w:t>provides the Authority the right to terminate the Agreement for Supplier fault (termination for Supplier cause).</w:t>
      </w:r>
    </w:p>
    <w:p w14:paraId="393F238F" w14:textId="77777777" w:rsidR="0029075D" w:rsidRPr="000F3547" w:rsidRDefault="0029075D" w:rsidP="0029075D">
      <w:pPr>
        <w:pStyle w:val="Body2"/>
        <w:keepLines/>
        <w:spacing w:after="0"/>
        <w:ind w:left="426"/>
        <w:rPr>
          <w:rFonts w:ascii="Arial" w:hAnsi="Arial" w:cs="Arial"/>
          <w:b/>
          <w:spacing w:val="-3"/>
          <w:sz w:val="22"/>
          <w:szCs w:val="22"/>
          <w:lang w:val="en-US"/>
        </w:rPr>
      </w:pPr>
    </w:p>
    <w:p w14:paraId="4643EA7C" w14:textId="77777777" w:rsidR="0029075D" w:rsidRPr="000F3547" w:rsidRDefault="0029075D" w:rsidP="0029075D">
      <w:pPr>
        <w:pStyle w:val="Body2"/>
        <w:keepLines/>
        <w:numPr>
          <w:ilvl w:val="0"/>
          <w:numId w:val="72"/>
        </w:numPr>
        <w:spacing w:after="0"/>
        <w:ind w:left="426" w:hanging="426"/>
        <w:rPr>
          <w:rFonts w:ascii="Arial" w:hAnsi="Arial" w:cs="Arial"/>
          <w:b/>
          <w:spacing w:val="-3"/>
          <w:sz w:val="22"/>
          <w:szCs w:val="22"/>
          <w:lang w:val="en-US"/>
        </w:rPr>
      </w:pPr>
      <w:r w:rsidRPr="000F3547">
        <w:rPr>
          <w:rFonts w:ascii="Arial" w:hAnsi="Arial" w:cs="Arial"/>
          <w:b/>
          <w:spacing w:val="-3"/>
          <w:sz w:val="22"/>
          <w:szCs w:val="22"/>
          <w:lang w:val="en-US"/>
        </w:rPr>
        <w:t>Data Protection and off-shoring</w:t>
      </w:r>
    </w:p>
    <w:p w14:paraId="3687771B" w14:textId="77777777" w:rsidR="0029075D" w:rsidRPr="000F3547" w:rsidRDefault="0029075D" w:rsidP="0029075D">
      <w:pPr>
        <w:pStyle w:val="Body2"/>
        <w:keepLines/>
        <w:numPr>
          <w:ilvl w:val="1"/>
          <w:numId w:val="72"/>
        </w:numPr>
        <w:spacing w:after="0"/>
        <w:ind w:left="426" w:hanging="426"/>
        <w:jc w:val="left"/>
        <w:rPr>
          <w:rFonts w:ascii="Arial" w:hAnsi="Arial" w:cs="Arial"/>
          <w:spacing w:val="-3"/>
          <w:sz w:val="22"/>
          <w:szCs w:val="22"/>
          <w:lang w:val="en-US"/>
        </w:rPr>
      </w:pPr>
      <w:bookmarkStart w:id="56" w:name="_Ref19805122"/>
      <w:r w:rsidRPr="000F3547">
        <w:rPr>
          <w:rFonts w:ascii="Arial" w:hAnsi="Arial" w:cs="Arial"/>
          <w:spacing w:val="-3"/>
          <w:sz w:val="22"/>
          <w:szCs w:val="22"/>
          <w:lang w:val="en-US"/>
        </w:rPr>
        <w:t>The Processor shall, in relation to any Personal Data processed in connection with its obligations under the Agreement:</w:t>
      </w:r>
      <w:bookmarkEnd w:id="56"/>
    </w:p>
    <w:p w14:paraId="05F11B68" w14:textId="77777777" w:rsidR="0029075D" w:rsidRPr="000F3547" w:rsidRDefault="0029075D" w:rsidP="0029075D">
      <w:pPr>
        <w:pStyle w:val="Body2"/>
        <w:keepLines/>
        <w:numPr>
          <w:ilvl w:val="2"/>
          <w:numId w:val="72"/>
        </w:numPr>
        <w:spacing w:after="240"/>
        <w:ind w:left="1134" w:hanging="708"/>
        <w:jc w:val="left"/>
        <w:rPr>
          <w:rFonts w:ascii="Arial" w:hAnsi="Arial" w:cs="Arial"/>
          <w:spacing w:val="-3"/>
          <w:sz w:val="22"/>
          <w:szCs w:val="22"/>
          <w:lang w:val="en-US"/>
        </w:rPr>
      </w:pPr>
      <w:r w:rsidRPr="000F3547">
        <w:rPr>
          <w:rFonts w:ascii="Arial" w:hAnsi="Arial" w:cs="Arial"/>
          <w:spacing w:val="-3"/>
          <w:sz w:val="22"/>
          <w:szCs w:val="22"/>
          <w:lang w:val="en-US"/>
        </w:rPr>
        <w:t>not transfer Personal Data outside of the United Kingdom unless the prior written consent of the Controller has been obtained and the following conditions are fulfilled:</w:t>
      </w:r>
    </w:p>
    <w:p w14:paraId="0DB51B08" w14:textId="77777777" w:rsidR="0029075D" w:rsidRPr="000F3547" w:rsidRDefault="0029075D" w:rsidP="0029075D">
      <w:pPr>
        <w:pStyle w:val="Body2"/>
        <w:keepLines/>
        <w:numPr>
          <w:ilvl w:val="1"/>
          <w:numId w:val="68"/>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Controller or the Processor has provided appropriate safeguards in relation to the transfer (whether in accordance with GDPR Article 46 or LED Article 37) as determined by the Controller;</w:t>
      </w:r>
    </w:p>
    <w:p w14:paraId="77DAC8DC" w14:textId="77777777" w:rsidR="0029075D" w:rsidRPr="000F3547" w:rsidRDefault="0029075D" w:rsidP="0029075D">
      <w:pPr>
        <w:pStyle w:val="Body2"/>
        <w:keepLines/>
        <w:numPr>
          <w:ilvl w:val="1"/>
          <w:numId w:val="68"/>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Data Subject has enforceable rights and effective legal remedies;</w:t>
      </w:r>
    </w:p>
    <w:p w14:paraId="1F58A0A7" w14:textId="77777777" w:rsidR="0029075D" w:rsidRPr="000F3547" w:rsidRDefault="0029075D" w:rsidP="0029075D">
      <w:pPr>
        <w:pStyle w:val="Body2"/>
        <w:keepLines/>
        <w:numPr>
          <w:ilvl w:val="1"/>
          <w:numId w:val="68"/>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0F3547">
        <w:rPr>
          <w:rFonts w:ascii="Arial" w:hAnsi="Arial" w:cs="Arial"/>
          <w:spacing w:val="-3"/>
          <w:sz w:val="22"/>
          <w:szCs w:val="22"/>
          <w:lang w:val="en-US"/>
        </w:rPr>
        <w:t>endeavours</w:t>
      </w:r>
      <w:proofErr w:type="spellEnd"/>
      <w:r w:rsidRPr="000F3547">
        <w:rPr>
          <w:rFonts w:ascii="Arial" w:hAnsi="Arial" w:cs="Arial"/>
          <w:spacing w:val="-3"/>
          <w:sz w:val="22"/>
          <w:szCs w:val="22"/>
          <w:lang w:val="en-US"/>
        </w:rPr>
        <w:t xml:space="preserve"> to assist the Controller in meeting its obligations); and</w:t>
      </w:r>
    </w:p>
    <w:p w14:paraId="2617DC8B" w14:textId="77777777" w:rsidR="0029075D" w:rsidRPr="000F3547" w:rsidRDefault="0029075D" w:rsidP="0029075D">
      <w:pPr>
        <w:pStyle w:val="Body2"/>
        <w:keepLines/>
        <w:numPr>
          <w:ilvl w:val="1"/>
          <w:numId w:val="68"/>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Processor complies with any reasonable instructions notified to it in advance by the Controller with respect to the processing of the Personal Data;</w:t>
      </w:r>
    </w:p>
    <w:p w14:paraId="7C748AF9" w14:textId="77777777" w:rsidR="0029075D" w:rsidRPr="000F3547" w:rsidRDefault="0029075D" w:rsidP="0029075D">
      <w:pPr>
        <w:pStyle w:val="ListParagraph"/>
        <w:widowControl/>
        <w:numPr>
          <w:ilvl w:val="1"/>
          <w:numId w:val="72"/>
        </w:numPr>
        <w:spacing w:after="160" w:line="259" w:lineRule="auto"/>
        <w:ind w:left="426" w:hanging="426"/>
        <w:contextualSpacing/>
        <w:rPr>
          <w:rFonts w:ascii="Arial" w:hAnsi="Arial" w:cs="Arial"/>
          <w:b/>
        </w:rPr>
      </w:pPr>
      <w:r w:rsidRPr="000F3547">
        <w:rPr>
          <w:rFonts w:ascii="Arial" w:hAnsi="Arial" w:cs="Arial"/>
          <w:bCs/>
          <w:iCs/>
        </w:rPr>
        <w:t>Failure by the Processor to comply with the obligations set out in Clause 6.1</w:t>
      </w:r>
      <w:r w:rsidRPr="000F3547">
        <w:rPr>
          <w:rFonts w:ascii="Arial" w:hAnsi="Arial" w:cs="Arial"/>
        </w:rPr>
        <w:t xml:space="preserve"> s</w:t>
      </w:r>
      <w:r w:rsidRPr="000F3547">
        <w:rPr>
          <w:rFonts w:ascii="Arial" w:hAnsi="Arial" w:cs="Arial"/>
          <w:bCs/>
          <w:iCs/>
        </w:rPr>
        <w:t xml:space="preserve">hall allow the Authority to terminate the Agreement pursuant to the Clause that </w:t>
      </w:r>
      <w:r w:rsidRPr="000F3547">
        <w:rPr>
          <w:rFonts w:ascii="Arial" w:hAnsi="Arial" w:cs="Arial"/>
        </w:rPr>
        <w:t>provides the Authority the right to terminate the Agreement for Supplier fault (termination for Supplier cause or equivalent clause).</w:t>
      </w:r>
    </w:p>
    <w:p w14:paraId="1E04616E" w14:textId="77777777" w:rsidR="0029075D" w:rsidRPr="000F3547" w:rsidRDefault="0029075D" w:rsidP="0029075D">
      <w:pPr>
        <w:pStyle w:val="ListParagraph"/>
        <w:ind w:left="426"/>
        <w:rPr>
          <w:rFonts w:ascii="Arial" w:hAnsi="Arial" w:cs="Arial"/>
          <w:b/>
        </w:rPr>
      </w:pPr>
    </w:p>
    <w:p w14:paraId="291A6CE3" w14:textId="77777777" w:rsidR="0029075D" w:rsidRPr="000F3547" w:rsidRDefault="0029075D" w:rsidP="0029075D">
      <w:pPr>
        <w:pStyle w:val="ListParagraph"/>
        <w:widowControl/>
        <w:numPr>
          <w:ilvl w:val="0"/>
          <w:numId w:val="72"/>
        </w:numPr>
        <w:spacing w:after="160" w:line="259" w:lineRule="auto"/>
        <w:ind w:left="426" w:hanging="426"/>
        <w:contextualSpacing/>
        <w:rPr>
          <w:rFonts w:ascii="Arial" w:hAnsi="Arial" w:cs="Arial"/>
          <w:b/>
        </w:rPr>
      </w:pPr>
      <w:bookmarkStart w:id="57" w:name="_Ref24987602"/>
      <w:bookmarkStart w:id="58" w:name="_Ref25767967"/>
      <w:r w:rsidRPr="000F3547">
        <w:rPr>
          <w:rFonts w:ascii="Arial" w:hAnsi="Arial" w:cs="Arial"/>
          <w:b/>
        </w:rPr>
        <w:t>Commissioners for Revenue and Customs Act 2005</w:t>
      </w:r>
      <w:bookmarkEnd w:id="57"/>
      <w:r w:rsidRPr="000F3547">
        <w:rPr>
          <w:rFonts w:ascii="Arial" w:hAnsi="Arial" w:cs="Arial"/>
          <w:b/>
        </w:rPr>
        <w:t xml:space="preserve"> and related Legislation</w:t>
      </w:r>
      <w:bookmarkEnd w:id="58"/>
      <w:r w:rsidRPr="000F3547">
        <w:rPr>
          <w:rFonts w:ascii="Arial" w:hAnsi="Arial" w:cs="Arial"/>
          <w:b/>
        </w:rPr>
        <w:t xml:space="preserve"> </w:t>
      </w:r>
    </w:p>
    <w:p w14:paraId="75D01595" w14:textId="77777777" w:rsidR="0029075D" w:rsidRPr="000F3547" w:rsidRDefault="0029075D" w:rsidP="0029075D">
      <w:pPr>
        <w:pStyle w:val="ListParagraph"/>
        <w:widowControl/>
        <w:numPr>
          <w:ilvl w:val="1"/>
          <w:numId w:val="72"/>
        </w:numPr>
        <w:spacing w:after="160" w:line="259" w:lineRule="auto"/>
        <w:ind w:left="426" w:hanging="426"/>
        <w:contextualSpacing/>
        <w:rPr>
          <w:rFonts w:ascii="Arial" w:hAnsi="Arial" w:cs="Arial"/>
        </w:rPr>
      </w:pPr>
      <w:bookmarkStart w:id="59" w:name="_Ref19805143"/>
      <w:r w:rsidRPr="000F3547">
        <w:rPr>
          <w:rFonts w:ascii="Arial" w:hAnsi="Arial" w:cs="Arial"/>
        </w:rPr>
        <w:t xml:space="preserve">The Supplier shall comply </w:t>
      </w:r>
      <w:proofErr w:type="gramStart"/>
      <w:r w:rsidRPr="000F3547">
        <w:rPr>
          <w:rFonts w:ascii="Arial" w:hAnsi="Arial" w:cs="Arial"/>
        </w:rPr>
        <w:t>with, and</w:t>
      </w:r>
      <w:proofErr w:type="gramEnd"/>
      <w:r w:rsidRPr="000F3547">
        <w:rPr>
          <w:rFonts w:ascii="Arial" w:hAnsi="Arial" w:cs="Arial"/>
        </w:rPr>
        <w:t xml:space="preserve"> shall ensure that all Supplier Personnel who will have access to, or are provided with, Authority Data comply with</w:t>
      </w:r>
      <w:bookmarkEnd w:id="59"/>
      <w:r w:rsidRPr="000F3547">
        <w:rPr>
          <w:rFonts w:ascii="Arial" w:hAnsi="Arial" w:cs="Arial"/>
        </w:rPr>
        <w:t xml:space="preserve"> the obligations set out in Section 18 of the Commissioners for Revenue and Customs Act 2005 (‘CRCA’) to maintain the confidentiality of Authority Data.  Further, the Supplier acknowledges that (without prejudice to </w:t>
      </w:r>
      <w:r w:rsidRPr="000F3547">
        <w:rPr>
          <w:rFonts w:ascii="Arial" w:hAnsi="Arial" w:cs="Arial"/>
        </w:rPr>
        <w:lastRenderedPageBreak/>
        <w:t xml:space="preserve">any other rights and remedies of the Authority) a breach of the aforesaid obligations may lead to a prosecution under Section 19 of CRCA. </w:t>
      </w:r>
    </w:p>
    <w:p w14:paraId="4AD8DC28" w14:textId="77777777" w:rsidR="0029075D" w:rsidRPr="000F3547" w:rsidRDefault="0029075D" w:rsidP="0029075D">
      <w:pPr>
        <w:pStyle w:val="ListParagraph"/>
        <w:widowControl/>
        <w:numPr>
          <w:ilvl w:val="1"/>
          <w:numId w:val="72"/>
        </w:numPr>
        <w:spacing w:after="160" w:line="259" w:lineRule="auto"/>
        <w:ind w:left="426" w:hanging="426"/>
        <w:contextualSpacing/>
        <w:rPr>
          <w:rFonts w:ascii="Arial" w:hAnsi="Arial" w:cs="Arial"/>
        </w:rPr>
      </w:pPr>
      <w:r w:rsidRPr="000F3547">
        <w:rPr>
          <w:rFonts w:ascii="Arial" w:hAnsi="Arial" w:cs="Arial"/>
        </w:rPr>
        <w:t xml:space="preserve">The Supplier shall comply </w:t>
      </w:r>
      <w:proofErr w:type="gramStart"/>
      <w:r w:rsidRPr="000F3547">
        <w:rPr>
          <w:rFonts w:ascii="Arial" w:hAnsi="Arial" w:cs="Arial"/>
        </w:rPr>
        <w:t>with, and</w:t>
      </w:r>
      <w:proofErr w:type="gramEnd"/>
      <w:r w:rsidRPr="000F3547">
        <w:rPr>
          <w:rFonts w:ascii="Arial" w:hAnsi="Arial" w:cs="Arial"/>
        </w:rPr>
        <w:t xml:space="preserve">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7C82BB13" w14:textId="77777777" w:rsidR="0029075D" w:rsidRPr="000F3547" w:rsidRDefault="0029075D" w:rsidP="0029075D">
      <w:pPr>
        <w:pStyle w:val="ListParagraph"/>
        <w:widowControl/>
        <w:numPr>
          <w:ilvl w:val="1"/>
          <w:numId w:val="72"/>
        </w:numPr>
        <w:spacing w:after="160" w:line="259" w:lineRule="auto"/>
        <w:ind w:left="426" w:hanging="426"/>
        <w:contextualSpacing/>
        <w:rPr>
          <w:rFonts w:ascii="Arial" w:hAnsi="Arial" w:cs="Arial"/>
        </w:rPr>
      </w:pPr>
      <w:r w:rsidRPr="000F3547">
        <w:rPr>
          <w:rFonts w:ascii="Arial" w:hAnsi="Arial" w:cs="Arial"/>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14:paraId="3E4FD238" w14:textId="77777777" w:rsidR="0029075D" w:rsidRPr="000F3547" w:rsidRDefault="0029075D" w:rsidP="0029075D">
      <w:pPr>
        <w:pStyle w:val="ListParagraph"/>
        <w:widowControl/>
        <w:numPr>
          <w:ilvl w:val="1"/>
          <w:numId w:val="72"/>
        </w:numPr>
        <w:spacing w:after="160" w:line="259" w:lineRule="auto"/>
        <w:ind w:left="426" w:hanging="426"/>
        <w:contextualSpacing/>
        <w:rPr>
          <w:rFonts w:ascii="Arial" w:hAnsi="Arial" w:cs="Arial"/>
        </w:rPr>
      </w:pPr>
      <w:r w:rsidRPr="000F3547">
        <w:rPr>
          <w:rFonts w:ascii="Arial" w:hAnsi="Arial" w:cs="Arial"/>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1740942D" w14:textId="77777777" w:rsidR="0029075D" w:rsidRPr="000F3547" w:rsidRDefault="0029075D" w:rsidP="0029075D">
      <w:pPr>
        <w:pStyle w:val="ListParagraph"/>
        <w:widowControl/>
        <w:numPr>
          <w:ilvl w:val="1"/>
          <w:numId w:val="72"/>
        </w:numPr>
        <w:spacing w:after="160" w:line="259" w:lineRule="auto"/>
        <w:ind w:left="426" w:hanging="426"/>
        <w:contextualSpacing/>
        <w:rPr>
          <w:rFonts w:ascii="Arial" w:hAnsi="Arial" w:cs="Arial"/>
        </w:rPr>
      </w:pPr>
      <w:r w:rsidRPr="000F3547">
        <w:rPr>
          <w:rFonts w:ascii="Arial" w:hAnsi="Arial" w:cs="Arial"/>
        </w:rPr>
        <w:t>In the event that the Supplier or the Supplier Personnel fail to comply with this Clause 7, the Authority reserves the right to terminate the Agreement with immediate effect</w:t>
      </w:r>
      <w:r w:rsidRPr="000F3547" w:rsidDel="00920BB3">
        <w:rPr>
          <w:rFonts w:ascii="Arial" w:hAnsi="Arial" w:cs="Arial"/>
        </w:rPr>
        <w:t xml:space="preserve"> </w:t>
      </w:r>
      <w:r w:rsidRPr="000F3547">
        <w:rPr>
          <w:rFonts w:ascii="Arial" w:hAnsi="Arial" w:cs="Arial"/>
        </w:rPr>
        <w:t>pursuant</w:t>
      </w:r>
      <w:r w:rsidRPr="000F3547">
        <w:rPr>
          <w:rFonts w:ascii="Arial" w:hAnsi="Arial" w:cs="Arial"/>
          <w:bCs/>
          <w:iCs/>
        </w:rPr>
        <w:t xml:space="preserve"> to the clause that </w:t>
      </w:r>
      <w:r w:rsidRPr="000F3547">
        <w:rPr>
          <w:rFonts w:ascii="Arial" w:hAnsi="Arial" w:cs="Arial"/>
        </w:rPr>
        <w:t>provides the Authority the right to terminate the Agreement for Supplier fault (termination for Supplier cause).</w:t>
      </w:r>
    </w:p>
    <w:p w14:paraId="2381300E" w14:textId="77777777" w:rsidR="0029075D" w:rsidRPr="000F3547" w:rsidRDefault="0029075D" w:rsidP="0029075D">
      <w:pPr>
        <w:rPr>
          <w:rFonts w:ascii="Arial" w:hAnsi="Arial" w:cs="Arial"/>
        </w:rPr>
      </w:pPr>
    </w:p>
    <w:p w14:paraId="2E1D5B49" w14:textId="77777777" w:rsidR="0029075D" w:rsidRPr="000F3547" w:rsidRDefault="0029075D" w:rsidP="0029075D">
      <w:pPr>
        <w:jc w:val="center"/>
        <w:rPr>
          <w:rFonts w:ascii="Arial" w:hAnsi="Arial" w:cs="Arial"/>
          <w:b/>
        </w:rPr>
      </w:pPr>
      <w:r w:rsidRPr="000F3547">
        <w:rPr>
          <w:rFonts w:ascii="Arial" w:hAnsi="Arial" w:cs="Arial"/>
        </w:rPr>
        <w:br w:type="page"/>
      </w:r>
      <w:r w:rsidRPr="000F3547">
        <w:rPr>
          <w:rFonts w:ascii="Arial" w:hAnsi="Arial" w:cs="Arial"/>
          <w:b/>
        </w:rPr>
        <w:lastRenderedPageBreak/>
        <w:t xml:space="preserve">Annex </w:t>
      </w:r>
      <w:r>
        <w:rPr>
          <w:rFonts w:ascii="Arial" w:hAnsi="Arial" w:cs="Arial"/>
          <w:b/>
        </w:rPr>
        <w:t>A to HMRC Mandatory Clauses</w:t>
      </w:r>
    </w:p>
    <w:p w14:paraId="3743BCF6" w14:textId="77777777" w:rsidR="0029075D" w:rsidRPr="000F3547" w:rsidRDefault="0029075D" w:rsidP="0029075D">
      <w:pPr>
        <w:jc w:val="center"/>
        <w:rPr>
          <w:rFonts w:ascii="Arial" w:hAnsi="Arial" w:cs="Arial"/>
          <w:b/>
        </w:rPr>
      </w:pPr>
      <w:r w:rsidRPr="000F3547">
        <w:rPr>
          <w:rFonts w:ascii="Arial" w:hAnsi="Arial" w:cs="Arial"/>
          <w:b/>
        </w:rPr>
        <w:t xml:space="preserve">Excerpt from </w:t>
      </w:r>
      <w:r w:rsidRPr="000F3547">
        <w:rPr>
          <w:rFonts w:ascii="Arial" w:hAnsi="Arial" w:cs="Arial"/>
          <w:b/>
          <w:spacing w:val="-2"/>
        </w:rPr>
        <w:t>HMRC’s “Test for Tax Non-Compliance”</w:t>
      </w:r>
    </w:p>
    <w:p w14:paraId="3CB5011C" w14:textId="77777777" w:rsidR="0029075D" w:rsidRPr="000F3547" w:rsidRDefault="0029075D" w:rsidP="0029075D">
      <w:pPr>
        <w:pStyle w:val="NormalWeb"/>
        <w:spacing w:after="0" w:afterAutospacing="0"/>
        <w:jc w:val="both"/>
        <w:rPr>
          <w:rFonts w:ascii="Arial" w:hAnsi="Arial" w:cs="Arial"/>
          <w:sz w:val="22"/>
          <w:szCs w:val="22"/>
        </w:rPr>
      </w:pPr>
      <w:r w:rsidRPr="000F3547">
        <w:rPr>
          <w:rFonts w:ascii="Arial" w:hAnsi="Arial" w:cs="Arial"/>
          <w:i/>
          <w:iCs/>
          <w:color w:val="000000"/>
          <w:sz w:val="22"/>
          <w:szCs w:val="22"/>
        </w:rPr>
        <w:t>Condition one (An in-scope entity or person)</w:t>
      </w:r>
    </w:p>
    <w:p w14:paraId="06F85D8D" w14:textId="77777777" w:rsidR="0029075D" w:rsidRPr="000F3547" w:rsidRDefault="0029075D" w:rsidP="0029075D">
      <w:pPr>
        <w:pStyle w:val="NormalWeb"/>
        <w:spacing w:after="0" w:afterAutospacing="0"/>
        <w:jc w:val="both"/>
        <w:textAlignment w:val="baseline"/>
        <w:rPr>
          <w:rFonts w:ascii="Arial" w:hAnsi="Arial" w:cs="Arial"/>
          <w:color w:val="000000"/>
          <w:sz w:val="22"/>
          <w:szCs w:val="22"/>
        </w:rPr>
      </w:pPr>
    </w:p>
    <w:p w14:paraId="01299D8D" w14:textId="77777777" w:rsidR="0029075D" w:rsidRPr="000F3547" w:rsidRDefault="0029075D" w:rsidP="0029075D">
      <w:pPr>
        <w:pStyle w:val="NormalWeb"/>
        <w:numPr>
          <w:ilvl w:val="0"/>
          <w:numId w:val="65"/>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There is a person or entity which is either: (“X”)</w:t>
      </w:r>
    </w:p>
    <w:p w14:paraId="348DEDF5" w14:textId="77777777" w:rsidR="0029075D" w:rsidRPr="000F3547" w:rsidRDefault="0029075D" w:rsidP="0029075D">
      <w:pPr>
        <w:pStyle w:val="NormalWeb"/>
        <w:spacing w:after="0" w:afterAutospacing="0"/>
        <w:ind w:left="284" w:firstLine="60"/>
        <w:jc w:val="both"/>
        <w:rPr>
          <w:rFonts w:ascii="Arial" w:hAnsi="Arial" w:cs="Arial"/>
          <w:sz w:val="22"/>
          <w:szCs w:val="22"/>
        </w:rPr>
      </w:pPr>
    </w:p>
    <w:p w14:paraId="43EEB1A3" w14:textId="77777777" w:rsidR="0029075D" w:rsidRPr="000F3547" w:rsidRDefault="0029075D" w:rsidP="0029075D">
      <w:pPr>
        <w:pStyle w:val="NormalWeb"/>
        <w:numPr>
          <w:ilvl w:val="0"/>
          <w:numId w:val="64"/>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The Economic Operator or Essential Subcontractor (EOS)</w:t>
      </w:r>
    </w:p>
    <w:p w14:paraId="37219331" w14:textId="77777777" w:rsidR="0029075D" w:rsidRPr="000F3547" w:rsidRDefault="0029075D" w:rsidP="0029075D">
      <w:pPr>
        <w:pStyle w:val="NormalWeb"/>
        <w:numPr>
          <w:ilvl w:val="0"/>
          <w:numId w:val="64"/>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0F3547">
        <w:rPr>
          <w:rFonts w:ascii="Arial" w:hAnsi="Arial" w:cs="Arial"/>
          <w:i/>
          <w:color w:val="000000"/>
          <w:sz w:val="22"/>
          <w:szCs w:val="22"/>
        </w:rPr>
        <w:t>IFRS 10 Consolidated Financial Accounts</w:t>
      </w:r>
      <w:r w:rsidRPr="000F3547">
        <w:rPr>
          <w:rStyle w:val="FootnoteReference"/>
          <w:rFonts w:ascii="Arial" w:hAnsi="Arial" w:cs="Arial"/>
          <w:i/>
          <w:color w:val="000000"/>
          <w:sz w:val="22"/>
          <w:szCs w:val="22"/>
        </w:rPr>
        <w:footnoteReference w:id="7"/>
      </w:r>
      <w:r w:rsidRPr="000F3547">
        <w:rPr>
          <w:rFonts w:ascii="Arial" w:hAnsi="Arial" w:cs="Arial"/>
          <w:color w:val="000000"/>
          <w:sz w:val="22"/>
          <w:szCs w:val="22"/>
        </w:rPr>
        <w:t>;</w:t>
      </w:r>
    </w:p>
    <w:p w14:paraId="1E18A036" w14:textId="77777777" w:rsidR="0029075D" w:rsidRPr="000F3547" w:rsidRDefault="0029075D" w:rsidP="0029075D">
      <w:pPr>
        <w:pStyle w:val="NormalWeb"/>
        <w:numPr>
          <w:ilvl w:val="0"/>
          <w:numId w:val="64"/>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31C6F030" w14:textId="77777777" w:rsidR="0029075D" w:rsidRPr="000F3547" w:rsidRDefault="0029075D" w:rsidP="0029075D">
      <w:pPr>
        <w:pStyle w:val="NormalWeb"/>
        <w:spacing w:after="120" w:afterAutospacing="0"/>
        <w:jc w:val="both"/>
        <w:rPr>
          <w:rFonts w:ascii="Arial" w:hAnsi="Arial" w:cs="Arial"/>
          <w:sz w:val="22"/>
          <w:szCs w:val="22"/>
        </w:rPr>
      </w:pPr>
      <w:r w:rsidRPr="000F3547">
        <w:rPr>
          <w:rFonts w:ascii="Arial" w:hAnsi="Arial" w:cs="Arial"/>
          <w:sz w:val="22"/>
          <w:szCs w:val="22"/>
        </w:rPr>
        <w:t> </w:t>
      </w:r>
    </w:p>
    <w:p w14:paraId="37F94099" w14:textId="77777777" w:rsidR="0029075D" w:rsidRPr="000F3547" w:rsidRDefault="0029075D" w:rsidP="0029075D">
      <w:pPr>
        <w:pStyle w:val="NormalWeb"/>
        <w:spacing w:after="120" w:afterAutospacing="0"/>
        <w:jc w:val="both"/>
        <w:rPr>
          <w:rFonts w:ascii="Arial" w:hAnsi="Arial" w:cs="Arial"/>
          <w:sz w:val="22"/>
          <w:szCs w:val="22"/>
        </w:rPr>
      </w:pPr>
      <w:r w:rsidRPr="000F3547">
        <w:rPr>
          <w:rFonts w:ascii="Arial" w:hAnsi="Arial" w:cs="Arial"/>
          <w:i/>
          <w:iCs/>
          <w:color w:val="000000"/>
          <w:sz w:val="22"/>
          <w:szCs w:val="22"/>
        </w:rPr>
        <w:t>Condition two (Arrangements involving evasion, abuse or tax avoidance)</w:t>
      </w:r>
    </w:p>
    <w:p w14:paraId="702FFB48" w14:textId="77777777" w:rsidR="0029075D" w:rsidRPr="000F3547" w:rsidRDefault="0029075D" w:rsidP="0029075D">
      <w:pPr>
        <w:pStyle w:val="NormalWeb"/>
        <w:numPr>
          <w:ilvl w:val="0"/>
          <w:numId w:val="65"/>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X has been engaged in one or more of the following:</w:t>
      </w:r>
    </w:p>
    <w:p w14:paraId="7BC7E0DB" w14:textId="77777777" w:rsidR="0029075D" w:rsidRPr="000F3547" w:rsidRDefault="0029075D" w:rsidP="0029075D">
      <w:pPr>
        <w:pStyle w:val="NormalWeb"/>
        <w:spacing w:after="0" w:afterAutospacing="0"/>
        <w:jc w:val="both"/>
        <w:textAlignment w:val="baseline"/>
        <w:rPr>
          <w:rFonts w:ascii="Arial" w:hAnsi="Arial" w:cs="Arial"/>
          <w:color w:val="000000"/>
          <w:sz w:val="22"/>
          <w:szCs w:val="22"/>
        </w:rPr>
      </w:pPr>
    </w:p>
    <w:p w14:paraId="3E0A1A62" w14:textId="77777777" w:rsidR="0029075D" w:rsidRPr="000F3547" w:rsidRDefault="0029075D" w:rsidP="0029075D">
      <w:pPr>
        <w:pStyle w:val="NormalWeb"/>
        <w:numPr>
          <w:ilvl w:val="1"/>
          <w:numId w:val="62"/>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Fraudulent evasion</w:t>
      </w:r>
      <w:r w:rsidRPr="000F3547">
        <w:rPr>
          <w:rStyle w:val="FootnoteReference"/>
          <w:rFonts w:ascii="Arial" w:hAnsi="Arial" w:cs="Arial"/>
          <w:color w:val="000000"/>
          <w:sz w:val="22"/>
          <w:szCs w:val="22"/>
        </w:rPr>
        <w:footnoteReference w:id="8"/>
      </w:r>
      <w:r w:rsidRPr="000F3547">
        <w:rPr>
          <w:rFonts w:ascii="Arial" w:hAnsi="Arial" w:cs="Arial"/>
          <w:color w:val="000000"/>
          <w:sz w:val="22"/>
          <w:szCs w:val="22"/>
        </w:rPr>
        <w:t>;</w:t>
      </w:r>
    </w:p>
    <w:p w14:paraId="24A2FFF0" w14:textId="77777777" w:rsidR="0029075D" w:rsidRPr="000F3547" w:rsidRDefault="0029075D" w:rsidP="0029075D">
      <w:pPr>
        <w:pStyle w:val="NormalWeb"/>
        <w:numPr>
          <w:ilvl w:val="1"/>
          <w:numId w:val="62"/>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the General Anti-Abuse Rule</w:t>
      </w:r>
      <w:r w:rsidRPr="000F3547">
        <w:rPr>
          <w:rStyle w:val="FootnoteReference"/>
          <w:rFonts w:ascii="Arial" w:hAnsi="Arial" w:cs="Arial"/>
          <w:color w:val="000000"/>
          <w:sz w:val="22"/>
          <w:szCs w:val="22"/>
        </w:rPr>
        <w:footnoteReference w:id="9"/>
      </w:r>
      <w:r w:rsidRPr="000F3547">
        <w:rPr>
          <w:rFonts w:ascii="Arial" w:hAnsi="Arial" w:cs="Arial"/>
          <w:color w:val="000000"/>
          <w:sz w:val="22"/>
          <w:szCs w:val="22"/>
        </w:rPr>
        <w:t>;</w:t>
      </w:r>
    </w:p>
    <w:p w14:paraId="1C4167F7" w14:textId="77777777" w:rsidR="0029075D" w:rsidRPr="000F3547" w:rsidRDefault="0029075D" w:rsidP="0029075D">
      <w:pPr>
        <w:pStyle w:val="NormalWeb"/>
        <w:numPr>
          <w:ilvl w:val="1"/>
          <w:numId w:val="62"/>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the Halifax Abuse principle</w:t>
      </w:r>
      <w:r w:rsidRPr="000F3547">
        <w:rPr>
          <w:rStyle w:val="FootnoteReference"/>
          <w:rFonts w:ascii="Arial" w:hAnsi="Arial" w:cs="Arial"/>
          <w:color w:val="000000"/>
          <w:sz w:val="22"/>
          <w:szCs w:val="22"/>
        </w:rPr>
        <w:footnoteReference w:id="10"/>
      </w:r>
      <w:r w:rsidRPr="000F3547">
        <w:rPr>
          <w:rFonts w:ascii="Arial" w:hAnsi="Arial" w:cs="Arial"/>
          <w:color w:val="000000"/>
          <w:sz w:val="22"/>
          <w:szCs w:val="22"/>
        </w:rPr>
        <w:t>;</w:t>
      </w:r>
    </w:p>
    <w:p w14:paraId="143E370A" w14:textId="77777777" w:rsidR="0029075D" w:rsidRPr="000F3547" w:rsidRDefault="0029075D" w:rsidP="0029075D">
      <w:pPr>
        <w:pStyle w:val="NormalWeb"/>
        <w:numPr>
          <w:ilvl w:val="1"/>
          <w:numId w:val="62"/>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Entered into arrangements caught by a DOTAS or VADR scheme</w:t>
      </w:r>
      <w:r w:rsidRPr="000F3547">
        <w:rPr>
          <w:rStyle w:val="FootnoteReference"/>
          <w:rFonts w:ascii="Arial" w:hAnsi="Arial" w:cs="Arial"/>
          <w:color w:val="000000"/>
          <w:sz w:val="22"/>
          <w:szCs w:val="22"/>
        </w:rPr>
        <w:footnoteReference w:id="11"/>
      </w:r>
      <w:r w:rsidRPr="000F3547">
        <w:rPr>
          <w:rFonts w:ascii="Arial" w:hAnsi="Arial" w:cs="Arial"/>
          <w:color w:val="000000"/>
          <w:sz w:val="22"/>
          <w:szCs w:val="22"/>
        </w:rPr>
        <w:t>;</w:t>
      </w:r>
    </w:p>
    <w:p w14:paraId="31D238F9" w14:textId="77777777" w:rsidR="0029075D" w:rsidRPr="000F3547" w:rsidRDefault="0029075D" w:rsidP="0029075D">
      <w:pPr>
        <w:pStyle w:val="NormalWeb"/>
        <w:numPr>
          <w:ilvl w:val="1"/>
          <w:numId w:val="62"/>
        </w:numPr>
        <w:spacing w:before="100" w:beforeAutospacing="1" w:after="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a recognised ‘anti-avoidance rule’</w:t>
      </w:r>
      <w:r w:rsidRPr="000F3547">
        <w:rPr>
          <w:rStyle w:val="FootnoteReference"/>
          <w:rFonts w:ascii="Arial" w:hAnsi="Arial" w:cs="Arial"/>
          <w:color w:val="000000"/>
          <w:sz w:val="22"/>
          <w:szCs w:val="22"/>
        </w:rPr>
        <w:footnoteReference w:id="12"/>
      </w:r>
      <w:r w:rsidRPr="000F3547">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w:t>
      </w:r>
      <w:proofErr w:type="gramStart"/>
      <w:r w:rsidRPr="000F3547">
        <w:rPr>
          <w:rFonts w:ascii="Arial" w:hAnsi="Arial" w:cs="Arial"/>
          <w:color w:val="000000"/>
          <w:sz w:val="22"/>
          <w:szCs w:val="22"/>
        </w:rPr>
        <w:t>effected</w:t>
      </w:r>
      <w:proofErr w:type="gramEnd"/>
      <w:r w:rsidRPr="000F3547">
        <w:rPr>
          <w:rFonts w:ascii="Arial" w:hAnsi="Arial" w:cs="Arial"/>
          <w:color w:val="000000"/>
          <w:sz w:val="22"/>
          <w:szCs w:val="22"/>
        </w:rPr>
        <w:t xml:space="preserve"> for commercial purposes. ‘Targeted Anti-Avoidance Rules’ (TAARs). It may be useful to confirm that the Diverted Profits Tax is a TAAR for these purposes;</w:t>
      </w:r>
    </w:p>
    <w:p w14:paraId="68E08717" w14:textId="77777777" w:rsidR="0029075D" w:rsidRPr="000F3547" w:rsidRDefault="0029075D" w:rsidP="0029075D">
      <w:pPr>
        <w:pStyle w:val="NormalWeb"/>
        <w:numPr>
          <w:ilvl w:val="1"/>
          <w:numId w:val="62"/>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lastRenderedPageBreak/>
        <w:t>Entered into an avoidance scheme identified by HMRC’s published Spotlights list</w:t>
      </w:r>
      <w:r w:rsidRPr="000F3547">
        <w:rPr>
          <w:rStyle w:val="FootnoteReference"/>
          <w:rFonts w:ascii="Arial" w:hAnsi="Arial" w:cs="Arial"/>
          <w:color w:val="000000"/>
          <w:sz w:val="22"/>
          <w:szCs w:val="22"/>
        </w:rPr>
        <w:footnoteReference w:id="13"/>
      </w:r>
      <w:r w:rsidRPr="000F3547">
        <w:rPr>
          <w:rFonts w:ascii="Arial" w:hAnsi="Arial" w:cs="Arial"/>
          <w:color w:val="000000"/>
          <w:sz w:val="22"/>
          <w:szCs w:val="22"/>
        </w:rPr>
        <w:t>;</w:t>
      </w:r>
    </w:p>
    <w:p w14:paraId="08AB6702" w14:textId="77777777" w:rsidR="0029075D" w:rsidRPr="000F3547" w:rsidRDefault="0029075D" w:rsidP="0029075D">
      <w:pPr>
        <w:pStyle w:val="NormalWeb"/>
        <w:numPr>
          <w:ilvl w:val="1"/>
          <w:numId w:val="62"/>
        </w:numPr>
        <w:spacing w:before="100" w:beforeAutospacing="1" w:after="12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Engaged in conduct which falls under rules in other jurisdictions which are equivalent or similar to (a) to (f) above.</w:t>
      </w:r>
    </w:p>
    <w:p w14:paraId="329B6F8D" w14:textId="77777777" w:rsidR="0029075D" w:rsidRPr="000F3547" w:rsidRDefault="0029075D" w:rsidP="0029075D">
      <w:pPr>
        <w:pStyle w:val="NormalWeb"/>
        <w:spacing w:after="120" w:afterAutospacing="0"/>
        <w:jc w:val="both"/>
        <w:rPr>
          <w:rFonts w:ascii="Arial" w:hAnsi="Arial" w:cs="Arial"/>
          <w:sz w:val="22"/>
          <w:szCs w:val="22"/>
        </w:rPr>
      </w:pPr>
      <w:r w:rsidRPr="000F3547">
        <w:rPr>
          <w:rFonts w:ascii="Arial" w:hAnsi="Arial" w:cs="Arial"/>
          <w:i/>
          <w:iCs/>
          <w:color w:val="000000"/>
          <w:sz w:val="22"/>
          <w:szCs w:val="22"/>
        </w:rPr>
        <w:t>Condition three (Arrangements are admitted, or subject to litigation/prosecution or identified in a published list (Spotlights))</w:t>
      </w:r>
    </w:p>
    <w:p w14:paraId="10133411" w14:textId="77777777" w:rsidR="0029075D" w:rsidRPr="000F3547" w:rsidRDefault="0029075D" w:rsidP="0029075D">
      <w:pPr>
        <w:pStyle w:val="NormalWeb"/>
        <w:numPr>
          <w:ilvl w:val="0"/>
          <w:numId w:val="65"/>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 xml:space="preserve">X’s activity in </w:t>
      </w:r>
      <w:r w:rsidRPr="000F3547">
        <w:rPr>
          <w:rFonts w:ascii="Arial" w:hAnsi="Arial" w:cs="Arial"/>
          <w:i/>
          <w:color w:val="000000"/>
          <w:sz w:val="22"/>
          <w:szCs w:val="22"/>
        </w:rPr>
        <w:t>Condition 2</w:t>
      </w:r>
      <w:r w:rsidRPr="000F3547">
        <w:rPr>
          <w:rFonts w:ascii="Arial" w:hAnsi="Arial" w:cs="Arial"/>
          <w:color w:val="000000"/>
          <w:sz w:val="22"/>
          <w:szCs w:val="22"/>
        </w:rPr>
        <w:t xml:space="preserve"> is, where applicable, subject to dispute and/or litigation as follows:</w:t>
      </w:r>
    </w:p>
    <w:p w14:paraId="4BC11A5C" w14:textId="77777777" w:rsidR="0029075D" w:rsidRPr="000F3547" w:rsidRDefault="0029075D" w:rsidP="0029075D">
      <w:pPr>
        <w:pStyle w:val="NormalWeb"/>
        <w:spacing w:after="0" w:afterAutospacing="0"/>
        <w:ind w:firstLine="60"/>
        <w:rPr>
          <w:rFonts w:ascii="Arial" w:hAnsi="Arial" w:cs="Arial"/>
          <w:sz w:val="22"/>
          <w:szCs w:val="22"/>
        </w:rPr>
      </w:pPr>
    </w:p>
    <w:p w14:paraId="4A1D1F60" w14:textId="77777777" w:rsidR="0029075D" w:rsidRPr="000F3547" w:rsidRDefault="0029075D" w:rsidP="0029075D">
      <w:pPr>
        <w:pStyle w:val="NormalWeb"/>
        <w:numPr>
          <w:ilvl w:val="1"/>
          <w:numId w:val="63"/>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(a), either X:</w:t>
      </w:r>
    </w:p>
    <w:p w14:paraId="5A498B8D" w14:textId="77777777" w:rsidR="0029075D" w:rsidRPr="000F3547" w:rsidRDefault="0029075D" w:rsidP="0029075D">
      <w:pPr>
        <w:pStyle w:val="NormalWeb"/>
        <w:numPr>
          <w:ilvl w:val="2"/>
          <w:numId w:val="63"/>
        </w:numPr>
        <w:tabs>
          <w:tab w:val="clear" w:pos="2160"/>
          <w:tab w:val="num" w:pos="1418"/>
        </w:tabs>
        <w:spacing w:after="0" w:afterAutospacing="0" w:line="240" w:lineRule="auto"/>
        <w:ind w:left="1418" w:hanging="425"/>
        <w:jc w:val="both"/>
        <w:textAlignment w:val="baseline"/>
        <w:rPr>
          <w:rFonts w:ascii="Arial" w:hAnsi="Arial" w:cs="Arial"/>
          <w:color w:val="000000"/>
          <w:sz w:val="22"/>
          <w:szCs w:val="22"/>
        </w:rPr>
      </w:pPr>
      <w:r w:rsidRPr="000F3547">
        <w:rPr>
          <w:rFonts w:ascii="Arial" w:hAnsi="Arial" w:cs="Arial"/>
          <w:color w:val="000000"/>
          <w:sz w:val="22"/>
          <w:szCs w:val="22"/>
        </w:rPr>
        <w:t>Has accepted the terms of an offer made under a Contractual Disclosure Facility (CDF) pursuant to the Code of Practice 9 (COP9) procedure</w:t>
      </w:r>
      <w:r w:rsidRPr="000F3547">
        <w:rPr>
          <w:rStyle w:val="FootnoteReference"/>
          <w:rFonts w:ascii="Arial" w:hAnsi="Arial" w:cs="Arial"/>
          <w:color w:val="000000"/>
          <w:sz w:val="22"/>
          <w:szCs w:val="22"/>
        </w:rPr>
        <w:footnoteReference w:id="14"/>
      </w:r>
      <w:r w:rsidRPr="000F3547">
        <w:rPr>
          <w:rFonts w:ascii="Arial" w:hAnsi="Arial" w:cs="Arial"/>
          <w:color w:val="000000"/>
          <w:sz w:val="22"/>
          <w:szCs w:val="22"/>
        </w:rPr>
        <w:t>; or,</w:t>
      </w:r>
    </w:p>
    <w:p w14:paraId="527B8CB8" w14:textId="77777777" w:rsidR="0029075D" w:rsidRPr="000F3547" w:rsidRDefault="0029075D" w:rsidP="0029075D">
      <w:pPr>
        <w:pStyle w:val="NormalWeb"/>
        <w:numPr>
          <w:ilvl w:val="2"/>
          <w:numId w:val="63"/>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0F3547">
        <w:rPr>
          <w:rFonts w:ascii="Arial" w:hAnsi="Arial" w:cs="Arial"/>
          <w:color w:val="000000"/>
          <w:sz w:val="22"/>
          <w:szCs w:val="22"/>
        </w:rPr>
        <w:t xml:space="preserve">Has been charged with an offence of fraudulent evasion. </w:t>
      </w:r>
    </w:p>
    <w:p w14:paraId="68D24948" w14:textId="77777777" w:rsidR="0029075D" w:rsidRPr="000F3547" w:rsidRDefault="0029075D" w:rsidP="0029075D">
      <w:pPr>
        <w:pStyle w:val="NormalWeb"/>
        <w:numPr>
          <w:ilvl w:val="1"/>
          <w:numId w:val="63"/>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66523236" w14:textId="77777777" w:rsidR="0029075D" w:rsidRPr="000F3547" w:rsidRDefault="0029075D" w:rsidP="0029075D">
      <w:pPr>
        <w:pStyle w:val="NormalWeb"/>
        <w:numPr>
          <w:ilvl w:val="1"/>
          <w:numId w:val="63"/>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7A5D2066" w14:textId="77777777" w:rsidR="0029075D" w:rsidRPr="000F3547" w:rsidRDefault="0029075D" w:rsidP="0029075D">
      <w:pPr>
        <w:pStyle w:val="NormalWeb"/>
        <w:numPr>
          <w:ilvl w:val="1"/>
          <w:numId w:val="63"/>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(f) this condition is satisfied without any further steps being taken.</w:t>
      </w:r>
    </w:p>
    <w:p w14:paraId="61B0E0A3" w14:textId="77777777" w:rsidR="0029075D" w:rsidRPr="000F3547" w:rsidRDefault="0029075D" w:rsidP="0029075D">
      <w:pPr>
        <w:pStyle w:val="NormalWeb"/>
        <w:numPr>
          <w:ilvl w:val="1"/>
          <w:numId w:val="63"/>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(g) the foreign equivalent to each of the corresponding steps set out above in (</w:t>
      </w:r>
      <w:proofErr w:type="spellStart"/>
      <w:r w:rsidRPr="000F3547">
        <w:rPr>
          <w:rFonts w:ascii="Arial" w:hAnsi="Arial" w:cs="Arial"/>
          <w:color w:val="000000"/>
          <w:sz w:val="22"/>
          <w:szCs w:val="22"/>
        </w:rPr>
        <w:t>i</w:t>
      </w:r>
      <w:proofErr w:type="spellEnd"/>
      <w:r w:rsidRPr="000F3547">
        <w:rPr>
          <w:rFonts w:ascii="Arial" w:hAnsi="Arial" w:cs="Arial"/>
          <w:color w:val="000000"/>
          <w:sz w:val="22"/>
          <w:szCs w:val="22"/>
        </w:rPr>
        <w:t>) to (iii).</w:t>
      </w:r>
    </w:p>
    <w:p w14:paraId="59A6C985" w14:textId="77777777" w:rsidR="0029075D" w:rsidRPr="000F3547" w:rsidRDefault="0029075D" w:rsidP="0029075D">
      <w:pPr>
        <w:pStyle w:val="NormalWeb"/>
        <w:spacing w:after="120" w:afterAutospacing="0"/>
        <w:jc w:val="both"/>
        <w:rPr>
          <w:rFonts w:ascii="Arial" w:hAnsi="Arial" w:cs="Arial"/>
          <w:sz w:val="22"/>
          <w:szCs w:val="22"/>
        </w:rPr>
      </w:pPr>
      <w:r w:rsidRPr="000F3547">
        <w:rPr>
          <w:rFonts w:ascii="Arial" w:hAnsi="Arial" w:cs="Arial"/>
          <w:sz w:val="22"/>
          <w:szCs w:val="22"/>
        </w:rPr>
        <w:t> </w:t>
      </w:r>
    </w:p>
    <w:p w14:paraId="6E8DDA44" w14:textId="77777777" w:rsidR="0029075D" w:rsidRPr="000F3547" w:rsidRDefault="0029075D" w:rsidP="0029075D">
      <w:pPr>
        <w:pStyle w:val="Heading3"/>
        <w:keepNext w:val="0"/>
        <w:keepLines w:val="0"/>
        <w:tabs>
          <w:tab w:val="num" w:pos="1701"/>
        </w:tabs>
        <w:spacing w:before="0" w:after="220"/>
        <w:jc w:val="both"/>
        <w:rPr>
          <w:rFonts w:ascii="Arial" w:hAnsi="Arial" w:cs="Arial"/>
          <w:color w:val="auto"/>
          <w:sz w:val="22"/>
          <w:szCs w:val="22"/>
        </w:rPr>
      </w:pPr>
      <w:r w:rsidRPr="000F3547">
        <w:rPr>
          <w:rFonts w:ascii="Arial" w:hAnsi="Arial" w:cs="Arial"/>
          <w:color w:val="auto"/>
          <w:sz w:val="22"/>
          <w:szCs w:val="22"/>
        </w:rPr>
        <w:t>For the avoidance of doubt, any reference in this Annex 1 to any Law includes a reference to that Law as amended, extended, consolidated or re</w:t>
      </w:r>
      <w:r w:rsidRPr="000F3547">
        <w:rPr>
          <w:rFonts w:ascii="Arial" w:hAnsi="Arial" w:cs="Arial"/>
          <w:color w:val="auto"/>
          <w:sz w:val="22"/>
          <w:szCs w:val="22"/>
        </w:rPr>
        <w:noBreakHyphen/>
        <w:t xml:space="preserve">enacted from time to time including any implementing or successor legislation. </w:t>
      </w:r>
    </w:p>
    <w:p w14:paraId="52FB5292" w14:textId="77777777" w:rsidR="0029075D" w:rsidRPr="000F3547" w:rsidRDefault="0029075D" w:rsidP="0029075D">
      <w:pPr>
        <w:rPr>
          <w:rFonts w:ascii="Arial" w:hAnsi="Arial" w:cs="Arial"/>
        </w:rPr>
      </w:pPr>
      <w:r w:rsidRPr="000F3547">
        <w:rPr>
          <w:rFonts w:ascii="Arial" w:hAnsi="Arial" w:cs="Arial"/>
        </w:rPr>
        <w:br w:type="page"/>
      </w:r>
    </w:p>
    <w:p w14:paraId="0E9B8C39" w14:textId="77777777" w:rsidR="0029075D" w:rsidRPr="000F3547" w:rsidRDefault="0029075D" w:rsidP="0029075D">
      <w:pPr>
        <w:jc w:val="center"/>
        <w:rPr>
          <w:rFonts w:ascii="Arial" w:hAnsi="Arial" w:cs="Arial"/>
          <w:b/>
        </w:rPr>
      </w:pPr>
      <w:r w:rsidRPr="000F3547">
        <w:rPr>
          <w:rFonts w:ascii="Arial" w:hAnsi="Arial" w:cs="Arial"/>
          <w:b/>
        </w:rPr>
        <w:lastRenderedPageBreak/>
        <w:t xml:space="preserve">Annex </w:t>
      </w:r>
      <w:r>
        <w:rPr>
          <w:rFonts w:ascii="Arial" w:hAnsi="Arial" w:cs="Arial"/>
          <w:b/>
        </w:rPr>
        <w:t>B to HMRC Mandatory Clauses</w:t>
      </w:r>
      <w:r w:rsidRPr="000F3547">
        <w:rPr>
          <w:rFonts w:ascii="Arial" w:hAnsi="Arial" w:cs="Arial"/>
          <w:b/>
        </w:rPr>
        <w:t xml:space="preserve"> </w:t>
      </w:r>
    </w:p>
    <w:p w14:paraId="005F30BE" w14:textId="77777777" w:rsidR="0029075D" w:rsidRPr="000F3547" w:rsidRDefault="0029075D" w:rsidP="0029075D">
      <w:pPr>
        <w:jc w:val="center"/>
        <w:rPr>
          <w:rFonts w:ascii="Arial" w:hAnsi="Arial" w:cs="Arial"/>
          <w:b/>
        </w:rPr>
      </w:pPr>
      <w:r w:rsidRPr="000F3547">
        <w:rPr>
          <w:rFonts w:ascii="Arial" w:hAnsi="Arial" w:cs="Arial"/>
          <w:b/>
        </w:rPr>
        <w:t xml:space="preserve">CONFIDENTIALITY DECLARATION </w:t>
      </w:r>
    </w:p>
    <w:p w14:paraId="5EDD87D1" w14:textId="247BD06A" w:rsidR="0029075D" w:rsidRPr="000F3547" w:rsidRDefault="0029075D" w:rsidP="0029075D">
      <w:pPr>
        <w:spacing w:line="276" w:lineRule="auto"/>
        <w:jc w:val="both"/>
        <w:rPr>
          <w:rFonts w:ascii="Arial" w:hAnsi="Arial" w:cs="Arial"/>
        </w:rPr>
      </w:pPr>
      <w:r w:rsidRPr="000F3547">
        <w:rPr>
          <w:rFonts w:ascii="Arial" w:hAnsi="Arial" w:cs="Arial"/>
        </w:rPr>
        <w:t xml:space="preserve">CONTRACT REFERENCE: </w:t>
      </w:r>
      <w:r w:rsidR="005972C8" w:rsidRPr="0030618D">
        <w:rPr>
          <w:rFonts w:ascii="Arial" w:hAnsi="Arial" w:cs="Arial"/>
          <w:szCs w:val="24"/>
        </w:rPr>
        <w:t>SR415393165</w:t>
      </w:r>
      <w:r w:rsidR="005972C8">
        <w:rPr>
          <w:rFonts w:ascii="Arial" w:hAnsi="Arial" w:cs="Arial"/>
          <w:szCs w:val="24"/>
        </w:rPr>
        <w:t xml:space="preserve"> 20/07/2020</w:t>
      </w:r>
      <w:r w:rsidRPr="000F3547">
        <w:rPr>
          <w:rFonts w:ascii="Arial" w:hAnsi="Arial" w:cs="Arial"/>
        </w:rPr>
        <w:t xml:space="preserve"> (‘the Agreement’)</w:t>
      </w:r>
    </w:p>
    <w:p w14:paraId="73B04FDD" w14:textId="77777777" w:rsidR="0029075D" w:rsidRPr="000F3547" w:rsidRDefault="0029075D" w:rsidP="0029075D">
      <w:pPr>
        <w:spacing w:line="276" w:lineRule="auto"/>
        <w:jc w:val="both"/>
        <w:rPr>
          <w:rFonts w:ascii="Arial" w:hAnsi="Arial" w:cs="Arial"/>
        </w:rPr>
      </w:pPr>
      <w:r w:rsidRPr="000F3547">
        <w:rPr>
          <w:rFonts w:ascii="Arial" w:hAnsi="Arial" w:cs="Arial"/>
        </w:rPr>
        <w:t>DECLARATION:</w:t>
      </w:r>
    </w:p>
    <w:p w14:paraId="4DF4D1F0" w14:textId="77777777" w:rsidR="0029075D" w:rsidRPr="000F3547" w:rsidRDefault="0029075D" w:rsidP="0029075D">
      <w:pPr>
        <w:spacing w:line="276" w:lineRule="auto"/>
        <w:jc w:val="both"/>
        <w:rPr>
          <w:rFonts w:ascii="Arial" w:hAnsi="Arial" w:cs="Arial"/>
        </w:rPr>
      </w:pPr>
      <w:r w:rsidRPr="000F3547">
        <w:rPr>
          <w:rFonts w:ascii="Arial" w:hAnsi="Arial" w:cs="Arial"/>
        </w:rPr>
        <w:t xml:space="preserve">I solemnly declare that: </w:t>
      </w:r>
    </w:p>
    <w:p w14:paraId="4426B962" w14:textId="77777777" w:rsidR="0029075D" w:rsidRPr="000F3547" w:rsidRDefault="0029075D" w:rsidP="0029075D">
      <w:pPr>
        <w:pStyle w:val="ListParagraph"/>
        <w:widowControl/>
        <w:numPr>
          <w:ilvl w:val="0"/>
          <w:numId w:val="61"/>
        </w:numPr>
        <w:spacing w:after="160" w:line="276" w:lineRule="auto"/>
        <w:ind w:left="426" w:hanging="426"/>
        <w:contextualSpacing/>
        <w:jc w:val="both"/>
        <w:rPr>
          <w:rFonts w:ascii="Arial" w:hAnsi="Arial" w:cs="Arial"/>
        </w:rPr>
      </w:pPr>
      <w:r w:rsidRPr="000F3547">
        <w:rPr>
          <w:rFonts w:ascii="Arial" w:hAnsi="Arial" w:cs="Arial"/>
        </w:rPr>
        <w:t>I am aware that the duty of confidentiality imposed by section 18 of the Commissioners for Revenue and Customs Act 2005 applies to Authority Data (as defined in the Agreement) that has been or will be provided to me in accordance with the Agreement.</w:t>
      </w:r>
    </w:p>
    <w:p w14:paraId="1CA2AC3C" w14:textId="77777777" w:rsidR="0029075D" w:rsidRPr="000F3547" w:rsidRDefault="0029075D" w:rsidP="0029075D">
      <w:pPr>
        <w:pStyle w:val="ListParagraph"/>
        <w:widowControl/>
        <w:numPr>
          <w:ilvl w:val="0"/>
          <w:numId w:val="61"/>
        </w:numPr>
        <w:spacing w:after="160" w:line="276" w:lineRule="auto"/>
        <w:ind w:left="426" w:hanging="426"/>
        <w:contextualSpacing/>
        <w:jc w:val="both"/>
        <w:rPr>
          <w:rFonts w:ascii="Arial" w:hAnsi="Arial" w:cs="Arial"/>
        </w:rPr>
      </w:pPr>
      <w:r w:rsidRPr="000F3547">
        <w:rPr>
          <w:rFonts w:ascii="Arial" w:hAnsi="Arial" w:cs="Arial"/>
        </w:rPr>
        <w:t xml:space="preserve">I understand and acknowledge that under Section 19 of the Commissioners for Revenue and Customs Act 2005 it may be a criminal offence to disclose any Authority Data provided to me. </w:t>
      </w:r>
    </w:p>
    <w:p w14:paraId="27B64627" w14:textId="3B92BF0A" w:rsidR="0029075D" w:rsidRPr="000F3547" w:rsidRDefault="0029075D" w:rsidP="0029075D">
      <w:pPr>
        <w:pStyle w:val="ListParagraph"/>
        <w:spacing w:line="276" w:lineRule="auto"/>
        <w:ind w:left="426"/>
        <w:jc w:val="both"/>
        <w:rPr>
          <w:rFonts w:ascii="Arial" w:hAnsi="Arial" w:cs="Arial"/>
        </w:rPr>
      </w:pPr>
    </w:p>
    <w:tbl>
      <w:tblPr>
        <w:tblStyle w:val="TableGrid"/>
        <w:tblW w:w="0" w:type="auto"/>
        <w:tblInd w:w="421" w:type="dxa"/>
        <w:tblLook w:val="04A0" w:firstRow="1" w:lastRow="0" w:firstColumn="1" w:lastColumn="0" w:noHBand="0" w:noVBand="1"/>
      </w:tblPr>
      <w:tblGrid>
        <w:gridCol w:w="5670"/>
      </w:tblGrid>
      <w:tr w:rsidR="0029075D" w:rsidRPr="00E56C17" w14:paraId="2BD61A89" w14:textId="77777777" w:rsidTr="00A9501D">
        <w:tc>
          <w:tcPr>
            <w:tcW w:w="5670" w:type="dxa"/>
          </w:tcPr>
          <w:p w14:paraId="16ADFD2B" w14:textId="517742F0" w:rsidR="0029075D" w:rsidRPr="00E56C17" w:rsidRDefault="0029075D" w:rsidP="00A9501D">
            <w:pPr>
              <w:spacing w:line="360" w:lineRule="auto"/>
              <w:rPr>
                <w:rFonts w:ascii="Arial" w:hAnsi="Arial" w:cs="Arial"/>
              </w:rPr>
            </w:pPr>
            <w:r w:rsidRPr="00E56C17">
              <w:rPr>
                <w:rFonts w:ascii="Arial" w:hAnsi="Arial" w:cs="Arial"/>
              </w:rPr>
              <w:t>SIGNED:</w:t>
            </w:r>
            <w:r w:rsidR="00E56C17" w:rsidRPr="00E56C17">
              <w:rPr>
                <w:rFonts w:ascii="Arial" w:hAnsi="Arial" w:cs="Arial"/>
              </w:rPr>
              <w:t xml:space="preserve"> </w:t>
            </w:r>
            <w:r w:rsidR="006872BE">
              <w:rPr>
                <w:rFonts w:ascii="Arial" w:eastAsia="Arial" w:hAnsi="Arial" w:cs="Arial"/>
                <w:spacing w:val="-1"/>
              </w:rPr>
              <w:t>[REDACTED]</w:t>
            </w:r>
          </w:p>
        </w:tc>
      </w:tr>
      <w:tr w:rsidR="0029075D" w:rsidRPr="00E56C17" w14:paraId="4C9DBD5A" w14:textId="77777777" w:rsidTr="00A9501D">
        <w:tc>
          <w:tcPr>
            <w:tcW w:w="5670" w:type="dxa"/>
          </w:tcPr>
          <w:p w14:paraId="4FC4D149" w14:textId="155C624E" w:rsidR="0029075D" w:rsidRPr="00E56C17" w:rsidRDefault="0029075D" w:rsidP="00A9501D">
            <w:pPr>
              <w:spacing w:line="360" w:lineRule="auto"/>
              <w:rPr>
                <w:rFonts w:ascii="Arial" w:hAnsi="Arial" w:cs="Arial"/>
              </w:rPr>
            </w:pPr>
            <w:r w:rsidRPr="00E56C17">
              <w:rPr>
                <w:rFonts w:ascii="Arial" w:hAnsi="Arial" w:cs="Arial"/>
              </w:rPr>
              <w:t>FULL NAME:</w:t>
            </w:r>
            <w:r w:rsidR="00E56C17" w:rsidRPr="00E56C17">
              <w:rPr>
                <w:rFonts w:ascii="Arial" w:hAnsi="Arial" w:cs="Arial"/>
              </w:rPr>
              <w:t xml:space="preserve"> </w:t>
            </w:r>
          </w:p>
        </w:tc>
      </w:tr>
      <w:tr w:rsidR="0029075D" w:rsidRPr="00E56C17" w14:paraId="7DAD875C" w14:textId="77777777" w:rsidTr="00A9501D">
        <w:tc>
          <w:tcPr>
            <w:tcW w:w="5670" w:type="dxa"/>
          </w:tcPr>
          <w:p w14:paraId="5A760BBF" w14:textId="3163417D" w:rsidR="0029075D" w:rsidRPr="00E56C17" w:rsidRDefault="0029075D" w:rsidP="00A9501D">
            <w:pPr>
              <w:spacing w:line="360" w:lineRule="auto"/>
              <w:rPr>
                <w:rFonts w:ascii="Arial" w:hAnsi="Arial" w:cs="Arial"/>
              </w:rPr>
            </w:pPr>
            <w:r w:rsidRPr="00E56C17">
              <w:rPr>
                <w:rFonts w:ascii="Arial" w:hAnsi="Arial" w:cs="Arial"/>
              </w:rPr>
              <w:t>POSITION:</w:t>
            </w:r>
            <w:r w:rsidR="00E56C17" w:rsidRPr="00E56C17">
              <w:rPr>
                <w:rFonts w:ascii="Arial" w:hAnsi="Arial" w:cs="Arial"/>
              </w:rPr>
              <w:t xml:space="preserve"> </w:t>
            </w:r>
          </w:p>
        </w:tc>
      </w:tr>
      <w:tr w:rsidR="0029075D" w:rsidRPr="00E56C17" w14:paraId="6DA05253" w14:textId="77777777" w:rsidTr="00A9501D">
        <w:tc>
          <w:tcPr>
            <w:tcW w:w="5670" w:type="dxa"/>
          </w:tcPr>
          <w:p w14:paraId="052EC09F" w14:textId="150B5C4D" w:rsidR="0029075D" w:rsidRPr="00E56C17" w:rsidRDefault="0029075D" w:rsidP="00A9501D">
            <w:pPr>
              <w:spacing w:line="360" w:lineRule="auto"/>
              <w:rPr>
                <w:rFonts w:ascii="Arial" w:hAnsi="Arial" w:cs="Arial"/>
              </w:rPr>
            </w:pPr>
            <w:r w:rsidRPr="00E56C17">
              <w:rPr>
                <w:rFonts w:ascii="Arial" w:hAnsi="Arial" w:cs="Arial"/>
              </w:rPr>
              <w:t xml:space="preserve">COMPANY: </w:t>
            </w:r>
          </w:p>
        </w:tc>
      </w:tr>
      <w:tr w:rsidR="0029075D" w:rsidRPr="000F3547" w14:paraId="557CBCBC" w14:textId="77777777" w:rsidTr="00A9501D">
        <w:tc>
          <w:tcPr>
            <w:tcW w:w="5670" w:type="dxa"/>
          </w:tcPr>
          <w:p w14:paraId="3A832DB1" w14:textId="447B83AC" w:rsidR="0029075D" w:rsidRPr="00E56C17" w:rsidRDefault="0029075D" w:rsidP="00A9501D">
            <w:pPr>
              <w:spacing w:line="360" w:lineRule="auto"/>
              <w:rPr>
                <w:rFonts w:ascii="Arial" w:hAnsi="Arial" w:cs="Arial"/>
              </w:rPr>
            </w:pPr>
            <w:r w:rsidRPr="00E56C17">
              <w:rPr>
                <w:rFonts w:ascii="Arial" w:hAnsi="Arial" w:cs="Arial"/>
              </w:rPr>
              <w:t>DATE OF SIGN</w:t>
            </w:r>
            <w:r w:rsidR="00E56C17" w:rsidRPr="00E56C17">
              <w:rPr>
                <w:rFonts w:ascii="Arial" w:hAnsi="Arial" w:cs="Arial"/>
              </w:rPr>
              <w:t>A</w:t>
            </w:r>
            <w:r w:rsidRPr="00E56C17">
              <w:rPr>
                <w:rFonts w:ascii="Arial" w:hAnsi="Arial" w:cs="Arial"/>
              </w:rPr>
              <w:t xml:space="preserve">TURE: </w:t>
            </w:r>
          </w:p>
        </w:tc>
      </w:tr>
    </w:tbl>
    <w:p w14:paraId="2D61658B" w14:textId="77777777" w:rsidR="0029075D" w:rsidRPr="00EB2B49" w:rsidRDefault="0029075D" w:rsidP="0029075D">
      <w:pPr>
        <w:spacing w:line="276" w:lineRule="auto"/>
        <w:rPr>
          <w:rFonts w:cstheme="minorHAnsi"/>
        </w:rPr>
      </w:pPr>
    </w:p>
    <w:p w14:paraId="0C8158E5" w14:textId="77777777" w:rsidR="0029075D" w:rsidRPr="00EB2B49" w:rsidRDefault="0029075D" w:rsidP="0029075D">
      <w:pPr>
        <w:rPr>
          <w:rFonts w:cstheme="minorHAnsi"/>
        </w:rPr>
      </w:pPr>
    </w:p>
    <w:p w14:paraId="593C0309" w14:textId="77777777" w:rsidR="0029075D" w:rsidRPr="00EB2B49" w:rsidRDefault="0029075D" w:rsidP="0029075D">
      <w:pPr>
        <w:rPr>
          <w:rFonts w:cstheme="minorHAnsi"/>
        </w:rPr>
      </w:pPr>
    </w:p>
    <w:p w14:paraId="6E4D52CC" w14:textId="77777777" w:rsidR="0029075D" w:rsidRDefault="0029075D" w:rsidP="0029075D"/>
    <w:p w14:paraId="276E56D8" w14:textId="77777777" w:rsidR="0029075D" w:rsidRDefault="0029075D" w:rsidP="0029075D">
      <w:pPr>
        <w:spacing w:before="1"/>
        <w:rPr>
          <w:rFonts w:ascii="Times New Roman" w:eastAsia="Times New Roman" w:hAnsi="Times New Roman" w:cs="Times New Roman"/>
          <w:sz w:val="7"/>
          <w:szCs w:val="7"/>
        </w:rPr>
      </w:pPr>
    </w:p>
    <w:p w14:paraId="4F066453" w14:textId="77777777" w:rsidR="0029075D" w:rsidRDefault="0029075D" w:rsidP="0029075D">
      <w:pPr>
        <w:spacing w:before="1"/>
        <w:rPr>
          <w:rFonts w:ascii="Times New Roman" w:eastAsia="Times New Roman" w:hAnsi="Times New Roman" w:cs="Times New Roman"/>
          <w:sz w:val="7"/>
          <w:szCs w:val="7"/>
        </w:rPr>
      </w:pPr>
    </w:p>
    <w:p w14:paraId="4343A569" w14:textId="77777777" w:rsidR="0029075D" w:rsidRDefault="0029075D" w:rsidP="0029075D">
      <w:pPr>
        <w:spacing w:before="1"/>
        <w:rPr>
          <w:rFonts w:ascii="Times New Roman" w:eastAsia="Times New Roman" w:hAnsi="Times New Roman" w:cs="Times New Roman"/>
          <w:sz w:val="7"/>
          <w:szCs w:val="7"/>
        </w:rPr>
      </w:pPr>
    </w:p>
    <w:p w14:paraId="152D7E25" w14:textId="77777777" w:rsidR="0029075D" w:rsidRDefault="0029075D" w:rsidP="0029075D">
      <w:pPr>
        <w:spacing w:before="1"/>
        <w:rPr>
          <w:rFonts w:ascii="Times New Roman" w:eastAsia="Times New Roman" w:hAnsi="Times New Roman" w:cs="Times New Roman"/>
          <w:sz w:val="7"/>
          <w:szCs w:val="7"/>
        </w:rPr>
      </w:pPr>
    </w:p>
    <w:p w14:paraId="0D4D127C" w14:textId="77777777" w:rsidR="0029075D" w:rsidRDefault="0029075D" w:rsidP="0029075D">
      <w:pPr>
        <w:spacing w:before="1"/>
        <w:rPr>
          <w:rFonts w:ascii="Times New Roman" w:eastAsia="Times New Roman" w:hAnsi="Times New Roman" w:cs="Times New Roman"/>
          <w:sz w:val="7"/>
          <w:szCs w:val="7"/>
        </w:rPr>
      </w:pPr>
    </w:p>
    <w:p w14:paraId="60CAC5A2" w14:textId="77777777" w:rsidR="0029075D" w:rsidRDefault="0029075D" w:rsidP="0029075D">
      <w:pPr>
        <w:spacing w:before="1"/>
        <w:rPr>
          <w:rFonts w:ascii="Times New Roman" w:eastAsia="Times New Roman" w:hAnsi="Times New Roman" w:cs="Times New Roman"/>
          <w:sz w:val="7"/>
          <w:szCs w:val="7"/>
        </w:rPr>
      </w:pPr>
    </w:p>
    <w:p w14:paraId="5E0CC698" w14:textId="77777777" w:rsidR="0029075D" w:rsidRDefault="0029075D" w:rsidP="0029075D">
      <w:pPr>
        <w:spacing w:before="1"/>
        <w:rPr>
          <w:rFonts w:ascii="Times New Roman" w:eastAsia="Times New Roman" w:hAnsi="Times New Roman" w:cs="Times New Roman"/>
          <w:sz w:val="7"/>
          <w:szCs w:val="7"/>
        </w:rPr>
      </w:pPr>
    </w:p>
    <w:p w14:paraId="2B2BA0E4" w14:textId="77777777" w:rsidR="0029075D" w:rsidRDefault="0029075D" w:rsidP="0029075D">
      <w:pPr>
        <w:spacing w:before="1"/>
        <w:rPr>
          <w:rFonts w:ascii="Times New Roman" w:eastAsia="Times New Roman" w:hAnsi="Times New Roman" w:cs="Times New Roman"/>
          <w:sz w:val="7"/>
          <w:szCs w:val="7"/>
        </w:rPr>
      </w:pPr>
    </w:p>
    <w:p w14:paraId="43C82557" w14:textId="77777777" w:rsidR="0029075D" w:rsidRDefault="0029075D" w:rsidP="0029075D">
      <w:pPr>
        <w:spacing w:before="1"/>
        <w:rPr>
          <w:rFonts w:ascii="Times New Roman" w:eastAsia="Times New Roman" w:hAnsi="Times New Roman" w:cs="Times New Roman"/>
          <w:sz w:val="7"/>
          <w:szCs w:val="7"/>
        </w:rPr>
      </w:pPr>
    </w:p>
    <w:p w14:paraId="704D64A0" w14:textId="77777777" w:rsidR="0029075D" w:rsidRDefault="0029075D" w:rsidP="0029075D">
      <w:pPr>
        <w:spacing w:before="1"/>
        <w:rPr>
          <w:rFonts w:ascii="Times New Roman" w:eastAsia="Times New Roman" w:hAnsi="Times New Roman" w:cs="Times New Roman"/>
          <w:sz w:val="7"/>
          <w:szCs w:val="7"/>
        </w:rPr>
      </w:pPr>
    </w:p>
    <w:p w14:paraId="641A4F26" w14:textId="77777777" w:rsidR="0029075D" w:rsidRDefault="0029075D" w:rsidP="0029075D">
      <w:pPr>
        <w:spacing w:before="1"/>
        <w:rPr>
          <w:rFonts w:ascii="Times New Roman" w:eastAsia="Times New Roman" w:hAnsi="Times New Roman" w:cs="Times New Roman"/>
          <w:sz w:val="7"/>
          <w:szCs w:val="7"/>
        </w:rPr>
      </w:pPr>
    </w:p>
    <w:p w14:paraId="605B5CEA" w14:textId="77777777" w:rsidR="0029075D" w:rsidRDefault="0029075D" w:rsidP="0029075D">
      <w:pPr>
        <w:spacing w:before="1"/>
        <w:rPr>
          <w:rFonts w:ascii="Times New Roman" w:eastAsia="Times New Roman" w:hAnsi="Times New Roman" w:cs="Times New Roman"/>
          <w:sz w:val="7"/>
          <w:szCs w:val="7"/>
        </w:rPr>
      </w:pPr>
    </w:p>
    <w:p w14:paraId="2C085D5E" w14:textId="77777777" w:rsidR="0029075D" w:rsidRDefault="0029075D" w:rsidP="0029075D">
      <w:pPr>
        <w:spacing w:before="1"/>
        <w:rPr>
          <w:rFonts w:ascii="Times New Roman" w:eastAsia="Times New Roman" w:hAnsi="Times New Roman" w:cs="Times New Roman"/>
          <w:sz w:val="7"/>
          <w:szCs w:val="7"/>
        </w:rPr>
      </w:pPr>
    </w:p>
    <w:p w14:paraId="57F2A940" w14:textId="77777777" w:rsidR="0029075D" w:rsidRDefault="0029075D" w:rsidP="0029075D">
      <w:pPr>
        <w:spacing w:before="1"/>
        <w:rPr>
          <w:rFonts w:ascii="Times New Roman" w:eastAsia="Times New Roman" w:hAnsi="Times New Roman" w:cs="Times New Roman"/>
          <w:sz w:val="7"/>
          <w:szCs w:val="7"/>
        </w:rPr>
      </w:pPr>
    </w:p>
    <w:p w14:paraId="1353EEBE" w14:textId="77777777" w:rsidR="0029075D" w:rsidRDefault="0029075D" w:rsidP="0029075D">
      <w:pPr>
        <w:spacing w:before="1"/>
        <w:rPr>
          <w:rFonts w:ascii="Times New Roman" w:eastAsia="Times New Roman" w:hAnsi="Times New Roman" w:cs="Times New Roman"/>
          <w:sz w:val="7"/>
          <w:szCs w:val="7"/>
        </w:rPr>
      </w:pPr>
    </w:p>
    <w:p w14:paraId="15FAB77B" w14:textId="77777777" w:rsidR="0029075D" w:rsidRDefault="0029075D" w:rsidP="0029075D">
      <w:pPr>
        <w:spacing w:before="1"/>
        <w:rPr>
          <w:rFonts w:ascii="Times New Roman" w:eastAsia="Times New Roman" w:hAnsi="Times New Roman" w:cs="Times New Roman"/>
          <w:sz w:val="7"/>
          <w:szCs w:val="7"/>
        </w:rPr>
      </w:pPr>
    </w:p>
    <w:p w14:paraId="4E5DB5F6" w14:textId="77777777" w:rsidR="0029075D" w:rsidRDefault="0029075D" w:rsidP="0029075D">
      <w:pPr>
        <w:spacing w:before="1"/>
        <w:rPr>
          <w:rFonts w:ascii="Times New Roman" w:eastAsia="Times New Roman" w:hAnsi="Times New Roman" w:cs="Times New Roman"/>
          <w:sz w:val="7"/>
          <w:szCs w:val="7"/>
        </w:rPr>
      </w:pPr>
    </w:p>
    <w:p w14:paraId="7C1A74C2" w14:textId="77777777" w:rsidR="0029075D" w:rsidRDefault="0029075D" w:rsidP="0029075D">
      <w:pPr>
        <w:spacing w:before="1"/>
        <w:rPr>
          <w:rFonts w:ascii="Times New Roman" w:eastAsia="Times New Roman" w:hAnsi="Times New Roman" w:cs="Times New Roman"/>
          <w:sz w:val="7"/>
          <w:szCs w:val="7"/>
        </w:rPr>
      </w:pPr>
    </w:p>
    <w:p w14:paraId="1DFE20E1" w14:textId="77777777" w:rsidR="0029075D" w:rsidRDefault="0029075D" w:rsidP="0029075D">
      <w:pPr>
        <w:spacing w:before="1"/>
        <w:rPr>
          <w:rFonts w:ascii="Times New Roman" w:eastAsia="Times New Roman" w:hAnsi="Times New Roman" w:cs="Times New Roman"/>
          <w:sz w:val="7"/>
          <w:szCs w:val="7"/>
        </w:rPr>
      </w:pPr>
    </w:p>
    <w:p w14:paraId="39400884" w14:textId="77777777" w:rsidR="0029075D" w:rsidRDefault="0029075D" w:rsidP="0029075D">
      <w:pPr>
        <w:spacing w:before="1"/>
        <w:rPr>
          <w:rFonts w:ascii="Times New Roman" w:eastAsia="Times New Roman" w:hAnsi="Times New Roman" w:cs="Times New Roman"/>
          <w:sz w:val="7"/>
          <w:szCs w:val="7"/>
        </w:rPr>
      </w:pPr>
    </w:p>
    <w:p w14:paraId="6893934E" w14:textId="77777777" w:rsidR="0029075D" w:rsidRDefault="0029075D" w:rsidP="0029075D">
      <w:pPr>
        <w:spacing w:before="1"/>
        <w:rPr>
          <w:rFonts w:ascii="Times New Roman" w:eastAsia="Times New Roman" w:hAnsi="Times New Roman" w:cs="Times New Roman"/>
          <w:sz w:val="7"/>
          <w:szCs w:val="7"/>
        </w:rPr>
      </w:pPr>
    </w:p>
    <w:p w14:paraId="008711FF" w14:textId="77777777" w:rsidR="0029075D" w:rsidRDefault="0029075D" w:rsidP="0029075D">
      <w:pPr>
        <w:spacing w:before="1"/>
        <w:rPr>
          <w:rFonts w:ascii="Times New Roman" w:eastAsia="Times New Roman" w:hAnsi="Times New Roman" w:cs="Times New Roman"/>
          <w:sz w:val="7"/>
          <w:szCs w:val="7"/>
        </w:rPr>
      </w:pPr>
    </w:p>
    <w:p w14:paraId="58CA2460" w14:textId="77777777" w:rsidR="0029075D" w:rsidRDefault="0029075D" w:rsidP="0029075D">
      <w:pPr>
        <w:spacing w:before="1"/>
        <w:rPr>
          <w:rFonts w:ascii="Times New Roman" w:eastAsia="Times New Roman" w:hAnsi="Times New Roman" w:cs="Times New Roman"/>
          <w:sz w:val="7"/>
          <w:szCs w:val="7"/>
        </w:rPr>
      </w:pPr>
    </w:p>
    <w:p w14:paraId="5DE24E51" w14:textId="77777777" w:rsidR="0029075D" w:rsidRDefault="0029075D" w:rsidP="0029075D">
      <w:pPr>
        <w:spacing w:before="1"/>
        <w:rPr>
          <w:rFonts w:ascii="Times New Roman" w:eastAsia="Times New Roman" w:hAnsi="Times New Roman" w:cs="Times New Roman"/>
          <w:sz w:val="7"/>
          <w:szCs w:val="7"/>
        </w:rPr>
      </w:pPr>
    </w:p>
    <w:p w14:paraId="4DE35DC1" w14:textId="77777777" w:rsidR="0029075D" w:rsidRDefault="0029075D" w:rsidP="0029075D">
      <w:pPr>
        <w:spacing w:before="1"/>
        <w:rPr>
          <w:rFonts w:ascii="Times New Roman" w:eastAsia="Times New Roman" w:hAnsi="Times New Roman" w:cs="Times New Roman"/>
          <w:sz w:val="7"/>
          <w:szCs w:val="7"/>
        </w:rPr>
      </w:pPr>
    </w:p>
    <w:p w14:paraId="26909745" w14:textId="77777777" w:rsidR="0029075D" w:rsidRDefault="0029075D" w:rsidP="0029075D">
      <w:pPr>
        <w:spacing w:before="1"/>
        <w:rPr>
          <w:rFonts w:ascii="Times New Roman" w:eastAsia="Times New Roman" w:hAnsi="Times New Roman" w:cs="Times New Roman"/>
          <w:sz w:val="7"/>
          <w:szCs w:val="7"/>
        </w:rPr>
      </w:pPr>
    </w:p>
    <w:p w14:paraId="140809F6" w14:textId="77777777" w:rsidR="0029075D" w:rsidRDefault="0029075D" w:rsidP="0029075D">
      <w:pPr>
        <w:spacing w:before="1"/>
        <w:rPr>
          <w:rFonts w:ascii="Times New Roman" w:eastAsia="Times New Roman" w:hAnsi="Times New Roman" w:cs="Times New Roman"/>
          <w:sz w:val="7"/>
          <w:szCs w:val="7"/>
        </w:rPr>
      </w:pPr>
    </w:p>
    <w:p w14:paraId="1372D852" w14:textId="77777777" w:rsidR="0029075D" w:rsidRDefault="0029075D" w:rsidP="0029075D">
      <w:pPr>
        <w:spacing w:before="1"/>
        <w:rPr>
          <w:rFonts w:ascii="Times New Roman" w:eastAsia="Times New Roman" w:hAnsi="Times New Roman" w:cs="Times New Roman"/>
          <w:sz w:val="7"/>
          <w:szCs w:val="7"/>
        </w:rPr>
      </w:pPr>
    </w:p>
    <w:p w14:paraId="37E16CE0" w14:textId="77777777" w:rsidR="0029075D" w:rsidRDefault="0029075D" w:rsidP="0029075D">
      <w:pPr>
        <w:spacing w:before="1"/>
        <w:rPr>
          <w:rFonts w:ascii="Times New Roman" w:eastAsia="Times New Roman" w:hAnsi="Times New Roman" w:cs="Times New Roman"/>
          <w:sz w:val="7"/>
          <w:szCs w:val="7"/>
        </w:rPr>
      </w:pPr>
    </w:p>
    <w:p w14:paraId="5E1A91DC" w14:textId="77777777" w:rsidR="0029075D" w:rsidRDefault="0029075D" w:rsidP="0029075D">
      <w:pPr>
        <w:spacing w:before="1"/>
        <w:rPr>
          <w:rFonts w:ascii="Times New Roman" w:eastAsia="Times New Roman" w:hAnsi="Times New Roman" w:cs="Times New Roman"/>
          <w:sz w:val="7"/>
          <w:szCs w:val="7"/>
        </w:rPr>
      </w:pPr>
    </w:p>
    <w:p w14:paraId="3C5A7F83" w14:textId="77777777" w:rsidR="0029075D" w:rsidRDefault="0029075D" w:rsidP="0029075D">
      <w:pPr>
        <w:spacing w:before="1"/>
        <w:rPr>
          <w:rFonts w:ascii="Times New Roman" w:eastAsia="Times New Roman" w:hAnsi="Times New Roman" w:cs="Times New Roman"/>
          <w:sz w:val="7"/>
          <w:szCs w:val="7"/>
        </w:rPr>
      </w:pPr>
    </w:p>
    <w:p w14:paraId="76DA8F37" w14:textId="77777777" w:rsidR="0029075D" w:rsidRDefault="0029075D" w:rsidP="0029075D">
      <w:pPr>
        <w:spacing w:before="1"/>
        <w:rPr>
          <w:rFonts w:ascii="Times New Roman" w:eastAsia="Times New Roman" w:hAnsi="Times New Roman" w:cs="Times New Roman"/>
          <w:sz w:val="7"/>
          <w:szCs w:val="7"/>
        </w:rPr>
      </w:pPr>
    </w:p>
    <w:p w14:paraId="39B52DE3" w14:textId="77777777" w:rsidR="0029075D" w:rsidRDefault="0029075D" w:rsidP="0029075D">
      <w:pPr>
        <w:spacing w:before="1"/>
        <w:rPr>
          <w:rFonts w:ascii="Times New Roman" w:eastAsia="Times New Roman" w:hAnsi="Times New Roman" w:cs="Times New Roman"/>
          <w:sz w:val="7"/>
          <w:szCs w:val="7"/>
        </w:rPr>
      </w:pPr>
    </w:p>
    <w:p w14:paraId="76AE2F82" w14:textId="77777777" w:rsidR="0029075D" w:rsidRDefault="0029075D" w:rsidP="0029075D">
      <w:pPr>
        <w:spacing w:before="1"/>
        <w:rPr>
          <w:rFonts w:ascii="Times New Roman" w:eastAsia="Times New Roman" w:hAnsi="Times New Roman" w:cs="Times New Roman"/>
          <w:sz w:val="7"/>
          <w:szCs w:val="7"/>
        </w:rPr>
      </w:pPr>
    </w:p>
    <w:p w14:paraId="13618A76" w14:textId="77777777" w:rsidR="0029075D" w:rsidRDefault="0029075D" w:rsidP="0029075D">
      <w:pPr>
        <w:spacing w:before="1"/>
        <w:rPr>
          <w:rFonts w:ascii="Times New Roman" w:eastAsia="Times New Roman" w:hAnsi="Times New Roman" w:cs="Times New Roman"/>
          <w:sz w:val="7"/>
          <w:szCs w:val="7"/>
        </w:rPr>
      </w:pPr>
    </w:p>
    <w:p w14:paraId="20098AA4" w14:textId="77777777" w:rsidR="0029075D" w:rsidRDefault="0029075D" w:rsidP="0029075D">
      <w:pPr>
        <w:spacing w:before="1"/>
        <w:rPr>
          <w:rFonts w:ascii="Times New Roman" w:eastAsia="Times New Roman" w:hAnsi="Times New Roman" w:cs="Times New Roman"/>
          <w:sz w:val="7"/>
          <w:szCs w:val="7"/>
        </w:rPr>
      </w:pPr>
    </w:p>
    <w:p w14:paraId="29186AC7" w14:textId="77777777" w:rsidR="0029075D" w:rsidRDefault="0029075D" w:rsidP="0029075D">
      <w:pPr>
        <w:spacing w:before="1"/>
        <w:rPr>
          <w:rFonts w:ascii="Times New Roman" w:eastAsia="Times New Roman" w:hAnsi="Times New Roman" w:cs="Times New Roman"/>
          <w:sz w:val="7"/>
          <w:szCs w:val="7"/>
        </w:rPr>
      </w:pPr>
    </w:p>
    <w:p w14:paraId="28C52CC9" w14:textId="77777777" w:rsidR="0029075D" w:rsidRDefault="0029075D" w:rsidP="0029075D">
      <w:pPr>
        <w:spacing w:before="1"/>
        <w:rPr>
          <w:rFonts w:ascii="Times New Roman" w:eastAsia="Times New Roman" w:hAnsi="Times New Roman" w:cs="Times New Roman"/>
          <w:sz w:val="7"/>
          <w:szCs w:val="7"/>
        </w:rPr>
      </w:pPr>
    </w:p>
    <w:p w14:paraId="2F53E25A" w14:textId="77777777" w:rsidR="0029075D" w:rsidRDefault="0029075D" w:rsidP="0029075D">
      <w:pPr>
        <w:spacing w:before="1"/>
        <w:rPr>
          <w:rFonts w:ascii="Times New Roman" w:eastAsia="Times New Roman" w:hAnsi="Times New Roman" w:cs="Times New Roman"/>
          <w:sz w:val="7"/>
          <w:szCs w:val="7"/>
        </w:rPr>
      </w:pPr>
    </w:p>
    <w:p w14:paraId="401F6D8A" w14:textId="77777777" w:rsidR="0029075D" w:rsidRDefault="0029075D" w:rsidP="0029075D">
      <w:pPr>
        <w:spacing w:before="1"/>
        <w:rPr>
          <w:rFonts w:ascii="Times New Roman" w:eastAsia="Times New Roman" w:hAnsi="Times New Roman" w:cs="Times New Roman"/>
          <w:sz w:val="7"/>
          <w:szCs w:val="7"/>
        </w:rPr>
      </w:pPr>
    </w:p>
    <w:p w14:paraId="10BA0E9E" w14:textId="77777777" w:rsidR="0029075D" w:rsidRDefault="0029075D" w:rsidP="0029075D">
      <w:pPr>
        <w:spacing w:before="1"/>
        <w:rPr>
          <w:rFonts w:ascii="Times New Roman" w:eastAsia="Times New Roman" w:hAnsi="Times New Roman" w:cs="Times New Roman"/>
          <w:sz w:val="7"/>
          <w:szCs w:val="7"/>
        </w:rPr>
      </w:pPr>
    </w:p>
    <w:p w14:paraId="4CCF81D0" w14:textId="77777777" w:rsidR="0029075D" w:rsidRDefault="0029075D" w:rsidP="0029075D">
      <w:pPr>
        <w:spacing w:before="1"/>
        <w:rPr>
          <w:rFonts w:ascii="Times New Roman" w:eastAsia="Times New Roman" w:hAnsi="Times New Roman" w:cs="Times New Roman"/>
          <w:sz w:val="7"/>
          <w:szCs w:val="7"/>
        </w:rPr>
      </w:pPr>
    </w:p>
    <w:p w14:paraId="4FB3EE2A" w14:textId="77777777" w:rsidR="0029075D" w:rsidRDefault="0029075D" w:rsidP="0029075D">
      <w:pPr>
        <w:spacing w:before="1"/>
        <w:rPr>
          <w:rFonts w:ascii="Times New Roman" w:eastAsia="Times New Roman" w:hAnsi="Times New Roman" w:cs="Times New Roman"/>
          <w:sz w:val="7"/>
          <w:szCs w:val="7"/>
        </w:rPr>
      </w:pPr>
    </w:p>
    <w:p w14:paraId="44C4A6C9" w14:textId="77777777" w:rsidR="0029075D" w:rsidRDefault="0029075D" w:rsidP="0029075D">
      <w:pPr>
        <w:spacing w:before="1"/>
        <w:rPr>
          <w:rFonts w:ascii="Times New Roman" w:eastAsia="Times New Roman" w:hAnsi="Times New Roman" w:cs="Times New Roman"/>
          <w:sz w:val="7"/>
          <w:szCs w:val="7"/>
        </w:rPr>
      </w:pPr>
    </w:p>
    <w:p w14:paraId="473F4B94" w14:textId="77777777" w:rsidR="0029075D" w:rsidRDefault="0029075D" w:rsidP="0029075D">
      <w:pPr>
        <w:spacing w:before="1"/>
        <w:rPr>
          <w:rFonts w:ascii="Times New Roman" w:eastAsia="Times New Roman" w:hAnsi="Times New Roman" w:cs="Times New Roman"/>
          <w:sz w:val="7"/>
          <w:szCs w:val="7"/>
        </w:rPr>
      </w:pPr>
    </w:p>
    <w:p w14:paraId="62434F72" w14:textId="77777777" w:rsidR="0029075D" w:rsidRDefault="0029075D" w:rsidP="0029075D">
      <w:pPr>
        <w:spacing w:before="1"/>
        <w:rPr>
          <w:rFonts w:ascii="Times New Roman" w:eastAsia="Times New Roman" w:hAnsi="Times New Roman" w:cs="Times New Roman"/>
          <w:sz w:val="7"/>
          <w:szCs w:val="7"/>
        </w:rPr>
      </w:pPr>
    </w:p>
    <w:p w14:paraId="4B4BAAB8" w14:textId="77777777" w:rsidR="0029075D" w:rsidRDefault="0029075D" w:rsidP="0029075D">
      <w:pPr>
        <w:spacing w:before="1"/>
        <w:rPr>
          <w:rFonts w:ascii="Times New Roman" w:eastAsia="Times New Roman" w:hAnsi="Times New Roman" w:cs="Times New Roman"/>
          <w:sz w:val="7"/>
          <w:szCs w:val="7"/>
        </w:rPr>
      </w:pPr>
    </w:p>
    <w:p w14:paraId="30E13AAC" w14:textId="77777777" w:rsidR="0029075D" w:rsidRDefault="0029075D" w:rsidP="0029075D">
      <w:pPr>
        <w:spacing w:before="1"/>
        <w:rPr>
          <w:rFonts w:ascii="Times New Roman" w:eastAsia="Times New Roman" w:hAnsi="Times New Roman" w:cs="Times New Roman"/>
          <w:sz w:val="7"/>
          <w:szCs w:val="7"/>
        </w:rPr>
      </w:pPr>
    </w:p>
    <w:p w14:paraId="4B94AC8E" w14:textId="77777777" w:rsidR="0029075D" w:rsidRDefault="0029075D" w:rsidP="0029075D">
      <w:pPr>
        <w:spacing w:before="1"/>
        <w:rPr>
          <w:rFonts w:ascii="Times New Roman" w:eastAsia="Times New Roman" w:hAnsi="Times New Roman" w:cs="Times New Roman"/>
          <w:sz w:val="7"/>
          <w:szCs w:val="7"/>
        </w:rPr>
      </w:pPr>
    </w:p>
    <w:p w14:paraId="21AC95C9" w14:textId="77777777" w:rsidR="0029075D" w:rsidRDefault="0029075D" w:rsidP="0029075D">
      <w:pPr>
        <w:spacing w:before="1"/>
        <w:rPr>
          <w:rFonts w:ascii="Times New Roman" w:eastAsia="Times New Roman" w:hAnsi="Times New Roman" w:cs="Times New Roman"/>
          <w:sz w:val="7"/>
          <w:szCs w:val="7"/>
        </w:rPr>
      </w:pPr>
    </w:p>
    <w:p w14:paraId="74FAFD75" w14:textId="77777777" w:rsidR="0029075D" w:rsidRDefault="0029075D" w:rsidP="0029075D">
      <w:pPr>
        <w:spacing w:before="1"/>
        <w:rPr>
          <w:rFonts w:ascii="Times New Roman" w:eastAsia="Times New Roman" w:hAnsi="Times New Roman" w:cs="Times New Roman"/>
          <w:sz w:val="7"/>
          <w:szCs w:val="7"/>
        </w:rPr>
      </w:pPr>
    </w:p>
    <w:p w14:paraId="5BDA6F9B" w14:textId="77777777" w:rsidR="0029075D" w:rsidRDefault="0029075D" w:rsidP="0029075D">
      <w:pPr>
        <w:spacing w:before="1"/>
        <w:rPr>
          <w:rFonts w:ascii="Times New Roman" w:eastAsia="Times New Roman" w:hAnsi="Times New Roman" w:cs="Times New Roman"/>
          <w:sz w:val="7"/>
          <w:szCs w:val="7"/>
        </w:rPr>
      </w:pPr>
    </w:p>
    <w:p w14:paraId="65F8821F" w14:textId="77777777" w:rsidR="0029075D" w:rsidRDefault="0029075D" w:rsidP="0029075D">
      <w:pPr>
        <w:spacing w:before="1"/>
        <w:rPr>
          <w:rFonts w:ascii="Times New Roman" w:eastAsia="Times New Roman" w:hAnsi="Times New Roman" w:cs="Times New Roman"/>
          <w:sz w:val="7"/>
          <w:szCs w:val="7"/>
        </w:rPr>
      </w:pPr>
    </w:p>
    <w:p w14:paraId="09A4BFEC" w14:textId="77777777" w:rsidR="0029075D" w:rsidRDefault="0029075D" w:rsidP="0029075D">
      <w:pPr>
        <w:spacing w:before="1"/>
        <w:rPr>
          <w:rFonts w:ascii="Times New Roman" w:eastAsia="Times New Roman" w:hAnsi="Times New Roman" w:cs="Times New Roman"/>
          <w:sz w:val="7"/>
          <w:szCs w:val="7"/>
        </w:rPr>
      </w:pPr>
    </w:p>
    <w:p w14:paraId="1063805A" w14:textId="77777777" w:rsidR="0029075D" w:rsidRDefault="0029075D" w:rsidP="0029075D">
      <w:pPr>
        <w:spacing w:before="1"/>
        <w:rPr>
          <w:rFonts w:ascii="Times New Roman" w:eastAsia="Times New Roman" w:hAnsi="Times New Roman" w:cs="Times New Roman"/>
          <w:sz w:val="7"/>
          <w:szCs w:val="7"/>
        </w:rPr>
      </w:pPr>
    </w:p>
    <w:p w14:paraId="543FB856" w14:textId="77777777" w:rsidR="0029075D" w:rsidRDefault="0029075D" w:rsidP="0029075D">
      <w:pPr>
        <w:spacing w:before="1"/>
        <w:rPr>
          <w:rFonts w:ascii="Times New Roman" w:eastAsia="Times New Roman" w:hAnsi="Times New Roman" w:cs="Times New Roman"/>
          <w:sz w:val="7"/>
          <w:szCs w:val="7"/>
        </w:rPr>
      </w:pPr>
    </w:p>
    <w:p w14:paraId="2B8FAB90" w14:textId="77777777" w:rsidR="0029075D" w:rsidRDefault="0029075D" w:rsidP="0029075D">
      <w:pPr>
        <w:spacing w:before="1"/>
        <w:rPr>
          <w:rFonts w:ascii="Times New Roman" w:eastAsia="Times New Roman" w:hAnsi="Times New Roman" w:cs="Times New Roman"/>
          <w:sz w:val="7"/>
          <w:szCs w:val="7"/>
        </w:rPr>
      </w:pPr>
    </w:p>
    <w:p w14:paraId="41B57181" w14:textId="77777777" w:rsidR="0029075D" w:rsidRDefault="0029075D" w:rsidP="0029075D">
      <w:pPr>
        <w:spacing w:before="1"/>
        <w:rPr>
          <w:rFonts w:ascii="Times New Roman" w:eastAsia="Times New Roman" w:hAnsi="Times New Roman" w:cs="Times New Roman"/>
          <w:sz w:val="7"/>
          <w:szCs w:val="7"/>
        </w:rPr>
      </w:pPr>
    </w:p>
    <w:p w14:paraId="68D0328F" w14:textId="77777777" w:rsidR="0029075D" w:rsidRDefault="0029075D" w:rsidP="0029075D">
      <w:pPr>
        <w:spacing w:before="1"/>
        <w:rPr>
          <w:rFonts w:ascii="Times New Roman" w:eastAsia="Times New Roman" w:hAnsi="Times New Roman" w:cs="Times New Roman"/>
          <w:sz w:val="7"/>
          <w:szCs w:val="7"/>
        </w:rPr>
      </w:pPr>
    </w:p>
    <w:p w14:paraId="163089D8" w14:textId="77777777" w:rsidR="0029075D" w:rsidRDefault="0029075D" w:rsidP="0029075D">
      <w:pPr>
        <w:spacing w:before="1"/>
        <w:rPr>
          <w:rFonts w:ascii="Times New Roman" w:eastAsia="Times New Roman" w:hAnsi="Times New Roman" w:cs="Times New Roman"/>
          <w:sz w:val="7"/>
          <w:szCs w:val="7"/>
        </w:rPr>
      </w:pPr>
    </w:p>
    <w:p w14:paraId="5F24DA8A" w14:textId="77777777" w:rsidR="0029075D" w:rsidRDefault="0029075D" w:rsidP="0029075D">
      <w:pPr>
        <w:spacing w:before="1"/>
        <w:rPr>
          <w:rFonts w:ascii="Times New Roman" w:eastAsia="Times New Roman" w:hAnsi="Times New Roman" w:cs="Times New Roman"/>
          <w:sz w:val="7"/>
          <w:szCs w:val="7"/>
        </w:rPr>
      </w:pPr>
    </w:p>
    <w:p w14:paraId="23E0CD61" w14:textId="77777777" w:rsidR="0029075D" w:rsidRDefault="0029075D" w:rsidP="0029075D">
      <w:pPr>
        <w:spacing w:before="1"/>
        <w:rPr>
          <w:rFonts w:ascii="Times New Roman" w:eastAsia="Times New Roman" w:hAnsi="Times New Roman" w:cs="Times New Roman"/>
          <w:sz w:val="7"/>
          <w:szCs w:val="7"/>
        </w:rPr>
      </w:pPr>
    </w:p>
    <w:p w14:paraId="0233D5A3" w14:textId="77777777" w:rsidR="0029075D" w:rsidRDefault="0029075D" w:rsidP="0029075D">
      <w:pPr>
        <w:spacing w:before="1"/>
        <w:rPr>
          <w:rFonts w:ascii="Times New Roman" w:eastAsia="Times New Roman" w:hAnsi="Times New Roman" w:cs="Times New Roman"/>
          <w:sz w:val="7"/>
          <w:szCs w:val="7"/>
        </w:rPr>
      </w:pPr>
    </w:p>
    <w:p w14:paraId="19978810" w14:textId="77777777" w:rsidR="0029075D" w:rsidRDefault="0029075D" w:rsidP="0029075D">
      <w:pPr>
        <w:spacing w:before="1"/>
        <w:rPr>
          <w:rFonts w:ascii="Times New Roman" w:eastAsia="Times New Roman" w:hAnsi="Times New Roman" w:cs="Times New Roman"/>
          <w:sz w:val="7"/>
          <w:szCs w:val="7"/>
        </w:rPr>
      </w:pPr>
    </w:p>
    <w:p w14:paraId="654B89FB" w14:textId="77777777" w:rsidR="0029075D" w:rsidRDefault="0029075D" w:rsidP="0029075D">
      <w:pPr>
        <w:spacing w:before="1"/>
        <w:rPr>
          <w:rFonts w:ascii="Times New Roman" w:eastAsia="Times New Roman" w:hAnsi="Times New Roman" w:cs="Times New Roman"/>
          <w:sz w:val="7"/>
          <w:szCs w:val="7"/>
        </w:rPr>
      </w:pPr>
    </w:p>
    <w:p w14:paraId="1DF94D8F" w14:textId="77777777" w:rsidR="0029075D" w:rsidRDefault="0029075D" w:rsidP="0029075D">
      <w:pPr>
        <w:spacing w:before="1"/>
        <w:rPr>
          <w:rFonts w:ascii="Times New Roman" w:eastAsia="Times New Roman" w:hAnsi="Times New Roman" w:cs="Times New Roman"/>
          <w:sz w:val="7"/>
          <w:szCs w:val="7"/>
        </w:rPr>
      </w:pPr>
    </w:p>
    <w:p w14:paraId="00212598" w14:textId="77777777" w:rsidR="0029075D" w:rsidRDefault="0029075D" w:rsidP="0029075D">
      <w:pPr>
        <w:spacing w:before="1"/>
        <w:rPr>
          <w:rFonts w:ascii="Times New Roman" w:eastAsia="Times New Roman" w:hAnsi="Times New Roman" w:cs="Times New Roman"/>
          <w:sz w:val="7"/>
          <w:szCs w:val="7"/>
        </w:rPr>
      </w:pPr>
    </w:p>
    <w:p w14:paraId="12ABE601" w14:textId="77777777" w:rsidR="0029075D" w:rsidRDefault="0029075D" w:rsidP="0029075D">
      <w:pPr>
        <w:spacing w:before="1"/>
        <w:rPr>
          <w:rFonts w:ascii="Times New Roman" w:eastAsia="Times New Roman" w:hAnsi="Times New Roman" w:cs="Times New Roman"/>
          <w:sz w:val="7"/>
          <w:szCs w:val="7"/>
        </w:rPr>
      </w:pPr>
    </w:p>
    <w:p w14:paraId="67A3672A" w14:textId="77777777" w:rsidR="0029075D" w:rsidRDefault="0029075D" w:rsidP="0029075D">
      <w:pPr>
        <w:spacing w:before="1"/>
        <w:rPr>
          <w:rFonts w:ascii="Times New Roman" w:eastAsia="Times New Roman" w:hAnsi="Times New Roman" w:cs="Times New Roman"/>
          <w:sz w:val="7"/>
          <w:szCs w:val="7"/>
        </w:rPr>
      </w:pPr>
    </w:p>
    <w:p w14:paraId="02B9A450" w14:textId="77777777" w:rsidR="0029075D" w:rsidRDefault="0029075D" w:rsidP="0029075D">
      <w:pPr>
        <w:spacing w:before="1"/>
        <w:rPr>
          <w:rFonts w:ascii="Times New Roman" w:eastAsia="Times New Roman" w:hAnsi="Times New Roman" w:cs="Times New Roman"/>
          <w:sz w:val="7"/>
          <w:szCs w:val="7"/>
        </w:rPr>
      </w:pPr>
    </w:p>
    <w:p w14:paraId="26E145E4" w14:textId="77777777" w:rsidR="0029075D" w:rsidRDefault="0029075D" w:rsidP="0029075D">
      <w:pPr>
        <w:spacing w:before="1"/>
        <w:rPr>
          <w:rFonts w:ascii="Times New Roman" w:eastAsia="Times New Roman" w:hAnsi="Times New Roman" w:cs="Times New Roman"/>
          <w:sz w:val="7"/>
          <w:szCs w:val="7"/>
        </w:rPr>
      </w:pPr>
    </w:p>
    <w:p w14:paraId="2B42F17B" w14:textId="77777777" w:rsidR="0029075D" w:rsidRDefault="0029075D" w:rsidP="0029075D">
      <w:pPr>
        <w:spacing w:before="1"/>
        <w:rPr>
          <w:rFonts w:ascii="Times New Roman" w:eastAsia="Times New Roman" w:hAnsi="Times New Roman" w:cs="Times New Roman"/>
          <w:sz w:val="7"/>
          <w:szCs w:val="7"/>
        </w:rPr>
      </w:pPr>
    </w:p>
    <w:p w14:paraId="4236C843" w14:textId="77777777" w:rsidR="0029075D" w:rsidRDefault="0029075D" w:rsidP="0029075D">
      <w:pPr>
        <w:spacing w:before="1"/>
        <w:rPr>
          <w:rFonts w:ascii="Times New Roman" w:eastAsia="Times New Roman" w:hAnsi="Times New Roman" w:cs="Times New Roman"/>
          <w:sz w:val="7"/>
          <w:szCs w:val="7"/>
        </w:rPr>
      </w:pPr>
    </w:p>
    <w:p w14:paraId="4AAD7E3E" w14:textId="77777777" w:rsidR="0029075D" w:rsidRDefault="0029075D" w:rsidP="0029075D">
      <w:pPr>
        <w:spacing w:before="1"/>
        <w:rPr>
          <w:rFonts w:ascii="Times New Roman" w:eastAsia="Times New Roman" w:hAnsi="Times New Roman" w:cs="Times New Roman"/>
          <w:sz w:val="7"/>
          <w:szCs w:val="7"/>
        </w:rPr>
      </w:pPr>
    </w:p>
    <w:p w14:paraId="7CD0EA6F" w14:textId="77777777" w:rsidR="0029075D" w:rsidRDefault="0029075D" w:rsidP="0029075D">
      <w:pPr>
        <w:spacing w:before="1"/>
        <w:rPr>
          <w:rFonts w:ascii="Times New Roman" w:eastAsia="Times New Roman" w:hAnsi="Times New Roman" w:cs="Times New Roman"/>
          <w:sz w:val="7"/>
          <w:szCs w:val="7"/>
        </w:rPr>
      </w:pPr>
    </w:p>
    <w:p w14:paraId="75BEA353" w14:textId="77777777" w:rsidR="0029075D" w:rsidRDefault="0029075D" w:rsidP="0029075D">
      <w:pPr>
        <w:spacing w:before="1"/>
        <w:rPr>
          <w:rFonts w:ascii="Times New Roman" w:eastAsia="Times New Roman" w:hAnsi="Times New Roman" w:cs="Times New Roman"/>
          <w:sz w:val="7"/>
          <w:szCs w:val="7"/>
        </w:rPr>
      </w:pPr>
    </w:p>
    <w:p w14:paraId="2D8CA2DC" w14:textId="77777777" w:rsidR="0029075D" w:rsidRDefault="0029075D" w:rsidP="0029075D">
      <w:pPr>
        <w:spacing w:before="1"/>
        <w:rPr>
          <w:rFonts w:ascii="Times New Roman" w:eastAsia="Times New Roman" w:hAnsi="Times New Roman" w:cs="Times New Roman"/>
          <w:sz w:val="7"/>
          <w:szCs w:val="7"/>
        </w:rPr>
      </w:pPr>
    </w:p>
    <w:p w14:paraId="0750A792" w14:textId="77777777" w:rsidR="0029075D" w:rsidRDefault="0029075D" w:rsidP="0029075D">
      <w:pPr>
        <w:spacing w:before="1"/>
        <w:rPr>
          <w:rFonts w:ascii="Times New Roman" w:eastAsia="Times New Roman" w:hAnsi="Times New Roman" w:cs="Times New Roman"/>
          <w:sz w:val="7"/>
          <w:szCs w:val="7"/>
        </w:rPr>
      </w:pPr>
    </w:p>
    <w:p w14:paraId="3C3930C1" w14:textId="77777777" w:rsidR="0029075D" w:rsidRDefault="0029075D" w:rsidP="0029075D">
      <w:pPr>
        <w:spacing w:before="1"/>
        <w:rPr>
          <w:rFonts w:ascii="Times New Roman" w:eastAsia="Times New Roman" w:hAnsi="Times New Roman" w:cs="Times New Roman"/>
          <w:sz w:val="7"/>
          <w:szCs w:val="7"/>
        </w:rPr>
      </w:pPr>
    </w:p>
    <w:p w14:paraId="79103619" w14:textId="77777777" w:rsidR="0029075D" w:rsidRDefault="0029075D" w:rsidP="0029075D">
      <w:pPr>
        <w:spacing w:before="1"/>
        <w:rPr>
          <w:rFonts w:ascii="Times New Roman" w:eastAsia="Times New Roman" w:hAnsi="Times New Roman" w:cs="Times New Roman"/>
          <w:sz w:val="7"/>
          <w:szCs w:val="7"/>
        </w:rPr>
      </w:pPr>
    </w:p>
    <w:p w14:paraId="7DF8630D" w14:textId="77777777" w:rsidR="0029075D" w:rsidRDefault="0029075D" w:rsidP="0029075D">
      <w:pPr>
        <w:spacing w:before="1"/>
        <w:rPr>
          <w:rFonts w:ascii="Times New Roman" w:eastAsia="Times New Roman" w:hAnsi="Times New Roman" w:cs="Times New Roman"/>
          <w:sz w:val="7"/>
          <w:szCs w:val="7"/>
        </w:rPr>
      </w:pPr>
    </w:p>
    <w:p w14:paraId="3CFCE13C" w14:textId="77777777" w:rsidR="0029075D" w:rsidRDefault="0029075D" w:rsidP="0029075D">
      <w:pPr>
        <w:spacing w:before="1"/>
        <w:rPr>
          <w:rFonts w:ascii="Times New Roman" w:eastAsia="Times New Roman" w:hAnsi="Times New Roman" w:cs="Times New Roman"/>
          <w:sz w:val="7"/>
          <w:szCs w:val="7"/>
        </w:rPr>
      </w:pPr>
    </w:p>
    <w:p w14:paraId="4C5989D9" w14:textId="77777777" w:rsidR="0029075D" w:rsidRDefault="0029075D" w:rsidP="0029075D">
      <w:pPr>
        <w:spacing w:before="1"/>
        <w:rPr>
          <w:rFonts w:ascii="Times New Roman" w:eastAsia="Times New Roman" w:hAnsi="Times New Roman" w:cs="Times New Roman"/>
          <w:sz w:val="7"/>
          <w:szCs w:val="7"/>
        </w:rPr>
      </w:pPr>
    </w:p>
    <w:p w14:paraId="220A1583" w14:textId="77777777" w:rsidR="0029075D" w:rsidRDefault="0029075D" w:rsidP="0029075D">
      <w:pPr>
        <w:spacing w:before="1"/>
        <w:rPr>
          <w:rFonts w:ascii="Times New Roman" w:eastAsia="Times New Roman" w:hAnsi="Times New Roman" w:cs="Times New Roman"/>
          <w:sz w:val="7"/>
          <w:szCs w:val="7"/>
        </w:rPr>
      </w:pPr>
    </w:p>
    <w:p w14:paraId="77E80799" w14:textId="77777777" w:rsidR="0029075D" w:rsidRDefault="0029075D" w:rsidP="0029075D">
      <w:pPr>
        <w:spacing w:before="1"/>
        <w:rPr>
          <w:rFonts w:ascii="Times New Roman" w:eastAsia="Times New Roman" w:hAnsi="Times New Roman" w:cs="Times New Roman"/>
          <w:sz w:val="7"/>
          <w:szCs w:val="7"/>
        </w:rPr>
      </w:pPr>
    </w:p>
    <w:p w14:paraId="1B785D97" w14:textId="77777777" w:rsidR="0029075D" w:rsidRDefault="0029075D" w:rsidP="0029075D">
      <w:pPr>
        <w:spacing w:before="1"/>
        <w:rPr>
          <w:rFonts w:ascii="Times New Roman" w:eastAsia="Times New Roman" w:hAnsi="Times New Roman" w:cs="Times New Roman"/>
          <w:sz w:val="7"/>
          <w:szCs w:val="7"/>
        </w:rPr>
      </w:pPr>
    </w:p>
    <w:p w14:paraId="73AB17A2" w14:textId="77777777" w:rsidR="0029075D" w:rsidRDefault="0029075D" w:rsidP="0029075D">
      <w:pPr>
        <w:spacing w:before="1"/>
        <w:rPr>
          <w:rFonts w:ascii="Times New Roman" w:eastAsia="Times New Roman" w:hAnsi="Times New Roman" w:cs="Times New Roman"/>
          <w:sz w:val="7"/>
          <w:szCs w:val="7"/>
        </w:rPr>
      </w:pPr>
    </w:p>
    <w:p w14:paraId="05B6A162" w14:textId="77777777" w:rsidR="0029075D" w:rsidRDefault="0029075D" w:rsidP="0029075D">
      <w:pPr>
        <w:spacing w:before="1"/>
        <w:rPr>
          <w:rFonts w:ascii="Times New Roman" w:eastAsia="Times New Roman" w:hAnsi="Times New Roman" w:cs="Times New Roman"/>
          <w:sz w:val="7"/>
          <w:szCs w:val="7"/>
        </w:rPr>
      </w:pPr>
    </w:p>
    <w:p w14:paraId="4A59E612" w14:textId="77777777" w:rsidR="0029075D" w:rsidRDefault="0029075D" w:rsidP="0029075D">
      <w:pPr>
        <w:spacing w:before="1"/>
        <w:rPr>
          <w:rFonts w:ascii="Times New Roman" w:eastAsia="Times New Roman" w:hAnsi="Times New Roman" w:cs="Times New Roman"/>
          <w:sz w:val="7"/>
          <w:szCs w:val="7"/>
        </w:rPr>
      </w:pPr>
    </w:p>
    <w:p w14:paraId="75DC2697" w14:textId="77777777" w:rsidR="0029075D" w:rsidRDefault="0029075D" w:rsidP="0029075D">
      <w:pPr>
        <w:spacing w:before="1"/>
        <w:rPr>
          <w:rFonts w:ascii="Times New Roman" w:eastAsia="Times New Roman" w:hAnsi="Times New Roman" w:cs="Times New Roman"/>
          <w:sz w:val="7"/>
          <w:szCs w:val="7"/>
        </w:rPr>
      </w:pPr>
    </w:p>
    <w:p w14:paraId="19C157D5" w14:textId="77777777" w:rsidR="0029075D" w:rsidRDefault="0029075D" w:rsidP="0029075D">
      <w:pPr>
        <w:spacing w:before="1"/>
        <w:rPr>
          <w:rFonts w:ascii="Times New Roman" w:eastAsia="Times New Roman" w:hAnsi="Times New Roman" w:cs="Times New Roman"/>
          <w:sz w:val="7"/>
          <w:szCs w:val="7"/>
        </w:rPr>
      </w:pPr>
    </w:p>
    <w:p w14:paraId="29534C4A" w14:textId="77777777" w:rsidR="0029075D" w:rsidRDefault="0029075D" w:rsidP="0029075D">
      <w:pPr>
        <w:spacing w:before="1"/>
        <w:rPr>
          <w:rFonts w:ascii="Times New Roman" w:eastAsia="Times New Roman" w:hAnsi="Times New Roman" w:cs="Times New Roman"/>
          <w:sz w:val="7"/>
          <w:szCs w:val="7"/>
        </w:rPr>
      </w:pPr>
    </w:p>
    <w:p w14:paraId="7BA2786A" w14:textId="77777777" w:rsidR="0029075D" w:rsidRDefault="0029075D" w:rsidP="0029075D">
      <w:pPr>
        <w:spacing w:before="1"/>
        <w:rPr>
          <w:rFonts w:ascii="Times New Roman" w:eastAsia="Times New Roman" w:hAnsi="Times New Roman" w:cs="Times New Roman"/>
          <w:sz w:val="7"/>
          <w:szCs w:val="7"/>
        </w:rPr>
      </w:pPr>
    </w:p>
    <w:p w14:paraId="22F269EE" w14:textId="77777777" w:rsidR="0029075D" w:rsidRDefault="0029075D" w:rsidP="0029075D">
      <w:pPr>
        <w:spacing w:before="1"/>
        <w:rPr>
          <w:rFonts w:ascii="Times New Roman" w:eastAsia="Times New Roman" w:hAnsi="Times New Roman" w:cs="Times New Roman"/>
          <w:sz w:val="7"/>
          <w:szCs w:val="7"/>
        </w:rPr>
      </w:pPr>
    </w:p>
    <w:p w14:paraId="48D686D5" w14:textId="77777777" w:rsidR="0029075D" w:rsidRDefault="0029075D" w:rsidP="0029075D">
      <w:pPr>
        <w:spacing w:before="1"/>
        <w:rPr>
          <w:rFonts w:ascii="Times New Roman" w:eastAsia="Times New Roman" w:hAnsi="Times New Roman" w:cs="Times New Roman"/>
          <w:sz w:val="7"/>
          <w:szCs w:val="7"/>
        </w:rPr>
      </w:pPr>
    </w:p>
    <w:p w14:paraId="68FF7C22" w14:textId="77777777" w:rsidR="0029075D" w:rsidRDefault="0029075D" w:rsidP="0029075D">
      <w:pPr>
        <w:spacing w:before="1"/>
        <w:rPr>
          <w:rFonts w:ascii="Times New Roman" w:eastAsia="Times New Roman" w:hAnsi="Times New Roman" w:cs="Times New Roman"/>
          <w:sz w:val="7"/>
          <w:szCs w:val="7"/>
        </w:rPr>
      </w:pPr>
    </w:p>
    <w:p w14:paraId="2C4A0DA1" w14:textId="77777777" w:rsidR="0029075D" w:rsidRDefault="0029075D" w:rsidP="0029075D">
      <w:pPr>
        <w:spacing w:before="1"/>
        <w:rPr>
          <w:rFonts w:ascii="Times New Roman" w:eastAsia="Times New Roman" w:hAnsi="Times New Roman" w:cs="Times New Roman"/>
          <w:sz w:val="7"/>
          <w:szCs w:val="7"/>
        </w:rPr>
      </w:pPr>
    </w:p>
    <w:p w14:paraId="2FF994D5" w14:textId="77777777" w:rsidR="0029075D" w:rsidRDefault="0029075D" w:rsidP="0029075D">
      <w:pPr>
        <w:spacing w:before="1"/>
        <w:rPr>
          <w:rFonts w:ascii="Times New Roman" w:eastAsia="Times New Roman" w:hAnsi="Times New Roman" w:cs="Times New Roman"/>
          <w:sz w:val="7"/>
          <w:szCs w:val="7"/>
        </w:rPr>
      </w:pPr>
    </w:p>
    <w:p w14:paraId="14CF83D3" w14:textId="77777777" w:rsidR="0029075D" w:rsidRDefault="0029075D" w:rsidP="0029075D">
      <w:pPr>
        <w:spacing w:before="1"/>
        <w:rPr>
          <w:rFonts w:ascii="Times New Roman" w:eastAsia="Times New Roman" w:hAnsi="Times New Roman" w:cs="Times New Roman"/>
          <w:sz w:val="7"/>
          <w:szCs w:val="7"/>
        </w:rPr>
      </w:pPr>
    </w:p>
    <w:p w14:paraId="78010453" w14:textId="77777777" w:rsidR="0029075D" w:rsidRDefault="0029075D" w:rsidP="0029075D">
      <w:pPr>
        <w:spacing w:before="1"/>
        <w:rPr>
          <w:rFonts w:ascii="Times New Roman" w:eastAsia="Times New Roman" w:hAnsi="Times New Roman" w:cs="Times New Roman"/>
          <w:sz w:val="7"/>
          <w:szCs w:val="7"/>
        </w:rPr>
      </w:pPr>
    </w:p>
    <w:p w14:paraId="5A0FD9B7" w14:textId="77777777" w:rsidR="0029075D" w:rsidRDefault="0029075D" w:rsidP="0029075D">
      <w:pPr>
        <w:spacing w:before="1"/>
        <w:rPr>
          <w:rFonts w:ascii="Times New Roman" w:eastAsia="Times New Roman" w:hAnsi="Times New Roman" w:cs="Times New Roman"/>
          <w:sz w:val="7"/>
          <w:szCs w:val="7"/>
        </w:rPr>
      </w:pPr>
    </w:p>
    <w:p w14:paraId="2D201B2C" w14:textId="77777777" w:rsidR="0029075D" w:rsidRDefault="0029075D" w:rsidP="0029075D">
      <w:pPr>
        <w:spacing w:before="1"/>
        <w:rPr>
          <w:rFonts w:ascii="Times New Roman" w:eastAsia="Times New Roman" w:hAnsi="Times New Roman" w:cs="Times New Roman"/>
          <w:sz w:val="7"/>
          <w:szCs w:val="7"/>
        </w:rPr>
      </w:pPr>
    </w:p>
    <w:p w14:paraId="43BF2AB8" w14:textId="77777777" w:rsidR="0029075D" w:rsidRDefault="0029075D" w:rsidP="0029075D">
      <w:pPr>
        <w:spacing w:before="1"/>
        <w:rPr>
          <w:rFonts w:ascii="Times New Roman" w:eastAsia="Times New Roman" w:hAnsi="Times New Roman" w:cs="Times New Roman"/>
          <w:sz w:val="7"/>
          <w:szCs w:val="7"/>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103F62A3" wp14:editId="6AB7CD15">
                <wp:extent cx="6470650" cy="1271270"/>
                <wp:effectExtent l="0" t="0" r="6350" b="5080"/>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27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ACDAB3" w14:textId="77777777" w:rsidR="00CF61EB" w:rsidRDefault="00CF61EB" w:rsidP="0029075D">
                            <w:pPr>
                              <w:rPr>
                                <w:rFonts w:ascii="Times New Roman" w:eastAsia="Times New Roman" w:hAnsi="Times New Roman" w:cs="Times New Roman"/>
                              </w:rPr>
                            </w:pPr>
                          </w:p>
                          <w:p w14:paraId="574EF9D7" w14:textId="77777777" w:rsidR="00CF61EB" w:rsidRDefault="00CF61EB" w:rsidP="0029075D">
                            <w:pPr>
                              <w:spacing w:before="7"/>
                              <w:rPr>
                                <w:rFonts w:ascii="Times New Roman" w:eastAsia="Times New Roman" w:hAnsi="Times New Roman" w:cs="Times New Roman"/>
                                <w:sz w:val="26"/>
                                <w:szCs w:val="26"/>
                              </w:rPr>
                            </w:pPr>
                          </w:p>
                          <w:p w14:paraId="0BD38DC4" w14:textId="77777777" w:rsidR="00CF61EB" w:rsidRDefault="00CF61EB" w:rsidP="0029075D">
                            <w:pPr>
                              <w:rPr>
                                <w:rFonts w:ascii="Times New Roman" w:eastAsia="Times New Roman" w:hAnsi="Times New Roman" w:cs="Times New Roman"/>
                              </w:rPr>
                            </w:pPr>
                          </w:p>
                          <w:p w14:paraId="4DF257D1" w14:textId="77777777" w:rsidR="00CF61EB" w:rsidRDefault="00CF61EB" w:rsidP="0029075D">
                            <w:pPr>
                              <w:rPr>
                                <w:rFonts w:ascii="Times New Roman" w:eastAsia="Times New Roman" w:hAnsi="Times New Roman" w:cs="Times New Roman"/>
                              </w:rPr>
                            </w:pPr>
                          </w:p>
                          <w:p w14:paraId="651FCEEE" w14:textId="77777777" w:rsidR="00CF61EB" w:rsidRDefault="00CF61EB" w:rsidP="0029075D">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105270C8" w14:textId="77777777" w:rsidR="00CF61EB" w:rsidRDefault="00CF61EB" w:rsidP="0029075D">
                            <w:pPr>
                              <w:spacing w:line="222" w:lineRule="exact"/>
                              <w:ind w:left="283"/>
                              <w:rPr>
                                <w:rFonts w:ascii="Arial" w:eastAsia="Arial" w:hAnsi="Arial" w:cs="Arial"/>
                              </w:rPr>
                            </w:pPr>
                          </w:p>
                          <w:p w14:paraId="45BD66D9" w14:textId="77777777" w:rsidR="00CF61EB" w:rsidRDefault="00CF61EB" w:rsidP="0029075D">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103F62A3" id="Text Box 50" o:spid="_x0000_s1032"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" fillcolor="#fefefe" stroked="f">
                <v:textbox inset="0,0,0,0">
                  <w:txbxContent>
                    <w:p w14:paraId="59ACDAB3" w14:textId="77777777" w:rsidR="00CF61EB" w:rsidRDefault="00CF61EB" w:rsidP="0029075D">
                      <w:pPr>
                        <w:rPr>
                          <w:rFonts w:ascii="Times New Roman" w:eastAsia="Times New Roman" w:hAnsi="Times New Roman" w:cs="Times New Roman"/>
                        </w:rPr>
                      </w:pPr>
                    </w:p>
                    <w:p w14:paraId="574EF9D7" w14:textId="77777777" w:rsidR="00CF61EB" w:rsidRDefault="00CF61EB" w:rsidP="0029075D">
                      <w:pPr>
                        <w:spacing w:before="7"/>
                        <w:rPr>
                          <w:rFonts w:ascii="Times New Roman" w:eastAsia="Times New Roman" w:hAnsi="Times New Roman" w:cs="Times New Roman"/>
                          <w:sz w:val="26"/>
                          <w:szCs w:val="26"/>
                        </w:rPr>
                      </w:pPr>
                    </w:p>
                    <w:p w14:paraId="0BD38DC4" w14:textId="77777777" w:rsidR="00CF61EB" w:rsidRDefault="00CF61EB" w:rsidP="0029075D">
                      <w:pPr>
                        <w:rPr>
                          <w:rFonts w:ascii="Times New Roman" w:eastAsia="Times New Roman" w:hAnsi="Times New Roman" w:cs="Times New Roman"/>
                        </w:rPr>
                      </w:pPr>
                    </w:p>
                    <w:p w14:paraId="4DF257D1" w14:textId="77777777" w:rsidR="00CF61EB" w:rsidRDefault="00CF61EB" w:rsidP="0029075D">
                      <w:pPr>
                        <w:rPr>
                          <w:rFonts w:ascii="Times New Roman" w:eastAsia="Times New Roman" w:hAnsi="Times New Roman" w:cs="Times New Roman"/>
                        </w:rPr>
                      </w:pPr>
                    </w:p>
                    <w:p w14:paraId="651FCEEE" w14:textId="77777777" w:rsidR="00CF61EB" w:rsidRDefault="00CF61EB" w:rsidP="0029075D">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105270C8" w14:textId="77777777" w:rsidR="00CF61EB" w:rsidRDefault="00CF61EB" w:rsidP="0029075D">
                      <w:pPr>
                        <w:spacing w:line="222" w:lineRule="exact"/>
                        <w:ind w:left="283"/>
                        <w:rPr>
                          <w:rFonts w:ascii="Arial" w:eastAsia="Arial" w:hAnsi="Arial" w:cs="Arial"/>
                        </w:rPr>
                      </w:pPr>
                    </w:p>
                    <w:p w14:paraId="45BD66D9" w14:textId="77777777" w:rsidR="00CF61EB" w:rsidRDefault="00CF61EB" w:rsidP="0029075D">
                      <w:pPr>
                        <w:spacing w:before="121"/>
                        <w:ind w:left="1133"/>
                        <w:rPr>
                          <w:rFonts w:ascii="Arial" w:eastAsia="Arial" w:hAnsi="Arial" w:cs="Arial"/>
                        </w:rPr>
                      </w:pPr>
                    </w:p>
                  </w:txbxContent>
                </v:textbox>
                <w10:anchorlock/>
              </v:shape>
            </w:pict>
          </mc:Fallback>
        </mc:AlternateContent>
      </w:r>
    </w:p>
    <w:p w14:paraId="17D6B67A" w14:textId="77777777" w:rsidR="0029075D" w:rsidRDefault="0029075D" w:rsidP="0029075D">
      <w:pPr>
        <w:spacing w:before="1"/>
        <w:rPr>
          <w:rFonts w:ascii="Times New Roman" w:eastAsia="Times New Roman" w:hAnsi="Times New Roman" w:cs="Times New Roman"/>
          <w:sz w:val="7"/>
          <w:szCs w:val="7"/>
        </w:rPr>
      </w:pPr>
    </w:p>
    <w:p w14:paraId="232333CC" w14:textId="77777777" w:rsidR="0029075D" w:rsidRDefault="0029075D" w:rsidP="0029075D">
      <w:pPr>
        <w:spacing w:before="1"/>
        <w:rPr>
          <w:rFonts w:ascii="Times New Roman" w:eastAsia="Times New Roman" w:hAnsi="Times New Roman" w:cs="Times New Roman"/>
          <w:sz w:val="7"/>
          <w:szCs w:val="7"/>
        </w:rPr>
      </w:pPr>
    </w:p>
    <w:p w14:paraId="1886EBE8" w14:textId="77777777" w:rsidR="0029075D" w:rsidRDefault="0029075D" w:rsidP="0029075D">
      <w:pPr>
        <w:spacing w:before="1"/>
        <w:rPr>
          <w:rFonts w:ascii="Times New Roman" w:eastAsia="Times New Roman" w:hAnsi="Times New Roman" w:cs="Times New Roman"/>
          <w:sz w:val="7"/>
          <w:szCs w:val="7"/>
        </w:rPr>
      </w:pPr>
    </w:p>
    <w:p w14:paraId="0B14F21C" w14:textId="77777777" w:rsidR="0029075D" w:rsidRDefault="0029075D" w:rsidP="0029075D">
      <w:pPr>
        <w:spacing w:before="1"/>
        <w:rPr>
          <w:rFonts w:ascii="Times New Roman" w:eastAsia="Times New Roman" w:hAnsi="Times New Roman" w:cs="Times New Roman"/>
          <w:sz w:val="7"/>
          <w:szCs w:val="7"/>
        </w:rPr>
      </w:pPr>
    </w:p>
    <w:p w14:paraId="3D98D2F2" w14:textId="77777777" w:rsidR="0029075D" w:rsidRDefault="0029075D" w:rsidP="0029075D">
      <w:pPr>
        <w:spacing w:before="1"/>
        <w:rPr>
          <w:rFonts w:ascii="Times New Roman" w:eastAsia="Times New Roman" w:hAnsi="Times New Roman" w:cs="Times New Roman"/>
          <w:sz w:val="7"/>
          <w:szCs w:val="7"/>
        </w:rPr>
      </w:pPr>
    </w:p>
    <w:p w14:paraId="2AE15F4A" w14:textId="77777777" w:rsidR="0029075D" w:rsidRPr="00FC1EF2" w:rsidRDefault="0029075D" w:rsidP="00F40D3B">
      <w:pPr>
        <w:pStyle w:val="Heading1"/>
        <w:rPr>
          <w:rFonts w:cs="Arial"/>
          <w:u w:val="single"/>
        </w:rPr>
      </w:pPr>
      <w:bookmarkStart w:id="60" w:name="_Toc220920221"/>
      <w:bookmarkStart w:id="61" w:name="_Toc316998544"/>
      <w:r w:rsidRPr="00FC1EF2">
        <w:rPr>
          <w:rFonts w:cs="Arial"/>
          <w:u w:val="single"/>
        </w:rPr>
        <w:t>E.</w:t>
      </w:r>
      <w:r w:rsidRPr="00FC1EF2">
        <w:rPr>
          <w:rFonts w:cs="Arial"/>
          <w:u w:val="single"/>
        </w:rPr>
        <w:tab/>
        <w:t>PROTECTION OF INFORMATION</w:t>
      </w:r>
      <w:bookmarkEnd w:id="60"/>
      <w:bookmarkEnd w:id="61"/>
    </w:p>
    <w:p w14:paraId="23115767" w14:textId="77777777" w:rsidR="0029075D" w:rsidRPr="00FC1EF2" w:rsidRDefault="0029075D" w:rsidP="00F40D3B">
      <w:pPr>
        <w:rPr>
          <w:rFonts w:ascii="Arial" w:hAnsi="Arial" w:cs="Arial"/>
        </w:rPr>
      </w:pPr>
    </w:p>
    <w:p w14:paraId="6B52C2C3" w14:textId="77777777" w:rsidR="0029075D" w:rsidRPr="00FC1EF2" w:rsidRDefault="0029075D" w:rsidP="00F40D3B">
      <w:pPr>
        <w:pStyle w:val="Heading2"/>
        <w:spacing w:before="0"/>
        <w:rPr>
          <w:rFonts w:cs="Arial"/>
          <w:i w:val="0"/>
        </w:rPr>
      </w:pPr>
      <w:bookmarkStart w:id="62" w:name="_Toc220920222"/>
      <w:bookmarkStart w:id="63" w:name="_Toc316998545"/>
      <w:r w:rsidRPr="00FC1EF2">
        <w:rPr>
          <w:rFonts w:cs="Arial"/>
          <w:i w:val="0"/>
        </w:rPr>
        <w:t>E1</w:t>
      </w:r>
      <w:r w:rsidRPr="00FC1EF2">
        <w:rPr>
          <w:rFonts w:cs="Arial"/>
          <w:i w:val="0"/>
        </w:rPr>
        <w:tab/>
        <w:t>Authority Data</w:t>
      </w:r>
      <w:bookmarkEnd w:id="62"/>
      <w:bookmarkEnd w:id="63"/>
    </w:p>
    <w:p w14:paraId="56B999A4" w14:textId="04C3CAF5" w:rsidR="0029075D" w:rsidRPr="00F40D3B" w:rsidRDefault="0029075D" w:rsidP="00F40D3B">
      <w:pPr>
        <w:pStyle w:val="Normalhangingindent"/>
        <w:jc w:val="left"/>
        <w:rPr>
          <w:sz w:val="22"/>
          <w:szCs w:val="22"/>
        </w:rPr>
      </w:pPr>
      <w:bookmarkStart w:id="64" w:name="_Ref458425961"/>
      <w:bookmarkStart w:id="65" w:name="_Toc139080258"/>
      <w:r w:rsidRPr="00FC1EF2">
        <w:rPr>
          <w:sz w:val="22"/>
          <w:szCs w:val="22"/>
        </w:rPr>
        <w:t>E1.1</w:t>
      </w:r>
      <w:r w:rsidRPr="00FC1EF2">
        <w:rPr>
          <w:sz w:val="22"/>
          <w:szCs w:val="22"/>
        </w:rPr>
        <w:tab/>
        <w:t>The Provider shall not delete or remove any proprietary notices contained within or relating to the Authority Data.</w:t>
      </w:r>
      <w:bookmarkEnd w:id="64"/>
      <w:bookmarkEnd w:id="65"/>
      <w:r w:rsidR="00F40D3B">
        <w:rPr>
          <w:sz w:val="22"/>
          <w:szCs w:val="22"/>
        </w:rPr>
        <w:br/>
      </w:r>
    </w:p>
    <w:p w14:paraId="4D859288" w14:textId="53200B8B" w:rsidR="0029075D" w:rsidRPr="00F40D3B" w:rsidRDefault="0029075D" w:rsidP="00F40D3B">
      <w:pPr>
        <w:pStyle w:val="Normalhangingindent"/>
        <w:jc w:val="left"/>
        <w:rPr>
          <w:sz w:val="22"/>
          <w:szCs w:val="22"/>
        </w:rPr>
      </w:pPr>
      <w:bookmarkStart w:id="66" w:name="_Toc139080259"/>
      <w:r w:rsidRPr="00FC1EF2">
        <w:rPr>
          <w:sz w:val="22"/>
          <w:szCs w:val="22"/>
        </w:rPr>
        <w:t>E1.2</w:t>
      </w:r>
      <w:r w:rsidRPr="00FC1EF2">
        <w:rPr>
          <w:sz w:val="22"/>
          <w:szCs w:val="22"/>
        </w:rPr>
        <w:tab/>
        <w:t>The Provider shall not store, copy, disclose, or use the Authority Data except as necessary for the performance by the Provider of its obligations under this Contract or as otherwise expressly authorised in writing by the Authority.</w:t>
      </w:r>
      <w:bookmarkEnd w:id="66"/>
      <w:r w:rsidR="00F40D3B">
        <w:rPr>
          <w:sz w:val="22"/>
          <w:szCs w:val="22"/>
        </w:rPr>
        <w:br/>
      </w:r>
    </w:p>
    <w:p w14:paraId="4C104504" w14:textId="20008457" w:rsidR="0029075D" w:rsidRPr="00F40D3B" w:rsidRDefault="0029075D" w:rsidP="00F40D3B">
      <w:pPr>
        <w:pStyle w:val="Normalhangingindent"/>
        <w:jc w:val="left"/>
        <w:rPr>
          <w:sz w:val="22"/>
          <w:szCs w:val="22"/>
        </w:rPr>
      </w:pPr>
      <w:r w:rsidRPr="00FC1EF2">
        <w:rPr>
          <w:sz w:val="22"/>
          <w:szCs w:val="22"/>
        </w:rPr>
        <w:t>E1.3</w:t>
      </w:r>
      <w:r w:rsidRPr="00FC1EF2">
        <w:rPr>
          <w:sz w:val="22"/>
          <w:szCs w:val="22"/>
        </w:rPr>
        <w:tab/>
      </w:r>
      <w:bookmarkStart w:id="67" w:name="_Toc139080260"/>
      <w:r w:rsidRPr="00FC1EF2">
        <w:rPr>
          <w:sz w:val="22"/>
          <w:szCs w:val="22"/>
        </w:rPr>
        <w:t>To the extent that Authority Data is held and/or processed by the Provider, the Provider shall supply that Authority Data to the Authority as requested by the Authority.</w:t>
      </w:r>
      <w:bookmarkEnd w:id="67"/>
      <w:r w:rsidR="00F40D3B">
        <w:rPr>
          <w:sz w:val="22"/>
          <w:szCs w:val="22"/>
        </w:rPr>
        <w:br/>
      </w:r>
    </w:p>
    <w:p w14:paraId="27958275" w14:textId="446FD77F" w:rsidR="0029075D" w:rsidRPr="00F40D3B" w:rsidRDefault="0029075D" w:rsidP="00F40D3B">
      <w:pPr>
        <w:pStyle w:val="Normalhangingindent"/>
        <w:jc w:val="left"/>
        <w:rPr>
          <w:sz w:val="22"/>
          <w:szCs w:val="22"/>
        </w:rPr>
      </w:pPr>
      <w:r w:rsidRPr="00FC1EF2">
        <w:rPr>
          <w:sz w:val="22"/>
          <w:szCs w:val="22"/>
        </w:rPr>
        <w:t>E1.4</w:t>
      </w:r>
      <w:r w:rsidRPr="00FC1EF2">
        <w:rPr>
          <w:sz w:val="22"/>
          <w:szCs w:val="22"/>
        </w:rPr>
        <w:tab/>
      </w:r>
      <w:bookmarkStart w:id="68" w:name="_Toc139080261"/>
      <w:r w:rsidRPr="00FC1EF2">
        <w:rPr>
          <w:sz w:val="22"/>
          <w:szCs w:val="22"/>
        </w:rPr>
        <w:t>The Provider shall take responsibility for preserving the integrity of Authority Data and preventing the corruption or loss of Authority Data.</w:t>
      </w:r>
      <w:r w:rsidR="00F40D3B">
        <w:rPr>
          <w:sz w:val="22"/>
          <w:szCs w:val="22"/>
        </w:rPr>
        <w:br/>
      </w:r>
    </w:p>
    <w:p w14:paraId="6B320BF5" w14:textId="69C01D15" w:rsidR="0029075D" w:rsidRPr="00F40D3B" w:rsidRDefault="0029075D" w:rsidP="00F40D3B">
      <w:pPr>
        <w:pStyle w:val="Normalhangingindent"/>
        <w:jc w:val="left"/>
        <w:rPr>
          <w:sz w:val="22"/>
          <w:szCs w:val="22"/>
        </w:rPr>
      </w:pPr>
      <w:bookmarkStart w:id="69" w:name="_Toc139080262"/>
      <w:r w:rsidRPr="00FC1EF2">
        <w:rPr>
          <w:sz w:val="22"/>
          <w:szCs w:val="22"/>
        </w:rPr>
        <w:t>E1.5</w:t>
      </w:r>
      <w:r w:rsidRPr="00FC1EF2">
        <w:rPr>
          <w:sz w:val="22"/>
          <w:szCs w:val="22"/>
        </w:rPr>
        <w:tab/>
        <w:t>The Provider shall perform secure back-ups of all Authority Data and shall ensure that up-to-date back-ups are stored off-site in accordance with the Provider’s Business Continuity Plan. The Provider shall ensure that such back-ups are available to the Authority at all times upon request and are delivered to the Authority at mutually agreed intervals.</w:t>
      </w:r>
      <w:bookmarkEnd w:id="69"/>
      <w:r w:rsidR="00F40D3B">
        <w:rPr>
          <w:sz w:val="22"/>
          <w:szCs w:val="22"/>
        </w:rPr>
        <w:br/>
      </w:r>
    </w:p>
    <w:p w14:paraId="2C5F1C1B" w14:textId="532A312F" w:rsidR="0029075D" w:rsidRPr="00F40D3B" w:rsidRDefault="0029075D" w:rsidP="00F40D3B">
      <w:pPr>
        <w:pStyle w:val="Normalhangingindent"/>
        <w:jc w:val="left"/>
        <w:rPr>
          <w:sz w:val="22"/>
          <w:szCs w:val="22"/>
        </w:rPr>
      </w:pPr>
      <w:bookmarkStart w:id="70" w:name="_Toc139080263"/>
      <w:r w:rsidRPr="00FC1EF2">
        <w:rPr>
          <w:sz w:val="22"/>
          <w:szCs w:val="22"/>
        </w:rPr>
        <w:t>E1.6</w:t>
      </w:r>
      <w:r w:rsidRPr="00FC1EF2">
        <w:rPr>
          <w:sz w:val="22"/>
          <w:szCs w:val="22"/>
        </w:rPr>
        <w:tab/>
        <w:t>The Provider shall ensure that any system or media on which the Provider holds any Authority Data, including back-up data, is a secure system that complies with the Security Policy detailed in the Annex to the Appendix (Security Requirements and Plan).</w:t>
      </w:r>
      <w:bookmarkEnd w:id="70"/>
      <w:r w:rsidR="00F40D3B">
        <w:rPr>
          <w:sz w:val="22"/>
          <w:szCs w:val="22"/>
        </w:rPr>
        <w:br/>
      </w:r>
    </w:p>
    <w:p w14:paraId="63806BE8" w14:textId="66A90E84" w:rsidR="0029075D" w:rsidRPr="00F40D3B" w:rsidRDefault="0029075D" w:rsidP="00F40D3B">
      <w:pPr>
        <w:pStyle w:val="Normalhangingindent"/>
        <w:jc w:val="left"/>
        <w:rPr>
          <w:sz w:val="22"/>
          <w:szCs w:val="22"/>
        </w:rPr>
      </w:pPr>
      <w:r w:rsidRPr="00FC1EF2">
        <w:rPr>
          <w:sz w:val="22"/>
          <w:szCs w:val="22"/>
        </w:rPr>
        <w:t>E1.7</w:t>
      </w:r>
      <w:r w:rsidRPr="00FC1EF2">
        <w:rPr>
          <w:sz w:val="22"/>
          <w:szCs w:val="22"/>
        </w:rPr>
        <w:tab/>
        <w:t>If the Authority Data is corrupted, lost or sufficiently degraded as a result of the Provider’s Default so as to be unusable, the Authority may;</w:t>
      </w:r>
      <w:r w:rsidR="00F40D3B">
        <w:rPr>
          <w:sz w:val="22"/>
          <w:szCs w:val="22"/>
        </w:rPr>
        <w:br/>
      </w:r>
    </w:p>
    <w:p w14:paraId="50B89925" w14:textId="7E9EB89D" w:rsidR="0029075D" w:rsidRPr="00FC1EF2" w:rsidRDefault="0029075D" w:rsidP="00F40D3B">
      <w:pPr>
        <w:pStyle w:val="Indenta"/>
        <w:jc w:val="left"/>
        <w:rPr>
          <w:rFonts w:cs="Arial"/>
          <w:sz w:val="22"/>
          <w:szCs w:val="22"/>
        </w:rPr>
      </w:pPr>
      <w:r w:rsidRPr="00FC1EF2">
        <w:rPr>
          <w:rFonts w:cs="Arial"/>
          <w:sz w:val="22"/>
          <w:szCs w:val="22"/>
        </w:rPr>
        <w:t>a)</w:t>
      </w:r>
      <w:r w:rsidRPr="00FC1EF2">
        <w:rPr>
          <w:rFonts w:cs="Arial"/>
          <w:sz w:val="22"/>
          <w:szCs w:val="22"/>
        </w:rPr>
        <w:tab/>
        <w:t>require the Provider (at the Provider’s expense) to restore or procure the restoration of the Authority Data or Personal Data and the Provider shall do so as soon as practicable but not later than 5 working days; and/or;</w:t>
      </w:r>
      <w:r w:rsidR="00F40D3B">
        <w:rPr>
          <w:rFonts w:cs="Arial"/>
          <w:sz w:val="22"/>
          <w:szCs w:val="22"/>
        </w:rPr>
        <w:br/>
      </w:r>
    </w:p>
    <w:p w14:paraId="7B0E6052" w14:textId="3BF06030" w:rsidR="0029075D" w:rsidRPr="00F40D3B" w:rsidRDefault="0029075D" w:rsidP="00F40D3B">
      <w:pPr>
        <w:pStyle w:val="Indenta"/>
        <w:jc w:val="left"/>
        <w:rPr>
          <w:rFonts w:cs="Arial"/>
          <w:sz w:val="22"/>
          <w:szCs w:val="22"/>
        </w:rPr>
      </w:pPr>
      <w:r w:rsidRPr="00FC1EF2">
        <w:rPr>
          <w:rFonts w:cs="Arial"/>
          <w:sz w:val="22"/>
          <w:szCs w:val="22"/>
        </w:rPr>
        <w:t>b)</w:t>
      </w:r>
      <w:r w:rsidRPr="00FC1EF2">
        <w:rPr>
          <w:rFonts w:cs="Arial"/>
          <w:sz w:val="22"/>
          <w:szCs w:val="22"/>
        </w:rPr>
        <w:tab/>
        <w:t xml:space="preserve">itself restore or procure the restoration of the Authority Data or Personal </w:t>
      </w:r>
      <w:proofErr w:type="gramStart"/>
      <w:r w:rsidRPr="00FC1EF2">
        <w:rPr>
          <w:rFonts w:cs="Arial"/>
          <w:sz w:val="22"/>
          <w:szCs w:val="22"/>
        </w:rPr>
        <w:t>Data, and</w:t>
      </w:r>
      <w:proofErr w:type="gramEnd"/>
      <w:r w:rsidRPr="00FC1EF2">
        <w:rPr>
          <w:rFonts w:cs="Arial"/>
          <w:sz w:val="22"/>
          <w:szCs w:val="22"/>
        </w:rPr>
        <w:t xml:space="preserve"> shall be repaid by the Provider any reasonable expenses incurred in doing so.</w:t>
      </w:r>
      <w:r w:rsidR="00F40D3B">
        <w:rPr>
          <w:rFonts w:cs="Arial"/>
          <w:sz w:val="22"/>
          <w:szCs w:val="22"/>
        </w:rPr>
        <w:br/>
      </w:r>
    </w:p>
    <w:p w14:paraId="0BA4922A" w14:textId="1088E0E2" w:rsidR="0029075D" w:rsidRPr="00F40D3B" w:rsidRDefault="0029075D" w:rsidP="00F40D3B">
      <w:pPr>
        <w:pStyle w:val="Normalhangingindent"/>
        <w:jc w:val="left"/>
        <w:rPr>
          <w:sz w:val="22"/>
          <w:szCs w:val="22"/>
        </w:rPr>
      </w:pPr>
      <w:r w:rsidRPr="00FC1EF2">
        <w:rPr>
          <w:sz w:val="22"/>
          <w:szCs w:val="22"/>
        </w:rPr>
        <w:t>E1.8</w:t>
      </w:r>
      <w:r w:rsidRPr="00FC1EF2">
        <w:rPr>
          <w:sz w:val="22"/>
          <w:szCs w:val="22"/>
        </w:rPr>
        <w:tab/>
        <w:t>If at any time the Provider suspects or has reason to believe that the Authority Data or Personal Data has or may become corrupted, lost or sufficiently degraded in any way for any reason, then the Provider shall notify the Authority immediately and inform the Authority of the remedial action the Provider proposes to take.</w:t>
      </w:r>
      <w:r w:rsidR="00F40D3B">
        <w:rPr>
          <w:sz w:val="22"/>
          <w:szCs w:val="22"/>
        </w:rPr>
        <w:br/>
      </w:r>
    </w:p>
    <w:p w14:paraId="557BDDB1" w14:textId="3A94D2B8" w:rsidR="0029075D" w:rsidRPr="00F40D3B" w:rsidRDefault="0029075D" w:rsidP="00F40D3B">
      <w:pPr>
        <w:pStyle w:val="Indenta"/>
        <w:ind w:left="709" w:hanging="709"/>
        <w:jc w:val="left"/>
        <w:rPr>
          <w:rFonts w:cs="Arial"/>
          <w:sz w:val="22"/>
          <w:szCs w:val="22"/>
        </w:rPr>
      </w:pPr>
      <w:r w:rsidRPr="00FC1EF2">
        <w:rPr>
          <w:rFonts w:cs="Arial"/>
          <w:sz w:val="22"/>
          <w:szCs w:val="22"/>
        </w:rPr>
        <w:t>E1.9</w:t>
      </w:r>
      <w:r w:rsidRPr="00FC1EF2">
        <w:rPr>
          <w:rFonts w:cs="Arial"/>
          <w:sz w:val="22"/>
          <w:szCs w:val="22"/>
        </w:rPr>
        <w:tab/>
        <w:t>The Provider, or any of its Sub-contractors, shall not process, host at or access Authority Data from premises outside the United Kingdom without the prior written consent of the Authority, and where the Authority gives consent, the Provider shall comply with any reasonable instructions notified to it by the Authority in relation to the Authority Data in question.</w:t>
      </w:r>
      <w:r w:rsidR="00F40D3B">
        <w:rPr>
          <w:rFonts w:cs="Arial"/>
          <w:sz w:val="22"/>
          <w:szCs w:val="22"/>
        </w:rPr>
        <w:br/>
      </w:r>
    </w:p>
    <w:p w14:paraId="44B05440" w14:textId="01DB8A9E" w:rsidR="0029075D" w:rsidRPr="00FC1EF2" w:rsidRDefault="0029075D" w:rsidP="00F40D3B">
      <w:pPr>
        <w:pStyle w:val="Indenta"/>
        <w:ind w:left="709" w:hanging="709"/>
        <w:jc w:val="left"/>
        <w:rPr>
          <w:rFonts w:cs="Arial"/>
          <w:sz w:val="22"/>
          <w:szCs w:val="22"/>
        </w:rPr>
      </w:pPr>
      <w:r w:rsidRPr="00FC1EF2">
        <w:rPr>
          <w:rFonts w:cs="Arial"/>
          <w:sz w:val="22"/>
          <w:szCs w:val="22"/>
        </w:rPr>
        <w:t>E1.10</w:t>
      </w:r>
      <w:r w:rsidRPr="00FC1EF2">
        <w:rPr>
          <w:rFonts w:cs="Arial"/>
          <w:sz w:val="22"/>
          <w:szCs w:val="22"/>
        </w:rPr>
        <w:tab/>
        <w:t xml:space="preserve">Where the Authority has given its prior written consent to the Provider to process, host or access Authority Data from premises outside the United Kingdom (in accordance with E1.9 of </w:t>
      </w:r>
      <w:r w:rsidRPr="00FC1EF2">
        <w:rPr>
          <w:rFonts w:cs="Arial"/>
          <w:sz w:val="22"/>
          <w:szCs w:val="22"/>
        </w:rPr>
        <w:lastRenderedPageBreak/>
        <w:t>the Contract):</w:t>
      </w:r>
      <w:r w:rsidR="00F40D3B">
        <w:rPr>
          <w:rFonts w:cs="Arial"/>
          <w:sz w:val="22"/>
          <w:szCs w:val="22"/>
        </w:rPr>
        <w:br/>
      </w:r>
    </w:p>
    <w:p w14:paraId="0E0ED511" w14:textId="7954E65E" w:rsidR="0029075D" w:rsidRPr="00FC1EF2" w:rsidRDefault="0029075D" w:rsidP="00F40D3B">
      <w:pPr>
        <w:pStyle w:val="Indenta"/>
        <w:ind w:left="709" w:hanging="709"/>
        <w:jc w:val="left"/>
        <w:rPr>
          <w:rFonts w:cs="Arial"/>
          <w:sz w:val="22"/>
          <w:szCs w:val="22"/>
        </w:rPr>
      </w:pPr>
      <w:r w:rsidRPr="00FC1EF2">
        <w:rPr>
          <w:rFonts w:cs="Arial"/>
          <w:sz w:val="22"/>
          <w:szCs w:val="22"/>
        </w:rPr>
        <w:tab/>
        <w:t xml:space="preserve">a)    </w:t>
      </w:r>
      <w:r w:rsidRPr="00FC1EF2">
        <w:rPr>
          <w:rFonts w:cs="Arial"/>
          <w:sz w:val="22"/>
          <w:szCs w:val="22"/>
        </w:rPr>
        <w:tab/>
        <w:t>the Provider must notify the Authority (in so far as they are not prohibited by Law) where any Regulatory Bodies seek to gain or has gained access to such Authority Data;</w:t>
      </w:r>
      <w:r w:rsidR="00F40D3B">
        <w:rPr>
          <w:rFonts w:cs="Arial"/>
          <w:sz w:val="22"/>
          <w:szCs w:val="22"/>
        </w:rPr>
        <w:br/>
      </w:r>
    </w:p>
    <w:p w14:paraId="1CB623E9" w14:textId="048963FF" w:rsidR="0029075D" w:rsidRPr="00F40D3B" w:rsidRDefault="0029075D" w:rsidP="00F40D3B">
      <w:pPr>
        <w:pStyle w:val="Indenta"/>
        <w:ind w:left="709" w:hanging="709"/>
        <w:jc w:val="left"/>
        <w:rPr>
          <w:rFonts w:cs="Arial"/>
          <w:sz w:val="22"/>
          <w:szCs w:val="22"/>
        </w:rPr>
      </w:pPr>
      <w:r w:rsidRPr="00FC1EF2">
        <w:rPr>
          <w:rFonts w:cs="Arial"/>
          <w:sz w:val="22"/>
          <w:szCs w:val="22"/>
        </w:rPr>
        <w:tab/>
        <w:t xml:space="preserve">b)     </w:t>
      </w:r>
      <w:r w:rsidRPr="00FC1EF2">
        <w:rPr>
          <w:rFonts w:cs="Arial"/>
          <w:sz w:val="22"/>
          <w:szCs w:val="22"/>
        </w:rPr>
        <w:tab/>
        <w:t>the Provider shall take all necessary steps in order to prevent any access to, or disclosure of, any Authority Data to any Regulatory Bodies outside the United Kingdom unless required by Law without any applicable exception or exemption.”</w:t>
      </w:r>
      <w:r w:rsidR="00F40D3B">
        <w:rPr>
          <w:rFonts w:cs="Arial"/>
          <w:sz w:val="22"/>
          <w:szCs w:val="22"/>
        </w:rPr>
        <w:br/>
      </w:r>
    </w:p>
    <w:p w14:paraId="2CC156E7" w14:textId="62DC13DD" w:rsidR="0029075D" w:rsidRPr="00F40D3B" w:rsidRDefault="0029075D" w:rsidP="00F40D3B">
      <w:pPr>
        <w:pStyle w:val="Normalhangingindent"/>
        <w:jc w:val="left"/>
        <w:rPr>
          <w:sz w:val="22"/>
          <w:szCs w:val="22"/>
        </w:rPr>
      </w:pPr>
      <w:r w:rsidRPr="00FC1EF2">
        <w:rPr>
          <w:sz w:val="22"/>
          <w:szCs w:val="22"/>
        </w:rPr>
        <w:t>E1.11</w:t>
      </w:r>
      <w:r w:rsidRPr="00FC1EF2">
        <w:rPr>
          <w:sz w:val="22"/>
          <w:szCs w:val="22"/>
        </w:rPr>
        <w:tab/>
        <w:t>Any breach by the Provider of this clause E1 shall be a material breach for the purposes of Termination on Default and shall entitle the Authority (at its absolute discretion) to exercise its rights under the corresponding provisions of clause (Termination on Default)</w:t>
      </w:r>
      <w:r w:rsidR="00F40D3B">
        <w:rPr>
          <w:sz w:val="22"/>
          <w:szCs w:val="22"/>
        </w:rPr>
        <w:t>.</w:t>
      </w:r>
      <w:r w:rsidR="00F40D3B">
        <w:rPr>
          <w:sz w:val="22"/>
          <w:szCs w:val="22"/>
        </w:rPr>
        <w:br/>
      </w:r>
    </w:p>
    <w:p w14:paraId="0C5A9ED5" w14:textId="0DD1C228" w:rsidR="0029075D" w:rsidRPr="00F40D3B" w:rsidRDefault="0029075D" w:rsidP="00F40D3B">
      <w:pPr>
        <w:pStyle w:val="Heading2"/>
        <w:spacing w:before="0"/>
        <w:rPr>
          <w:rFonts w:cs="Arial"/>
          <w:b w:val="0"/>
          <w:i w:val="0"/>
        </w:rPr>
      </w:pPr>
      <w:bookmarkStart w:id="71" w:name="_Toc220920223"/>
      <w:bookmarkStart w:id="72" w:name="_Toc316998546"/>
      <w:bookmarkEnd w:id="68"/>
      <w:r w:rsidRPr="00FC1EF2">
        <w:rPr>
          <w:rFonts w:cs="Arial"/>
          <w:i w:val="0"/>
        </w:rPr>
        <w:t>E2</w:t>
      </w:r>
      <w:r w:rsidRPr="00FC1EF2">
        <w:rPr>
          <w:rFonts w:cs="Arial"/>
          <w:i w:val="0"/>
        </w:rPr>
        <w:tab/>
        <w:t>Protection of Personal Data</w:t>
      </w:r>
      <w:bookmarkEnd w:id="71"/>
      <w:bookmarkEnd w:id="72"/>
      <w:r w:rsidR="00F40D3B">
        <w:rPr>
          <w:rFonts w:cs="Arial"/>
          <w:i w:val="0"/>
        </w:rPr>
        <w:br/>
      </w:r>
    </w:p>
    <w:p w14:paraId="0B8C00F6" w14:textId="3B59FE1E" w:rsidR="0029075D" w:rsidRPr="00FC1EF2" w:rsidRDefault="0029075D" w:rsidP="00F40D3B">
      <w:pPr>
        <w:pStyle w:val="1"/>
        <w:spacing w:after="0" w:line="240" w:lineRule="auto"/>
        <w:ind w:left="720" w:hanging="720"/>
        <w:rPr>
          <w:rFonts w:ascii="Arial" w:hAnsi="Arial" w:cs="Arial"/>
          <w:sz w:val="22"/>
          <w:szCs w:val="22"/>
          <w:lang w:val="en-GB"/>
        </w:rPr>
      </w:pPr>
      <w:r w:rsidRPr="00FC1EF2">
        <w:rPr>
          <w:rFonts w:ascii="Arial" w:hAnsi="Arial" w:cs="Arial"/>
          <w:sz w:val="22"/>
          <w:szCs w:val="22"/>
          <w:lang w:val="en-GB"/>
        </w:rPr>
        <w:t>E2.1</w:t>
      </w:r>
      <w:r w:rsidRPr="00FC1EF2">
        <w:rPr>
          <w:rFonts w:ascii="Arial" w:hAnsi="Arial" w:cs="Arial"/>
          <w:sz w:val="22"/>
          <w:szCs w:val="22"/>
          <w:lang w:val="en-GB"/>
        </w:rPr>
        <w:tab/>
        <w:t>The Contractor shall be registered under the DPA and both Parties will duly observe all of their obligations under the DPA, which arise in connection with this contract.</w:t>
      </w:r>
      <w:r w:rsidR="00F40D3B">
        <w:rPr>
          <w:rFonts w:ascii="Arial" w:hAnsi="Arial" w:cs="Arial"/>
          <w:sz w:val="22"/>
          <w:szCs w:val="22"/>
          <w:lang w:val="en-GB"/>
        </w:rPr>
        <w:br/>
      </w:r>
    </w:p>
    <w:p w14:paraId="150D9DF5" w14:textId="6A1EBEE5" w:rsidR="0029075D" w:rsidRPr="00FC1EF2" w:rsidRDefault="0029075D" w:rsidP="00F40D3B">
      <w:pPr>
        <w:pStyle w:val="1"/>
        <w:spacing w:after="0" w:line="240" w:lineRule="auto"/>
        <w:ind w:left="720" w:hanging="720"/>
        <w:rPr>
          <w:rFonts w:ascii="Arial" w:hAnsi="Arial" w:cs="Arial"/>
          <w:sz w:val="22"/>
          <w:szCs w:val="22"/>
        </w:rPr>
      </w:pPr>
      <w:r w:rsidRPr="00FC1EF2">
        <w:rPr>
          <w:rFonts w:ascii="Arial" w:hAnsi="Arial" w:cs="Arial"/>
          <w:sz w:val="22"/>
          <w:szCs w:val="22"/>
        </w:rPr>
        <w:t>E2.2</w:t>
      </w:r>
      <w:r w:rsidRPr="00FC1EF2">
        <w:rPr>
          <w:rFonts w:ascii="Arial" w:hAnsi="Arial" w:cs="Arial"/>
          <w:sz w:val="22"/>
          <w:szCs w:val="22"/>
        </w:rPr>
        <w:tab/>
        <w:t>The Parties shall at all times comply with the DPA and all subordinate and related legislation as enacted from time to time. The Authority shall be a Data Controller of the Personal Data provided by the Authority, collected and held by the Contractor in performing the Services, and such Personal Data provided by the Authority, shall form part of the Authority’s Data.</w:t>
      </w:r>
      <w:r w:rsidR="00F40D3B">
        <w:rPr>
          <w:rFonts w:ascii="Arial" w:hAnsi="Arial" w:cs="Arial"/>
          <w:sz w:val="22"/>
          <w:szCs w:val="22"/>
        </w:rPr>
        <w:br/>
      </w:r>
    </w:p>
    <w:p w14:paraId="46718982" w14:textId="0676996C" w:rsidR="0029075D" w:rsidRPr="00FC1EF2" w:rsidRDefault="0029075D" w:rsidP="00F40D3B">
      <w:pPr>
        <w:pStyle w:val="1"/>
        <w:spacing w:after="0" w:line="240" w:lineRule="auto"/>
        <w:rPr>
          <w:rFonts w:ascii="Arial" w:hAnsi="Arial" w:cs="Arial"/>
          <w:sz w:val="22"/>
          <w:szCs w:val="22"/>
        </w:rPr>
      </w:pPr>
      <w:r w:rsidRPr="00FC1EF2">
        <w:rPr>
          <w:rFonts w:ascii="Arial" w:hAnsi="Arial" w:cs="Arial"/>
          <w:sz w:val="22"/>
          <w:szCs w:val="22"/>
        </w:rPr>
        <w:t>E2.3</w:t>
      </w:r>
      <w:r w:rsidRPr="00FC1EF2">
        <w:rPr>
          <w:rFonts w:ascii="Arial" w:hAnsi="Arial" w:cs="Arial"/>
          <w:sz w:val="22"/>
          <w:szCs w:val="22"/>
        </w:rPr>
        <w:tab/>
        <w:t>Notwithstanding the general obligation in clause E2.1, the Contractor shall:</w:t>
      </w:r>
      <w:r w:rsidR="00F40D3B">
        <w:rPr>
          <w:rFonts w:ascii="Arial" w:hAnsi="Arial" w:cs="Arial"/>
          <w:sz w:val="22"/>
          <w:szCs w:val="22"/>
        </w:rPr>
        <w:br/>
      </w:r>
    </w:p>
    <w:p w14:paraId="1BCCA34E" w14:textId="06A45A09" w:rsidR="0029075D" w:rsidRPr="00FC1EF2" w:rsidRDefault="0029075D" w:rsidP="00F40D3B">
      <w:pPr>
        <w:pStyle w:val="Indenta"/>
        <w:ind w:left="1418" w:hanging="709"/>
        <w:jc w:val="left"/>
        <w:rPr>
          <w:rFonts w:cs="Arial"/>
          <w:sz w:val="22"/>
          <w:szCs w:val="22"/>
        </w:rPr>
      </w:pPr>
      <w:r w:rsidRPr="00FC1EF2">
        <w:rPr>
          <w:rFonts w:cs="Arial"/>
          <w:sz w:val="22"/>
          <w:szCs w:val="22"/>
        </w:rPr>
        <w:t>a)</w:t>
      </w:r>
      <w:r w:rsidRPr="00FC1EF2">
        <w:rPr>
          <w:rFonts w:cs="Arial"/>
          <w:sz w:val="22"/>
          <w:szCs w:val="22"/>
        </w:rPr>
        <w:tab/>
        <w:t xml:space="preserve">process the Personal Data only in accordance with instructions from the Authority (which may be specific instructions or instructions of a general nature as set out in </w:t>
      </w:r>
      <w:r w:rsidRPr="00FC1EF2">
        <w:rPr>
          <w:rFonts w:cs="Arial"/>
          <w:sz w:val="22"/>
          <w:szCs w:val="22"/>
        </w:rPr>
        <w:tab/>
        <w:t>this Contract as otherwise notified by the Authority to the Contractor during the Contract Period);</w:t>
      </w:r>
      <w:r w:rsidR="00F40D3B">
        <w:rPr>
          <w:rFonts w:cs="Arial"/>
          <w:sz w:val="22"/>
          <w:szCs w:val="22"/>
        </w:rPr>
        <w:br/>
      </w:r>
    </w:p>
    <w:p w14:paraId="1A01699A" w14:textId="42D9279F" w:rsidR="0029075D" w:rsidRPr="00FC1EF2" w:rsidRDefault="0029075D" w:rsidP="00F40D3B">
      <w:pPr>
        <w:pStyle w:val="Indenta"/>
        <w:ind w:left="1418" w:hanging="709"/>
        <w:jc w:val="left"/>
        <w:rPr>
          <w:rFonts w:cs="Arial"/>
          <w:sz w:val="22"/>
          <w:szCs w:val="22"/>
        </w:rPr>
      </w:pPr>
      <w:r w:rsidRPr="00FC1EF2">
        <w:rPr>
          <w:rFonts w:cs="Arial"/>
          <w:sz w:val="22"/>
          <w:szCs w:val="22"/>
        </w:rPr>
        <w:t>b)</w:t>
      </w:r>
      <w:r w:rsidRPr="00FC1EF2">
        <w:rPr>
          <w:rFonts w:cs="Arial"/>
          <w:sz w:val="22"/>
          <w:szCs w:val="22"/>
        </w:rPr>
        <w:tab/>
        <w:t>process the Personal Data only to the extent, and in such manner, as is necessary for the provision of the Services or as is required by Law or any Regulatory Body;</w:t>
      </w:r>
      <w:r w:rsidR="00F40D3B">
        <w:rPr>
          <w:rFonts w:cs="Arial"/>
          <w:sz w:val="22"/>
          <w:szCs w:val="22"/>
        </w:rPr>
        <w:br/>
      </w:r>
    </w:p>
    <w:p w14:paraId="433D085F" w14:textId="1FD1CDBD" w:rsidR="0029075D" w:rsidRPr="00FC1EF2" w:rsidRDefault="0029075D" w:rsidP="00F40D3B">
      <w:pPr>
        <w:pStyle w:val="1"/>
        <w:spacing w:after="0" w:line="240" w:lineRule="auto"/>
        <w:ind w:left="1440" w:hanging="720"/>
        <w:rPr>
          <w:rFonts w:ascii="Arial" w:hAnsi="Arial" w:cs="Arial"/>
          <w:sz w:val="22"/>
          <w:szCs w:val="22"/>
          <w:lang w:val="en-GB"/>
        </w:rPr>
      </w:pPr>
      <w:r w:rsidRPr="00FC1EF2">
        <w:rPr>
          <w:rFonts w:ascii="Arial" w:hAnsi="Arial" w:cs="Arial"/>
          <w:sz w:val="22"/>
          <w:szCs w:val="22"/>
          <w:lang w:val="en-GB"/>
        </w:rPr>
        <w:t>c)</w:t>
      </w:r>
      <w:r w:rsidRPr="00FC1EF2">
        <w:rPr>
          <w:rFonts w:ascii="Arial" w:hAnsi="Arial" w:cs="Arial"/>
          <w:sz w:val="22"/>
          <w:szCs w:val="22"/>
          <w:lang w:val="en-GB"/>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r w:rsidR="00F40D3B">
        <w:rPr>
          <w:rFonts w:ascii="Arial" w:hAnsi="Arial" w:cs="Arial"/>
          <w:sz w:val="22"/>
          <w:szCs w:val="22"/>
          <w:lang w:val="en-GB"/>
        </w:rPr>
        <w:br/>
      </w:r>
    </w:p>
    <w:p w14:paraId="1776ECAC" w14:textId="4ECE905E" w:rsidR="0029075D" w:rsidRPr="00FC1EF2" w:rsidRDefault="0029075D" w:rsidP="00F40D3B">
      <w:pPr>
        <w:pStyle w:val="1"/>
        <w:spacing w:after="0" w:line="240" w:lineRule="auto"/>
        <w:ind w:left="1440" w:hanging="720"/>
        <w:rPr>
          <w:rFonts w:ascii="Arial" w:hAnsi="Arial" w:cs="Arial"/>
          <w:sz w:val="22"/>
          <w:szCs w:val="22"/>
          <w:lang w:val="en-GB"/>
        </w:rPr>
      </w:pPr>
      <w:r w:rsidRPr="00FC1EF2">
        <w:rPr>
          <w:rFonts w:ascii="Arial" w:hAnsi="Arial" w:cs="Arial"/>
          <w:sz w:val="22"/>
          <w:szCs w:val="22"/>
          <w:lang w:val="en-GB"/>
        </w:rPr>
        <w:t>d)</w:t>
      </w:r>
      <w:r w:rsidRPr="00FC1EF2">
        <w:rPr>
          <w:rFonts w:ascii="Arial" w:hAnsi="Arial" w:cs="Arial"/>
          <w:sz w:val="22"/>
          <w:szCs w:val="22"/>
          <w:lang w:val="en-GB"/>
        </w:rPr>
        <w:tab/>
        <w:t>take reasonable steps to ensure the reliability of any Staff who have access to the Personal Data;</w:t>
      </w:r>
      <w:r w:rsidR="00F40D3B">
        <w:rPr>
          <w:rFonts w:ascii="Arial" w:hAnsi="Arial" w:cs="Arial"/>
          <w:sz w:val="22"/>
          <w:szCs w:val="22"/>
          <w:lang w:val="en-GB"/>
        </w:rPr>
        <w:br/>
      </w:r>
    </w:p>
    <w:p w14:paraId="486232E3" w14:textId="658555A4" w:rsidR="0029075D" w:rsidRPr="00FC1EF2" w:rsidRDefault="0029075D" w:rsidP="00F40D3B">
      <w:pPr>
        <w:pStyle w:val="1"/>
        <w:spacing w:after="0" w:line="240" w:lineRule="auto"/>
        <w:ind w:left="1440" w:hanging="720"/>
        <w:rPr>
          <w:rFonts w:ascii="Arial" w:hAnsi="Arial" w:cs="Arial"/>
          <w:sz w:val="22"/>
          <w:szCs w:val="22"/>
          <w:lang w:val="en-GB"/>
        </w:rPr>
      </w:pPr>
      <w:r w:rsidRPr="00FC1EF2">
        <w:rPr>
          <w:rFonts w:ascii="Arial" w:hAnsi="Arial" w:cs="Arial"/>
          <w:sz w:val="22"/>
          <w:szCs w:val="22"/>
          <w:lang w:val="en-GB"/>
        </w:rPr>
        <w:t>e)</w:t>
      </w:r>
      <w:r w:rsidRPr="00FC1EF2">
        <w:rPr>
          <w:rFonts w:ascii="Arial" w:hAnsi="Arial" w:cs="Arial"/>
          <w:sz w:val="22"/>
          <w:szCs w:val="22"/>
          <w:lang w:val="en-GB"/>
        </w:rPr>
        <w:tab/>
        <w:t>obtain prior written consent from the Authority in order to transfer the Personal Data to any sub-contractors or agents for the provision of the Services;</w:t>
      </w:r>
      <w:r w:rsidR="00F40D3B">
        <w:rPr>
          <w:rFonts w:ascii="Arial" w:hAnsi="Arial" w:cs="Arial"/>
          <w:sz w:val="22"/>
          <w:szCs w:val="22"/>
          <w:lang w:val="en-GB"/>
        </w:rPr>
        <w:br/>
      </w:r>
    </w:p>
    <w:p w14:paraId="7A471557" w14:textId="47335935" w:rsidR="0029075D" w:rsidRPr="00FC1EF2" w:rsidRDefault="0029075D" w:rsidP="00F40D3B">
      <w:pPr>
        <w:pStyle w:val="1"/>
        <w:spacing w:after="0" w:line="240" w:lineRule="auto"/>
        <w:ind w:left="1440" w:hanging="720"/>
        <w:rPr>
          <w:rFonts w:ascii="Arial" w:hAnsi="Arial" w:cs="Arial"/>
          <w:sz w:val="22"/>
          <w:szCs w:val="22"/>
          <w:lang w:val="en-GB"/>
        </w:rPr>
      </w:pPr>
      <w:r w:rsidRPr="00FC1EF2">
        <w:rPr>
          <w:rFonts w:ascii="Arial" w:hAnsi="Arial" w:cs="Arial"/>
          <w:sz w:val="22"/>
          <w:szCs w:val="22"/>
          <w:lang w:val="en-GB"/>
        </w:rPr>
        <w:t>f)</w:t>
      </w:r>
      <w:r w:rsidRPr="00FC1EF2">
        <w:rPr>
          <w:rFonts w:ascii="Arial" w:hAnsi="Arial" w:cs="Arial"/>
          <w:sz w:val="22"/>
          <w:szCs w:val="22"/>
          <w:lang w:val="en-GB"/>
        </w:rPr>
        <w:tab/>
        <w:t>ensure that all Staff required to access the Personal Data are informed of the confidential nature of the Personal Data and comply with the obligations set out in this clause;</w:t>
      </w:r>
      <w:r w:rsidR="00F40D3B">
        <w:rPr>
          <w:rFonts w:ascii="Arial" w:hAnsi="Arial" w:cs="Arial"/>
          <w:sz w:val="22"/>
          <w:szCs w:val="22"/>
          <w:lang w:val="en-GB"/>
        </w:rPr>
        <w:br/>
      </w:r>
    </w:p>
    <w:p w14:paraId="74C9A117" w14:textId="3E72AE24" w:rsidR="0029075D" w:rsidRPr="00F40D3B" w:rsidRDefault="0029075D" w:rsidP="00F40D3B">
      <w:pPr>
        <w:pStyle w:val="1"/>
        <w:spacing w:after="0" w:line="240" w:lineRule="auto"/>
        <w:ind w:left="1440" w:hanging="720"/>
        <w:rPr>
          <w:rFonts w:ascii="Arial" w:hAnsi="Arial" w:cs="Arial"/>
          <w:sz w:val="22"/>
          <w:szCs w:val="22"/>
          <w:lang w:val="en-GB"/>
        </w:rPr>
      </w:pPr>
      <w:r w:rsidRPr="00FC1EF2">
        <w:rPr>
          <w:rFonts w:ascii="Arial" w:hAnsi="Arial" w:cs="Arial"/>
          <w:sz w:val="22"/>
          <w:szCs w:val="22"/>
          <w:lang w:val="en-GB"/>
        </w:rPr>
        <w:t>g)</w:t>
      </w:r>
      <w:r w:rsidRPr="00FC1EF2">
        <w:rPr>
          <w:rFonts w:ascii="Arial" w:hAnsi="Arial" w:cs="Arial"/>
          <w:sz w:val="22"/>
          <w:szCs w:val="22"/>
          <w:lang w:val="en-GB"/>
        </w:rPr>
        <w:tab/>
        <w:t>ensure that none of the Staff publish, disclose or divulge any of the Personal Data to any third party unless directed in writing to do so by the Authority;</w:t>
      </w:r>
      <w:r w:rsidR="00F40D3B">
        <w:rPr>
          <w:rFonts w:ascii="Arial" w:hAnsi="Arial" w:cs="Arial"/>
          <w:sz w:val="22"/>
          <w:szCs w:val="22"/>
          <w:lang w:val="en-GB"/>
        </w:rPr>
        <w:br/>
      </w:r>
    </w:p>
    <w:p w14:paraId="7635D867" w14:textId="26B1C498" w:rsidR="0029075D" w:rsidRPr="00FC1EF2" w:rsidRDefault="0029075D" w:rsidP="00F40D3B">
      <w:pPr>
        <w:pStyle w:val="1"/>
        <w:spacing w:after="0" w:line="240" w:lineRule="auto"/>
        <w:ind w:left="1440" w:hanging="720"/>
        <w:rPr>
          <w:rFonts w:ascii="Arial" w:hAnsi="Arial" w:cs="Arial"/>
          <w:sz w:val="22"/>
          <w:szCs w:val="22"/>
        </w:rPr>
      </w:pPr>
      <w:r w:rsidRPr="00FC1EF2">
        <w:rPr>
          <w:rFonts w:ascii="Arial" w:hAnsi="Arial" w:cs="Arial"/>
          <w:sz w:val="22"/>
          <w:szCs w:val="22"/>
        </w:rPr>
        <w:t>h)</w:t>
      </w:r>
      <w:r w:rsidRPr="00FC1EF2">
        <w:rPr>
          <w:rFonts w:ascii="Arial" w:hAnsi="Arial" w:cs="Arial"/>
          <w:sz w:val="22"/>
          <w:szCs w:val="22"/>
        </w:rPr>
        <w:tab/>
        <w:t>notify the Authority (within five Working Days) if it receives</w:t>
      </w:r>
      <w:r w:rsidR="00F40D3B">
        <w:rPr>
          <w:rFonts w:ascii="Arial" w:hAnsi="Arial" w:cs="Arial"/>
          <w:sz w:val="22"/>
          <w:szCs w:val="22"/>
        </w:rPr>
        <w:t>:</w:t>
      </w:r>
      <w:r w:rsidR="00F40D3B">
        <w:rPr>
          <w:rFonts w:ascii="Arial" w:hAnsi="Arial" w:cs="Arial"/>
          <w:sz w:val="22"/>
          <w:szCs w:val="22"/>
        </w:rPr>
        <w:br/>
      </w:r>
    </w:p>
    <w:p w14:paraId="0ABBDABC" w14:textId="0CCFB6F1" w:rsidR="0029075D" w:rsidRPr="00FC1EF2" w:rsidRDefault="0029075D" w:rsidP="00F40D3B">
      <w:pPr>
        <w:pStyle w:val="1"/>
        <w:spacing w:after="0" w:line="240" w:lineRule="auto"/>
        <w:ind w:left="2160" w:hanging="720"/>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a request from a Data Subject to have access to that Person's Personal Data; or</w:t>
      </w:r>
      <w:r w:rsidR="00F40D3B">
        <w:rPr>
          <w:rFonts w:ascii="Arial" w:hAnsi="Arial" w:cs="Arial"/>
          <w:sz w:val="22"/>
          <w:szCs w:val="22"/>
        </w:rPr>
        <w:br/>
      </w:r>
    </w:p>
    <w:p w14:paraId="63C326C0" w14:textId="17A9E61D" w:rsidR="0029075D" w:rsidRPr="00FC1EF2" w:rsidRDefault="0029075D" w:rsidP="00F40D3B">
      <w:pPr>
        <w:pStyle w:val="1"/>
        <w:spacing w:after="0" w:line="240" w:lineRule="auto"/>
        <w:ind w:left="2160" w:hanging="720"/>
        <w:rPr>
          <w:rFonts w:ascii="Arial" w:hAnsi="Arial" w:cs="Arial"/>
          <w:sz w:val="22"/>
          <w:szCs w:val="22"/>
        </w:rPr>
      </w:pPr>
      <w:r w:rsidRPr="00FC1EF2">
        <w:rPr>
          <w:rFonts w:ascii="Arial" w:hAnsi="Arial" w:cs="Arial"/>
          <w:sz w:val="22"/>
          <w:szCs w:val="22"/>
        </w:rPr>
        <w:lastRenderedPageBreak/>
        <w:t>ii)</w:t>
      </w:r>
      <w:r w:rsidRPr="00FC1EF2">
        <w:rPr>
          <w:rFonts w:ascii="Arial" w:hAnsi="Arial" w:cs="Arial"/>
          <w:sz w:val="22"/>
          <w:szCs w:val="22"/>
        </w:rPr>
        <w:tab/>
        <w:t>a complaint or request relating to the Authority's obligations under the DPA;</w:t>
      </w:r>
      <w:r w:rsidR="00F40D3B">
        <w:rPr>
          <w:rFonts w:ascii="Arial" w:hAnsi="Arial" w:cs="Arial"/>
          <w:sz w:val="22"/>
          <w:szCs w:val="22"/>
        </w:rPr>
        <w:br/>
      </w:r>
    </w:p>
    <w:p w14:paraId="50B28664" w14:textId="5D8816C2" w:rsidR="0029075D" w:rsidRPr="00FC1EF2" w:rsidRDefault="0029075D" w:rsidP="00F40D3B">
      <w:pPr>
        <w:pStyle w:val="1"/>
        <w:spacing w:after="0" w:line="240" w:lineRule="auto"/>
        <w:ind w:left="1440" w:hanging="720"/>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provide the Authority with full cooperation and assistance in relation to any complaint or request made, including by</w:t>
      </w:r>
      <w:r w:rsidR="00F40D3B">
        <w:rPr>
          <w:rFonts w:ascii="Arial" w:hAnsi="Arial" w:cs="Arial"/>
          <w:sz w:val="22"/>
          <w:szCs w:val="22"/>
        </w:rPr>
        <w:t>:</w:t>
      </w:r>
      <w:r w:rsidR="00F40D3B">
        <w:rPr>
          <w:rFonts w:ascii="Arial" w:hAnsi="Arial" w:cs="Arial"/>
          <w:sz w:val="22"/>
          <w:szCs w:val="22"/>
        </w:rPr>
        <w:br/>
      </w:r>
    </w:p>
    <w:p w14:paraId="6BDA80B8" w14:textId="48DDE73E" w:rsidR="0029075D" w:rsidRPr="00FC1EF2" w:rsidRDefault="0029075D" w:rsidP="00F40D3B">
      <w:pPr>
        <w:pStyle w:val="1"/>
        <w:spacing w:after="0" w:line="240" w:lineRule="auto"/>
        <w:ind w:left="2160" w:hanging="720"/>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providing the Authority with full details of the complaint or request;</w:t>
      </w:r>
      <w:r w:rsidR="00F40D3B">
        <w:rPr>
          <w:rFonts w:ascii="Arial" w:hAnsi="Arial" w:cs="Arial"/>
          <w:sz w:val="22"/>
          <w:szCs w:val="22"/>
        </w:rPr>
        <w:br/>
      </w:r>
    </w:p>
    <w:p w14:paraId="3888FD3E" w14:textId="03FD1C67" w:rsidR="0029075D" w:rsidRPr="00FC1EF2" w:rsidRDefault="0029075D" w:rsidP="00F40D3B">
      <w:pPr>
        <w:pStyle w:val="1"/>
        <w:spacing w:after="0" w:line="240" w:lineRule="auto"/>
        <w:ind w:left="2160" w:hanging="720"/>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complying with a data access request within the relevant timescales set out in the DPA and in accordance with the Authority's instructions;</w:t>
      </w:r>
      <w:r w:rsidR="00F40D3B">
        <w:rPr>
          <w:rFonts w:ascii="Arial" w:hAnsi="Arial" w:cs="Arial"/>
          <w:sz w:val="22"/>
          <w:szCs w:val="22"/>
        </w:rPr>
        <w:br/>
      </w:r>
    </w:p>
    <w:p w14:paraId="7A680AA9" w14:textId="20375DF5" w:rsidR="0029075D" w:rsidRPr="00FC1EF2" w:rsidRDefault="0029075D" w:rsidP="00F40D3B">
      <w:pPr>
        <w:pStyle w:val="1"/>
        <w:spacing w:after="0" w:line="240" w:lineRule="auto"/>
        <w:ind w:left="2160" w:hanging="720"/>
        <w:rPr>
          <w:rFonts w:ascii="Arial" w:hAnsi="Arial" w:cs="Arial"/>
          <w:sz w:val="22"/>
          <w:szCs w:val="22"/>
        </w:rPr>
      </w:pPr>
      <w:r w:rsidRPr="00FC1EF2">
        <w:rPr>
          <w:rFonts w:ascii="Arial" w:hAnsi="Arial" w:cs="Arial"/>
          <w:sz w:val="22"/>
          <w:szCs w:val="22"/>
        </w:rPr>
        <w:t>iii)</w:t>
      </w:r>
      <w:r w:rsidRPr="00FC1EF2">
        <w:rPr>
          <w:rFonts w:ascii="Arial" w:hAnsi="Arial" w:cs="Arial"/>
          <w:sz w:val="22"/>
          <w:szCs w:val="22"/>
        </w:rPr>
        <w:tab/>
        <w:t>providing the Authority with any Personal Data it holds in relation to a Data Subject (within the timescales required by the Authority); and</w:t>
      </w:r>
      <w:r w:rsidR="00F40D3B">
        <w:rPr>
          <w:rFonts w:ascii="Arial" w:hAnsi="Arial" w:cs="Arial"/>
          <w:sz w:val="22"/>
          <w:szCs w:val="22"/>
        </w:rPr>
        <w:br/>
      </w:r>
    </w:p>
    <w:p w14:paraId="046DFF1E" w14:textId="5D97ABA7" w:rsidR="0029075D" w:rsidRPr="00FC1EF2" w:rsidRDefault="0029075D" w:rsidP="00F40D3B">
      <w:pPr>
        <w:pStyle w:val="1"/>
        <w:spacing w:after="0" w:line="240" w:lineRule="auto"/>
        <w:ind w:left="2160" w:hanging="720"/>
        <w:rPr>
          <w:rFonts w:ascii="Arial" w:hAnsi="Arial" w:cs="Arial"/>
          <w:sz w:val="22"/>
          <w:szCs w:val="22"/>
        </w:rPr>
      </w:pPr>
      <w:r w:rsidRPr="00FC1EF2">
        <w:rPr>
          <w:rFonts w:ascii="Arial" w:hAnsi="Arial" w:cs="Arial"/>
          <w:sz w:val="22"/>
          <w:szCs w:val="22"/>
        </w:rPr>
        <w:t>iv)</w:t>
      </w:r>
      <w:r w:rsidRPr="00FC1EF2">
        <w:rPr>
          <w:rFonts w:ascii="Arial" w:hAnsi="Arial" w:cs="Arial"/>
          <w:sz w:val="22"/>
          <w:szCs w:val="22"/>
        </w:rPr>
        <w:tab/>
        <w:t>providing the Authority with any information requested by the Authority</w:t>
      </w:r>
      <w:r w:rsidR="00F40D3B">
        <w:rPr>
          <w:rFonts w:ascii="Arial" w:hAnsi="Arial" w:cs="Arial"/>
          <w:sz w:val="22"/>
          <w:szCs w:val="22"/>
        </w:rPr>
        <w:t>;</w:t>
      </w:r>
      <w:r w:rsidR="00F40D3B">
        <w:rPr>
          <w:rFonts w:ascii="Arial" w:hAnsi="Arial" w:cs="Arial"/>
          <w:sz w:val="22"/>
          <w:szCs w:val="22"/>
        </w:rPr>
        <w:br/>
      </w:r>
    </w:p>
    <w:p w14:paraId="0AE0CFFC" w14:textId="61A4B3B2" w:rsidR="0029075D" w:rsidRPr="00FC1EF2" w:rsidRDefault="0029075D" w:rsidP="00F40D3B">
      <w:pPr>
        <w:pStyle w:val="1"/>
        <w:spacing w:after="0" w:line="240" w:lineRule="auto"/>
        <w:ind w:left="1440" w:hanging="720"/>
        <w:rPr>
          <w:rFonts w:ascii="Arial" w:hAnsi="Arial" w:cs="Arial"/>
          <w:sz w:val="22"/>
          <w:szCs w:val="22"/>
        </w:rPr>
      </w:pPr>
      <w:r w:rsidRPr="00FC1EF2">
        <w:rPr>
          <w:rFonts w:ascii="Arial" w:hAnsi="Arial" w:cs="Arial"/>
          <w:sz w:val="22"/>
          <w:szCs w:val="22"/>
        </w:rPr>
        <w:t>j)</w:t>
      </w:r>
      <w:r w:rsidRPr="00FC1EF2">
        <w:rPr>
          <w:rFonts w:ascii="Arial" w:hAnsi="Arial" w:cs="Arial"/>
          <w:sz w:val="22"/>
          <w:szCs w:val="22"/>
        </w:rPr>
        <w:tab/>
        <w:t>permit the Authority or the Authority’s representative (subject to reasonable and appropriate confidentiality undertakings), to inspect and audit the Contractor's Data Processing activities (and/or those of its agents, subsidiaries and sub-contractors) and comply with all reasonable requests or directions by the Authority to enable the Authority to verify and/or procure that the Contractor is in full compliance with its obligations under this Contract;</w:t>
      </w:r>
      <w:r w:rsidR="00F40D3B">
        <w:rPr>
          <w:rFonts w:ascii="Arial" w:hAnsi="Arial" w:cs="Arial"/>
          <w:sz w:val="22"/>
          <w:szCs w:val="22"/>
        </w:rPr>
        <w:br/>
      </w:r>
    </w:p>
    <w:p w14:paraId="6D979EDB" w14:textId="24F7C78D" w:rsidR="0029075D" w:rsidRPr="00FC1EF2" w:rsidRDefault="0029075D" w:rsidP="00F40D3B">
      <w:pPr>
        <w:pStyle w:val="1"/>
        <w:spacing w:after="0" w:line="240" w:lineRule="auto"/>
        <w:ind w:left="1440" w:hanging="720"/>
        <w:rPr>
          <w:rFonts w:ascii="Arial" w:hAnsi="Arial" w:cs="Arial"/>
          <w:sz w:val="22"/>
          <w:szCs w:val="22"/>
        </w:rPr>
      </w:pPr>
      <w:r w:rsidRPr="00FC1EF2">
        <w:rPr>
          <w:rFonts w:ascii="Arial" w:hAnsi="Arial" w:cs="Arial"/>
          <w:sz w:val="22"/>
          <w:szCs w:val="22"/>
        </w:rPr>
        <w:t>k)</w:t>
      </w:r>
      <w:r w:rsidRPr="00FC1EF2">
        <w:rPr>
          <w:rFonts w:ascii="Arial" w:hAnsi="Arial" w:cs="Arial"/>
          <w:sz w:val="22"/>
          <w:szCs w:val="22"/>
        </w:rPr>
        <w:tab/>
        <w:t xml:space="preserve">provide a written description of the technical and </w:t>
      </w:r>
      <w:proofErr w:type="spellStart"/>
      <w:r w:rsidRPr="00FC1EF2">
        <w:rPr>
          <w:rFonts w:ascii="Arial" w:hAnsi="Arial" w:cs="Arial"/>
          <w:sz w:val="22"/>
          <w:szCs w:val="22"/>
        </w:rPr>
        <w:t>organisational</w:t>
      </w:r>
      <w:proofErr w:type="spellEnd"/>
      <w:r w:rsidRPr="00FC1EF2">
        <w:rPr>
          <w:rFonts w:ascii="Arial" w:hAnsi="Arial" w:cs="Arial"/>
          <w:sz w:val="22"/>
          <w:szCs w:val="22"/>
        </w:rPr>
        <w:t xml:space="preserve"> methods employed by the Contractor for processing Personal Data (within the timescales required by the Authority); and</w:t>
      </w:r>
      <w:r w:rsidR="00F40D3B">
        <w:rPr>
          <w:rFonts w:ascii="Arial" w:hAnsi="Arial" w:cs="Arial"/>
          <w:sz w:val="22"/>
          <w:szCs w:val="22"/>
        </w:rPr>
        <w:br/>
      </w:r>
    </w:p>
    <w:p w14:paraId="6CB62D1E" w14:textId="50AF31D5" w:rsidR="0029075D" w:rsidRPr="00FC1EF2" w:rsidRDefault="0029075D" w:rsidP="00F40D3B">
      <w:pPr>
        <w:pStyle w:val="1"/>
        <w:spacing w:after="0" w:line="240" w:lineRule="auto"/>
        <w:ind w:left="1440" w:hanging="720"/>
        <w:rPr>
          <w:rFonts w:ascii="Arial" w:hAnsi="Arial" w:cs="Arial"/>
          <w:sz w:val="22"/>
          <w:szCs w:val="22"/>
        </w:rPr>
      </w:pPr>
      <w:r w:rsidRPr="00FC1EF2">
        <w:rPr>
          <w:rFonts w:ascii="Arial" w:hAnsi="Arial" w:cs="Arial"/>
          <w:sz w:val="22"/>
          <w:szCs w:val="22"/>
        </w:rPr>
        <w:t>l)</w:t>
      </w:r>
      <w:r w:rsidRPr="00FC1EF2">
        <w:rPr>
          <w:rFonts w:ascii="Arial" w:hAnsi="Arial" w:cs="Arial"/>
          <w:sz w:val="22"/>
          <w:szCs w:val="22"/>
        </w:rPr>
        <w:tab/>
        <w:t>not process Personal Data outside the European Economic Area without the prior written consent of the Authority and, where the Authority consents to a transfer, to comply with:</w:t>
      </w:r>
      <w:r w:rsidR="00F40D3B">
        <w:rPr>
          <w:rFonts w:ascii="Arial" w:hAnsi="Arial" w:cs="Arial"/>
          <w:sz w:val="22"/>
          <w:szCs w:val="22"/>
        </w:rPr>
        <w:br/>
      </w:r>
    </w:p>
    <w:p w14:paraId="23EDD7F4" w14:textId="6C178866" w:rsidR="0029075D" w:rsidRPr="00FC1EF2" w:rsidRDefault="0029075D" w:rsidP="00F40D3B">
      <w:pPr>
        <w:pStyle w:val="1"/>
        <w:spacing w:after="0" w:line="240" w:lineRule="auto"/>
        <w:ind w:left="1440" w:hanging="720"/>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the obligations of a Data Controller under the Eighth Data Protection Principle set out in Schedule 1 of the Data Protection Act 1998 by providing an adequate level of protection to any Personal Data that is transferred; and</w:t>
      </w:r>
      <w:r w:rsidR="00F40D3B">
        <w:rPr>
          <w:rFonts w:ascii="Arial" w:hAnsi="Arial" w:cs="Arial"/>
          <w:sz w:val="22"/>
          <w:szCs w:val="22"/>
        </w:rPr>
        <w:br/>
      </w:r>
    </w:p>
    <w:p w14:paraId="76826F73" w14:textId="5DD8B0F5" w:rsidR="0029075D" w:rsidRPr="00FC1EF2" w:rsidRDefault="0029075D" w:rsidP="00F40D3B">
      <w:pPr>
        <w:pStyle w:val="1"/>
        <w:spacing w:after="0" w:line="240" w:lineRule="auto"/>
        <w:ind w:left="720" w:hanging="720"/>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any reasonable instructions notified to it by the Authority.</w:t>
      </w:r>
      <w:r w:rsidR="00F40D3B">
        <w:rPr>
          <w:rFonts w:ascii="Arial" w:hAnsi="Arial" w:cs="Arial"/>
          <w:sz w:val="22"/>
          <w:szCs w:val="22"/>
        </w:rPr>
        <w:br/>
      </w:r>
    </w:p>
    <w:p w14:paraId="04FA7762" w14:textId="5D09833D" w:rsidR="0029075D" w:rsidRPr="00FC1EF2" w:rsidRDefault="0029075D" w:rsidP="00F40D3B">
      <w:pPr>
        <w:pStyle w:val="1"/>
        <w:spacing w:after="0" w:line="240" w:lineRule="auto"/>
        <w:ind w:left="720"/>
        <w:rPr>
          <w:rFonts w:ascii="Arial" w:hAnsi="Arial" w:cs="Arial"/>
          <w:sz w:val="22"/>
          <w:szCs w:val="22"/>
        </w:rPr>
      </w:pPr>
      <w:r w:rsidRPr="00F40D3B">
        <w:rPr>
          <w:rStyle w:val="NormalBoldChar1"/>
          <w:rFonts w:cs="Arial"/>
          <w:b w:val="0"/>
          <w:sz w:val="22"/>
          <w:szCs w:val="22"/>
        </w:rPr>
        <w:t xml:space="preserve">E2.4 </w:t>
      </w:r>
      <w:r w:rsidRPr="00FC1EF2">
        <w:rPr>
          <w:rFonts w:ascii="Arial" w:hAnsi="Arial" w:cs="Arial"/>
          <w:sz w:val="22"/>
          <w:szCs w:val="22"/>
        </w:rPr>
        <w:t>The Contractor shall indemnify and keep indemnified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Contractor (or any Sub-contractor) of this Clause E2.</w:t>
      </w:r>
      <w:r w:rsidR="00F40D3B">
        <w:rPr>
          <w:rFonts w:ascii="Arial" w:hAnsi="Arial" w:cs="Arial"/>
          <w:sz w:val="22"/>
          <w:szCs w:val="22"/>
        </w:rPr>
        <w:br/>
      </w:r>
    </w:p>
    <w:p w14:paraId="1DBED364" w14:textId="085F6AF9" w:rsidR="0029075D" w:rsidRPr="00F40D3B" w:rsidRDefault="0029075D" w:rsidP="00F40D3B">
      <w:pPr>
        <w:pStyle w:val="1"/>
        <w:spacing w:after="0" w:line="240" w:lineRule="auto"/>
        <w:ind w:left="720"/>
        <w:rPr>
          <w:rFonts w:ascii="Arial" w:hAnsi="Arial" w:cs="Arial"/>
          <w:sz w:val="22"/>
          <w:szCs w:val="22"/>
        </w:rPr>
      </w:pPr>
      <w:r w:rsidRPr="00FC1EF2">
        <w:rPr>
          <w:rFonts w:ascii="Arial" w:hAnsi="Arial" w:cs="Arial"/>
          <w:sz w:val="22"/>
          <w:szCs w:val="22"/>
        </w:rPr>
        <w:t>E2.5</w:t>
      </w:r>
      <w:r w:rsidRPr="00FC1EF2">
        <w:rPr>
          <w:rFonts w:ascii="Arial" w:hAnsi="Arial" w:cs="Arial"/>
          <w:sz w:val="22"/>
          <w:szCs w:val="22"/>
        </w:rPr>
        <w:tab/>
        <w:t>The Contractor shall comply at all times with the DPA and shall not perform its obligations under this Contract in such a way as to cause the Authority to breach any of its applicable obligations under the DPA.</w:t>
      </w:r>
      <w:r w:rsidR="00F40D3B">
        <w:rPr>
          <w:rFonts w:ascii="Arial" w:hAnsi="Arial" w:cs="Arial"/>
          <w:sz w:val="22"/>
          <w:szCs w:val="22"/>
        </w:rPr>
        <w:br/>
      </w:r>
    </w:p>
    <w:p w14:paraId="3D610562" w14:textId="030852DA" w:rsidR="0029075D" w:rsidRPr="00F40D3B" w:rsidRDefault="0029075D" w:rsidP="00F40D3B">
      <w:pPr>
        <w:pStyle w:val="Heading2"/>
        <w:spacing w:before="0"/>
        <w:rPr>
          <w:rFonts w:cs="Arial"/>
          <w:i w:val="0"/>
        </w:rPr>
      </w:pPr>
      <w:bookmarkStart w:id="73" w:name="_Toc220920224"/>
      <w:bookmarkStart w:id="74" w:name="_Toc316998547"/>
      <w:r w:rsidRPr="00FC1EF2">
        <w:rPr>
          <w:rFonts w:cs="Arial"/>
          <w:i w:val="0"/>
        </w:rPr>
        <w:t>E3</w:t>
      </w:r>
      <w:r w:rsidRPr="00FC1EF2">
        <w:rPr>
          <w:rFonts w:cs="Arial"/>
          <w:i w:val="0"/>
        </w:rPr>
        <w:tab/>
        <w:t xml:space="preserve">Official Secrets Acts </w:t>
      </w:r>
      <w:bookmarkEnd w:id="73"/>
      <w:bookmarkEnd w:id="74"/>
      <w:r w:rsidRPr="00FC1EF2">
        <w:rPr>
          <w:rFonts w:cs="Arial"/>
          <w:i w:val="0"/>
        </w:rPr>
        <w:t>and related legislation</w:t>
      </w:r>
      <w:r w:rsidR="00F40D3B">
        <w:rPr>
          <w:rFonts w:cs="Arial"/>
          <w:i w:val="0"/>
        </w:rPr>
        <w:br/>
      </w:r>
    </w:p>
    <w:p w14:paraId="16557E1B" w14:textId="6D402248" w:rsidR="0029075D" w:rsidRPr="00F40D3B" w:rsidRDefault="0029075D" w:rsidP="00F40D3B">
      <w:pPr>
        <w:pStyle w:val="Normalhangingindent"/>
        <w:jc w:val="left"/>
        <w:rPr>
          <w:sz w:val="22"/>
          <w:szCs w:val="22"/>
        </w:rPr>
      </w:pPr>
      <w:r w:rsidRPr="00FC1EF2">
        <w:rPr>
          <w:sz w:val="22"/>
          <w:szCs w:val="22"/>
        </w:rPr>
        <w:t>E3.1</w:t>
      </w:r>
      <w:r w:rsidRPr="00FC1EF2">
        <w:rPr>
          <w:sz w:val="22"/>
          <w:szCs w:val="22"/>
        </w:rPr>
        <w:tab/>
        <w:t>The Provider shall comply with, and shall ensure that its Staff comply with, the provisions of;</w:t>
      </w:r>
      <w:r w:rsidR="00F40D3B">
        <w:rPr>
          <w:sz w:val="22"/>
          <w:szCs w:val="22"/>
        </w:rPr>
        <w:br/>
      </w:r>
    </w:p>
    <w:p w14:paraId="1836B5F7" w14:textId="3D77E9AA" w:rsidR="0029075D" w:rsidRPr="00FC1EF2" w:rsidRDefault="0029075D" w:rsidP="00F40D3B">
      <w:pPr>
        <w:pStyle w:val="Indenta"/>
        <w:jc w:val="left"/>
        <w:rPr>
          <w:rFonts w:cs="Arial"/>
          <w:sz w:val="22"/>
          <w:szCs w:val="22"/>
        </w:rPr>
      </w:pPr>
      <w:r w:rsidRPr="00FC1EF2">
        <w:rPr>
          <w:rFonts w:cs="Arial"/>
          <w:sz w:val="22"/>
          <w:szCs w:val="22"/>
        </w:rPr>
        <w:tab/>
        <w:t>a)</w:t>
      </w:r>
      <w:r w:rsidRPr="00FC1EF2">
        <w:rPr>
          <w:rFonts w:cs="Arial"/>
          <w:sz w:val="22"/>
          <w:szCs w:val="22"/>
        </w:rPr>
        <w:tab/>
        <w:t>the Official Secrets Acts 1911 to 1989;</w:t>
      </w:r>
      <w:r w:rsidR="00F40D3B">
        <w:rPr>
          <w:rFonts w:cs="Arial"/>
          <w:sz w:val="22"/>
          <w:szCs w:val="22"/>
        </w:rPr>
        <w:br/>
      </w:r>
    </w:p>
    <w:p w14:paraId="52F9ABDA" w14:textId="46737AF3" w:rsidR="0029075D" w:rsidRPr="00FC1EF2" w:rsidRDefault="0029075D" w:rsidP="00F40D3B">
      <w:pPr>
        <w:pStyle w:val="Indenta"/>
        <w:jc w:val="left"/>
        <w:rPr>
          <w:rFonts w:cs="Arial"/>
          <w:sz w:val="22"/>
          <w:szCs w:val="22"/>
        </w:rPr>
      </w:pPr>
      <w:r w:rsidRPr="00FC1EF2">
        <w:rPr>
          <w:rFonts w:cs="Arial"/>
          <w:sz w:val="22"/>
          <w:szCs w:val="22"/>
        </w:rPr>
        <w:tab/>
        <w:t>b)</w:t>
      </w:r>
      <w:r w:rsidRPr="00FC1EF2">
        <w:rPr>
          <w:rFonts w:cs="Arial"/>
          <w:sz w:val="22"/>
          <w:szCs w:val="22"/>
        </w:rPr>
        <w:tab/>
        <w:t>Section 182 of the Finance Act 1989; and</w:t>
      </w:r>
      <w:r w:rsidR="00F40D3B">
        <w:rPr>
          <w:rFonts w:cs="Arial"/>
          <w:sz w:val="22"/>
          <w:szCs w:val="22"/>
        </w:rPr>
        <w:br/>
      </w:r>
    </w:p>
    <w:p w14:paraId="4F429FB0" w14:textId="5740882E" w:rsidR="0029075D" w:rsidRPr="00FC1EF2" w:rsidRDefault="0029075D" w:rsidP="00F40D3B">
      <w:pPr>
        <w:pStyle w:val="Indenta"/>
        <w:ind w:left="2160"/>
        <w:jc w:val="left"/>
        <w:rPr>
          <w:rFonts w:cs="Arial"/>
          <w:sz w:val="22"/>
          <w:szCs w:val="22"/>
        </w:rPr>
      </w:pPr>
      <w:r w:rsidRPr="00FC1EF2">
        <w:rPr>
          <w:rFonts w:cs="Arial"/>
          <w:sz w:val="22"/>
          <w:szCs w:val="22"/>
        </w:rPr>
        <w:t>c)</w:t>
      </w:r>
      <w:r w:rsidRPr="00FC1EF2">
        <w:rPr>
          <w:rFonts w:cs="Arial"/>
          <w:sz w:val="22"/>
          <w:szCs w:val="22"/>
        </w:rPr>
        <w:tab/>
        <w:t>Section 18 and Section 19 of the Commissioners for Revenue and Customs Act 2005</w:t>
      </w:r>
      <w:r w:rsidR="00F40D3B">
        <w:rPr>
          <w:rFonts w:cs="Arial"/>
          <w:sz w:val="22"/>
          <w:szCs w:val="22"/>
        </w:rPr>
        <w:br/>
      </w:r>
    </w:p>
    <w:p w14:paraId="52C24C04" w14:textId="7D97A0C3" w:rsidR="0029075D" w:rsidRPr="00F40D3B" w:rsidRDefault="0029075D" w:rsidP="00F40D3B">
      <w:pPr>
        <w:pStyle w:val="Normalhangingindent"/>
        <w:jc w:val="left"/>
        <w:rPr>
          <w:sz w:val="22"/>
          <w:szCs w:val="22"/>
        </w:rPr>
      </w:pPr>
      <w:r w:rsidRPr="00FC1EF2">
        <w:rPr>
          <w:sz w:val="22"/>
          <w:szCs w:val="22"/>
        </w:rPr>
        <w:lastRenderedPageBreak/>
        <w:t>E3.2</w:t>
      </w:r>
      <w:r w:rsidRPr="00FC1EF2">
        <w:rPr>
          <w:sz w:val="22"/>
          <w:szCs w:val="22"/>
        </w:rPr>
        <w:tab/>
        <w:t>In the event that the Provider or its Staff fails to comply with this clause, the Authority reserves the right to terminate the Contract with immediate effect.</w:t>
      </w:r>
      <w:r w:rsidR="00F40D3B">
        <w:rPr>
          <w:sz w:val="22"/>
          <w:szCs w:val="22"/>
        </w:rPr>
        <w:br/>
      </w:r>
    </w:p>
    <w:p w14:paraId="02EB0DA6" w14:textId="3CFF5479" w:rsidR="0029075D" w:rsidRPr="00FC1EF2" w:rsidRDefault="0029075D" w:rsidP="00F40D3B">
      <w:pPr>
        <w:pStyle w:val="Heading2"/>
        <w:spacing w:before="0"/>
        <w:rPr>
          <w:rFonts w:cs="Arial"/>
          <w:i w:val="0"/>
        </w:rPr>
      </w:pPr>
      <w:bookmarkStart w:id="75" w:name="_Toc220920225"/>
      <w:bookmarkStart w:id="76" w:name="_Toc316998548"/>
      <w:r w:rsidRPr="00FC1EF2">
        <w:rPr>
          <w:rFonts w:cs="Arial"/>
          <w:i w:val="0"/>
        </w:rPr>
        <w:t>E4</w:t>
      </w:r>
      <w:r w:rsidRPr="00FC1EF2">
        <w:rPr>
          <w:rFonts w:cs="Arial"/>
          <w:i w:val="0"/>
        </w:rPr>
        <w:tab/>
        <w:t>Confidential Information</w:t>
      </w:r>
      <w:bookmarkEnd w:id="75"/>
      <w:bookmarkEnd w:id="76"/>
      <w:r w:rsidR="00F40D3B">
        <w:rPr>
          <w:rFonts w:cs="Arial"/>
          <w:i w:val="0"/>
        </w:rPr>
        <w:br/>
      </w:r>
    </w:p>
    <w:p w14:paraId="1095D42C" w14:textId="1E8219EC" w:rsidR="0029075D" w:rsidRPr="00F40D3B" w:rsidRDefault="0029075D" w:rsidP="00F40D3B">
      <w:pPr>
        <w:pStyle w:val="Normalhangingindent"/>
        <w:jc w:val="left"/>
        <w:rPr>
          <w:sz w:val="22"/>
          <w:szCs w:val="22"/>
        </w:rPr>
      </w:pPr>
      <w:bookmarkStart w:id="77" w:name="_Toc139080303"/>
      <w:bookmarkStart w:id="78" w:name="_Ref67837339"/>
      <w:r w:rsidRPr="00FC1EF2">
        <w:rPr>
          <w:sz w:val="22"/>
          <w:szCs w:val="22"/>
        </w:rPr>
        <w:t>E4.1</w:t>
      </w:r>
      <w:r w:rsidRPr="00FC1EF2">
        <w:rPr>
          <w:sz w:val="22"/>
          <w:szCs w:val="22"/>
        </w:rPr>
        <w:tab/>
        <w:t>Except to the extent set out in this clause or where disclosure is expressly permitted elsewhere in this Contract, each Party shall:</w:t>
      </w:r>
      <w:bookmarkEnd w:id="77"/>
      <w:r w:rsidR="00F40D3B">
        <w:rPr>
          <w:sz w:val="22"/>
          <w:szCs w:val="22"/>
        </w:rPr>
        <w:br/>
      </w:r>
    </w:p>
    <w:p w14:paraId="1DE2EE1C" w14:textId="1D87645C" w:rsidR="0029075D" w:rsidRPr="00FC1EF2" w:rsidRDefault="0029075D" w:rsidP="00F40D3B">
      <w:pPr>
        <w:pStyle w:val="Indenta"/>
        <w:jc w:val="left"/>
        <w:rPr>
          <w:rFonts w:cs="Arial"/>
          <w:sz w:val="22"/>
          <w:szCs w:val="22"/>
        </w:rPr>
      </w:pPr>
      <w:bookmarkStart w:id="79" w:name="_Toc139080304"/>
      <w:r w:rsidRPr="00FC1EF2">
        <w:rPr>
          <w:rFonts w:cs="Arial"/>
          <w:sz w:val="22"/>
          <w:szCs w:val="22"/>
        </w:rPr>
        <w:tab/>
        <w:t>a)</w:t>
      </w:r>
      <w:r w:rsidRPr="00FC1EF2">
        <w:rPr>
          <w:rFonts w:cs="Arial"/>
          <w:sz w:val="22"/>
          <w:szCs w:val="22"/>
        </w:rPr>
        <w:tab/>
        <w:t>treat the other Party's Confidential Information as confidential and safeguard it accordingly; and</w:t>
      </w:r>
      <w:bookmarkEnd w:id="79"/>
      <w:r w:rsidR="00F40D3B">
        <w:rPr>
          <w:rFonts w:cs="Arial"/>
          <w:sz w:val="22"/>
          <w:szCs w:val="22"/>
        </w:rPr>
        <w:br/>
      </w:r>
    </w:p>
    <w:p w14:paraId="07E7216D" w14:textId="21A2C160" w:rsidR="0029075D" w:rsidRPr="00F40D3B" w:rsidRDefault="0029075D" w:rsidP="00F40D3B">
      <w:pPr>
        <w:pStyle w:val="Indenta"/>
        <w:jc w:val="left"/>
        <w:rPr>
          <w:rFonts w:cs="Arial"/>
          <w:sz w:val="22"/>
          <w:szCs w:val="22"/>
        </w:rPr>
      </w:pPr>
      <w:bookmarkStart w:id="80" w:name="_Toc139080305"/>
      <w:r w:rsidRPr="00FC1EF2">
        <w:rPr>
          <w:rFonts w:cs="Arial"/>
          <w:sz w:val="22"/>
          <w:szCs w:val="22"/>
        </w:rPr>
        <w:tab/>
        <w:t>b)</w:t>
      </w:r>
      <w:r w:rsidRPr="00FC1EF2">
        <w:rPr>
          <w:rFonts w:cs="Arial"/>
          <w:sz w:val="22"/>
          <w:szCs w:val="22"/>
        </w:rPr>
        <w:tab/>
        <w:t>not disclose the other Party's Confidential Information to any other person without the owner's prior written consent</w:t>
      </w:r>
      <w:bookmarkEnd w:id="78"/>
      <w:r w:rsidRPr="00FC1EF2">
        <w:rPr>
          <w:rFonts w:cs="Arial"/>
          <w:sz w:val="22"/>
          <w:szCs w:val="22"/>
        </w:rPr>
        <w:t>.</w:t>
      </w:r>
      <w:bookmarkEnd w:id="80"/>
      <w:r w:rsidR="00F40D3B">
        <w:rPr>
          <w:rFonts w:cs="Arial"/>
          <w:sz w:val="22"/>
          <w:szCs w:val="22"/>
        </w:rPr>
        <w:br/>
      </w:r>
    </w:p>
    <w:p w14:paraId="39802751" w14:textId="3C8EDAC6" w:rsidR="0029075D" w:rsidRPr="00F40D3B" w:rsidRDefault="0029075D" w:rsidP="00F40D3B">
      <w:pPr>
        <w:pStyle w:val="Normalhangingindent"/>
        <w:jc w:val="left"/>
        <w:rPr>
          <w:sz w:val="22"/>
          <w:szCs w:val="22"/>
        </w:rPr>
      </w:pPr>
      <w:bookmarkStart w:id="81" w:name="_Toc139080306"/>
      <w:bookmarkStart w:id="82" w:name="_Toc220903956"/>
      <w:bookmarkStart w:id="83" w:name="_Toc220920226"/>
      <w:r w:rsidRPr="00FC1EF2">
        <w:rPr>
          <w:sz w:val="22"/>
          <w:szCs w:val="22"/>
        </w:rPr>
        <w:t>E4.2</w:t>
      </w:r>
      <w:r w:rsidRPr="00FC1EF2">
        <w:rPr>
          <w:sz w:val="22"/>
          <w:szCs w:val="22"/>
        </w:rPr>
        <w:tab/>
        <w:t>Clause E4 shall not apply to the extent that</w:t>
      </w:r>
      <w:bookmarkEnd w:id="81"/>
      <w:bookmarkEnd w:id="82"/>
      <w:bookmarkEnd w:id="83"/>
      <w:r w:rsidR="00F40D3B">
        <w:rPr>
          <w:sz w:val="22"/>
          <w:szCs w:val="22"/>
        </w:rPr>
        <w:t>;</w:t>
      </w:r>
      <w:r w:rsidR="00F40D3B">
        <w:rPr>
          <w:sz w:val="22"/>
          <w:szCs w:val="22"/>
        </w:rPr>
        <w:br/>
      </w:r>
    </w:p>
    <w:p w14:paraId="057B7ADC" w14:textId="6DD0C5D7" w:rsidR="0029075D" w:rsidRPr="00FC1EF2" w:rsidRDefault="0029075D" w:rsidP="00F40D3B">
      <w:pPr>
        <w:pStyle w:val="Indenta"/>
        <w:jc w:val="left"/>
        <w:rPr>
          <w:rFonts w:cs="Arial"/>
          <w:sz w:val="22"/>
          <w:szCs w:val="22"/>
        </w:rPr>
      </w:pPr>
      <w:bookmarkStart w:id="84" w:name="_Ref72314566"/>
      <w:bookmarkStart w:id="85" w:name="_Toc139080307"/>
      <w:r w:rsidRPr="00FC1EF2">
        <w:rPr>
          <w:rFonts w:cs="Arial"/>
          <w:sz w:val="22"/>
          <w:szCs w:val="22"/>
        </w:rPr>
        <w:tab/>
        <w:t>a)</w:t>
      </w:r>
      <w:r w:rsidRPr="00FC1EF2">
        <w:rPr>
          <w:rFonts w:cs="Arial"/>
          <w:sz w:val="22"/>
          <w:szCs w:val="22"/>
        </w:rPr>
        <w:tab/>
        <w:t>such disclosure is a requirement of Law placed upon the Party making the disclosure, including any requirements for disclosure under the FOIA or the Environmental Information Regulations pursuant to clause E5 (Freedom of Information);</w:t>
      </w:r>
      <w:bookmarkEnd w:id="84"/>
      <w:bookmarkEnd w:id="85"/>
      <w:r w:rsidR="00F40D3B">
        <w:rPr>
          <w:rFonts w:cs="Arial"/>
          <w:sz w:val="22"/>
          <w:szCs w:val="22"/>
        </w:rPr>
        <w:br/>
      </w:r>
    </w:p>
    <w:p w14:paraId="3FA9BD43" w14:textId="610E8ABF" w:rsidR="0029075D" w:rsidRPr="00FC1EF2" w:rsidRDefault="0029075D" w:rsidP="00F40D3B">
      <w:pPr>
        <w:pStyle w:val="Indenta"/>
        <w:jc w:val="left"/>
        <w:rPr>
          <w:rFonts w:cs="Arial"/>
          <w:sz w:val="22"/>
          <w:szCs w:val="22"/>
        </w:rPr>
      </w:pPr>
      <w:bookmarkStart w:id="86" w:name="_Toc139080308"/>
      <w:r w:rsidRPr="00FC1EF2">
        <w:rPr>
          <w:rFonts w:cs="Arial"/>
          <w:sz w:val="22"/>
          <w:szCs w:val="22"/>
        </w:rPr>
        <w:tab/>
        <w:t>b)</w:t>
      </w:r>
      <w:r w:rsidRPr="00FC1EF2">
        <w:rPr>
          <w:rFonts w:cs="Arial"/>
          <w:sz w:val="22"/>
          <w:szCs w:val="22"/>
        </w:rPr>
        <w:tab/>
        <w:t xml:space="preserve">such information was in the possession of the Party making the </w:t>
      </w:r>
      <w:r w:rsidRPr="00FC1EF2">
        <w:rPr>
          <w:rFonts w:cs="Arial"/>
          <w:sz w:val="22"/>
          <w:szCs w:val="22"/>
        </w:rPr>
        <w:tab/>
        <w:t>disclosure without obligation of confidentiality prior to its disclosure by the information owner;</w:t>
      </w:r>
      <w:bookmarkEnd w:id="86"/>
      <w:r w:rsidR="00F40D3B">
        <w:rPr>
          <w:rFonts w:cs="Arial"/>
          <w:sz w:val="22"/>
          <w:szCs w:val="22"/>
        </w:rPr>
        <w:br/>
      </w:r>
    </w:p>
    <w:p w14:paraId="25D788BC" w14:textId="0A96589C" w:rsidR="0029075D" w:rsidRPr="00FC1EF2" w:rsidRDefault="0029075D" w:rsidP="00F40D3B">
      <w:pPr>
        <w:pStyle w:val="Indenta"/>
        <w:jc w:val="left"/>
        <w:rPr>
          <w:rFonts w:cs="Arial"/>
          <w:sz w:val="22"/>
          <w:szCs w:val="22"/>
        </w:rPr>
      </w:pPr>
      <w:bookmarkStart w:id="87" w:name="_Toc139080309"/>
      <w:r w:rsidRPr="00FC1EF2">
        <w:rPr>
          <w:rFonts w:cs="Arial"/>
          <w:sz w:val="22"/>
          <w:szCs w:val="22"/>
        </w:rPr>
        <w:tab/>
        <w:t>c)</w:t>
      </w:r>
      <w:r w:rsidRPr="00FC1EF2">
        <w:rPr>
          <w:rFonts w:cs="Arial"/>
          <w:sz w:val="22"/>
          <w:szCs w:val="22"/>
        </w:rPr>
        <w:tab/>
        <w:t>such information was obtained from a third party without obligation of confidentiality;</w:t>
      </w:r>
      <w:bookmarkEnd w:id="87"/>
      <w:r w:rsidR="00F40D3B">
        <w:rPr>
          <w:rFonts w:cs="Arial"/>
          <w:sz w:val="22"/>
          <w:szCs w:val="22"/>
        </w:rPr>
        <w:br/>
      </w:r>
    </w:p>
    <w:p w14:paraId="5804457F" w14:textId="12EBEFAF" w:rsidR="0029075D" w:rsidRPr="00FC1EF2" w:rsidRDefault="0029075D" w:rsidP="00F40D3B">
      <w:pPr>
        <w:pStyle w:val="Indenta"/>
        <w:jc w:val="left"/>
        <w:rPr>
          <w:rFonts w:cs="Arial"/>
          <w:sz w:val="22"/>
          <w:szCs w:val="22"/>
        </w:rPr>
      </w:pPr>
      <w:bookmarkStart w:id="88" w:name="_Toc139080310"/>
      <w:r w:rsidRPr="00FC1EF2">
        <w:rPr>
          <w:rFonts w:cs="Arial"/>
          <w:sz w:val="22"/>
          <w:szCs w:val="22"/>
        </w:rPr>
        <w:tab/>
        <w:t>d)</w:t>
      </w:r>
      <w:r w:rsidRPr="00FC1EF2">
        <w:rPr>
          <w:rFonts w:cs="Arial"/>
          <w:sz w:val="22"/>
          <w:szCs w:val="22"/>
        </w:rPr>
        <w:tab/>
        <w:t xml:space="preserve">such information was already in the public domain at the time of </w:t>
      </w:r>
      <w:r w:rsidRPr="00FC1EF2">
        <w:rPr>
          <w:rFonts w:cs="Arial"/>
          <w:sz w:val="22"/>
          <w:szCs w:val="22"/>
        </w:rPr>
        <w:tab/>
        <w:t>disclosure otherwise than by a breach of this Contract; o</w:t>
      </w:r>
      <w:bookmarkEnd w:id="88"/>
      <w:r w:rsidR="00F40D3B">
        <w:rPr>
          <w:rFonts w:cs="Arial"/>
          <w:sz w:val="22"/>
          <w:szCs w:val="22"/>
        </w:rPr>
        <w:t>r</w:t>
      </w:r>
      <w:r w:rsidR="00F40D3B">
        <w:rPr>
          <w:rFonts w:cs="Arial"/>
          <w:sz w:val="22"/>
          <w:szCs w:val="22"/>
        </w:rPr>
        <w:br/>
      </w:r>
    </w:p>
    <w:p w14:paraId="70D3D755" w14:textId="1A0FD009" w:rsidR="0029075D" w:rsidRPr="00F40D3B" w:rsidRDefault="0029075D" w:rsidP="00F40D3B">
      <w:pPr>
        <w:pStyle w:val="Indenta"/>
        <w:jc w:val="left"/>
        <w:rPr>
          <w:rFonts w:cs="Arial"/>
          <w:sz w:val="22"/>
          <w:szCs w:val="22"/>
        </w:rPr>
      </w:pPr>
      <w:bookmarkStart w:id="89" w:name="_Toc139080311"/>
      <w:r w:rsidRPr="00FC1EF2">
        <w:rPr>
          <w:rFonts w:cs="Arial"/>
          <w:sz w:val="22"/>
          <w:szCs w:val="22"/>
        </w:rPr>
        <w:tab/>
        <w:t>e)</w:t>
      </w:r>
      <w:r w:rsidRPr="00FC1EF2">
        <w:rPr>
          <w:rFonts w:cs="Arial"/>
          <w:sz w:val="22"/>
          <w:szCs w:val="22"/>
        </w:rPr>
        <w:tab/>
        <w:t xml:space="preserve">it is independently developed without access to the other Party's </w:t>
      </w:r>
      <w:r w:rsidRPr="00FC1EF2">
        <w:rPr>
          <w:rFonts w:cs="Arial"/>
          <w:sz w:val="22"/>
          <w:szCs w:val="22"/>
        </w:rPr>
        <w:tab/>
        <w:t>Confidential Information.</w:t>
      </w:r>
      <w:bookmarkEnd w:id="89"/>
      <w:r w:rsidR="00F40D3B">
        <w:rPr>
          <w:rFonts w:cs="Arial"/>
          <w:sz w:val="22"/>
          <w:szCs w:val="22"/>
        </w:rPr>
        <w:br/>
      </w:r>
    </w:p>
    <w:p w14:paraId="273F1524" w14:textId="3C27CC66" w:rsidR="0029075D" w:rsidRPr="00F40D3B" w:rsidRDefault="0029075D" w:rsidP="00F40D3B">
      <w:pPr>
        <w:pStyle w:val="Normalhangingindent"/>
        <w:jc w:val="left"/>
        <w:rPr>
          <w:sz w:val="22"/>
          <w:szCs w:val="22"/>
        </w:rPr>
      </w:pPr>
      <w:bookmarkStart w:id="90" w:name="_Toc139080312"/>
      <w:r w:rsidRPr="00FC1EF2">
        <w:rPr>
          <w:sz w:val="22"/>
          <w:szCs w:val="22"/>
        </w:rPr>
        <w:t>E4.3</w:t>
      </w:r>
      <w:r w:rsidRPr="00FC1EF2">
        <w:rPr>
          <w:sz w:val="22"/>
          <w:szCs w:val="22"/>
        </w:rPr>
        <w:tab/>
        <w:t xml:space="preserve">The Provider may only disclose the Authority's Confidential Information to the Staff who are directly involved in the provision of the Services and who need to know the </w:t>
      </w:r>
      <w:proofErr w:type="gramStart"/>
      <w:r w:rsidRPr="00FC1EF2">
        <w:rPr>
          <w:sz w:val="22"/>
          <w:szCs w:val="22"/>
        </w:rPr>
        <w:t>information, and</w:t>
      </w:r>
      <w:proofErr w:type="gramEnd"/>
      <w:r w:rsidRPr="00FC1EF2">
        <w:rPr>
          <w:sz w:val="22"/>
          <w:szCs w:val="22"/>
        </w:rPr>
        <w:t xml:space="preserve"> shall ensure that such Staff are aware of and shall comply with these obligations as to confidentiality.</w:t>
      </w:r>
      <w:bookmarkEnd w:id="90"/>
      <w:r w:rsidR="00F40D3B">
        <w:rPr>
          <w:sz w:val="22"/>
          <w:szCs w:val="22"/>
        </w:rPr>
        <w:br/>
      </w:r>
    </w:p>
    <w:p w14:paraId="3163CAB2" w14:textId="700CE2DB" w:rsidR="0029075D" w:rsidRPr="00F40D3B" w:rsidRDefault="0029075D" w:rsidP="00F40D3B">
      <w:pPr>
        <w:pStyle w:val="Normalhangingindent"/>
        <w:jc w:val="left"/>
        <w:rPr>
          <w:sz w:val="22"/>
          <w:szCs w:val="22"/>
        </w:rPr>
      </w:pPr>
      <w:bookmarkStart w:id="91" w:name="_Toc139080313"/>
      <w:r w:rsidRPr="00FC1EF2">
        <w:rPr>
          <w:sz w:val="22"/>
          <w:szCs w:val="22"/>
        </w:rPr>
        <w:t>E4.4</w:t>
      </w:r>
      <w:r w:rsidRPr="00FC1EF2">
        <w:rPr>
          <w:sz w:val="22"/>
          <w:szCs w:val="22"/>
        </w:rPr>
        <w:tab/>
        <w:t>The Provider shall not, and shall procure that the Staff do not, use any of the Authority's Confidential Information received otherwise than for the purposes of this Contract.</w:t>
      </w:r>
      <w:bookmarkEnd w:id="91"/>
      <w:r w:rsidR="00F40D3B">
        <w:rPr>
          <w:sz w:val="22"/>
          <w:szCs w:val="22"/>
        </w:rPr>
        <w:br/>
      </w:r>
    </w:p>
    <w:p w14:paraId="7CADF322" w14:textId="60626551" w:rsidR="0029075D" w:rsidRPr="00FC1EF2" w:rsidRDefault="0029075D" w:rsidP="00F40D3B">
      <w:pPr>
        <w:ind w:left="720" w:hanging="720"/>
        <w:rPr>
          <w:rFonts w:ascii="Arial" w:hAnsi="Arial" w:cs="Arial"/>
        </w:rPr>
      </w:pPr>
      <w:bookmarkStart w:id="92" w:name="_Toc139080318"/>
      <w:r w:rsidRPr="00FC1EF2">
        <w:rPr>
          <w:rFonts w:ascii="Arial" w:hAnsi="Arial" w:cs="Arial"/>
        </w:rPr>
        <w:t>E4.5</w:t>
      </w:r>
      <w:r w:rsidRPr="00FC1EF2">
        <w:rPr>
          <w:rFonts w:ascii="Arial" w:hAnsi="Arial" w:cs="Arial"/>
        </w:rPr>
        <w:tab/>
      </w:r>
      <w:bookmarkEnd w:id="92"/>
      <w:r w:rsidRPr="00FC1EF2">
        <w:rPr>
          <w:rFonts w:ascii="Arial" w:hAnsi="Arial" w:cs="Arial"/>
        </w:rPr>
        <w:t>Where deemed appropriate by the Client, and at the written request of the Client, the Contractor shall procure that its Staff sign a confidentiality undertaking prior to commencing any work in accordance with the Contract.</w:t>
      </w:r>
      <w:r w:rsidR="00F40D3B">
        <w:rPr>
          <w:rFonts w:ascii="Arial" w:hAnsi="Arial" w:cs="Arial"/>
        </w:rPr>
        <w:br/>
      </w:r>
    </w:p>
    <w:p w14:paraId="3ABBE4E3" w14:textId="5606D2D0" w:rsidR="0029075D" w:rsidRPr="00F40D3B" w:rsidRDefault="0029075D" w:rsidP="00F40D3B">
      <w:pPr>
        <w:pStyle w:val="Normalhangingindent"/>
        <w:jc w:val="left"/>
        <w:rPr>
          <w:sz w:val="22"/>
          <w:szCs w:val="22"/>
        </w:rPr>
      </w:pPr>
      <w:bookmarkStart w:id="93" w:name="_Ref72314541"/>
      <w:bookmarkStart w:id="94" w:name="_Toc139080320"/>
      <w:r w:rsidRPr="00FC1EF2">
        <w:rPr>
          <w:sz w:val="22"/>
          <w:szCs w:val="22"/>
        </w:rPr>
        <w:t>E4.6</w:t>
      </w:r>
      <w:r w:rsidRPr="00FC1EF2">
        <w:rPr>
          <w:sz w:val="22"/>
          <w:szCs w:val="22"/>
        </w:rPr>
        <w:tab/>
        <w:t>Nothing in this Contract shall prevent the Authority from disclosing the Provider's Confidential Information:</w:t>
      </w:r>
      <w:bookmarkEnd w:id="93"/>
      <w:bookmarkEnd w:id="94"/>
      <w:r w:rsidR="00F40D3B">
        <w:rPr>
          <w:sz w:val="22"/>
          <w:szCs w:val="22"/>
        </w:rPr>
        <w:br/>
      </w:r>
    </w:p>
    <w:p w14:paraId="60C7CDB0" w14:textId="38691D15" w:rsidR="0029075D" w:rsidRPr="00FC1EF2" w:rsidRDefault="0029075D" w:rsidP="00F40D3B">
      <w:pPr>
        <w:pStyle w:val="Indenta"/>
        <w:jc w:val="left"/>
        <w:rPr>
          <w:rFonts w:cs="Arial"/>
          <w:sz w:val="22"/>
          <w:szCs w:val="22"/>
        </w:rPr>
      </w:pPr>
      <w:bookmarkStart w:id="95" w:name="_Toc139080321"/>
      <w:r w:rsidRPr="00FC1EF2">
        <w:rPr>
          <w:rFonts w:cs="Arial"/>
          <w:sz w:val="22"/>
          <w:szCs w:val="22"/>
        </w:rPr>
        <w:t>a)</w:t>
      </w:r>
      <w:r w:rsidRPr="00FC1EF2">
        <w:rPr>
          <w:rFonts w:cs="Arial"/>
          <w:sz w:val="22"/>
          <w:szCs w:val="22"/>
        </w:rPr>
        <w:tab/>
        <w:t>to any government department or any other Contracting Body. All government departments or Contracting Bodies receiving such Confidential Information shall be entitled to further disclose the Confidential Information to other government departments or other Contracting Bodies on the basis that the information is confidential and is not to be disclosed to a third party which is not part of any government department or any Contracting Body;</w:t>
      </w:r>
      <w:bookmarkEnd w:id="95"/>
      <w:r w:rsidR="00F40D3B">
        <w:rPr>
          <w:rFonts w:cs="Arial"/>
          <w:sz w:val="22"/>
          <w:szCs w:val="22"/>
        </w:rPr>
        <w:br/>
      </w:r>
    </w:p>
    <w:p w14:paraId="3F4F947D" w14:textId="01B55680" w:rsidR="0029075D" w:rsidRPr="00FC1EF2" w:rsidRDefault="0029075D" w:rsidP="00F40D3B">
      <w:pPr>
        <w:pStyle w:val="Indenta"/>
        <w:jc w:val="left"/>
        <w:rPr>
          <w:rFonts w:cs="Arial"/>
          <w:sz w:val="22"/>
          <w:szCs w:val="22"/>
        </w:rPr>
      </w:pPr>
      <w:bookmarkStart w:id="96" w:name="_Toc139080322"/>
      <w:r w:rsidRPr="00FC1EF2">
        <w:rPr>
          <w:rFonts w:cs="Arial"/>
          <w:sz w:val="22"/>
          <w:szCs w:val="22"/>
        </w:rPr>
        <w:t>b)</w:t>
      </w:r>
      <w:r w:rsidRPr="00FC1EF2">
        <w:rPr>
          <w:rFonts w:cs="Arial"/>
          <w:sz w:val="22"/>
          <w:szCs w:val="22"/>
        </w:rPr>
        <w:tab/>
        <w:t>to any consultant, provider or other person engaged by the Authority to conduct a Cabinet Office gateway review</w:t>
      </w:r>
      <w:bookmarkEnd w:id="96"/>
      <w:r w:rsidR="00F40D3B">
        <w:rPr>
          <w:rFonts w:cs="Arial"/>
          <w:sz w:val="22"/>
          <w:szCs w:val="22"/>
        </w:rPr>
        <w:t>;</w:t>
      </w:r>
      <w:r w:rsidR="00F40D3B">
        <w:rPr>
          <w:rFonts w:cs="Arial"/>
          <w:sz w:val="22"/>
          <w:szCs w:val="22"/>
        </w:rPr>
        <w:br/>
      </w:r>
    </w:p>
    <w:p w14:paraId="066FC94E" w14:textId="13B243FF" w:rsidR="0029075D" w:rsidRPr="00FC1EF2" w:rsidRDefault="0029075D" w:rsidP="00F40D3B">
      <w:pPr>
        <w:pStyle w:val="Indenta"/>
        <w:jc w:val="left"/>
        <w:rPr>
          <w:rFonts w:cs="Arial"/>
          <w:sz w:val="22"/>
          <w:szCs w:val="22"/>
        </w:rPr>
      </w:pPr>
      <w:bookmarkStart w:id="97" w:name="_Toc139080323"/>
      <w:r w:rsidRPr="00FC1EF2">
        <w:rPr>
          <w:rFonts w:cs="Arial"/>
          <w:sz w:val="22"/>
          <w:szCs w:val="22"/>
        </w:rPr>
        <w:lastRenderedPageBreak/>
        <w:t>c)</w:t>
      </w:r>
      <w:r w:rsidRPr="00FC1EF2">
        <w:rPr>
          <w:rFonts w:cs="Arial"/>
          <w:sz w:val="22"/>
          <w:szCs w:val="22"/>
        </w:rPr>
        <w:tab/>
        <w:t>for the purpose of the examination and certification of the Authority's accounts; or</w:t>
      </w:r>
      <w:bookmarkEnd w:id="97"/>
      <w:r w:rsidR="00F40D3B">
        <w:rPr>
          <w:rFonts w:cs="Arial"/>
          <w:sz w:val="22"/>
          <w:szCs w:val="22"/>
        </w:rPr>
        <w:br/>
      </w:r>
    </w:p>
    <w:p w14:paraId="207327C0" w14:textId="1CC7CF8B" w:rsidR="0029075D" w:rsidRPr="00F40D3B" w:rsidRDefault="0029075D" w:rsidP="00F40D3B">
      <w:pPr>
        <w:pStyle w:val="Indenta"/>
        <w:jc w:val="left"/>
        <w:rPr>
          <w:rFonts w:cs="Arial"/>
          <w:sz w:val="22"/>
          <w:szCs w:val="22"/>
        </w:rPr>
      </w:pPr>
      <w:bookmarkStart w:id="98" w:name="_Toc139080324"/>
      <w:r w:rsidRPr="00FC1EF2">
        <w:rPr>
          <w:rFonts w:cs="Arial"/>
          <w:sz w:val="22"/>
          <w:szCs w:val="22"/>
        </w:rPr>
        <w:t>d)</w:t>
      </w:r>
      <w:r w:rsidRPr="00FC1EF2">
        <w:rPr>
          <w:rFonts w:cs="Arial"/>
          <w:sz w:val="22"/>
          <w:szCs w:val="22"/>
        </w:rPr>
        <w:tab/>
        <w:t>for any examination pursuant to Section 6(1) of the National Audit Act 1983 of the economy, efficiency and effectiveness with which the Authority has used its resources.</w:t>
      </w:r>
      <w:bookmarkEnd w:id="98"/>
      <w:r w:rsidR="00F40D3B">
        <w:rPr>
          <w:rFonts w:cs="Arial"/>
          <w:sz w:val="22"/>
          <w:szCs w:val="22"/>
        </w:rPr>
        <w:br/>
      </w:r>
    </w:p>
    <w:p w14:paraId="3B2B35E5" w14:textId="00047E47" w:rsidR="0029075D" w:rsidRPr="00F40D3B" w:rsidRDefault="0029075D" w:rsidP="00F40D3B">
      <w:pPr>
        <w:pStyle w:val="Normalhangingindent"/>
        <w:jc w:val="left"/>
        <w:rPr>
          <w:sz w:val="22"/>
          <w:szCs w:val="22"/>
        </w:rPr>
      </w:pPr>
      <w:bookmarkStart w:id="99" w:name="_Ref75863939"/>
      <w:bookmarkStart w:id="100" w:name="_Toc139080325"/>
      <w:r w:rsidRPr="00FC1EF2">
        <w:rPr>
          <w:sz w:val="22"/>
          <w:szCs w:val="22"/>
        </w:rPr>
        <w:t>E4.7</w:t>
      </w:r>
      <w:r w:rsidRPr="00FC1EF2">
        <w:rPr>
          <w:sz w:val="22"/>
          <w:szCs w:val="22"/>
        </w:rPr>
        <w:tab/>
        <w:t>The Authority shall use all reasonable endeavours to ensure that any government department, Contracting Body, employee, third party or Sub-contractor to whom the Provider's Confidential Information is disclosed pursuant to clause E4 is made aware of the Authority's obligations of confidentiality.</w:t>
      </w:r>
      <w:bookmarkEnd w:id="99"/>
      <w:bookmarkEnd w:id="100"/>
      <w:r w:rsidR="00F40D3B">
        <w:rPr>
          <w:sz w:val="22"/>
          <w:szCs w:val="22"/>
        </w:rPr>
        <w:br/>
      </w:r>
    </w:p>
    <w:p w14:paraId="5FEB543C" w14:textId="3F145CBC" w:rsidR="0029075D" w:rsidRPr="00F40D3B" w:rsidRDefault="0029075D" w:rsidP="00F40D3B">
      <w:pPr>
        <w:pStyle w:val="Normalhangingindent"/>
        <w:jc w:val="left"/>
        <w:rPr>
          <w:sz w:val="22"/>
          <w:szCs w:val="22"/>
        </w:rPr>
      </w:pPr>
      <w:bookmarkStart w:id="101" w:name="_Toc139080326"/>
      <w:r w:rsidRPr="00FC1EF2">
        <w:rPr>
          <w:sz w:val="22"/>
          <w:szCs w:val="22"/>
        </w:rPr>
        <w:t>E4.8</w:t>
      </w:r>
      <w:r w:rsidRPr="00FC1EF2">
        <w:rPr>
          <w:sz w:val="22"/>
          <w:szCs w:val="22"/>
        </w:rPr>
        <w:tab/>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101"/>
      <w:r w:rsidR="00F40D3B">
        <w:rPr>
          <w:sz w:val="22"/>
          <w:szCs w:val="22"/>
        </w:rPr>
        <w:br/>
      </w:r>
    </w:p>
    <w:p w14:paraId="6A98F8EF" w14:textId="17CAFA71" w:rsidR="0029075D" w:rsidRPr="00F40D3B" w:rsidRDefault="0029075D" w:rsidP="00F40D3B">
      <w:pPr>
        <w:pStyle w:val="Normalhangingindent"/>
        <w:jc w:val="left"/>
        <w:rPr>
          <w:sz w:val="22"/>
          <w:szCs w:val="22"/>
        </w:rPr>
      </w:pPr>
      <w:r w:rsidRPr="00FC1EF2">
        <w:rPr>
          <w:sz w:val="22"/>
          <w:szCs w:val="22"/>
        </w:rPr>
        <w:t>E4.9</w:t>
      </w:r>
      <w:r w:rsidRPr="00FC1EF2">
        <w:rPr>
          <w:sz w:val="22"/>
          <w:szCs w:val="22"/>
        </w:rPr>
        <w:tab/>
        <w:t>In the event that the Provider fails to comply with clauses E4.1-3, the Authority reserves the right to terminate the Contract with immediate effect by notice in writing.</w:t>
      </w:r>
      <w:r w:rsidR="00F40D3B">
        <w:rPr>
          <w:sz w:val="22"/>
          <w:szCs w:val="22"/>
        </w:rPr>
        <w:br/>
      </w:r>
    </w:p>
    <w:p w14:paraId="61A11EA1" w14:textId="6A73CA1E" w:rsidR="0029075D" w:rsidRPr="00FC1EF2" w:rsidRDefault="0029075D" w:rsidP="00F40D3B">
      <w:pPr>
        <w:pStyle w:val="Normalhangingindent"/>
        <w:jc w:val="left"/>
        <w:rPr>
          <w:sz w:val="22"/>
          <w:szCs w:val="22"/>
        </w:rPr>
      </w:pPr>
      <w:r w:rsidRPr="00FC1EF2">
        <w:rPr>
          <w:sz w:val="22"/>
          <w:szCs w:val="22"/>
        </w:rPr>
        <w:t>E4.10</w:t>
      </w:r>
      <w:r w:rsidRPr="00FC1EF2">
        <w:rPr>
          <w:sz w:val="22"/>
          <w:szCs w:val="22"/>
        </w:rPr>
        <w:tab/>
        <w:t>Clauses E4.1-6 are without prejudice to the application of the Official Secrets Acts 1911 to 1989 to any Confidential Information.</w:t>
      </w:r>
      <w:r w:rsidR="00F40D3B">
        <w:rPr>
          <w:sz w:val="22"/>
          <w:szCs w:val="22"/>
        </w:rPr>
        <w:br/>
      </w:r>
    </w:p>
    <w:p w14:paraId="75ABD5BF" w14:textId="40D6A9CF" w:rsidR="0029075D" w:rsidRPr="00FC1EF2" w:rsidRDefault="0029075D" w:rsidP="00F40D3B">
      <w:pPr>
        <w:pStyle w:val="Normalhangingindent"/>
        <w:jc w:val="left"/>
        <w:rPr>
          <w:sz w:val="22"/>
          <w:szCs w:val="22"/>
        </w:rPr>
      </w:pPr>
      <w:r w:rsidRPr="00FC1EF2">
        <w:rPr>
          <w:sz w:val="22"/>
          <w:szCs w:val="22"/>
        </w:rPr>
        <w:t>E4.11</w:t>
      </w:r>
      <w:r w:rsidRPr="00FC1EF2">
        <w:rPr>
          <w:sz w:val="22"/>
          <w:szCs w:val="22"/>
        </w:rPr>
        <w:tab/>
        <w:t>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w:t>
      </w:r>
      <w:r w:rsidR="00F40D3B">
        <w:rPr>
          <w:sz w:val="22"/>
          <w:szCs w:val="22"/>
        </w:rPr>
        <w:br/>
      </w:r>
    </w:p>
    <w:p w14:paraId="2FF8390E" w14:textId="741DCB32" w:rsidR="0029075D" w:rsidRPr="00F40D3B" w:rsidRDefault="0029075D" w:rsidP="00F40D3B">
      <w:pPr>
        <w:pStyle w:val="Normalhangingindent"/>
        <w:jc w:val="left"/>
        <w:rPr>
          <w:sz w:val="22"/>
          <w:szCs w:val="22"/>
        </w:rPr>
      </w:pPr>
      <w:r w:rsidRPr="00FC1EF2">
        <w:rPr>
          <w:sz w:val="22"/>
          <w:szCs w:val="22"/>
        </w:rPr>
        <w:t>E4.12</w:t>
      </w:r>
      <w:r w:rsidRPr="00FC1EF2">
        <w:rPr>
          <w:sz w:val="22"/>
          <w:szCs w:val="22"/>
        </w:rPr>
        <w:tab/>
        <w:t>Notwithstanding any other term of this Contract, the Provider hereby gives his consent for the Authority to publish the Contract in its entirety (but with any information which is exempt from disclosure in accordance with the provisions of the FOIA redacted), including from time to time agreed changes to the Contract, to the general public.</w:t>
      </w:r>
      <w:r w:rsidR="00F40D3B">
        <w:rPr>
          <w:sz w:val="22"/>
          <w:szCs w:val="22"/>
        </w:rPr>
        <w:br/>
      </w:r>
    </w:p>
    <w:p w14:paraId="1ADA3CE4" w14:textId="186D9463" w:rsidR="0029075D" w:rsidRPr="00F40D3B" w:rsidRDefault="0029075D" w:rsidP="00F40D3B">
      <w:pPr>
        <w:pStyle w:val="Heading2"/>
        <w:spacing w:before="0"/>
        <w:rPr>
          <w:rFonts w:cs="Arial"/>
          <w:i w:val="0"/>
        </w:rPr>
      </w:pPr>
      <w:r w:rsidRPr="00FC1EF2">
        <w:rPr>
          <w:rFonts w:cs="Arial"/>
          <w:i w:val="0"/>
        </w:rPr>
        <w:t>E5</w:t>
      </w:r>
      <w:r w:rsidRPr="00FC1EF2">
        <w:rPr>
          <w:rFonts w:cs="Arial"/>
          <w:i w:val="0"/>
        </w:rPr>
        <w:tab/>
        <w:t>Freedom of Information</w:t>
      </w:r>
      <w:r w:rsidR="00F40D3B">
        <w:rPr>
          <w:rFonts w:cs="Arial"/>
          <w:i w:val="0"/>
        </w:rPr>
        <w:br/>
      </w:r>
    </w:p>
    <w:p w14:paraId="6C1F114F" w14:textId="0188DFF8" w:rsidR="0029075D" w:rsidRPr="00FC1EF2" w:rsidRDefault="0029075D" w:rsidP="00F40D3B">
      <w:pPr>
        <w:ind w:left="720" w:hanging="720"/>
        <w:rPr>
          <w:rFonts w:ascii="Arial" w:hAnsi="Arial" w:cs="Arial"/>
        </w:rPr>
      </w:pPr>
      <w:r w:rsidRPr="00FC1EF2">
        <w:rPr>
          <w:rFonts w:ascii="Arial" w:hAnsi="Arial" w:cs="Arial"/>
        </w:rPr>
        <w:t>E5.1</w:t>
      </w:r>
      <w:r w:rsidRPr="00FC1EF2">
        <w:rPr>
          <w:rFonts w:ascii="Arial" w:hAnsi="Arial" w:cs="Arial"/>
        </w:rPr>
        <w:tab/>
        <w:t>Each party acknowledges that the other Party is subject to the requirements of the FOIA and the Environmental Information Regulations and shall assist and cooperate with the other Party to enable the other Party to comply with its Information disclosure obligations.</w:t>
      </w:r>
      <w:r w:rsidR="00F40D3B">
        <w:rPr>
          <w:rFonts w:ascii="Arial" w:hAnsi="Arial" w:cs="Arial"/>
        </w:rPr>
        <w:br/>
      </w:r>
    </w:p>
    <w:p w14:paraId="25384EAF" w14:textId="0721FBF4" w:rsidR="0029075D" w:rsidRPr="00FC1EF2" w:rsidRDefault="0029075D" w:rsidP="00F40D3B">
      <w:pPr>
        <w:ind w:left="720" w:hanging="720"/>
        <w:rPr>
          <w:rFonts w:ascii="Arial" w:hAnsi="Arial" w:cs="Arial"/>
        </w:rPr>
      </w:pPr>
      <w:r w:rsidRPr="00FC1EF2">
        <w:rPr>
          <w:rFonts w:ascii="Arial" w:hAnsi="Arial" w:cs="Arial"/>
        </w:rPr>
        <w:t>E5.2</w:t>
      </w:r>
      <w:r w:rsidRPr="00FC1EF2">
        <w:rPr>
          <w:rFonts w:ascii="Arial" w:hAnsi="Arial" w:cs="Arial"/>
        </w:rPr>
        <w:tab/>
        <w:t>Each Party ("First Party") shall and shall procure that its Sub-contractors shall;</w:t>
      </w:r>
      <w:r w:rsidR="00F40D3B">
        <w:rPr>
          <w:rFonts w:ascii="Arial" w:hAnsi="Arial" w:cs="Arial"/>
        </w:rPr>
        <w:br/>
      </w:r>
    </w:p>
    <w:p w14:paraId="40F4A44D" w14:textId="75DA27FF" w:rsidR="0029075D" w:rsidRPr="00FC1EF2" w:rsidRDefault="0029075D" w:rsidP="00F40D3B">
      <w:pPr>
        <w:ind w:left="720"/>
        <w:rPr>
          <w:rFonts w:ascii="Arial" w:hAnsi="Arial" w:cs="Arial"/>
        </w:rPr>
      </w:pPr>
      <w:r w:rsidRPr="00FC1EF2">
        <w:rPr>
          <w:rFonts w:ascii="Arial" w:hAnsi="Arial" w:cs="Arial"/>
        </w:rPr>
        <w:t>a)</w:t>
      </w:r>
      <w:r w:rsidRPr="00FC1EF2">
        <w:rPr>
          <w:rFonts w:ascii="Arial" w:hAnsi="Arial" w:cs="Arial"/>
        </w:rPr>
        <w:tab/>
        <w:t>transfer to the other Party all Requests for Information (in relation to all Information that the First Party is holding on behalf of that other Party) receives as soon as practicable and in any event within two (2) Working Days of receiving a Request for Information;</w:t>
      </w:r>
      <w:r w:rsidR="00F40D3B">
        <w:rPr>
          <w:rFonts w:ascii="Arial" w:hAnsi="Arial" w:cs="Arial"/>
        </w:rPr>
        <w:br/>
      </w:r>
    </w:p>
    <w:p w14:paraId="0C30293C" w14:textId="44A34083" w:rsidR="0029075D" w:rsidRPr="00FC1EF2" w:rsidRDefault="0029075D" w:rsidP="00F40D3B">
      <w:pPr>
        <w:ind w:left="720"/>
        <w:rPr>
          <w:rFonts w:ascii="Arial" w:hAnsi="Arial" w:cs="Arial"/>
        </w:rPr>
      </w:pPr>
      <w:r w:rsidRPr="00FC1EF2">
        <w:rPr>
          <w:rFonts w:ascii="Arial" w:hAnsi="Arial" w:cs="Arial"/>
        </w:rPr>
        <w:t>b)</w:t>
      </w:r>
      <w:r w:rsidRPr="00FC1EF2">
        <w:rPr>
          <w:rFonts w:ascii="Arial" w:hAnsi="Arial" w:cs="Arial"/>
        </w:rPr>
        <w:tab/>
        <w:t>provide the other Party with a copy of all Information in its possession or power in the form that the other Party requires within five (5) Working Days (or such other period as the other Party may specify) of the other Party's request; and</w:t>
      </w:r>
      <w:r w:rsidR="00F40D3B">
        <w:rPr>
          <w:rFonts w:ascii="Arial" w:hAnsi="Arial" w:cs="Arial"/>
        </w:rPr>
        <w:br/>
      </w:r>
    </w:p>
    <w:p w14:paraId="645BEA2F" w14:textId="74B2C472" w:rsidR="0029075D" w:rsidRPr="00FC1EF2" w:rsidRDefault="0029075D" w:rsidP="00F40D3B">
      <w:pPr>
        <w:ind w:left="720"/>
        <w:rPr>
          <w:rFonts w:ascii="Arial" w:hAnsi="Arial" w:cs="Arial"/>
        </w:rPr>
      </w:pPr>
      <w:r w:rsidRPr="00FC1EF2">
        <w:rPr>
          <w:rFonts w:ascii="Arial" w:hAnsi="Arial" w:cs="Arial"/>
        </w:rPr>
        <w:t>c)</w:t>
      </w:r>
      <w:r w:rsidRPr="00FC1EF2">
        <w:rPr>
          <w:rFonts w:ascii="Arial" w:hAnsi="Arial" w:cs="Arial"/>
        </w:rPr>
        <w:tab/>
        <w:t>provide all necessary assistance as reasonably requested by the other Party to enable the other Party to respond to the Request for Information within the time for compliance set out in section 10 of the FOIA or regulation 5 of the Environmental Information Regulations.</w:t>
      </w:r>
      <w:r w:rsidR="00F40D3B">
        <w:rPr>
          <w:rFonts w:ascii="Arial" w:hAnsi="Arial" w:cs="Arial"/>
        </w:rPr>
        <w:br/>
      </w:r>
    </w:p>
    <w:p w14:paraId="231771B7" w14:textId="42AD6AAB" w:rsidR="0029075D" w:rsidRPr="00FC1EF2" w:rsidRDefault="0029075D" w:rsidP="00F40D3B">
      <w:pPr>
        <w:ind w:left="720" w:hanging="720"/>
        <w:rPr>
          <w:rFonts w:ascii="Arial" w:hAnsi="Arial" w:cs="Arial"/>
        </w:rPr>
      </w:pPr>
      <w:r w:rsidRPr="00FC1EF2">
        <w:rPr>
          <w:rFonts w:ascii="Arial" w:hAnsi="Arial" w:cs="Arial"/>
        </w:rPr>
        <w:t>E5.3</w:t>
      </w:r>
      <w:r w:rsidRPr="00FC1EF2">
        <w:rPr>
          <w:rFonts w:ascii="Arial" w:hAnsi="Arial" w:cs="Arial"/>
        </w:rPr>
        <w:tab/>
        <w:t>Each Party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r w:rsidR="00F40D3B">
        <w:rPr>
          <w:rFonts w:ascii="Arial" w:hAnsi="Arial" w:cs="Arial"/>
        </w:rPr>
        <w:br/>
      </w:r>
    </w:p>
    <w:p w14:paraId="1D130C8D" w14:textId="227B2159" w:rsidR="0029075D" w:rsidRPr="00FC1EF2" w:rsidRDefault="0029075D" w:rsidP="00F40D3B">
      <w:pPr>
        <w:ind w:left="720" w:hanging="720"/>
        <w:rPr>
          <w:rFonts w:ascii="Arial" w:hAnsi="Arial" w:cs="Arial"/>
        </w:rPr>
      </w:pPr>
      <w:r w:rsidRPr="00FC1EF2">
        <w:rPr>
          <w:rFonts w:ascii="Arial" w:hAnsi="Arial" w:cs="Arial"/>
        </w:rPr>
        <w:t>E5.4</w:t>
      </w:r>
      <w:r w:rsidRPr="00FC1EF2">
        <w:rPr>
          <w:rFonts w:ascii="Arial" w:hAnsi="Arial" w:cs="Arial"/>
        </w:rPr>
        <w:tab/>
        <w:t xml:space="preserve">In no event shall either Party respond directly to a Request for Information in relation to all </w:t>
      </w:r>
      <w:r w:rsidRPr="00FC1EF2">
        <w:rPr>
          <w:rFonts w:ascii="Arial" w:hAnsi="Arial" w:cs="Arial"/>
        </w:rPr>
        <w:lastRenderedPageBreak/>
        <w:t xml:space="preserve">Information that it is holding on behalf of the other Party unless expressly </w:t>
      </w:r>
      <w:proofErr w:type="spellStart"/>
      <w:r w:rsidRPr="00FC1EF2">
        <w:rPr>
          <w:rFonts w:ascii="Arial" w:hAnsi="Arial" w:cs="Arial"/>
        </w:rPr>
        <w:t>authorised</w:t>
      </w:r>
      <w:proofErr w:type="spellEnd"/>
      <w:r w:rsidRPr="00FC1EF2">
        <w:rPr>
          <w:rFonts w:ascii="Arial" w:hAnsi="Arial" w:cs="Arial"/>
        </w:rPr>
        <w:t xml:space="preserve"> to do so by the other Party.</w:t>
      </w:r>
      <w:r w:rsidR="00F40D3B">
        <w:rPr>
          <w:rFonts w:ascii="Arial" w:hAnsi="Arial" w:cs="Arial"/>
        </w:rPr>
        <w:br/>
      </w:r>
    </w:p>
    <w:p w14:paraId="55D67C63" w14:textId="6BCFD00C" w:rsidR="0029075D" w:rsidRPr="00FC1EF2" w:rsidRDefault="0029075D" w:rsidP="00F40D3B">
      <w:pPr>
        <w:ind w:left="720" w:hanging="720"/>
        <w:rPr>
          <w:rFonts w:ascii="Arial" w:hAnsi="Arial" w:cs="Arial"/>
        </w:rPr>
      </w:pPr>
      <w:r w:rsidRPr="00FC1EF2">
        <w:rPr>
          <w:rFonts w:ascii="Arial" w:hAnsi="Arial" w:cs="Arial"/>
        </w:rPr>
        <w:t>E5.5</w:t>
      </w:r>
      <w:r w:rsidRPr="00FC1EF2">
        <w:rPr>
          <w:rFonts w:ascii="Arial" w:hAnsi="Arial" w:cs="Arial"/>
        </w:rPr>
        <w:tab/>
        <w:t>Each Party ("First Party") acknowledges that (notwithstanding the provisions of clause E5) the other Party may, acting in accordance with the Department for Constitutional Affairs’ Code of Practice on the Discharge of the Functions of Public Authorities under Part 1 of the Freedom of Information Act 2000 (“the Code”), be obliged under the FOIA, or the Environmental Information Regulations to disclose information concerning the First Party or the Services;</w:t>
      </w:r>
      <w:r w:rsidR="00F40D3B">
        <w:rPr>
          <w:rFonts w:ascii="Arial" w:hAnsi="Arial" w:cs="Arial"/>
        </w:rPr>
        <w:br/>
      </w:r>
    </w:p>
    <w:p w14:paraId="51FCACF5" w14:textId="47CF5BBC" w:rsidR="0029075D" w:rsidRPr="00FC1EF2" w:rsidRDefault="0029075D" w:rsidP="00F40D3B">
      <w:pPr>
        <w:ind w:left="720" w:hanging="720"/>
        <w:rPr>
          <w:rFonts w:ascii="Arial" w:hAnsi="Arial" w:cs="Arial"/>
        </w:rPr>
      </w:pPr>
      <w:r w:rsidRPr="00FC1EF2">
        <w:rPr>
          <w:rFonts w:ascii="Arial" w:hAnsi="Arial" w:cs="Arial"/>
        </w:rPr>
        <w:tab/>
        <w:t>a)</w:t>
      </w:r>
      <w:r w:rsidRPr="00FC1EF2">
        <w:rPr>
          <w:rFonts w:ascii="Arial" w:hAnsi="Arial" w:cs="Arial"/>
        </w:rPr>
        <w:tab/>
        <w:t>in certain circumstances without consulting the First Party; or</w:t>
      </w:r>
      <w:r w:rsidR="00F40D3B">
        <w:rPr>
          <w:rFonts w:ascii="Arial" w:hAnsi="Arial" w:cs="Arial"/>
        </w:rPr>
        <w:br/>
      </w:r>
    </w:p>
    <w:p w14:paraId="16D9418A" w14:textId="40102E5C" w:rsidR="0029075D" w:rsidRPr="00FC1EF2" w:rsidRDefault="0029075D" w:rsidP="00F40D3B">
      <w:pPr>
        <w:ind w:left="720" w:hanging="720"/>
        <w:rPr>
          <w:rFonts w:ascii="Arial" w:hAnsi="Arial" w:cs="Arial"/>
        </w:rPr>
      </w:pPr>
      <w:r w:rsidRPr="00FC1EF2">
        <w:rPr>
          <w:rFonts w:ascii="Arial" w:hAnsi="Arial" w:cs="Arial"/>
        </w:rPr>
        <w:tab/>
        <w:t>b)</w:t>
      </w:r>
      <w:r w:rsidRPr="00FC1EF2">
        <w:rPr>
          <w:rFonts w:ascii="Arial" w:hAnsi="Arial" w:cs="Arial"/>
        </w:rPr>
        <w:tab/>
        <w:t>following consultation with the First Party and having taken their views into account;</w:t>
      </w:r>
      <w:r w:rsidR="00F40D3B">
        <w:rPr>
          <w:rFonts w:ascii="Arial" w:hAnsi="Arial" w:cs="Arial"/>
        </w:rPr>
        <w:br/>
      </w:r>
    </w:p>
    <w:p w14:paraId="4043EC72" w14:textId="6B98BFDE" w:rsidR="0029075D" w:rsidRPr="00FC1EF2" w:rsidRDefault="0029075D" w:rsidP="00F40D3B">
      <w:pPr>
        <w:ind w:left="720"/>
        <w:rPr>
          <w:rFonts w:ascii="Arial" w:hAnsi="Arial" w:cs="Arial"/>
        </w:rPr>
      </w:pPr>
      <w:r w:rsidRPr="00FC1EF2">
        <w:rPr>
          <w:rFonts w:ascii="Arial" w:hAnsi="Arial" w:cs="Arial"/>
        </w:rPr>
        <w:t>provided always that where E5.5 (a) applies the other Party shall, in accordance with any recommendations of the Code, take reasonable steps, where appropriate, to give the First Party advanced notice, or failing that, to draw the disclosure to the First Party's attention after any such disclosure.</w:t>
      </w:r>
      <w:r w:rsidR="00F40D3B">
        <w:rPr>
          <w:rFonts w:ascii="Arial" w:hAnsi="Arial" w:cs="Arial"/>
        </w:rPr>
        <w:br/>
      </w:r>
    </w:p>
    <w:p w14:paraId="159BE74E" w14:textId="7E271F98" w:rsidR="0029075D" w:rsidRPr="00FC1EF2" w:rsidRDefault="0029075D" w:rsidP="00F40D3B">
      <w:pPr>
        <w:ind w:left="720" w:hanging="720"/>
        <w:rPr>
          <w:rFonts w:ascii="Arial" w:hAnsi="Arial" w:cs="Arial"/>
        </w:rPr>
      </w:pPr>
      <w:r w:rsidRPr="00FC1EF2">
        <w:rPr>
          <w:rFonts w:ascii="Arial" w:hAnsi="Arial" w:cs="Arial"/>
        </w:rPr>
        <w:t>E5.6</w:t>
      </w:r>
      <w:r w:rsidRPr="00FC1EF2">
        <w:rPr>
          <w:rFonts w:ascii="Arial" w:hAnsi="Arial" w:cs="Arial"/>
        </w:rPr>
        <w:tab/>
        <w:t>Each Party shall ensure that all Information that it is holding on behalf of the other Party is retained for disclosure and shall permit the other Party to inspect such records as requested from time to time.</w:t>
      </w:r>
      <w:r w:rsidR="00F40D3B">
        <w:rPr>
          <w:rFonts w:ascii="Arial" w:hAnsi="Arial" w:cs="Arial"/>
        </w:rPr>
        <w:br/>
      </w:r>
    </w:p>
    <w:p w14:paraId="1DC6B3B1" w14:textId="6B774BF1" w:rsidR="0029075D" w:rsidRPr="00FC1EF2" w:rsidRDefault="0029075D" w:rsidP="00F40D3B">
      <w:pPr>
        <w:ind w:left="720" w:hanging="720"/>
        <w:rPr>
          <w:rFonts w:ascii="Arial" w:hAnsi="Arial" w:cs="Arial"/>
        </w:rPr>
      </w:pPr>
      <w:r w:rsidRPr="00FC1EF2">
        <w:rPr>
          <w:rFonts w:ascii="Arial" w:hAnsi="Arial" w:cs="Arial"/>
        </w:rPr>
        <w:t>E5.7</w:t>
      </w:r>
      <w:r w:rsidRPr="00FC1EF2">
        <w:rPr>
          <w:rFonts w:ascii="Arial" w:hAnsi="Arial" w:cs="Arial"/>
        </w:rPr>
        <w:tab/>
        <w:t>Each Party acknowledges that the list provided by it of Commercially Sensitive Information set out in the Commercially Sensitive Information Appendix is of indicative value only and that the other Party may be obliged to disclose it in accordance with clause E5.5.</w:t>
      </w:r>
      <w:r w:rsidR="00F40D3B">
        <w:rPr>
          <w:rFonts w:ascii="Arial" w:hAnsi="Arial" w:cs="Arial"/>
        </w:rPr>
        <w:br/>
      </w:r>
    </w:p>
    <w:p w14:paraId="6EB2F9CD" w14:textId="13BFE26D" w:rsidR="0029075D" w:rsidRPr="00F40D3B" w:rsidRDefault="0029075D" w:rsidP="00F40D3B">
      <w:pPr>
        <w:pStyle w:val="Heading2"/>
        <w:spacing w:before="0"/>
        <w:rPr>
          <w:rFonts w:cs="Arial"/>
          <w:i w:val="0"/>
        </w:rPr>
      </w:pPr>
      <w:bookmarkStart w:id="102" w:name="_Toc220920230"/>
      <w:bookmarkStart w:id="103" w:name="_Toc316998550"/>
      <w:r w:rsidRPr="00FC1EF2">
        <w:rPr>
          <w:rFonts w:cs="Arial"/>
          <w:i w:val="0"/>
        </w:rPr>
        <w:t>E6</w:t>
      </w:r>
      <w:r w:rsidRPr="00FC1EF2">
        <w:rPr>
          <w:rFonts w:cs="Arial"/>
          <w:i w:val="0"/>
        </w:rPr>
        <w:tab/>
        <w:t>Publicity, Media and Official Enquirie</w:t>
      </w:r>
      <w:bookmarkEnd w:id="102"/>
      <w:bookmarkEnd w:id="103"/>
      <w:r w:rsidR="00F40D3B">
        <w:rPr>
          <w:rFonts w:cs="Arial"/>
          <w:i w:val="0"/>
        </w:rPr>
        <w:t>s</w:t>
      </w:r>
      <w:r w:rsidR="00F40D3B">
        <w:rPr>
          <w:rFonts w:cs="Arial"/>
          <w:i w:val="0"/>
        </w:rPr>
        <w:br/>
      </w:r>
    </w:p>
    <w:p w14:paraId="4A8519AA" w14:textId="0214E4CF" w:rsidR="0029075D" w:rsidRPr="00FC1EF2" w:rsidRDefault="0029075D" w:rsidP="00F40D3B">
      <w:pPr>
        <w:pStyle w:val="Normalhangingindent"/>
        <w:jc w:val="left"/>
        <w:rPr>
          <w:sz w:val="22"/>
          <w:szCs w:val="22"/>
        </w:rPr>
      </w:pPr>
      <w:r w:rsidRPr="00FC1EF2">
        <w:rPr>
          <w:sz w:val="22"/>
          <w:szCs w:val="22"/>
        </w:rPr>
        <w:t>E6.1</w:t>
      </w:r>
      <w:r w:rsidRPr="00FC1EF2">
        <w:rPr>
          <w:sz w:val="22"/>
          <w:szCs w:val="22"/>
        </w:rPr>
        <w:tab/>
        <w:t xml:space="preserve"> The Provider shall not:</w:t>
      </w:r>
      <w:r w:rsidR="00F40D3B">
        <w:rPr>
          <w:sz w:val="22"/>
          <w:szCs w:val="22"/>
        </w:rPr>
        <w:br/>
      </w:r>
    </w:p>
    <w:p w14:paraId="14B3AEA1" w14:textId="6632EAE3" w:rsidR="0029075D" w:rsidRPr="00FC1EF2" w:rsidRDefault="0029075D" w:rsidP="00F40D3B">
      <w:pPr>
        <w:pStyle w:val="Indenta"/>
        <w:jc w:val="left"/>
        <w:rPr>
          <w:rFonts w:cs="Arial"/>
          <w:sz w:val="22"/>
          <w:szCs w:val="22"/>
        </w:rPr>
      </w:pPr>
      <w:r w:rsidRPr="00FC1EF2">
        <w:rPr>
          <w:rFonts w:cs="Arial"/>
          <w:sz w:val="22"/>
          <w:szCs w:val="22"/>
        </w:rPr>
        <w:t>a)</w:t>
      </w:r>
      <w:r w:rsidRPr="00FC1EF2">
        <w:rPr>
          <w:rFonts w:cs="Arial"/>
          <w:sz w:val="22"/>
          <w:szCs w:val="22"/>
        </w:rPr>
        <w:tab/>
        <w:t>make any press announcements or publicise this Contract or its contents in any way; o</w:t>
      </w:r>
      <w:r w:rsidR="00F40D3B">
        <w:rPr>
          <w:rFonts w:cs="Arial"/>
          <w:sz w:val="22"/>
          <w:szCs w:val="22"/>
        </w:rPr>
        <w:t>r</w:t>
      </w:r>
      <w:r w:rsidR="00F40D3B">
        <w:rPr>
          <w:rFonts w:cs="Arial"/>
          <w:sz w:val="22"/>
          <w:szCs w:val="22"/>
        </w:rPr>
        <w:br/>
      </w:r>
    </w:p>
    <w:p w14:paraId="2A14D2E7" w14:textId="23FCD616" w:rsidR="0029075D" w:rsidRPr="00F40D3B" w:rsidRDefault="0029075D" w:rsidP="00F40D3B">
      <w:pPr>
        <w:pStyle w:val="Indenta"/>
        <w:jc w:val="left"/>
        <w:rPr>
          <w:rFonts w:cs="Arial"/>
          <w:sz w:val="22"/>
          <w:szCs w:val="22"/>
        </w:rPr>
      </w:pPr>
      <w:r w:rsidRPr="00FC1EF2">
        <w:rPr>
          <w:rFonts w:cs="Arial"/>
          <w:sz w:val="22"/>
          <w:szCs w:val="22"/>
        </w:rPr>
        <w:t>b)</w:t>
      </w:r>
      <w:r w:rsidRPr="00FC1EF2">
        <w:rPr>
          <w:rFonts w:cs="Arial"/>
          <w:sz w:val="22"/>
          <w:szCs w:val="22"/>
        </w:rPr>
        <w:tab/>
        <w:t>use the Authority’s name or brand in any promotion or marketing or announcement of orders</w:t>
      </w:r>
      <w:r w:rsidR="00F40D3B">
        <w:rPr>
          <w:rFonts w:cs="Arial"/>
          <w:sz w:val="22"/>
          <w:szCs w:val="22"/>
        </w:rPr>
        <w:t>;</w:t>
      </w:r>
      <w:r w:rsidR="00F40D3B">
        <w:rPr>
          <w:rFonts w:cs="Arial"/>
          <w:sz w:val="22"/>
          <w:szCs w:val="22"/>
        </w:rPr>
        <w:br/>
      </w:r>
    </w:p>
    <w:p w14:paraId="1D109130" w14:textId="454EEF10" w:rsidR="0029075D" w:rsidRPr="00F40D3B" w:rsidRDefault="0029075D" w:rsidP="00F40D3B">
      <w:pPr>
        <w:pStyle w:val="Normalindent1"/>
        <w:jc w:val="left"/>
        <w:rPr>
          <w:rFonts w:cs="Arial"/>
          <w:sz w:val="22"/>
          <w:szCs w:val="22"/>
        </w:rPr>
      </w:pPr>
      <w:r w:rsidRPr="00FC1EF2">
        <w:rPr>
          <w:rFonts w:cs="Arial"/>
          <w:sz w:val="22"/>
          <w:szCs w:val="22"/>
        </w:rPr>
        <w:t>without the written consent of the Authority, which shall not be unreasonably withheld or delayed.</w:t>
      </w:r>
      <w:r w:rsidR="00F40D3B">
        <w:rPr>
          <w:rFonts w:cs="Arial"/>
          <w:sz w:val="22"/>
          <w:szCs w:val="22"/>
        </w:rPr>
        <w:br/>
      </w:r>
    </w:p>
    <w:p w14:paraId="231C7AFD" w14:textId="364DF8A4" w:rsidR="0029075D" w:rsidRPr="00F40D3B" w:rsidRDefault="0029075D" w:rsidP="00F40D3B">
      <w:pPr>
        <w:pStyle w:val="Normalhangingindent"/>
        <w:jc w:val="left"/>
        <w:rPr>
          <w:sz w:val="22"/>
          <w:szCs w:val="22"/>
        </w:rPr>
      </w:pPr>
      <w:r w:rsidRPr="00FC1EF2">
        <w:rPr>
          <w:sz w:val="22"/>
          <w:szCs w:val="22"/>
        </w:rPr>
        <w:t>E6.2</w:t>
      </w:r>
      <w:r w:rsidRPr="00FC1EF2">
        <w:rPr>
          <w:sz w:val="22"/>
          <w:szCs w:val="22"/>
        </w:rPr>
        <w:tab/>
        <w:t>Both Parties shall take reasonable steps to ensure that their servants, employees, agents, Sub-contractors, providers, professional advisors and consultants comply with clause E6.1.</w:t>
      </w:r>
      <w:r w:rsidR="00F40D3B">
        <w:rPr>
          <w:sz w:val="22"/>
          <w:szCs w:val="22"/>
        </w:rPr>
        <w:br/>
      </w:r>
    </w:p>
    <w:p w14:paraId="21D5059E" w14:textId="40CE9E75" w:rsidR="0029075D" w:rsidRPr="00FC1EF2" w:rsidRDefault="0029075D" w:rsidP="00F40D3B">
      <w:pPr>
        <w:pStyle w:val="Normalhangingindent"/>
        <w:jc w:val="left"/>
        <w:rPr>
          <w:sz w:val="22"/>
          <w:szCs w:val="22"/>
        </w:rPr>
      </w:pPr>
      <w:r w:rsidRPr="00FC1EF2">
        <w:rPr>
          <w:sz w:val="22"/>
          <w:szCs w:val="22"/>
        </w:rPr>
        <w:t>E6.3</w:t>
      </w:r>
      <w:r w:rsidRPr="00FC1EF2">
        <w:rPr>
          <w:sz w:val="22"/>
          <w:szCs w:val="22"/>
        </w:rPr>
        <w:tab/>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r w:rsidR="00F40D3B">
        <w:rPr>
          <w:sz w:val="22"/>
          <w:szCs w:val="22"/>
        </w:rPr>
        <w:br/>
      </w:r>
    </w:p>
    <w:p w14:paraId="6D46B3AA" w14:textId="6D55FD11" w:rsidR="0029075D" w:rsidRPr="00F40D3B" w:rsidRDefault="0029075D" w:rsidP="00F40D3B">
      <w:pPr>
        <w:pStyle w:val="Normalhangingindent"/>
        <w:jc w:val="left"/>
        <w:rPr>
          <w:sz w:val="22"/>
          <w:szCs w:val="22"/>
        </w:rPr>
      </w:pPr>
      <w:r w:rsidRPr="00FC1EF2">
        <w:rPr>
          <w:sz w:val="22"/>
          <w:szCs w:val="22"/>
        </w:rPr>
        <w:t>E6.4</w:t>
      </w:r>
      <w:r w:rsidRPr="00FC1EF2">
        <w:rPr>
          <w:sz w:val="22"/>
          <w:szCs w:val="22"/>
        </w:rPr>
        <w:tab/>
        <w:t xml:space="preserve">If </w:t>
      </w:r>
      <w:proofErr w:type="gramStart"/>
      <w:r w:rsidRPr="00FC1EF2">
        <w:rPr>
          <w:sz w:val="22"/>
          <w:szCs w:val="22"/>
        </w:rPr>
        <w:t>so</w:t>
      </w:r>
      <w:proofErr w:type="gramEnd"/>
      <w:r w:rsidRPr="00FC1EF2">
        <w:rPr>
          <w:sz w:val="22"/>
          <w:szCs w:val="22"/>
        </w:rPr>
        <w:t xml:space="preserve">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items shall be printed (other than for approval purposes) until such approval is received.</w:t>
      </w:r>
      <w:r w:rsidR="00F40D3B">
        <w:rPr>
          <w:sz w:val="22"/>
          <w:szCs w:val="22"/>
        </w:rPr>
        <w:br/>
      </w:r>
    </w:p>
    <w:p w14:paraId="4C6780CF" w14:textId="16DA6E30" w:rsidR="0029075D" w:rsidRPr="00FC1EF2" w:rsidRDefault="0029075D" w:rsidP="00F40D3B">
      <w:pPr>
        <w:pStyle w:val="Heading2"/>
        <w:spacing w:before="0"/>
        <w:rPr>
          <w:rFonts w:cs="Arial"/>
          <w:i w:val="0"/>
        </w:rPr>
      </w:pPr>
      <w:bookmarkStart w:id="104" w:name="_Toc220920231"/>
      <w:bookmarkStart w:id="105" w:name="_Toc316998551"/>
      <w:r w:rsidRPr="00FC1EF2">
        <w:rPr>
          <w:rFonts w:cs="Arial"/>
          <w:i w:val="0"/>
        </w:rPr>
        <w:t>E7</w:t>
      </w:r>
      <w:r w:rsidRPr="00FC1EF2">
        <w:rPr>
          <w:rFonts w:cs="Arial"/>
          <w:i w:val="0"/>
        </w:rPr>
        <w:tab/>
        <w:t>Security</w:t>
      </w:r>
      <w:bookmarkEnd w:id="104"/>
      <w:bookmarkEnd w:id="105"/>
      <w:r w:rsidR="00F40D3B">
        <w:rPr>
          <w:rFonts w:cs="Arial"/>
          <w:i w:val="0"/>
        </w:rPr>
        <w:br/>
      </w:r>
    </w:p>
    <w:p w14:paraId="664E781C" w14:textId="2DFD7D67" w:rsidR="0029075D" w:rsidRPr="00F40D3B" w:rsidRDefault="0029075D" w:rsidP="00F40D3B">
      <w:pPr>
        <w:pStyle w:val="Normalhangingindent"/>
        <w:jc w:val="left"/>
        <w:rPr>
          <w:sz w:val="22"/>
          <w:szCs w:val="22"/>
        </w:rPr>
      </w:pPr>
      <w:r w:rsidRPr="00FC1EF2">
        <w:rPr>
          <w:sz w:val="22"/>
          <w:szCs w:val="22"/>
        </w:rPr>
        <w:lastRenderedPageBreak/>
        <w:t>E7.1</w:t>
      </w:r>
      <w:r w:rsidRPr="00FC1EF2">
        <w:rPr>
          <w:sz w:val="22"/>
          <w:szCs w:val="22"/>
        </w:rPr>
        <w:tab/>
        <w:t>The Provider shall take all measures necessary to comply with the provisions of any enactment relating to security that may be applicable to the Provider in the performance of the Services.</w:t>
      </w:r>
      <w:r w:rsidR="00F40D3B">
        <w:rPr>
          <w:sz w:val="22"/>
          <w:szCs w:val="22"/>
        </w:rPr>
        <w:br/>
      </w:r>
    </w:p>
    <w:p w14:paraId="45823300" w14:textId="2983B6AC" w:rsidR="0029075D" w:rsidRPr="00F40D3B" w:rsidRDefault="0029075D" w:rsidP="00F40D3B">
      <w:pPr>
        <w:pStyle w:val="Normalhangingindent"/>
        <w:jc w:val="left"/>
        <w:rPr>
          <w:sz w:val="22"/>
          <w:szCs w:val="22"/>
        </w:rPr>
      </w:pPr>
      <w:bookmarkStart w:id="106" w:name="_Ref129747848"/>
      <w:r w:rsidRPr="00FC1EF2">
        <w:rPr>
          <w:sz w:val="22"/>
          <w:szCs w:val="22"/>
        </w:rPr>
        <w:t>E7.2</w:t>
      </w:r>
      <w:r w:rsidRPr="00FC1EF2">
        <w:rPr>
          <w:sz w:val="22"/>
          <w:szCs w:val="22"/>
        </w:rPr>
        <w:tab/>
        <w:t>Whilst on the Authority's Premises, Staff shall comply with all security measures implemented by the Authority in respect of Staff and other persons attending those Premises. The Authority shall provide copies of its written security procedures to the Provider on request and shall afford the Provider upon request with an opportunity to inspect its physical security arrangements.</w:t>
      </w:r>
      <w:bookmarkEnd w:id="106"/>
      <w:r w:rsidR="00F40D3B">
        <w:rPr>
          <w:sz w:val="22"/>
          <w:szCs w:val="22"/>
        </w:rPr>
        <w:br/>
      </w:r>
    </w:p>
    <w:p w14:paraId="14C7029C" w14:textId="32C8A4E7" w:rsidR="0029075D" w:rsidRPr="00F40D3B" w:rsidRDefault="0029075D" w:rsidP="00F40D3B">
      <w:pPr>
        <w:pStyle w:val="Normalhangingindent"/>
        <w:jc w:val="left"/>
        <w:rPr>
          <w:sz w:val="22"/>
          <w:szCs w:val="22"/>
        </w:rPr>
      </w:pPr>
      <w:bookmarkStart w:id="107" w:name="_Toc139080380"/>
      <w:r w:rsidRPr="00FC1EF2">
        <w:rPr>
          <w:sz w:val="22"/>
          <w:szCs w:val="22"/>
        </w:rPr>
        <w:t>E7.3</w:t>
      </w:r>
      <w:r w:rsidRPr="00FC1EF2">
        <w:rPr>
          <w:sz w:val="22"/>
          <w:szCs w:val="22"/>
        </w:rPr>
        <w:tab/>
        <w:t>The Provider shall comply, and shall procure the compliance of the Staff, with the Security Policy and the Security Plan. The Provider shall ensure that the Security Plan fully complies with the Security Policy].</w:t>
      </w:r>
      <w:bookmarkEnd w:id="107"/>
      <w:r w:rsidR="00F40D3B">
        <w:rPr>
          <w:sz w:val="22"/>
          <w:szCs w:val="22"/>
        </w:rPr>
        <w:br/>
      </w:r>
    </w:p>
    <w:p w14:paraId="1066F0DF" w14:textId="5F567532" w:rsidR="0029075D" w:rsidRPr="00F40D3B" w:rsidRDefault="0029075D" w:rsidP="00F40D3B">
      <w:pPr>
        <w:pStyle w:val="Normalhangingindent"/>
        <w:jc w:val="left"/>
        <w:rPr>
          <w:sz w:val="22"/>
          <w:szCs w:val="22"/>
        </w:rPr>
      </w:pPr>
      <w:bookmarkStart w:id="108" w:name="_Toc139080381"/>
      <w:r w:rsidRPr="00FC1EF2">
        <w:rPr>
          <w:sz w:val="22"/>
          <w:szCs w:val="22"/>
        </w:rPr>
        <w:t>E7.4</w:t>
      </w:r>
      <w:r w:rsidRPr="00FC1EF2">
        <w:rPr>
          <w:sz w:val="22"/>
          <w:szCs w:val="22"/>
        </w:rPr>
        <w:tab/>
        <w:t>The Authority shall notify the Provider of any changes or proposed changes to the Security Policy.</w:t>
      </w:r>
      <w:bookmarkEnd w:id="108"/>
      <w:r w:rsidR="00F40D3B">
        <w:rPr>
          <w:sz w:val="22"/>
          <w:szCs w:val="22"/>
        </w:rPr>
        <w:br/>
      </w:r>
    </w:p>
    <w:p w14:paraId="44D25203" w14:textId="73FCC7EA" w:rsidR="0029075D" w:rsidRPr="00F40D3B" w:rsidRDefault="0029075D" w:rsidP="00F40D3B">
      <w:pPr>
        <w:pStyle w:val="Normalhangingindent"/>
        <w:jc w:val="left"/>
        <w:rPr>
          <w:sz w:val="22"/>
          <w:szCs w:val="22"/>
        </w:rPr>
      </w:pPr>
      <w:bookmarkStart w:id="109" w:name="_Toc139080382"/>
      <w:r w:rsidRPr="00FC1EF2">
        <w:rPr>
          <w:sz w:val="22"/>
          <w:szCs w:val="22"/>
        </w:rPr>
        <w:t>E7.5</w:t>
      </w:r>
      <w:r w:rsidRPr="00FC1EF2">
        <w:rPr>
          <w:sz w:val="22"/>
          <w:szCs w:val="22"/>
        </w:rPr>
        <w:tab/>
        <w:t xml:space="preserve">If the Provider believes that a change or proposed change to the Security Policy will have a material and unavoidable cost implication to the Services it may request a Variation to the Contract by written notice to the Authority. In doing so, the Provider must support its request by providing evidence of the cause of any increased costs and the steps that it has taken to mitigate those costs. Any change to the Contract Price shall then be agreed in accordance with clause </w:t>
      </w:r>
      <w:bookmarkEnd w:id="109"/>
      <w:r w:rsidRPr="00FC1EF2">
        <w:rPr>
          <w:sz w:val="22"/>
          <w:szCs w:val="22"/>
        </w:rPr>
        <w:t>(Variation).</w:t>
      </w:r>
      <w:r w:rsidR="00F40D3B">
        <w:rPr>
          <w:sz w:val="22"/>
          <w:szCs w:val="22"/>
        </w:rPr>
        <w:br/>
      </w:r>
    </w:p>
    <w:p w14:paraId="64DFC6CE" w14:textId="485D2AD0" w:rsidR="0029075D" w:rsidRPr="00F40D3B" w:rsidRDefault="0029075D" w:rsidP="00F40D3B">
      <w:pPr>
        <w:pStyle w:val="Normalhangingindent"/>
        <w:jc w:val="left"/>
        <w:rPr>
          <w:sz w:val="22"/>
          <w:szCs w:val="22"/>
        </w:rPr>
      </w:pPr>
      <w:bookmarkStart w:id="110" w:name="_Toc139080383"/>
      <w:r w:rsidRPr="00FC1EF2">
        <w:rPr>
          <w:sz w:val="22"/>
          <w:szCs w:val="22"/>
        </w:rPr>
        <w:t>E7.6</w:t>
      </w:r>
      <w:r w:rsidRPr="00FC1EF2">
        <w:rPr>
          <w:sz w:val="22"/>
          <w:szCs w:val="22"/>
        </w:rPr>
        <w:tab/>
        <w:t>Until and/or unless a change to the Contract Price is agreed by the Authority pursuant to clause E7.5 the Provider shall continue to perform the Services in accordance with its existing obligations.</w:t>
      </w:r>
      <w:bookmarkEnd w:id="110"/>
      <w:r w:rsidR="00F40D3B">
        <w:rPr>
          <w:sz w:val="22"/>
          <w:szCs w:val="22"/>
        </w:rPr>
        <w:br/>
      </w:r>
    </w:p>
    <w:p w14:paraId="1D2FEA61" w14:textId="73A69913" w:rsidR="0029075D" w:rsidRPr="00F40D3B" w:rsidRDefault="0029075D" w:rsidP="00F40D3B">
      <w:pPr>
        <w:pStyle w:val="Heading2"/>
        <w:spacing w:before="0"/>
        <w:rPr>
          <w:rFonts w:cs="Arial"/>
          <w:i w:val="0"/>
        </w:rPr>
      </w:pPr>
      <w:bookmarkStart w:id="111" w:name="_Toc346186169"/>
      <w:bookmarkStart w:id="112" w:name="_Toc346189283"/>
      <w:r w:rsidRPr="00FC1EF2">
        <w:rPr>
          <w:rFonts w:cs="Arial"/>
          <w:i w:val="0"/>
        </w:rPr>
        <w:t>E8</w:t>
      </w:r>
      <w:r w:rsidRPr="00FC1EF2">
        <w:rPr>
          <w:rFonts w:cs="Arial"/>
          <w:i w:val="0"/>
        </w:rPr>
        <w:tab/>
        <w:t>Intellectual Property Rights</w:t>
      </w:r>
      <w:bookmarkEnd w:id="111"/>
      <w:bookmarkEnd w:id="112"/>
      <w:r w:rsidR="00F40D3B">
        <w:rPr>
          <w:rFonts w:cs="Arial"/>
          <w:i w:val="0"/>
        </w:rPr>
        <w:br/>
      </w:r>
    </w:p>
    <w:p w14:paraId="62F91A40" w14:textId="3EEE266B" w:rsidR="0029075D" w:rsidRPr="00F40D3B" w:rsidRDefault="0029075D" w:rsidP="00F40D3B">
      <w:pPr>
        <w:pStyle w:val="Normalhangingindent"/>
        <w:jc w:val="left"/>
        <w:rPr>
          <w:sz w:val="22"/>
          <w:szCs w:val="22"/>
        </w:rPr>
      </w:pPr>
      <w:r w:rsidRPr="00FC1EF2">
        <w:rPr>
          <w:sz w:val="22"/>
          <w:szCs w:val="22"/>
        </w:rPr>
        <w:t>E8.1</w:t>
      </w:r>
      <w:r w:rsidRPr="00FC1EF2">
        <w:rPr>
          <w:sz w:val="22"/>
          <w:szCs w:val="22"/>
        </w:rPr>
        <w:tab/>
        <w:t>Subject to the licences granted under E8.1.1 and E8.1.2 below and any other provision of the Contract granting any right, title or interest, neither the Authority nor the Provider shall acquire any right, title or interest in the other’s Pre-Existing Intellectual Property Rights. The Provider acknowledges that the Authority Data is the property of the Authority and the Authority hereby reserves all Intellectual Property Rights which may subsist in the Authority Data subject to the licence granted under E8.1.1 below:</w:t>
      </w:r>
      <w:r w:rsidR="00F40D3B">
        <w:rPr>
          <w:sz w:val="22"/>
          <w:szCs w:val="22"/>
        </w:rPr>
        <w:br/>
      </w:r>
    </w:p>
    <w:p w14:paraId="4BD2EEDF" w14:textId="54081E9B" w:rsidR="0029075D" w:rsidRPr="00FC1EF2" w:rsidRDefault="0029075D" w:rsidP="00F40D3B">
      <w:pPr>
        <w:ind w:left="720" w:hanging="720"/>
        <w:rPr>
          <w:rFonts w:ascii="Arial" w:hAnsi="Arial" w:cs="Arial"/>
        </w:rPr>
      </w:pPr>
      <w:r w:rsidRPr="00FC1EF2">
        <w:rPr>
          <w:rFonts w:ascii="Arial" w:hAnsi="Arial" w:cs="Arial"/>
        </w:rPr>
        <w:tab/>
        <w:t xml:space="preserve">E8.1.1 The Authority shall grant the Provider a non-exclusive, revocable, no-cost </w:t>
      </w:r>
      <w:proofErr w:type="spellStart"/>
      <w:r w:rsidRPr="00FC1EF2">
        <w:rPr>
          <w:rFonts w:ascii="Arial" w:hAnsi="Arial" w:cs="Arial"/>
        </w:rPr>
        <w:t>licence</w:t>
      </w:r>
      <w:proofErr w:type="spellEnd"/>
      <w:r w:rsidRPr="00FC1EF2">
        <w:rPr>
          <w:rFonts w:ascii="Arial" w:hAnsi="Arial" w:cs="Arial"/>
        </w:rPr>
        <w:t xml:space="preserve"> to use the Intellectual Property Rights of the Authority which are referred to in Clause E8.2 below:</w:t>
      </w:r>
      <w:r w:rsidR="00F40D3B">
        <w:rPr>
          <w:rFonts w:ascii="Arial" w:hAnsi="Arial" w:cs="Arial"/>
        </w:rPr>
        <w:br/>
      </w:r>
    </w:p>
    <w:p w14:paraId="7622B6A7" w14:textId="2EBF1D8D" w:rsidR="0029075D" w:rsidRPr="00FC1EF2" w:rsidRDefault="0029075D" w:rsidP="00F40D3B">
      <w:pPr>
        <w:widowControl/>
        <w:numPr>
          <w:ilvl w:val="0"/>
          <w:numId w:val="74"/>
        </w:numPr>
        <w:suppressAutoHyphens/>
        <w:ind w:firstLine="0"/>
        <w:rPr>
          <w:rFonts w:ascii="Arial" w:hAnsi="Arial" w:cs="Arial"/>
        </w:rPr>
      </w:pPr>
      <w:bookmarkStart w:id="113" w:name="OLE_LINK1"/>
      <w:r w:rsidRPr="00FC1EF2">
        <w:rPr>
          <w:rFonts w:ascii="Arial" w:hAnsi="Arial" w:cs="Arial"/>
        </w:rPr>
        <w:t>during the Contract Period where it is necessary for the Provider to supply the Services. The Provider shall have the right to sub license the Sub-Contractor's use of those Intellectual Property Rights. At the end of the Contract Period the Provider shall cease use, and shall procure that any Sub-Contractor ceases use, of those Intellectual Property Rights; and</w:t>
      </w:r>
      <w:r w:rsidR="00F40D3B">
        <w:rPr>
          <w:rFonts w:ascii="Arial" w:hAnsi="Arial" w:cs="Arial"/>
        </w:rPr>
        <w:br/>
      </w:r>
    </w:p>
    <w:p w14:paraId="464B0A50" w14:textId="0F3C4B9F" w:rsidR="0029075D" w:rsidRPr="00F40D3B" w:rsidRDefault="0029075D" w:rsidP="00F40D3B">
      <w:pPr>
        <w:widowControl/>
        <w:numPr>
          <w:ilvl w:val="0"/>
          <w:numId w:val="74"/>
        </w:numPr>
        <w:suppressAutoHyphens/>
        <w:ind w:firstLine="0"/>
        <w:rPr>
          <w:rFonts w:ascii="Arial" w:hAnsi="Arial" w:cs="Arial"/>
        </w:rPr>
      </w:pPr>
      <w:r w:rsidRPr="00FC1EF2">
        <w:rPr>
          <w:rFonts w:ascii="Arial" w:hAnsi="Arial" w:cs="Arial"/>
        </w:rPr>
        <w:t>during the Contract Period and thereafter for the purpose of education and research without the right to sub license</w:t>
      </w:r>
      <w:bookmarkEnd w:id="113"/>
      <w:r w:rsidR="00F40D3B">
        <w:rPr>
          <w:rFonts w:ascii="Arial" w:hAnsi="Arial" w:cs="Arial"/>
        </w:rPr>
        <w:t>.</w:t>
      </w:r>
      <w:r w:rsidR="00F40D3B">
        <w:rPr>
          <w:rFonts w:ascii="Arial" w:hAnsi="Arial" w:cs="Arial"/>
        </w:rPr>
        <w:br/>
      </w:r>
    </w:p>
    <w:p w14:paraId="2D7A47CB" w14:textId="559BBB7B" w:rsidR="0029075D" w:rsidRPr="00FC1EF2" w:rsidRDefault="0029075D" w:rsidP="00F40D3B">
      <w:pPr>
        <w:ind w:left="720" w:hanging="720"/>
        <w:rPr>
          <w:rFonts w:ascii="Arial" w:hAnsi="Arial" w:cs="Arial"/>
        </w:rPr>
      </w:pPr>
      <w:r w:rsidRPr="00FC1EF2">
        <w:rPr>
          <w:rFonts w:ascii="Arial" w:hAnsi="Arial" w:cs="Arial"/>
        </w:rPr>
        <w:tab/>
        <w:t xml:space="preserve">E8.1.2 The Provider shall grant the Authority a non-exclusive, irrevocable, no-cost </w:t>
      </w:r>
      <w:proofErr w:type="spellStart"/>
      <w:r w:rsidRPr="00FC1EF2">
        <w:rPr>
          <w:rFonts w:ascii="Arial" w:hAnsi="Arial" w:cs="Arial"/>
        </w:rPr>
        <w:t>licence</w:t>
      </w:r>
      <w:proofErr w:type="spellEnd"/>
      <w:r w:rsidRPr="00FC1EF2">
        <w:rPr>
          <w:rFonts w:ascii="Arial" w:hAnsi="Arial" w:cs="Arial"/>
        </w:rPr>
        <w:t xml:space="preserve"> for the Contract Period to use the Provider's Intellectual Property Rights where it is necessary for the Authority in the provision of the Services. At the end of the Contract Period the Authority shall cease use of the Provider's Intellectual Property Rights.</w:t>
      </w:r>
      <w:r w:rsidR="00F40D3B">
        <w:rPr>
          <w:rFonts w:ascii="Arial" w:hAnsi="Arial" w:cs="Arial"/>
        </w:rPr>
        <w:br/>
      </w:r>
    </w:p>
    <w:p w14:paraId="59020D9F" w14:textId="0AE493FE" w:rsidR="0029075D" w:rsidRPr="006C6761" w:rsidRDefault="0029075D" w:rsidP="006C6761">
      <w:pPr>
        <w:pStyle w:val="Normalhangingindent"/>
        <w:jc w:val="left"/>
        <w:rPr>
          <w:sz w:val="22"/>
          <w:szCs w:val="22"/>
        </w:rPr>
      </w:pPr>
      <w:r w:rsidRPr="00FC1EF2">
        <w:rPr>
          <w:sz w:val="22"/>
          <w:szCs w:val="22"/>
        </w:rPr>
        <w:t>E8.2</w:t>
      </w:r>
      <w:r w:rsidRPr="00FC1EF2">
        <w:rPr>
          <w:sz w:val="22"/>
          <w:szCs w:val="22"/>
        </w:rPr>
        <w:tab/>
        <w:t xml:space="preserve">All Intellectual Property Rights in any guidance, specifications, instructions, toolkits, plans, data, drawings, databases, patents, patterns, models, designs, know-how, or other material </w:t>
      </w:r>
      <w:r w:rsidRPr="00FC1EF2">
        <w:rPr>
          <w:sz w:val="22"/>
          <w:szCs w:val="22"/>
        </w:rPr>
        <w:lastRenderedPageBreak/>
        <w:t>(including Authority Data):</w:t>
      </w:r>
      <w:r w:rsidR="006C6761">
        <w:rPr>
          <w:sz w:val="22"/>
          <w:szCs w:val="22"/>
        </w:rPr>
        <w:br/>
      </w:r>
    </w:p>
    <w:p w14:paraId="052B7329" w14:textId="7E79F137" w:rsidR="0029075D" w:rsidRPr="00FC1EF2" w:rsidRDefault="0029075D" w:rsidP="006C6761">
      <w:pPr>
        <w:pStyle w:val="Indenta"/>
        <w:jc w:val="left"/>
        <w:rPr>
          <w:rFonts w:cs="Arial"/>
          <w:sz w:val="22"/>
          <w:szCs w:val="22"/>
        </w:rPr>
      </w:pPr>
      <w:r w:rsidRPr="00FC1EF2">
        <w:rPr>
          <w:rFonts w:cs="Arial"/>
          <w:sz w:val="22"/>
          <w:szCs w:val="22"/>
        </w:rPr>
        <w:t>a)</w:t>
      </w:r>
      <w:r w:rsidRPr="00FC1EF2">
        <w:rPr>
          <w:rFonts w:cs="Arial"/>
          <w:sz w:val="22"/>
          <w:szCs w:val="22"/>
        </w:rPr>
        <w:tab/>
        <w:t>furnished to or made available to the Provider by or on behalf of the Authority shall remain the property of the Authority; or</w:t>
      </w:r>
      <w:r w:rsidR="006C6761">
        <w:rPr>
          <w:rFonts w:cs="Arial"/>
          <w:sz w:val="22"/>
          <w:szCs w:val="22"/>
        </w:rPr>
        <w:br/>
      </w:r>
    </w:p>
    <w:p w14:paraId="2D2D2F81" w14:textId="0E0D5D35" w:rsidR="0029075D" w:rsidRPr="006C6761" w:rsidRDefault="0029075D" w:rsidP="006C6761">
      <w:pPr>
        <w:pStyle w:val="Indenta"/>
        <w:jc w:val="left"/>
        <w:rPr>
          <w:rFonts w:cs="Arial"/>
          <w:sz w:val="22"/>
          <w:szCs w:val="22"/>
        </w:rPr>
      </w:pPr>
      <w:r w:rsidRPr="00FC1EF2">
        <w:rPr>
          <w:rFonts w:cs="Arial"/>
          <w:sz w:val="22"/>
          <w:szCs w:val="22"/>
        </w:rPr>
        <w:t>b)</w:t>
      </w:r>
      <w:r w:rsidRPr="00FC1EF2">
        <w:rPr>
          <w:rFonts w:cs="Arial"/>
          <w:sz w:val="22"/>
          <w:szCs w:val="22"/>
        </w:rPr>
        <w:tab/>
        <w:t>prepared by or for the Provider on behalf of the Authority for use, or intended use, in relation to the performance by the Provider of its obligations under the Contract shall belong to the Authority;</w:t>
      </w:r>
      <w:r w:rsidR="006C6761">
        <w:rPr>
          <w:rFonts w:cs="Arial"/>
          <w:sz w:val="22"/>
          <w:szCs w:val="22"/>
        </w:rPr>
        <w:br/>
      </w:r>
    </w:p>
    <w:p w14:paraId="1F8382F7" w14:textId="5474027C" w:rsidR="0029075D" w:rsidRPr="006C6761" w:rsidRDefault="0029075D" w:rsidP="006C6761">
      <w:pPr>
        <w:pStyle w:val="Normalindent1"/>
        <w:jc w:val="left"/>
        <w:rPr>
          <w:rFonts w:cs="Arial"/>
          <w:sz w:val="22"/>
          <w:szCs w:val="22"/>
        </w:rPr>
      </w:pPr>
      <w:r w:rsidRPr="00FC1EF2">
        <w:rPr>
          <w:rFonts w:cs="Arial"/>
          <w:sz w:val="22"/>
          <w:szCs w:val="22"/>
        </w:rPr>
        <w:t>and the Provider shall not, and shall ensure that the Staff shall not, (except when necessary for the performance of the Contract) without prior Approval, use or disclose any such Intellectual Property Rights.</w:t>
      </w:r>
      <w:r w:rsidR="006C6761">
        <w:rPr>
          <w:rFonts w:cs="Arial"/>
          <w:sz w:val="22"/>
          <w:szCs w:val="22"/>
        </w:rPr>
        <w:br/>
      </w:r>
    </w:p>
    <w:p w14:paraId="3271F9F1" w14:textId="3C5B58F9" w:rsidR="0029075D" w:rsidRPr="006C6761" w:rsidRDefault="0029075D" w:rsidP="006C6761">
      <w:pPr>
        <w:pStyle w:val="Normalhangingindent"/>
        <w:jc w:val="left"/>
        <w:rPr>
          <w:sz w:val="22"/>
          <w:szCs w:val="22"/>
        </w:rPr>
      </w:pPr>
      <w:r w:rsidRPr="00FC1EF2">
        <w:rPr>
          <w:sz w:val="22"/>
          <w:szCs w:val="22"/>
        </w:rPr>
        <w:t>E8.3</w:t>
      </w:r>
      <w:r w:rsidRPr="00FC1EF2">
        <w:rPr>
          <w:sz w:val="22"/>
          <w:szCs w:val="22"/>
        </w:rPr>
        <w:tab/>
        <w:t xml:space="preserve">The Provider shall obtain approval before using any material, in relation to the performance of its obligations under the Contract which is or may be subject to any </w:t>
      </w:r>
      <w:proofErr w:type="gramStart"/>
      <w:r w:rsidRPr="00FC1EF2">
        <w:rPr>
          <w:sz w:val="22"/>
          <w:szCs w:val="22"/>
        </w:rPr>
        <w:t>third party</w:t>
      </w:r>
      <w:proofErr w:type="gramEnd"/>
      <w:r w:rsidRPr="00FC1EF2">
        <w:rPr>
          <w:sz w:val="22"/>
          <w:szCs w:val="22"/>
        </w:rPr>
        <w:t xml:space="preserve"> Intellectual Property Rights. The Provider shall ensure that the owner of the rights grants to the Authority a non-exclusive licence, or if itself a licensee of those rights, shall grant to the Authority an authorised sub-licence, to use, reproduce, modify, develop and maintain the material. Such licence or sub-licence shall be non-exclusive, perpetual, royalty-free and irrevocable and shall include the right for the Authority to sub-license, transfer, novate or assign to other Contracting Bodies, the Replacement Provider or to any other </w:t>
      </w:r>
      <w:proofErr w:type="gramStart"/>
      <w:r w:rsidRPr="00FC1EF2">
        <w:rPr>
          <w:sz w:val="22"/>
          <w:szCs w:val="22"/>
        </w:rPr>
        <w:t>third party</w:t>
      </w:r>
      <w:proofErr w:type="gramEnd"/>
      <w:r w:rsidRPr="00FC1EF2">
        <w:rPr>
          <w:sz w:val="22"/>
          <w:szCs w:val="22"/>
        </w:rPr>
        <w:t xml:space="preserve"> supplying services to the Authority</w:t>
      </w:r>
      <w:r w:rsidR="006C6761">
        <w:rPr>
          <w:sz w:val="22"/>
          <w:szCs w:val="22"/>
        </w:rPr>
        <w:t>.</w:t>
      </w:r>
      <w:r w:rsidR="006C6761">
        <w:rPr>
          <w:sz w:val="22"/>
          <w:szCs w:val="22"/>
        </w:rPr>
        <w:br/>
      </w:r>
    </w:p>
    <w:p w14:paraId="464E9C1B" w14:textId="6B6881D4" w:rsidR="0029075D" w:rsidRPr="006C6761" w:rsidRDefault="0029075D" w:rsidP="006C6761">
      <w:pPr>
        <w:pStyle w:val="Normalhangingindent"/>
        <w:jc w:val="left"/>
        <w:rPr>
          <w:sz w:val="22"/>
          <w:szCs w:val="22"/>
        </w:rPr>
      </w:pPr>
      <w:r w:rsidRPr="00FC1EF2">
        <w:rPr>
          <w:sz w:val="22"/>
          <w:szCs w:val="22"/>
        </w:rPr>
        <w:t>E8.4</w:t>
      </w:r>
      <w:r w:rsidRPr="00FC1EF2">
        <w:rPr>
          <w:sz w:val="22"/>
          <w:szCs w:val="22"/>
        </w:rPr>
        <w:tab/>
        <w:t>The Provider shall not infringe any Intellectual Property Rights of any third party in supplying the Services and the Provider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r w:rsidR="006C6761">
        <w:rPr>
          <w:sz w:val="22"/>
          <w:szCs w:val="22"/>
        </w:rPr>
        <w:br/>
      </w:r>
    </w:p>
    <w:p w14:paraId="13539D2B" w14:textId="59D2DC3F" w:rsidR="0029075D" w:rsidRPr="00FC1EF2" w:rsidRDefault="0029075D" w:rsidP="006C6761">
      <w:pPr>
        <w:pStyle w:val="Indenta"/>
        <w:jc w:val="left"/>
        <w:rPr>
          <w:rFonts w:cs="Arial"/>
          <w:sz w:val="22"/>
          <w:szCs w:val="22"/>
        </w:rPr>
      </w:pPr>
      <w:r w:rsidRPr="00FC1EF2">
        <w:rPr>
          <w:rFonts w:cs="Arial"/>
          <w:sz w:val="22"/>
          <w:szCs w:val="22"/>
        </w:rPr>
        <w:t>a)</w:t>
      </w:r>
      <w:r w:rsidRPr="00FC1EF2">
        <w:rPr>
          <w:rFonts w:cs="Arial"/>
          <w:sz w:val="22"/>
          <w:szCs w:val="22"/>
        </w:rPr>
        <w:tab/>
        <w:t>items or materials based upon designs supplied by the Authority; or</w:t>
      </w:r>
      <w:r w:rsidR="006C6761">
        <w:rPr>
          <w:rFonts w:cs="Arial"/>
          <w:sz w:val="22"/>
          <w:szCs w:val="22"/>
        </w:rPr>
        <w:br/>
      </w:r>
    </w:p>
    <w:p w14:paraId="55DB26AE" w14:textId="29767B13" w:rsidR="0029075D" w:rsidRPr="006C6761" w:rsidRDefault="0029075D" w:rsidP="006C6761">
      <w:pPr>
        <w:pStyle w:val="Indenta"/>
        <w:jc w:val="left"/>
        <w:rPr>
          <w:rFonts w:cs="Arial"/>
          <w:sz w:val="22"/>
          <w:szCs w:val="22"/>
        </w:rPr>
      </w:pPr>
      <w:r w:rsidRPr="00FC1EF2">
        <w:rPr>
          <w:rFonts w:cs="Arial"/>
          <w:sz w:val="22"/>
          <w:szCs w:val="22"/>
        </w:rPr>
        <w:t>b)</w:t>
      </w:r>
      <w:r w:rsidRPr="00FC1EF2">
        <w:rPr>
          <w:rFonts w:cs="Arial"/>
          <w:sz w:val="22"/>
          <w:szCs w:val="22"/>
        </w:rPr>
        <w:tab/>
        <w:t>the use of data supplied by the Authority which is not required to be verified by the Provider under any provision of the Contrac</w:t>
      </w:r>
      <w:r w:rsidR="006C6761">
        <w:rPr>
          <w:rFonts w:cs="Arial"/>
          <w:sz w:val="22"/>
          <w:szCs w:val="22"/>
        </w:rPr>
        <w:t>t.</w:t>
      </w:r>
      <w:r w:rsidR="006C6761">
        <w:rPr>
          <w:rFonts w:cs="Arial"/>
          <w:sz w:val="22"/>
          <w:szCs w:val="22"/>
        </w:rPr>
        <w:br/>
      </w:r>
    </w:p>
    <w:p w14:paraId="4F7F5C60" w14:textId="2746E64E" w:rsidR="0029075D" w:rsidRPr="006C6761" w:rsidRDefault="0029075D" w:rsidP="006C6761">
      <w:pPr>
        <w:pStyle w:val="Normalhangingindent"/>
        <w:jc w:val="left"/>
        <w:rPr>
          <w:sz w:val="22"/>
          <w:szCs w:val="22"/>
        </w:rPr>
      </w:pPr>
      <w:r w:rsidRPr="00FC1EF2">
        <w:rPr>
          <w:sz w:val="22"/>
          <w:szCs w:val="22"/>
        </w:rPr>
        <w:t>E8.5</w:t>
      </w:r>
      <w:r w:rsidRPr="00FC1EF2">
        <w:rPr>
          <w:sz w:val="22"/>
          <w:szCs w:val="22"/>
        </w:rPr>
        <w:tab/>
        <w:t>The Authority shall notify the Provider in writing of any claim or demand brought against the Authority for infringement or alleged infringement of any Intellectual Property Right in materials supplied or licensed by the Provider. The Provider shall at its own expense conduct all negotiations and any litigation arising in connection with any claim for breach of Intellectual Property Rights in materials supplied or licensed by the Provider, provided always that the Provider:</w:t>
      </w:r>
      <w:r w:rsidR="006C6761">
        <w:rPr>
          <w:sz w:val="22"/>
          <w:szCs w:val="22"/>
        </w:rPr>
        <w:br/>
      </w:r>
    </w:p>
    <w:p w14:paraId="141CCEF3" w14:textId="44165D39" w:rsidR="0029075D" w:rsidRPr="00FC1EF2" w:rsidRDefault="0029075D" w:rsidP="006C6761">
      <w:pPr>
        <w:pStyle w:val="Indenta"/>
        <w:jc w:val="left"/>
        <w:rPr>
          <w:rFonts w:cs="Arial"/>
          <w:sz w:val="22"/>
          <w:szCs w:val="22"/>
        </w:rPr>
      </w:pPr>
      <w:r w:rsidRPr="00FC1EF2">
        <w:rPr>
          <w:rFonts w:cs="Arial"/>
          <w:sz w:val="22"/>
          <w:szCs w:val="22"/>
        </w:rPr>
        <w:t>a)</w:t>
      </w:r>
      <w:r w:rsidRPr="00FC1EF2">
        <w:rPr>
          <w:rFonts w:cs="Arial"/>
          <w:sz w:val="22"/>
          <w:szCs w:val="22"/>
        </w:rPr>
        <w:tab/>
        <w:t>shall consult the Authority on all substantive issues which arise during the conduct of such litigation and negotiations;</w:t>
      </w:r>
      <w:r w:rsidR="006C6761">
        <w:rPr>
          <w:rFonts w:cs="Arial"/>
          <w:sz w:val="22"/>
          <w:szCs w:val="22"/>
        </w:rPr>
        <w:br/>
      </w:r>
    </w:p>
    <w:p w14:paraId="08B23164" w14:textId="7AAC3D61" w:rsidR="0029075D" w:rsidRPr="00FC1EF2" w:rsidRDefault="0029075D" w:rsidP="006C6761">
      <w:pPr>
        <w:pStyle w:val="Indenta"/>
        <w:jc w:val="left"/>
        <w:rPr>
          <w:rFonts w:cs="Arial"/>
          <w:sz w:val="22"/>
          <w:szCs w:val="22"/>
        </w:rPr>
      </w:pPr>
      <w:r w:rsidRPr="00FC1EF2">
        <w:rPr>
          <w:rFonts w:cs="Arial"/>
          <w:sz w:val="22"/>
          <w:szCs w:val="22"/>
        </w:rPr>
        <w:t>b)</w:t>
      </w:r>
      <w:r w:rsidRPr="00FC1EF2">
        <w:rPr>
          <w:rFonts w:cs="Arial"/>
          <w:sz w:val="22"/>
          <w:szCs w:val="22"/>
        </w:rPr>
        <w:tab/>
        <w:t>shall take due and proper account of the interests of the Authority; and</w:t>
      </w:r>
      <w:r w:rsidR="006C6761">
        <w:rPr>
          <w:rFonts w:cs="Arial"/>
          <w:sz w:val="22"/>
          <w:szCs w:val="22"/>
        </w:rPr>
        <w:br/>
      </w:r>
    </w:p>
    <w:p w14:paraId="0091C4CA" w14:textId="7D1266B7" w:rsidR="0029075D" w:rsidRPr="006C6761" w:rsidRDefault="0029075D" w:rsidP="006C6761">
      <w:pPr>
        <w:pStyle w:val="Indenta"/>
        <w:jc w:val="left"/>
        <w:rPr>
          <w:rFonts w:cs="Arial"/>
          <w:sz w:val="22"/>
          <w:szCs w:val="22"/>
        </w:rPr>
      </w:pPr>
      <w:r w:rsidRPr="00FC1EF2">
        <w:rPr>
          <w:rFonts w:cs="Arial"/>
          <w:sz w:val="22"/>
          <w:szCs w:val="22"/>
        </w:rPr>
        <w:t>c)</w:t>
      </w:r>
      <w:r w:rsidRPr="00FC1EF2">
        <w:rPr>
          <w:rFonts w:cs="Arial"/>
          <w:sz w:val="22"/>
          <w:szCs w:val="22"/>
        </w:rPr>
        <w:tab/>
        <w:t>shall not settle or compromise any claim without the Authority’s prior written consent (not to be unreasonably withheld or delayed)</w:t>
      </w:r>
      <w:r w:rsidR="006C6761">
        <w:rPr>
          <w:rFonts w:cs="Arial"/>
          <w:sz w:val="22"/>
          <w:szCs w:val="22"/>
        </w:rPr>
        <w:t>.</w:t>
      </w:r>
      <w:r w:rsidR="006C6761">
        <w:rPr>
          <w:rFonts w:cs="Arial"/>
          <w:sz w:val="22"/>
          <w:szCs w:val="22"/>
        </w:rPr>
        <w:br/>
      </w:r>
    </w:p>
    <w:p w14:paraId="25F78EA6" w14:textId="5D1CAC0B" w:rsidR="0029075D" w:rsidRPr="006C6761" w:rsidRDefault="0029075D" w:rsidP="006C6761">
      <w:pPr>
        <w:pStyle w:val="Normalhangingindent"/>
        <w:jc w:val="left"/>
        <w:rPr>
          <w:sz w:val="22"/>
          <w:szCs w:val="22"/>
        </w:rPr>
      </w:pPr>
      <w:r w:rsidRPr="00FC1EF2">
        <w:rPr>
          <w:sz w:val="22"/>
          <w:szCs w:val="22"/>
        </w:rPr>
        <w:t>E8.6</w:t>
      </w:r>
      <w:r w:rsidRPr="00FC1EF2">
        <w:rPr>
          <w:sz w:val="22"/>
          <w:szCs w:val="22"/>
        </w:rPr>
        <w:tab/>
        <w:t xml:space="preserve">The Authority shall at the request of the Provider afford to the Provider all reasonable assistance for the purpose of contesting any claim or demand made or action brought against the Authority or the Provider for infringement or alleged infringement of any Intellectual Property Right in connection with the performance of the Provider’s obligations under the Contract and the Provider shall indemnify the Authority for all costs and expenses (including, but not limited to, legal costs and disbursements) incurred in doing so. Such costs and expenses shall not be repaid where they are incurred in relation to a claim, demand or action </w:t>
      </w:r>
      <w:r w:rsidRPr="00FC1EF2">
        <w:rPr>
          <w:sz w:val="22"/>
          <w:szCs w:val="22"/>
        </w:rPr>
        <w:lastRenderedPageBreak/>
        <w:t>which relates to the matters in clause E8.4 (a) or (b).</w:t>
      </w:r>
      <w:r w:rsidR="006C6761">
        <w:rPr>
          <w:sz w:val="22"/>
          <w:szCs w:val="22"/>
        </w:rPr>
        <w:br/>
      </w:r>
    </w:p>
    <w:p w14:paraId="157DB9CA" w14:textId="34D203FD" w:rsidR="0029075D" w:rsidRPr="006C6761" w:rsidRDefault="0029075D" w:rsidP="006C6761">
      <w:pPr>
        <w:pStyle w:val="Normalhangingindent"/>
        <w:jc w:val="left"/>
        <w:rPr>
          <w:sz w:val="22"/>
          <w:szCs w:val="22"/>
        </w:rPr>
      </w:pPr>
      <w:r w:rsidRPr="00FC1EF2">
        <w:rPr>
          <w:sz w:val="22"/>
          <w:szCs w:val="22"/>
        </w:rPr>
        <w:t>E8.7</w:t>
      </w:r>
      <w:r w:rsidRPr="00FC1EF2">
        <w:rPr>
          <w:sz w:val="22"/>
          <w:szCs w:val="22"/>
        </w:rPr>
        <w:tab/>
        <w:t>The Authority shall not make any admissions which may be prejudicial to the defence or settlement of any claim, demand or action for infringement or alleged infringement of any Intellectual Property Right by the Authority or the Provider in connection with the performance of its obligations under the Contract.</w:t>
      </w:r>
      <w:r w:rsidR="006C6761">
        <w:rPr>
          <w:sz w:val="22"/>
          <w:szCs w:val="22"/>
        </w:rPr>
        <w:br/>
      </w:r>
    </w:p>
    <w:p w14:paraId="15DC0074" w14:textId="4457CF93" w:rsidR="0029075D" w:rsidRPr="006C6761" w:rsidRDefault="0029075D" w:rsidP="006C6761">
      <w:pPr>
        <w:pStyle w:val="Normalhangingindent"/>
        <w:jc w:val="left"/>
        <w:rPr>
          <w:sz w:val="22"/>
          <w:szCs w:val="22"/>
        </w:rPr>
      </w:pPr>
      <w:r w:rsidRPr="00FC1EF2">
        <w:rPr>
          <w:sz w:val="22"/>
          <w:szCs w:val="22"/>
        </w:rPr>
        <w:t>E8.8</w:t>
      </w:r>
      <w:r w:rsidRPr="00FC1EF2">
        <w:rPr>
          <w:sz w:val="22"/>
          <w:szCs w:val="22"/>
        </w:rPr>
        <w:tab/>
        <w:t>If a claim, demand or action for infringement or alleged infringement of any Intellectual Property Right is made in connection with the Contract or in the reasonable opinion of the Provider is likely to be made, the Provider shall notify the Authority and, at its own expense and subject to the consent of the Authority (not to be unreasonably withheld or delayed), use its best endeavours to:</w:t>
      </w:r>
      <w:r w:rsidR="006C6761">
        <w:rPr>
          <w:sz w:val="22"/>
          <w:szCs w:val="22"/>
        </w:rPr>
        <w:br/>
      </w:r>
    </w:p>
    <w:p w14:paraId="0589B66E" w14:textId="0F096F4D" w:rsidR="0029075D" w:rsidRPr="00FC1EF2" w:rsidRDefault="0029075D" w:rsidP="006C6761">
      <w:pPr>
        <w:pStyle w:val="Indenta"/>
        <w:jc w:val="left"/>
        <w:rPr>
          <w:rFonts w:cs="Arial"/>
          <w:sz w:val="22"/>
          <w:szCs w:val="22"/>
        </w:rPr>
      </w:pPr>
      <w:r w:rsidRPr="00FC1EF2">
        <w:rPr>
          <w:rFonts w:cs="Arial"/>
          <w:sz w:val="22"/>
          <w:szCs w:val="22"/>
        </w:rPr>
        <w:t>a)</w:t>
      </w:r>
      <w:r w:rsidRPr="00FC1EF2">
        <w:rPr>
          <w:rFonts w:cs="Arial"/>
          <w:sz w:val="22"/>
          <w:szCs w:val="22"/>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w:t>
      </w:r>
      <w:r w:rsidR="006C6761">
        <w:rPr>
          <w:rFonts w:cs="Arial"/>
          <w:sz w:val="22"/>
          <w:szCs w:val="22"/>
        </w:rPr>
        <w:t>r</w:t>
      </w:r>
      <w:r w:rsidR="006C6761">
        <w:rPr>
          <w:rFonts w:cs="Arial"/>
          <w:sz w:val="22"/>
          <w:szCs w:val="22"/>
        </w:rPr>
        <w:br/>
      </w:r>
    </w:p>
    <w:p w14:paraId="1A79F8FB" w14:textId="250CFE27" w:rsidR="0029075D" w:rsidRPr="00FC1EF2" w:rsidRDefault="0029075D" w:rsidP="006C6761">
      <w:pPr>
        <w:pStyle w:val="Indenta"/>
        <w:jc w:val="left"/>
        <w:rPr>
          <w:rFonts w:cs="Arial"/>
          <w:sz w:val="22"/>
          <w:szCs w:val="22"/>
        </w:rPr>
      </w:pPr>
      <w:r w:rsidRPr="00FC1EF2">
        <w:rPr>
          <w:rFonts w:cs="Arial"/>
          <w:sz w:val="22"/>
          <w:szCs w:val="22"/>
        </w:rPr>
        <w:t>b)</w:t>
      </w:r>
      <w:r w:rsidRPr="00FC1EF2">
        <w:rPr>
          <w:rFonts w:cs="Arial"/>
          <w:sz w:val="22"/>
          <w:szCs w:val="22"/>
        </w:rPr>
        <w:tab/>
        <w:t>procure a licence to use and supply the Services, which are the subject of the alleged infringement, on terms which are acceptable to the Authority;</w:t>
      </w:r>
      <w:r w:rsidR="006C6761">
        <w:rPr>
          <w:rFonts w:cs="Arial"/>
          <w:sz w:val="22"/>
          <w:szCs w:val="22"/>
        </w:rPr>
        <w:br/>
      </w:r>
    </w:p>
    <w:p w14:paraId="52962827" w14:textId="67F1B6EA" w:rsidR="0029075D" w:rsidRPr="006C6761" w:rsidRDefault="0029075D" w:rsidP="006C6761">
      <w:pPr>
        <w:pStyle w:val="Normalindent1"/>
        <w:jc w:val="left"/>
        <w:rPr>
          <w:rFonts w:cs="Arial"/>
          <w:sz w:val="22"/>
          <w:szCs w:val="22"/>
        </w:rPr>
      </w:pPr>
      <w:r w:rsidRPr="00FC1EF2">
        <w:rPr>
          <w:rFonts w:cs="Arial"/>
          <w:sz w:val="22"/>
          <w:szCs w:val="22"/>
        </w:rPr>
        <w:t>and in the event that the Provider is unable to comply with clauses E8.8 (a) or (b) within twenty (20) Working Days of receipt of the Provider’s notification the Authority may terminate the Contract with immediate effect by notice in writing.</w:t>
      </w:r>
      <w:r w:rsidR="006C6761">
        <w:rPr>
          <w:rFonts w:cs="Arial"/>
          <w:sz w:val="22"/>
          <w:szCs w:val="22"/>
        </w:rPr>
        <w:br/>
      </w:r>
    </w:p>
    <w:p w14:paraId="4227369B" w14:textId="74E42291" w:rsidR="0029075D" w:rsidRPr="00FC1EF2" w:rsidRDefault="0029075D" w:rsidP="006C6761">
      <w:pPr>
        <w:ind w:left="720" w:hanging="720"/>
        <w:rPr>
          <w:rFonts w:ascii="Arial" w:hAnsi="Arial" w:cs="Arial"/>
        </w:rPr>
      </w:pPr>
      <w:r w:rsidRPr="00FC1EF2">
        <w:rPr>
          <w:rFonts w:ascii="Arial" w:hAnsi="Arial" w:cs="Arial"/>
        </w:rPr>
        <w:t>E8.9</w:t>
      </w:r>
      <w:r w:rsidRPr="00FC1EF2">
        <w:rPr>
          <w:rFonts w:ascii="Arial" w:hAnsi="Arial" w:cs="Arial"/>
        </w:rPr>
        <w:tab/>
        <w:t xml:space="preserve">Without prejudice to the Authority’s ownership of everything relating to information and data emerging from the supply of the Services (including the provisions of E2.2), the Provider shall ensure that all basic factual data is </w:t>
      </w:r>
      <w:proofErr w:type="spellStart"/>
      <w:r w:rsidRPr="00FC1EF2">
        <w:rPr>
          <w:rFonts w:ascii="Arial" w:hAnsi="Arial" w:cs="Arial"/>
        </w:rPr>
        <w:t>anonymised</w:t>
      </w:r>
      <w:proofErr w:type="spellEnd"/>
      <w:r w:rsidRPr="00FC1EF2">
        <w:rPr>
          <w:rFonts w:ascii="Arial" w:hAnsi="Arial" w:cs="Arial"/>
        </w:rPr>
        <w:t xml:space="preserve"> as and when it is received and that the key to personal identities involved in the supply of the Services is kept in a separate and secure place.</w:t>
      </w:r>
      <w:r w:rsidR="006C6761">
        <w:rPr>
          <w:rFonts w:ascii="Arial" w:hAnsi="Arial" w:cs="Arial"/>
        </w:rPr>
        <w:br/>
      </w:r>
    </w:p>
    <w:p w14:paraId="00A1E3E9" w14:textId="2F649BB6" w:rsidR="0029075D" w:rsidRPr="00FC1EF2" w:rsidRDefault="0029075D" w:rsidP="006C6761">
      <w:pPr>
        <w:ind w:left="720" w:hanging="720"/>
        <w:rPr>
          <w:rFonts w:ascii="Arial" w:hAnsi="Arial" w:cs="Arial"/>
        </w:rPr>
      </w:pPr>
      <w:r w:rsidRPr="00FC1EF2">
        <w:rPr>
          <w:rFonts w:ascii="Arial" w:hAnsi="Arial" w:cs="Arial"/>
        </w:rPr>
        <w:t>E8.10</w:t>
      </w:r>
      <w:r w:rsidRPr="00FC1EF2">
        <w:rPr>
          <w:rFonts w:ascii="Arial" w:hAnsi="Arial" w:cs="Arial"/>
        </w:rPr>
        <w:tab/>
        <w:t>On the expiry or termination of this contract, the key to the identities of all persons involved in the supply of the Services (</w:t>
      </w:r>
      <w:proofErr w:type="spellStart"/>
      <w:r w:rsidRPr="00FC1EF2">
        <w:rPr>
          <w:rFonts w:ascii="Arial" w:hAnsi="Arial" w:cs="Arial"/>
        </w:rPr>
        <w:t>anonymised</w:t>
      </w:r>
      <w:proofErr w:type="spellEnd"/>
      <w:r w:rsidRPr="00FC1EF2">
        <w:rPr>
          <w:rFonts w:ascii="Arial" w:hAnsi="Arial" w:cs="Arial"/>
        </w:rPr>
        <w:t xml:space="preserve"> as above) and all Personal Data no longer required shall be destroyed by the Provider unless the Authority directs otherwise.</w:t>
      </w:r>
      <w:r w:rsidR="006C6761">
        <w:rPr>
          <w:rFonts w:ascii="Arial" w:hAnsi="Arial" w:cs="Arial"/>
        </w:rPr>
        <w:br/>
      </w:r>
    </w:p>
    <w:p w14:paraId="1D17567E" w14:textId="1A2110E5" w:rsidR="0029075D" w:rsidRPr="00FC1EF2" w:rsidRDefault="0029075D" w:rsidP="006C6761">
      <w:pPr>
        <w:ind w:left="720" w:hanging="720"/>
        <w:rPr>
          <w:rFonts w:ascii="Arial" w:hAnsi="Arial" w:cs="Arial"/>
        </w:rPr>
      </w:pPr>
      <w:r w:rsidRPr="00FC1EF2">
        <w:rPr>
          <w:rFonts w:ascii="Arial" w:hAnsi="Arial" w:cs="Arial"/>
        </w:rPr>
        <w:t>E8.11</w:t>
      </w:r>
      <w:r w:rsidRPr="00FC1EF2">
        <w:rPr>
          <w:rFonts w:ascii="Arial" w:hAnsi="Arial" w:cs="Arial"/>
        </w:rPr>
        <w:tab/>
        <w:t>The Copyright in all materials, data (including all basic factual data, sometimes referred to as “raw data” and the Results) prepared as part of, incidental to or resulting from the Service activity, shall vest from the outset in the Authority.</w:t>
      </w:r>
      <w:r w:rsidR="006C6761">
        <w:rPr>
          <w:rFonts w:ascii="Arial" w:hAnsi="Arial" w:cs="Arial"/>
        </w:rPr>
        <w:br/>
      </w:r>
    </w:p>
    <w:p w14:paraId="56446B81" w14:textId="00FEA12F" w:rsidR="006C6761" w:rsidRPr="00F40D3B" w:rsidRDefault="0029075D" w:rsidP="00F40D3B">
      <w:pPr>
        <w:pStyle w:val="Outline1"/>
        <w:numPr>
          <w:ilvl w:val="0"/>
          <w:numId w:val="0"/>
        </w:numPr>
        <w:spacing w:after="0"/>
        <w:jc w:val="left"/>
        <w:rPr>
          <w:rFonts w:cs="Arial"/>
          <w:caps w:val="0"/>
          <w:szCs w:val="22"/>
        </w:rPr>
      </w:pPr>
      <w:r w:rsidRPr="00F40D3B">
        <w:rPr>
          <w:rFonts w:cs="Arial"/>
          <w:caps w:val="0"/>
          <w:szCs w:val="22"/>
        </w:rPr>
        <w:t>E9</w:t>
      </w:r>
      <w:r w:rsidRPr="00F40D3B">
        <w:rPr>
          <w:rFonts w:cs="Arial"/>
          <w:caps w:val="0"/>
          <w:szCs w:val="22"/>
        </w:rPr>
        <w:tab/>
        <w:t>LICENCES TO USE SOFTWARE</w:t>
      </w:r>
      <w:r w:rsidR="006C6761">
        <w:rPr>
          <w:rFonts w:cs="Arial"/>
          <w:caps w:val="0"/>
          <w:szCs w:val="22"/>
        </w:rPr>
        <w:br/>
      </w:r>
    </w:p>
    <w:p w14:paraId="5D0743A3" w14:textId="0B2E0936" w:rsidR="0029075D" w:rsidRPr="00F40D3B" w:rsidRDefault="0029075D" w:rsidP="006C6761">
      <w:pPr>
        <w:ind w:left="720" w:hanging="720"/>
        <w:rPr>
          <w:rFonts w:ascii="Arial" w:hAnsi="Arial" w:cs="Arial"/>
        </w:rPr>
      </w:pPr>
      <w:bookmarkStart w:id="114" w:name="_Ref48454110"/>
      <w:r w:rsidRPr="00F40D3B">
        <w:rPr>
          <w:rFonts w:ascii="Arial" w:hAnsi="Arial" w:cs="Arial"/>
        </w:rPr>
        <w:t>E9.1</w:t>
      </w:r>
      <w:r w:rsidRPr="00F40D3B">
        <w:rPr>
          <w:rFonts w:ascii="Arial" w:hAnsi="Arial" w:cs="Arial"/>
        </w:rPr>
        <w:tab/>
        <w:t>The Authority hereby grants to the Provider a non</w:t>
      </w:r>
      <w:r w:rsidRPr="00F40D3B">
        <w:rPr>
          <w:rFonts w:ascii="Arial" w:hAnsi="Arial" w:cs="Arial"/>
        </w:rPr>
        <w:noBreakHyphen/>
        <w:t xml:space="preserve">exclusive </w:t>
      </w:r>
      <w:proofErr w:type="spellStart"/>
      <w:r w:rsidRPr="00F40D3B">
        <w:rPr>
          <w:rFonts w:ascii="Arial" w:hAnsi="Arial" w:cs="Arial"/>
        </w:rPr>
        <w:t>licence</w:t>
      </w:r>
      <w:proofErr w:type="spellEnd"/>
      <w:r w:rsidRPr="00F40D3B">
        <w:rPr>
          <w:rFonts w:ascii="Arial" w:hAnsi="Arial" w:cs="Arial"/>
        </w:rPr>
        <w:t xml:space="preserve"> to use, reproduce, modify, adapt and enhance (and to </w:t>
      </w:r>
      <w:proofErr w:type="spellStart"/>
      <w:r w:rsidRPr="00F40D3B">
        <w:rPr>
          <w:rFonts w:ascii="Arial" w:hAnsi="Arial" w:cs="Arial"/>
        </w:rPr>
        <w:t>authorise</w:t>
      </w:r>
      <w:proofErr w:type="spellEnd"/>
      <w:r w:rsidRPr="00F40D3B">
        <w:rPr>
          <w:rFonts w:ascii="Arial" w:hAnsi="Arial" w:cs="Arial"/>
        </w:rPr>
        <w:t xml:space="preserve"> a third party to use, reproduce, modify, adapt and enhance) any Authority Software which is provided by the Authority to the Provider during the Contract Period, but only to the extent that such use, reproduction, modification, adaptation and enhancement is necessary for the performance of the Services and not otherwise and also provided that the Intellectual Property Rights in any Authority Software modified, adapted or enhanced as a result shall be assigned to the Authority. Such </w:t>
      </w:r>
      <w:proofErr w:type="spellStart"/>
      <w:r w:rsidRPr="00F40D3B">
        <w:rPr>
          <w:rFonts w:ascii="Arial" w:hAnsi="Arial" w:cs="Arial"/>
        </w:rPr>
        <w:t>licence</w:t>
      </w:r>
      <w:proofErr w:type="spellEnd"/>
      <w:r w:rsidRPr="00F40D3B">
        <w:rPr>
          <w:rFonts w:ascii="Arial" w:hAnsi="Arial" w:cs="Arial"/>
        </w:rPr>
        <w:t xml:space="preserve"> is granted on the basis that no warranty or representation is given by the Authority that the Authority Software will be uninterrupted or error free or that it will meet any specification or capability or that its functions will be fit for the purposes required by the Provider.  Such </w:t>
      </w:r>
      <w:proofErr w:type="spellStart"/>
      <w:r w:rsidRPr="00F40D3B">
        <w:rPr>
          <w:rFonts w:ascii="Arial" w:hAnsi="Arial" w:cs="Arial"/>
        </w:rPr>
        <w:t>licence</w:t>
      </w:r>
      <w:proofErr w:type="spellEnd"/>
      <w:r w:rsidRPr="00F40D3B">
        <w:rPr>
          <w:rFonts w:ascii="Arial" w:hAnsi="Arial" w:cs="Arial"/>
        </w:rPr>
        <w:t xml:space="preserve"> shall terminate automatically without notice from the Authority upon the expiry or termination of this Contract.  In such circumstances the Provider shall either return or destroy (at the direction of the Authority) all copies of the Authority Software which it then </w:t>
      </w:r>
      <w:proofErr w:type="gramStart"/>
      <w:r w:rsidRPr="00F40D3B">
        <w:rPr>
          <w:rFonts w:ascii="Arial" w:hAnsi="Arial" w:cs="Arial"/>
        </w:rPr>
        <w:t>holds, and</w:t>
      </w:r>
      <w:proofErr w:type="gramEnd"/>
      <w:r w:rsidRPr="00F40D3B">
        <w:rPr>
          <w:rFonts w:ascii="Arial" w:hAnsi="Arial" w:cs="Arial"/>
        </w:rPr>
        <w:t xml:space="preserve"> shall certify to the Authority that such return or destruction (as the case may be) has occurred.</w:t>
      </w:r>
      <w:bookmarkEnd w:id="114"/>
      <w:r w:rsidR="006C6761">
        <w:rPr>
          <w:rFonts w:ascii="Arial" w:hAnsi="Arial" w:cs="Arial"/>
        </w:rPr>
        <w:br/>
      </w:r>
    </w:p>
    <w:p w14:paraId="7ABAA338" w14:textId="00241CC3" w:rsidR="0029075D" w:rsidRPr="00F40D3B" w:rsidRDefault="0029075D" w:rsidP="00F40D3B">
      <w:pPr>
        <w:ind w:left="720" w:hanging="720"/>
        <w:rPr>
          <w:rFonts w:ascii="Arial" w:hAnsi="Arial" w:cs="Arial"/>
        </w:rPr>
      </w:pPr>
      <w:r w:rsidRPr="00F40D3B">
        <w:rPr>
          <w:rFonts w:ascii="Arial" w:hAnsi="Arial" w:cs="Arial"/>
        </w:rPr>
        <w:t>E9.2</w:t>
      </w:r>
      <w:r w:rsidRPr="00F40D3B">
        <w:rPr>
          <w:rFonts w:ascii="Arial" w:hAnsi="Arial" w:cs="Arial"/>
        </w:rPr>
        <w:tab/>
        <w:t xml:space="preserve">In consideration of the payment of the Charges, the Provider hereby grants to the Authority an </w:t>
      </w:r>
      <w:r w:rsidRPr="00F40D3B">
        <w:rPr>
          <w:rFonts w:ascii="Arial" w:hAnsi="Arial" w:cs="Arial"/>
        </w:rPr>
        <w:lastRenderedPageBreak/>
        <w:t xml:space="preserve">irrevocable, royalty free, non-exclusive </w:t>
      </w:r>
      <w:proofErr w:type="spellStart"/>
      <w:r w:rsidRPr="00F40D3B">
        <w:rPr>
          <w:rFonts w:ascii="Arial" w:hAnsi="Arial" w:cs="Arial"/>
        </w:rPr>
        <w:t>licence</w:t>
      </w:r>
      <w:proofErr w:type="spellEnd"/>
      <w:r w:rsidRPr="00F40D3B">
        <w:rPr>
          <w:rFonts w:ascii="Arial" w:hAnsi="Arial" w:cs="Arial"/>
        </w:rPr>
        <w:t xml:space="preserve"> to use the Contractor's Software insofar as such use is necessary or incidental to the Authority receiving the full benefit of the Services.</w:t>
      </w:r>
      <w:r w:rsidR="006C6761">
        <w:rPr>
          <w:rFonts w:ascii="Arial" w:hAnsi="Arial" w:cs="Arial"/>
        </w:rPr>
        <w:br/>
      </w:r>
    </w:p>
    <w:p w14:paraId="64778665" w14:textId="586ACF3D" w:rsidR="0029075D" w:rsidRPr="006C6761" w:rsidRDefault="0029075D" w:rsidP="006C6761">
      <w:pPr>
        <w:tabs>
          <w:tab w:val="left" w:pos="0"/>
        </w:tabs>
        <w:ind w:left="850" w:hanging="850"/>
        <w:rPr>
          <w:rFonts w:ascii="Arial" w:hAnsi="Arial" w:cs="Arial"/>
        </w:rPr>
      </w:pPr>
      <w:r w:rsidRPr="00F40D3B">
        <w:rPr>
          <w:rFonts w:ascii="Arial" w:hAnsi="Arial" w:cs="Arial"/>
        </w:rPr>
        <w:t>E9.3</w:t>
      </w:r>
      <w:r w:rsidRPr="00F40D3B">
        <w:rPr>
          <w:rFonts w:ascii="Arial" w:hAnsi="Arial" w:cs="Arial"/>
        </w:rPr>
        <w:tab/>
        <w:t xml:space="preserve">All Intellectual Property Rights in any Specially Written Software, which is produced by the Provider or by or together with others (including Sub-Contractors) at the Provider’s request or on its behalf as part of the Services shall be owned by the Authority.  Before the Specially Written Software becomes part of the Services, the Provider shall assign to the Authority, or shall procure that the owner of the Intellectual Property Rights in such Specially Written Software shall forthwith assign to the Authority, all Intellectual Property Rights in such Specially Written Software.  Subject to such assignment, the Authority hereby grants to the Provider a royalty-free, non-transferable, non-exclusive </w:t>
      </w:r>
      <w:proofErr w:type="spellStart"/>
      <w:r w:rsidRPr="00F40D3B">
        <w:rPr>
          <w:rFonts w:ascii="Arial" w:hAnsi="Arial" w:cs="Arial"/>
        </w:rPr>
        <w:t>licence</w:t>
      </w:r>
      <w:proofErr w:type="spellEnd"/>
      <w:r w:rsidRPr="00F40D3B">
        <w:rPr>
          <w:rFonts w:ascii="Arial" w:hAnsi="Arial" w:cs="Arial"/>
        </w:rPr>
        <w:t xml:space="preserve"> (revocable by written notice from the Authority) to use such Intellectual Property Rights in such Specially Written Software for the exclusive purpose of providing the Services to the Authority.  The Provider shall do all such reasonable acts (including providing the Authority with the latest version of the Source Code of any Specially Written Software</w:t>
      </w:r>
      <w:proofErr w:type="gramStart"/>
      <w:r w:rsidRPr="00F40D3B">
        <w:rPr>
          <w:rFonts w:ascii="Arial" w:hAnsi="Arial" w:cs="Arial"/>
        </w:rPr>
        <w:t>), and</w:t>
      </w:r>
      <w:proofErr w:type="gramEnd"/>
      <w:r w:rsidRPr="00F40D3B">
        <w:rPr>
          <w:rFonts w:ascii="Arial" w:hAnsi="Arial" w:cs="Arial"/>
        </w:rPr>
        <w:t xml:space="preserve"> execute all such documents as may be reasonably necessary or desirable to secure the vesting in the Authority of all Intellectual Property Rights in the Specially Written Software.</w:t>
      </w:r>
      <w:r w:rsidR="006C6761">
        <w:rPr>
          <w:rFonts w:ascii="Arial" w:hAnsi="Arial" w:cs="Arial"/>
        </w:rPr>
        <w:br/>
      </w:r>
    </w:p>
    <w:p w14:paraId="586BBFBC" w14:textId="2A739B10" w:rsidR="0029075D" w:rsidRPr="00F40D3B" w:rsidRDefault="0029075D" w:rsidP="00F40D3B">
      <w:pPr>
        <w:pStyle w:val="Outline1"/>
        <w:numPr>
          <w:ilvl w:val="0"/>
          <w:numId w:val="0"/>
        </w:numPr>
        <w:spacing w:after="0"/>
        <w:jc w:val="left"/>
        <w:rPr>
          <w:rFonts w:cs="Arial"/>
          <w:caps w:val="0"/>
          <w:szCs w:val="22"/>
        </w:rPr>
      </w:pPr>
      <w:r w:rsidRPr="00F40D3B">
        <w:rPr>
          <w:rFonts w:cs="Arial"/>
          <w:szCs w:val="22"/>
        </w:rPr>
        <w:t>E10</w:t>
      </w:r>
      <w:r w:rsidRPr="00F40D3B">
        <w:rPr>
          <w:rFonts w:cs="Arial"/>
          <w:szCs w:val="22"/>
        </w:rPr>
        <w:tab/>
        <w:t>Publication of Research</w:t>
      </w:r>
      <w:r w:rsidR="006C6761">
        <w:rPr>
          <w:rFonts w:cs="Arial"/>
          <w:szCs w:val="22"/>
        </w:rPr>
        <w:br/>
      </w:r>
    </w:p>
    <w:p w14:paraId="0A92E8B7" w14:textId="068DEAB9" w:rsidR="0029075D" w:rsidRPr="00F40D3B" w:rsidRDefault="0029075D" w:rsidP="006C6761">
      <w:pPr>
        <w:pStyle w:val="PCSchedule2"/>
        <w:numPr>
          <w:ilvl w:val="0"/>
          <w:numId w:val="0"/>
        </w:numPr>
        <w:spacing w:after="0"/>
        <w:ind w:left="720" w:hanging="720"/>
        <w:jc w:val="left"/>
      </w:pPr>
      <w:r w:rsidRPr="00F40D3B">
        <w:t>E10.1</w:t>
      </w:r>
      <w:r w:rsidRPr="00F40D3B">
        <w:tab/>
        <w:t>Publication will always be subject to the approval of the Authority and publication of material in connection with the Project is controlled under Clause E11 and this Clause E10 of this Contract. This approval will not unreasonably be withheld.</w:t>
      </w:r>
      <w:r w:rsidR="006C6761">
        <w:br/>
      </w:r>
    </w:p>
    <w:p w14:paraId="4AA55528" w14:textId="4D23FB11" w:rsidR="0029075D" w:rsidRPr="00F40D3B" w:rsidRDefault="0029075D" w:rsidP="006C6761">
      <w:pPr>
        <w:pStyle w:val="PCSchedule2"/>
        <w:numPr>
          <w:ilvl w:val="0"/>
          <w:numId w:val="0"/>
        </w:numPr>
        <w:spacing w:after="0"/>
        <w:ind w:left="720" w:hanging="720"/>
        <w:jc w:val="left"/>
      </w:pPr>
      <w:r w:rsidRPr="00F40D3B">
        <w:t>E10.2</w:t>
      </w:r>
      <w:r w:rsidRPr="00F40D3B">
        <w:tab/>
        <w:t>In limited circumstances and with the prior written permission of the Authority’s Representative the Provider will be able to conduct complementary research. The Provider accepts that the Authority will not permit extensive research with participants and any research activity undertaken by the Provider will not overburden the participants. The Provider also agrees that the Authority’s evaluation of the Project will take priority over the Provider’s research</w:t>
      </w:r>
      <w:r w:rsidR="006C6761">
        <w:t>.</w:t>
      </w:r>
      <w:r w:rsidR="006C6761">
        <w:br/>
      </w:r>
    </w:p>
    <w:p w14:paraId="517D9B3D" w14:textId="3B0238C5" w:rsidR="0029075D" w:rsidRPr="006C6761" w:rsidRDefault="0029075D" w:rsidP="006C6761">
      <w:pPr>
        <w:pStyle w:val="PCSchedule2"/>
        <w:numPr>
          <w:ilvl w:val="0"/>
          <w:numId w:val="0"/>
        </w:numPr>
        <w:spacing w:after="0"/>
        <w:ind w:left="720" w:hanging="720"/>
        <w:jc w:val="left"/>
        <w:rPr>
          <w:b/>
        </w:rPr>
      </w:pPr>
      <w:r w:rsidRPr="00F40D3B">
        <w:t>E10.3</w:t>
      </w:r>
      <w:r w:rsidRPr="00F40D3B">
        <w:tab/>
        <w:t>Before the Commencement Date, the Provider shall provide a research plan to the Authority’s Representative. The research plan will contain complete information in respect of the research activity, which the Provider proposes to undertake during the Contract.</w:t>
      </w:r>
      <w:r w:rsidR="006C6761">
        <w:br/>
      </w:r>
    </w:p>
    <w:p w14:paraId="119DCCBF" w14:textId="1A39D7D9" w:rsidR="0029075D" w:rsidRPr="00F40D3B" w:rsidRDefault="0029075D" w:rsidP="006C6761">
      <w:pPr>
        <w:pStyle w:val="PCSchedule2"/>
        <w:numPr>
          <w:ilvl w:val="0"/>
          <w:numId w:val="0"/>
        </w:numPr>
        <w:spacing w:after="0"/>
        <w:ind w:left="720" w:hanging="720"/>
        <w:jc w:val="left"/>
      </w:pPr>
      <w:r w:rsidRPr="00F40D3B">
        <w:t>E10.4</w:t>
      </w:r>
      <w:r w:rsidRPr="00F40D3B">
        <w:tab/>
        <w:t xml:space="preserve">The Provider agrees it will not Publish (and shall ensure that </w:t>
      </w:r>
      <w:proofErr w:type="spellStart"/>
      <w:r w:rsidRPr="00F40D3B">
        <w:t>sub contractors</w:t>
      </w:r>
      <w:proofErr w:type="spellEnd"/>
      <w:r w:rsidRPr="00F40D3B">
        <w:t xml:space="preserve"> do not publish) the Results, the Works or any other material connected with the Project without first seeking the approval of the </w:t>
      </w:r>
      <w:proofErr w:type="gramStart"/>
      <w:r w:rsidRPr="00F40D3B">
        <w:t>Authority  in</w:t>
      </w:r>
      <w:proofErr w:type="gramEnd"/>
      <w:r w:rsidRPr="00F40D3B">
        <w:t xml:space="preserve"> accordance with the procedure set out in Clause E11; and below.</w:t>
      </w:r>
      <w:r w:rsidR="006C6761">
        <w:br/>
      </w:r>
    </w:p>
    <w:p w14:paraId="222EB95C" w14:textId="3FD3B76C" w:rsidR="0029075D" w:rsidRPr="00F40D3B" w:rsidRDefault="0029075D" w:rsidP="006C6761">
      <w:pPr>
        <w:pStyle w:val="PCSchedule2"/>
        <w:numPr>
          <w:ilvl w:val="0"/>
          <w:numId w:val="0"/>
        </w:numPr>
        <w:spacing w:after="0"/>
        <w:ind w:left="720" w:hanging="720"/>
        <w:jc w:val="left"/>
      </w:pPr>
      <w:r w:rsidRPr="00F40D3B">
        <w:t>E10.5</w:t>
      </w:r>
      <w:r w:rsidRPr="00F40D3B">
        <w:tab/>
        <w:t>The Provider further agrees that it will not Publish without the Authority’s approval any research papers, articles, publications or reports in respect of the Project before the end of the Contract Period or before the Authority has published its full and complete research findings.</w:t>
      </w:r>
      <w:r w:rsidR="006C6761">
        <w:br/>
      </w:r>
    </w:p>
    <w:p w14:paraId="3F100F81" w14:textId="038C8A52" w:rsidR="0029075D" w:rsidRPr="00F40D3B" w:rsidRDefault="0029075D" w:rsidP="006C6761">
      <w:pPr>
        <w:pStyle w:val="PCSchedule2"/>
        <w:numPr>
          <w:ilvl w:val="0"/>
          <w:numId w:val="0"/>
        </w:numPr>
        <w:spacing w:after="0"/>
        <w:ind w:left="720" w:hanging="720"/>
        <w:jc w:val="left"/>
      </w:pPr>
      <w:r w:rsidRPr="00F40D3B">
        <w:t>E10.6</w:t>
      </w:r>
      <w:r w:rsidRPr="00F40D3B">
        <w:tab/>
        <w:t>Any questions or forms which the Provider proposes to use for its own research purposes shall be submitted in draft to the Authority’s Representative, together with any explanatory notes, covering letters to respondents and any other relevant documentation. Those particulars and any other particulars contained within the surveys when carried out may be forwarded by the Authority to the Survey Control Unit of the Central Statistical Office.</w:t>
      </w:r>
      <w:r w:rsidR="006C6761">
        <w:br/>
      </w:r>
    </w:p>
    <w:p w14:paraId="48F16F61" w14:textId="727511E1" w:rsidR="0029075D" w:rsidRPr="00F40D3B" w:rsidRDefault="0029075D" w:rsidP="006C6761">
      <w:pPr>
        <w:pStyle w:val="PCSchedule2"/>
        <w:numPr>
          <w:ilvl w:val="0"/>
          <w:numId w:val="0"/>
        </w:numPr>
        <w:spacing w:after="0"/>
        <w:ind w:left="720" w:hanging="720"/>
        <w:jc w:val="left"/>
      </w:pPr>
      <w:r w:rsidRPr="00F40D3B">
        <w:t>E10.7</w:t>
      </w:r>
      <w:r w:rsidRPr="00F40D3B">
        <w:tab/>
        <w:t>Acknowledgement of Crown Copyright shall be made in any publication unless the Authority agrees otherwise. Acknowledgement shall be in the form of "© Crown Copyright Reserved 20XX (year of first publication). Published by permission of the Controller of Her Majesty’s Stationery Office".</w:t>
      </w:r>
      <w:r w:rsidR="006C6761">
        <w:br/>
      </w:r>
    </w:p>
    <w:p w14:paraId="582CC679" w14:textId="3B0070F6" w:rsidR="0029075D" w:rsidRPr="00F40D3B" w:rsidRDefault="0029075D" w:rsidP="006C6761">
      <w:pPr>
        <w:pStyle w:val="PCSchedule2"/>
        <w:numPr>
          <w:ilvl w:val="0"/>
          <w:numId w:val="0"/>
        </w:numPr>
        <w:spacing w:after="0"/>
        <w:ind w:left="720" w:hanging="720"/>
        <w:jc w:val="left"/>
      </w:pPr>
      <w:r w:rsidRPr="00F40D3B">
        <w:lastRenderedPageBreak/>
        <w:t>E10.8</w:t>
      </w:r>
      <w:r w:rsidRPr="00F40D3B">
        <w:tab/>
        <w:t>Every Publication shall acknowledge the Authority's assistance or carry such disclaimer as the Authority may require (or both) or otherwise as may be directed by the Authority.</w:t>
      </w:r>
      <w:r w:rsidR="006C6761">
        <w:br/>
      </w:r>
    </w:p>
    <w:p w14:paraId="48C6FE7A" w14:textId="5E371623" w:rsidR="0029075D" w:rsidRPr="00F40D3B" w:rsidRDefault="0029075D" w:rsidP="00F40D3B">
      <w:pPr>
        <w:pStyle w:val="Outline1"/>
        <w:numPr>
          <w:ilvl w:val="0"/>
          <w:numId w:val="0"/>
        </w:numPr>
        <w:spacing w:after="0"/>
        <w:jc w:val="left"/>
        <w:rPr>
          <w:rFonts w:cs="Arial"/>
          <w:szCs w:val="22"/>
        </w:rPr>
      </w:pPr>
      <w:r w:rsidRPr="00F40D3B">
        <w:rPr>
          <w:rFonts w:cs="Arial"/>
          <w:szCs w:val="22"/>
        </w:rPr>
        <w:t>E11</w:t>
      </w:r>
      <w:r w:rsidRPr="00F40D3B">
        <w:rPr>
          <w:rFonts w:cs="Arial"/>
          <w:szCs w:val="22"/>
        </w:rPr>
        <w:tab/>
        <w:t xml:space="preserve">Presentations </w:t>
      </w:r>
      <w:smartTag w:uri="urn:schemas-microsoft-com:office:smarttags" w:element="stockticker">
        <w:r w:rsidRPr="00F40D3B">
          <w:rPr>
            <w:rFonts w:cs="Arial"/>
            <w:szCs w:val="22"/>
          </w:rPr>
          <w:t>and</w:t>
        </w:r>
      </w:smartTag>
      <w:r w:rsidRPr="00F40D3B">
        <w:rPr>
          <w:rFonts w:cs="Arial"/>
          <w:szCs w:val="22"/>
        </w:rPr>
        <w:t xml:space="preserve"> Seminars</w:t>
      </w:r>
      <w:r w:rsidR="006C6761">
        <w:rPr>
          <w:rFonts w:cs="Arial"/>
          <w:szCs w:val="22"/>
        </w:rPr>
        <w:br/>
      </w:r>
    </w:p>
    <w:p w14:paraId="151D6517" w14:textId="4F72CBBF" w:rsidR="0029075D" w:rsidRPr="00F40D3B" w:rsidRDefault="0029075D" w:rsidP="00F40D3B">
      <w:pPr>
        <w:pStyle w:val="Outline2"/>
        <w:spacing w:after="0"/>
        <w:ind w:left="720" w:hanging="720"/>
        <w:jc w:val="left"/>
        <w:rPr>
          <w:rFonts w:cs="Arial"/>
          <w:szCs w:val="22"/>
        </w:rPr>
      </w:pPr>
      <w:r w:rsidRPr="00F40D3B">
        <w:rPr>
          <w:rFonts w:cs="Arial"/>
          <w:szCs w:val="22"/>
        </w:rPr>
        <w:t>E11.1</w:t>
      </w:r>
      <w:r w:rsidRPr="00F40D3B">
        <w:rPr>
          <w:rFonts w:cs="Arial"/>
          <w:szCs w:val="22"/>
        </w:rPr>
        <w:tab/>
        <w:t>The Provider hereby agrees that any materials including seminar notes, delegate seminar notes, training materials; videos; training course containing any information in respect of the Project shall be the property of the Authority who reserves the right to determine whether any patent or like protection should be applied for, where appropriate, and they shall take any necessary steps to assign such rights to the Authority, in accordance with the provision of Clause E8</w:t>
      </w:r>
      <w:r w:rsidR="006C6761">
        <w:rPr>
          <w:rFonts w:cs="Arial"/>
          <w:szCs w:val="22"/>
        </w:rPr>
        <w:t>.</w:t>
      </w:r>
      <w:r w:rsidR="006C6761">
        <w:rPr>
          <w:rFonts w:cs="Arial"/>
          <w:szCs w:val="22"/>
        </w:rPr>
        <w:br/>
      </w:r>
    </w:p>
    <w:p w14:paraId="23BBE3DF" w14:textId="1C3D1C5C" w:rsidR="0029075D" w:rsidRPr="00F40D3B" w:rsidRDefault="0029075D" w:rsidP="00F40D3B">
      <w:pPr>
        <w:pStyle w:val="Outline2"/>
        <w:spacing w:after="0"/>
        <w:ind w:left="720" w:hanging="720"/>
        <w:jc w:val="left"/>
        <w:rPr>
          <w:rFonts w:cs="Arial"/>
          <w:szCs w:val="22"/>
        </w:rPr>
      </w:pPr>
      <w:r w:rsidRPr="00F40D3B">
        <w:rPr>
          <w:rFonts w:cs="Arial"/>
          <w:szCs w:val="22"/>
        </w:rPr>
        <w:t>E11.2</w:t>
      </w:r>
      <w:r w:rsidRPr="00F40D3B">
        <w:rPr>
          <w:rFonts w:cs="Arial"/>
          <w:szCs w:val="22"/>
        </w:rPr>
        <w:tab/>
        <w:t>The Provider acknowledges that this Project/Service/Research Commission is of a sensitive nature as this will entail dealing with confidential data relating to the Department’s customers and members of the public, and that the Authority as the owner of any Results, materials and/or Works concerning the Project has a legitimate interest in controlling their Publication.  The Authority acknowledges that the Provider, as a leading social research organisation has an interest in presenting the work that it does.</w:t>
      </w:r>
      <w:r w:rsidR="006C6761">
        <w:rPr>
          <w:rFonts w:cs="Arial"/>
          <w:szCs w:val="22"/>
        </w:rPr>
        <w:br/>
      </w:r>
    </w:p>
    <w:p w14:paraId="7A21A48B" w14:textId="134CE9A8" w:rsidR="0029075D" w:rsidRPr="00F40D3B" w:rsidRDefault="0029075D" w:rsidP="00F40D3B">
      <w:pPr>
        <w:pStyle w:val="Outline2"/>
        <w:spacing w:after="0"/>
        <w:ind w:left="720" w:hanging="720"/>
        <w:jc w:val="left"/>
        <w:rPr>
          <w:rFonts w:cs="Arial"/>
          <w:szCs w:val="22"/>
        </w:rPr>
      </w:pPr>
      <w:r w:rsidRPr="00F40D3B">
        <w:rPr>
          <w:rFonts w:cs="Arial"/>
          <w:szCs w:val="22"/>
        </w:rPr>
        <w:t>E11.3</w:t>
      </w:r>
      <w:r w:rsidRPr="00F40D3B">
        <w:rPr>
          <w:rFonts w:cs="Arial"/>
          <w:szCs w:val="22"/>
        </w:rPr>
        <w:tab/>
      </w:r>
      <w:r w:rsidRPr="00F40D3B">
        <w:rPr>
          <w:rFonts w:cs="Arial"/>
          <w:b/>
          <w:szCs w:val="22"/>
        </w:rPr>
        <w:t>During the period of the contract and prior to Publication</w:t>
      </w:r>
      <w:r w:rsidRPr="00F40D3B">
        <w:rPr>
          <w:rFonts w:cs="Arial"/>
          <w:szCs w:val="22"/>
        </w:rPr>
        <w:t xml:space="preserve">, the Provider shall not Publish,(and shall ensure that the Providers </w:t>
      </w:r>
      <w:proofErr w:type="spellStart"/>
      <w:r w:rsidRPr="00F40D3B">
        <w:rPr>
          <w:rFonts w:cs="Arial"/>
          <w:szCs w:val="22"/>
        </w:rPr>
        <w:t>sub contractors</w:t>
      </w:r>
      <w:proofErr w:type="spellEnd"/>
      <w:r w:rsidRPr="00F40D3B">
        <w:rPr>
          <w:rFonts w:cs="Arial"/>
          <w:szCs w:val="22"/>
        </w:rPr>
        <w:t xml:space="preserve"> do not Publish) the Results, the Works, or any other Material connected with the Project without first seeking the approval of the  Authority  in accordance with the procedure set out in this Clause E11 and  below.</w:t>
      </w:r>
      <w:r w:rsidR="006C6761">
        <w:rPr>
          <w:rFonts w:cs="Arial"/>
          <w:szCs w:val="22"/>
        </w:rPr>
        <w:br/>
      </w:r>
    </w:p>
    <w:p w14:paraId="77B27416" w14:textId="01FF3382" w:rsidR="0029075D" w:rsidRPr="00F40D3B" w:rsidRDefault="0029075D" w:rsidP="00F40D3B">
      <w:pPr>
        <w:pStyle w:val="Outline2"/>
        <w:spacing w:after="0"/>
        <w:ind w:left="720" w:hanging="720"/>
        <w:jc w:val="left"/>
        <w:rPr>
          <w:rFonts w:cs="Arial"/>
          <w:szCs w:val="22"/>
        </w:rPr>
      </w:pPr>
      <w:r w:rsidRPr="00F40D3B">
        <w:rPr>
          <w:rFonts w:cs="Arial"/>
          <w:szCs w:val="22"/>
        </w:rPr>
        <w:t>E11.4</w:t>
      </w:r>
      <w:r w:rsidRPr="00F40D3B">
        <w:rPr>
          <w:rFonts w:cs="Arial"/>
          <w:szCs w:val="22"/>
        </w:rPr>
        <w:tab/>
        <w:t>To allow the Authority time to review any proposed presentation/seminar notes/Publication the Provider shall, or shall procure that the relevant Sub-Contractor shall, provide to the Authority:</w:t>
      </w:r>
      <w:r w:rsidR="006C6761">
        <w:rPr>
          <w:rFonts w:cs="Arial"/>
          <w:szCs w:val="22"/>
        </w:rPr>
        <w:br/>
      </w:r>
    </w:p>
    <w:p w14:paraId="141C591F" w14:textId="3667C2E4" w:rsidR="0029075D" w:rsidRPr="00F40D3B" w:rsidRDefault="0029075D" w:rsidP="00F40D3B">
      <w:pPr>
        <w:pStyle w:val="Outline3"/>
        <w:numPr>
          <w:ilvl w:val="2"/>
          <w:numId w:val="0"/>
        </w:numPr>
        <w:spacing w:after="0"/>
        <w:ind w:left="1440" w:hanging="720"/>
        <w:jc w:val="left"/>
        <w:rPr>
          <w:rFonts w:cs="Arial"/>
          <w:szCs w:val="22"/>
        </w:rPr>
      </w:pPr>
      <w:r w:rsidRPr="00F40D3B">
        <w:rPr>
          <w:rFonts w:cs="Arial"/>
          <w:szCs w:val="22"/>
        </w:rPr>
        <w:t>(a)</w:t>
      </w:r>
      <w:r w:rsidRPr="00F40D3B">
        <w:rPr>
          <w:rFonts w:cs="Arial"/>
          <w:szCs w:val="22"/>
        </w:rPr>
        <w:tab/>
        <w:t>a copy of any manuscript (or other electronic media form) of the proposed presentation/seminar/Publication; and</w:t>
      </w:r>
      <w:r w:rsidR="006C6761">
        <w:rPr>
          <w:rFonts w:cs="Arial"/>
          <w:szCs w:val="22"/>
        </w:rPr>
        <w:br/>
      </w:r>
    </w:p>
    <w:p w14:paraId="1E93A7BF" w14:textId="45AC754E" w:rsidR="0029075D" w:rsidRPr="00F40D3B" w:rsidRDefault="0029075D" w:rsidP="00F40D3B">
      <w:pPr>
        <w:pStyle w:val="Outline3"/>
        <w:numPr>
          <w:ilvl w:val="2"/>
          <w:numId w:val="0"/>
        </w:numPr>
        <w:spacing w:after="0"/>
        <w:ind w:left="1440" w:hanging="720"/>
        <w:jc w:val="left"/>
        <w:rPr>
          <w:rFonts w:cs="Arial"/>
          <w:szCs w:val="22"/>
        </w:rPr>
      </w:pPr>
      <w:r w:rsidRPr="00F40D3B">
        <w:rPr>
          <w:rFonts w:cs="Arial"/>
          <w:szCs w:val="22"/>
        </w:rPr>
        <w:t>(b)</w:t>
      </w:r>
      <w:r w:rsidRPr="00F40D3B">
        <w:rPr>
          <w:rFonts w:cs="Arial"/>
          <w:szCs w:val="22"/>
        </w:rPr>
        <w:tab/>
        <w:t>a copy of any slides or other materials, which are intended to be distributed to an audience of any oral presentation</w:t>
      </w:r>
      <w:r w:rsidR="006C6761">
        <w:rPr>
          <w:rFonts w:cs="Arial"/>
          <w:szCs w:val="22"/>
        </w:rPr>
        <w:br/>
      </w:r>
    </w:p>
    <w:p w14:paraId="3A0E6804" w14:textId="2740684B" w:rsidR="0029075D" w:rsidRPr="00F40D3B" w:rsidRDefault="0029075D" w:rsidP="006C6761">
      <w:pPr>
        <w:tabs>
          <w:tab w:val="left" w:pos="0"/>
        </w:tabs>
        <w:ind w:left="850" w:hanging="850"/>
        <w:rPr>
          <w:rFonts w:ascii="Arial" w:hAnsi="Arial" w:cs="Arial"/>
        </w:rPr>
      </w:pPr>
      <w:r w:rsidRPr="00F40D3B">
        <w:rPr>
          <w:rFonts w:ascii="Arial" w:hAnsi="Arial" w:cs="Arial"/>
        </w:rPr>
        <w:t>E11.5</w:t>
      </w:r>
      <w:r w:rsidRPr="00F40D3B">
        <w:rPr>
          <w:rFonts w:ascii="Arial" w:hAnsi="Arial" w:cs="Arial"/>
        </w:rPr>
        <w:tab/>
        <w:t xml:space="preserve">In both cases such material to be given to the Authority at least 28 days prior to the proposed Publication wherever possible.  In the case of any unplanned or short notice presentations the Provider must inform the Authority at the earliest opportunity and the Authority will </w:t>
      </w:r>
      <w:proofErr w:type="spellStart"/>
      <w:r w:rsidRPr="00F40D3B">
        <w:rPr>
          <w:rFonts w:ascii="Arial" w:hAnsi="Arial" w:cs="Arial"/>
        </w:rPr>
        <w:t>endeavour</w:t>
      </w:r>
      <w:proofErr w:type="spellEnd"/>
      <w:r w:rsidRPr="00F40D3B">
        <w:rPr>
          <w:rFonts w:ascii="Arial" w:hAnsi="Arial" w:cs="Arial"/>
        </w:rPr>
        <w:t xml:space="preserve"> to try to clear the proposed presentation as soon as is reasonably practicable. For the avoidance of doubt the Authority will </w:t>
      </w:r>
      <w:proofErr w:type="spellStart"/>
      <w:r w:rsidRPr="00F40D3B">
        <w:rPr>
          <w:rFonts w:ascii="Arial" w:hAnsi="Arial" w:cs="Arial"/>
        </w:rPr>
        <w:t>endeavour</w:t>
      </w:r>
      <w:proofErr w:type="spellEnd"/>
      <w:r w:rsidRPr="00F40D3B">
        <w:rPr>
          <w:rFonts w:ascii="Arial" w:hAnsi="Arial" w:cs="Arial"/>
        </w:rPr>
        <w:t xml:space="preserve"> to clear short notice presentation materials within 24 hours</w:t>
      </w:r>
      <w:r w:rsidR="006C6761">
        <w:rPr>
          <w:rFonts w:ascii="Arial" w:hAnsi="Arial" w:cs="Arial"/>
        </w:rPr>
        <w:t>.</w:t>
      </w:r>
      <w:r w:rsidR="006C6761">
        <w:rPr>
          <w:rFonts w:ascii="Arial" w:hAnsi="Arial" w:cs="Arial"/>
        </w:rPr>
        <w:br/>
      </w:r>
    </w:p>
    <w:p w14:paraId="7B5ACEC2" w14:textId="5CD6E033" w:rsidR="006C6761" w:rsidRPr="00F40D3B" w:rsidRDefault="0029075D" w:rsidP="006C6761">
      <w:pPr>
        <w:pStyle w:val="Heading2"/>
        <w:spacing w:before="0"/>
        <w:rPr>
          <w:rFonts w:cs="Arial"/>
          <w:i w:val="0"/>
        </w:rPr>
      </w:pPr>
      <w:bookmarkStart w:id="115" w:name="_Toc220920233"/>
      <w:bookmarkStart w:id="116" w:name="_Toc316998553"/>
      <w:r w:rsidRPr="00F40D3B">
        <w:rPr>
          <w:rFonts w:cs="Arial"/>
          <w:i w:val="0"/>
        </w:rPr>
        <w:t>E12</w:t>
      </w:r>
      <w:r w:rsidRPr="00F40D3B">
        <w:rPr>
          <w:rFonts w:cs="Arial"/>
          <w:i w:val="0"/>
        </w:rPr>
        <w:tab/>
        <w:t>Audit and the National Audit Office</w:t>
      </w:r>
      <w:bookmarkEnd w:id="115"/>
      <w:bookmarkEnd w:id="116"/>
      <w:r w:rsidR="006C6761">
        <w:rPr>
          <w:rFonts w:cs="Arial"/>
          <w:i w:val="0"/>
        </w:rPr>
        <w:br/>
      </w:r>
    </w:p>
    <w:p w14:paraId="132BB077" w14:textId="1BA5BDDF" w:rsidR="0029075D" w:rsidRPr="006C6761" w:rsidRDefault="0029075D" w:rsidP="006C6761">
      <w:pPr>
        <w:pStyle w:val="Normalhangingindent"/>
        <w:jc w:val="left"/>
        <w:rPr>
          <w:sz w:val="22"/>
          <w:szCs w:val="22"/>
        </w:rPr>
      </w:pPr>
      <w:r w:rsidRPr="00F40D3B">
        <w:rPr>
          <w:sz w:val="22"/>
          <w:szCs w:val="22"/>
        </w:rPr>
        <w:t>E12.1</w:t>
      </w:r>
      <w:r w:rsidRPr="00F40D3B">
        <w:rPr>
          <w:sz w:val="22"/>
          <w:szCs w:val="22"/>
        </w:rPr>
        <w:tab/>
        <w:t>The Provider shall keep and maintain until six (6) years after the end of the Contract Period, or as long a period as may be agreed between the Parties, full and accurate records of the Contract including the Services supplied under it, all expenditure reimbursed by the Authority, and all payments made by the Authority. The Provider shall on request afford the Authority or the Authority’s representatives such access to those records as may be requested by the Authority in connection with the Contract.</w:t>
      </w:r>
      <w:r w:rsidR="006C6761">
        <w:rPr>
          <w:sz w:val="22"/>
          <w:szCs w:val="22"/>
        </w:rPr>
        <w:br/>
      </w:r>
    </w:p>
    <w:p w14:paraId="1D44B710" w14:textId="369559EA" w:rsidR="0029075D" w:rsidRPr="006C6761" w:rsidRDefault="0029075D" w:rsidP="006C6761">
      <w:pPr>
        <w:pStyle w:val="Normalhangingindent"/>
        <w:jc w:val="left"/>
        <w:rPr>
          <w:sz w:val="22"/>
          <w:szCs w:val="22"/>
        </w:rPr>
      </w:pPr>
      <w:r w:rsidRPr="00F40D3B">
        <w:rPr>
          <w:sz w:val="22"/>
          <w:szCs w:val="22"/>
        </w:rPr>
        <w:t>E12.2</w:t>
      </w:r>
      <w:r w:rsidRPr="00F40D3B">
        <w:rPr>
          <w:sz w:val="22"/>
          <w:szCs w:val="22"/>
        </w:rPr>
        <w:tab/>
        <w:t xml:space="preserve">The Provider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 of his financial audit of the Authority and for carrying out examinations into the economy, efficiency and effectiveness with which the authority has used its resources. The Provider shall provide such explanations as are reasonably required for these purposes. This clause does not constitute a requirement or agreement for the examination, certification or inspection of the accounts of the Provider under Section 6(3) (d) and (5) of the National Audit </w:t>
      </w:r>
      <w:r w:rsidRPr="00F40D3B">
        <w:rPr>
          <w:sz w:val="22"/>
          <w:szCs w:val="22"/>
        </w:rPr>
        <w:lastRenderedPageBreak/>
        <w:t>Act 1983.</w:t>
      </w:r>
      <w:r w:rsidR="006C6761">
        <w:rPr>
          <w:sz w:val="22"/>
          <w:szCs w:val="22"/>
        </w:rPr>
        <w:br/>
      </w:r>
    </w:p>
    <w:p w14:paraId="702FB075" w14:textId="1AA72639" w:rsidR="0029075D" w:rsidRPr="00F40D3B" w:rsidRDefault="0029075D" w:rsidP="00F40D3B">
      <w:pPr>
        <w:pStyle w:val="Heading2"/>
        <w:spacing w:before="0"/>
        <w:rPr>
          <w:rFonts w:cs="Arial"/>
          <w:i w:val="0"/>
        </w:rPr>
      </w:pPr>
      <w:bookmarkStart w:id="117" w:name="_Toc316998554"/>
      <w:r w:rsidRPr="00F40D3B">
        <w:rPr>
          <w:rFonts w:cs="Arial"/>
          <w:i w:val="0"/>
        </w:rPr>
        <w:t>E13</w:t>
      </w:r>
      <w:r w:rsidRPr="00F40D3B">
        <w:rPr>
          <w:rFonts w:cs="Arial"/>
          <w:i w:val="0"/>
        </w:rPr>
        <w:tab/>
        <w:t>Malicious Software</w:t>
      </w:r>
      <w:bookmarkEnd w:id="117"/>
      <w:r w:rsidR="006C6761">
        <w:rPr>
          <w:rFonts w:cs="Arial"/>
          <w:i w:val="0"/>
        </w:rPr>
        <w:br/>
      </w:r>
    </w:p>
    <w:p w14:paraId="184C2404" w14:textId="4B1E6CA5" w:rsidR="0029075D" w:rsidRPr="006C6761" w:rsidRDefault="0029075D" w:rsidP="006C6761">
      <w:pPr>
        <w:pStyle w:val="Normalhangingindent"/>
        <w:jc w:val="left"/>
        <w:rPr>
          <w:sz w:val="22"/>
          <w:szCs w:val="22"/>
        </w:rPr>
      </w:pPr>
      <w:r w:rsidRPr="00F40D3B">
        <w:rPr>
          <w:sz w:val="22"/>
          <w:szCs w:val="22"/>
        </w:rPr>
        <w:t>E13.1</w:t>
      </w:r>
      <w:r w:rsidRPr="00F40D3B">
        <w:rPr>
          <w:sz w:val="22"/>
          <w:szCs w:val="22"/>
        </w:rPr>
        <w:tab/>
        <w:t>The Provider shall, as an enduring obligation throughout the Contract Period, use the latest versions of anti-virus definitions available from an industry accepted anti-virus software vendor to check for and delete Malicious Software from the ICT Environment.</w:t>
      </w:r>
      <w:r w:rsidR="006C6761">
        <w:rPr>
          <w:sz w:val="22"/>
          <w:szCs w:val="22"/>
        </w:rPr>
        <w:br/>
      </w:r>
    </w:p>
    <w:p w14:paraId="12E22B82" w14:textId="22F60AE6" w:rsidR="0029075D" w:rsidRPr="006C6761" w:rsidRDefault="0029075D" w:rsidP="006C6761">
      <w:pPr>
        <w:pStyle w:val="Normalhangingindent"/>
        <w:jc w:val="left"/>
        <w:rPr>
          <w:sz w:val="22"/>
          <w:szCs w:val="22"/>
        </w:rPr>
      </w:pPr>
      <w:r w:rsidRPr="00F40D3B">
        <w:rPr>
          <w:sz w:val="22"/>
          <w:szCs w:val="22"/>
        </w:rPr>
        <w:t>E13.2</w:t>
      </w:r>
      <w:r w:rsidRPr="00F40D3B">
        <w:rPr>
          <w:sz w:val="22"/>
          <w:szCs w:val="22"/>
        </w:rPr>
        <w:tab/>
        <w:t>Notwithstanding clause E13.1,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r w:rsidR="006C6761">
        <w:rPr>
          <w:sz w:val="22"/>
          <w:szCs w:val="22"/>
        </w:rPr>
        <w:br/>
      </w:r>
    </w:p>
    <w:p w14:paraId="226EDC7E" w14:textId="0A212F0C" w:rsidR="0029075D" w:rsidRPr="006C6761" w:rsidRDefault="0029075D" w:rsidP="006C6761">
      <w:pPr>
        <w:pStyle w:val="Normalhangingindent"/>
        <w:jc w:val="left"/>
        <w:rPr>
          <w:sz w:val="22"/>
          <w:szCs w:val="22"/>
        </w:rPr>
      </w:pPr>
      <w:r w:rsidRPr="00F40D3B">
        <w:rPr>
          <w:sz w:val="22"/>
          <w:szCs w:val="22"/>
        </w:rPr>
        <w:t>E13.3</w:t>
      </w:r>
      <w:r w:rsidRPr="00F40D3B">
        <w:rPr>
          <w:sz w:val="22"/>
          <w:szCs w:val="22"/>
        </w:rPr>
        <w:tab/>
        <w:t>Any cost arising out of the actions of the Parties taken in compliance with the provisions of clause E13.2 shall be borne by the Parties as follows</w:t>
      </w:r>
      <w:r w:rsidR="006C6761">
        <w:rPr>
          <w:sz w:val="22"/>
          <w:szCs w:val="22"/>
        </w:rPr>
        <w:t>:</w:t>
      </w:r>
      <w:r w:rsidR="006C6761">
        <w:rPr>
          <w:sz w:val="22"/>
          <w:szCs w:val="22"/>
        </w:rPr>
        <w:br/>
      </w:r>
    </w:p>
    <w:p w14:paraId="2BD0BE2A" w14:textId="6C61477B" w:rsidR="0029075D" w:rsidRPr="00F40D3B" w:rsidRDefault="0029075D" w:rsidP="006C6761">
      <w:pPr>
        <w:pStyle w:val="Indenta"/>
        <w:ind w:left="720"/>
        <w:jc w:val="left"/>
        <w:rPr>
          <w:rFonts w:cs="Arial"/>
          <w:sz w:val="22"/>
          <w:szCs w:val="22"/>
        </w:rPr>
      </w:pPr>
      <w:r w:rsidRPr="00F40D3B">
        <w:rPr>
          <w:rFonts w:cs="Arial"/>
          <w:sz w:val="22"/>
          <w:szCs w:val="22"/>
        </w:rPr>
        <w:tab/>
        <w:t>a)</w:t>
      </w:r>
      <w:r w:rsidRPr="00F40D3B">
        <w:rPr>
          <w:rFonts w:cs="Arial"/>
          <w:sz w:val="22"/>
          <w:szCs w:val="22"/>
        </w:rPr>
        <w:tab/>
        <w:t>by the Provider where the Malicious Software originates from the Provider Software, the Third Party Software or the Authority Data (whilst the Authority Data was under the control of the Provider); and</w:t>
      </w:r>
      <w:r w:rsidR="006C6761">
        <w:rPr>
          <w:rFonts w:cs="Arial"/>
          <w:sz w:val="22"/>
          <w:szCs w:val="22"/>
        </w:rPr>
        <w:br/>
      </w:r>
    </w:p>
    <w:p w14:paraId="021C1991" w14:textId="77777777" w:rsidR="0029075D" w:rsidRPr="00FC1EF2" w:rsidRDefault="0029075D" w:rsidP="00F40D3B">
      <w:pPr>
        <w:pStyle w:val="Indenta"/>
        <w:jc w:val="left"/>
        <w:rPr>
          <w:rFonts w:cs="Arial"/>
          <w:sz w:val="22"/>
          <w:szCs w:val="22"/>
        </w:rPr>
      </w:pPr>
      <w:r w:rsidRPr="00F40D3B">
        <w:rPr>
          <w:rFonts w:cs="Arial"/>
          <w:sz w:val="22"/>
          <w:szCs w:val="22"/>
        </w:rPr>
        <w:t>b)</w:t>
      </w:r>
      <w:r w:rsidRPr="00F40D3B">
        <w:rPr>
          <w:rFonts w:cs="Arial"/>
          <w:sz w:val="22"/>
          <w:szCs w:val="22"/>
        </w:rPr>
        <w:tab/>
        <w:t xml:space="preserve">by the Authority if the Malicious Software originates from the </w:t>
      </w:r>
      <w:r w:rsidRPr="00F40D3B">
        <w:rPr>
          <w:rFonts w:cs="Arial"/>
          <w:sz w:val="22"/>
          <w:szCs w:val="22"/>
        </w:rPr>
        <w:tab/>
        <w:t>Authority Software, the Third Party Software or the Authority Data (whilst the Authority Data was under the control of the Authority).</w:t>
      </w:r>
    </w:p>
    <w:p w14:paraId="0284B103" w14:textId="77777777" w:rsidR="006C6761" w:rsidRDefault="006C6761">
      <w:pPr>
        <w:rPr>
          <w:rFonts w:ascii="Arial" w:eastAsia="Arial" w:hAnsi="Arial"/>
          <w:spacing w:val="-2"/>
        </w:rPr>
      </w:pPr>
      <w:r>
        <w:rPr>
          <w:rFonts w:ascii="Arial" w:eastAsia="Arial" w:hAnsi="Arial"/>
          <w:spacing w:val="-2"/>
        </w:rPr>
        <w:br w:type="page"/>
      </w:r>
    </w:p>
    <w:p w14:paraId="01D680E1" w14:textId="586A567C" w:rsidR="00FB4D19" w:rsidRPr="006C6761" w:rsidRDefault="00FB4D19" w:rsidP="006C6761">
      <w:pPr>
        <w:tabs>
          <w:tab w:val="left" w:pos="2078"/>
        </w:tabs>
        <w:jc w:val="center"/>
      </w:pPr>
      <w:r>
        <w:rPr>
          <w:rFonts w:ascii="Arial"/>
          <w:b/>
          <w:spacing w:val="-2"/>
        </w:rPr>
        <w:lastRenderedPageBreak/>
        <w:t>Annex 3</w:t>
      </w:r>
      <w:r>
        <w:rPr>
          <w:rFonts w:ascii="Arial"/>
          <w:b/>
          <w:spacing w:val="-1"/>
        </w:rPr>
        <w:t>:</w:t>
      </w:r>
      <w:r>
        <w:rPr>
          <w:rFonts w:ascii="Arial"/>
          <w:b/>
          <w:spacing w:val="26"/>
        </w:rPr>
        <w:t xml:space="preserve"> Security Questionnaire</w:t>
      </w:r>
    </w:p>
    <w:p w14:paraId="0446622B" w14:textId="77777777" w:rsidR="00FB4D19" w:rsidRDefault="00FB4D19" w:rsidP="0029075D">
      <w:pPr>
        <w:tabs>
          <w:tab w:val="left" w:pos="2078"/>
        </w:tabs>
      </w:pPr>
    </w:p>
    <w:p w14:paraId="5076158B" w14:textId="5CD4F476" w:rsidR="00FB4D19" w:rsidRPr="0029075D" w:rsidRDefault="007E3EE9" w:rsidP="0029075D">
      <w:pPr>
        <w:tabs>
          <w:tab w:val="left" w:pos="2078"/>
        </w:tabs>
        <w:sectPr w:rsidR="00FB4D19" w:rsidRPr="0029075D">
          <w:headerReference w:type="default" r:id="rId39"/>
          <w:footerReference w:type="default" r:id="rId40"/>
          <w:pgSz w:w="11910" w:h="16840"/>
          <w:pgMar w:top="620" w:right="1020" w:bottom="1420" w:left="1020" w:header="0" w:footer="1226" w:gutter="0"/>
          <w:pgNumType w:start="46"/>
          <w:cols w:space="720"/>
        </w:sectPr>
      </w:pPr>
      <w:r>
        <w:rPr>
          <w:rFonts w:ascii="Arial" w:eastAsia="Arial" w:hAnsi="Arial" w:cs="Arial"/>
          <w:spacing w:val="-1"/>
        </w:rPr>
        <w:t>[REDACTED]</w:t>
      </w: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CF61EB" w:rsidRDefault="00CF61EB">
                            <w:pPr>
                              <w:rPr>
                                <w:rFonts w:ascii="Times New Roman" w:eastAsia="Times New Roman" w:hAnsi="Times New Roman" w:cs="Times New Roman"/>
                              </w:rPr>
                            </w:pPr>
                          </w:p>
                          <w:p w14:paraId="6BEC5C0A" w14:textId="77777777" w:rsidR="00CF61EB" w:rsidRDefault="00CF61EB">
                            <w:pPr>
                              <w:spacing w:before="7"/>
                              <w:rPr>
                                <w:rFonts w:ascii="Times New Roman" w:eastAsia="Times New Roman" w:hAnsi="Times New Roman" w:cs="Times New Roman"/>
                                <w:sz w:val="26"/>
                                <w:szCs w:val="26"/>
                              </w:rPr>
                            </w:pPr>
                          </w:p>
                          <w:p w14:paraId="765B2774" w14:textId="77777777" w:rsidR="00CF61EB" w:rsidRDefault="00CF61EB">
                            <w:pPr>
                              <w:rPr>
                                <w:rFonts w:ascii="Times New Roman" w:eastAsia="Times New Roman" w:hAnsi="Times New Roman" w:cs="Times New Roman"/>
                              </w:rPr>
                            </w:pPr>
                          </w:p>
                          <w:p w14:paraId="2205942A" w14:textId="77777777" w:rsidR="00CF61EB" w:rsidRDefault="00CF61EB">
                            <w:pPr>
                              <w:rPr>
                                <w:rFonts w:ascii="Times New Roman" w:eastAsia="Times New Roman" w:hAnsi="Times New Roman" w:cs="Times New Roman"/>
                              </w:rPr>
                            </w:pPr>
                          </w:p>
                          <w:p w14:paraId="4B11CF05" w14:textId="77777777" w:rsidR="00CF61EB" w:rsidRDefault="00CF61EB"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CF61EB" w:rsidRDefault="00CF61EB">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CF61EB" w:rsidRDefault="00CF61EB">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_x0000_s1033"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BLnI8BNQIAADQEAAAOAAAAAAAAAAAAAAAAAC4C&#10;AABkcnMvZTJvRG9jLnhtbFBLAQItABQABgAIAAAAIQDK5rly2gAAAAYBAAAPAAAAAAAAAAAAAAAA&#10;AI8EAABkcnMvZG93bnJldi54bWxQSwUGAAAAAAQABADzAAAAlgUAAAAA&#10;" fillcolor="#fefefe" stroked="f">
                <v:textbox inset="0,0,0,0">
                  <w:txbxContent>
                    <w:p w14:paraId="427A611D" w14:textId="77777777" w:rsidR="00CF61EB" w:rsidRDefault="00CF61EB">
                      <w:pPr>
                        <w:rPr>
                          <w:rFonts w:ascii="Times New Roman" w:eastAsia="Times New Roman" w:hAnsi="Times New Roman" w:cs="Times New Roman"/>
                        </w:rPr>
                      </w:pPr>
                    </w:p>
                    <w:p w14:paraId="6BEC5C0A" w14:textId="77777777" w:rsidR="00CF61EB" w:rsidRDefault="00CF61EB">
                      <w:pPr>
                        <w:spacing w:before="7"/>
                        <w:rPr>
                          <w:rFonts w:ascii="Times New Roman" w:eastAsia="Times New Roman" w:hAnsi="Times New Roman" w:cs="Times New Roman"/>
                          <w:sz w:val="26"/>
                          <w:szCs w:val="26"/>
                        </w:rPr>
                      </w:pPr>
                    </w:p>
                    <w:p w14:paraId="765B2774" w14:textId="77777777" w:rsidR="00CF61EB" w:rsidRDefault="00CF61EB">
                      <w:pPr>
                        <w:rPr>
                          <w:rFonts w:ascii="Times New Roman" w:eastAsia="Times New Roman" w:hAnsi="Times New Roman" w:cs="Times New Roman"/>
                        </w:rPr>
                      </w:pPr>
                    </w:p>
                    <w:p w14:paraId="2205942A" w14:textId="77777777" w:rsidR="00CF61EB" w:rsidRDefault="00CF61EB">
                      <w:pPr>
                        <w:rPr>
                          <w:rFonts w:ascii="Times New Roman" w:eastAsia="Times New Roman" w:hAnsi="Times New Roman" w:cs="Times New Roman"/>
                        </w:rPr>
                      </w:pPr>
                    </w:p>
                    <w:p w14:paraId="4B11CF05" w14:textId="77777777" w:rsidR="00CF61EB" w:rsidRDefault="00CF61EB"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CF61EB" w:rsidRDefault="00CF61EB">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CF61EB" w:rsidRDefault="00CF61EB">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1"/>
          <w:footerReference w:type="default" r:id="rId42"/>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3"/>
          <w:footerReference w:type="default" r:id="rId44"/>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5"/>
          <w:footerReference w:type="default" r:id="rId46"/>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29075D">
      <w:pPr>
        <w:pStyle w:val="BodyText"/>
        <w:numPr>
          <w:ilvl w:val="0"/>
          <w:numId w:val="51"/>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7"/>
          <w:footerReference w:type="default" r:id="rId48"/>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CF61EB" w:rsidRDefault="00CF61EB">
                            <w:pPr>
                              <w:rPr>
                                <w:rFonts w:ascii="Arial" w:eastAsia="Arial" w:hAnsi="Arial" w:cs="Arial"/>
                              </w:rPr>
                            </w:pPr>
                          </w:p>
                          <w:p w14:paraId="1A46BB73" w14:textId="77777777" w:rsidR="00CF61EB" w:rsidRDefault="00CF61EB">
                            <w:pPr>
                              <w:rPr>
                                <w:rFonts w:ascii="Arial" w:eastAsia="Arial" w:hAnsi="Arial" w:cs="Arial"/>
                              </w:rPr>
                            </w:pPr>
                          </w:p>
                          <w:p w14:paraId="2691DE08" w14:textId="77777777" w:rsidR="00CF61EB" w:rsidRDefault="00CF61EB">
                            <w:pPr>
                              <w:rPr>
                                <w:rFonts w:ascii="Arial" w:eastAsia="Arial" w:hAnsi="Arial" w:cs="Arial"/>
                              </w:rPr>
                            </w:pPr>
                          </w:p>
                          <w:p w14:paraId="44FF95AC" w14:textId="77777777" w:rsidR="00CF61EB" w:rsidRDefault="00CF61EB">
                            <w:pPr>
                              <w:spacing w:before="7"/>
                              <w:rPr>
                                <w:rFonts w:ascii="Arial" w:eastAsia="Arial" w:hAnsi="Arial" w:cs="Arial"/>
                                <w:sz w:val="19"/>
                                <w:szCs w:val="19"/>
                              </w:rPr>
                            </w:pPr>
                          </w:p>
                          <w:p w14:paraId="1C1DCD3D" w14:textId="77777777" w:rsidR="00CF61EB" w:rsidRPr="00D94207" w:rsidRDefault="00CF61EB">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CF61EB" w:rsidRPr="00D94207" w:rsidRDefault="00CF61EB">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CF61EB" w:rsidRDefault="00CF61EB">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CF61EB" w:rsidRDefault="00CF61EB">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CF61EB" w:rsidRDefault="00CF61EB">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4"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B4Mg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ydxcY7NAsozUqhhWmV8emg0&#10;oL9TMuAa59R8OzItKOneS5TB7fzV0FejuBpMckzNqaVkMnd2ehtHpdu6QeRJaAn3KFXVehKfu7gI&#10;jKvpZbg8I7f7L88+6vmxb34B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ZwaQeDICAAA0BAAADgAAAAAAAAAAAAAAAAAu&#10;AgAAZHJzL2Uyb0RvYy54bWxQSwECLQAUAAYACAAAACEApbO1nd4AAAALAQAADwAAAAAAAAAAAAAA&#10;AACMBAAAZHJzL2Rvd25yZXYueG1sUEsFBgAAAAAEAAQA8wAAAJcFAAAAAA==&#10;" fillcolor="#fefefe" stroked="f">
                <v:textbox inset="0,0,0,0">
                  <w:txbxContent>
                    <w:p w14:paraId="53C07B4A" w14:textId="77777777" w:rsidR="00CF61EB" w:rsidRDefault="00CF61EB">
                      <w:pPr>
                        <w:rPr>
                          <w:rFonts w:ascii="Arial" w:eastAsia="Arial" w:hAnsi="Arial" w:cs="Arial"/>
                        </w:rPr>
                      </w:pPr>
                    </w:p>
                    <w:p w14:paraId="1A46BB73" w14:textId="77777777" w:rsidR="00CF61EB" w:rsidRDefault="00CF61EB">
                      <w:pPr>
                        <w:rPr>
                          <w:rFonts w:ascii="Arial" w:eastAsia="Arial" w:hAnsi="Arial" w:cs="Arial"/>
                        </w:rPr>
                      </w:pPr>
                    </w:p>
                    <w:p w14:paraId="2691DE08" w14:textId="77777777" w:rsidR="00CF61EB" w:rsidRDefault="00CF61EB">
                      <w:pPr>
                        <w:rPr>
                          <w:rFonts w:ascii="Arial" w:eastAsia="Arial" w:hAnsi="Arial" w:cs="Arial"/>
                        </w:rPr>
                      </w:pPr>
                    </w:p>
                    <w:p w14:paraId="44FF95AC" w14:textId="77777777" w:rsidR="00CF61EB" w:rsidRDefault="00CF61EB">
                      <w:pPr>
                        <w:spacing w:before="7"/>
                        <w:rPr>
                          <w:rFonts w:ascii="Arial" w:eastAsia="Arial" w:hAnsi="Arial" w:cs="Arial"/>
                          <w:sz w:val="19"/>
                          <w:szCs w:val="19"/>
                        </w:rPr>
                      </w:pPr>
                    </w:p>
                    <w:p w14:paraId="1C1DCD3D" w14:textId="77777777" w:rsidR="00CF61EB" w:rsidRPr="00D94207" w:rsidRDefault="00CF61EB">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CF61EB" w:rsidRPr="00D94207" w:rsidRDefault="00CF61EB">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CF61EB" w:rsidRDefault="00CF61EB">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CF61EB" w:rsidRDefault="00CF61EB">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CF61EB" w:rsidRDefault="00CF61EB">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9"/>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1"/>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2"/>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3"/>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CF61EB" w:rsidRDefault="00CF61EB">
                                <w:pPr>
                                  <w:spacing w:line="226" w:lineRule="exact"/>
                                  <w:rPr>
                                    <w:rFonts w:ascii="Arial" w:eastAsia="Arial" w:hAnsi="Arial" w:cs="Arial"/>
                                  </w:rPr>
                                </w:pPr>
                                <w:r>
                                  <w:rPr>
                                    <w:rFonts w:ascii="Arial"/>
                                  </w:rPr>
                                  <w:t>7.2.3</w:t>
                                </w:r>
                              </w:p>
                              <w:p w14:paraId="6A460CFC" w14:textId="77777777" w:rsidR="00CF61EB" w:rsidRDefault="00CF61EB">
                                <w:pPr>
                                  <w:spacing w:before="5"/>
                                  <w:rPr>
                                    <w:rFonts w:ascii="Arial" w:eastAsia="Arial" w:hAnsi="Arial" w:cs="Arial"/>
                                    <w:sz w:val="32"/>
                                    <w:szCs w:val="32"/>
                                  </w:rPr>
                                </w:pPr>
                              </w:p>
                              <w:p w14:paraId="1C6D1B7B" w14:textId="77777777" w:rsidR="00CF61EB" w:rsidRDefault="00CF61EB">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CF61EB" w:rsidRDefault="00CF61EB">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CF61EB" w:rsidRDefault="00CF61EB">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CF61EB" w:rsidRDefault="00CF61EB">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CF61EB" w:rsidRDefault="00CF61EB">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CF61EB" w:rsidRDefault="00CF61EB">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CF61EB" w:rsidRDefault="00CF61EB">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5"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">
                <v:group id="Group 41" o:spid="_x0000_s1036"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8"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CF61EB" w:rsidRDefault="00CF61EB">
                          <w:pPr>
                            <w:spacing w:line="226" w:lineRule="exact"/>
                            <w:rPr>
                              <w:rFonts w:ascii="Arial" w:eastAsia="Arial" w:hAnsi="Arial" w:cs="Arial"/>
                            </w:rPr>
                          </w:pPr>
                          <w:r>
                            <w:rPr>
                              <w:rFonts w:ascii="Arial"/>
                            </w:rPr>
                            <w:t>7.2.3</w:t>
                          </w:r>
                        </w:p>
                        <w:p w14:paraId="6A460CFC" w14:textId="77777777" w:rsidR="00CF61EB" w:rsidRDefault="00CF61EB">
                          <w:pPr>
                            <w:spacing w:before="5"/>
                            <w:rPr>
                              <w:rFonts w:ascii="Arial" w:eastAsia="Arial" w:hAnsi="Arial" w:cs="Arial"/>
                              <w:sz w:val="32"/>
                              <w:szCs w:val="32"/>
                            </w:rPr>
                          </w:pPr>
                        </w:p>
                        <w:p w14:paraId="1C6D1B7B" w14:textId="77777777" w:rsidR="00CF61EB" w:rsidRDefault="00CF61EB">
                          <w:pPr>
                            <w:spacing w:line="248" w:lineRule="exact"/>
                            <w:rPr>
                              <w:rFonts w:ascii="Arial" w:eastAsia="Arial" w:hAnsi="Arial" w:cs="Arial"/>
                            </w:rPr>
                          </w:pPr>
                          <w:r>
                            <w:rPr>
                              <w:rFonts w:ascii="Arial"/>
                            </w:rPr>
                            <w:t>7.2.4</w:t>
                          </w:r>
                        </w:p>
                      </w:txbxContent>
                    </v:textbox>
                  </v:shape>
                  <v:shape id="Text Box 43" o:spid="_x0000_s1039"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CF61EB" w:rsidRDefault="00CF61EB">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CF61EB" w:rsidRDefault="00CF61EB">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CF61EB" w:rsidRDefault="00CF61EB">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0"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CF61EB" w:rsidRDefault="00CF61EB">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CF61EB" w:rsidRDefault="00CF61EB">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CF61EB" w:rsidRDefault="00CF61EB">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4"/>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CF61EB" w:rsidRDefault="00CF61EB">
                            <w:pPr>
                              <w:rPr>
                                <w:rFonts w:ascii="Arial" w:eastAsia="Arial" w:hAnsi="Arial" w:cs="Arial"/>
                              </w:rPr>
                            </w:pPr>
                          </w:p>
                          <w:p w14:paraId="48CA4F04" w14:textId="77777777" w:rsidR="00CF61EB" w:rsidRDefault="00CF61EB">
                            <w:pPr>
                              <w:rPr>
                                <w:rFonts w:ascii="Arial" w:eastAsia="Arial" w:hAnsi="Arial" w:cs="Arial"/>
                              </w:rPr>
                            </w:pPr>
                          </w:p>
                          <w:p w14:paraId="14462DCA" w14:textId="77777777" w:rsidR="00CF61EB" w:rsidRDefault="00CF61EB">
                            <w:pPr>
                              <w:rPr>
                                <w:rFonts w:ascii="Arial" w:eastAsia="Arial" w:hAnsi="Arial" w:cs="Arial"/>
                              </w:rPr>
                            </w:pPr>
                          </w:p>
                          <w:p w14:paraId="63574FFC" w14:textId="77777777" w:rsidR="00CF61EB" w:rsidRDefault="00CF61EB">
                            <w:pPr>
                              <w:spacing w:before="7"/>
                              <w:rPr>
                                <w:rFonts w:ascii="Arial" w:eastAsia="Arial" w:hAnsi="Arial" w:cs="Arial"/>
                                <w:sz w:val="19"/>
                                <w:szCs w:val="19"/>
                              </w:rPr>
                            </w:pPr>
                          </w:p>
                          <w:p w14:paraId="27A459D4" w14:textId="1B1BCFF0" w:rsidR="00CF61EB" w:rsidRDefault="00CF61EB">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CF61EB" w:rsidRDefault="00CF61EB"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CF61EB" w:rsidRDefault="00CF61EB"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CF61EB" w:rsidRDefault="00CF61EB"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CF61EB" w:rsidRDefault="00CF61EB">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1"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Zd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Oy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F5ORl0zAgAANAQAAA4AAAAAAAAAAAAAAAAA&#10;LgIAAGRycy9lMm9Eb2MueG1sUEsBAi0AFAAGAAgAAAAhAKWztZ3eAAAACwEAAA8AAAAAAAAAAAAA&#10;AAAAjQQAAGRycy9kb3ducmV2LnhtbFBLBQYAAAAABAAEAPMAAACYBQAAAAA=&#10;" fillcolor="#fefefe" stroked="f">
                <v:textbox inset="0,0,0,0">
                  <w:txbxContent>
                    <w:p w14:paraId="7A19BF3C" w14:textId="77777777" w:rsidR="00CF61EB" w:rsidRDefault="00CF61EB">
                      <w:pPr>
                        <w:rPr>
                          <w:rFonts w:ascii="Arial" w:eastAsia="Arial" w:hAnsi="Arial" w:cs="Arial"/>
                        </w:rPr>
                      </w:pPr>
                    </w:p>
                    <w:p w14:paraId="48CA4F04" w14:textId="77777777" w:rsidR="00CF61EB" w:rsidRDefault="00CF61EB">
                      <w:pPr>
                        <w:rPr>
                          <w:rFonts w:ascii="Arial" w:eastAsia="Arial" w:hAnsi="Arial" w:cs="Arial"/>
                        </w:rPr>
                      </w:pPr>
                    </w:p>
                    <w:p w14:paraId="14462DCA" w14:textId="77777777" w:rsidR="00CF61EB" w:rsidRDefault="00CF61EB">
                      <w:pPr>
                        <w:rPr>
                          <w:rFonts w:ascii="Arial" w:eastAsia="Arial" w:hAnsi="Arial" w:cs="Arial"/>
                        </w:rPr>
                      </w:pPr>
                    </w:p>
                    <w:p w14:paraId="63574FFC" w14:textId="77777777" w:rsidR="00CF61EB" w:rsidRDefault="00CF61EB">
                      <w:pPr>
                        <w:spacing w:before="7"/>
                        <w:rPr>
                          <w:rFonts w:ascii="Arial" w:eastAsia="Arial" w:hAnsi="Arial" w:cs="Arial"/>
                          <w:sz w:val="19"/>
                          <w:szCs w:val="19"/>
                        </w:rPr>
                      </w:pPr>
                    </w:p>
                    <w:p w14:paraId="27A459D4" w14:textId="1B1BCFF0" w:rsidR="00CF61EB" w:rsidRDefault="00CF61EB">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CF61EB" w:rsidRDefault="00CF61EB"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CF61EB" w:rsidRDefault="00CF61EB"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CF61EB" w:rsidRDefault="00CF61EB"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CF61EB" w:rsidRDefault="00CF61EB">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5"/>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6"/>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CF61EB" w:rsidRDefault="00CF61EB">
                            <w:pPr>
                              <w:rPr>
                                <w:rFonts w:ascii="Arial" w:eastAsia="Arial" w:hAnsi="Arial" w:cs="Arial"/>
                              </w:rPr>
                            </w:pPr>
                          </w:p>
                          <w:p w14:paraId="5630F669" w14:textId="77777777" w:rsidR="00CF61EB" w:rsidRDefault="00CF61EB">
                            <w:pPr>
                              <w:rPr>
                                <w:rFonts w:ascii="Arial" w:eastAsia="Arial" w:hAnsi="Arial" w:cs="Arial"/>
                              </w:rPr>
                            </w:pPr>
                          </w:p>
                          <w:p w14:paraId="2F6A0EF6" w14:textId="77777777" w:rsidR="00CF61EB" w:rsidRDefault="00CF61EB">
                            <w:pPr>
                              <w:rPr>
                                <w:rFonts w:ascii="Arial" w:eastAsia="Arial" w:hAnsi="Arial" w:cs="Arial"/>
                              </w:rPr>
                            </w:pPr>
                          </w:p>
                          <w:p w14:paraId="12CCADAA" w14:textId="77777777" w:rsidR="00CF61EB" w:rsidRDefault="00CF61EB">
                            <w:pPr>
                              <w:spacing w:before="7"/>
                              <w:rPr>
                                <w:rFonts w:ascii="Arial" w:eastAsia="Arial" w:hAnsi="Arial" w:cs="Arial"/>
                                <w:sz w:val="19"/>
                                <w:szCs w:val="19"/>
                              </w:rPr>
                            </w:pPr>
                          </w:p>
                          <w:p w14:paraId="512F125F" w14:textId="418A433A" w:rsidR="00CF61EB" w:rsidRDefault="00CF61EB">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CF61EB" w:rsidRPr="00D94207" w:rsidRDefault="00CF61EB">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CF61EB" w:rsidRDefault="00CF61EB">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CF61EB" w:rsidRDefault="00CF61EB">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CF61EB" w:rsidRDefault="00CF61EB"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2"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KE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okSyDkV6EIMlWxjIm5UjqFcmw7h7hZF2wHsU2g9r1B3wb4ZI2NVMHsWt1tDXgpXYYOQygxepI45x&#10;IEX/EUqsw04WPNBQ6c6xh3wQREehHq/iuF44Xi6iOEpCdHH0xWGSLPHgarBsSlfa2PcCOuKMnGpU&#10;38Oz852xY+gU4qoZaJvy0LStP+hjsWs1OTPclMM7913QfwtrpQuW4NJGxPEGu8Qazuf69co/pVGc&#10;hNs4nR0Wq+UsqZK3s3QZrmZhlG7TRZikyf7w81JkyveMOZJGuuxQDF6d1M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gMIoQzAgAANAQAAA4AAAAAAAAAAAAAAAAA&#10;LgIAAGRycy9lMm9Eb2MueG1sUEsBAi0AFAAGAAgAAAAhAKWztZ3eAAAACwEAAA8AAAAAAAAAAAAA&#10;AAAAjQQAAGRycy9kb3ducmV2LnhtbFBLBQYAAAAABAAEAPMAAACYBQAAAAA=&#10;" fillcolor="#fefefe" stroked="f">
                <v:textbox inset="0,0,0,0">
                  <w:txbxContent>
                    <w:p w14:paraId="2461C78B" w14:textId="77777777" w:rsidR="00CF61EB" w:rsidRDefault="00CF61EB">
                      <w:pPr>
                        <w:rPr>
                          <w:rFonts w:ascii="Arial" w:eastAsia="Arial" w:hAnsi="Arial" w:cs="Arial"/>
                        </w:rPr>
                      </w:pPr>
                    </w:p>
                    <w:p w14:paraId="5630F669" w14:textId="77777777" w:rsidR="00CF61EB" w:rsidRDefault="00CF61EB">
                      <w:pPr>
                        <w:rPr>
                          <w:rFonts w:ascii="Arial" w:eastAsia="Arial" w:hAnsi="Arial" w:cs="Arial"/>
                        </w:rPr>
                      </w:pPr>
                    </w:p>
                    <w:p w14:paraId="2F6A0EF6" w14:textId="77777777" w:rsidR="00CF61EB" w:rsidRDefault="00CF61EB">
                      <w:pPr>
                        <w:rPr>
                          <w:rFonts w:ascii="Arial" w:eastAsia="Arial" w:hAnsi="Arial" w:cs="Arial"/>
                        </w:rPr>
                      </w:pPr>
                    </w:p>
                    <w:p w14:paraId="12CCADAA" w14:textId="77777777" w:rsidR="00CF61EB" w:rsidRDefault="00CF61EB">
                      <w:pPr>
                        <w:spacing w:before="7"/>
                        <w:rPr>
                          <w:rFonts w:ascii="Arial" w:eastAsia="Arial" w:hAnsi="Arial" w:cs="Arial"/>
                          <w:sz w:val="19"/>
                          <w:szCs w:val="19"/>
                        </w:rPr>
                      </w:pPr>
                    </w:p>
                    <w:p w14:paraId="512F125F" w14:textId="418A433A" w:rsidR="00CF61EB" w:rsidRDefault="00CF61EB">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CF61EB" w:rsidRPr="00D94207" w:rsidRDefault="00CF61EB">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CF61EB" w:rsidRDefault="00CF61EB">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CF61EB" w:rsidRDefault="00CF61EB">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CF61EB" w:rsidRDefault="00CF61EB"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7"/>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8"/>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9"/>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29075D">
      <w:pPr>
        <w:pStyle w:val="ListParagraph"/>
        <w:numPr>
          <w:ilvl w:val="0"/>
          <w:numId w:val="53"/>
        </w:numPr>
        <w:tabs>
          <w:tab w:val="left" w:pos="1454"/>
        </w:tabs>
        <w:spacing w:before="124"/>
        <w:rPr>
          <w:rFonts w:ascii="Arial" w:eastAsia="Arial" w:hAnsi="Arial"/>
          <w:vanish/>
        </w:rPr>
      </w:pPr>
    </w:p>
    <w:p w14:paraId="59A228F5" w14:textId="77777777" w:rsidR="002A3F81" w:rsidRPr="002A3F81" w:rsidRDefault="002A3F81" w:rsidP="0029075D">
      <w:pPr>
        <w:pStyle w:val="ListParagraph"/>
        <w:numPr>
          <w:ilvl w:val="0"/>
          <w:numId w:val="53"/>
        </w:numPr>
        <w:tabs>
          <w:tab w:val="left" w:pos="1454"/>
        </w:tabs>
        <w:spacing w:before="124"/>
        <w:rPr>
          <w:rFonts w:ascii="Arial" w:eastAsia="Arial" w:hAnsi="Arial"/>
          <w:vanish/>
        </w:rPr>
      </w:pPr>
    </w:p>
    <w:p w14:paraId="494DB249" w14:textId="77777777" w:rsidR="002A3F81" w:rsidRPr="002A3F81" w:rsidRDefault="002A3F81" w:rsidP="0029075D">
      <w:pPr>
        <w:pStyle w:val="ListParagraph"/>
        <w:numPr>
          <w:ilvl w:val="0"/>
          <w:numId w:val="53"/>
        </w:numPr>
        <w:tabs>
          <w:tab w:val="left" w:pos="1454"/>
        </w:tabs>
        <w:spacing w:before="124"/>
        <w:rPr>
          <w:rFonts w:ascii="Arial" w:eastAsia="Arial" w:hAnsi="Arial"/>
          <w:vanish/>
        </w:rPr>
      </w:pPr>
    </w:p>
    <w:p w14:paraId="32316A16" w14:textId="77777777" w:rsidR="002A3F81" w:rsidRPr="002A3F81" w:rsidRDefault="002A3F81" w:rsidP="0029075D">
      <w:pPr>
        <w:pStyle w:val="ListParagraph"/>
        <w:numPr>
          <w:ilvl w:val="0"/>
          <w:numId w:val="53"/>
        </w:numPr>
        <w:tabs>
          <w:tab w:val="left" w:pos="1454"/>
        </w:tabs>
        <w:spacing w:before="124"/>
        <w:rPr>
          <w:rFonts w:ascii="Arial" w:eastAsia="Arial" w:hAnsi="Arial"/>
          <w:vanish/>
        </w:rPr>
      </w:pPr>
    </w:p>
    <w:p w14:paraId="5045C029" w14:textId="77777777" w:rsidR="002A3F81" w:rsidRPr="002A3F81" w:rsidRDefault="002A3F81" w:rsidP="0029075D">
      <w:pPr>
        <w:pStyle w:val="ListParagraph"/>
        <w:numPr>
          <w:ilvl w:val="0"/>
          <w:numId w:val="53"/>
        </w:numPr>
        <w:tabs>
          <w:tab w:val="left" w:pos="1454"/>
        </w:tabs>
        <w:spacing w:before="124"/>
        <w:rPr>
          <w:rFonts w:ascii="Arial" w:eastAsia="Arial" w:hAnsi="Arial"/>
          <w:vanish/>
        </w:rPr>
      </w:pPr>
    </w:p>
    <w:p w14:paraId="0AC80722" w14:textId="77777777" w:rsidR="002A3F81" w:rsidRPr="002A3F81" w:rsidRDefault="002A3F81" w:rsidP="0029075D">
      <w:pPr>
        <w:pStyle w:val="ListParagraph"/>
        <w:numPr>
          <w:ilvl w:val="0"/>
          <w:numId w:val="53"/>
        </w:numPr>
        <w:tabs>
          <w:tab w:val="left" w:pos="1454"/>
        </w:tabs>
        <w:spacing w:before="124"/>
        <w:rPr>
          <w:rFonts w:ascii="Arial" w:eastAsia="Arial" w:hAnsi="Arial"/>
          <w:vanish/>
        </w:rPr>
      </w:pPr>
    </w:p>
    <w:p w14:paraId="722EB27C" w14:textId="77777777" w:rsidR="002A3F81" w:rsidRPr="002A3F81" w:rsidRDefault="002A3F81" w:rsidP="0029075D">
      <w:pPr>
        <w:pStyle w:val="ListParagraph"/>
        <w:numPr>
          <w:ilvl w:val="0"/>
          <w:numId w:val="53"/>
        </w:numPr>
        <w:tabs>
          <w:tab w:val="left" w:pos="1454"/>
        </w:tabs>
        <w:spacing w:before="124"/>
        <w:rPr>
          <w:rFonts w:ascii="Arial" w:eastAsia="Arial" w:hAnsi="Arial"/>
          <w:vanish/>
        </w:rPr>
      </w:pPr>
    </w:p>
    <w:p w14:paraId="43C816D1" w14:textId="36C6581A" w:rsidR="009C75C6" w:rsidRDefault="00AA0D50" w:rsidP="0029075D">
      <w:pPr>
        <w:pStyle w:val="BodyText"/>
        <w:numPr>
          <w:ilvl w:val="1"/>
          <w:numId w:val="53"/>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29075D">
      <w:pPr>
        <w:pStyle w:val="BodyText"/>
        <w:numPr>
          <w:ilvl w:val="1"/>
          <w:numId w:val="53"/>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29075D">
      <w:pPr>
        <w:pStyle w:val="BodyText"/>
        <w:numPr>
          <w:ilvl w:val="2"/>
          <w:numId w:val="53"/>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29075D">
      <w:pPr>
        <w:pStyle w:val="BodyText"/>
        <w:numPr>
          <w:ilvl w:val="2"/>
          <w:numId w:val="53"/>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29075D">
      <w:pPr>
        <w:pStyle w:val="BodyText"/>
        <w:numPr>
          <w:ilvl w:val="2"/>
          <w:numId w:val="53"/>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29075D">
      <w:pPr>
        <w:pStyle w:val="BodyText"/>
        <w:numPr>
          <w:ilvl w:val="2"/>
          <w:numId w:val="53"/>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29075D">
      <w:pPr>
        <w:pStyle w:val="BodyText"/>
        <w:numPr>
          <w:ilvl w:val="1"/>
          <w:numId w:val="53"/>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29075D">
      <w:pPr>
        <w:pStyle w:val="Heading1"/>
        <w:numPr>
          <w:ilvl w:val="0"/>
          <w:numId w:val="53"/>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29075D">
      <w:pPr>
        <w:pStyle w:val="BodyText"/>
        <w:numPr>
          <w:ilvl w:val="1"/>
          <w:numId w:val="53"/>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29075D">
      <w:pPr>
        <w:pStyle w:val="BodyText"/>
        <w:numPr>
          <w:ilvl w:val="1"/>
          <w:numId w:val="53"/>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29075D">
      <w:pPr>
        <w:pStyle w:val="BodyText"/>
        <w:numPr>
          <w:ilvl w:val="1"/>
          <w:numId w:val="53"/>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lastRenderedPageBreak/>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29075D">
      <w:pPr>
        <w:pStyle w:val="BodyText"/>
        <w:numPr>
          <w:ilvl w:val="1"/>
          <w:numId w:val="53"/>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29075D">
      <w:pPr>
        <w:pStyle w:val="Heading1"/>
        <w:numPr>
          <w:ilvl w:val="0"/>
          <w:numId w:val="53"/>
        </w:numPr>
        <w:tabs>
          <w:tab w:val="left" w:pos="462"/>
        </w:tabs>
        <w:spacing w:before="116"/>
        <w:rPr>
          <w:b w:val="0"/>
          <w:bCs w:val="0"/>
        </w:rPr>
      </w:pPr>
      <w:r>
        <w:rPr>
          <w:spacing w:val="-1"/>
        </w:rPr>
        <w:t>FUNDING</w:t>
      </w:r>
    </w:p>
    <w:p w14:paraId="53E4F91A" w14:textId="0CFEB568" w:rsidR="009C75C6" w:rsidRPr="002A3F81" w:rsidRDefault="00AA0D50" w:rsidP="0029075D">
      <w:pPr>
        <w:pStyle w:val="BodyText"/>
        <w:numPr>
          <w:ilvl w:val="1"/>
          <w:numId w:val="53"/>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29075D">
      <w:pPr>
        <w:pStyle w:val="BodyText"/>
        <w:numPr>
          <w:ilvl w:val="1"/>
          <w:numId w:val="53"/>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29075D">
      <w:pPr>
        <w:pStyle w:val="Heading1"/>
        <w:numPr>
          <w:ilvl w:val="0"/>
          <w:numId w:val="53"/>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29075D">
      <w:pPr>
        <w:pStyle w:val="BodyText"/>
        <w:numPr>
          <w:ilvl w:val="1"/>
          <w:numId w:val="53"/>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29075D">
      <w:pPr>
        <w:pStyle w:val="BodyText"/>
        <w:numPr>
          <w:ilvl w:val="1"/>
          <w:numId w:val="53"/>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29075D">
      <w:pPr>
        <w:pStyle w:val="Heading1"/>
        <w:numPr>
          <w:ilvl w:val="0"/>
          <w:numId w:val="53"/>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29075D">
      <w:pPr>
        <w:pStyle w:val="Heading1"/>
        <w:numPr>
          <w:ilvl w:val="0"/>
          <w:numId w:val="53"/>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29075D">
      <w:pPr>
        <w:pStyle w:val="Heading1"/>
        <w:numPr>
          <w:ilvl w:val="0"/>
          <w:numId w:val="53"/>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29075D">
      <w:pPr>
        <w:pStyle w:val="BodyText"/>
        <w:numPr>
          <w:ilvl w:val="1"/>
          <w:numId w:val="53"/>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29075D">
      <w:pPr>
        <w:pStyle w:val="BodyText"/>
        <w:numPr>
          <w:ilvl w:val="1"/>
          <w:numId w:val="53"/>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29075D">
      <w:pPr>
        <w:pStyle w:val="BodyText"/>
        <w:numPr>
          <w:ilvl w:val="1"/>
          <w:numId w:val="53"/>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29075D">
      <w:pPr>
        <w:pStyle w:val="BodyText"/>
        <w:numPr>
          <w:ilvl w:val="2"/>
          <w:numId w:val="53"/>
        </w:numPr>
        <w:tabs>
          <w:tab w:val="left" w:pos="2306"/>
        </w:tabs>
        <w:spacing w:before="119"/>
        <w:ind w:right="122"/>
        <w:jc w:val="left"/>
      </w:pPr>
      <w:r>
        <w:rPr>
          <w:spacing w:val="-1"/>
        </w:rPr>
        <w:lastRenderedPageBreak/>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29075D">
      <w:pPr>
        <w:pStyle w:val="BodyText"/>
        <w:numPr>
          <w:ilvl w:val="2"/>
          <w:numId w:val="53"/>
        </w:numPr>
        <w:tabs>
          <w:tab w:val="left" w:pos="2306"/>
        </w:tabs>
        <w:spacing w:before="119"/>
        <w:ind w:right="117"/>
        <w:jc w:val="left"/>
        <w:sectPr w:rsidR="002A3F81">
          <w:headerReference w:type="default" r:id="rId60"/>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29075D">
      <w:pPr>
        <w:pStyle w:val="Heading1"/>
        <w:numPr>
          <w:ilvl w:val="0"/>
          <w:numId w:val="53"/>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29075D">
      <w:pPr>
        <w:pStyle w:val="BodyText"/>
        <w:numPr>
          <w:ilvl w:val="1"/>
          <w:numId w:val="53"/>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29075D">
      <w:pPr>
        <w:pStyle w:val="BodyText"/>
        <w:numPr>
          <w:ilvl w:val="1"/>
          <w:numId w:val="53"/>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29075D">
      <w:pPr>
        <w:pStyle w:val="BodyText"/>
        <w:numPr>
          <w:ilvl w:val="2"/>
          <w:numId w:val="53"/>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29075D">
      <w:pPr>
        <w:pStyle w:val="BodyText"/>
        <w:numPr>
          <w:ilvl w:val="2"/>
          <w:numId w:val="53"/>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29075D">
      <w:pPr>
        <w:pStyle w:val="BodyText"/>
        <w:numPr>
          <w:ilvl w:val="1"/>
          <w:numId w:val="53"/>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29075D">
      <w:pPr>
        <w:pStyle w:val="BodyText"/>
        <w:numPr>
          <w:ilvl w:val="1"/>
          <w:numId w:val="53"/>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29075D">
      <w:pPr>
        <w:pStyle w:val="BodyText"/>
        <w:numPr>
          <w:ilvl w:val="2"/>
          <w:numId w:val="53"/>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29075D">
      <w:pPr>
        <w:pStyle w:val="BodyText"/>
        <w:numPr>
          <w:ilvl w:val="2"/>
          <w:numId w:val="53"/>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29075D">
      <w:pPr>
        <w:pStyle w:val="BodyText"/>
        <w:numPr>
          <w:ilvl w:val="2"/>
          <w:numId w:val="53"/>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29075D">
      <w:pPr>
        <w:pStyle w:val="Heading1"/>
        <w:numPr>
          <w:ilvl w:val="0"/>
          <w:numId w:val="53"/>
        </w:numPr>
        <w:tabs>
          <w:tab w:val="left" w:pos="462"/>
        </w:tabs>
        <w:spacing w:before="119"/>
        <w:rPr>
          <w:b w:val="0"/>
          <w:bCs w:val="0"/>
        </w:rPr>
      </w:pPr>
      <w:r>
        <w:rPr>
          <w:spacing w:val="-1"/>
        </w:rPr>
        <w:t>INDEMNITIES</w:t>
      </w:r>
    </w:p>
    <w:p w14:paraId="0ABEA856" w14:textId="77777777" w:rsidR="009C75C6" w:rsidRDefault="00AA0D50" w:rsidP="0029075D">
      <w:pPr>
        <w:pStyle w:val="BodyText"/>
        <w:numPr>
          <w:ilvl w:val="1"/>
          <w:numId w:val="53"/>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29075D">
      <w:pPr>
        <w:pStyle w:val="BodyText"/>
        <w:numPr>
          <w:ilvl w:val="2"/>
          <w:numId w:val="53"/>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29075D">
      <w:pPr>
        <w:pStyle w:val="BodyText"/>
        <w:numPr>
          <w:ilvl w:val="2"/>
          <w:numId w:val="53"/>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29075D">
      <w:pPr>
        <w:pStyle w:val="BodyText"/>
        <w:numPr>
          <w:ilvl w:val="1"/>
          <w:numId w:val="53"/>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29075D">
      <w:pPr>
        <w:pStyle w:val="BodyText"/>
        <w:numPr>
          <w:ilvl w:val="1"/>
          <w:numId w:val="53"/>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29075D">
      <w:pPr>
        <w:pStyle w:val="BodyText"/>
        <w:numPr>
          <w:ilvl w:val="1"/>
          <w:numId w:val="53"/>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29075D">
      <w:pPr>
        <w:pStyle w:val="BodyText"/>
        <w:numPr>
          <w:ilvl w:val="2"/>
          <w:numId w:val="53"/>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29075D">
      <w:pPr>
        <w:pStyle w:val="BodyText"/>
        <w:numPr>
          <w:ilvl w:val="3"/>
          <w:numId w:val="53"/>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29075D">
      <w:pPr>
        <w:pStyle w:val="BodyText"/>
        <w:numPr>
          <w:ilvl w:val="4"/>
          <w:numId w:val="53"/>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29075D">
      <w:pPr>
        <w:pStyle w:val="BodyText"/>
        <w:numPr>
          <w:ilvl w:val="4"/>
          <w:numId w:val="53"/>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29075D">
      <w:pPr>
        <w:pStyle w:val="BodyText"/>
        <w:numPr>
          <w:ilvl w:val="3"/>
          <w:numId w:val="53"/>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29075D">
      <w:pPr>
        <w:pStyle w:val="BodyText"/>
        <w:numPr>
          <w:ilvl w:val="2"/>
          <w:numId w:val="53"/>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29075D">
      <w:pPr>
        <w:pStyle w:val="Heading1"/>
        <w:numPr>
          <w:ilvl w:val="0"/>
          <w:numId w:val="53"/>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1"/>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29075D">
      <w:pPr>
        <w:pStyle w:val="Heading1"/>
        <w:numPr>
          <w:ilvl w:val="0"/>
          <w:numId w:val="53"/>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29075D">
      <w:pPr>
        <w:pStyle w:val="BodyText"/>
        <w:numPr>
          <w:ilvl w:val="1"/>
          <w:numId w:val="53"/>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29075D">
      <w:pPr>
        <w:pStyle w:val="BodyText"/>
        <w:numPr>
          <w:ilvl w:val="2"/>
          <w:numId w:val="53"/>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29075D">
      <w:pPr>
        <w:pStyle w:val="BodyText"/>
        <w:numPr>
          <w:ilvl w:val="2"/>
          <w:numId w:val="53"/>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29075D">
      <w:pPr>
        <w:pStyle w:val="BodyText"/>
        <w:numPr>
          <w:ilvl w:val="2"/>
          <w:numId w:val="53"/>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29075D">
      <w:pPr>
        <w:pStyle w:val="BodyText"/>
        <w:numPr>
          <w:ilvl w:val="2"/>
          <w:numId w:val="53"/>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29075D">
      <w:pPr>
        <w:pStyle w:val="BodyText"/>
        <w:numPr>
          <w:ilvl w:val="1"/>
          <w:numId w:val="53"/>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29075D">
      <w:pPr>
        <w:pStyle w:val="BodyText"/>
        <w:numPr>
          <w:ilvl w:val="2"/>
          <w:numId w:val="53"/>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29075D">
      <w:pPr>
        <w:pStyle w:val="BodyText"/>
        <w:numPr>
          <w:ilvl w:val="2"/>
          <w:numId w:val="53"/>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29075D">
      <w:pPr>
        <w:pStyle w:val="BodyText"/>
        <w:numPr>
          <w:ilvl w:val="1"/>
          <w:numId w:val="53"/>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29075D">
      <w:pPr>
        <w:pStyle w:val="BodyText"/>
        <w:numPr>
          <w:ilvl w:val="1"/>
          <w:numId w:val="53"/>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29075D">
      <w:pPr>
        <w:pStyle w:val="BodyText"/>
        <w:numPr>
          <w:ilvl w:val="1"/>
          <w:numId w:val="53"/>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29075D">
      <w:pPr>
        <w:pStyle w:val="BodyText"/>
        <w:numPr>
          <w:ilvl w:val="2"/>
          <w:numId w:val="53"/>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29075D">
      <w:pPr>
        <w:pStyle w:val="BodyText"/>
        <w:numPr>
          <w:ilvl w:val="2"/>
          <w:numId w:val="53"/>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2"/>
          <w:pgSz w:w="11910" w:h="16840"/>
          <w:pgMar w:top="1720" w:right="1020" w:bottom="1420" w:left="820" w:header="720" w:footer="1226" w:gutter="0"/>
          <w:cols w:space="720"/>
        </w:sectPr>
      </w:pPr>
    </w:p>
    <w:p w14:paraId="242C1890" w14:textId="1671B4C0" w:rsidR="009C75C6" w:rsidRDefault="00AA0D50" w:rsidP="0029075D">
      <w:pPr>
        <w:pStyle w:val="BodyText"/>
        <w:numPr>
          <w:ilvl w:val="2"/>
          <w:numId w:val="53"/>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29075D">
      <w:pPr>
        <w:pStyle w:val="BodyText"/>
        <w:numPr>
          <w:ilvl w:val="2"/>
          <w:numId w:val="53"/>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29075D">
      <w:pPr>
        <w:pStyle w:val="BodyText"/>
        <w:numPr>
          <w:ilvl w:val="2"/>
          <w:numId w:val="53"/>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29075D">
      <w:pPr>
        <w:pStyle w:val="BodyText"/>
        <w:numPr>
          <w:ilvl w:val="2"/>
          <w:numId w:val="53"/>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29075D">
      <w:pPr>
        <w:pStyle w:val="BodyText"/>
        <w:numPr>
          <w:ilvl w:val="1"/>
          <w:numId w:val="53"/>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29075D">
      <w:pPr>
        <w:pStyle w:val="BodyText"/>
        <w:numPr>
          <w:ilvl w:val="2"/>
          <w:numId w:val="53"/>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29075D">
      <w:pPr>
        <w:pStyle w:val="BodyText"/>
        <w:numPr>
          <w:ilvl w:val="2"/>
          <w:numId w:val="53"/>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29075D">
      <w:pPr>
        <w:pStyle w:val="BodyText"/>
        <w:numPr>
          <w:ilvl w:val="2"/>
          <w:numId w:val="53"/>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29075D">
      <w:pPr>
        <w:pStyle w:val="BodyText"/>
        <w:numPr>
          <w:ilvl w:val="1"/>
          <w:numId w:val="53"/>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29075D">
      <w:pPr>
        <w:pStyle w:val="BodyText"/>
        <w:numPr>
          <w:ilvl w:val="2"/>
          <w:numId w:val="53"/>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29075D">
      <w:pPr>
        <w:pStyle w:val="BodyText"/>
        <w:numPr>
          <w:ilvl w:val="2"/>
          <w:numId w:val="53"/>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29075D">
      <w:pPr>
        <w:pStyle w:val="BodyText"/>
        <w:numPr>
          <w:ilvl w:val="2"/>
          <w:numId w:val="53"/>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29075D">
      <w:pPr>
        <w:pStyle w:val="BodyText"/>
        <w:numPr>
          <w:ilvl w:val="2"/>
          <w:numId w:val="53"/>
        </w:numPr>
        <w:tabs>
          <w:tab w:val="left" w:pos="2306"/>
        </w:tabs>
        <w:spacing w:before="119"/>
        <w:jc w:val="left"/>
      </w:pPr>
      <w:r>
        <w:t>tax</w:t>
      </w:r>
      <w:r>
        <w:rPr>
          <w:spacing w:val="-2"/>
        </w:rPr>
        <w:t xml:space="preserve"> </w:t>
      </w:r>
      <w:r>
        <w:rPr>
          <w:spacing w:val="-1"/>
        </w:rPr>
        <w:t>code;</w:t>
      </w:r>
    </w:p>
    <w:p w14:paraId="53DD8CF2" w14:textId="77777777" w:rsidR="009C75C6" w:rsidRDefault="00AA0D50" w:rsidP="0029075D">
      <w:pPr>
        <w:pStyle w:val="BodyText"/>
        <w:numPr>
          <w:ilvl w:val="2"/>
          <w:numId w:val="53"/>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29075D">
      <w:pPr>
        <w:pStyle w:val="BodyText"/>
        <w:numPr>
          <w:ilvl w:val="2"/>
          <w:numId w:val="53"/>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29075D">
      <w:pPr>
        <w:pStyle w:val="Heading1"/>
        <w:numPr>
          <w:ilvl w:val="0"/>
          <w:numId w:val="53"/>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29075D">
      <w:pPr>
        <w:pStyle w:val="BodyText"/>
        <w:numPr>
          <w:ilvl w:val="1"/>
          <w:numId w:val="53"/>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3"/>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29075D">
      <w:pPr>
        <w:pStyle w:val="BodyText"/>
        <w:numPr>
          <w:ilvl w:val="1"/>
          <w:numId w:val="53"/>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29075D">
      <w:pPr>
        <w:pStyle w:val="BodyText"/>
        <w:numPr>
          <w:ilvl w:val="1"/>
          <w:numId w:val="53"/>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29075D">
      <w:pPr>
        <w:pStyle w:val="BodyText"/>
        <w:numPr>
          <w:ilvl w:val="2"/>
          <w:numId w:val="53"/>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29075D">
      <w:pPr>
        <w:pStyle w:val="BodyText"/>
        <w:numPr>
          <w:ilvl w:val="2"/>
          <w:numId w:val="53"/>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29075D">
      <w:pPr>
        <w:pStyle w:val="BodyText"/>
        <w:numPr>
          <w:ilvl w:val="3"/>
          <w:numId w:val="53"/>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29075D">
      <w:pPr>
        <w:pStyle w:val="BodyText"/>
        <w:numPr>
          <w:ilvl w:val="3"/>
          <w:numId w:val="53"/>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29075D">
      <w:pPr>
        <w:pStyle w:val="BodyText"/>
        <w:numPr>
          <w:ilvl w:val="2"/>
          <w:numId w:val="53"/>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29075D">
      <w:pPr>
        <w:pStyle w:val="BodyText"/>
        <w:numPr>
          <w:ilvl w:val="2"/>
          <w:numId w:val="53"/>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29075D">
      <w:pPr>
        <w:pStyle w:val="BodyText"/>
        <w:numPr>
          <w:ilvl w:val="3"/>
          <w:numId w:val="53"/>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4"/>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29075D">
      <w:pPr>
        <w:pStyle w:val="BodyText"/>
        <w:numPr>
          <w:ilvl w:val="3"/>
          <w:numId w:val="53"/>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29075D">
      <w:pPr>
        <w:pStyle w:val="BodyText"/>
        <w:numPr>
          <w:ilvl w:val="2"/>
          <w:numId w:val="53"/>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29075D">
      <w:pPr>
        <w:pStyle w:val="BodyText"/>
        <w:numPr>
          <w:ilvl w:val="2"/>
          <w:numId w:val="53"/>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29075D">
      <w:pPr>
        <w:pStyle w:val="BodyText"/>
        <w:numPr>
          <w:ilvl w:val="2"/>
          <w:numId w:val="53"/>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29075D">
      <w:pPr>
        <w:pStyle w:val="BodyText"/>
        <w:numPr>
          <w:ilvl w:val="1"/>
          <w:numId w:val="53"/>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29075D">
      <w:pPr>
        <w:pStyle w:val="BodyText"/>
        <w:numPr>
          <w:ilvl w:val="2"/>
          <w:numId w:val="53"/>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29075D">
      <w:pPr>
        <w:pStyle w:val="BodyText"/>
        <w:numPr>
          <w:ilvl w:val="2"/>
          <w:numId w:val="53"/>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29075D">
      <w:pPr>
        <w:pStyle w:val="BodyText"/>
        <w:numPr>
          <w:ilvl w:val="1"/>
          <w:numId w:val="53"/>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29075D">
      <w:pPr>
        <w:pStyle w:val="BodyText"/>
        <w:numPr>
          <w:ilvl w:val="2"/>
          <w:numId w:val="53"/>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5"/>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29075D">
      <w:pPr>
        <w:pStyle w:val="BodyText"/>
        <w:numPr>
          <w:ilvl w:val="1"/>
          <w:numId w:val="53"/>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29075D">
      <w:pPr>
        <w:pStyle w:val="BodyText"/>
        <w:numPr>
          <w:ilvl w:val="1"/>
          <w:numId w:val="53"/>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29075D">
      <w:pPr>
        <w:pStyle w:val="BodyText"/>
        <w:numPr>
          <w:ilvl w:val="2"/>
          <w:numId w:val="53"/>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29075D">
      <w:pPr>
        <w:pStyle w:val="BodyText"/>
        <w:numPr>
          <w:ilvl w:val="2"/>
          <w:numId w:val="53"/>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29075D">
      <w:pPr>
        <w:pStyle w:val="BodyText"/>
        <w:numPr>
          <w:ilvl w:val="2"/>
          <w:numId w:val="53"/>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29075D">
      <w:pPr>
        <w:pStyle w:val="BodyText"/>
        <w:numPr>
          <w:ilvl w:val="1"/>
          <w:numId w:val="53"/>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29075D">
      <w:pPr>
        <w:pStyle w:val="BodyText"/>
        <w:numPr>
          <w:ilvl w:val="1"/>
          <w:numId w:val="53"/>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29075D">
      <w:pPr>
        <w:pStyle w:val="BodyText"/>
        <w:numPr>
          <w:ilvl w:val="2"/>
          <w:numId w:val="53"/>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29075D">
      <w:pPr>
        <w:pStyle w:val="BodyText"/>
        <w:numPr>
          <w:ilvl w:val="3"/>
          <w:numId w:val="53"/>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29075D">
      <w:pPr>
        <w:pStyle w:val="BodyText"/>
        <w:numPr>
          <w:ilvl w:val="4"/>
          <w:numId w:val="53"/>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29075D">
      <w:pPr>
        <w:pStyle w:val="BodyText"/>
        <w:numPr>
          <w:ilvl w:val="4"/>
          <w:numId w:val="53"/>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29075D">
      <w:pPr>
        <w:pStyle w:val="BodyText"/>
        <w:numPr>
          <w:ilvl w:val="3"/>
          <w:numId w:val="53"/>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29075D">
      <w:pPr>
        <w:pStyle w:val="BodyText"/>
        <w:numPr>
          <w:ilvl w:val="2"/>
          <w:numId w:val="53"/>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29075D">
      <w:pPr>
        <w:pStyle w:val="BodyText"/>
        <w:numPr>
          <w:ilvl w:val="1"/>
          <w:numId w:val="53"/>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6"/>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29075D">
      <w:pPr>
        <w:pStyle w:val="BodyText"/>
        <w:numPr>
          <w:ilvl w:val="1"/>
          <w:numId w:val="53"/>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29075D">
      <w:pPr>
        <w:pStyle w:val="BodyText"/>
        <w:numPr>
          <w:ilvl w:val="2"/>
          <w:numId w:val="53"/>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29075D">
      <w:pPr>
        <w:pStyle w:val="BodyText"/>
        <w:numPr>
          <w:ilvl w:val="2"/>
          <w:numId w:val="53"/>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29075D">
      <w:pPr>
        <w:pStyle w:val="BodyText"/>
        <w:numPr>
          <w:ilvl w:val="1"/>
          <w:numId w:val="53"/>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29075D">
      <w:pPr>
        <w:pStyle w:val="BodyText"/>
        <w:numPr>
          <w:ilvl w:val="1"/>
          <w:numId w:val="53"/>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29075D">
      <w:pPr>
        <w:pStyle w:val="BodyText"/>
        <w:numPr>
          <w:ilvl w:val="2"/>
          <w:numId w:val="53"/>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29075D">
      <w:pPr>
        <w:pStyle w:val="BodyText"/>
        <w:numPr>
          <w:ilvl w:val="2"/>
          <w:numId w:val="53"/>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29075D">
      <w:pPr>
        <w:pStyle w:val="BodyText"/>
        <w:numPr>
          <w:ilvl w:val="3"/>
          <w:numId w:val="53"/>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29075D">
      <w:pPr>
        <w:pStyle w:val="BodyText"/>
        <w:numPr>
          <w:ilvl w:val="3"/>
          <w:numId w:val="53"/>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29075D">
      <w:pPr>
        <w:pStyle w:val="BodyText"/>
        <w:numPr>
          <w:ilvl w:val="2"/>
          <w:numId w:val="53"/>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29075D">
      <w:pPr>
        <w:pStyle w:val="BodyText"/>
        <w:numPr>
          <w:ilvl w:val="2"/>
          <w:numId w:val="53"/>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7"/>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29075D">
      <w:pPr>
        <w:pStyle w:val="BodyText"/>
        <w:numPr>
          <w:ilvl w:val="2"/>
          <w:numId w:val="53"/>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29075D">
      <w:pPr>
        <w:pStyle w:val="BodyText"/>
        <w:numPr>
          <w:ilvl w:val="2"/>
          <w:numId w:val="53"/>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29075D">
      <w:pPr>
        <w:pStyle w:val="BodyText"/>
        <w:numPr>
          <w:ilvl w:val="3"/>
          <w:numId w:val="53"/>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29075D">
      <w:pPr>
        <w:pStyle w:val="BodyText"/>
        <w:numPr>
          <w:ilvl w:val="3"/>
          <w:numId w:val="53"/>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29075D">
      <w:pPr>
        <w:pStyle w:val="BodyText"/>
        <w:numPr>
          <w:ilvl w:val="2"/>
          <w:numId w:val="53"/>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29075D">
      <w:pPr>
        <w:pStyle w:val="BodyText"/>
        <w:numPr>
          <w:ilvl w:val="1"/>
          <w:numId w:val="53"/>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8"/>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CF61EB" w:rsidRDefault="00CF61EB">
                            <w:pPr>
                              <w:rPr>
                                <w:rFonts w:ascii="Arial" w:eastAsia="Arial" w:hAnsi="Arial" w:cs="Arial"/>
                              </w:rPr>
                            </w:pPr>
                          </w:p>
                          <w:p w14:paraId="75B3B051" w14:textId="77777777" w:rsidR="00CF61EB" w:rsidRDefault="00CF61EB">
                            <w:pPr>
                              <w:rPr>
                                <w:rFonts w:ascii="Arial" w:eastAsia="Arial" w:hAnsi="Arial" w:cs="Arial"/>
                              </w:rPr>
                            </w:pPr>
                          </w:p>
                          <w:p w14:paraId="097FFB35" w14:textId="77777777" w:rsidR="00CF61EB" w:rsidRDefault="00CF61EB">
                            <w:pPr>
                              <w:rPr>
                                <w:rFonts w:ascii="Arial" w:eastAsia="Arial" w:hAnsi="Arial" w:cs="Arial"/>
                              </w:rPr>
                            </w:pPr>
                          </w:p>
                          <w:p w14:paraId="0DD4C366" w14:textId="77777777" w:rsidR="00CF61EB" w:rsidRDefault="00CF61EB">
                            <w:pPr>
                              <w:spacing w:before="5"/>
                              <w:rPr>
                                <w:rFonts w:ascii="Arial" w:eastAsia="Arial" w:hAnsi="Arial" w:cs="Arial"/>
                                <w:sz w:val="19"/>
                                <w:szCs w:val="19"/>
                              </w:rPr>
                            </w:pPr>
                          </w:p>
                          <w:p w14:paraId="3658DACD" w14:textId="77777777" w:rsidR="00CF61EB" w:rsidRDefault="00CF61EB">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CF61EB" w:rsidRDefault="00CF61EB">
                            <w:pPr>
                              <w:spacing w:before="4"/>
                              <w:rPr>
                                <w:rFonts w:ascii="Arial" w:eastAsia="Arial" w:hAnsi="Arial" w:cs="Arial"/>
                                <w:sz w:val="24"/>
                                <w:szCs w:val="24"/>
                              </w:rPr>
                            </w:pPr>
                          </w:p>
                          <w:p w14:paraId="58E42A0C" w14:textId="77777777" w:rsidR="00CF61EB" w:rsidRDefault="00CF61EB">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CF61EB" w:rsidRDefault="00CF61EB">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CF61EB" w:rsidRDefault="00CF61EB">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3"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QtMw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KyOzgLKE3KoYdplfHto&#10;NKC/UzLgHufUfDswLSjp3kvUwS39xdAXo7gYTHJMzamlZDK3dnocB6XbukHkSWkJ96hV1XoWn7s4&#10;K4y76XU4vyO3/C/PPur5ta9/A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BEERC0zAgAANQQAAA4AAAAAAAAAAAAAAAAA&#10;LgIAAGRycy9lMm9Eb2MueG1sUEsBAi0AFAAGAAgAAAAhAKWztZ3eAAAACwEAAA8AAAAAAAAAAAAA&#10;AAAAjQQAAGRycy9kb3ducmV2LnhtbFBLBQYAAAAABAAEAPMAAACYBQAAAAA=&#10;" fillcolor="#fefefe" stroked="f">
                <v:textbox inset="0,0,0,0">
                  <w:txbxContent>
                    <w:p w14:paraId="5D613824" w14:textId="77777777" w:rsidR="00CF61EB" w:rsidRDefault="00CF61EB">
                      <w:pPr>
                        <w:rPr>
                          <w:rFonts w:ascii="Arial" w:eastAsia="Arial" w:hAnsi="Arial" w:cs="Arial"/>
                        </w:rPr>
                      </w:pPr>
                    </w:p>
                    <w:p w14:paraId="75B3B051" w14:textId="77777777" w:rsidR="00CF61EB" w:rsidRDefault="00CF61EB">
                      <w:pPr>
                        <w:rPr>
                          <w:rFonts w:ascii="Arial" w:eastAsia="Arial" w:hAnsi="Arial" w:cs="Arial"/>
                        </w:rPr>
                      </w:pPr>
                    </w:p>
                    <w:p w14:paraId="097FFB35" w14:textId="77777777" w:rsidR="00CF61EB" w:rsidRDefault="00CF61EB">
                      <w:pPr>
                        <w:rPr>
                          <w:rFonts w:ascii="Arial" w:eastAsia="Arial" w:hAnsi="Arial" w:cs="Arial"/>
                        </w:rPr>
                      </w:pPr>
                    </w:p>
                    <w:p w14:paraId="0DD4C366" w14:textId="77777777" w:rsidR="00CF61EB" w:rsidRDefault="00CF61EB">
                      <w:pPr>
                        <w:spacing w:before="5"/>
                        <w:rPr>
                          <w:rFonts w:ascii="Arial" w:eastAsia="Arial" w:hAnsi="Arial" w:cs="Arial"/>
                          <w:sz w:val="19"/>
                          <w:szCs w:val="19"/>
                        </w:rPr>
                      </w:pPr>
                    </w:p>
                    <w:p w14:paraId="3658DACD" w14:textId="77777777" w:rsidR="00CF61EB" w:rsidRDefault="00CF61EB">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CF61EB" w:rsidRDefault="00CF61EB">
                      <w:pPr>
                        <w:spacing w:before="4"/>
                        <w:rPr>
                          <w:rFonts w:ascii="Arial" w:eastAsia="Arial" w:hAnsi="Arial" w:cs="Arial"/>
                          <w:sz w:val="24"/>
                          <w:szCs w:val="24"/>
                        </w:rPr>
                      </w:pPr>
                    </w:p>
                    <w:p w14:paraId="58E42A0C" w14:textId="77777777" w:rsidR="00CF61EB" w:rsidRDefault="00CF61EB">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CF61EB" w:rsidRDefault="00CF61EB">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CF61EB" w:rsidRDefault="00CF61EB">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9"/>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CF61EB" w:rsidRDefault="00CF61EB">
                            <w:pPr>
                              <w:rPr>
                                <w:rFonts w:ascii="Arial" w:eastAsia="Arial" w:hAnsi="Arial" w:cs="Arial"/>
                              </w:rPr>
                            </w:pPr>
                          </w:p>
                          <w:p w14:paraId="3571051B" w14:textId="77777777" w:rsidR="00CF61EB" w:rsidRDefault="00CF61EB">
                            <w:pPr>
                              <w:rPr>
                                <w:rFonts w:ascii="Arial" w:eastAsia="Arial" w:hAnsi="Arial" w:cs="Arial"/>
                              </w:rPr>
                            </w:pPr>
                          </w:p>
                          <w:p w14:paraId="4BDD9F58" w14:textId="77777777" w:rsidR="00CF61EB" w:rsidRDefault="00CF61EB">
                            <w:pPr>
                              <w:rPr>
                                <w:rFonts w:ascii="Arial" w:eastAsia="Arial" w:hAnsi="Arial" w:cs="Arial"/>
                              </w:rPr>
                            </w:pPr>
                          </w:p>
                          <w:p w14:paraId="1036D833" w14:textId="77777777" w:rsidR="00CF61EB" w:rsidRDefault="00CF61EB">
                            <w:pPr>
                              <w:rPr>
                                <w:rFonts w:ascii="Arial" w:eastAsia="Arial" w:hAnsi="Arial" w:cs="Arial"/>
                              </w:rPr>
                            </w:pPr>
                          </w:p>
                          <w:p w14:paraId="2310DF37" w14:textId="77777777" w:rsidR="00CF61EB" w:rsidRDefault="00CF61EB">
                            <w:pPr>
                              <w:spacing w:before="1"/>
                              <w:rPr>
                                <w:rFonts w:ascii="Arial" w:eastAsia="Arial" w:hAnsi="Arial" w:cs="Arial"/>
                                <w:sz w:val="23"/>
                                <w:szCs w:val="23"/>
                              </w:rPr>
                            </w:pPr>
                          </w:p>
                          <w:p w14:paraId="59500DC8" w14:textId="0293FAC6" w:rsidR="00CF61EB" w:rsidRDefault="00CF61EB">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CF61EB" w:rsidRDefault="00CF61EB">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CF61EB" w:rsidRDefault="00CF61EB">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4"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UC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eT4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HQRVQIzAgAANQQAAA4AAAAAAAAAAAAAAAAA&#10;LgIAAGRycy9lMm9Eb2MueG1sUEsBAi0AFAAGAAgAAAAhAKWztZ3eAAAACwEAAA8AAAAAAAAAAAAA&#10;AAAAjQQAAGRycy9kb3ducmV2LnhtbFBLBQYAAAAABAAEAPMAAACYBQAAAAA=&#10;" fillcolor="#fefefe" stroked="f">
                <v:textbox inset="0,0,0,0">
                  <w:txbxContent>
                    <w:p w14:paraId="0EE2FF83" w14:textId="77777777" w:rsidR="00CF61EB" w:rsidRDefault="00CF61EB">
                      <w:pPr>
                        <w:rPr>
                          <w:rFonts w:ascii="Arial" w:eastAsia="Arial" w:hAnsi="Arial" w:cs="Arial"/>
                        </w:rPr>
                      </w:pPr>
                    </w:p>
                    <w:p w14:paraId="3571051B" w14:textId="77777777" w:rsidR="00CF61EB" w:rsidRDefault="00CF61EB">
                      <w:pPr>
                        <w:rPr>
                          <w:rFonts w:ascii="Arial" w:eastAsia="Arial" w:hAnsi="Arial" w:cs="Arial"/>
                        </w:rPr>
                      </w:pPr>
                    </w:p>
                    <w:p w14:paraId="4BDD9F58" w14:textId="77777777" w:rsidR="00CF61EB" w:rsidRDefault="00CF61EB">
                      <w:pPr>
                        <w:rPr>
                          <w:rFonts w:ascii="Arial" w:eastAsia="Arial" w:hAnsi="Arial" w:cs="Arial"/>
                        </w:rPr>
                      </w:pPr>
                    </w:p>
                    <w:p w14:paraId="1036D833" w14:textId="77777777" w:rsidR="00CF61EB" w:rsidRDefault="00CF61EB">
                      <w:pPr>
                        <w:rPr>
                          <w:rFonts w:ascii="Arial" w:eastAsia="Arial" w:hAnsi="Arial" w:cs="Arial"/>
                        </w:rPr>
                      </w:pPr>
                    </w:p>
                    <w:p w14:paraId="2310DF37" w14:textId="77777777" w:rsidR="00CF61EB" w:rsidRDefault="00CF61EB">
                      <w:pPr>
                        <w:spacing w:before="1"/>
                        <w:rPr>
                          <w:rFonts w:ascii="Arial" w:eastAsia="Arial" w:hAnsi="Arial" w:cs="Arial"/>
                          <w:sz w:val="23"/>
                          <w:szCs w:val="23"/>
                        </w:rPr>
                      </w:pPr>
                    </w:p>
                    <w:p w14:paraId="59500DC8" w14:textId="0293FAC6" w:rsidR="00CF61EB" w:rsidRDefault="00CF61EB">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CF61EB" w:rsidRDefault="00CF61EB">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CF61EB" w:rsidRDefault="00CF61EB">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0"/>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1"/>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418A065" w:rsidR="00D94207" w:rsidRDefault="00D94207" w:rsidP="00A9501D">
      <w:pPr>
        <w:pStyle w:val="BodyText"/>
        <w:tabs>
          <w:tab w:val="left" w:pos="7455"/>
        </w:tabs>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r w:rsidR="00A9501D">
        <w:rPr>
          <w:b/>
          <w:spacing w:val="-2"/>
        </w:rPr>
        <w:tab/>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29075D">
      <w:pPr>
        <w:pStyle w:val="ListParagraph"/>
        <w:widowControl/>
        <w:numPr>
          <w:ilvl w:val="0"/>
          <w:numId w:val="47"/>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29075D">
      <w:pPr>
        <w:pStyle w:val="ListParagraph"/>
        <w:widowControl/>
        <w:numPr>
          <w:ilvl w:val="0"/>
          <w:numId w:val="47"/>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29075D">
      <w:pPr>
        <w:pStyle w:val="ListParagraph"/>
        <w:widowControl/>
        <w:numPr>
          <w:ilvl w:val="0"/>
          <w:numId w:val="48"/>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29075D">
      <w:pPr>
        <w:pStyle w:val="ListParagraph"/>
        <w:widowControl/>
        <w:numPr>
          <w:ilvl w:val="0"/>
          <w:numId w:val="47"/>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29075D">
      <w:pPr>
        <w:pStyle w:val="ListParagraph"/>
        <w:widowControl/>
        <w:numPr>
          <w:ilvl w:val="1"/>
          <w:numId w:val="47"/>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29075D">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29075D">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29075D">
      <w:pPr>
        <w:pStyle w:val="ListParagraph"/>
        <w:widowControl/>
        <w:numPr>
          <w:ilvl w:val="0"/>
          <w:numId w:val="47"/>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29075D">
      <w:pPr>
        <w:pStyle w:val="ListParagraph"/>
        <w:widowControl/>
        <w:numPr>
          <w:ilvl w:val="1"/>
          <w:numId w:val="47"/>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lastRenderedPageBreak/>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29075D">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29075D">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29075D">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29075D">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29075D">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29075D">
      <w:pPr>
        <w:pStyle w:val="ListParagraph"/>
        <w:widowControl/>
        <w:numPr>
          <w:ilvl w:val="1"/>
          <w:numId w:val="47"/>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29075D">
      <w:pPr>
        <w:pStyle w:val="ListParagraph"/>
        <w:widowControl/>
        <w:numPr>
          <w:ilvl w:val="0"/>
          <w:numId w:val="47"/>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300AD592" w14:textId="77777777" w:rsidR="00270C09" w:rsidRDefault="00270C09">
      <w:pPr>
        <w:rPr>
          <w:rFonts w:ascii="Arial" w:eastAsia="Arial" w:hAnsi="Arial" w:cs="Arial"/>
        </w:rPr>
      </w:pPr>
      <w:r>
        <w:rPr>
          <w:rFonts w:ascii="Arial" w:eastAsia="Arial" w:hAnsi="Arial" w:cs="Arial"/>
        </w:rPr>
        <w:br w:type="page"/>
      </w:r>
    </w:p>
    <w:p w14:paraId="065D8935" w14:textId="32B049C5"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lastRenderedPageBreak/>
        <w:t>ANNEX 1 – CONTRACT CHARGES</w:t>
      </w:r>
    </w:p>
    <w:p w14:paraId="20D83165" w14:textId="77777777" w:rsidR="00827AF3" w:rsidRPr="00270C09" w:rsidRDefault="00827AF3" w:rsidP="00270C09">
      <w:pPr>
        <w:tabs>
          <w:tab w:val="left" w:pos="175"/>
        </w:tabs>
        <w:spacing w:after="120"/>
        <w:ind w:left="720" w:hanging="720"/>
        <w:rPr>
          <w:rFonts w:ascii="Arial" w:eastAsia="Arial" w:hAnsi="Arial" w:cs="Arial"/>
        </w:rPr>
      </w:pPr>
    </w:p>
    <w:p w14:paraId="07A3D1B2" w14:textId="09C4C180" w:rsidR="00270C09" w:rsidRDefault="00FC5522">
      <w:pPr>
        <w:rPr>
          <w:rFonts w:ascii="Arial" w:eastAsia="Arial" w:hAnsi="Arial" w:cs="Arial"/>
          <w:b/>
        </w:rPr>
      </w:pPr>
      <w:r>
        <w:rPr>
          <w:rFonts w:ascii="Arial" w:eastAsia="Arial" w:hAnsi="Arial" w:cs="Arial"/>
          <w:b/>
        </w:rPr>
        <w:t>[REDACTED]</w:t>
      </w:r>
      <w:bookmarkStart w:id="118" w:name="_GoBack"/>
      <w:bookmarkEnd w:id="118"/>
      <w:r w:rsidR="00270C09">
        <w:rPr>
          <w:rFonts w:ascii="Arial" w:eastAsia="Arial" w:hAnsi="Arial" w:cs="Arial"/>
          <w:b/>
        </w:rPr>
        <w:br w:type="page"/>
      </w:r>
    </w:p>
    <w:p w14:paraId="005958C3" w14:textId="0F88A161" w:rsidR="00827AF3" w:rsidRDefault="00827AF3" w:rsidP="00270C09">
      <w:pPr>
        <w:tabs>
          <w:tab w:val="left" w:pos="142"/>
        </w:tabs>
        <w:spacing w:before="120"/>
        <w:jc w:val="center"/>
        <w:rPr>
          <w:rFonts w:ascii="Arial" w:eastAsia="Arial" w:hAnsi="Arial" w:cs="Arial"/>
          <w:b/>
          <w:smallCaps/>
        </w:rPr>
      </w:pPr>
      <w:r>
        <w:rPr>
          <w:rFonts w:ascii="Arial" w:eastAsia="Arial" w:hAnsi="Arial" w:cs="Arial"/>
          <w:b/>
          <w:smallCaps/>
        </w:rPr>
        <w:lastRenderedPageBreak/>
        <w:t>SCHEDULE 7: PROCESSING, PERSONAL DATA AND DATA SUBJECTS</w:t>
      </w:r>
    </w:p>
    <w:p w14:paraId="7EAED9AC" w14:textId="77777777" w:rsidR="00827AF3" w:rsidRDefault="00827AF3" w:rsidP="00827AF3">
      <w:pPr>
        <w:tabs>
          <w:tab w:val="left" w:pos="142"/>
        </w:tabs>
        <w:spacing w:before="120"/>
        <w:jc w:val="center"/>
        <w:rPr>
          <w:rFonts w:ascii="Arial" w:eastAsia="Arial" w:hAnsi="Arial" w:cs="Arial"/>
          <w:b/>
          <w:smallCaps/>
        </w:rPr>
      </w:pPr>
    </w:p>
    <w:p w14:paraId="04F8CDB7" w14:textId="2410D41A" w:rsidR="00827AF3" w:rsidRPr="007F070D" w:rsidRDefault="00D2153E" w:rsidP="00827AF3">
      <w:pPr>
        <w:tabs>
          <w:tab w:val="left" w:pos="142"/>
        </w:tabs>
        <w:spacing w:before="120"/>
        <w:jc w:val="center"/>
        <w:rPr>
          <w:rFonts w:ascii="Arial" w:eastAsia="Arial" w:hAnsi="Arial" w:cs="Arial"/>
        </w:rPr>
      </w:pPr>
      <w:r>
        <w:rPr>
          <w:rFonts w:ascii="Arial" w:eastAsia="Arial" w:hAnsi="Arial" w:cs="Arial"/>
          <w:b/>
        </w:rPr>
        <w:t>[REDACTED]</w:t>
      </w: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7E10E8E4"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Pr="00A9501D" w:rsidRDefault="009C75C6">
      <w:pPr>
        <w:rPr>
          <w:rFonts w:ascii="Arial" w:eastAsia="Arial" w:hAnsi="Arial" w:cs="Arial"/>
          <w:sz w:val="16"/>
          <w:szCs w:val="20"/>
        </w:rPr>
      </w:pPr>
    </w:p>
    <w:p w14:paraId="52142C6B" w14:textId="64A063EA" w:rsidR="009C75C6" w:rsidRPr="00A9501D" w:rsidRDefault="00A9501D">
      <w:pPr>
        <w:spacing w:before="2"/>
        <w:rPr>
          <w:rFonts w:ascii="Arial" w:eastAsia="Arial" w:hAnsi="Arial" w:cs="Arial"/>
          <w:sz w:val="24"/>
          <w:szCs w:val="29"/>
        </w:rPr>
      </w:pPr>
      <w:r w:rsidRPr="00A9501D">
        <w:rPr>
          <w:rFonts w:ascii="Arial" w:eastAsia="Arial" w:hAnsi="Arial" w:cs="Arial"/>
          <w:sz w:val="24"/>
          <w:szCs w:val="29"/>
        </w:rPr>
        <w:t>Not used.</w:t>
      </w:r>
    </w:p>
    <w:sectPr w:rsidR="009C75C6" w:rsidRPr="00A9501D" w:rsidSect="00A9501D">
      <w:headerReference w:type="default" r:id="rId72"/>
      <w:pgSz w:w="11910" w:h="16840"/>
      <w:pgMar w:top="620" w:right="1020" w:bottom="1420" w:left="104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991F2" w14:textId="77777777" w:rsidR="00CF61EB" w:rsidRDefault="00CF61EB">
      <w:r>
        <w:separator/>
      </w:r>
    </w:p>
  </w:endnote>
  <w:endnote w:type="continuationSeparator" w:id="0">
    <w:p w14:paraId="7BAA01C7" w14:textId="77777777" w:rsidR="00CF61EB" w:rsidRDefault="00CF61EB">
      <w:r>
        <w:continuationSeparator/>
      </w:r>
    </w:p>
  </w:endnote>
  <w:endnote w:type="continuationNotice" w:id="1">
    <w:p w14:paraId="2F73A87D" w14:textId="77777777" w:rsidR="00CF61EB" w:rsidRDefault="00CF6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B0D70" w14:textId="77777777" w:rsidR="00CF61EB" w:rsidRDefault="00CF6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B82F" w14:textId="40DBFE7E" w:rsidR="00CF61EB" w:rsidRDefault="00CF61EB">
    <w:pPr>
      <w:pStyle w:val="Footer"/>
      <w:jc w:val="center"/>
    </w:pPr>
    <w:r>
      <w:rPr>
        <w:noProof/>
      </w:rPr>
      <mc:AlternateContent>
        <mc:Choice Requires="wps">
          <w:drawing>
            <wp:anchor distT="0" distB="0" distL="114300" distR="114300" simplePos="0" relativeHeight="503296184" behindDoc="0" locked="0" layoutInCell="0" allowOverlap="1" wp14:anchorId="52BEFB05" wp14:editId="339D6DED">
              <wp:simplePos x="0" y="0"/>
              <wp:positionH relativeFrom="page">
                <wp:posOffset>0</wp:posOffset>
              </wp:positionH>
              <wp:positionV relativeFrom="page">
                <wp:posOffset>10229215</wp:posOffset>
              </wp:positionV>
              <wp:extent cx="7562850" cy="273050"/>
              <wp:effectExtent l="0" t="0" r="0" b="12700"/>
              <wp:wrapNone/>
              <wp:docPr id="1" name="MSIPCM9c784a9ba1fb8ef609a92385"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5659D3" w14:textId="5F56116D" w:rsidR="00CF61EB" w:rsidRPr="006C6761" w:rsidRDefault="00CF61EB" w:rsidP="006C6761">
                          <w:pPr>
                            <w:jc w:val="center"/>
                            <w:rPr>
                              <w:rFonts w:ascii="Calibri" w:hAnsi="Calibri" w:cs="Calibri"/>
                              <w:color w:val="000000"/>
                              <w:sz w:val="20"/>
                            </w:rPr>
                          </w:pPr>
                          <w:r w:rsidRPr="006C6761">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BEFB05" id="_x0000_t202" coordsize="21600,21600" o:spt="202" path="m,l,21600r21600,l21600,xe">
              <v:stroke joinstyle="miter"/>
              <v:path gradientshapeok="t" o:connecttype="rect"/>
            </v:shapetype>
            <v:shape id="MSIPCM9c784a9ba1fb8ef609a92385" o:spid="_x0000_s1045" type="#_x0000_t202" alt="{&quot;HashCode&quot;:-1264847310,&quot;Height&quot;:842.0,&quot;Width&quot;:595.0,&quot;Placement&quot;:&quot;Footer&quot;,&quot;Index&quot;:&quot;Primary&quot;,&quot;Section&quot;:1,&quot;Top&quot;:0.0,&quot;Left&quot;:0.0}" style="position:absolute;left:0;text-align:left;margin-left:0;margin-top:805.45pt;width:595.5pt;height:21.5pt;z-index:503296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" o:allowincell="f" filled="f" stroked="f" strokeweight=".5pt">
              <v:textbox inset=",0,,0">
                <w:txbxContent>
                  <w:p w14:paraId="3B5659D3" w14:textId="5F56116D" w:rsidR="00CF61EB" w:rsidRPr="006C6761" w:rsidRDefault="00CF61EB" w:rsidP="006C6761">
                    <w:pPr>
                      <w:jc w:val="center"/>
                      <w:rPr>
                        <w:rFonts w:ascii="Calibri" w:hAnsi="Calibri" w:cs="Calibri"/>
                        <w:color w:val="000000"/>
                        <w:sz w:val="20"/>
                      </w:rPr>
                    </w:pPr>
                    <w:r w:rsidRPr="006C6761">
                      <w:rPr>
                        <w:rFonts w:ascii="Calibri" w:hAnsi="Calibri" w:cs="Calibri"/>
                        <w:color w:val="000000"/>
                        <w:sz w:val="20"/>
                      </w:rPr>
                      <w:t>OFFICIAL</w:t>
                    </w:r>
                  </w:p>
                </w:txbxContent>
              </v:textbox>
              <w10:wrap anchorx="page" anchory="page"/>
            </v:shape>
          </w:pict>
        </mc:Fallback>
      </mc:AlternateContent>
    </w:r>
    <w:sdt>
      <w:sdtPr>
        <w:id w:val="1346365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33</w:t>
        </w:r>
        <w:r>
          <w:rPr>
            <w:noProof/>
          </w:rPr>
          <w:fldChar w:fldCharType="end"/>
        </w:r>
      </w:sdtContent>
    </w:sdt>
  </w:p>
  <w:p w14:paraId="18940F8F" w14:textId="2CED3902" w:rsidR="00CF61EB" w:rsidRDefault="00CF61EB">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61A0" w14:textId="77777777" w:rsidR="00CF61EB" w:rsidRDefault="00CF61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350C3D99" w:rsidR="00CF61EB" w:rsidRDefault="00CF61EB">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309" w14:textId="78B7BEFC" w:rsidR="00CF61EB" w:rsidRDefault="00CF61EB">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3C26CA59" w:rsidR="00CF61EB" w:rsidRDefault="00CF61EB">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372D9B77" w:rsidR="00CF61EB" w:rsidRDefault="00CF61EB">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6BB1E39E" w:rsidR="00CF61EB" w:rsidRDefault="00CF61EB">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8CC8" w14:textId="227617DD" w:rsidR="00CF61EB" w:rsidRDefault="00CF61E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F29D" w14:textId="77777777" w:rsidR="00CF61EB" w:rsidRDefault="00CF61EB">
      <w:r>
        <w:separator/>
      </w:r>
    </w:p>
  </w:footnote>
  <w:footnote w:type="continuationSeparator" w:id="0">
    <w:p w14:paraId="05B901B0" w14:textId="77777777" w:rsidR="00CF61EB" w:rsidRDefault="00CF61EB">
      <w:r>
        <w:continuationSeparator/>
      </w:r>
    </w:p>
  </w:footnote>
  <w:footnote w:type="continuationNotice" w:id="1">
    <w:p w14:paraId="193ED740" w14:textId="77777777" w:rsidR="00CF61EB" w:rsidRDefault="00CF61EB"/>
  </w:footnote>
  <w:footnote w:id="2">
    <w:p w14:paraId="58B25302" w14:textId="77777777" w:rsidR="00CF61EB" w:rsidRDefault="00CF61EB" w:rsidP="00C47714">
      <w:pPr>
        <w:pStyle w:val="FootnoteText"/>
      </w:pPr>
      <w:r>
        <w:rPr>
          <w:rStyle w:val="FootnoteReference"/>
        </w:rPr>
        <w:footnoteRef/>
      </w:r>
      <w:r>
        <w:t xml:space="preserve"> These rules are commonly known as ‘IR35’ as they were first outlined in a Budget press release with the reference ‘Inland Revenue 35’, in March 1999.</w:t>
      </w:r>
    </w:p>
  </w:footnote>
  <w:footnote w:id="3">
    <w:p w14:paraId="4C27665E" w14:textId="77777777" w:rsidR="00CF61EB" w:rsidRDefault="00CF61EB" w:rsidP="00C47714">
      <w:pPr>
        <w:pStyle w:val="FootnoteText"/>
      </w:pPr>
      <w:r>
        <w:rPr>
          <w:rStyle w:val="FootnoteReference"/>
        </w:rPr>
        <w:footnoteRef/>
      </w:r>
      <w:r>
        <w:t xml:space="preserve"> In the context of this policy and research area, these companies are known as ‘personal service companies’ or PSCs.</w:t>
      </w:r>
    </w:p>
  </w:footnote>
  <w:footnote w:id="4">
    <w:p w14:paraId="1E8EFA8B" w14:textId="77777777" w:rsidR="00CF61EB" w:rsidRDefault="00CF61EB" w:rsidP="00C47714">
      <w:pPr>
        <w:pStyle w:val="FootnoteText"/>
      </w:pPr>
      <w:r>
        <w:rPr>
          <w:rStyle w:val="FootnoteReference"/>
        </w:rPr>
        <w:footnoteRef/>
      </w:r>
      <w:r>
        <w:t xml:space="preserve"> In the context of this policy and research area, ‘client’ and ‘end-client’ refer to the ultimate recipient of a contractor’s services; ‘agencies’ and ‘umbrellas’ refer to third parties that supply workers.</w:t>
      </w:r>
    </w:p>
  </w:footnote>
  <w:footnote w:id="5">
    <w:p w14:paraId="6E2E6A87" w14:textId="77777777" w:rsidR="00CF61EB" w:rsidRDefault="00CF61EB" w:rsidP="00C47714">
      <w:pPr>
        <w:pStyle w:val="FootnoteText"/>
      </w:pPr>
      <w:r>
        <w:rPr>
          <w:rStyle w:val="FootnoteReference"/>
        </w:rPr>
        <w:footnoteRef/>
      </w:r>
      <w:r>
        <w:t xml:space="preserve"> A list of the relevant public authorities can be found </w:t>
      </w:r>
      <w:hyperlink r:id="rId1" w:anchor="what-is-a-public-authority" w:history="1">
        <w:r>
          <w:rPr>
            <w:rStyle w:val="Hyperlink"/>
          </w:rPr>
          <w:t>here</w:t>
        </w:r>
      </w:hyperlink>
      <w:r>
        <w:t>.</w:t>
      </w:r>
    </w:p>
  </w:footnote>
  <w:footnote w:id="6">
    <w:p w14:paraId="05B9BA8D" w14:textId="77777777" w:rsidR="00CF61EB" w:rsidRDefault="00CF61EB" w:rsidP="00C47714">
      <w:pPr>
        <w:pStyle w:val="FootnoteText"/>
      </w:pPr>
      <w:r>
        <w:rPr>
          <w:rStyle w:val="FootnoteReference"/>
        </w:rPr>
        <w:footnoteRef/>
      </w:r>
      <w:r>
        <w:t xml:space="preserve"> The Financial Secretary to the Treasury’s speech can be found </w:t>
      </w:r>
      <w:hyperlink r:id="rId2" w:history="1">
        <w:r>
          <w:rPr>
            <w:rStyle w:val="Hyperlink"/>
          </w:rPr>
          <w:t>here</w:t>
        </w:r>
      </w:hyperlink>
      <w:r>
        <w:t>.</w:t>
      </w:r>
    </w:p>
  </w:footnote>
  <w:footnote w:id="7">
    <w:p w14:paraId="28439A3A" w14:textId="77777777" w:rsidR="00CF61EB" w:rsidRDefault="00CF61EB" w:rsidP="0029075D">
      <w:pPr>
        <w:pStyle w:val="FootnoteText"/>
      </w:pPr>
      <w:r>
        <w:rPr>
          <w:rStyle w:val="FootnoteReference"/>
        </w:rPr>
        <w:footnoteRef/>
      </w:r>
      <w:r>
        <w:t xml:space="preserve"> </w:t>
      </w:r>
      <w:hyperlink r:id="rId3" w:history="1">
        <w:r w:rsidRPr="00723E9D">
          <w:rPr>
            <w:rStyle w:val="Hyperlink"/>
          </w:rPr>
          <w:t>https://www.iasplus.com/en/standards/ifrs/ifrs10</w:t>
        </w:r>
      </w:hyperlink>
      <w:r>
        <w:t xml:space="preserve"> </w:t>
      </w:r>
    </w:p>
  </w:footnote>
  <w:footnote w:id="8">
    <w:p w14:paraId="44805AF8" w14:textId="77777777" w:rsidR="00CF61EB" w:rsidRDefault="00CF61EB" w:rsidP="0029075D">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9">
    <w:p w14:paraId="0B2EA2E8" w14:textId="77777777" w:rsidR="00CF61EB" w:rsidRDefault="00CF61EB" w:rsidP="0029075D">
      <w:pPr>
        <w:pStyle w:val="FootnoteText"/>
      </w:pPr>
      <w:r>
        <w:rPr>
          <w:rStyle w:val="FootnoteReference"/>
        </w:rPr>
        <w:footnoteRef/>
      </w:r>
      <w:r>
        <w:t xml:space="preserve"> “General Anti-Abuse Rule” means (a) the legislation in Part 5 of the Finance Act 2013; and (b) any</w:t>
      </w:r>
    </w:p>
    <w:p w14:paraId="172C4459" w14:textId="77777777" w:rsidR="00CF61EB" w:rsidRDefault="00CF61EB" w:rsidP="0029075D">
      <w:pPr>
        <w:pStyle w:val="FootnoteText"/>
      </w:pPr>
      <w:r>
        <w:t>future legislation introduced into Parliament to counteract tax advantages arising from abusive</w:t>
      </w:r>
    </w:p>
    <w:p w14:paraId="1846C84D" w14:textId="77777777" w:rsidR="00CF61EB" w:rsidRDefault="00CF61EB" w:rsidP="0029075D">
      <w:pPr>
        <w:pStyle w:val="FootnoteText"/>
      </w:pPr>
      <w:r>
        <w:t>arrangements to avoid national insurance contributions</w:t>
      </w:r>
    </w:p>
  </w:footnote>
  <w:footnote w:id="10">
    <w:p w14:paraId="6E7EEDC3" w14:textId="77777777" w:rsidR="00CF61EB" w:rsidRDefault="00CF61EB" w:rsidP="0029075D">
      <w:pPr>
        <w:pStyle w:val="FootnoteText"/>
      </w:pPr>
      <w:r>
        <w:rPr>
          <w:rStyle w:val="FootnoteReference"/>
        </w:rPr>
        <w:footnoteRef/>
      </w:r>
      <w:r>
        <w:t xml:space="preserve"> “Halifax Abuse Principle” means the principle explained in the CJEU Case C-255/02 Halifax and others</w:t>
      </w:r>
    </w:p>
  </w:footnote>
  <w:footnote w:id="11">
    <w:p w14:paraId="16745019" w14:textId="77777777" w:rsidR="00CF61EB" w:rsidRDefault="00CF61EB" w:rsidP="0029075D">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2">
    <w:p w14:paraId="0731851C" w14:textId="77777777" w:rsidR="00CF61EB" w:rsidRDefault="00CF61EB" w:rsidP="0029075D">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13">
    <w:p w14:paraId="11CC353A" w14:textId="77777777" w:rsidR="00CF61EB" w:rsidRDefault="00CF61EB" w:rsidP="0029075D">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4" w:history="1">
        <w:r w:rsidRPr="00B13556">
          <w:rPr>
            <w:rStyle w:val="Hyperlink"/>
          </w:rPr>
          <w:t>https://www.gov.uk/government/collections/tax-avoidance-schemes-currently-in-the-spotlight</w:t>
        </w:r>
      </w:hyperlink>
      <w:r>
        <w:t xml:space="preserve">  </w:t>
      </w:r>
    </w:p>
  </w:footnote>
  <w:footnote w:id="14">
    <w:p w14:paraId="6222B26F" w14:textId="77777777" w:rsidR="00CF61EB" w:rsidRDefault="00CF61EB" w:rsidP="0029075D">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1A63" w14:textId="77777777" w:rsidR="00CF61EB" w:rsidRDefault="00CF61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1"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wrBiQQIAAD8E&#10;AAAOAAAAAAAAAAAAAAAAAC4CAABkcnMvZTJvRG9jLnhtbFBLAQItABQABgAIAAAAIQC9QqsU4AAA&#10;AAsBAAAPAAAAAAAAAAAAAAAAAJsEAABkcnMvZG93bnJldi54bWxQSwUGAAAAAAQABADzAAAAqAUA&#10;AAAA&#10;" filled="f" stroked="f">
              <v:textbox inset="0,0,0,0">
                <w:txbxContent>
                  <w:p w14:paraId="68EF4917" w14:textId="0644E1AB"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2"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Fy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dq&#10;PUtygOoRydQwTTVuIRoN6O+UDDjRJTXfTkwLSrr3EgVx4z8bejYOs8Ekx9SSWkomc2unNTkp3R4b&#10;RJ4kl3CNotWtJ9SpO3XxLDVOqef5eaPcGry++6hfe7/5C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CBbxckICAAA/&#10;BAAADgAAAAAAAAAAAAAAAAAuAgAAZHJzL2Uyb0RvYy54bWxQSwECLQAUAAYACAAAACEAvUKrFOAA&#10;AAALAQAADwAAAAAAAAAAAAAAAACcBAAAZHJzL2Rvd25yZXYueG1sUEsFBgAAAAAEAAQA8wAAAKkF&#10;AAAAAA==&#10;" filled="f" stroked="f">
              <v:textbox inset="0,0,0,0">
                <w:txbxContent>
                  <w:p w14:paraId="60F0271C" w14:textId="26F4FF76"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CF61EB" w:rsidRDefault="00CF61EB">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3"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Ko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Kpsl&#10;OUL1iGRqmLYafyEaDejvlAy40SU1385MC0q69xIFces/G3o2jrPBJMfSklpKJnNnp29yVro9NYg8&#10;SS5hg6LVrSfUqTtN8Sw1bqnn+flHuW/w+u6zfv379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UDaKoQQIAAD8E&#10;AAAOAAAAAAAAAAAAAAAAAC4CAABkcnMvZTJvRG9jLnhtbFBLAQItABQABgAIAAAAIQC9QqsU4AAA&#10;AAsBAAAPAAAAAAAAAAAAAAAAAJsEAABkcnMvZG93bnJldi54bWxQSwUGAAAAAAQABADzAAAAqAUA&#10;AAAA&#10;" filled="f" stroked="f">
              <v:textbox inset="0,0,0,0">
                <w:txbxContent>
                  <w:p w14:paraId="4D4FEDDC" w14:textId="1E730B53"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4393" w14:textId="77777777" w:rsidR="00CF61EB" w:rsidRDefault="00CF61EB">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FA47" w14:textId="77777777" w:rsidR="00CF61EB" w:rsidRDefault="00CF61EB">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51A6" w14:textId="4A83F945"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CF61EB" w:rsidRDefault="00CF61EB">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CF61EB" w:rsidRDefault="00CF61EB">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4"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" filled="f" stroked="f">
              <v:textbox inset="0,0,0,0">
                <w:txbxContent>
                  <w:p w14:paraId="17ECB2A6" w14:textId="77777777" w:rsidR="00CF61EB" w:rsidRDefault="00CF61EB">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CF61EB" w:rsidRDefault="00CF61EB">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CF61EB" w:rsidRDefault="00CF61EB">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5"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GQfA3FDAgAA&#10;QAQAAA4AAAAAAAAAAAAAAAAALgIAAGRycy9lMm9Eb2MueG1sUEsBAi0AFAAGAAgAAAAhAKbMhFzg&#10;AAAACwEAAA8AAAAAAAAAAAAAAAAAnQQAAGRycy9kb3ducmV2LnhtbFBLBQYAAAAABAAEAPMAAACq&#10;BQAAAAA=&#10;" filled="f" stroked="f">
              <v:textbox inset="0,0,0,0">
                <w:txbxContent>
                  <w:p w14:paraId="0716C15C" w14:textId="6E536B4A" w:rsidR="00CF61EB" w:rsidRDefault="00CF61EB">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CF61EB" w:rsidRDefault="00CF61EB">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6"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P/vrf0ECAABABAAA&#10;DgAAAAAAAAAAAAAAAAAuAgAAZHJzL2Uyb0RvYy54bWxQSwECLQAUAAYACAAAACEA0MgV0d4AAAAL&#10;AQAADwAAAAAAAAAAAAAAAACbBAAAZHJzL2Rvd25yZXYueG1sUEsFBgAAAAAEAAQA8wAAAKYFAAAA&#10;AA==&#10;" filled="f" stroked="f">
              <v:textbox inset="0,0,0,0">
                <w:txbxContent>
                  <w:p w14:paraId="0280BE0A" w14:textId="2D006628" w:rsidR="00CF61EB" w:rsidRDefault="00CF61EB">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CF61EB" w:rsidRDefault="00CF61EB">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9B4DD" w14:textId="77777777" w:rsidR="00CF61EB" w:rsidRDefault="00CF61E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7956" w14:textId="77777777" w:rsidR="00CF61EB" w:rsidRDefault="00CF61EB">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CF61EB" w:rsidRDefault="00CF61EB">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CF61EB" w:rsidRDefault="00CF61EB">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CF61EB" w:rsidRDefault="00CF61EB">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9EE9" w14:textId="77777777" w:rsidR="00CF61EB" w:rsidRDefault="00CF61EB">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E6"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7"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sQ38JAAgAAQAQA&#10;AA4AAAAAAAAAAAAAAAAALgIAAGRycy9lMm9Eb2MueG1sUEsBAi0AFAAGAAgAAAAhAL1CqxTgAAAA&#10;CwEAAA8AAAAAAAAAAAAAAAAAmgQAAGRycy9kb3ducmV2LnhtbFBLBQYAAAAABAAEAPMAAACnBQAA&#10;AAA=&#10;" filled="f" stroked="f">
              <v:textbox inset="0,0,0,0">
                <w:txbxContent>
                  <w:p w14:paraId="50B58A83" w14:textId="77777777"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175B"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8"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b6Qg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85V2+kICAAA+&#10;BAAADgAAAAAAAAAAAAAAAAAuAgAAZHJzL2Uyb0RvYy54bWxQSwECLQAUAAYACAAAACEAvUKrFOAA&#10;AAALAQAADwAAAAAAAAAAAAAAAACcBAAAZHJzL2Rvd25yZXYueG1sUEsFBgAAAAAEAAQA8wAAAKkF&#10;AAAAAA==&#10;" filled="f" stroked="f">
              <v:textbox inset="0,0,0,0">
                <w:txbxContent>
                  <w:p w14:paraId="257D20C7" w14:textId="3C6758EA"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B0"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9"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6i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M8o&#10;kaxHje7FaMkWRoIu5GdQpsC0O4WJdkQ/6ux3NeoW+FdDJOwaJk9iozUMjWAVzhe7yvBV6YRjHMhx&#10;+AAV9mFnCx5orHXvyEM6CKKjTo8v2rhZODqT1TJKMMIxFGeL5eXCd2DFXKy0se8E9MQZJdUovQdn&#10;D7fGumFYMae4XhIObdd5+Tv5mwMTJw+2xlIXc0N4NZ/yKL9Z3azSIE2ymyCNqirYHHZpkB3i5WJ/&#10;ud/t9vGP6VW9KoqTNNomeXDIVssgrdNFkC+jVRDF+TbPojRP9wdfhK3npp47R9dEnB2Po5cpTmd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eUP6iQQIAAD4E&#10;AAAOAAAAAAAAAAAAAAAAAC4CAABkcnMvZTJvRG9jLnhtbFBLAQItABQABgAIAAAAIQC9QqsU4AAA&#10;AAsBAAAPAAAAAAAAAAAAAAAAAJsEAABkcnMvZG93bnJldi54bWxQSwUGAAAAAAQABADzAAAAqAUA&#10;AAAA&#10;" filled="f" stroked="f">
              <v:textbox inset="0,0,0,0">
                <w:txbxContent>
                  <w:p w14:paraId="7E043103" w14:textId="7570B46E"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41A"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0"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" filled="f" stroked="f">
              <v:textbox inset="0,0,0,0">
                <w:txbxContent>
                  <w:p w14:paraId="0733A708" w14:textId="43C9E045"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8AA"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1"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MY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aExMYQQIAAD4E&#10;AAAOAAAAAAAAAAAAAAAAAC4CAABkcnMvZTJvRG9jLnhtbFBLAQItABQABgAIAAAAIQC9QqsU4AAA&#10;AAsBAAAPAAAAAAAAAAAAAAAAAJsEAABkcnMvZG93bnJldi54bWxQSwUGAAAAAAQABADzAAAAqAUA&#10;AAAA&#10;" filled="f" stroked="f">
              <v:textbox inset="0,0,0,0">
                <w:txbxContent>
                  <w:p w14:paraId="64A6486D" w14:textId="33ACE9D3"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01BD" w14:textId="77777777" w:rsidR="00CF61EB" w:rsidRDefault="00CF61E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2"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z/Y/BAAgAAPgQA&#10;AA4AAAAAAAAAAAAAAAAALgIAAGRycy9lMm9Eb2MueG1sUEsBAi0AFAAGAAgAAAAhAL1CqxTgAAAA&#10;CwEAAA8AAAAAAAAAAAAAAAAAmgQAAGRycy9kb3ducmV2LnhtbFBLBQYAAAAABAAEAPMAAACnBQAA&#10;AAA=&#10;" filled="f" stroked="f">
              <v:textbox inset="0,0,0,0">
                <w:txbxContent>
                  <w:p w14:paraId="4DB29AFA" w14:textId="77777777"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3"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5L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zmZ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6F5LQQIAAD4E&#10;AAAOAAAAAAAAAAAAAAAAAC4CAABkcnMvZTJvRG9jLnhtbFBLAQItABQABgAIAAAAIQC9QqsU4AAA&#10;AAsBAAAPAAAAAAAAAAAAAAAAAJsEAABkcnMvZG93bnJldi54bWxQSwUGAAAAAAQABADzAAAAqAUA&#10;AAAA&#10;" filled="f" stroked="f">
              <v:textbox inset="0,0,0,0">
                <w:txbxContent>
                  <w:p w14:paraId="37A75A27" w14:textId="77777777"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CF61EB" w:rsidRDefault="00CF61EB">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CF61EB" w:rsidRDefault="00CF61EB">
                          <w:pPr>
                            <w:spacing w:line="245" w:lineRule="exact"/>
                            <w:ind w:right="829"/>
                            <w:jc w:val="center"/>
                            <w:rPr>
                              <w:rFonts w:ascii="Times New Roman" w:eastAsia="Times New Roman" w:hAnsi="Times New Roman" w:cs="Times New Roman"/>
                              <w:sz w:val="16"/>
                              <w:szCs w:val="16"/>
                            </w:rPr>
                          </w:pPr>
                        </w:p>
                        <w:p w14:paraId="13CCB1B2" w14:textId="77777777" w:rsidR="00CF61EB" w:rsidRDefault="00CF61EB">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4"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" filled="f" stroked="f">
              <v:textbox inset="0,0,0,0">
                <w:txbxContent>
                  <w:p w14:paraId="1C91789C" w14:textId="035ECE33" w:rsidR="00CF61EB" w:rsidRDefault="00CF61EB">
                    <w:pPr>
                      <w:spacing w:line="245" w:lineRule="exact"/>
                      <w:ind w:right="829"/>
                      <w:jc w:val="center"/>
                      <w:rPr>
                        <w:rFonts w:ascii="Times New Roman" w:eastAsia="Times New Roman" w:hAnsi="Times New Roman" w:cs="Times New Roman"/>
                        <w:sz w:val="16"/>
                        <w:szCs w:val="16"/>
                      </w:rPr>
                    </w:pPr>
                  </w:p>
                  <w:p w14:paraId="13CCB1B2" w14:textId="77777777" w:rsidR="00CF61EB" w:rsidRDefault="00CF61EB">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5"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zl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wCYzlQQIAAD4E&#10;AAAOAAAAAAAAAAAAAAAAAC4CAABkcnMvZTJvRG9jLnhtbFBLAQItABQABgAIAAAAIQC9QqsU4AAA&#10;AAsBAAAPAAAAAAAAAAAAAAAAAJsEAABkcnMvZG93bnJldi54bWxQSwUGAAAAAAQABADzAAAAqAUA&#10;AAAA&#10;" filled="f" stroked="f">
              <v:textbox inset="0,0,0,0">
                <w:txbxContent>
                  <w:p w14:paraId="0B54609F" w14:textId="77777777"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4A7B"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6"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U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GiH45RAAgAAPgQA&#10;AA4AAAAAAAAAAAAAAAAALgIAAGRycy9lMm9Eb2MueG1sUEsBAi0AFAAGAAgAAAAhAL1CqxTgAAAA&#10;CwEAAA8AAAAAAAAAAAAAAAAAmgQAAGRycy9kb3ducmV2LnhtbFBLBQYAAAAABAAEAPMAAACnBQAA&#10;AAA=&#10;" filled="f" stroked="f">
              <v:textbox inset="0,0,0,0">
                <w:txbxContent>
                  <w:p w14:paraId="35EE6507" w14:textId="3D54D3E6"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CF61EB" w:rsidRDefault="00CF61EB">
    <w:pPr>
      <w:spacing w:line="14" w:lineRule="auto"/>
      <w:rPr>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CF61EB" w:rsidRDefault="00CF61EB">
    <w:pPr>
      <w:spacing w:line="14" w:lineRule="auto"/>
      <w:rPr>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7"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Np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vcdNpQQIAAD4E&#10;AAAOAAAAAAAAAAAAAAAAAC4CAABkcnMvZTJvRG9jLnhtbFBLAQItABQABgAIAAAAIQC9QqsU4AAA&#10;AAsBAAAPAAAAAAAAAAAAAAAAAJsEAABkcnMvZG93bnJldi54bWxQSwUGAAAAAAQABADzAAAAqAUA&#10;AAAA&#10;" filled="f" stroked="f">
              <v:textbox inset="0,0,0,0">
                <w:txbxContent>
                  <w:p w14:paraId="68F28A25" w14:textId="77777777"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8"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YQQ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3/7wYQQIAAD4E&#10;AAAOAAAAAAAAAAAAAAAAAC4CAABkcnMvZTJvRG9jLnhtbFBLAQItABQABgAIAAAAIQC9QqsU4AAA&#10;AAsBAAAPAAAAAAAAAAAAAAAAAJsEAABkcnMvZG93bnJldi54bWxQSwUGAAAAAAQABADzAAAAqAUA&#10;AAAA&#10;" filled="f" stroked="f">
              <v:textbox inset="0,0,0,0">
                <w:txbxContent>
                  <w:p w14:paraId="26D220FD" w14:textId="3BF537EA"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9"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V9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aUK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JJ0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is5V9QQIAAD4E&#10;AAAOAAAAAAAAAAAAAAAAAC4CAABkcnMvZTJvRG9jLnhtbFBLAQItABQABgAIAAAAIQC9QqsU4AAA&#10;AAsBAAAPAAAAAAAAAAAAAAAAAJsEAABkcnMvZG93bnJldi54bWxQSwUGAAAAAAQABADzAAAAqAUA&#10;AAAA&#10;" filled="f" stroked="f">
              <v:textbox inset="0,0,0,0">
                <w:txbxContent>
                  <w:p w14:paraId="006FC237" w14:textId="65A07140"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6"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LM2KHj8CAAA/BAAA&#10;DgAAAAAAAAAAAAAAAAAuAgAAZHJzL2Uyb0RvYy54bWxQSwECLQAUAAYACAAAACEAJJe4I+AAAAAL&#10;AQAADwAAAAAAAAAAAAAAAACZBAAAZHJzL2Rvd25yZXYueG1sUEsFBgAAAAAEAAQA8wAAAKYFAAAA&#10;AA==&#10;" filled="f" stroked="f">
              <v:textbox inset="0,0,0,0">
                <w:txbxContent>
                  <w:p w14:paraId="3A03C2E6" w14:textId="27C42D7B"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5BC58CB4"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CF61EB" w:rsidRDefault="00CF61EB">
                          <w:pPr>
                            <w:spacing w:line="245" w:lineRule="exact"/>
                            <w:ind w:right="1391"/>
                            <w:jc w:val="center"/>
                            <w:rPr>
                              <w:rFonts w:ascii="Times New Roman" w:eastAsia="Times New Roman" w:hAnsi="Times New Roman" w:cs="Times New Roman"/>
                              <w:sz w:val="16"/>
                              <w:szCs w:val="16"/>
                            </w:rPr>
                          </w:pPr>
                        </w:p>
                        <w:p w14:paraId="236F5275" w14:textId="77777777" w:rsidR="00CF61EB" w:rsidRDefault="00CF61EB"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0"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" filled="f" stroked="f">
              <v:textbox inset="0,0,0,0">
                <w:txbxContent>
                  <w:p w14:paraId="22293F55" w14:textId="154B6088" w:rsidR="00CF61EB" w:rsidRDefault="00CF61EB">
                    <w:pPr>
                      <w:spacing w:line="245" w:lineRule="exact"/>
                      <w:ind w:right="1391"/>
                      <w:jc w:val="center"/>
                      <w:rPr>
                        <w:rFonts w:ascii="Times New Roman" w:eastAsia="Times New Roman" w:hAnsi="Times New Roman" w:cs="Times New Roman"/>
                        <w:sz w:val="16"/>
                        <w:szCs w:val="16"/>
                      </w:rPr>
                    </w:pPr>
                  </w:p>
                  <w:p w14:paraId="236F5275" w14:textId="77777777" w:rsidR="00CF61EB" w:rsidRDefault="00CF61EB"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CF61EB" w:rsidRDefault="00CF61EB">
                          <w:pPr>
                            <w:spacing w:line="245" w:lineRule="exact"/>
                            <w:ind w:left="1791"/>
                            <w:rPr>
                              <w:rFonts w:ascii="Times New Roman" w:eastAsia="Times New Roman" w:hAnsi="Times New Roman" w:cs="Times New Roman"/>
                              <w:sz w:val="16"/>
                              <w:szCs w:val="16"/>
                            </w:rPr>
                          </w:pPr>
                        </w:p>
                        <w:p w14:paraId="50E631F2" w14:textId="77777777" w:rsidR="00CF61EB" w:rsidRDefault="00CF61EB">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1"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PNQQIAAD8EAAAOAAAAZHJzL2Uyb0RvYy54bWysU8lu2zAQvRfoPxC8K1pMLxIiB4kdFwXS&#10;BUj6ATRFWUIlDkvSkdKg/94hFbtpeyt6IYazvJl5j7y8GvuOPEpjW1AlTS8SSqQSULXqUNIvD7to&#10;RYl1XFW8AyVL+iQtvVq/fXM56EJm0EBXSUMQRNli0CVtnNNFHFvRyJ7bC9BSYbAG03OHV3OIK8MH&#10;RO+7OEuSRTyAqbQBIa1F73YK0nXAr2sp3Ke6ttKRrqQ4mwunCefen/H6khcHw3XTip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M5T/Lb1e2KRSxb3EYsqaroerdh0WKXLufb&#10;2Xaz2aY/pmf1qijNWHKT5dFusVpGrGbzKF8mqyhJ85t8kbCcbXehCFufmgbyPF8Tc27cj0Gn7CzK&#10;HqonpNPA9KrxF6LRgPlOyYAvuqT225EbSUn3XqEk/vmfDHMy9ieDK4GlJXWUTObGTd/kqE17aBB5&#10;El3BNcpWt4FRr+80xYvY+EoD0S8/yn+D1/eQ9evfr38C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AUHZPNQQIAAD8E&#10;AAAOAAAAAAAAAAAAAAAAAC4CAABkcnMvZTJvRG9jLnhtbFBLAQItABQABgAIAAAAIQC3yxnx4AAA&#10;AAwBAAAPAAAAAAAAAAAAAAAAAJsEAABkcnMvZG93bnJldi54bWxQSwUGAAAAAAQABADzAAAAqAUA&#10;AAAA&#10;" filled="f" stroked="f">
              <v:textbox inset="0,0,0,0">
                <w:txbxContent>
                  <w:p w14:paraId="255F37A3" w14:textId="23DE88A8" w:rsidR="00CF61EB" w:rsidRDefault="00CF61EB">
                    <w:pPr>
                      <w:spacing w:line="245" w:lineRule="exact"/>
                      <w:ind w:left="1791"/>
                      <w:rPr>
                        <w:rFonts w:ascii="Times New Roman" w:eastAsia="Times New Roman" w:hAnsi="Times New Roman" w:cs="Times New Roman"/>
                        <w:sz w:val="16"/>
                        <w:szCs w:val="16"/>
                      </w:rPr>
                    </w:pPr>
                  </w:p>
                  <w:p w14:paraId="50E631F2" w14:textId="77777777" w:rsidR="00CF61EB" w:rsidRDefault="00CF61EB">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CF61EB" w:rsidRDefault="00CF61EB">
                          <w:pPr>
                            <w:spacing w:line="245" w:lineRule="exact"/>
                            <w:ind w:right="1398"/>
                            <w:jc w:val="center"/>
                            <w:rPr>
                              <w:rFonts w:ascii="Times New Roman" w:eastAsia="Times New Roman" w:hAnsi="Times New Roman" w:cs="Times New Roman"/>
                              <w:sz w:val="16"/>
                              <w:szCs w:val="16"/>
                            </w:rPr>
                          </w:pPr>
                        </w:p>
                        <w:p w14:paraId="41F4086E" w14:textId="77777777" w:rsidR="00CF61EB" w:rsidRDefault="00CF61EB">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2"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A4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5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HbxYDhDAgAA&#10;PwQAAA4AAAAAAAAAAAAAAAAALgIAAGRycy9lMm9Eb2MueG1sUEsBAi0AFAAGAAgAAAAhAE5qYsjg&#10;AAAADAEAAA8AAAAAAAAAAAAAAAAAnQQAAGRycy9kb3ducmV2LnhtbFBLBQYAAAAABAAEAPMAAACq&#10;BQAAAAA=&#10;" filled="f" stroked="f">
              <v:textbox inset="0,0,0,0">
                <w:txbxContent>
                  <w:p w14:paraId="4C6B0D8F" w14:textId="3F4F9ADF" w:rsidR="00CF61EB" w:rsidRDefault="00CF61EB">
                    <w:pPr>
                      <w:spacing w:line="245" w:lineRule="exact"/>
                      <w:ind w:right="1398"/>
                      <w:jc w:val="center"/>
                      <w:rPr>
                        <w:rFonts w:ascii="Times New Roman" w:eastAsia="Times New Roman" w:hAnsi="Times New Roman" w:cs="Times New Roman"/>
                        <w:sz w:val="16"/>
                        <w:szCs w:val="16"/>
                      </w:rPr>
                    </w:pPr>
                  </w:p>
                  <w:p w14:paraId="41F4086E" w14:textId="77777777" w:rsidR="00CF61EB" w:rsidRDefault="00CF61EB">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CF61EB" w:rsidRDefault="00CF61EB">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CF61EB" w:rsidRDefault="00CF61EB">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3"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HU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l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S3EdRCAgAA&#10;PwQAAA4AAAAAAAAAAAAAAAAALgIAAGRycy9lMm9Eb2MueG1sUEsBAi0AFAAGAAgAAAAhAFOX18nh&#10;AAAADAEAAA8AAAAAAAAAAAAAAAAAnAQAAGRycy9kb3ducmV2LnhtbFBLBQYAAAAABAAEAPMAAACq&#10;BQAAAAA=&#10;" filled="f" stroked="f">
              <v:textbox inset="0,0,0,0">
                <w:txbxContent>
                  <w:p w14:paraId="3BC27E53" w14:textId="23628F3B" w:rsidR="00CF61EB" w:rsidRDefault="00CF61EB">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CF61EB" w:rsidRDefault="00CF61EB">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4"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tH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FIlO0dDAgAA&#10;QAQAAA4AAAAAAAAAAAAAAAAALgIAAGRycy9lMm9Eb2MueG1sUEsBAi0AFAAGAAgAAAAhAL1CqxTg&#10;AAAACwEAAA8AAAAAAAAAAAAAAAAAnQQAAGRycy9kb3ducmV2LnhtbFBLBQYAAAAABAAEAPMAAACq&#10;BQAAAAA=&#10;" filled="f" stroked="f">
              <v:textbox inset="0,0,0,0">
                <w:txbxContent>
                  <w:p w14:paraId="48DFB078" w14:textId="49F0D3A0"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5"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uq3/1AAgAAPgQA&#10;AA4AAAAAAAAAAAAAAAAALgIAAGRycy9lMm9Eb2MueG1sUEsBAi0AFAAGAAgAAAAhAL1CqxTgAAAA&#10;CwEAAA8AAAAAAAAAAAAAAAAAmgQAAGRycy9kb3ducmV2LnhtbFBLBQYAAAAABAAEAPMAAACnBQAA&#10;AAA=&#10;" filled="f" stroked="f">
              <v:textbox inset="0,0,0,0">
                <w:txbxContent>
                  <w:p w14:paraId="36717A22" w14:textId="77777777" w:rsidR="00CF61EB" w:rsidRDefault="00CF61E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CF61EB" w:rsidRDefault="00CF61EB">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CF61EB" w:rsidRDefault="00CF61EB">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6"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" filled="f" stroked="f">
              <v:textbox inset="0,0,0,0">
                <w:txbxContent>
                  <w:p w14:paraId="267C1FCD" w14:textId="77777777" w:rsidR="00CF61EB" w:rsidRDefault="00CF61EB">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CF61EB" w:rsidRDefault="00CF61EB">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CF61EB" w:rsidRDefault="00CF61EB">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7"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lxPw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BkNXlxPwIAAD4EAAAO&#10;AAAAAAAAAAAAAAAAAC4CAABkcnMvZTJvRG9jLnhtbFBLAQItABQABgAIAAAAIQBuxLge3wAAAAsB&#10;AAAPAAAAAAAAAAAAAAAAAJkEAABkcnMvZG93bnJldi54bWxQSwUGAAAAAAQABADzAAAApQUAAAAA&#10;" filled="f" stroked="f">
              <v:textbox inset="0,0,0,0">
                <w:txbxContent>
                  <w:p w14:paraId="1A638D11" w14:textId="77777777" w:rsidR="00CF61EB" w:rsidRDefault="00CF61EB">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CF61EB" w:rsidRDefault="00CF61EB">
                          <w:pPr>
                            <w:spacing w:line="245" w:lineRule="exact"/>
                            <w:ind w:right="625"/>
                            <w:jc w:val="center"/>
                            <w:rPr>
                              <w:rFonts w:ascii="Times New Roman" w:eastAsia="Times New Roman" w:hAnsi="Times New Roman" w:cs="Times New Roman"/>
                              <w:sz w:val="16"/>
                              <w:szCs w:val="16"/>
                            </w:rPr>
                          </w:pPr>
                        </w:p>
                        <w:p w14:paraId="6B4AB864" w14:textId="77777777" w:rsidR="00CF61EB" w:rsidRDefault="00CF61EB">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8"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z7/qAEICAAA/&#10;BAAADgAAAAAAAAAAAAAAAAAuAgAAZHJzL2Uyb0RvYy54bWxQSwECLQAUAAYACAAAACEAcu0vyOAA&#10;AAALAQAADwAAAAAAAAAAAAAAAACcBAAAZHJzL2Rvd25yZXYueG1sUEsFBgAAAAAEAAQA8wAAAKkF&#10;AAAAAA==&#10;" filled="f" stroked="f">
              <v:textbox inset="0,0,0,0">
                <w:txbxContent>
                  <w:p w14:paraId="1CC2768D" w14:textId="0389AB9C" w:rsidR="00CF61EB" w:rsidRDefault="00CF61EB">
                    <w:pPr>
                      <w:spacing w:line="245" w:lineRule="exact"/>
                      <w:ind w:right="625"/>
                      <w:jc w:val="center"/>
                      <w:rPr>
                        <w:rFonts w:ascii="Times New Roman" w:eastAsia="Times New Roman" w:hAnsi="Times New Roman" w:cs="Times New Roman"/>
                        <w:sz w:val="16"/>
                        <w:szCs w:val="16"/>
                      </w:rPr>
                    </w:pPr>
                  </w:p>
                  <w:p w14:paraId="6B4AB864" w14:textId="77777777" w:rsidR="00CF61EB" w:rsidRDefault="00CF61EB">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0903" w14:textId="1BC286DF" w:rsidR="00CF61EB" w:rsidRDefault="00CF61EB">
    <w:pPr>
      <w:pStyle w:val="Header"/>
    </w:pPr>
  </w:p>
  <w:p w14:paraId="238D796A" w14:textId="2CEED47A" w:rsidR="00CF61EB" w:rsidRDefault="00CF61EB">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CF61EB" w:rsidRDefault="00CF61E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7"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Gh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DbCGhPgIAAD8EAAAO&#10;AAAAAAAAAAAAAAAAAC4CAABkcnMvZTJvRG9jLnhtbFBLAQItABQABgAIAAAAIQAkl7gj4AAAAAsB&#10;AAAPAAAAAAAAAAAAAAAAAJgEAABkcnMvZG93bnJldi54bWxQSwUGAAAAAAQABADzAAAApQUAAAAA&#10;" filled="f" stroked="f">
              <v:textbox inset="0,0,0,0">
                <w:txbxContent>
                  <w:p w14:paraId="138B0757" w14:textId="71E2664A" w:rsidR="00CF61EB" w:rsidRDefault="00CF61E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CF61EB" w:rsidRDefault="00CF61EB"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8"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Mgf1+PgIAAD8EAAAO&#10;AAAAAAAAAAAAAAAAAC4CAABkcnMvZTJvRG9jLnhtbFBLAQItABQABgAIAAAAIQAkl7gj4AAAAAsB&#10;AAAPAAAAAAAAAAAAAAAAAJgEAABkcnMvZG93bnJldi54bWxQSwUGAAAAAAQABADzAAAApQUAAAAA&#10;" filled="f" stroked="f">
              <v:textbox inset="0,0,0,0">
                <w:txbxContent>
                  <w:p w14:paraId="7AC83F6D" w14:textId="609E93CC" w:rsidR="00CF61EB" w:rsidRDefault="00CF61EB"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CF61EB" w:rsidRDefault="00CF61EB">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9"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Ce6oFGQQIAAEAE&#10;AAAOAAAAAAAAAAAAAAAAAC4CAABkcnMvZTJvRG9jLnhtbFBLAQItABQABgAIAAAAIQBWinFM4AAA&#10;AAwBAAAPAAAAAAAAAAAAAAAAAJsEAABkcnMvZG93bnJldi54bWxQSwUGAAAAAAQABADzAAAAqAUA&#10;AAAA&#10;" filled="f" stroked="f">
              <v:textbox inset="0,0,0,0">
                <w:txbxContent>
                  <w:p w14:paraId="2CC3C38D" w14:textId="30B6EA26" w:rsidR="00CF61EB" w:rsidRDefault="00CF61EB">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CF61EB" w:rsidRDefault="00CF61EB">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CF61EB" w:rsidRDefault="00CF61EB">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CF61EB" w:rsidRDefault="00CF61EB"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0"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kvnJSQQIAAD8E&#10;AAAOAAAAAAAAAAAAAAAAAC4CAABkcnMvZTJvRG9jLnhtbFBLAQItABQABgAIAAAAIQC9QqsU4AAA&#10;AAsBAAAPAAAAAAAAAAAAAAAAAJsEAABkcnMvZG93bnJldi54bWxQSwUGAAAAAAQABADzAAAAqAUA&#10;AAAA&#10;" filled="f" stroked="f">
              <v:textbox inset="0,0,0,0">
                <w:txbxContent>
                  <w:p w14:paraId="5157262D" w14:textId="1F27B700" w:rsidR="00CF61EB" w:rsidRDefault="00CF61EB"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8"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9"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15:restartNumberingAfterBreak="0">
    <w:nsid w:val="09F81510"/>
    <w:multiLevelType w:val="hybridMultilevel"/>
    <w:tmpl w:val="190A0780"/>
    <w:lvl w:ilvl="0" w:tplc="553EAF86">
      <w:start w:val="1"/>
      <w:numFmt w:val="upperLetter"/>
      <w:lvlText w:val="%1."/>
      <w:lvlJc w:val="left"/>
      <w:pPr>
        <w:ind w:left="643" w:hanging="360"/>
      </w:pPr>
      <w:rPr>
        <w:rFonts w:hint="default"/>
        <w:b/>
      </w:rPr>
    </w:lvl>
    <w:lvl w:ilvl="1" w:tplc="F990C386">
      <w:start w:val="1"/>
      <w:numFmt w:val="lowerLetter"/>
      <w:lvlText w:val="(%2)"/>
      <w:lvlJc w:val="left"/>
      <w:pPr>
        <w:ind w:left="1363" w:hanging="360"/>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3"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5"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6"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7"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8"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0A87A9D"/>
    <w:multiLevelType w:val="hybridMultilevel"/>
    <w:tmpl w:val="8F4CB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1"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2"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3"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4"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5"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6"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8"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9"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0"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FD12AB"/>
    <w:multiLevelType w:val="multilevel"/>
    <w:tmpl w:val="B4909D82"/>
    <w:lvl w:ilvl="0">
      <w:start w:val="1"/>
      <w:numFmt w:val="decimal"/>
      <w:pStyle w:val="Heading"/>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5"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6"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7" w15:restartNumberingAfterBreak="0">
    <w:nsid w:val="3C8C009E"/>
    <w:multiLevelType w:val="hybridMultilevel"/>
    <w:tmpl w:val="2D36D1EA"/>
    <w:lvl w:ilvl="0" w:tplc="08090019">
      <w:start w:val="1"/>
      <w:numFmt w:val="lowerLetter"/>
      <w:lvlText w:val="%1."/>
      <w:lvlJc w:val="left"/>
      <w:pPr>
        <w:ind w:left="2160" w:hanging="360"/>
      </w:pPr>
      <w:rPr>
        <w:rFonts w:cs="Times New Roman"/>
      </w:rPr>
    </w:lvl>
    <w:lvl w:ilvl="1" w:tplc="08090001">
      <w:start w:val="1"/>
      <w:numFmt w:val="bullet"/>
      <w:lvlText w:val=""/>
      <w:lvlJc w:val="left"/>
      <w:pPr>
        <w:ind w:left="2880" w:hanging="360"/>
      </w:pPr>
      <w:rPr>
        <w:rFonts w:ascii="Symbol" w:hAnsi="Symbol" w:hint="default"/>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38"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9"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0"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1"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2"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3"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8262ACF"/>
    <w:multiLevelType w:val="hybridMultilevel"/>
    <w:tmpl w:val="341A2188"/>
    <w:lvl w:ilvl="0" w:tplc="D28CC3C6">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5"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6"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8"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9"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50"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1"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2"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3"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6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6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2B511FA"/>
    <w:multiLevelType w:val="hybridMultilevel"/>
    <w:tmpl w:val="8F4CB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5"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66" w15:restartNumberingAfterBreak="0">
    <w:nsid w:val="67527841"/>
    <w:multiLevelType w:val="multilevel"/>
    <w:tmpl w:val="3B242C50"/>
    <w:lvl w:ilvl="0">
      <w:start w:val="1"/>
      <w:numFmt w:val="decimal"/>
      <w:pStyle w:val="Outline1"/>
      <w:lvlText w:val="%1."/>
      <w:lvlJc w:val="left"/>
      <w:pPr>
        <w:tabs>
          <w:tab w:val="num" w:pos="720"/>
        </w:tabs>
        <w:ind w:left="720" w:hanging="720"/>
      </w:pPr>
    </w:lvl>
    <w:lvl w:ilvl="1">
      <w:start w:val="1"/>
      <w:numFmt w:val="decimal"/>
      <w:pStyle w:val="PCSchedul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9"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70"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49D0C33"/>
    <w:multiLevelType w:val="multilevel"/>
    <w:tmpl w:val="1B804AC0"/>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2"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75"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8"/>
  </w:num>
  <w:num w:numId="2">
    <w:abstractNumId w:val="5"/>
  </w:num>
  <w:num w:numId="3">
    <w:abstractNumId w:val="35"/>
  </w:num>
  <w:num w:numId="4">
    <w:abstractNumId w:val="74"/>
  </w:num>
  <w:num w:numId="5">
    <w:abstractNumId w:val="7"/>
  </w:num>
  <w:num w:numId="6">
    <w:abstractNumId w:val="52"/>
  </w:num>
  <w:num w:numId="7">
    <w:abstractNumId w:val="75"/>
  </w:num>
  <w:num w:numId="8">
    <w:abstractNumId w:val="28"/>
  </w:num>
  <w:num w:numId="9">
    <w:abstractNumId w:val="40"/>
  </w:num>
  <w:num w:numId="10">
    <w:abstractNumId w:val="16"/>
  </w:num>
  <w:num w:numId="11">
    <w:abstractNumId w:val="36"/>
  </w:num>
  <w:num w:numId="12">
    <w:abstractNumId w:val="20"/>
  </w:num>
  <w:num w:numId="13">
    <w:abstractNumId w:val="60"/>
  </w:num>
  <w:num w:numId="14">
    <w:abstractNumId w:val="49"/>
  </w:num>
  <w:num w:numId="15">
    <w:abstractNumId w:val="34"/>
  </w:num>
  <w:num w:numId="16">
    <w:abstractNumId w:val="47"/>
  </w:num>
  <w:num w:numId="17">
    <w:abstractNumId w:val="0"/>
  </w:num>
  <w:num w:numId="18">
    <w:abstractNumId w:val="57"/>
  </w:num>
  <w:num w:numId="19">
    <w:abstractNumId w:val="29"/>
  </w:num>
  <w:num w:numId="20">
    <w:abstractNumId w:val="27"/>
  </w:num>
  <w:num w:numId="21">
    <w:abstractNumId w:val="65"/>
  </w:num>
  <w:num w:numId="22">
    <w:abstractNumId w:val="45"/>
  </w:num>
  <w:num w:numId="23">
    <w:abstractNumId w:val="8"/>
  </w:num>
  <w:num w:numId="24">
    <w:abstractNumId w:val="2"/>
  </w:num>
  <w:num w:numId="25">
    <w:abstractNumId w:val="42"/>
  </w:num>
  <w:num w:numId="26">
    <w:abstractNumId w:val="12"/>
  </w:num>
  <w:num w:numId="27">
    <w:abstractNumId w:val="15"/>
  </w:num>
  <w:num w:numId="28">
    <w:abstractNumId w:val="41"/>
  </w:num>
  <w:num w:numId="29">
    <w:abstractNumId w:val="39"/>
  </w:num>
  <w:num w:numId="30">
    <w:abstractNumId w:val="22"/>
  </w:num>
  <w:num w:numId="31">
    <w:abstractNumId w:val="59"/>
  </w:num>
  <w:num w:numId="32">
    <w:abstractNumId w:val="68"/>
  </w:num>
  <w:num w:numId="33">
    <w:abstractNumId w:val="4"/>
  </w:num>
  <w:num w:numId="34">
    <w:abstractNumId w:val="51"/>
  </w:num>
  <w:num w:numId="35">
    <w:abstractNumId w:val="9"/>
  </w:num>
  <w:num w:numId="36">
    <w:abstractNumId w:val="58"/>
  </w:num>
  <w:num w:numId="37">
    <w:abstractNumId w:val="3"/>
  </w:num>
  <w:num w:numId="38">
    <w:abstractNumId w:val="17"/>
  </w:num>
  <w:num w:numId="39">
    <w:abstractNumId w:val="24"/>
  </w:num>
  <w:num w:numId="40">
    <w:abstractNumId w:val="38"/>
  </w:num>
  <w:num w:numId="41">
    <w:abstractNumId w:val="55"/>
  </w:num>
  <w:num w:numId="42">
    <w:abstractNumId w:val="25"/>
  </w:num>
  <w:num w:numId="43">
    <w:abstractNumId w:val="13"/>
  </w:num>
  <w:num w:numId="44">
    <w:abstractNumId w:val="43"/>
  </w:num>
  <w:num w:numId="45">
    <w:abstractNumId w:val="26"/>
  </w:num>
  <w:num w:numId="46">
    <w:abstractNumId w:val="56"/>
  </w:num>
  <w:num w:numId="47">
    <w:abstractNumId w:val="30"/>
  </w:num>
  <w:num w:numId="48">
    <w:abstractNumId w:val="72"/>
  </w:num>
  <w:num w:numId="49">
    <w:abstractNumId w:val="61"/>
  </w:num>
  <w:num w:numId="50">
    <w:abstractNumId w:val="69"/>
  </w:num>
  <w:num w:numId="51">
    <w:abstractNumId w:val="11"/>
  </w:num>
  <w:num w:numId="52">
    <w:abstractNumId w:val="14"/>
  </w:num>
  <w:num w:numId="53">
    <w:abstractNumId w:val="1"/>
  </w:num>
  <w:num w:numId="54">
    <w:abstractNumId w:val="21"/>
  </w:num>
  <w:num w:numId="55">
    <w:abstractNumId w:val="32"/>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33"/>
  </w:num>
  <w:num w:numId="59">
    <w:abstractNumId w:val="50"/>
  </w:num>
  <w:num w:numId="60">
    <w:abstractNumId w:val="70"/>
  </w:num>
  <w:num w:numId="61">
    <w:abstractNumId w:val="46"/>
  </w:num>
  <w:num w:numId="62">
    <w:abstractNumId w:val="62"/>
    <w:lvlOverride w:ilvl="0">
      <w:lvl w:ilvl="0">
        <w:numFmt w:val="decimal"/>
        <w:lvlText w:val="%1."/>
        <w:lvlJc w:val="left"/>
      </w:lvl>
    </w:lvlOverride>
    <w:lvlOverride w:ilvl="1">
      <w:lvl w:ilvl="1">
        <w:numFmt w:val="lowerLetter"/>
        <w:lvlText w:val="%2."/>
        <w:lvlJc w:val="left"/>
      </w:lvl>
    </w:lvlOverride>
  </w:num>
  <w:num w:numId="63">
    <w:abstractNumId w:val="31"/>
    <w:lvlOverride w:ilvl="1">
      <w:lvl w:ilvl="1">
        <w:numFmt w:val="lowerRoman"/>
        <w:lvlText w:val="%2."/>
        <w:lvlJc w:val="right"/>
      </w:lvl>
    </w:lvlOverride>
  </w:num>
  <w:num w:numId="64">
    <w:abstractNumId w:val="73"/>
  </w:num>
  <w:num w:numId="65">
    <w:abstractNumId w:val="6"/>
  </w:num>
  <w:num w:numId="66">
    <w:abstractNumId w:val="23"/>
  </w:num>
  <w:num w:numId="67">
    <w:abstractNumId w:val="54"/>
  </w:num>
  <w:num w:numId="68">
    <w:abstractNumId w:val="67"/>
  </w:num>
  <w:num w:numId="69">
    <w:abstractNumId w:val="10"/>
  </w:num>
  <w:num w:numId="70">
    <w:abstractNumId w:val="53"/>
  </w:num>
  <w:num w:numId="71">
    <w:abstractNumId w:val="64"/>
  </w:num>
  <w:num w:numId="72">
    <w:abstractNumId w:val="18"/>
  </w:num>
  <w:num w:numId="73">
    <w:abstractNumId w:val="71"/>
  </w:num>
  <w:num w:numId="74">
    <w:abstractNumId w:val="44"/>
  </w:num>
  <w:num w:numId="75">
    <w:abstractNumId w:val="66"/>
  </w:num>
  <w:num w:numId="7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7"/>
  </w:num>
  <w:num w:numId="78">
    <w:abstractNumId w:val="6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67C8"/>
    <w:rsid w:val="000A74E4"/>
    <w:rsid w:val="000C1DA8"/>
    <w:rsid w:val="000D0E63"/>
    <w:rsid w:val="000E6075"/>
    <w:rsid w:val="000E72B9"/>
    <w:rsid w:val="000E7C54"/>
    <w:rsid w:val="000F131C"/>
    <w:rsid w:val="000F16C9"/>
    <w:rsid w:val="000F4E48"/>
    <w:rsid w:val="00102AA2"/>
    <w:rsid w:val="001164C5"/>
    <w:rsid w:val="00121A19"/>
    <w:rsid w:val="00122484"/>
    <w:rsid w:val="00131D51"/>
    <w:rsid w:val="00132D27"/>
    <w:rsid w:val="0014711C"/>
    <w:rsid w:val="001546AE"/>
    <w:rsid w:val="00170125"/>
    <w:rsid w:val="00187C63"/>
    <w:rsid w:val="0019703B"/>
    <w:rsid w:val="001A722B"/>
    <w:rsid w:val="001B2735"/>
    <w:rsid w:val="001B5FB6"/>
    <w:rsid w:val="001F4B5A"/>
    <w:rsid w:val="00201342"/>
    <w:rsid w:val="00214D97"/>
    <w:rsid w:val="00214F67"/>
    <w:rsid w:val="00231490"/>
    <w:rsid w:val="00237162"/>
    <w:rsid w:val="00244977"/>
    <w:rsid w:val="002478B8"/>
    <w:rsid w:val="00252A8B"/>
    <w:rsid w:val="002657E2"/>
    <w:rsid w:val="00270C09"/>
    <w:rsid w:val="0029075D"/>
    <w:rsid w:val="002917F9"/>
    <w:rsid w:val="002A3F81"/>
    <w:rsid w:val="002B129A"/>
    <w:rsid w:val="002C274A"/>
    <w:rsid w:val="002D2385"/>
    <w:rsid w:val="002E03D4"/>
    <w:rsid w:val="003044A8"/>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79AE"/>
    <w:rsid w:val="0042074F"/>
    <w:rsid w:val="004209B8"/>
    <w:rsid w:val="004241A6"/>
    <w:rsid w:val="0042752A"/>
    <w:rsid w:val="0044448E"/>
    <w:rsid w:val="0044584B"/>
    <w:rsid w:val="00446F9B"/>
    <w:rsid w:val="00450246"/>
    <w:rsid w:val="0045342E"/>
    <w:rsid w:val="004537FF"/>
    <w:rsid w:val="00487C3A"/>
    <w:rsid w:val="00493D7D"/>
    <w:rsid w:val="00494029"/>
    <w:rsid w:val="00494C8D"/>
    <w:rsid w:val="0049532F"/>
    <w:rsid w:val="00495991"/>
    <w:rsid w:val="004A1BD7"/>
    <w:rsid w:val="004A52C8"/>
    <w:rsid w:val="004B32A1"/>
    <w:rsid w:val="004B332F"/>
    <w:rsid w:val="004B7E4C"/>
    <w:rsid w:val="004E0281"/>
    <w:rsid w:val="004F7D4F"/>
    <w:rsid w:val="00502097"/>
    <w:rsid w:val="005074A5"/>
    <w:rsid w:val="00511020"/>
    <w:rsid w:val="00536BD0"/>
    <w:rsid w:val="00540DC0"/>
    <w:rsid w:val="00543FAE"/>
    <w:rsid w:val="00545F0E"/>
    <w:rsid w:val="00546295"/>
    <w:rsid w:val="00556A71"/>
    <w:rsid w:val="00567498"/>
    <w:rsid w:val="005938DC"/>
    <w:rsid w:val="00594907"/>
    <w:rsid w:val="005972C8"/>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1903"/>
    <w:rsid w:val="0064735D"/>
    <w:rsid w:val="0068511D"/>
    <w:rsid w:val="006872BE"/>
    <w:rsid w:val="0069394B"/>
    <w:rsid w:val="006A7B1A"/>
    <w:rsid w:val="006B239A"/>
    <w:rsid w:val="006C6761"/>
    <w:rsid w:val="006D685A"/>
    <w:rsid w:val="006E53FA"/>
    <w:rsid w:val="006F2E25"/>
    <w:rsid w:val="007046D3"/>
    <w:rsid w:val="00720A6A"/>
    <w:rsid w:val="00722773"/>
    <w:rsid w:val="0072614B"/>
    <w:rsid w:val="00726AAE"/>
    <w:rsid w:val="007370CB"/>
    <w:rsid w:val="00740544"/>
    <w:rsid w:val="0074200A"/>
    <w:rsid w:val="007450C6"/>
    <w:rsid w:val="00753622"/>
    <w:rsid w:val="007548C5"/>
    <w:rsid w:val="00763FC9"/>
    <w:rsid w:val="00773CC5"/>
    <w:rsid w:val="00773DC7"/>
    <w:rsid w:val="00774972"/>
    <w:rsid w:val="00776135"/>
    <w:rsid w:val="0077744E"/>
    <w:rsid w:val="00785BDB"/>
    <w:rsid w:val="00787224"/>
    <w:rsid w:val="00790326"/>
    <w:rsid w:val="00793CD8"/>
    <w:rsid w:val="007B18AF"/>
    <w:rsid w:val="007E3EE9"/>
    <w:rsid w:val="007E466E"/>
    <w:rsid w:val="007F6402"/>
    <w:rsid w:val="008015D2"/>
    <w:rsid w:val="00801B0B"/>
    <w:rsid w:val="00803CAF"/>
    <w:rsid w:val="00807651"/>
    <w:rsid w:val="008270DC"/>
    <w:rsid w:val="00827AB4"/>
    <w:rsid w:val="00827AF3"/>
    <w:rsid w:val="008535A4"/>
    <w:rsid w:val="00855B2E"/>
    <w:rsid w:val="00865688"/>
    <w:rsid w:val="00866477"/>
    <w:rsid w:val="00866A0B"/>
    <w:rsid w:val="00876BB9"/>
    <w:rsid w:val="00881F37"/>
    <w:rsid w:val="008B6734"/>
    <w:rsid w:val="008B696D"/>
    <w:rsid w:val="009323EA"/>
    <w:rsid w:val="00935826"/>
    <w:rsid w:val="0094462A"/>
    <w:rsid w:val="00956E68"/>
    <w:rsid w:val="00965959"/>
    <w:rsid w:val="00991AEA"/>
    <w:rsid w:val="00992E52"/>
    <w:rsid w:val="009C3E02"/>
    <w:rsid w:val="009C75C6"/>
    <w:rsid w:val="009D5B2C"/>
    <w:rsid w:val="009E1B60"/>
    <w:rsid w:val="009E3EF4"/>
    <w:rsid w:val="00A04792"/>
    <w:rsid w:val="00A105FA"/>
    <w:rsid w:val="00A22349"/>
    <w:rsid w:val="00A32219"/>
    <w:rsid w:val="00A34BB8"/>
    <w:rsid w:val="00A4004E"/>
    <w:rsid w:val="00A57593"/>
    <w:rsid w:val="00A73B20"/>
    <w:rsid w:val="00A9501D"/>
    <w:rsid w:val="00A9539D"/>
    <w:rsid w:val="00AA0D50"/>
    <w:rsid w:val="00AB03A4"/>
    <w:rsid w:val="00AB27B8"/>
    <w:rsid w:val="00AD10E8"/>
    <w:rsid w:val="00AF055D"/>
    <w:rsid w:val="00AF64C0"/>
    <w:rsid w:val="00B2572B"/>
    <w:rsid w:val="00B36748"/>
    <w:rsid w:val="00B3778C"/>
    <w:rsid w:val="00B42E15"/>
    <w:rsid w:val="00B433C0"/>
    <w:rsid w:val="00B54947"/>
    <w:rsid w:val="00B664BC"/>
    <w:rsid w:val="00BA0722"/>
    <w:rsid w:val="00BA6990"/>
    <w:rsid w:val="00BB7BB8"/>
    <w:rsid w:val="00BE2134"/>
    <w:rsid w:val="00BE3AB1"/>
    <w:rsid w:val="00BE64FD"/>
    <w:rsid w:val="00BE6B0C"/>
    <w:rsid w:val="00BE70F4"/>
    <w:rsid w:val="00BF080E"/>
    <w:rsid w:val="00BF1EB8"/>
    <w:rsid w:val="00C12587"/>
    <w:rsid w:val="00C41DEE"/>
    <w:rsid w:val="00C42A3D"/>
    <w:rsid w:val="00C47714"/>
    <w:rsid w:val="00C57CC2"/>
    <w:rsid w:val="00C723DA"/>
    <w:rsid w:val="00CA1710"/>
    <w:rsid w:val="00CA3989"/>
    <w:rsid w:val="00CB5F43"/>
    <w:rsid w:val="00CC1EB1"/>
    <w:rsid w:val="00CF61EB"/>
    <w:rsid w:val="00CF7F68"/>
    <w:rsid w:val="00D07130"/>
    <w:rsid w:val="00D2153E"/>
    <w:rsid w:val="00D31FC9"/>
    <w:rsid w:val="00D34B2E"/>
    <w:rsid w:val="00D40E5C"/>
    <w:rsid w:val="00D65F6D"/>
    <w:rsid w:val="00D772E1"/>
    <w:rsid w:val="00D91BF3"/>
    <w:rsid w:val="00D93FA9"/>
    <w:rsid w:val="00D94207"/>
    <w:rsid w:val="00D96D57"/>
    <w:rsid w:val="00DA189B"/>
    <w:rsid w:val="00DA64A2"/>
    <w:rsid w:val="00DA692D"/>
    <w:rsid w:val="00DB1310"/>
    <w:rsid w:val="00DC5B11"/>
    <w:rsid w:val="00DD2BFA"/>
    <w:rsid w:val="00DE021B"/>
    <w:rsid w:val="00DE20D2"/>
    <w:rsid w:val="00DE40C6"/>
    <w:rsid w:val="00E07C94"/>
    <w:rsid w:val="00E22F8D"/>
    <w:rsid w:val="00E24C4D"/>
    <w:rsid w:val="00E37679"/>
    <w:rsid w:val="00E56C17"/>
    <w:rsid w:val="00E65D6B"/>
    <w:rsid w:val="00E80D60"/>
    <w:rsid w:val="00E81785"/>
    <w:rsid w:val="00E850E1"/>
    <w:rsid w:val="00E90738"/>
    <w:rsid w:val="00E974C0"/>
    <w:rsid w:val="00EA1A0A"/>
    <w:rsid w:val="00EC047A"/>
    <w:rsid w:val="00EC19CF"/>
    <w:rsid w:val="00EC73A3"/>
    <w:rsid w:val="00EE4E86"/>
    <w:rsid w:val="00EE5A01"/>
    <w:rsid w:val="00F040BB"/>
    <w:rsid w:val="00F133AF"/>
    <w:rsid w:val="00F170A6"/>
    <w:rsid w:val="00F40D3B"/>
    <w:rsid w:val="00F413A9"/>
    <w:rsid w:val="00F45269"/>
    <w:rsid w:val="00F53559"/>
    <w:rsid w:val="00F57B0F"/>
    <w:rsid w:val="00F84538"/>
    <w:rsid w:val="00F84BB6"/>
    <w:rsid w:val="00F874A5"/>
    <w:rsid w:val="00FB1B16"/>
    <w:rsid w:val="00FB4D19"/>
    <w:rsid w:val="00FC3E07"/>
    <w:rsid w:val="00FC5522"/>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30721"/>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semiHidden/>
    <w:unhideWhenUsed/>
    <w:qFormat/>
    <w:rsid w:val="0029075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892"/>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iPriority w:val="99"/>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uiPriority w:val="99"/>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3"/>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8"/>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8"/>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paragraph" w:customStyle="1" w:styleId="Heading">
    <w:name w:val="Heading"/>
    <w:basedOn w:val="ListParagraph"/>
    <w:qFormat/>
    <w:rsid w:val="00C47714"/>
    <w:pPr>
      <w:widowControl/>
      <w:numPr>
        <w:numId w:val="55"/>
      </w:numPr>
      <w:contextualSpacing/>
    </w:pPr>
    <w:rPr>
      <w:rFonts w:ascii="Arial" w:eastAsia="Times New Roman" w:hAnsi="Arial" w:cs="Times New Roman"/>
      <w:b/>
      <w:sz w:val="24"/>
      <w:szCs w:val="24"/>
      <w:lang w:val="en-GB"/>
    </w:rPr>
  </w:style>
  <w:style w:type="character" w:customStyle="1" w:styleId="ListParagraphChar">
    <w:name w:val="List Paragraph Char"/>
    <w:basedOn w:val="DefaultParagraphFont"/>
    <w:link w:val="ListParagraph"/>
    <w:uiPriority w:val="34"/>
    <w:rsid w:val="00C47714"/>
  </w:style>
  <w:style w:type="character" w:styleId="FootnoteReference">
    <w:name w:val="footnote reference"/>
    <w:basedOn w:val="DefaultParagraphFont"/>
    <w:uiPriority w:val="99"/>
    <w:unhideWhenUsed/>
    <w:rsid w:val="00C47714"/>
    <w:rPr>
      <w:vertAlign w:val="superscript"/>
    </w:rPr>
  </w:style>
  <w:style w:type="character" w:customStyle="1" w:styleId="Heading3Char">
    <w:name w:val="Heading 3 Char"/>
    <w:basedOn w:val="DefaultParagraphFont"/>
    <w:link w:val="Heading3"/>
    <w:uiPriority w:val="9"/>
    <w:semiHidden/>
    <w:rsid w:val="0029075D"/>
    <w:rPr>
      <w:rFonts w:asciiTheme="majorHAnsi" w:eastAsiaTheme="majorEastAsia" w:hAnsiTheme="majorHAnsi" w:cstheme="majorBidi"/>
      <w:color w:val="243F60" w:themeColor="accent1" w:themeShade="7F"/>
      <w:sz w:val="24"/>
      <w:szCs w:val="24"/>
    </w:rPr>
  </w:style>
  <w:style w:type="paragraph" w:customStyle="1" w:styleId="Body2">
    <w:name w:val="Body2"/>
    <w:basedOn w:val="Normal"/>
    <w:uiPriority w:val="99"/>
    <w:rsid w:val="0029075D"/>
    <w:pPr>
      <w:widowControl/>
      <w:spacing w:after="220"/>
      <w:ind w:left="709"/>
      <w:jc w:val="both"/>
    </w:pPr>
    <w:rPr>
      <w:rFonts w:ascii="Trebuchet MS" w:eastAsia="Times New Roman" w:hAnsi="Trebuchet MS" w:cs="Times New Roman"/>
      <w:sz w:val="20"/>
      <w:szCs w:val="20"/>
      <w:lang w:val="en-GB"/>
    </w:rPr>
  </w:style>
  <w:style w:type="paragraph" w:styleId="NormalWeb">
    <w:name w:val="Normal (Web)"/>
    <w:basedOn w:val="Normal"/>
    <w:uiPriority w:val="99"/>
    <w:rsid w:val="0029075D"/>
    <w:pPr>
      <w:widowControl/>
      <w:spacing w:after="100" w:afterAutospacing="1" w:line="312" w:lineRule="atLeast"/>
    </w:pPr>
    <w:rPr>
      <w:rFonts w:ascii="Arial Unicode MS" w:eastAsia="Arial Unicode MS" w:hAnsi="Arial Unicode MS" w:cs="Arial Unicode MS"/>
      <w:sz w:val="24"/>
      <w:szCs w:val="24"/>
      <w:lang w:val="en-GB"/>
    </w:rPr>
  </w:style>
  <w:style w:type="paragraph" w:customStyle="1" w:styleId="paragraph">
    <w:name w:val="paragraph"/>
    <w:basedOn w:val="Normal"/>
    <w:rsid w:val="0029075D"/>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29075D"/>
  </w:style>
  <w:style w:type="paragraph" w:customStyle="1" w:styleId="Normalindent1">
    <w:name w:val="Normal indent1"/>
    <w:basedOn w:val="Normal"/>
    <w:next w:val="Normal"/>
    <w:link w:val="Normalindent1Char"/>
    <w:rsid w:val="0029075D"/>
    <w:pPr>
      <w:widowControl/>
      <w:suppressAutoHyphens/>
      <w:ind w:left="720"/>
      <w:jc w:val="both"/>
    </w:pPr>
    <w:rPr>
      <w:rFonts w:ascii="Arial" w:eastAsia="Times New Roman" w:hAnsi="Arial" w:cs="Times New Roman"/>
      <w:sz w:val="24"/>
      <w:szCs w:val="20"/>
      <w:lang w:val="en-GB"/>
    </w:rPr>
  </w:style>
  <w:style w:type="character" w:customStyle="1" w:styleId="Normalindent1Char">
    <w:name w:val="Normal indent1 Char"/>
    <w:link w:val="Normalindent1"/>
    <w:rsid w:val="0029075D"/>
    <w:rPr>
      <w:rFonts w:ascii="Arial" w:eastAsia="Times New Roman" w:hAnsi="Arial" w:cs="Times New Roman"/>
      <w:sz w:val="24"/>
      <w:szCs w:val="20"/>
      <w:lang w:val="en-GB"/>
    </w:rPr>
  </w:style>
  <w:style w:type="paragraph" w:customStyle="1" w:styleId="Indenta">
    <w:name w:val="Indent a)"/>
    <w:basedOn w:val="Normal"/>
    <w:rsid w:val="0029075D"/>
    <w:pPr>
      <w:widowControl/>
      <w:suppressAutoHyphens/>
      <w:ind w:left="1440" w:hanging="720"/>
      <w:jc w:val="both"/>
    </w:pPr>
    <w:rPr>
      <w:rFonts w:ascii="Arial" w:eastAsia="Times New Roman" w:hAnsi="Arial" w:cs="Times New Roman"/>
      <w:sz w:val="24"/>
      <w:szCs w:val="20"/>
      <w:lang w:val="en-GB"/>
    </w:rPr>
  </w:style>
  <w:style w:type="paragraph" w:customStyle="1" w:styleId="NormalBold">
    <w:name w:val="Normal Bold"/>
    <w:basedOn w:val="Normal"/>
    <w:next w:val="Normal"/>
    <w:link w:val="NormalBoldChar1"/>
    <w:rsid w:val="0029075D"/>
    <w:pPr>
      <w:widowControl/>
      <w:suppressAutoHyphens/>
      <w:jc w:val="both"/>
    </w:pPr>
    <w:rPr>
      <w:rFonts w:ascii="Arial" w:eastAsia="Times New Roman" w:hAnsi="Arial" w:cs="Times New Roman"/>
      <w:b/>
      <w:sz w:val="24"/>
      <w:szCs w:val="20"/>
      <w:lang w:val="en-GB"/>
    </w:rPr>
  </w:style>
  <w:style w:type="character" w:customStyle="1" w:styleId="NormalBoldChar1">
    <w:name w:val="Normal Bold Char1"/>
    <w:link w:val="NormalBold"/>
    <w:rsid w:val="0029075D"/>
    <w:rPr>
      <w:rFonts w:ascii="Arial" w:eastAsia="Times New Roman" w:hAnsi="Arial" w:cs="Times New Roman"/>
      <w:b/>
      <w:sz w:val="24"/>
      <w:szCs w:val="20"/>
      <w:lang w:val="en-GB"/>
    </w:rPr>
  </w:style>
  <w:style w:type="paragraph" w:customStyle="1" w:styleId="Normalhangingindent">
    <w:name w:val="Normal hanging indent"/>
    <w:basedOn w:val="Normal"/>
    <w:next w:val="Normal"/>
    <w:link w:val="NormalhangingindentChar"/>
    <w:rsid w:val="0029075D"/>
    <w:pPr>
      <w:widowControl/>
      <w:suppressAutoHyphens/>
      <w:ind w:left="720" w:hanging="720"/>
      <w:jc w:val="both"/>
    </w:pPr>
    <w:rPr>
      <w:rFonts w:ascii="Arial" w:eastAsia="Times New Roman" w:hAnsi="Arial" w:cs="Arial"/>
      <w:sz w:val="24"/>
      <w:szCs w:val="20"/>
      <w:lang w:val="en-GB"/>
    </w:rPr>
  </w:style>
  <w:style w:type="character" w:customStyle="1" w:styleId="NormalhangingindentChar">
    <w:name w:val="Normal hanging indent Char"/>
    <w:link w:val="Normalhangingindent"/>
    <w:rsid w:val="0029075D"/>
    <w:rPr>
      <w:rFonts w:ascii="Arial" w:eastAsia="Times New Roman" w:hAnsi="Arial" w:cs="Arial"/>
      <w:sz w:val="24"/>
      <w:szCs w:val="20"/>
      <w:lang w:val="en-GB"/>
    </w:rPr>
  </w:style>
  <w:style w:type="paragraph" w:customStyle="1" w:styleId="1">
    <w:name w:val="1"/>
    <w:basedOn w:val="Normal"/>
    <w:rsid w:val="0029075D"/>
    <w:pPr>
      <w:widowControl/>
      <w:spacing w:after="160" w:line="240" w:lineRule="exact"/>
    </w:pPr>
    <w:rPr>
      <w:rFonts w:ascii="Tahoma" w:eastAsia="Times New Roman" w:hAnsi="Tahoma" w:cs="Tahoma"/>
      <w:sz w:val="20"/>
      <w:szCs w:val="20"/>
    </w:rPr>
  </w:style>
  <w:style w:type="paragraph" w:customStyle="1" w:styleId="PCSchedule2">
    <w:name w:val="PC Schedule 2"/>
    <w:basedOn w:val="Normal"/>
    <w:rsid w:val="0029075D"/>
    <w:pPr>
      <w:widowControl/>
      <w:numPr>
        <w:ilvl w:val="1"/>
        <w:numId w:val="75"/>
      </w:numPr>
      <w:tabs>
        <w:tab w:val="num" w:pos="0"/>
        <w:tab w:val="num" w:pos="720"/>
        <w:tab w:val="num" w:pos="851"/>
        <w:tab w:val="num" w:pos="2520"/>
      </w:tabs>
      <w:spacing w:after="240"/>
      <w:ind w:left="851" w:hanging="851"/>
      <w:jc w:val="both"/>
      <w:outlineLvl w:val="1"/>
    </w:pPr>
    <w:rPr>
      <w:rFonts w:ascii="Arial" w:eastAsia="Times New Roman" w:hAnsi="Arial" w:cs="Arial"/>
      <w:lang w:val="en-GB"/>
    </w:rPr>
  </w:style>
  <w:style w:type="paragraph" w:customStyle="1" w:styleId="Outline2">
    <w:name w:val="Outline 2"/>
    <w:basedOn w:val="Normal"/>
    <w:rsid w:val="0029075D"/>
    <w:pPr>
      <w:widowControl/>
      <w:spacing w:after="240"/>
      <w:jc w:val="both"/>
      <w:outlineLvl w:val="1"/>
    </w:pPr>
    <w:rPr>
      <w:rFonts w:ascii="Arial" w:eastAsia="Times New Roman" w:hAnsi="Arial" w:cs="Times New Roman"/>
      <w:szCs w:val="20"/>
      <w:lang w:val="en-GB"/>
    </w:rPr>
  </w:style>
  <w:style w:type="paragraph" w:customStyle="1" w:styleId="Outline3">
    <w:name w:val="Outline 3"/>
    <w:basedOn w:val="Normal"/>
    <w:rsid w:val="0029075D"/>
    <w:pPr>
      <w:widowControl/>
      <w:numPr>
        <w:ilvl w:val="2"/>
        <w:numId w:val="75"/>
      </w:numPr>
      <w:tabs>
        <w:tab w:val="num" w:pos="1701"/>
      </w:tabs>
      <w:spacing w:after="240"/>
      <w:ind w:left="1701" w:hanging="850"/>
      <w:jc w:val="both"/>
      <w:outlineLvl w:val="2"/>
    </w:pPr>
    <w:rPr>
      <w:rFonts w:ascii="Arial" w:eastAsia="Times New Roman" w:hAnsi="Arial" w:cs="Times New Roman"/>
      <w:szCs w:val="20"/>
      <w:lang w:val="en-GB"/>
    </w:rPr>
  </w:style>
  <w:style w:type="paragraph" w:customStyle="1" w:styleId="Outline1">
    <w:name w:val="Outline 1"/>
    <w:basedOn w:val="Normal"/>
    <w:rsid w:val="0029075D"/>
    <w:pPr>
      <w:keepNext/>
      <w:widowControl/>
      <w:numPr>
        <w:numId w:val="75"/>
      </w:numPr>
      <w:spacing w:after="240"/>
      <w:jc w:val="both"/>
      <w:outlineLvl w:val="0"/>
    </w:pPr>
    <w:rPr>
      <w:rFonts w:ascii="Arial" w:eastAsia="Times New Roman" w:hAnsi="Arial" w:cs="Times New Roman"/>
      <w:b/>
      <w:caps/>
      <w:szCs w:val="20"/>
      <w:lang w:val="en-GB"/>
    </w:rPr>
  </w:style>
  <w:style w:type="character" w:customStyle="1" w:styleId="BodyTextChar">
    <w:name w:val="Body Text Char"/>
    <w:basedOn w:val="DefaultParagraphFont"/>
    <w:link w:val="BodyText"/>
    <w:uiPriority w:val="1"/>
    <w:rsid w:val="0029075D"/>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374885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0.xml"/><Relationship Id="rId21" Type="http://schemas.openxmlformats.org/officeDocument/2006/relationships/header" Target="header9.xml"/><Relationship Id="rId34" Type="http://schemas.openxmlformats.org/officeDocument/2006/relationships/hyperlink" Target="http://www.gov.uk/government/publications/transparency-of-suppliers-and-government-to-the-public" TargetMode="External"/><Relationship Id="rId42" Type="http://schemas.openxmlformats.org/officeDocument/2006/relationships/footer" Target="footer6.xml"/><Relationship Id="rId47" Type="http://schemas.openxmlformats.org/officeDocument/2006/relationships/header" Target="header24.xml"/><Relationship Id="rId50" Type="http://schemas.openxmlformats.org/officeDocument/2006/relationships/header" Target="header26.xml"/><Relationship Id="rId55" Type="http://schemas.openxmlformats.org/officeDocument/2006/relationships/header" Target="header31.xml"/><Relationship Id="rId63" Type="http://schemas.openxmlformats.org/officeDocument/2006/relationships/header" Target="header39.xml"/><Relationship Id="rId68"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header" Target="header47.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header" Target="header2.xml"/><Relationship Id="rId24" Type="http://schemas.openxmlformats.org/officeDocument/2006/relationships/hyperlink" Target="http://www.gov.uk/government/uploads/system/uploads/attachment_data/file/458554/Procurement_Policy_Note_13_15.pdf" TargetMode="External"/><Relationship Id="rId32" Type="http://schemas.openxmlformats.org/officeDocument/2006/relationships/header" Target="header18.xml"/><Relationship Id="rId37" Type="http://schemas.openxmlformats.org/officeDocument/2006/relationships/header" Target="header19.xml"/><Relationship Id="rId40" Type="http://schemas.openxmlformats.org/officeDocument/2006/relationships/footer" Target="footer5.xml"/><Relationship Id="rId45" Type="http://schemas.openxmlformats.org/officeDocument/2006/relationships/header" Target="header23.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25.xml"/><Relationship Id="rId57" Type="http://schemas.openxmlformats.org/officeDocument/2006/relationships/header" Target="header33.xml"/><Relationship Id="rId61" Type="http://schemas.openxmlformats.org/officeDocument/2006/relationships/header" Target="header37.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footer" Target="footer7.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eader" Target="header22.xml"/><Relationship Id="rId48" Type="http://schemas.openxmlformats.org/officeDocument/2006/relationships/footer" Target="footer9.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8" Type="http://schemas.openxmlformats.org/officeDocument/2006/relationships/image" Target="media/image1.jpeg"/><Relationship Id="rId51" Type="http://schemas.openxmlformats.org/officeDocument/2006/relationships/header" Target="header27.xml"/><Relationship Id="rId72" Type="http://schemas.openxmlformats.org/officeDocument/2006/relationships/header" Target="header4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gov.uk/government/uploads/system/uploads/attachment_data/file/458554/Procurement_Policy_Note_13_15.pdf" TargetMode="Externa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footer" Target="footer4.xml"/><Relationship Id="rId46" Type="http://schemas.openxmlformats.org/officeDocument/2006/relationships/footer" Target="footer8.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eader" Target="header8.xml"/><Relationship Id="rId41" Type="http://schemas.openxmlformats.org/officeDocument/2006/relationships/header" Target="header21.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asplus.com/en/standards/ifrs/ifrs10" TargetMode="External"/><Relationship Id="rId2" Type="http://schemas.openxmlformats.org/officeDocument/2006/relationships/hyperlink" Target="https://hansard.parliament.uk/Commons/2020-04-27/debates/C37146D2-C2C0-4146-A015-E038C1E439DA/FinanceBill" TargetMode="External"/><Relationship Id="rId1" Type="http://schemas.openxmlformats.org/officeDocument/2006/relationships/hyperlink" Target="https://www.gov.uk/guidance/off-payroll-working-in-the-public-sector-reform-of-intermediaries-legislation" TargetMode="External"/><Relationship Id="rId4"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31A5-809A-4953-8766-F39F8E1A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120</Pages>
  <Words>37615</Words>
  <Characters>214408</Characters>
  <Application>Microsoft Office Word</Application>
  <DocSecurity>0</DocSecurity>
  <Lines>1786</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Biddell, Jack (Commercial)</cp:lastModifiedBy>
  <cp:revision>3</cp:revision>
  <cp:lastPrinted>2018-01-15T12:34:00Z</cp:lastPrinted>
  <dcterms:created xsi:type="dcterms:W3CDTF">2020-07-27T15:38:00Z</dcterms:created>
  <dcterms:modified xsi:type="dcterms:W3CDTF">2020-07-28T14:35:00Z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f9af038e-07b4-4369-a678-c835687cb272_Enabled">
    <vt:lpwstr>true</vt:lpwstr>
  </property>
  <property fmtid="{D5CDD505-2E9C-101B-9397-08002B2CF9AE}" pid="5" name="MSIP_Label_f9af038e-07b4-4369-a678-c835687cb272_SetDate">
    <vt:lpwstr>2020-07-13T16:32:37Z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d5b48917-3c85-42bd-8679-99868594f645</vt:lpwstr>
  </property>
  <property fmtid="{D5CDD505-2E9C-101B-9397-08002B2CF9AE}" pid="10" name="MSIP_Label_f9af038e-07b4-4369-a678-c835687cb272_ContentBits">
    <vt:lpwstr>2</vt:lpwstr>
  </property>
</Properties>
</file>