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8A5A3" w14:textId="77777777" w:rsidR="0060232B" w:rsidRDefault="00613276">
      <w:pPr>
        <w:tabs>
          <w:tab w:val="center" w:pos="4153"/>
          <w:tab w:val="right" w:pos="8306"/>
        </w:tabs>
        <w:spacing w:after="0" w:line="240" w:lineRule="auto"/>
        <w:rPr>
          <w:rFonts w:ascii="Arial" w:eastAsia="Times New Roman" w:hAnsi="Arial" w:cs="Arial"/>
          <w:b/>
          <w:lang w:eastAsia="en-GB"/>
        </w:rPr>
      </w:pPr>
      <w:r>
        <w:rPr>
          <w:rFonts w:ascii="Arial" w:eastAsia="Times New Roman" w:hAnsi="Arial" w:cs="Arial"/>
          <w:b/>
          <w:highlight w:val="yellow"/>
          <w:lang w:eastAsia="en-GB"/>
        </w:rPr>
        <w:br/>
      </w:r>
      <w:r>
        <w:rPr>
          <w:rFonts w:ascii="Arial" w:eastAsia="Times New Roman" w:hAnsi="Arial" w:cs="Arial"/>
          <w:b/>
          <w:lang w:eastAsia="en-GB"/>
        </w:rPr>
        <w:t>DLA Piper UK LLP,</w:t>
      </w:r>
    </w:p>
    <w:p w14:paraId="1468A5A4" w14:textId="77777777" w:rsidR="0022033C" w:rsidRDefault="0022033C" w:rsidP="0022033C">
      <w:pPr>
        <w:rPr>
          <w:rFonts w:ascii="Arial" w:hAnsi="Arial" w:cs="Arial"/>
          <w:b/>
          <w:color w:val="FF0000"/>
        </w:rPr>
      </w:pPr>
      <w:r>
        <w:rPr>
          <w:rFonts w:ascii="Arial" w:hAnsi="Arial" w:cs="Arial"/>
          <w:b/>
          <w:color w:val="FF0000"/>
        </w:rPr>
        <w:t>REDACTED</w:t>
      </w:r>
    </w:p>
    <w:p w14:paraId="1468A5A5" w14:textId="77777777" w:rsidR="0022033C" w:rsidRDefault="0022033C" w:rsidP="0022033C">
      <w:pPr>
        <w:rPr>
          <w:rFonts w:ascii="Arial" w:hAnsi="Arial" w:cs="Arial"/>
          <w:b/>
          <w:color w:val="FF0000"/>
        </w:rPr>
      </w:pPr>
      <w:r>
        <w:rPr>
          <w:rFonts w:ascii="Arial" w:hAnsi="Arial" w:cs="Arial"/>
          <w:b/>
          <w:color w:val="FF0000"/>
        </w:rPr>
        <w:t>REDACTED</w:t>
      </w:r>
    </w:p>
    <w:p w14:paraId="1468A5A6" w14:textId="77777777" w:rsidR="0022033C" w:rsidRDefault="0022033C" w:rsidP="0022033C">
      <w:pPr>
        <w:rPr>
          <w:rFonts w:ascii="Arial" w:hAnsi="Arial" w:cs="Arial"/>
          <w:b/>
          <w:color w:val="FF0000"/>
        </w:rPr>
      </w:pPr>
      <w:r>
        <w:rPr>
          <w:rFonts w:ascii="Arial" w:hAnsi="Arial" w:cs="Arial"/>
          <w:b/>
          <w:color w:val="FF0000"/>
        </w:rPr>
        <w:t>REDACTED</w:t>
      </w:r>
    </w:p>
    <w:p w14:paraId="1468A5A7" w14:textId="77777777" w:rsidR="0022033C" w:rsidRDefault="0022033C" w:rsidP="0022033C">
      <w:pPr>
        <w:rPr>
          <w:rFonts w:ascii="Arial" w:hAnsi="Arial" w:cs="Arial"/>
          <w:b/>
          <w:color w:val="FF0000"/>
        </w:rPr>
      </w:pPr>
      <w:r>
        <w:rPr>
          <w:rFonts w:ascii="Arial" w:hAnsi="Arial" w:cs="Arial"/>
          <w:b/>
          <w:color w:val="FF0000"/>
        </w:rPr>
        <w:t>REDACTED</w:t>
      </w:r>
    </w:p>
    <w:p w14:paraId="1468A5A8" w14:textId="77777777" w:rsidR="0022033C" w:rsidRDefault="0022033C" w:rsidP="0022033C">
      <w:pPr>
        <w:rPr>
          <w:rFonts w:ascii="Arial" w:hAnsi="Arial" w:cs="Arial"/>
          <w:b/>
          <w:color w:val="FF0000"/>
        </w:rPr>
      </w:pPr>
      <w:r>
        <w:rPr>
          <w:rFonts w:ascii="Arial" w:hAnsi="Arial" w:cs="Arial"/>
          <w:b/>
          <w:color w:val="FF0000"/>
        </w:rPr>
        <w:t>REDACTED</w:t>
      </w:r>
    </w:p>
    <w:p w14:paraId="1468A5A9" w14:textId="77777777" w:rsidR="0060232B" w:rsidRDefault="0060232B">
      <w:pPr>
        <w:tabs>
          <w:tab w:val="center" w:pos="4153"/>
          <w:tab w:val="right" w:pos="8306"/>
        </w:tabs>
        <w:spacing w:after="120" w:line="240" w:lineRule="atLeast"/>
        <w:rPr>
          <w:rFonts w:ascii="Arial" w:eastAsia="Times New Roman" w:hAnsi="Arial" w:cs="Arial"/>
          <w:lang w:eastAsia="en-GB"/>
        </w:rPr>
      </w:pPr>
    </w:p>
    <w:p w14:paraId="1468A5AA" w14:textId="77777777" w:rsidR="0022033C" w:rsidRDefault="00613276" w:rsidP="0022033C">
      <w:pPr>
        <w:rPr>
          <w:rFonts w:ascii="Arial" w:hAnsi="Arial" w:cs="Arial"/>
          <w:b/>
          <w:color w:val="FF0000"/>
        </w:rPr>
      </w:pPr>
      <w:r>
        <w:rPr>
          <w:rFonts w:ascii="Arial" w:eastAsia="Times New Roman" w:hAnsi="Arial" w:cs="Arial"/>
          <w:lang w:eastAsia="en-GB"/>
        </w:rPr>
        <w:t>Attn:</w:t>
      </w:r>
      <w:r>
        <w:rPr>
          <w:rFonts w:ascii="Arial" w:eastAsia="Times New Roman" w:hAnsi="Arial" w:cs="Arial"/>
          <w:b/>
          <w:lang w:eastAsia="en-GB"/>
        </w:rPr>
        <w:t xml:space="preserve"> </w:t>
      </w:r>
      <w:r w:rsidR="0022033C">
        <w:rPr>
          <w:rFonts w:ascii="Arial" w:hAnsi="Arial" w:cs="Arial"/>
          <w:b/>
          <w:color w:val="FF0000"/>
        </w:rPr>
        <w:t>REDACTED</w:t>
      </w:r>
    </w:p>
    <w:p w14:paraId="1468A5AB" w14:textId="77777777" w:rsidR="0022033C" w:rsidRDefault="0022033C" w:rsidP="0022033C">
      <w:pPr>
        <w:rPr>
          <w:rFonts w:ascii="Arial" w:hAnsi="Arial" w:cs="Arial"/>
          <w:b/>
          <w:color w:val="FF0000"/>
        </w:rPr>
      </w:pPr>
      <w:bookmarkStart w:id="0" w:name="date"/>
      <w:bookmarkStart w:id="1" w:name="Title"/>
      <w:bookmarkEnd w:id="0"/>
      <w:bookmarkEnd w:id="1"/>
      <w:r>
        <w:rPr>
          <w:rFonts w:ascii="Arial" w:hAnsi="Arial" w:cs="Arial"/>
          <w:b/>
          <w:color w:val="FF0000"/>
        </w:rPr>
        <w:t>REDACTED</w:t>
      </w:r>
    </w:p>
    <w:p w14:paraId="1468A5AC" w14:textId="77777777" w:rsidR="0060232B" w:rsidRDefault="00613276">
      <w:pPr>
        <w:spacing w:after="120" w:line="240" w:lineRule="atLeast"/>
        <w:ind w:left="5760" w:right="3"/>
        <w:jc w:val="both"/>
        <w:rPr>
          <w:rFonts w:ascii="Arial" w:eastAsia="Times New Roman" w:hAnsi="Arial" w:cs="Arial"/>
        </w:rPr>
      </w:pPr>
      <w:r>
        <w:rPr>
          <w:rFonts w:ascii="Arial" w:eastAsia="Times New Roman" w:hAnsi="Arial" w:cs="Arial"/>
        </w:rPr>
        <w:t>Date: 19</w:t>
      </w:r>
      <w:r>
        <w:rPr>
          <w:rFonts w:ascii="Arial" w:eastAsia="Times New Roman" w:hAnsi="Arial" w:cs="Arial"/>
          <w:vertAlign w:val="superscript"/>
        </w:rPr>
        <w:t>th</w:t>
      </w:r>
      <w:r>
        <w:rPr>
          <w:rFonts w:ascii="Arial" w:eastAsia="Times New Roman" w:hAnsi="Arial" w:cs="Arial"/>
        </w:rPr>
        <w:t xml:space="preserve"> January 2017 </w:t>
      </w:r>
    </w:p>
    <w:p w14:paraId="1468A5AD" w14:textId="77777777" w:rsidR="0060232B" w:rsidRDefault="00613276">
      <w:pPr>
        <w:spacing w:after="120" w:line="240" w:lineRule="atLeast"/>
        <w:ind w:left="5760" w:right="3"/>
        <w:rPr>
          <w:rFonts w:ascii="Arial" w:eastAsia="Times New Roman" w:hAnsi="Arial" w:cs="Arial"/>
        </w:rPr>
      </w:pPr>
      <w:r>
        <w:rPr>
          <w:rFonts w:ascii="Arial" w:eastAsia="Times New Roman" w:hAnsi="Arial" w:cs="Arial"/>
        </w:rPr>
        <w:t xml:space="preserve">Procurement ref: </w:t>
      </w:r>
      <w:r>
        <w:rPr>
          <w:rFonts w:ascii="Arial" w:eastAsia="Times New Roman" w:hAnsi="Arial" w:cs="Arial"/>
          <w:b/>
        </w:rPr>
        <w:t>CCLL16A18</w:t>
      </w:r>
    </w:p>
    <w:p w14:paraId="1468A5AE" w14:textId="77777777" w:rsidR="0060232B" w:rsidRPr="0022033C" w:rsidRDefault="00613276" w:rsidP="0022033C">
      <w:pPr>
        <w:rPr>
          <w:rFonts w:ascii="Arial" w:hAnsi="Arial" w:cs="Arial"/>
          <w:b/>
          <w:color w:val="FF0000"/>
        </w:rPr>
      </w:pPr>
      <w:r>
        <w:rPr>
          <w:rFonts w:ascii="Arial" w:eastAsia="Times New Roman" w:hAnsi="Arial" w:cs="Arial"/>
        </w:rPr>
        <w:t xml:space="preserve">Dear </w:t>
      </w:r>
      <w:r w:rsidR="0022033C">
        <w:rPr>
          <w:rFonts w:ascii="Arial" w:hAnsi="Arial" w:cs="Arial"/>
          <w:b/>
          <w:color w:val="FF0000"/>
        </w:rPr>
        <w:t>REDACTED</w:t>
      </w:r>
    </w:p>
    <w:p w14:paraId="1468A5AF" w14:textId="77777777" w:rsidR="0060232B" w:rsidRDefault="00613276">
      <w:pPr>
        <w:pStyle w:val="ListParagraph"/>
        <w:spacing w:after="120" w:line="240" w:lineRule="atLeast"/>
        <w:ind w:left="0"/>
        <w:jc w:val="both"/>
        <w:outlineLvl w:val="0"/>
        <w:rPr>
          <w:rFonts w:ascii="Arial" w:eastAsia="Times New Roman" w:hAnsi="Arial" w:cs="Arial"/>
          <w:b/>
          <w:bCs/>
          <w:spacing w:val="-4"/>
          <w:u w:val="single"/>
          <w:lang w:val="en-US"/>
        </w:rPr>
      </w:pPr>
      <w:r>
        <w:rPr>
          <w:rFonts w:ascii="Arial" w:eastAsia="Times New Roman" w:hAnsi="Arial" w:cs="Arial"/>
          <w:b/>
          <w:bCs/>
          <w:spacing w:val="-4"/>
          <w:u w:val="single"/>
          <w:lang w:val="en-US"/>
        </w:rPr>
        <w:t xml:space="preserve">Award of contract for the supply of The Provision of Legal Services For Thameslink  </w:t>
      </w:r>
    </w:p>
    <w:p w14:paraId="1468A5B0" w14:textId="77777777" w:rsidR="0060232B" w:rsidRDefault="00613276">
      <w:pPr>
        <w:pStyle w:val="BasicParagraph"/>
        <w:tabs>
          <w:tab w:val="left" w:pos="5670"/>
        </w:tabs>
        <w:spacing w:line="240" w:lineRule="auto"/>
        <w:jc w:val="both"/>
        <w:rPr>
          <w:rFonts w:ascii="Arial" w:hAnsi="Arial" w:cs="Arial"/>
          <w:color w:val="auto"/>
          <w:sz w:val="22"/>
          <w:szCs w:val="22"/>
        </w:rPr>
      </w:pPr>
      <w:r>
        <w:rPr>
          <w:rFonts w:ascii="Arial" w:hAnsi="Arial" w:cs="Arial"/>
          <w:color w:val="auto"/>
          <w:sz w:val="22"/>
          <w:szCs w:val="22"/>
        </w:rPr>
        <w:t xml:space="preserve">Further to your submission of a Tender/Proposal for the above Procurement, on behalf of The Department for Transport (DfT) (the “Authority”), I am writing to advise that the procurement is now complete. </w:t>
      </w:r>
    </w:p>
    <w:p w14:paraId="1468A5B1" w14:textId="77777777" w:rsidR="0060232B" w:rsidRDefault="0060232B">
      <w:pPr>
        <w:pStyle w:val="BasicParagraph"/>
        <w:spacing w:line="240" w:lineRule="auto"/>
        <w:jc w:val="both"/>
        <w:rPr>
          <w:rFonts w:ascii="Arial" w:hAnsi="Arial" w:cs="Arial"/>
          <w:color w:val="auto"/>
          <w:sz w:val="22"/>
          <w:szCs w:val="22"/>
        </w:rPr>
      </w:pPr>
    </w:p>
    <w:p w14:paraId="1468A5B2" w14:textId="77777777" w:rsidR="0060232B" w:rsidRDefault="00613276">
      <w:pPr>
        <w:spacing w:after="0" w:line="240" w:lineRule="auto"/>
        <w:jc w:val="both"/>
        <w:rPr>
          <w:rFonts w:ascii="Arial" w:hAnsi="Arial" w:cs="Arial"/>
        </w:rPr>
      </w:pPr>
      <w:r>
        <w:rPr>
          <w:rFonts w:ascii="Arial" w:eastAsiaTheme="minorEastAsia" w:hAnsi="Arial" w:cs="Arial"/>
        </w:rPr>
        <w:t xml:space="preserve">I am pleased to inform you that your company ranked first in our evaluation and therefore we would like to award the contract to you. </w:t>
      </w:r>
    </w:p>
    <w:p w14:paraId="1468A5B3" w14:textId="77777777" w:rsidR="0060232B" w:rsidRDefault="0060232B">
      <w:pPr>
        <w:spacing w:after="0" w:line="240" w:lineRule="auto"/>
        <w:jc w:val="both"/>
        <w:rPr>
          <w:rFonts w:ascii="Arial" w:hAnsi="Arial" w:cs="Arial"/>
        </w:rPr>
      </w:pPr>
    </w:p>
    <w:p w14:paraId="1468A5B4" w14:textId="77777777" w:rsidR="0060232B" w:rsidRDefault="00613276">
      <w:pPr>
        <w:spacing w:after="0" w:line="240" w:lineRule="auto"/>
        <w:jc w:val="both"/>
        <w:rPr>
          <w:rFonts w:ascii="Arial" w:eastAsiaTheme="minorEastAsia" w:hAnsi="Arial" w:cs="Arial"/>
        </w:rPr>
      </w:pPr>
      <w:r>
        <w:rPr>
          <w:rFonts w:ascii="Arial" w:eastAsiaTheme="minorEastAsia" w:hAnsi="Arial" w:cs="Arial"/>
        </w:rPr>
        <w:t>The attached appendix provides detailed feedback on your submitted proposal.</w:t>
      </w:r>
    </w:p>
    <w:p w14:paraId="1468A5B5" w14:textId="77777777" w:rsidR="0060232B" w:rsidRDefault="0060232B">
      <w:pPr>
        <w:spacing w:after="0" w:line="240" w:lineRule="auto"/>
        <w:jc w:val="both"/>
        <w:rPr>
          <w:rFonts w:ascii="Arial" w:eastAsiaTheme="minorEastAsia" w:hAnsi="Arial" w:cs="Arial"/>
        </w:rPr>
      </w:pPr>
    </w:p>
    <w:p w14:paraId="1468A5B6" w14:textId="77777777" w:rsidR="0060232B" w:rsidRDefault="00613276">
      <w:pPr>
        <w:spacing w:after="0" w:line="240" w:lineRule="auto"/>
        <w:jc w:val="both"/>
        <w:rPr>
          <w:rFonts w:ascii="Arial" w:eastAsiaTheme="minorEastAsia" w:hAnsi="Arial" w:cs="Arial"/>
        </w:rPr>
      </w:pPr>
      <w:r>
        <w:rPr>
          <w:rFonts w:ascii="Arial" w:eastAsiaTheme="minorEastAsia" w:hAnsi="Arial" w:cs="Arial"/>
        </w:rPr>
        <w:t>The call-off contract shall commence 19</w:t>
      </w:r>
      <w:r>
        <w:rPr>
          <w:rFonts w:ascii="Arial" w:eastAsiaTheme="minorEastAsia" w:hAnsi="Arial" w:cs="Arial"/>
          <w:vertAlign w:val="superscript"/>
        </w:rPr>
        <w:t>th</w:t>
      </w:r>
      <w:r>
        <w:rPr>
          <w:rFonts w:ascii="Arial" w:eastAsiaTheme="minorEastAsia" w:hAnsi="Arial" w:cs="Arial"/>
        </w:rPr>
        <w:t xml:space="preserve"> day of January 2017 and the Expiry Date will be 31</w:t>
      </w:r>
      <w:r>
        <w:rPr>
          <w:rFonts w:ascii="Arial" w:eastAsiaTheme="minorEastAsia" w:hAnsi="Arial" w:cs="Arial"/>
          <w:vertAlign w:val="superscript"/>
        </w:rPr>
        <w:t>st</w:t>
      </w:r>
      <w:r>
        <w:rPr>
          <w:rFonts w:ascii="Arial" w:eastAsiaTheme="minorEastAsia" w:hAnsi="Arial" w:cs="Arial"/>
        </w:rPr>
        <w:t xml:space="preserve"> day of March 2017. The total contract value shall be </w:t>
      </w:r>
      <w:r w:rsidRPr="0022033C">
        <w:rPr>
          <w:rFonts w:ascii="Arial" w:eastAsiaTheme="minorEastAsia" w:hAnsi="Arial" w:cs="Arial"/>
          <w:color w:val="FF0000"/>
        </w:rPr>
        <w:t>£70,000.00 Ex VAT.</w:t>
      </w:r>
    </w:p>
    <w:p w14:paraId="1468A5B7" w14:textId="77777777" w:rsidR="0060232B" w:rsidRDefault="0060232B">
      <w:pPr>
        <w:spacing w:after="0" w:line="240" w:lineRule="auto"/>
        <w:jc w:val="both"/>
        <w:rPr>
          <w:rFonts w:ascii="Arial" w:eastAsiaTheme="minorEastAsia" w:hAnsi="Arial" w:cs="Arial"/>
        </w:rPr>
      </w:pPr>
    </w:p>
    <w:p w14:paraId="1468A5B8" w14:textId="77777777" w:rsidR="0060232B" w:rsidRDefault="00613276">
      <w:pPr>
        <w:spacing w:after="0" w:line="240" w:lineRule="auto"/>
        <w:jc w:val="both"/>
        <w:rPr>
          <w:rFonts w:ascii="Arial" w:eastAsiaTheme="minorEastAsia" w:hAnsi="Arial" w:cs="Arial"/>
        </w:rPr>
      </w:pPr>
      <w:r>
        <w:rPr>
          <w:rFonts w:ascii="Arial" w:eastAsiaTheme="minorEastAsia" w:hAnsi="Arial" w:cs="Arial"/>
        </w:rPr>
        <w:t xml:space="preserve">This procurement activity was a direct award under framework RM919 Legal Services Lot 8 Major or Complex Projects and the framework Terms and Conditions shall apply. A copy of the contract is provided with this Award Letter and includes those framework terms and conditions. </w:t>
      </w:r>
    </w:p>
    <w:p w14:paraId="1468A5B9" w14:textId="77777777" w:rsidR="0060232B" w:rsidRDefault="0060232B">
      <w:pPr>
        <w:spacing w:after="0" w:line="240" w:lineRule="auto"/>
        <w:jc w:val="both"/>
        <w:rPr>
          <w:rFonts w:ascii="Arial" w:eastAsiaTheme="minorEastAsia" w:hAnsi="Arial" w:cs="Arial"/>
        </w:rPr>
      </w:pPr>
    </w:p>
    <w:p w14:paraId="1468A5BA" w14:textId="77777777" w:rsidR="0060232B" w:rsidRDefault="00613276">
      <w:pPr>
        <w:spacing w:after="0" w:line="240" w:lineRule="auto"/>
        <w:jc w:val="both"/>
        <w:rPr>
          <w:rFonts w:ascii="Arial" w:eastAsiaTheme="minorEastAsia" w:hAnsi="Arial" w:cs="Arial"/>
        </w:rPr>
      </w:pPr>
      <w:r>
        <w:rPr>
          <w:rFonts w:ascii="Arial" w:eastAsiaTheme="minorEastAsia" w:hAnsi="Arial" w:cs="Arial"/>
        </w:rPr>
        <w:t xml:space="preserve">Please print and sign a copy and forward to the Procurement Lead electronically via the e-Sourcing Suites’ messaging service.  They in turn will manage its ratification and return a copy for your records. </w:t>
      </w:r>
    </w:p>
    <w:p w14:paraId="1468A5BB" w14:textId="77777777" w:rsidR="0060232B" w:rsidRDefault="0060232B">
      <w:pPr>
        <w:spacing w:after="0" w:line="240" w:lineRule="auto"/>
        <w:jc w:val="both"/>
        <w:rPr>
          <w:rFonts w:ascii="Arial" w:eastAsiaTheme="minorEastAsia" w:hAnsi="Arial" w:cs="Arial"/>
        </w:rPr>
      </w:pPr>
    </w:p>
    <w:p w14:paraId="1468A5BC" w14:textId="77777777" w:rsidR="0060232B" w:rsidRDefault="00613276">
      <w:pPr>
        <w:spacing w:after="0" w:line="240" w:lineRule="auto"/>
        <w:jc w:val="both"/>
        <w:rPr>
          <w:rFonts w:ascii="Arial" w:eastAsiaTheme="minorEastAsia" w:hAnsi="Arial" w:cs="Arial"/>
        </w:rPr>
      </w:pPr>
      <w:r>
        <w:rPr>
          <w:rFonts w:ascii="Arial" w:eastAsiaTheme="minorEastAsia" w:hAnsi="Arial" w:cs="Arial"/>
        </w:rPr>
        <w:t>Please ensure that the signed copy of the contract is submitted via the e-sourcing suite by Thursday 19</w:t>
      </w:r>
      <w:r>
        <w:rPr>
          <w:rFonts w:ascii="Arial" w:eastAsiaTheme="minorEastAsia" w:hAnsi="Arial" w:cs="Arial"/>
          <w:vertAlign w:val="superscript"/>
        </w:rPr>
        <w:t xml:space="preserve">th </w:t>
      </w:r>
      <w:r>
        <w:rPr>
          <w:rFonts w:ascii="Arial" w:eastAsiaTheme="minorEastAsia" w:hAnsi="Arial" w:cs="Arial"/>
        </w:rPr>
        <w:t xml:space="preserve">January 2017. </w:t>
      </w:r>
    </w:p>
    <w:p w14:paraId="1468A5BD" w14:textId="77777777" w:rsidR="0060232B" w:rsidRDefault="0060232B">
      <w:pPr>
        <w:pStyle w:val="BasicParagraph"/>
        <w:tabs>
          <w:tab w:val="left" w:pos="567"/>
        </w:tabs>
        <w:spacing w:line="240" w:lineRule="auto"/>
        <w:jc w:val="both"/>
        <w:rPr>
          <w:rFonts w:ascii="Arial" w:hAnsi="Arial" w:cs="Arial"/>
          <w:color w:val="auto"/>
          <w:sz w:val="22"/>
          <w:szCs w:val="22"/>
        </w:rPr>
      </w:pPr>
    </w:p>
    <w:p w14:paraId="1468A5BE" w14:textId="77777777" w:rsidR="0060232B" w:rsidRDefault="00613276">
      <w:pPr>
        <w:spacing w:after="0" w:line="240" w:lineRule="auto"/>
        <w:jc w:val="both"/>
        <w:rPr>
          <w:rFonts w:ascii="Arial" w:hAnsi="Arial" w:cs="Arial"/>
        </w:rPr>
      </w:pPr>
      <w:r>
        <w:rPr>
          <w:rFonts w:ascii="Arial" w:hAnsi="Arial" w:cs="Arial"/>
        </w:rPr>
        <w:t>Should you have any queries regarding this or any other matter please do not hesitate to contact me.</w:t>
      </w:r>
    </w:p>
    <w:p w14:paraId="1468A5BF" w14:textId="77777777" w:rsidR="0060232B" w:rsidRDefault="0060232B">
      <w:pPr>
        <w:spacing w:after="0" w:line="240" w:lineRule="auto"/>
        <w:jc w:val="both"/>
        <w:rPr>
          <w:rFonts w:ascii="Arial" w:hAnsi="Arial" w:cs="Arial"/>
        </w:rPr>
      </w:pPr>
    </w:p>
    <w:p w14:paraId="1468A5C0" w14:textId="77777777" w:rsidR="0060232B" w:rsidRDefault="0060232B">
      <w:pPr>
        <w:tabs>
          <w:tab w:val="center" w:pos="4513"/>
          <w:tab w:val="right" w:pos="9026"/>
        </w:tabs>
        <w:spacing w:after="120" w:line="240" w:lineRule="atLeast"/>
        <w:jc w:val="both"/>
        <w:rPr>
          <w:rFonts w:ascii="Arial" w:eastAsia="Times New Roman" w:hAnsi="Arial" w:cs="Arial"/>
          <w:lang w:eastAsia="en-GB"/>
        </w:rPr>
      </w:pPr>
    </w:p>
    <w:p w14:paraId="1468A5C1" w14:textId="77777777" w:rsidR="0060232B" w:rsidRDefault="0060232B">
      <w:pPr>
        <w:tabs>
          <w:tab w:val="center" w:pos="4513"/>
          <w:tab w:val="right" w:pos="9026"/>
        </w:tabs>
        <w:spacing w:after="120" w:line="240" w:lineRule="atLeast"/>
        <w:jc w:val="both"/>
        <w:rPr>
          <w:rFonts w:ascii="Arial" w:eastAsia="Times New Roman" w:hAnsi="Arial" w:cs="Arial"/>
          <w:lang w:eastAsia="en-GB"/>
        </w:rPr>
      </w:pPr>
    </w:p>
    <w:p w14:paraId="1468A5C2" w14:textId="77777777" w:rsidR="0060232B" w:rsidRDefault="0060232B">
      <w:pPr>
        <w:tabs>
          <w:tab w:val="center" w:pos="4513"/>
          <w:tab w:val="right" w:pos="9026"/>
        </w:tabs>
        <w:spacing w:after="120" w:line="240" w:lineRule="atLeast"/>
        <w:jc w:val="both"/>
        <w:rPr>
          <w:rFonts w:ascii="Arial" w:eastAsia="Times New Roman" w:hAnsi="Arial" w:cs="Arial"/>
          <w:lang w:eastAsia="en-GB"/>
        </w:rPr>
      </w:pPr>
    </w:p>
    <w:p w14:paraId="1468A5C3" w14:textId="77777777" w:rsidR="0060232B" w:rsidRDefault="0060232B">
      <w:pPr>
        <w:tabs>
          <w:tab w:val="center" w:pos="4513"/>
          <w:tab w:val="right" w:pos="9026"/>
        </w:tabs>
        <w:spacing w:after="120" w:line="240" w:lineRule="atLeast"/>
        <w:jc w:val="both"/>
        <w:rPr>
          <w:rFonts w:ascii="Arial" w:eastAsia="Times New Roman" w:hAnsi="Arial" w:cs="Arial"/>
          <w:lang w:eastAsia="en-GB"/>
        </w:rPr>
      </w:pPr>
    </w:p>
    <w:p w14:paraId="1468A5C4" w14:textId="77777777" w:rsidR="0060232B" w:rsidRDefault="0060232B">
      <w:pPr>
        <w:tabs>
          <w:tab w:val="center" w:pos="4513"/>
          <w:tab w:val="right" w:pos="9026"/>
        </w:tabs>
        <w:spacing w:after="120" w:line="240" w:lineRule="atLeast"/>
        <w:jc w:val="both"/>
        <w:rPr>
          <w:rFonts w:ascii="Arial" w:eastAsia="Times New Roman" w:hAnsi="Arial" w:cs="Arial"/>
          <w:lang w:eastAsia="en-GB"/>
        </w:rPr>
      </w:pPr>
    </w:p>
    <w:p w14:paraId="1468A5C5" w14:textId="77777777" w:rsidR="0060232B" w:rsidRDefault="0060232B">
      <w:pPr>
        <w:tabs>
          <w:tab w:val="center" w:pos="4513"/>
          <w:tab w:val="right" w:pos="9026"/>
        </w:tabs>
        <w:spacing w:after="120" w:line="240" w:lineRule="atLeast"/>
        <w:jc w:val="both"/>
        <w:rPr>
          <w:rFonts w:ascii="Arial" w:eastAsia="Times New Roman" w:hAnsi="Arial" w:cs="Arial"/>
          <w:lang w:eastAsia="en-GB"/>
        </w:rPr>
      </w:pPr>
    </w:p>
    <w:p w14:paraId="1468A5C6" w14:textId="77777777" w:rsidR="0060232B" w:rsidRDefault="00613276">
      <w:pPr>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Yours sincerely,</w:t>
      </w:r>
    </w:p>
    <w:p w14:paraId="1468A5C7" w14:textId="77777777" w:rsidR="0060232B" w:rsidRDefault="0060232B">
      <w:pPr>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5812"/>
        <w:gridCol w:w="2936"/>
      </w:tblGrid>
      <w:tr w:rsidR="0060232B" w14:paraId="1468A5C9" w14:textId="77777777">
        <w:trPr>
          <w:cantSplit/>
        </w:trPr>
        <w:tc>
          <w:tcPr>
            <w:tcW w:w="8748" w:type="dxa"/>
            <w:gridSpan w:val="2"/>
          </w:tcPr>
          <w:p w14:paraId="1468A5C8" w14:textId="77777777" w:rsidR="0060232B" w:rsidRDefault="00613276">
            <w:pPr>
              <w:spacing w:after="120" w:line="240" w:lineRule="atLeast"/>
              <w:ind w:right="3"/>
              <w:jc w:val="both"/>
              <w:rPr>
                <w:rFonts w:ascii="Arial" w:eastAsia="Times New Roman" w:hAnsi="Arial" w:cs="Arial"/>
              </w:rPr>
            </w:pPr>
            <w:r>
              <w:rPr>
                <w:rFonts w:ascii="Arial" w:eastAsia="Times New Roman" w:hAnsi="Arial" w:cs="Arial"/>
              </w:rPr>
              <w:t>Signed for and on behalf of Department for Transport (DfT)</w:t>
            </w:r>
          </w:p>
        </w:tc>
      </w:tr>
      <w:tr w:rsidR="0060232B" w14:paraId="1468A5CC" w14:textId="77777777">
        <w:tc>
          <w:tcPr>
            <w:tcW w:w="5812" w:type="dxa"/>
          </w:tcPr>
          <w:p w14:paraId="1468A5CA" w14:textId="77777777" w:rsidR="0060232B" w:rsidRPr="0022033C" w:rsidRDefault="00613276" w:rsidP="0022033C">
            <w:pPr>
              <w:rPr>
                <w:rFonts w:ascii="Arial" w:hAnsi="Arial" w:cs="Arial"/>
                <w:b/>
                <w:color w:val="FF0000"/>
              </w:rPr>
            </w:pPr>
            <w:bookmarkStart w:id="2" w:name="_GoBack"/>
            <w:r>
              <w:rPr>
                <w:rFonts w:ascii="Arial" w:eastAsia="Times New Roman" w:hAnsi="Arial" w:cs="Arial"/>
              </w:rPr>
              <w:t xml:space="preserve">Name: </w:t>
            </w:r>
            <w:r w:rsidR="0022033C">
              <w:rPr>
                <w:rFonts w:ascii="Arial" w:hAnsi="Arial" w:cs="Arial"/>
                <w:b/>
                <w:color w:val="FF0000"/>
              </w:rPr>
              <w:t>REDACTED</w:t>
            </w:r>
          </w:p>
        </w:tc>
        <w:tc>
          <w:tcPr>
            <w:tcW w:w="2936" w:type="dxa"/>
          </w:tcPr>
          <w:p w14:paraId="1468A5CB" w14:textId="77777777" w:rsidR="0060232B" w:rsidRDefault="0060232B">
            <w:pPr>
              <w:spacing w:after="120" w:line="240" w:lineRule="atLeast"/>
              <w:ind w:right="3"/>
              <w:rPr>
                <w:rFonts w:ascii="Arial" w:eastAsia="Times New Roman" w:hAnsi="Arial" w:cs="Arial"/>
              </w:rPr>
            </w:pPr>
          </w:p>
        </w:tc>
      </w:tr>
      <w:bookmarkEnd w:id="2"/>
      <w:tr w:rsidR="0060232B" w14:paraId="1468A5CF" w14:textId="77777777">
        <w:tc>
          <w:tcPr>
            <w:tcW w:w="5812" w:type="dxa"/>
          </w:tcPr>
          <w:p w14:paraId="1468A5CD" w14:textId="77777777" w:rsidR="0060232B" w:rsidRPr="0022033C" w:rsidRDefault="00613276" w:rsidP="0022033C">
            <w:pPr>
              <w:rPr>
                <w:rFonts w:ascii="Arial" w:hAnsi="Arial" w:cs="Arial"/>
                <w:b/>
                <w:color w:val="FF0000"/>
              </w:rPr>
            </w:pPr>
            <w:r>
              <w:rPr>
                <w:rFonts w:ascii="Arial" w:eastAsia="Times New Roman" w:hAnsi="Arial" w:cs="Arial"/>
              </w:rPr>
              <w:t xml:space="preserve">Signature: </w:t>
            </w:r>
            <w:r w:rsidR="0022033C">
              <w:rPr>
                <w:rFonts w:ascii="Arial" w:hAnsi="Arial" w:cs="Arial"/>
                <w:b/>
                <w:color w:val="FF0000"/>
              </w:rPr>
              <w:t>REDACTED</w:t>
            </w:r>
          </w:p>
        </w:tc>
        <w:tc>
          <w:tcPr>
            <w:tcW w:w="2936" w:type="dxa"/>
          </w:tcPr>
          <w:p w14:paraId="1468A5CE" w14:textId="77777777" w:rsidR="0060232B" w:rsidRDefault="0060232B">
            <w:pPr>
              <w:spacing w:after="120" w:line="240" w:lineRule="atLeast"/>
              <w:ind w:right="3"/>
              <w:jc w:val="both"/>
              <w:rPr>
                <w:rFonts w:ascii="Arial" w:eastAsia="Times New Roman" w:hAnsi="Arial" w:cs="Arial"/>
              </w:rPr>
            </w:pPr>
          </w:p>
        </w:tc>
      </w:tr>
      <w:tr w:rsidR="0060232B" w14:paraId="1468A5D9" w14:textId="77777777">
        <w:tc>
          <w:tcPr>
            <w:tcW w:w="5812" w:type="dxa"/>
          </w:tcPr>
          <w:p w14:paraId="1468A5D0" w14:textId="77777777" w:rsidR="0060232B" w:rsidRDefault="00613276">
            <w:pPr>
              <w:spacing w:after="120" w:line="240" w:lineRule="atLeast"/>
              <w:ind w:right="6"/>
              <w:jc w:val="both"/>
              <w:rPr>
                <w:rFonts w:ascii="Arial" w:eastAsia="Times New Roman" w:hAnsi="Arial" w:cs="Arial"/>
              </w:rPr>
            </w:pPr>
            <w:r>
              <w:rPr>
                <w:rFonts w:ascii="Arial" w:eastAsia="Times New Roman" w:hAnsi="Arial" w:cs="Arial"/>
              </w:rPr>
              <w:t>Date:19.1.17</w:t>
            </w:r>
          </w:p>
          <w:p w14:paraId="1468A5D1" w14:textId="77777777" w:rsidR="0060232B" w:rsidRDefault="0060232B">
            <w:pPr>
              <w:spacing w:after="120" w:line="240" w:lineRule="atLeast"/>
              <w:ind w:right="6"/>
              <w:jc w:val="both"/>
              <w:rPr>
                <w:rFonts w:ascii="Arial" w:eastAsia="Times New Roman" w:hAnsi="Arial" w:cs="Arial"/>
              </w:rPr>
            </w:pPr>
          </w:p>
          <w:p w14:paraId="1468A5D2" w14:textId="77777777" w:rsidR="0060232B" w:rsidRDefault="00613276">
            <w:pPr>
              <w:keepNext/>
              <w:spacing w:after="120" w:line="240" w:lineRule="atLeast"/>
              <w:rPr>
                <w:rFonts w:ascii="Arial" w:eastAsia="Times New Roman" w:hAnsi="Arial" w:cs="Arial"/>
                <w:lang w:eastAsia="en-GB"/>
              </w:rPr>
            </w:pPr>
            <w:r>
              <w:rPr>
                <w:rFonts w:ascii="Arial" w:eastAsia="Times New Roman" w:hAnsi="Arial" w:cs="Arial"/>
                <w:lang w:eastAsia="en-GB"/>
              </w:rPr>
              <w:t>We accept the terms set out in this letter and its annexes, including the Conditions.</w:t>
            </w:r>
          </w:p>
          <w:p w14:paraId="1468A5D3" w14:textId="77777777" w:rsidR="0060232B" w:rsidRDefault="0060232B">
            <w:pPr>
              <w:keepNext/>
              <w:tabs>
                <w:tab w:val="center" w:pos="4513"/>
                <w:tab w:val="right" w:pos="9026"/>
              </w:tabs>
              <w:spacing w:after="120" w:line="240" w:lineRule="atLeast"/>
              <w:jc w:val="both"/>
              <w:rPr>
                <w:rFonts w:ascii="Arial" w:eastAsia="Times New Roman" w:hAnsi="Arial" w:cs="Arial"/>
                <w:lang w:eastAsia="en-GB"/>
              </w:rPr>
            </w:pPr>
          </w:p>
          <w:p w14:paraId="1468A5D4" w14:textId="77777777" w:rsidR="0022033C" w:rsidRDefault="0022033C">
            <w:pPr>
              <w:keepNext/>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Signed for on behalf of DLA Piper (“the Supplier”)</w:t>
            </w:r>
          </w:p>
          <w:p w14:paraId="1468A5D5" w14:textId="77777777" w:rsidR="0022033C" w:rsidRDefault="0022033C">
            <w:pPr>
              <w:keepNext/>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 xml:space="preserve">Name: </w:t>
            </w:r>
            <w:r>
              <w:rPr>
                <w:rFonts w:ascii="Arial" w:hAnsi="Arial" w:cs="Arial"/>
                <w:b/>
                <w:color w:val="FF0000"/>
              </w:rPr>
              <w:t>REDACTED</w:t>
            </w:r>
          </w:p>
          <w:p w14:paraId="1468A5D6" w14:textId="3830353A" w:rsidR="0022033C" w:rsidRDefault="0022033C">
            <w:pPr>
              <w:keepNext/>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 xml:space="preserve">Signature: </w:t>
            </w:r>
            <w:r>
              <w:rPr>
                <w:rFonts w:ascii="Arial" w:hAnsi="Arial" w:cs="Arial"/>
                <w:b/>
                <w:color w:val="FF0000"/>
              </w:rPr>
              <w:t>REDACTED</w:t>
            </w:r>
            <w:r>
              <w:rPr>
                <w:rFonts w:ascii="Arial" w:eastAsia="Times New Roman" w:hAnsi="Arial" w:cs="Arial"/>
                <w:lang w:eastAsia="en-GB"/>
              </w:rPr>
              <w:t xml:space="preserve">              Date: </w:t>
            </w:r>
            <w:r w:rsidR="001E79A5">
              <w:rPr>
                <w:rFonts w:ascii="Arial" w:eastAsia="Times New Roman" w:hAnsi="Arial" w:cs="Arial"/>
                <w:lang w:eastAsia="en-GB"/>
              </w:rPr>
              <w:t xml:space="preserve"> 23/01/2017</w:t>
            </w:r>
          </w:p>
          <w:p w14:paraId="1468A5D7" w14:textId="77777777" w:rsidR="0060232B" w:rsidRDefault="0060232B">
            <w:pPr>
              <w:spacing w:after="120" w:line="240" w:lineRule="atLeast"/>
              <w:ind w:right="6"/>
              <w:jc w:val="both"/>
              <w:rPr>
                <w:rFonts w:ascii="Arial" w:eastAsia="Times New Roman" w:hAnsi="Arial" w:cs="Arial"/>
              </w:rPr>
            </w:pPr>
          </w:p>
        </w:tc>
        <w:tc>
          <w:tcPr>
            <w:tcW w:w="2936" w:type="dxa"/>
          </w:tcPr>
          <w:p w14:paraId="1468A5D8" w14:textId="77777777" w:rsidR="0060232B" w:rsidRDefault="0060232B">
            <w:pPr>
              <w:spacing w:after="120" w:line="240" w:lineRule="atLeast"/>
              <w:ind w:right="3"/>
              <w:jc w:val="both"/>
              <w:rPr>
                <w:rFonts w:ascii="Arial" w:eastAsia="Times New Roman" w:hAnsi="Arial" w:cs="Arial"/>
              </w:rPr>
            </w:pPr>
          </w:p>
        </w:tc>
      </w:tr>
    </w:tbl>
    <w:p w14:paraId="1468A5DA" w14:textId="77777777" w:rsidR="0060232B" w:rsidRDefault="0060232B"/>
    <w:p w14:paraId="1468A5DB" w14:textId="77777777" w:rsidR="0060232B" w:rsidRDefault="00613276">
      <w:r>
        <w:br w:type="page"/>
      </w:r>
    </w:p>
    <w:p w14:paraId="1468A5DC" w14:textId="77777777" w:rsidR="0060232B" w:rsidRDefault="00613276">
      <w:pPr>
        <w:jc w:val="center"/>
        <w:rPr>
          <w:rFonts w:ascii="Arial" w:hAnsi="Arial" w:cs="Arial"/>
          <w:b/>
        </w:rPr>
      </w:pPr>
      <w:r>
        <w:rPr>
          <w:rFonts w:ascii="Arial" w:hAnsi="Arial" w:cs="Arial"/>
          <w:b/>
        </w:rPr>
        <w:lastRenderedPageBreak/>
        <w:t>Appendix 1</w:t>
      </w:r>
    </w:p>
    <w:p w14:paraId="1468A5DD" w14:textId="77777777" w:rsidR="0060232B" w:rsidRDefault="00613276">
      <w:pPr>
        <w:jc w:val="center"/>
        <w:rPr>
          <w:rFonts w:ascii="Arial" w:hAnsi="Arial" w:cs="Arial"/>
          <w:b/>
        </w:rPr>
      </w:pPr>
      <w:r>
        <w:rPr>
          <w:rFonts w:ascii="Arial" w:hAnsi="Arial" w:cs="Arial"/>
          <w:b/>
        </w:rPr>
        <w:t>Contract Services</w:t>
      </w:r>
    </w:p>
    <w:p w14:paraId="1468A5DE" w14:textId="77777777" w:rsidR="0060232B" w:rsidRDefault="00613276">
      <w:pPr>
        <w:rPr>
          <w:rFonts w:ascii="Arial" w:hAnsi="Arial" w:cs="Arial"/>
        </w:rPr>
      </w:pPr>
      <w:r>
        <w:rPr>
          <w:rFonts w:ascii="Arial" w:hAnsi="Arial" w:cs="Arial"/>
        </w:rPr>
        <w:t>Appendix B – Statement of Requirement</w:t>
      </w:r>
    </w:p>
    <w:p w14:paraId="1468A5DF" w14:textId="77777777" w:rsidR="0060232B" w:rsidRDefault="0060232B">
      <w:pPr>
        <w:rPr>
          <w:rFonts w:ascii="Arial" w:hAnsi="Arial" w:cs="Arial"/>
        </w:rPr>
      </w:pPr>
    </w:p>
    <w:p w14:paraId="1468A5E0" w14:textId="77777777" w:rsidR="0022033C" w:rsidRDefault="0022033C" w:rsidP="0022033C">
      <w:pPr>
        <w:rPr>
          <w:rFonts w:ascii="Arial" w:hAnsi="Arial" w:cs="Arial"/>
          <w:b/>
          <w:color w:val="FF0000"/>
        </w:rPr>
      </w:pPr>
      <w:r>
        <w:rPr>
          <w:rFonts w:ascii="Arial" w:hAnsi="Arial" w:cs="Arial"/>
          <w:b/>
          <w:color w:val="FF0000"/>
        </w:rPr>
        <w:t>REDACTED</w:t>
      </w:r>
    </w:p>
    <w:p w14:paraId="1468A5E1" w14:textId="77777777" w:rsidR="0060232B" w:rsidRDefault="0060232B">
      <w:pPr>
        <w:rPr>
          <w:rFonts w:ascii="Arial" w:hAnsi="Arial" w:cs="Arial"/>
        </w:rPr>
      </w:pPr>
    </w:p>
    <w:p w14:paraId="1468A5E2" w14:textId="77777777" w:rsidR="0060232B" w:rsidRDefault="00613276">
      <w:pPr>
        <w:rPr>
          <w:rFonts w:ascii="Arial" w:hAnsi="Arial" w:cs="Arial"/>
        </w:rPr>
      </w:pPr>
      <w:r>
        <w:rPr>
          <w:rFonts w:ascii="Arial" w:hAnsi="Arial" w:cs="Arial"/>
        </w:rPr>
        <w:t>Supplier Response</w:t>
      </w:r>
    </w:p>
    <w:p w14:paraId="1468A5E3" w14:textId="77777777" w:rsidR="0022033C" w:rsidRDefault="0022033C">
      <w:pPr>
        <w:rPr>
          <w:rFonts w:ascii="Arial" w:hAnsi="Arial" w:cs="Arial"/>
        </w:rPr>
      </w:pPr>
    </w:p>
    <w:p w14:paraId="1468A5E4" w14:textId="77777777" w:rsidR="0022033C" w:rsidRDefault="0022033C" w:rsidP="0022033C">
      <w:pPr>
        <w:rPr>
          <w:rFonts w:ascii="Arial" w:hAnsi="Arial" w:cs="Arial"/>
          <w:b/>
          <w:color w:val="FF0000"/>
        </w:rPr>
      </w:pPr>
      <w:r>
        <w:rPr>
          <w:rFonts w:ascii="Arial" w:hAnsi="Arial" w:cs="Arial"/>
          <w:b/>
          <w:color w:val="FF0000"/>
        </w:rPr>
        <w:t>REDACTED</w:t>
      </w:r>
    </w:p>
    <w:p w14:paraId="1468A5E5" w14:textId="77777777" w:rsidR="0060232B" w:rsidRDefault="0060232B">
      <w:pPr>
        <w:rPr>
          <w:rFonts w:ascii="Arial" w:hAnsi="Arial" w:cs="Arial"/>
        </w:rPr>
      </w:pPr>
    </w:p>
    <w:p w14:paraId="1468A5E6" w14:textId="77777777" w:rsidR="0060232B" w:rsidRDefault="00613276">
      <w:pPr>
        <w:rPr>
          <w:rFonts w:ascii="Arial" w:hAnsi="Arial" w:cs="Arial"/>
        </w:rPr>
      </w:pPr>
      <w:r>
        <w:rPr>
          <w:rFonts w:ascii="Arial" w:hAnsi="Arial" w:cs="Arial"/>
        </w:rPr>
        <w:br w:type="page"/>
      </w:r>
    </w:p>
    <w:p w14:paraId="1468A5E7" w14:textId="77777777" w:rsidR="0060232B" w:rsidRDefault="00613276">
      <w:pPr>
        <w:jc w:val="center"/>
        <w:rPr>
          <w:rFonts w:ascii="Arial" w:hAnsi="Arial" w:cs="Arial"/>
          <w:b/>
        </w:rPr>
      </w:pPr>
      <w:r>
        <w:rPr>
          <w:rFonts w:ascii="Arial" w:hAnsi="Arial" w:cs="Arial"/>
          <w:b/>
        </w:rPr>
        <w:t>Appendix 2</w:t>
      </w:r>
    </w:p>
    <w:p w14:paraId="1468A5E8" w14:textId="77777777" w:rsidR="0060232B" w:rsidRDefault="00613276">
      <w:pPr>
        <w:jc w:val="center"/>
        <w:rPr>
          <w:rFonts w:ascii="Arial" w:hAnsi="Arial" w:cs="Arial"/>
          <w:b/>
        </w:rPr>
      </w:pPr>
      <w:r>
        <w:rPr>
          <w:rFonts w:ascii="Arial" w:hAnsi="Arial" w:cs="Arial"/>
          <w:b/>
        </w:rPr>
        <w:t>Contract Charges</w:t>
      </w:r>
    </w:p>
    <w:p w14:paraId="1468A5E9" w14:textId="77777777" w:rsidR="0060232B" w:rsidRDefault="0060232B">
      <w:pPr>
        <w:rPr>
          <w:rFonts w:ascii="Arial" w:hAnsi="Arial" w:cs="Arial"/>
        </w:rPr>
      </w:pPr>
    </w:p>
    <w:p w14:paraId="1468A5EA" w14:textId="77777777" w:rsidR="0060232B" w:rsidRDefault="00613276">
      <w:pPr>
        <w:rPr>
          <w:rFonts w:ascii="Arial" w:hAnsi="Arial" w:cs="Arial"/>
        </w:rPr>
      </w:pPr>
      <w:r>
        <w:rPr>
          <w:rFonts w:ascii="Arial" w:hAnsi="Arial" w:cs="Arial"/>
        </w:rPr>
        <w:t>Supplier Price Response</w:t>
      </w:r>
    </w:p>
    <w:p w14:paraId="1468A5EB" w14:textId="77777777" w:rsidR="0060232B" w:rsidRDefault="0060232B">
      <w:pPr>
        <w:rPr>
          <w:rFonts w:ascii="Arial" w:hAnsi="Arial" w:cs="Arial"/>
        </w:rPr>
      </w:pPr>
    </w:p>
    <w:p w14:paraId="1468A5EC" w14:textId="77777777" w:rsidR="0022033C" w:rsidRDefault="0022033C" w:rsidP="0022033C">
      <w:pPr>
        <w:rPr>
          <w:rFonts w:ascii="Arial" w:hAnsi="Arial" w:cs="Arial"/>
          <w:b/>
          <w:color w:val="FF0000"/>
        </w:rPr>
      </w:pPr>
      <w:r>
        <w:rPr>
          <w:rFonts w:ascii="Arial" w:hAnsi="Arial" w:cs="Arial"/>
          <w:b/>
          <w:color w:val="FF0000"/>
        </w:rPr>
        <w:t>REDACTED</w:t>
      </w:r>
    </w:p>
    <w:p w14:paraId="1468A5ED" w14:textId="77777777" w:rsidR="0060232B" w:rsidRDefault="0060232B">
      <w:pPr>
        <w:rPr>
          <w:rFonts w:ascii="Arial" w:hAnsi="Arial" w:cs="Arial"/>
        </w:rPr>
      </w:pPr>
    </w:p>
    <w:p w14:paraId="1468A5EE" w14:textId="77777777" w:rsidR="0060232B" w:rsidRDefault="0060232B">
      <w:pPr>
        <w:rPr>
          <w:rFonts w:ascii="Arial" w:hAnsi="Arial" w:cs="Arial"/>
        </w:rPr>
      </w:pPr>
    </w:p>
    <w:p w14:paraId="1468A5EF" w14:textId="77777777" w:rsidR="0060232B" w:rsidRDefault="00613276">
      <w:pPr>
        <w:rPr>
          <w:rFonts w:ascii="Arial" w:hAnsi="Arial" w:cs="Arial"/>
        </w:rPr>
      </w:pPr>
      <w:r>
        <w:rPr>
          <w:rFonts w:ascii="Arial" w:hAnsi="Arial" w:cs="Arial"/>
        </w:rPr>
        <w:br w:type="page"/>
      </w:r>
    </w:p>
    <w:p w14:paraId="1468A5F0" w14:textId="77777777" w:rsidR="0060232B" w:rsidRDefault="00613276">
      <w:pPr>
        <w:jc w:val="center"/>
        <w:rPr>
          <w:rFonts w:ascii="Arial" w:hAnsi="Arial" w:cs="Arial"/>
          <w:b/>
        </w:rPr>
      </w:pPr>
      <w:r>
        <w:rPr>
          <w:rFonts w:ascii="Arial" w:hAnsi="Arial" w:cs="Arial"/>
          <w:b/>
        </w:rPr>
        <w:t>Appendix 3</w:t>
      </w:r>
    </w:p>
    <w:p w14:paraId="1468A5F1" w14:textId="77777777" w:rsidR="0060232B" w:rsidRDefault="0060232B">
      <w:pPr>
        <w:jc w:val="center"/>
        <w:rPr>
          <w:rFonts w:ascii="Arial" w:hAnsi="Arial" w:cs="Arial"/>
          <w:b/>
        </w:rPr>
      </w:pPr>
    </w:p>
    <w:p w14:paraId="1468A5F2" w14:textId="77777777" w:rsidR="0060232B" w:rsidRDefault="0060232B">
      <w:pPr>
        <w:pStyle w:val="MarginText"/>
        <w:jc w:val="center"/>
        <w:rPr>
          <w:rFonts w:cs="Arial"/>
          <w:b/>
          <w:sz w:val="20"/>
        </w:rPr>
      </w:pPr>
    </w:p>
    <w:p w14:paraId="1468A5F3" w14:textId="77777777" w:rsidR="0060232B" w:rsidRDefault="0060232B">
      <w:pPr>
        <w:pStyle w:val="BodyText"/>
        <w:spacing w:after="0" w:line="480" w:lineRule="auto"/>
        <w:jc w:val="center"/>
        <w:rPr>
          <w:rFonts w:cs="Arial"/>
          <w:b/>
          <w:sz w:val="28"/>
          <w:szCs w:val="28"/>
        </w:rPr>
      </w:pPr>
    </w:p>
    <w:p w14:paraId="1468A5F4" w14:textId="77777777" w:rsidR="0060232B" w:rsidRDefault="0060232B">
      <w:pPr>
        <w:pStyle w:val="BodyText"/>
        <w:spacing w:after="0" w:line="480" w:lineRule="auto"/>
        <w:jc w:val="center"/>
        <w:rPr>
          <w:rFonts w:cs="Arial"/>
          <w:b/>
          <w:sz w:val="28"/>
          <w:szCs w:val="28"/>
        </w:rPr>
      </w:pPr>
    </w:p>
    <w:p w14:paraId="1468A5F5" w14:textId="77777777" w:rsidR="0060232B" w:rsidRDefault="00613276">
      <w:pPr>
        <w:pStyle w:val="BodyText"/>
        <w:spacing w:after="0" w:line="480" w:lineRule="auto"/>
        <w:jc w:val="center"/>
        <w:rPr>
          <w:rFonts w:ascii="Arial" w:hAnsi="Arial" w:cs="Arial"/>
          <w:b/>
          <w:sz w:val="28"/>
          <w:szCs w:val="28"/>
        </w:rPr>
      </w:pPr>
      <w:r>
        <w:rPr>
          <w:rFonts w:ascii="Arial" w:hAnsi="Arial" w:cs="Arial"/>
          <w:b/>
          <w:sz w:val="28"/>
          <w:szCs w:val="28"/>
        </w:rPr>
        <w:t>CALL OFF TERMS</w:t>
      </w:r>
    </w:p>
    <w:p w14:paraId="1468A5F6" w14:textId="77777777" w:rsidR="0060232B" w:rsidRDefault="0060232B">
      <w:pPr>
        <w:pStyle w:val="BodyText"/>
        <w:spacing w:after="0" w:line="480" w:lineRule="auto"/>
        <w:jc w:val="center"/>
        <w:rPr>
          <w:rFonts w:ascii="Arial" w:hAnsi="Arial" w:cs="Arial"/>
          <w:b/>
          <w:sz w:val="28"/>
          <w:szCs w:val="28"/>
        </w:rPr>
      </w:pPr>
    </w:p>
    <w:p w14:paraId="1468A5F7" w14:textId="77777777" w:rsidR="0060232B" w:rsidRDefault="00613276">
      <w:pPr>
        <w:pStyle w:val="BodyText"/>
        <w:spacing w:after="0" w:line="480" w:lineRule="auto"/>
        <w:jc w:val="center"/>
        <w:rPr>
          <w:rFonts w:ascii="Arial" w:hAnsi="Arial" w:cs="Arial"/>
          <w:b/>
          <w:sz w:val="28"/>
          <w:szCs w:val="28"/>
        </w:rPr>
      </w:pPr>
      <w:r>
        <w:rPr>
          <w:rFonts w:ascii="Arial" w:hAnsi="Arial" w:cs="Arial"/>
          <w:b/>
          <w:sz w:val="28"/>
          <w:szCs w:val="28"/>
        </w:rPr>
        <w:t xml:space="preserve">THE PROVISION OF LEGAL ADVICE FOR THAMESLINK PROGRAMME </w:t>
      </w:r>
    </w:p>
    <w:p w14:paraId="1468A5F8" w14:textId="77777777" w:rsidR="0060232B" w:rsidRDefault="0060232B">
      <w:pPr>
        <w:pStyle w:val="BodyText"/>
        <w:spacing w:after="0" w:line="480" w:lineRule="auto"/>
        <w:jc w:val="center"/>
        <w:rPr>
          <w:rFonts w:ascii="Arial" w:hAnsi="Arial" w:cs="Arial"/>
          <w:b/>
          <w:sz w:val="28"/>
          <w:szCs w:val="28"/>
        </w:rPr>
      </w:pPr>
    </w:p>
    <w:p w14:paraId="1468A5F9" w14:textId="77777777" w:rsidR="0060232B" w:rsidRDefault="00613276">
      <w:pPr>
        <w:pStyle w:val="BodyText"/>
        <w:spacing w:after="0" w:line="480" w:lineRule="auto"/>
        <w:jc w:val="center"/>
        <w:rPr>
          <w:rFonts w:ascii="Arial" w:hAnsi="Arial" w:cs="Arial"/>
          <w:b/>
          <w:sz w:val="28"/>
          <w:szCs w:val="28"/>
        </w:rPr>
      </w:pPr>
      <w:r>
        <w:rPr>
          <w:rFonts w:ascii="Arial" w:hAnsi="Arial" w:cs="Arial"/>
          <w:b/>
          <w:sz w:val="28"/>
          <w:szCs w:val="28"/>
        </w:rPr>
        <w:t xml:space="preserve">FOR </w:t>
      </w:r>
    </w:p>
    <w:p w14:paraId="1468A5FA" w14:textId="77777777" w:rsidR="0060232B" w:rsidRDefault="0060232B">
      <w:pPr>
        <w:pStyle w:val="BodyText"/>
        <w:spacing w:after="0" w:line="480" w:lineRule="auto"/>
        <w:jc w:val="center"/>
        <w:rPr>
          <w:rFonts w:ascii="Arial" w:hAnsi="Arial" w:cs="Arial"/>
          <w:b/>
          <w:sz w:val="28"/>
          <w:szCs w:val="28"/>
        </w:rPr>
      </w:pPr>
    </w:p>
    <w:p w14:paraId="1468A5FB" w14:textId="77777777" w:rsidR="0060232B" w:rsidRDefault="00613276">
      <w:pPr>
        <w:pStyle w:val="BodyText"/>
        <w:spacing w:after="0" w:line="480" w:lineRule="auto"/>
        <w:jc w:val="center"/>
        <w:rPr>
          <w:rFonts w:ascii="Arial" w:hAnsi="Arial" w:cs="Arial"/>
          <w:b/>
          <w:sz w:val="28"/>
          <w:szCs w:val="28"/>
        </w:rPr>
      </w:pPr>
      <w:r>
        <w:rPr>
          <w:rFonts w:ascii="Arial" w:hAnsi="Arial" w:cs="Arial"/>
          <w:b/>
          <w:sz w:val="28"/>
          <w:szCs w:val="28"/>
        </w:rPr>
        <w:t>THE DEPARTMENT FOR TRANSPORT</w:t>
      </w:r>
    </w:p>
    <w:p w14:paraId="1468A5FC" w14:textId="77777777" w:rsidR="0060232B" w:rsidRDefault="0060232B">
      <w:pPr>
        <w:pStyle w:val="BodyText"/>
        <w:spacing w:after="0" w:line="480" w:lineRule="auto"/>
        <w:jc w:val="center"/>
        <w:rPr>
          <w:rFonts w:ascii="Arial" w:hAnsi="Arial" w:cs="Arial"/>
          <w:b/>
          <w:sz w:val="28"/>
          <w:szCs w:val="28"/>
        </w:rPr>
      </w:pPr>
    </w:p>
    <w:p w14:paraId="1468A5FD" w14:textId="77777777" w:rsidR="0060232B" w:rsidRDefault="00613276">
      <w:pPr>
        <w:pStyle w:val="BodyText"/>
        <w:spacing w:after="0" w:line="480" w:lineRule="auto"/>
        <w:jc w:val="center"/>
        <w:rPr>
          <w:rFonts w:ascii="Arial" w:hAnsi="Arial" w:cs="Arial"/>
          <w:b/>
          <w:sz w:val="28"/>
          <w:szCs w:val="28"/>
        </w:rPr>
      </w:pPr>
      <w:r>
        <w:rPr>
          <w:rFonts w:ascii="Arial" w:hAnsi="Arial" w:cs="Arial"/>
          <w:b/>
          <w:sz w:val="28"/>
          <w:szCs w:val="28"/>
        </w:rPr>
        <w:t>CCLL16A18</w:t>
      </w:r>
    </w:p>
    <w:p w14:paraId="1468A5FE" w14:textId="77777777" w:rsidR="0060232B" w:rsidRDefault="0060232B">
      <w:pPr>
        <w:pStyle w:val="MarginText"/>
        <w:jc w:val="center"/>
        <w:rPr>
          <w:rFonts w:cs="Arial"/>
          <w:b/>
          <w:sz w:val="20"/>
        </w:rPr>
      </w:pPr>
    </w:p>
    <w:p w14:paraId="1468A5FF" w14:textId="77777777" w:rsidR="0060232B" w:rsidRDefault="0060232B">
      <w:pPr>
        <w:pStyle w:val="MarginText"/>
        <w:jc w:val="center"/>
        <w:rPr>
          <w:rFonts w:cs="Arial"/>
          <w:b/>
          <w:sz w:val="20"/>
        </w:rPr>
      </w:pPr>
    </w:p>
    <w:p w14:paraId="1468A600" w14:textId="77777777" w:rsidR="0060232B" w:rsidRDefault="0060232B">
      <w:pPr>
        <w:pStyle w:val="MarginText"/>
        <w:jc w:val="center"/>
        <w:rPr>
          <w:rFonts w:cs="Arial"/>
          <w:b/>
          <w:sz w:val="20"/>
        </w:rPr>
      </w:pPr>
    </w:p>
    <w:p w14:paraId="1468A601" w14:textId="77777777" w:rsidR="0060232B" w:rsidRDefault="0060232B">
      <w:pPr>
        <w:pStyle w:val="MarginText"/>
        <w:jc w:val="center"/>
        <w:rPr>
          <w:rFonts w:cs="Arial"/>
          <w:b/>
          <w:sz w:val="20"/>
        </w:rPr>
      </w:pPr>
    </w:p>
    <w:p w14:paraId="1468A602" w14:textId="77777777" w:rsidR="0060232B" w:rsidRDefault="0060232B">
      <w:pPr>
        <w:pStyle w:val="MarginText"/>
        <w:jc w:val="center"/>
        <w:rPr>
          <w:rFonts w:cs="Arial"/>
          <w:b/>
          <w:sz w:val="20"/>
        </w:rPr>
      </w:pPr>
    </w:p>
    <w:p w14:paraId="1468A603" w14:textId="77777777" w:rsidR="0060232B" w:rsidRDefault="0060232B">
      <w:pPr>
        <w:pStyle w:val="MarginText"/>
        <w:jc w:val="center"/>
        <w:rPr>
          <w:rFonts w:cs="Arial"/>
          <w:b/>
          <w:sz w:val="20"/>
        </w:rPr>
      </w:pPr>
    </w:p>
    <w:p w14:paraId="1468A604" w14:textId="77777777" w:rsidR="0060232B" w:rsidRDefault="0060232B">
      <w:pPr>
        <w:pStyle w:val="MarginText"/>
        <w:jc w:val="center"/>
        <w:rPr>
          <w:rFonts w:cs="Arial"/>
          <w:b/>
          <w:sz w:val="20"/>
        </w:rPr>
      </w:pPr>
    </w:p>
    <w:p w14:paraId="1468A605" w14:textId="77777777" w:rsidR="0060232B" w:rsidRDefault="00613276">
      <w:pPr>
        <w:pStyle w:val="MarginText"/>
        <w:jc w:val="center"/>
        <w:rPr>
          <w:rFonts w:cs="Arial"/>
          <w:b/>
          <w:sz w:val="20"/>
        </w:rPr>
      </w:pPr>
      <w:r>
        <w:rPr>
          <w:rFonts w:cs="Arial"/>
          <w:b/>
          <w:sz w:val="20"/>
        </w:rPr>
        <w:t>Call-Off Terms</w:t>
      </w:r>
    </w:p>
    <w:p w14:paraId="1468A606" w14:textId="77777777" w:rsidR="0060232B" w:rsidRDefault="00613276">
      <w:pPr>
        <w:pStyle w:val="bodystrongcentred"/>
        <w:rPr>
          <w:rFonts w:cs="Arial"/>
          <w:sz w:val="20"/>
          <w:szCs w:val="20"/>
        </w:rPr>
      </w:pPr>
      <w:r>
        <w:rPr>
          <w:rFonts w:cs="Arial"/>
          <w:sz w:val="20"/>
          <w:szCs w:val="20"/>
        </w:rPr>
        <w:t>CONTENTS</w:t>
      </w:r>
    </w:p>
    <w:p w14:paraId="1468A607" w14:textId="77777777" w:rsidR="0060232B" w:rsidRDefault="0060232B">
      <w:pPr>
        <w:pStyle w:val="TOC1"/>
        <w:rPr>
          <w:rFonts w:cs="Arial"/>
          <w:sz w:val="20"/>
        </w:rPr>
      </w:pPr>
    </w:p>
    <w:p w14:paraId="1468A608" w14:textId="77777777" w:rsidR="0060232B" w:rsidRDefault="00613276">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\t "Heading, 1, Heading 1, 1" \h \t "SchHead, 8, SchPart, 9, SchSection, 3" \* MERGEFORMAT </w:instrText>
      </w:r>
      <w:r>
        <w:rPr>
          <w:rFonts w:cs="Arial"/>
          <w:sz w:val="20"/>
        </w:rPr>
        <w:fldChar w:fldCharType="separate"/>
      </w:r>
      <w:hyperlink w:anchor="_Toc469467183" w:history="1">
        <w:r>
          <w:rPr>
            <w:rStyle w:val="Hyperlink"/>
            <w:rFonts w:cs="Arial"/>
            <w:noProof/>
          </w:rPr>
          <w:t>1.</w:t>
        </w:r>
        <w:r>
          <w:rPr>
            <w:rFonts w:asciiTheme="minorHAnsi" w:eastAsiaTheme="minorEastAsia" w:hAnsiTheme="minorHAnsi" w:cstheme="minorBidi"/>
            <w:caps w:val="0"/>
            <w:noProof/>
            <w:szCs w:val="22"/>
            <w:lang w:eastAsia="en-GB"/>
          </w:rPr>
          <w:tab/>
        </w:r>
        <w:r>
          <w:rPr>
            <w:rStyle w:val="Hyperlink"/>
            <w:rFonts w:cs="Arial"/>
            <w:noProof/>
          </w:rPr>
          <w:t>DEFINITIONS AND INTERPRETATION</w:t>
        </w:r>
        <w:r>
          <w:rPr>
            <w:noProof/>
          </w:rPr>
          <w:tab/>
        </w:r>
        <w:r>
          <w:rPr>
            <w:noProof/>
          </w:rPr>
          <w:fldChar w:fldCharType="begin"/>
        </w:r>
        <w:r>
          <w:rPr>
            <w:noProof/>
          </w:rPr>
          <w:instrText xml:space="preserve"> PAGEREF _Toc469467183 \h </w:instrText>
        </w:r>
        <w:r>
          <w:rPr>
            <w:noProof/>
          </w:rPr>
        </w:r>
        <w:r>
          <w:rPr>
            <w:noProof/>
          </w:rPr>
          <w:fldChar w:fldCharType="separate"/>
        </w:r>
        <w:r>
          <w:rPr>
            <w:noProof/>
          </w:rPr>
          <w:t>3</w:t>
        </w:r>
        <w:r>
          <w:rPr>
            <w:noProof/>
          </w:rPr>
          <w:fldChar w:fldCharType="end"/>
        </w:r>
      </w:hyperlink>
    </w:p>
    <w:p w14:paraId="1468A609" w14:textId="77777777" w:rsidR="0060232B" w:rsidRDefault="001E79A5">
      <w:pPr>
        <w:pStyle w:val="TOC1"/>
        <w:rPr>
          <w:rFonts w:asciiTheme="minorHAnsi" w:eastAsiaTheme="minorEastAsia" w:hAnsiTheme="minorHAnsi" w:cstheme="minorBidi"/>
          <w:caps w:val="0"/>
          <w:noProof/>
          <w:szCs w:val="22"/>
          <w:lang w:eastAsia="en-GB"/>
        </w:rPr>
      </w:pPr>
      <w:hyperlink w:anchor="_Toc469467184" w:history="1">
        <w:r w:rsidR="00613276">
          <w:rPr>
            <w:rStyle w:val="Hyperlink"/>
            <w:rFonts w:cs="Arial"/>
            <w:noProof/>
          </w:rPr>
          <w:t>2.</w:t>
        </w:r>
        <w:r w:rsidR="00613276">
          <w:rPr>
            <w:rFonts w:asciiTheme="minorHAnsi" w:eastAsiaTheme="minorEastAsia" w:hAnsiTheme="minorHAnsi" w:cstheme="minorBidi"/>
            <w:caps w:val="0"/>
            <w:noProof/>
            <w:szCs w:val="22"/>
            <w:lang w:eastAsia="en-GB"/>
          </w:rPr>
          <w:tab/>
        </w:r>
        <w:r w:rsidR="00613276">
          <w:rPr>
            <w:rStyle w:val="Hyperlink"/>
            <w:rFonts w:cs="Arial"/>
            <w:noProof/>
          </w:rPr>
          <w:t>SUPPLY OF CONTRACT SERVICES</w:t>
        </w:r>
        <w:r w:rsidR="00613276">
          <w:rPr>
            <w:noProof/>
          </w:rPr>
          <w:tab/>
        </w:r>
        <w:r w:rsidR="00613276">
          <w:rPr>
            <w:noProof/>
          </w:rPr>
          <w:fldChar w:fldCharType="begin"/>
        </w:r>
        <w:r w:rsidR="00613276">
          <w:rPr>
            <w:noProof/>
          </w:rPr>
          <w:instrText xml:space="preserve"> PAGEREF _Toc469467184 \h </w:instrText>
        </w:r>
        <w:r w:rsidR="00613276">
          <w:rPr>
            <w:noProof/>
          </w:rPr>
        </w:r>
        <w:r w:rsidR="00613276">
          <w:rPr>
            <w:noProof/>
          </w:rPr>
          <w:fldChar w:fldCharType="separate"/>
        </w:r>
        <w:r w:rsidR="00613276">
          <w:rPr>
            <w:noProof/>
          </w:rPr>
          <w:t>8</w:t>
        </w:r>
        <w:r w:rsidR="00613276">
          <w:rPr>
            <w:noProof/>
          </w:rPr>
          <w:fldChar w:fldCharType="end"/>
        </w:r>
      </w:hyperlink>
    </w:p>
    <w:p w14:paraId="1468A60A" w14:textId="77777777" w:rsidR="0060232B" w:rsidRDefault="001E79A5">
      <w:pPr>
        <w:pStyle w:val="TOC1"/>
        <w:rPr>
          <w:rFonts w:asciiTheme="minorHAnsi" w:eastAsiaTheme="minorEastAsia" w:hAnsiTheme="minorHAnsi" w:cstheme="minorBidi"/>
          <w:caps w:val="0"/>
          <w:noProof/>
          <w:szCs w:val="22"/>
          <w:lang w:eastAsia="en-GB"/>
        </w:rPr>
      </w:pPr>
      <w:hyperlink w:anchor="_Toc469467185" w:history="1">
        <w:r w:rsidR="00613276">
          <w:rPr>
            <w:rStyle w:val="Hyperlink"/>
            <w:rFonts w:cs="Arial"/>
            <w:noProof/>
          </w:rPr>
          <w:t>3.</w:t>
        </w:r>
        <w:r w:rsidR="00613276">
          <w:rPr>
            <w:rFonts w:asciiTheme="minorHAnsi" w:eastAsiaTheme="minorEastAsia" w:hAnsiTheme="minorHAnsi" w:cstheme="minorBidi"/>
            <w:caps w:val="0"/>
            <w:noProof/>
            <w:szCs w:val="22"/>
            <w:lang w:eastAsia="en-GB"/>
          </w:rPr>
          <w:tab/>
        </w:r>
        <w:r w:rsidR="00613276">
          <w:rPr>
            <w:rStyle w:val="Hyperlink"/>
            <w:rFonts w:cs="Arial"/>
            <w:noProof/>
          </w:rPr>
          <w:t>PAYMENT AND CHARGES</w:t>
        </w:r>
        <w:r w:rsidR="00613276">
          <w:rPr>
            <w:noProof/>
          </w:rPr>
          <w:tab/>
        </w:r>
        <w:r w:rsidR="00613276">
          <w:rPr>
            <w:noProof/>
          </w:rPr>
          <w:fldChar w:fldCharType="begin"/>
        </w:r>
        <w:r w:rsidR="00613276">
          <w:rPr>
            <w:noProof/>
          </w:rPr>
          <w:instrText xml:space="preserve"> PAGEREF _Toc469467185 \h </w:instrText>
        </w:r>
        <w:r w:rsidR="00613276">
          <w:rPr>
            <w:noProof/>
          </w:rPr>
        </w:r>
        <w:r w:rsidR="00613276">
          <w:rPr>
            <w:noProof/>
          </w:rPr>
          <w:fldChar w:fldCharType="separate"/>
        </w:r>
        <w:r w:rsidR="00613276">
          <w:rPr>
            <w:noProof/>
          </w:rPr>
          <w:t>10</w:t>
        </w:r>
        <w:r w:rsidR="00613276">
          <w:rPr>
            <w:noProof/>
          </w:rPr>
          <w:fldChar w:fldCharType="end"/>
        </w:r>
      </w:hyperlink>
    </w:p>
    <w:p w14:paraId="1468A60B" w14:textId="77777777" w:rsidR="0060232B" w:rsidRDefault="001E79A5">
      <w:pPr>
        <w:pStyle w:val="TOC1"/>
        <w:rPr>
          <w:rFonts w:asciiTheme="minorHAnsi" w:eastAsiaTheme="minorEastAsia" w:hAnsiTheme="minorHAnsi" w:cstheme="minorBidi"/>
          <w:caps w:val="0"/>
          <w:noProof/>
          <w:szCs w:val="22"/>
          <w:lang w:eastAsia="en-GB"/>
        </w:rPr>
      </w:pPr>
      <w:hyperlink w:anchor="_Toc469467186" w:history="1">
        <w:r w:rsidR="00613276">
          <w:rPr>
            <w:rStyle w:val="Hyperlink"/>
            <w:rFonts w:cs="Arial"/>
            <w:noProof/>
          </w:rPr>
          <w:t>4.</w:t>
        </w:r>
        <w:r w:rsidR="00613276">
          <w:rPr>
            <w:rFonts w:asciiTheme="minorHAnsi" w:eastAsiaTheme="minorEastAsia" w:hAnsiTheme="minorHAnsi" w:cstheme="minorBidi"/>
            <w:caps w:val="0"/>
            <w:noProof/>
            <w:szCs w:val="22"/>
            <w:lang w:eastAsia="en-GB"/>
          </w:rPr>
          <w:tab/>
        </w:r>
        <w:r w:rsidR="00613276">
          <w:rPr>
            <w:rStyle w:val="Hyperlink"/>
            <w:rFonts w:cs="Arial"/>
            <w:noProof/>
          </w:rPr>
          <w:t>LIABILITY AND INSURANCE</w:t>
        </w:r>
        <w:r w:rsidR="00613276">
          <w:rPr>
            <w:noProof/>
          </w:rPr>
          <w:tab/>
        </w:r>
        <w:r w:rsidR="00613276">
          <w:rPr>
            <w:noProof/>
          </w:rPr>
          <w:fldChar w:fldCharType="begin"/>
        </w:r>
        <w:r w:rsidR="00613276">
          <w:rPr>
            <w:noProof/>
          </w:rPr>
          <w:instrText xml:space="preserve"> PAGEREF _Toc469467186 \h </w:instrText>
        </w:r>
        <w:r w:rsidR="00613276">
          <w:rPr>
            <w:noProof/>
          </w:rPr>
        </w:r>
        <w:r w:rsidR="00613276">
          <w:rPr>
            <w:noProof/>
          </w:rPr>
          <w:fldChar w:fldCharType="separate"/>
        </w:r>
        <w:r w:rsidR="00613276">
          <w:rPr>
            <w:noProof/>
          </w:rPr>
          <w:t>12</w:t>
        </w:r>
        <w:r w:rsidR="00613276">
          <w:rPr>
            <w:noProof/>
          </w:rPr>
          <w:fldChar w:fldCharType="end"/>
        </w:r>
      </w:hyperlink>
    </w:p>
    <w:p w14:paraId="1468A60C" w14:textId="77777777" w:rsidR="0060232B" w:rsidRDefault="001E79A5">
      <w:pPr>
        <w:pStyle w:val="TOC1"/>
        <w:rPr>
          <w:rFonts w:asciiTheme="minorHAnsi" w:eastAsiaTheme="minorEastAsia" w:hAnsiTheme="minorHAnsi" w:cstheme="minorBidi"/>
          <w:caps w:val="0"/>
          <w:noProof/>
          <w:szCs w:val="22"/>
          <w:lang w:eastAsia="en-GB"/>
        </w:rPr>
      </w:pPr>
      <w:hyperlink w:anchor="_Toc469467187" w:history="1">
        <w:r w:rsidR="00613276">
          <w:rPr>
            <w:rStyle w:val="Hyperlink"/>
            <w:rFonts w:cs="Arial"/>
            <w:noProof/>
          </w:rPr>
          <w:t>5.</w:t>
        </w:r>
        <w:r w:rsidR="00613276">
          <w:rPr>
            <w:rFonts w:asciiTheme="minorHAnsi" w:eastAsiaTheme="minorEastAsia" w:hAnsiTheme="minorHAnsi" w:cstheme="minorBidi"/>
            <w:caps w:val="0"/>
            <w:noProof/>
            <w:szCs w:val="22"/>
            <w:lang w:eastAsia="en-GB"/>
          </w:rPr>
          <w:tab/>
        </w:r>
        <w:r w:rsidR="00613276">
          <w:rPr>
            <w:rStyle w:val="Hyperlink"/>
            <w:rFonts w:cs="Arial"/>
            <w:noProof/>
          </w:rPr>
          <w:t>INTELLECTUAL PROPERTY RIGHTS</w:t>
        </w:r>
        <w:r w:rsidR="00613276">
          <w:rPr>
            <w:noProof/>
          </w:rPr>
          <w:tab/>
        </w:r>
        <w:r w:rsidR="00613276">
          <w:rPr>
            <w:noProof/>
          </w:rPr>
          <w:fldChar w:fldCharType="begin"/>
        </w:r>
        <w:r w:rsidR="00613276">
          <w:rPr>
            <w:noProof/>
          </w:rPr>
          <w:instrText xml:space="preserve"> PAGEREF _Toc469467187 \h </w:instrText>
        </w:r>
        <w:r w:rsidR="00613276">
          <w:rPr>
            <w:noProof/>
          </w:rPr>
        </w:r>
        <w:r w:rsidR="00613276">
          <w:rPr>
            <w:noProof/>
          </w:rPr>
          <w:fldChar w:fldCharType="separate"/>
        </w:r>
        <w:r w:rsidR="00613276">
          <w:rPr>
            <w:noProof/>
          </w:rPr>
          <w:t>14</w:t>
        </w:r>
        <w:r w:rsidR="00613276">
          <w:rPr>
            <w:noProof/>
          </w:rPr>
          <w:fldChar w:fldCharType="end"/>
        </w:r>
      </w:hyperlink>
    </w:p>
    <w:p w14:paraId="1468A60D" w14:textId="77777777" w:rsidR="0060232B" w:rsidRDefault="001E79A5">
      <w:pPr>
        <w:pStyle w:val="TOC1"/>
        <w:rPr>
          <w:rFonts w:asciiTheme="minorHAnsi" w:eastAsiaTheme="minorEastAsia" w:hAnsiTheme="minorHAnsi" w:cstheme="minorBidi"/>
          <w:caps w:val="0"/>
          <w:noProof/>
          <w:szCs w:val="22"/>
          <w:lang w:eastAsia="en-GB"/>
        </w:rPr>
      </w:pPr>
      <w:hyperlink w:anchor="_Toc469467188" w:history="1">
        <w:r w:rsidR="00613276">
          <w:rPr>
            <w:rStyle w:val="Hyperlink"/>
            <w:rFonts w:cs="Arial"/>
            <w:noProof/>
          </w:rPr>
          <w:t>6.</w:t>
        </w:r>
        <w:r w:rsidR="00613276">
          <w:rPr>
            <w:rFonts w:asciiTheme="minorHAnsi" w:eastAsiaTheme="minorEastAsia" w:hAnsiTheme="minorHAnsi" w:cstheme="minorBidi"/>
            <w:caps w:val="0"/>
            <w:noProof/>
            <w:szCs w:val="22"/>
            <w:lang w:eastAsia="en-GB"/>
          </w:rPr>
          <w:tab/>
        </w:r>
        <w:r w:rsidR="00613276">
          <w:rPr>
            <w:rStyle w:val="Hyperlink"/>
            <w:rFonts w:cs="Arial"/>
            <w:noProof/>
          </w:rPr>
          <w:t>PROTECTION OF INFORMATION</w:t>
        </w:r>
        <w:r w:rsidR="00613276">
          <w:rPr>
            <w:noProof/>
          </w:rPr>
          <w:tab/>
        </w:r>
        <w:r w:rsidR="00613276">
          <w:rPr>
            <w:noProof/>
          </w:rPr>
          <w:fldChar w:fldCharType="begin"/>
        </w:r>
        <w:r w:rsidR="00613276">
          <w:rPr>
            <w:noProof/>
          </w:rPr>
          <w:instrText xml:space="preserve"> PAGEREF _Toc469467188 \h </w:instrText>
        </w:r>
        <w:r w:rsidR="00613276">
          <w:rPr>
            <w:noProof/>
          </w:rPr>
        </w:r>
        <w:r w:rsidR="00613276">
          <w:rPr>
            <w:noProof/>
          </w:rPr>
          <w:fldChar w:fldCharType="separate"/>
        </w:r>
        <w:r w:rsidR="00613276">
          <w:rPr>
            <w:noProof/>
          </w:rPr>
          <w:t>14</w:t>
        </w:r>
        <w:r w:rsidR="00613276">
          <w:rPr>
            <w:noProof/>
          </w:rPr>
          <w:fldChar w:fldCharType="end"/>
        </w:r>
      </w:hyperlink>
    </w:p>
    <w:p w14:paraId="1468A60E" w14:textId="77777777" w:rsidR="0060232B" w:rsidRDefault="001E79A5">
      <w:pPr>
        <w:pStyle w:val="TOC1"/>
        <w:rPr>
          <w:rFonts w:asciiTheme="minorHAnsi" w:eastAsiaTheme="minorEastAsia" w:hAnsiTheme="minorHAnsi" w:cstheme="minorBidi"/>
          <w:caps w:val="0"/>
          <w:noProof/>
          <w:szCs w:val="22"/>
          <w:lang w:eastAsia="en-GB"/>
        </w:rPr>
      </w:pPr>
      <w:hyperlink w:anchor="_Toc469467189" w:history="1">
        <w:r w:rsidR="00613276">
          <w:rPr>
            <w:rStyle w:val="Hyperlink"/>
            <w:rFonts w:cs="Arial"/>
            <w:noProof/>
          </w:rPr>
          <w:t>7.</w:t>
        </w:r>
        <w:r w:rsidR="00613276">
          <w:rPr>
            <w:rFonts w:asciiTheme="minorHAnsi" w:eastAsiaTheme="minorEastAsia" w:hAnsiTheme="minorHAnsi" w:cstheme="minorBidi"/>
            <w:caps w:val="0"/>
            <w:noProof/>
            <w:szCs w:val="22"/>
            <w:lang w:eastAsia="en-GB"/>
          </w:rPr>
          <w:tab/>
        </w:r>
        <w:r w:rsidR="00613276">
          <w:rPr>
            <w:rStyle w:val="Hyperlink"/>
            <w:rFonts w:cs="Arial"/>
            <w:noProof/>
          </w:rPr>
          <w:t>WARRANTIES, REPRESENTATIONS AND UNDERTAKINGS</w:t>
        </w:r>
        <w:r w:rsidR="00613276">
          <w:rPr>
            <w:noProof/>
          </w:rPr>
          <w:tab/>
        </w:r>
        <w:r w:rsidR="00613276">
          <w:rPr>
            <w:noProof/>
          </w:rPr>
          <w:fldChar w:fldCharType="begin"/>
        </w:r>
        <w:r w:rsidR="00613276">
          <w:rPr>
            <w:noProof/>
          </w:rPr>
          <w:instrText xml:space="preserve"> PAGEREF _Toc469467189 \h </w:instrText>
        </w:r>
        <w:r w:rsidR="00613276">
          <w:rPr>
            <w:noProof/>
          </w:rPr>
        </w:r>
        <w:r w:rsidR="00613276">
          <w:rPr>
            <w:noProof/>
          </w:rPr>
          <w:fldChar w:fldCharType="separate"/>
        </w:r>
        <w:r w:rsidR="00613276">
          <w:rPr>
            <w:noProof/>
          </w:rPr>
          <w:t>20</w:t>
        </w:r>
        <w:r w:rsidR="00613276">
          <w:rPr>
            <w:noProof/>
          </w:rPr>
          <w:fldChar w:fldCharType="end"/>
        </w:r>
      </w:hyperlink>
    </w:p>
    <w:p w14:paraId="1468A60F" w14:textId="77777777" w:rsidR="0060232B" w:rsidRDefault="001E79A5">
      <w:pPr>
        <w:pStyle w:val="TOC1"/>
        <w:rPr>
          <w:rFonts w:asciiTheme="minorHAnsi" w:eastAsiaTheme="minorEastAsia" w:hAnsiTheme="minorHAnsi" w:cstheme="minorBidi"/>
          <w:caps w:val="0"/>
          <w:noProof/>
          <w:szCs w:val="22"/>
          <w:lang w:eastAsia="en-GB"/>
        </w:rPr>
      </w:pPr>
      <w:hyperlink w:anchor="_Toc469467190" w:history="1">
        <w:r w:rsidR="00613276">
          <w:rPr>
            <w:rStyle w:val="Hyperlink"/>
            <w:rFonts w:cs="Arial"/>
            <w:noProof/>
          </w:rPr>
          <w:t>8.</w:t>
        </w:r>
        <w:r w:rsidR="00613276">
          <w:rPr>
            <w:rFonts w:asciiTheme="minorHAnsi" w:eastAsiaTheme="minorEastAsia" w:hAnsiTheme="minorHAnsi" w:cstheme="minorBidi"/>
            <w:caps w:val="0"/>
            <w:noProof/>
            <w:szCs w:val="22"/>
            <w:lang w:eastAsia="en-GB"/>
          </w:rPr>
          <w:tab/>
        </w:r>
        <w:r w:rsidR="00613276">
          <w:rPr>
            <w:rStyle w:val="Hyperlink"/>
            <w:rFonts w:cs="Arial"/>
            <w:noProof/>
          </w:rPr>
          <w:t>TERMINATION</w:t>
        </w:r>
        <w:r w:rsidR="00613276">
          <w:rPr>
            <w:noProof/>
          </w:rPr>
          <w:tab/>
        </w:r>
        <w:r w:rsidR="00613276">
          <w:rPr>
            <w:noProof/>
          </w:rPr>
          <w:fldChar w:fldCharType="begin"/>
        </w:r>
        <w:r w:rsidR="00613276">
          <w:rPr>
            <w:noProof/>
          </w:rPr>
          <w:instrText xml:space="preserve"> PAGEREF _Toc469467190 \h </w:instrText>
        </w:r>
        <w:r w:rsidR="00613276">
          <w:rPr>
            <w:noProof/>
          </w:rPr>
        </w:r>
        <w:r w:rsidR="00613276">
          <w:rPr>
            <w:noProof/>
          </w:rPr>
          <w:fldChar w:fldCharType="separate"/>
        </w:r>
        <w:r w:rsidR="00613276">
          <w:rPr>
            <w:noProof/>
          </w:rPr>
          <w:t>22</w:t>
        </w:r>
        <w:r w:rsidR="00613276">
          <w:rPr>
            <w:noProof/>
          </w:rPr>
          <w:fldChar w:fldCharType="end"/>
        </w:r>
      </w:hyperlink>
    </w:p>
    <w:p w14:paraId="1468A610" w14:textId="77777777" w:rsidR="0060232B" w:rsidRDefault="001E79A5">
      <w:pPr>
        <w:pStyle w:val="TOC1"/>
        <w:rPr>
          <w:rFonts w:asciiTheme="minorHAnsi" w:eastAsiaTheme="minorEastAsia" w:hAnsiTheme="minorHAnsi" w:cstheme="minorBidi"/>
          <w:caps w:val="0"/>
          <w:noProof/>
          <w:szCs w:val="22"/>
          <w:lang w:eastAsia="en-GB"/>
        </w:rPr>
      </w:pPr>
      <w:hyperlink w:anchor="_Toc469467191" w:history="1">
        <w:r w:rsidR="00613276">
          <w:rPr>
            <w:rStyle w:val="Hyperlink"/>
            <w:rFonts w:cs="Arial"/>
            <w:noProof/>
          </w:rPr>
          <w:t>9.</w:t>
        </w:r>
        <w:r w:rsidR="00613276">
          <w:rPr>
            <w:rFonts w:asciiTheme="minorHAnsi" w:eastAsiaTheme="minorEastAsia" w:hAnsiTheme="minorHAnsi" w:cstheme="minorBidi"/>
            <w:caps w:val="0"/>
            <w:noProof/>
            <w:szCs w:val="22"/>
            <w:lang w:eastAsia="en-GB"/>
          </w:rPr>
          <w:tab/>
        </w:r>
        <w:r w:rsidR="00613276">
          <w:rPr>
            <w:rStyle w:val="Hyperlink"/>
            <w:rFonts w:cs="Arial"/>
            <w:noProof/>
          </w:rPr>
          <w:t>CONSEQUENCES OF EXPIRY OR TERMINATION</w:t>
        </w:r>
        <w:r w:rsidR="00613276">
          <w:rPr>
            <w:noProof/>
          </w:rPr>
          <w:tab/>
        </w:r>
        <w:r w:rsidR="00613276">
          <w:rPr>
            <w:noProof/>
          </w:rPr>
          <w:fldChar w:fldCharType="begin"/>
        </w:r>
        <w:r w:rsidR="00613276">
          <w:rPr>
            <w:noProof/>
          </w:rPr>
          <w:instrText xml:space="preserve"> PAGEREF _Toc469467191 \h </w:instrText>
        </w:r>
        <w:r w:rsidR="00613276">
          <w:rPr>
            <w:noProof/>
          </w:rPr>
        </w:r>
        <w:r w:rsidR="00613276">
          <w:rPr>
            <w:noProof/>
          </w:rPr>
          <w:fldChar w:fldCharType="separate"/>
        </w:r>
        <w:r w:rsidR="00613276">
          <w:rPr>
            <w:noProof/>
          </w:rPr>
          <w:t>25</w:t>
        </w:r>
        <w:r w:rsidR="00613276">
          <w:rPr>
            <w:noProof/>
          </w:rPr>
          <w:fldChar w:fldCharType="end"/>
        </w:r>
      </w:hyperlink>
    </w:p>
    <w:p w14:paraId="1468A611" w14:textId="77777777" w:rsidR="0060232B" w:rsidRDefault="001E79A5">
      <w:pPr>
        <w:pStyle w:val="TOC1"/>
        <w:rPr>
          <w:rFonts w:asciiTheme="minorHAnsi" w:eastAsiaTheme="minorEastAsia" w:hAnsiTheme="minorHAnsi" w:cstheme="minorBidi"/>
          <w:caps w:val="0"/>
          <w:noProof/>
          <w:szCs w:val="22"/>
          <w:lang w:eastAsia="en-GB"/>
        </w:rPr>
      </w:pPr>
      <w:hyperlink w:anchor="_Toc469467192" w:history="1">
        <w:r w:rsidR="00613276">
          <w:rPr>
            <w:rStyle w:val="Hyperlink"/>
            <w:rFonts w:cs="Arial"/>
            <w:noProof/>
          </w:rPr>
          <w:t>10.</w:t>
        </w:r>
        <w:r w:rsidR="00613276">
          <w:rPr>
            <w:rFonts w:asciiTheme="minorHAnsi" w:eastAsiaTheme="minorEastAsia" w:hAnsiTheme="minorHAnsi" w:cstheme="minorBidi"/>
            <w:caps w:val="0"/>
            <w:noProof/>
            <w:szCs w:val="22"/>
            <w:lang w:eastAsia="en-GB"/>
          </w:rPr>
          <w:tab/>
        </w:r>
        <w:r w:rsidR="00613276">
          <w:rPr>
            <w:rStyle w:val="Hyperlink"/>
            <w:rFonts w:cs="Arial"/>
            <w:noProof/>
          </w:rPr>
          <w:t>PUBLICITY, MEDIA AND OFFICIAL ENQUIRIES</w:t>
        </w:r>
        <w:r w:rsidR="00613276">
          <w:rPr>
            <w:noProof/>
          </w:rPr>
          <w:tab/>
        </w:r>
        <w:r w:rsidR="00613276">
          <w:rPr>
            <w:noProof/>
          </w:rPr>
          <w:fldChar w:fldCharType="begin"/>
        </w:r>
        <w:r w:rsidR="00613276">
          <w:rPr>
            <w:noProof/>
          </w:rPr>
          <w:instrText xml:space="preserve"> PAGEREF _Toc469467192 \h </w:instrText>
        </w:r>
        <w:r w:rsidR="00613276">
          <w:rPr>
            <w:noProof/>
          </w:rPr>
        </w:r>
        <w:r w:rsidR="00613276">
          <w:rPr>
            <w:noProof/>
          </w:rPr>
          <w:fldChar w:fldCharType="separate"/>
        </w:r>
        <w:r w:rsidR="00613276">
          <w:rPr>
            <w:noProof/>
          </w:rPr>
          <w:t>27</w:t>
        </w:r>
        <w:r w:rsidR="00613276">
          <w:rPr>
            <w:noProof/>
          </w:rPr>
          <w:fldChar w:fldCharType="end"/>
        </w:r>
      </w:hyperlink>
    </w:p>
    <w:p w14:paraId="1468A612" w14:textId="77777777" w:rsidR="0060232B" w:rsidRDefault="001E79A5">
      <w:pPr>
        <w:pStyle w:val="TOC1"/>
        <w:rPr>
          <w:rFonts w:asciiTheme="minorHAnsi" w:eastAsiaTheme="minorEastAsia" w:hAnsiTheme="minorHAnsi" w:cstheme="minorBidi"/>
          <w:caps w:val="0"/>
          <w:noProof/>
          <w:szCs w:val="22"/>
          <w:lang w:eastAsia="en-GB"/>
        </w:rPr>
      </w:pPr>
      <w:hyperlink w:anchor="_Toc469467193" w:history="1">
        <w:r w:rsidR="00613276">
          <w:rPr>
            <w:rStyle w:val="Hyperlink"/>
            <w:rFonts w:cs="Arial"/>
            <w:noProof/>
          </w:rPr>
          <w:t>11.</w:t>
        </w:r>
        <w:r w:rsidR="00613276">
          <w:rPr>
            <w:rFonts w:asciiTheme="minorHAnsi" w:eastAsiaTheme="minorEastAsia" w:hAnsiTheme="minorHAnsi" w:cstheme="minorBidi"/>
            <w:caps w:val="0"/>
            <w:noProof/>
            <w:szCs w:val="22"/>
            <w:lang w:eastAsia="en-GB"/>
          </w:rPr>
          <w:tab/>
        </w:r>
        <w:r w:rsidR="00613276">
          <w:rPr>
            <w:rStyle w:val="Hyperlink"/>
            <w:rFonts w:cs="Arial"/>
            <w:noProof/>
          </w:rPr>
          <w:t>PREVENTION OF BRIBERY AND CORRUPTION</w:t>
        </w:r>
        <w:r w:rsidR="00613276">
          <w:rPr>
            <w:noProof/>
          </w:rPr>
          <w:tab/>
        </w:r>
        <w:r w:rsidR="00613276">
          <w:rPr>
            <w:noProof/>
          </w:rPr>
          <w:fldChar w:fldCharType="begin"/>
        </w:r>
        <w:r w:rsidR="00613276">
          <w:rPr>
            <w:noProof/>
          </w:rPr>
          <w:instrText xml:space="preserve"> PAGEREF _Toc469467193 \h </w:instrText>
        </w:r>
        <w:r w:rsidR="00613276">
          <w:rPr>
            <w:noProof/>
          </w:rPr>
        </w:r>
        <w:r w:rsidR="00613276">
          <w:rPr>
            <w:noProof/>
          </w:rPr>
          <w:fldChar w:fldCharType="separate"/>
        </w:r>
        <w:r w:rsidR="00613276">
          <w:rPr>
            <w:noProof/>
          </w:rPr>
          <w:t>27</w:t>
        </w:r>
        <w:r w:rsidR="00613276">
          <w:rPr>
            <w:noProof/>
          </w:rPr>
          <w:fldChar w:fldCharType="end"/>
        </w:r>
      </w:hyperlink>
    </w:p>
    <w:p w14:paraId="1468A613" w14:textId="77777777" w:rsidR="0060232B" w:rsidRDefault="001E79A5">
      <w:pPr>
        <w:pStyle w:val="TOC1"/>
        <w:rPr>
          <w:rFonts w:asciiTheme="minorHAnsi" w:eastAsiaTheme="minorEastAsia" w:hAnsiTheme="minorHAnsi" w:cstheme="minorBidi"/>
          <w:caps w:val="0"/>
          <w:noProof/>
          <w:szCs w:val="22"/>
          <w:lang w:eastAsia="en-GB"/>
        </w:rPr>
      </w:pPr>
      <w:hyperlink w:anchor="_Toc469467194" w:history="1">
        <w:r w:rsidR="00613276">
          <w:rPr>
            <w:rStyle w:val="Hyperlink"/>
            <w:rFonts w:cs="Arial"/>
            <w:noProof/>
          </w:rPr>
          <w:t>12.</w:t>
        </w:r>
        <w:r w:rsidR="00613276">
          <w:rPr>
            <w:rFonts w:asciiTheme="minorHAnsi" w:eastAsiaTheme="minorEastAsia" w:hAnsiTheme="minorHAnsi" w:cstheme="minorBidi"/>
            <w:caps w:val="0"/>
            <w:noProof/>
            <w:szCs w:val="22"/>
            <w:lang w:eastAsia="en-GB"/>
          </w:rPr>
          <w:tab/>
        </w:r>
        <w:r w:rsidR="00613276">
          <w:rPr>
            <w:rStyle w:val="Hyperlink"/>
            <w:rFonts w:cs="Arial"/>
            <w:noProof/>
          </w:rPr>
          <w:t>NON-DISCRIMINATION</w:t>
        </w:r>
        <w:r w:rsidR="00613276">
          <w:rPr>
            <w:noProof/>
          </w:rPr>
          <w:tab/>
        </w:r>
        <w:r w:rsidR="00613276">
          <w:rPr>
            <w:noProof/>
          </w:rPr>
          <w:fldChar w:fldCharType="begin"/>
        </w:r>
        <w:r w:rsidR="00613276">
          <w:rPr>
            <w:noProof/>
          </w:rPr>
          <w:instrText xml:space="preserve"> PAGEREF _Toc469467194 \h </w:instrText>
        </w:r>
        <w:r w:rsidR="00613276">
          <w:rPr>
            <w:noProof/>
          </w:rPr>
        </w:r>
        <w:r w:rsidR="00613276">
          <w:rPr>
            <w:noProof/>
          </w:rPr>
          <w:fldChar w:fldCharType="separate"/>
        </w:r>
        <w:r w:rsidR="00613276">
          <w:rPr>
            <w:noProof/>
          </w:rPr>
          <w:t>28</w:t>
        </w:r>
        <w:r w:rsidR="00613276">
          <w:rPr>
            <w:noProof/>
          </w:rPr>
          <w:fldChar w:fldCharType="end"/>
        </w:r>
      </w:hyperlink>
    </w:p>
    <w:p w14:paraId="1468A614" w14:textId="77777777" w:rsidR="0060232B" w:rsidRDefault="001E79A5">
      <w:pPr>
        <w:pStyle w:val="TOC1"/>
        <w:rPr>
          <w:rFonts w:asciiTheme="minorHAnsi" w:eastAsiaTheme="minorEastAsia" w:hAnsiTheme="minorHAnsi" w:cstheme="minorBidi"/>
          <w:caps w:val="0"/>
          <w:noProof/>
          <w:szCs w:val="22"/>
          <w:lang w:eastAsia="en-GB"/>
        </w:rPr>
      </w:pPr>
      <w:hyperlink w:anchor="_Toc469467195" w:history="1">
        <w:r w:rsidR="00613276">
          <w:rPr>
            <w:rStyle w:val="Hyperlink"/>
            <w:rFonts w:cs="Arial"/>
            <w:noProof/>
          </w:rPr>
          <w:t>13.</w:t>
        </w:r>
        <w:r w:rsidR="00613276">
          <w:rPr>
            <w:rFonts w:asciiTheme="minorHAnsi" w:eastAsiaTheme="minorEastAsia" w:hAnsiTheme="minorHAnsi" w:cstheme="minorBidi"/>
            <w:caps w:val="0"/>
            <w:noProof/>
            <w:szCs w:val="22"/>
            <w:lang w:eastAsia="en-GB"/>
          </w:rPr>
          <w:tab/>
        </w:r>
        <w:r w:rsidR="00613276">
          <w:rPr>
            <w:rStyle w:val="Hyperlink"/>
            <w:rFonts w:cs="Arial"/>
            <w:noProof/>
          </w:rPr>
          <w:t>PREVENTION OF FRAUD</w:t>
        </w:r>
        <w:r w:rsidR="00613276">
          <w:rPr>
            <w:noProof/>
          </w:rPr>
          <w:tab/>
        </w:r>
        <w:r w:rsidR="00613276">
          <w:rPr>
            <w:noProof/>
          </w:rPr>
          <w:fldChar w:fldCharType="begin"/>
        </w:r>
        <w:r w:rsidR="00613276">
          <w:rPr>
            <w:noProof/>
          </w:rPr>
          <w:instrText xml:space="preserve"> PAGEREF _Toc469467195 \h </w:instrText>
        </w:r>
        <w:r w:rsidR="00613276">
          <w:rPr>
            <w:noProof/>
          </w:rPr>
        </w:r>
        <w:r w:rsidR="00613276">
          <w:rPr>
            <w:noProof/>
          </w:rPr>
          <w:fldChar w:fldCharType="separate"/>
        </w:r>
        <w:r w:rsidR="00613276">
          <w:rPr>
            <w:noProof/>
          </w:rPr>
          <w:t>29</w:t>
        </w:r>
        <w:r w:rsidR="00613276">
          <w:rPr>
            <w:noProof/>
          </w:rPr>
          <w:fldChar w:fldCharType="end"/>
        </w:r>
      </w:hyperlink>
    </w:p>
    <w:p w14:paraId="1468A615" w14:textId="77777777" w:rsidR="0060232B" w:rsidRDefault="001E79A5">
      <w:pPr>
        <w:pStyle w:val="TOC1"/>
        <w:rPr>
          <w:rFonts w:asciiTheme="minorHAnsi" w:eastAsiaTheme="minorEastAsia" w:hAnsiTheme="minorHAnsi" w:cstheme="minorBidi"/>
          <w:caps w:val="0"/>
          <w:noProof/>
          <w:szCs w:val="22"/>
          <w:lang w:eastAsia="en-GB"/>
        </w:rPr>
      </w:pPr>
      <w:hyperlink w:anchor="_Toc469467196" w:history="1">
        <w:r w:rsidR="00613276">
          <w:rPr>
            <w:rStyle w:val="Hyperlink"/>
            <w:rFonts w:cs="Arial"/>
            <w:noProof/>
          </w:rPr>
          <w:t>14.</w:t>
        </w:r>
        <w:r w:rsidR="00613276">
          <w:rPr>
            <w:rFonts w:asciiTheme="minorHAnsi" w:eastAsiaTheme="minorEastAsia" w:hAnsiTheme="minorHAnsi" w:cstheme="minorBidi"/>
            <w:caps w:val="0"/>
            <w:noProof/>
            <w:szCs w:val="22"/>
            <w:lang w:eastAsia="en-GB"/>
          </w:rPr>
          <w:tab/>
        </w:r>
        <w:r w:rsidR="00613276">
          <w:rPr>
            <w:rStyle w:val="Hyperlink"/>
            <w:rFonts w:cs="Arial"/>
            <w:noProof/>
          </w:rPr>
          <w:t>TRANSFER AND SUB-CONTRACTING</w:t>
        </w:r>
        <w:r w:rsidR="00613276">
          <w:rPr>
            <w:noProof/>
          </w:rPr>
          <w:tab/>
        </w:r>
        <w:r w:rsidR="00613276">
          <w:rPr>
            <w:noProof/>
          </w:rPr>
          <w:fldChar w:fldCharType="begin"/>
        </w:r>
        <w:r w:rsidR="00613276">
          <w:rPr>
            <w:noProof/>
          </w:rPr>
          <w:instrText xml:space="preserve"> PAGEREF _Toc469467196 \h </w:instrText>
        </w:r>
        <w:r w:rsidR="00613276">
          <w:rPr>
            <w:noProof/>
          </w:rPr>
        </w:r>
        <w:r w:rsidR="00613276">
          <w:rPr>
            <w:noProof/>
          </w:rPr>
          <w:fldChar w:fldCharType="separate"/>
        </w:r>
        <w:r w:rsidR="00613276">
          <w:rPr>
            <w:noProof/>
          </w:rPr>
          <w:t>29</w:t>
        </w:r>
        <w:r w:rsidR="00613276">
          <w:rPr>
            <w:noProof/>
          </w:rPr>
          <w:fldChar w:fldCharType="end"/>
        </w:r>
      </w:hyperlink>
    </w:p>
    <w:p w14:paraId="1468A616" w14:textId="77777777" w:rsidR="0060232B" w:rsidRDefault="001E79A5">
      <w:pPr>
        <w:pStyle w:val="TOC1"/>
        <w:rPr>
          <w:rFonts w:asciiTheme="minorHAnsi" w:eastAsiaTheme="minorEastAsia" w:hAnsiTheme="minorHAnsi" w:cstheme="minorBidi"/>
          <w:caps w:val="0"/>
          <w:noProof/>
          <w:szCs w:val="22"/>
          <w:lang w:eastAsia="en-GB"/>
        </w:rPr>
      </w:pPr>
      <w:hyperlink w:anchor="_Toc469467197" w:history="1">
        <w:r w:rsidR="00613276">
          <w:rPr>
            <w:rStyle w:val="Hyperlink"/>
            <w:rFonts w:cs="Arial"/>
            <w:noProof/>
          </w:rPr>
          <w:t>15.</w:t>
        </w:r>
        <w:r w:rsidR="00613276">
          <w:rPr>
            <w:rFonts w:asciiTheme="minorHAnsi" w:eastAsiaTheme="minorEastAsia" w:hAnsiTheme="minorHAnsi" w:cstheme="minorBidi"/>
            <w:caps w:val="0"/>
            <w:noProof/>
            <w:szCs w:val="22"/>
            <w:lang w:eastAsia="en-GB"/>
          </w:rPr>
          <w:tab/>
        </w:r>
        <w:r w:rsidR="00613276">
          <w:rPr>
            <w:rStyle w:val="Hyperlink"/>
            <w:rFonts w:cs="Arial"/>
            <w:noProof/>
          </w:rPr>
          <w:t>WAIVER</w:t>
        </w:r>
        <w:r w:rsidR="00613276">
          <w:rPr>
            <w:noProof/>
          </w:rPr>
          <w:tab/>
        </w:r>
        <w:r w:rsidR="00613276">
          <w:rPr>
            <w:noProof/>
          </w:rPr>
          <w:fldChar w:fldCharType="begin"/>
        </w:r>
        <w:r w:rsidR="00613276">
          <w:rPr>
            <w:noProof/>
          </w:rPr>
          <w:instrText xml:space="preserve"> PAGEREF _Toc469467197 \h </w:instrText>
        </w:r>
        <w:r w:rsidR="00613276">
          <w:rPr>
            <w:noProof/>
          </w:rPr>
        </w:r>
        <w:r w:rsidR="00613276">
          <w:rPr>
            <w:noProof/>
          </w:rPr>
          <w:fldChar w:fldCharType="separate"/>
        </w:r>
        <w:r w:rsidR="00613276">
          <w:rPr>
            <w:noProof/>
          </w:rPr>
          <w:t>30</w:t>
        </w:r>
        <w:r w:rsidR="00613276">
          <w:rPr>
            <w:noProof/>
          </w:rPr>
          <w:fldChar w:fldCharType="end"/>
        </w:r>
      </w:hyperlink>
    </w:p>
    <w:p w14:paraId="1468A617" w14:textId="77777777" w:rsidR="0060232B" w:rsidRDefault="001E79A5">
      <w:pPr>
        <w:pStyle w:val="TOC1"/>
        <w:rPr>
          <w:rFonts w:asciiTheme="minorHAnsi" w:eastAsiaTheme="minorEastAsia" w:hAnsiTheme="minorHAnsi" w:cstheme="minorBidi"/>
          <w:caps w:val="0"/>
          <w:noProof/>
          <w:szCs w:val="22"/>
          <w:lang w:eastAsia="en-GB"/>
        </w:rPr>
      </w:pPr>
      <w:hyperlink w:anchor="_Toc469467198" w:history="1">
        <w:r w:rsidR="00613276">
          <w:rPr>
            <w:rStyle w:val="Hyperlink"/>
            <w:rFonts w:cs="Arial"/>
            <w:noProof/>
          </w:rPr>
          <w:t>16.</w:t>
        </w:r>
        <w:r w:rsidR="00613276">
          <w:rPr>
            <w:rFonts w:asciiTheme="minorHAnsi" w:eastAsiaTheme="minorEastAsia" w:hAnsiTheme="minorHAnsi" w:cstheme="minorBidi"/>
            <w:caps w:val="0"/>
            <w:noProof/>
            <w:szCs w:val="22"/>
            <w:lang w:eastAsia="en-GB"/>
          </w:rPr>
          <w:tab/>
        </w:r>
        <w:r w:rsidR="00613276">
          <w:rPr>
            <w:rStyle w:val="Hyperlink"/>
            <w:rFonts w:cs="Arial"/>
            <w:noProof/>
          </w:rPr>
          <w:t>CUMULATIVE REMEDIES</w:t>
        </w:r>
        <w:r w:rsidR="00613276">
          <w:rPr>
            <w:noProof/>
          </w:rPr>
          <w:tab/>
        </w:r>
        <w:r w:rsidR="00613276">
          <w:rPr>
            <w:noProof/>
          </w:rPr>
          <w:fldChar w:fldCharType="begin"/>
        </w:r>
        <w:r w:rsidR="00613276">
          <w:rPr>
            <w:noProof/>
          </w:rPr>
          <w:instrText xml:space="preserve"> PAGEREF _Toc469467198 \h </w:instrText>
        </w:r>
        <w:r w:rsidR="00613276">
          <w:rPr>
            <w:noProof/>
          </w:rPr>
        </w:r>
        <w:r w:rsidR="00613276">
          <w:rPr>
            <w:noProof/>
          </w:rPr>
          <w:fldChar w:fldCharType="separate"/>
        </w:r>
        <w:r w:rsidR="00613276">
          <w:rPr>
            <w:noProof/>
          </w:rPr>
          <w:t>30</w:t>
        </w:r>
        <w:r w:rsidR="00613276">
          <w:rPr>
            <w:noProof/>
          </w:rPr>
          <w:fldChar w:fldCharType="end"/>
        </w:r>
      </w:hyperlink>
    </w:p>
    <w:p w14:paraId="1468A618" w14:textId="77777777" w:rsidR="0060232B" w:rsidRDefault="001E79A5">
      <w:pPr>
        <w:pStyle w:val="TOC1"/>
        <w:rPr>
          <w:rFonts w:asciiTheme="minorHAnsi" w:eastAsiaTheme="minorEastAsia" w:hAnsiTheme="minorHAnsi" w:cstheme="minorBidi"/>
          <w:caps w:val="0"/>
          <w:noProof/>
          <w:szCs w:val="22"/>
          <w:lang w:eastAsia="en-GB"/>
        </w:rPr>
      </w:pPr>
      <w:hyperlink w:anchor="_Toc469467199" w:history="1">
        <w:r w:rsidR="00613276">
          <w:rPr>
            <w:rStyle w:val="Hyperlink"/>
            <w:rFonts w:cs="Arial"/>
            <w:noProof/>
          </w:rPr>
          <w:t>17.</w:t>
        </w:r>
        <w:r w:rsidR="00613276">
          <w:rPr>
            <w:rFonts w:asciiTheme="minorHAnsi" w:eastAsiaTheme="minorEastAsia" w:hAnsiTheme="minorHAnsi" w:cstheme="minorBidi"/>
            <w:caps w:val="0"/>
            <w:noProof/>
            <w:szCs w:val="22"/>
            <w:lang w:eastAsia="en-GB"/>
          </w:rPr>
          <w:tab/>
        </w:r>
        <w:r w:rsidR="00613276">
          <w:rPr>
            <w:rStyle w:val="Hyperlink"/>
            <w:rFonts w:cs="Arial"/>
            <w:noProof/>
          </w:rPr>
          <w:t>FURTHER ASSURANCES</w:t>
        </w:r>
        <w:r w:rsidR="00613276">
          <w:rPr>
            <w:noProof/>
          </w:rPr>
          <w:tab/>
        </w:r>
        <w:r w:rsidR="00613276">
          <w:rPr>
            <w:noProof/>
          </w:rPr>
          <w:fldChar w:fldCharType="begin"/>
        </w:r>
        <w:r w:rsidR="00613276">
          <w:rPr>
            <w:noProof/>
          </w:rPr>
          <w:instrText xml:space="preserve"> PAGEREF _Toc469467199 \h </w:instrText>
        </w:r>
        <w:r w:rsidR="00613276">
          <w:rPr>
            <w:noProof/>
          </w:rPr>
        </w:r>
        <w:r w:rsidR="00613276">
          <w:rPr>
            <w:noProof/>
          </w:rPr>
          <w:fldChar w:fldCharType="separate"/>
        </w:r>
        <w:r w:rsidR="00613276">
          <w:rPr>
            <w:noProof/>
          </w:rPr>
          <w:t>30</w:t>
        </w:r>
        <w:r w:rsidR="00613276">
          <w:rPr>
            <w:noProof/>
          </w:rPr>
          <w:fldChar w:fldCharType="end"/>
        </w:r>
      </w:hyperlink>
    </w:p>
    <w:p w14:paraId="1468A619" w14:textId="77777777" w:rsidR="0060232B" w:rsidRDefault="001E79A5">
      <w:pPr>
        <w:pStyle w:val="TOC1"/>
        <w:rPr>
          <w:rFonts w:asciiTheme="minorHAnsi" w:eastAsiaTheme="minorEastAsia" w:hAnsiTheme="minorHAnsi" w:cstheme="minorBidi"/>
          <w:caps w:val="0"/>
          <w:noProof/>
          <w:szCs w:val="22"/>
          <w:lang w:eastAsia="en-GB"/>
        </w:rPr>
      </w:pPr>
      <w:hyperlink w:anchor="_Toc469467200" w:history="1">
        <w:r w:rsidR="00613276">
          <w:rPr>
            <w:rStyle w:val="Hyperlink"/>
            <w:rFonts w:cs="Arial"/>
            <w:noProof/>
          </w:rPr>
          <w:t>18.</w:t>
        </w:r>
        <w:r w:rsidR="00613276">
          <w:rPr>
            <w:rFonts w:asciiTheme="minorHAnsi" w:eastAsiaTheme="minorEastAsia" w:hAnsiTheme="minorHAnsi" w:cstheme="minorBidi"/>
            <w:caps w:val="0"/>
            <w:noProof/>
            <w:szCs w:val="22"/>
            <w:lang w:eastAsia="en-GB"/>
          </w:rPr>
          <w:tab/>
        </w:r>
        <w:r w:rsidR="00613276">
          <w:rPr>
            <w:rStyle w:val="Hyperlink"/>
            <w:rFonts w:cs="Arial"/>
            <w:noProof/>
          </w:rPr>
          <w:t>SEVERABILITY</w:t>
        </w:r>
        <w:r w:rsidR="00613276">
          <w:rPr>
            <w:noProof/>
          </w:rPr>
          <w:tab/>
        </w:r>
        <w:r w:rsidR="00613276">
          <w:rPr>
            <w:noProof/>
          </w:rPr>
          <w:fldChar w:fldCharType="begin"/>
        </w:r>
        <w:r w:rsidR="00613276">
          <w:rPr>
            <w:noProof/>
          </w:rPr>
          <w:instrText xml:space="preserve"> PAGEREF _Toc469467200 \h </w:instrText>
        </w:r>
        <w:r w:rsidR="00613276">
          <w:rPr>
            <w:noProof/>
          </w:rPr>
        </w:r>
        <w:r w:rsidR="00613276">
          <w:rPr>
            <w:noProof/>
          </w:rPr>
          <w:fldChar w:fldCharType="separate"/>
        </w:r>
        <w:r w:rsidR="00613276">
          <w:rPr>
            <w:noProof/>
          </w:rPr>
          <w:t>31</w:t>
        </w:r>
        <w:r w:rsidR="00613276">
          <w:rPr>
            <w:noProof/>
          </w:rPr>
          <w:fldChar w:fldCharType="end"/>
        </w:r>
      </w:hyperlink>
    </w:p>
    <w:p w14:paraId="1468A61A" w14:textId="77777777" w:rsidR="0060232B" w:rsidRDefault="001E79A5">
      <w:pPr>
        <w:pStyle w:val="TOC1"/>
        <w:rPr>
          <w:rFonts w:asciiTheme="minorHAnsi" w:eastAsiaTheme="minorEastAsia" w:hAnsiTheme="minorHAnsi" w:cstheme="minorBidi"/>
          <w:caps w:val="0"/>
          <w:noProof/>
          <w:szCs w:val="22"/>
          <w:lang w:eastAsia="en-GB"/>
        </w:rPr>
      </w:pPr>
      <w:hyperlink w:anchor="_Toc469467201" w:history="1">
        <w:r w:rsidR="00613276">
          <w:rPr>
            <w:rStyle w:val="Hyperlink"/>
            <w:rFonts w:cs="Arial"/>
            <w:noProof/>
          </w:rPr>
          <w:t>19.</w:t>
        </w:r>
        <w:r w:rsidR="00613276">
          <w:rPr>
            <w:rFonts w:asciiTheme="minorHAnsi" w:eastAsiaTheme="minorEastAsia" w:hAnsiTheme="minorHAnsi" w:cstheme="minorBidi"/>
            <w:caps w:val="0"/>
            <w:noProof/>
            <w:szCs w:val="22"/>
            <w:lang w:eastAsia="en-GB"/>
          </w:rPr>
          <w:tab/>
        </w:r>
        <w:r w:rsidR="00613276">
          <w:rPr>
            <w:rStyle w:val="Hyperlink"/>
            <w:rFonts w:cs="Arial"/>
            <w:noProof/>
          </w:rPr>
          <w:t>SOLICITOR’S STATUS</w:t>
        </w:r>
        <w:r w:rsidR="00613276">
          <w:rPr>
            <w:noProof/>
          </w:rPr>
          <w:tab/>
        </w:r>
        <w:r w:rsidR="00613276">
          <w:rPr>
            <w:noProof/>
          </w:rPr>
          <w:fldChar w:fldCharType="begin"/>
        </w:r>
        <w:r w:rsidR="00613276">
          <w:rPr>
            <w:noProof/>
          </w:rPr>
          <w:instrText xml:space="preserve"> PAGEREF _Toc469467201 \h </w:instrText>
        </w:r>
        <w:r w:rsidR="00613276">
          <w:rPr>
            <w:noProof/>
          </w:rPr>
        </w:r>
        <w:r w:rsidR="00613276">
          <w:rPr>
            <w:noProof/>
          </w:rPr>
          <w:fldChar w:fldCharType="separate"/>
        </w:r>
        <w:r w:rsidR="00613276">
          <w:rPr>
            <w:noProof/>
          </w:rPr>
          <w:t>31</w:t>
        </w:r>
        <w:r w:rsidR="00613276">
          <w:rPr>
            <w:noProof/>
          </w:rPr>
          <w:fldChar w:fldCharType="end"/>
        </w:r>
      </w:hyperlink>
    </w:p>
    <w:p w14:paraId="1468A61B" w14:textId="77777777" w:rsidR="0060232B" w:rsidRDefault="001E79A5">
      <w:pPr>
        <w:pStyle w:val="TOC1"/>
        <w:rPr>
          <w:rFonts w:asciiTheme="minorHAnsi" w:eastAsiaTheme="minorEastAsia" w:hAnsiTheme="minorHAnsi" w:cstheme="minorBidi"/>
          <w:caps w:val="0"/>
          <w:noProof/>
          <w:szCs w:val="22"/>
          <w:lang w:eastAsia="en-GB"/>
        </w:rPr>
      </w:pPr>
      <w:hyperlink w:anchor="_Toc469467202" w:history="1">
        <w:r w:rsidR="00613276">
          <w:rPr>
            <w:rStyle w:val="Hyperlink"/>
            <w:rFonts w:cs="Arial"/>
            <w:noProof/>
          </w:rPr>
          <w:t>20.</w:t>
        </w:r>
        <w:r w:rsidR="00613276">
          <w:rPr>
            <w:rFonts w:asciiTheme="minorHAnsi" w:eastAsiaTheme="minorEastAsia" w:hAnsiTheme="minorHAnsi" w:cstheme="minorBidi"/>
            <w:caps w:val="0"/>
            <w:noProof/>
            <w:szCs w:val="22"/>
            <w:lang w:eastAsia="en-GB"/>
          </w:rPr>
          <w:tab/>
        </w:r>
        <w:r w:rsidR="00613276">
          <w:rPr>
            <w:rStyle w:val="Hyperlink"/>
            <w:rFonts w:cs="Arial"/>
            <w:noProof/>
          </w:rPr>
          <w:t>ENTIRE AGREEMENT</w:t>
        </w:r>
        <w:r w:rsidR="00613276">
          <w:rPr>
            <w:noProof/>
          </w:rPr>
          <w:tab/>
        </w:r>
        <w:r w:rsidR="00613276">
          <w:rPr>
            <w:noProof/>
          </w:rPr>
          <w:fldChar w:fldCharType="begin"/>
        </w:r>
        <w:r w:rsidR="00613276">
          <w:rPr>
            <w:noProof/>
          </w:rPr>
          <w:instrText xml:space="preserve"> PAGEREF _Toc469467202 \h </w:instrText>
        </w:r>
        <w:r w:rsidR="00613276">
          <w:rPr>
            <w:noProof/>
          </w:rPr>
        </w:r>
        <w:r w:rsidR="00613276">
          <w:rPr>
            <w:noProof/>
          </w:rPr>
          <w:fldChar w:fldCharType="separate"/>
        </w:r>
        <w:r w:rsidR="00613276">
          <w:rPr>
            <w:noProof/>
          </w:rPr>
          <w:t>31</w:t>
        </w:r>
        <w:r w:rsidR="00613276">
          <w:rPr>
            <w:noProof/>
          </w:rPr>
          <w:fldChar w:fldCharType="end"/>
        </w:r>
      </w:hyperlink>
    </w:p>
    <w:p w14:paraId="1468A61C" w14:textId="77777777" w:rsidR="0060232B" w:rsidRDefault="001E79A5">
      <w:pPr>
        <w:pStyle w:val="TOC1"/>
        <w:rPr>
          <w:rFonts w:asciiTheme="minorHAnsi" w:eastAsiaTheme="minorEastAsia" w:hAnsiTheme="minorHAnsi" w:cstheme="minorBidi"/>
          <w:caps w:val="0"/>
          <w:noProof/>
          <w:szCs w:val="22"/>
          <w:lang w:eastAsia="en-GB"/>
        </w:rPr>
      </w:pPr>
      <w:hyperlink w:anchor="_Toc469467203" w:history="1">
        <w:r w:rsidR="00613276">
          <w:rPr>
            <w:rStyle w:val="Hyperlink"/>
            <w:rFonts w:cs="Arial"/>
            <w:noProof/>
          </w:rPr>
          <w:t>21.</w:t>
        </w:r>
        <w:r w:rsidR="00613276">
          <w:rPr>
            <w:rFonts w:asciiTheme="minorHAnsi" w:eastAsiaTheme="minorEastAsia" w:hAnsiTheme="minorHAnsi" w:cstheme="minorBidi"/>
            <w:caps w:val="0"/>
            <w:noProof/>
            <w:szCs w:val="22"/>
            <w:lang w:eastAsia="en-GB"/>
          </w:rPr>
          <w:tab/>
        </w:r>
        <w:r w:rsidR="00613276">
          <w:rPr>
            <w:rStyle w:val="Hyperlink"/>
            <w:rFonts w:cs="Arial"/>
            <w:noProof/>
          </w:rPr>
          <w:t>CONTRACTS (RIGHTS OF THIRD PARTIES) ACT</w:t>
        </w:r>
        <w:r w:rsidR="00613276">
          <w:rPr>
            <w:noProof/>
          </w:rPr>
          <w:tab/>
        </w:r>
        <w:r w:rsidR="00613276">
          <w:rPr>
            <w:noProof/>
          </w:rPr>
          <w:fldChar w:fldCharType="begin"/>
        </w:r>
        <w:r w:rsidR="00613276">
          <w:rPr>
            <w:noProof/>
          </w:rPr>
          <w:instrText xml:space="preserve"> PAGEREF _Toc469467203 \h </w:instrText>
        </w:r>
        <w:r w:rsidR="00613276">
          <w:rPr>
            <w:noProof/>
          </w:rPr>
        </w:r>
        <w:r w:rsidR="00613276">
          <w:rPr>
            <w:noProof/>
          </w:rPr>
          <w:fldChar w:fldCharType="separate"/>
        </w:r>
        <w:r w:rsidR="00613276">
          <w:rPr>
            <w:noProof/>
          </w:rPr>
          <w:t>31</w:t>
        </w:r>
        <w:r w:rsidR="00613276">
          <w:rPr>
            <w:noProof/>
          </w:rPr>
          <w:fldChar w:fldCharType="end"/>
        </w:r>
      </w:hyperlink>
    </w:p>
    <w:p w14:paraId="1468A61D" w14:textId="77777777" w:rsidR="0060232B" w:rsidRDefault="001E79A5">
      <w:pPr>
        <w:pStyle w:val="TOC1"/>
        <w:rPr>
          <w:rFonts w:asciiTheme="minorHAnsi" w:eastAsiaTheme="minorEastAsia" w:hAnsiTheme="minorHAnsi" w:cstheme="minorBidi"/>
          <w:caps w:val="0"/>
          <w:noProof/>
          <w:szCs w:val="22"/>
          <w:lang w:eastAsia="en-GB"/>
        </w:rPr>
      </w:pPr>
      <w:hyperlink w:anchor="_Toc469467204" w:history="1">
        <w:r w:rsidR="00613276">
          <w:rPr>
            <w:rStyle w:val="Hyperlink"/>
            <w:rFonts w:cs="Arial"/>
            <w:noProof/>
          </w:rPr>
          <w:t>22.</w:t>
        </w:r>
        <w:r w:rsidR="00613276">
          <w:rPr>
            <w:rFonts w:asciiTheme="minorHAnsi" w:eastAsiaTheme="minorEastAsia" w:hAnsiTheme="minorHAnsi" w:cstheme="minorBidi"/>
            <w:caps w:val="0"/>
            <w:noProof/>
            <w:szCs w:val="22"/>
            <w:lang w:eastAsia="en-GB"/>
          </w:rPr>
          <w:tab/>
        </w:r>
        <w:r w:rsidR="00613276">
          <w:rPr>
            <w:rStyle w:val="Hyperlink"/>
            <w:rFonts w:cs="Arial"/>
            <w:noProof/>
          </w:rPr>
          <w:t>NOTICES</w:t>
        </w:r>
        <w:r w:rsidR="00613276">
          <w:rPr>
            <w:noProof/>
          </w:rPr>
          <w:tab/>
        </w:r>
        <w:r w:rsidR="00613276">
          <w:rPr>
            <w:noProof/>
          </w:rPr>
          <w:fldChar w:fldCharType="begin"/>
        </w:r>
        <w:r w:rsidR="00613276">
          <w:rPr>
            <w:noProof/>
          </w:rPr>
          <w:instrText xml:space="preserve"> PAGEREF _Toc469467204 \h </w:instrText>
        </w:r>
        <w:r w:rsidR="00613276">
          <w:rPr>
            <w:noProof/>
          </w:rPr>
        </w:r>
        <w:r w:rsidR="00613276">
          <w:rPr>
            <w:noProof/>
          </w:rPr>
          <w:fldChar w:fldCharType="separate"/>
        </w:r>
        <w:r w:rsidR="00613276">
          <w:rPr>
            <w:noProof/>
          </w:rPr>
          <w:t>32</w:t>
        </w:r>
        <w:r w:rsidR="00613276">
          <w:rPr>
            <w:noProof/>
          </w:rPr>
          <w:fldChar w:fldCharType="end"/>
        </w:r>
      </w:hyperlink>
    </w:p>
    <w:p w14:paraId="1468A61E" w14:textId="77777777" w:rsidR="0060232B" w:rsidRDefault="001E79A5">
      <w:pPr>
        <w:pStyle w:val="TOC1"/>
        <w:rPr>
          <w:rFonts w:asciiTheme="minorHAnsi" w:eastAsiaTheme="minorEastAsia" w:hAnsiTheme="minorHAnsi" w:cstheme="minorBidi"/>
          <w:caps w:val="0"/>
          <w:noProof/>
          <w:szCs w:val="22"/>
          <w:lang w:eastAsia="en-GB"/>
        </w:rPr>
      </w:pPr>
      <w:hyperlink w:anchor="_Toc469467205" w:history="1">
        <w:r w:rsidR="00613276">
          <w:rPr>
            <w:rStyle w:val="Hyperlink"/>
            <w:noProof/>
          </w:rPr>
          <w:t>23.</w:t>
        </w:r>
        <w:r w:rsidR="00613276">
          <w:rPr>
            <w:rFonts w:asciiTheme="minorHAnsi" w:eastAsiaTheme="minorEastAsia" w:hAnsiTheme="minorHAnsi" w:cstheme="minorBidi"/>
            <w:caps w:val="0"/>
            <w:noProof/>
            <w:szCs w:val="22"/>
            <w:lang w:eastAsia="en-GB"/>
          </w:rPr>
          <w:tab/>
        </w:r>
        <w:r w:rsidR="00613276">
          <w:rPr>
            <w:rStyle w:val="Hyperlink"/>
            <w:noProof/>
          </w:rPr>
          <w:t>DISPUTES AND LAW</w:t>
        </w:r>
        <w:r w:rsidR="00613276">
          <w:rPr>
            <w:noProof/>
          </w:rPr>
          <w:tab/>
        </w:r>
        <w:r w:rsidR="00613276">
          <w:rPr>
            <w:noProof/>
          </w:rPr>
          <w:fldChar w:fldCharType="begin"/>
        </w:r>
        <w:r w:rsidR="00613276">
          <w:rPr>
            <w:noProof/>
          </w:rPr>
          <w:instrText xml:space="preserve"> PAGEREF _Toc469467205 \h </w:instrText>
        </w:r>
        <w:r w:rsidR="00613276">
          <w:rPr>
            <w:noProof/>
          </w:rPr>
        </w:r>
        <w:r w:rsidR="00613276">
          <w:rPr>
            <w:noProof/>
          </w:rPr>
          <w:fldChar w:fldCharType="separate"/>
        </w:r>
        <w:r w:rsidR="00613276">
          <w:rPr>
            <w:noProof/>
          </w:rPr>
          <w:t>33</w:t>
        </w:r>
        <w:r w:rsidR="00613276">
          <w:rPr>
            <w:noProof/>
          </w:rPr>
          <w:fldChar w:fldCharType="end"/>
        </w:r>
      </w:hyperlink>
    </w:p>
    <w:p w14:paraId="1468A61F" w14:textId="77777777" w:rsidR="0060232B" w:rsidRDefault="001E79A5">
      <w:pPr>
        <w:pStyle w:val="TOC8"/>
        <w:rPr>
          <w:rFonts w:asciiTheme="minorHAnsi" w:eastAsiaTheme="minorEastAsia" w:hAnsiTheme="minorHAnsi" w:cstheme="minorBidi"/>
          <w:caps w:val="0"/>
          <w:noProof/>
          <w:szCs w:val="22"/>
          <w:lang w:eastAsia="en-GB"/>
        </w:rPr>
      </w:pPr>
      <w:hyperlink w:anchor="_Toc469467206" w:history="1">
        <w:r w:rsidR="00613276">
          <w:rPr>
            <w:rStyle w:val="Hyperlink"/>
            <w:rFonts w:ascii="Arial" w:hAnsi="Arial" w:cs="Arial"/>
            <w:noProof/>
          </w:rPr>
          <w:t>Annex SERVICE LEVELS</w:t>
        </w:r>
        <w:r w:rsidR="00613276">
          <w:rPr>
            <w:noProof/>
          </w:rPr>
          <w:tab/>
        </w:r>
        <w:r w:rsidR="00613276">
          <w:rPr>
            <w:noProof/>
          </w:rPr>
          <w:fldChar w:fldCharType="begin"/>
        </w:r>
        <w:r w:rsidR="00613276">
          <w:rPr>
            <w:noProof/>
          </w:rPr>
          <w:instrText xml:space="preserve"> PAGEREF _Toc469467206 \h </w:instrText>
        </w:r>
        <w:r w:rsidR="00613276">
          <w:rPr>
            <w:noProof/>
          </w:rPr>
        </w:r>
        <w:r w:rsidR="00613276">
          <w:rPr>
            <w:noProof/>
          </w:rPr>
          <w:fldChar w:fldCharType="separate"/>
        </w:r>
        <w:r w:rsidR="00613276">
          <w:rPr>
            <w:noProof/>
          </w:rPr>
          <w:t>35</w:t>
        </w:r>
        <w:r w:rsidR="00613276">
          <w:rPr>
            <w:noProof/>
          </w:rPr>
          <w:fldChar w:fldCharType="end"/>
        </w:r>
      </w:hyperlink>
    </w:p>
    <w:p w14:paraId="1468A620" w14:textId="77777777" w:rsidR="0060232B" w:rsidRDefault="001E79A5">
      <w:pPr>
        <w:pStyle w:val="TOC1"/>
        <w:rPr>
          <w:rFonts w:asciiTheme="minorHAnsi" w:eastAsiaTheme="minorEastAsia" w:hAnsiTheme="minorHAnsi" w:cstheme="minorBidi"/>
          <w:caps w:val="0"/>
          <w:noProof/>
          <w:szCs w:val="22"/>
          <w:lang w:eastAsia="en-GB"/>
        </w:rPr>
      </w:pPr>
      <w:hyperlink w:anchor="_Toc469467207" w:history="1">
        <w:r w:rsidR="00613276">
          <w:rPr>
            <w:rStyle w:val="Hyperlink"/>
            <w:rFonts w:cs="Arial"/>
            <w:noProof/>
          </w:rPr>
          <w:t>1.</w:t>
        </w:r>
        <w:r w:rsidR="00613276">
          <w:rPr>
            <w:rFonts w:asciiTheme="minorHAnsi" w:eastAsiaTheme="minorEastAsia" w:hAnsiTheme="minorHAnsi" w:cstheme="minorBidi"/>
            <w:caps w:val="0"/>
            <w:noProof/>
            <w:szCs w:val="22"/>
            <w:lang w:eastAsia="en-GB"/>
          </w:rPr>
          <w:tab/>
        </w:r>
        <w:r w:rsidR="00613276">
          <w:rPr>
            <w:rStyle w:val="Hyperlink"/>
            <w:rFonts w:cs="Arial"/>
            <w:noProof/>
          </w:rPr>
          <w:t>Term of contract and hours of work</w:t>
        </w:r>
        <w:r w:rsidR="00613276">
          <w:rPr>
            <w:noProof/>
          </w:rPr>
          <w:tab/>
        </w:r>
        <w:r w:rsidR="00613276">
          <w:rPr>
            <w:noProof/>
          </w:rPr>
          <w:fldChar w:fldCharType="begin"/>
        </w:r>
        <w:r w:rsidR="00613276">
          <w:rPr>
            <w:noProof/>
          </w:rPr>
          <w:instrText xml:space="preserve"> PAGEREF _Toc469467207 \h </w:instrText>
        </w:r>
        <w:r w:rsidR="00613276">
          <w:rPr>
            <w:noProof/>
          </w:rPr>
        </w:r>
        <w:r w:rsidR="00613276">
          <w:rPr>
            <w:noProof/>
          </w:rPr>
          <w:fldChar w:fldCharType="separate"/>
        </w:r>
        <w:r w:rsidR="00613276">
          <w:rPr>
            <w:noProof/>
          </w:rPr>
          <w:t>37</w:t>
        </w:r>
        <w:r w:rsidR="00613276">
          <w:rPr>
            <w:noProof/>
          </w:rPr>
          <w:fldChar w:fldCharType="end"/>
        </w:r>
      </w:hyperlink>
    </w:p>
    <w:p w14:paraId="1468A621" w14:textId="77777777" w:rsidR="0060232B" w:rsidRDefault="001E79A5">
      <w:pPr>
        <w:pStyle w:val="TOC1"/>
        <w:rPr>
          <w:rFonts w:asciiTheme="minorHAnsi" w:eastAsiaTheme="minorEastAsia" w:hAnsiTheme="minorHAnsi" w:cstheme="minorBidi"/>
          <w:caps w:val="0"/>
          <w:noProof/>
          <w:szCs w:val="22"/>
          <w:lang w:eastAsia="en-GB"/>
        </w:rPr>
      </w:pPr>
      <w:hyperlink w:anchor="_Toc469467208" w:history="1">
        <w:r w:rsidR="00613276">
          <w:rPr>
            <w:rStyle w:val="Hyperlink"/>
            <w:rFonts w:cs="Arial"/>
            <w:noProof/>
          </w:rPr>
          <w:t>2.</w:t>
        </w:r>
        <w:r w:rsidR="00613276">
          <w:rPr>
            <w:rFonts w:asciiTheme="minorHAnsi" w:eastAsiaTheme="minorEastAsia" w:hAnsiTheme="minorHAnsi" w:cstheme="minorBidi"/>
            <w:caps w:val="0"/>
            <w:noProof/>
            <w:szCs w:val="22"/>
            <w:lang w:eastAsia="en-GB"/>
          </w:rPr>
          <w:tab/>
        </w:r>
        <w:r w:rsidR="00613276">
          <w:rPr>
            <w:rStyle w:val="Hyperlink"/>
            <w:rFonts w:cs="Arial"/>
            <w:noProof/>
          </w:rPr>
          <w:t>Poaching of staff</w:t>
        </w:r>
        <w:r w:rsidR="00613276">
          <w:rPr>
            <w:noProof/>
          </w:rPr>
          <w:tab/>
        </w:r>
        <w:r w:rsidR="00613276">
          <w:rPr>
            <w:noProof/>
          </w:rPr>
          <w:fldChar w:fldCharType="begin"/>
        </w:r>
        <w:r w:rsidR="00613276">
          <w:rPr>
            <w:noProof/>
          </w:rPr>
          <w:instrText xml:space="preserve"> PAGEREF _Toc469467208 \h </w:instrText>
        </w:r>
        <w:r w:rsidR="00613276">
          <w:rPr>
            <w:noProof/>
          </w:rPr>
        </w:r>
        <w:r w:rsidR="00613276">
          <w:rPr>
            <w:noProof/>
          </w:rPr>
          <w:fldChar w:fldCharType="separate"/>
        </w:r>
        <w:r w:rsidR="00613276">
          <w:rPr>
            <w:noProof/>
          </w:rPr>
          <w:t>38</w:t>
        </w:r>
        <w:r w:rsidR="00613276">
          <w:rPr>
            <w:noProof/>
          </w:rPr>
          <w:fldChar w:fldCharType="end"/>
        </w:r>
      </w:hyperlink>
    </w:p>
    <w:p w14:paraId="1468A622" w14:textId="77777777" w:rsidR="0060232B" w:rsidRDefault="001E79A5">
      <w:pPr>
        <w:pStyle w:val="TOC1"/>
        <w:rPr>
          <w:rFonts w:asciiTheme="minorHAnsi" w:eastAsiaTheme="minorEastAsia" w:hAnsiTheme="minorHAnsi" w:cstheme="minorBidi"/>
          <w:caps w:val="0"/>
          <w:noProof/>
          <w:szCs w:val="22"/>
          <w:lang w:eastAsia="en-GB"/>
        </w:rPr>
      </w:pPr>
      <w:hyperlink w:anchor="_Toc469467209" w:history="1">
        <w:r w:rsidR="00613276">
          <w:rPr>
            <w:rStyle w:val="Hyperlink"/>
            <w:rFonts w:cs="Arial"/>
            <w:noProof/>
          </w:rPr>
          <w:t>3.</w:t>
        </w:r>
        <w:r w:rsidR="00613276">
          <w:rPr>
            <w:rFonts w:asciiTheme="minorHAnsi" w:eastAsiaTheme="minorEastAsia" w:hAnsiTheme="minorHAnsi" w:cstheme="minorBidi"/>
            <w:caps w:val="0"/>
            <w:noProof/>
            <w:szCs w:val="22"/>
            <w:lang w:eastAsia="en-GB"/>
          </w:rPr>
          <w:tab/>
        </w:r>
        <w:r w:rsidR="00613276">
          <w:rPr>
            <w:rStyle w:val="Hyperlink"/>
            <w:rFonts w:cs="Arial"/>
            <w:noProof/>
          </w:rPr>
          <w:t>Fee</w:t>
        </w:r>
        <w:r w:rsidR="00613276">
          <w:rPr>
            <w:noProof/>
          </w:rPr>
          <w:tab/>
        </w:r>
        <w:r w:rsidR="00613276">
          <w:rPr>
            <w:noProof/>
          </w:rPr>
          <w:fldChar w:fldCharType="begin"/>
        </w:r>
        <w:r w:rsidR="00613276">
          <w:rPr>
            <w:noProof/>
          </w:rPr>
          <w:instrText xml:space="preserve"> PAGEREF _Toc469467209 \h </w:instrText>
        </w:r>
        <w:r w:rsidR="00613276">
          <w:rPr>
            <w:noProof/>
          </w:rPr>
        </w:r>
        <w:r w:rsidR="00613276">
          <w:rPr>
            <w:noProof/>
          </w:rPr>
          <w:fldChar w:fldCharType="separate"/>
        </w:r>
        <w:r w:rsidR="00613276">
          <w:rPr>
            <w:noProof/>
          </w:rPr>
          <w:t>38</w:t>
        </w:r>
        <w:r w:rsidR="00613276">
          <w:rPr>
            <w:noProof/>
          </w:rPr>
          <w:fldChar w:fldCharType="end"/>
        </w:r>
      </w:hyperlink>
    </w:p>
    <w:p w14:paraId="1468A623" w14:textId="77777777" w:rsidR="0060232B" w:rsidRDefault="001E79A5">
      <w:pPr>
        <w:pStyle w:val="TOC1"/>
        <w:rPr>
          <w:rFonts w:asciiTheme="minorHAnsi" w:eastAsiaTheme="minorEastAsia" w:hAnsiTheme="minorHAnsi" w:cstheme="minorBidi"/>
          <w:caps w:val="0"/>
          <w:noProof/>
          <w:szCs w:val="22"/>
          <w:lang w:eastAsia="en-GB"/>
        </w:rPr>
      </w:pPr>
      <w:hyperlink w:anchor="_Toc469467210" w:history="1">
        <w:r w:rsidR="00613276">
          <w:rPr>
            <w:rStyle w:val="Hyperlink"/>
            <w:rFonts w:cs="Arial"/>
            <w:noProof/>
          </w:rPr>
          <w:t>4.</w:t>
        </w:r>
        <w:r w:rsidR="00613276">
          <w:rPr>
            <w:rFonts w:asciiTheme="minorHAnsi" w:eastAsiaTheme="minorEastAsia" w:hAnsiTheme="minorHAnsi" w:cstheme="minorBidi"/>
            <w:caps w:val="0"/>
            <w:noProof/>
            <w:szCs w:val="22"/>
            <w:lang w:eastAsia="en-GB"/>
          </w:rPr>
          <w:tab/>
        </w:r>
        <w:r w:rsidR="00613276">
          <w:rPr>
            <w:rStyle w:val="Hyperlink"/>
            <w:rFonts w:cs="Arial"/>
            <w:noProof/>
          </w:rPr>
          <w:t>Status of the secondee</w:t>
        </w:r>
        <w:r w:rsidR="00613276">
          <w:rPr>
            <w:noProof/>
          </w:rPr>
          <w:tab/>
        </w:r>
        <w:r w:rsidR="00613276">
          <w:rPr>
            <w:noProof/>
          </w:rPr>
          <w:fldChar w:fldCharType="begin"/>
        </w:r>
        <w:r w:rsidR="00613276">
          <w:rPr>
            <w:noProof/>
          </w:rPr>
          <w:instrText xml:space="preserve"> PAGEREF _Toc469467210 \h </w:instrText>
        </w:r>
        <w:r w:rsidR="00613276">
          <w:rPr>
            <w:noProof/>
          </w:rPr>
        </w:r>
        <w:r w:rsidR="00613276">
          <w:rPr>
            <w:noProof/>
          </w:rPr>
          <w:fldChar w:fldCharType="separate"/>
        </w:r>
        <w:r w:rsidR="00613276">
          <w:rPr>
            <w:noProof/>
          </w:rPr>
          <w:t>38</w:t>
        </w:r>
        <w:r w:rsidR="00613276">
          <w:rPr>
            <w:noProof/>
          </w:rPr>
          <w:fldChar w:fldCharType="end"/>
        </w:r>
      </w:hyperlink>
    </w:p>
    <w:p w14:paraId="1468A624" w14:textId="77777777" w:rsidR="0060232B" w:rsidRDefault="001E79A5">
      <w:pPr>
        <w:pStyle w:val="TOC1"/>
        <w:rPr>
          <w:rFonts w:asciiTheme="minorHAnsi" w:eastAsiaTheme="minorEastAsia" w:hAnsiTheme="minorHAnsi" w:cstheme="minorBidi"/>
          <w:caps w:val="0"/>
          <w:noProof/>
          <w:szCs w:val="22"/>
          <w:lang w:eastAsia="en-GB"/>
        </w:rPr>
      </w:pPr>
      <w:hyperlink w:anchor="_Toc469467211" w:history="1">
        <w:r w:rsidR="00613276">
          <w:rPr>
            <w:rStyle w:val="Hyperlink"/>
            <w:rFonts w:cs="Arial"/>
            <w:noProof/>
          </w:rPr>
          <w:t>5.</w:t>
        </w:r>
        <w:r w:rsidR="00613276">
          <w:rPr>
            <w:rFonts w:asciiTheme="minorHAnsi" w:eastAsiaTheme="minorEastAsia" w:hAnsiTheme="minorHAnsi" w:cstheme="minorBidi"/>
            <w:caps w:val="0"/>
            <w:noProof/>
            <w:szCs w:val="22"/>
            <w:lang w:eastAsia="en-GB"/>
          </w:rPr>
          <w:tab/>
        </w:r>
        <w:r w:rsidR="00613276">
          <w:rPr>
            <w:rStyle w:val="Hyperlink"/>
            <w:rFonts w:cs="Arial"/>
            <w:noProof/>
          </w:rPr>
          <w:t>Conflict of interests during and after secondment</w:t>
        </w:r>
        <w:r w:rsidR="00613276">
          <w:rPr>
            <w:noProof/>
          </w:rPr>
          <w:tab/>
        </w:r>
        <w:r w:rsidR="00613276">
          <w:rPr>
            <w:noProof/>
          </w:rPr>
          <w:fldChar w:fldCharType="begin"/>
        </w:r>
        <w:r w:rsidR="00613276">
          <w:rPr>
            <w:noProof/>
          </w:rPr>
          <w:instrText xml:space="preserve"> PAGEREF _Toc469467211 \h </w:instrText>
        </w:r>
        <w:r w:rsidR="00613276">
          <w:rPr>
            <w:noProof/>
          </w:rPr>
        </w:r>
        <w:r w:rsidR="00613276">
          <w:rPr>
            <w:noProof/>
          </w:rPr>
          <w:fldChar w:fldCharType="separate"/>
        </w:r>
        <w:r w:rsidR="00613276">
          <w:rPr>
            <w:noProof/>
          </w:rPr>
          <w:t>39</w:t>
        </w:r>
        <w:r w:rsidR="00613276">
          <w:rPr>
            <w:noProof/>
          </w:rPr>
          <w:fldChar w:fldCharType="end"/>
        </w:r>
      </w:hyperlink>
    </w:p>
    <w:p w14:paraId="1468A625" w14:textId="77777777" w:rsidR="0060232B" w:rsidRDefault="001E79A5">
      <w:pPr>
        <w:pStyle w:val="TOC1"/>
        <w:rPr>
          <w:rFonts w:asciiTheme="minorHAnsi" w:eastAsiaTheme="minorEastAsia" w:hAnsiTheme="minorHAnsi" w:cstheme="minorBidi"/>
          <w:caps w:val="0"/>
          <w:noProof/>
          <w:szCs w:val="22"/>
          <w:lang w:eastAsia="en-GB"/>
        </w:rPr>
      </w:pPr>
      <w:hyperlink w:anchor="_Toc469467212" w:history="1">
        <w:r w:rsidR="00613276">
          <w:rPr>
            <w:rStyle w:val="Hyperlink"/>
            <w:rFonts w:cs="Arial"/>
            <w:noProof/>
          </w:rPr>
          <w:t>6.</w:t>
        </w:r>
        <w:r w:rsidR="00613276">
          <w:rPr>
            <w:rFonts w:asciiTheme="minorHAnsi" w:eastAsiaTheme="minorEastAsia" w:hAnsiTheme="minorHAnsi" w:cstheme="minorBidi"/>
            <w:caps w:val="0"/>
            <w:noProof/>
            <w:szCs w:val="22"/>
            <w:lang w:eastAsia="en-GB"/>
          </w:rPr>
          <w:tab/>
        </w:r>
        <w:r w:rsidR="00613276">
          <w:rPr>
            <w:rStyle w:val="Hyperlink"/>
            <w:rFonts w:cs="Arial"/>
            <w:noProof/>
          </w:rPr>
          <w:t>Business Appointment Rules</w:t>
        </w:r>
        <w:r w:rsidR="00613276">
          <w:rPr>
            <w:noProof/>
          </w:rPr>
          <w:tab/>
        </w:r>
        <w:r w:rsidR="00613276">
          <w:rPr>
            <w:noProof/>
          </w:rPr>
          <w:fldChar w:fldCharType="begin"/>
        </w:r>
        <w:r w:rsidR="00613276">
          <w:rPr>
            <w:noProof/>
          </w:rPr>
          <w:instrText xml:space="preserve"> PAGEREF _Toc469467212 \h </w:instrText>
        </w:r>
        <w:r w:rsidR="00613276">
          <w:rPr>
            <w:noProof/>
          </w:rPr>
        </w:r>
        <w:r w:rsidR="00613276">
          <w:rPr>
            <w:noProof/>
          </w:rPr>
          <w:fldChar w:fldCharType="separate"/>
        </w:r>
        <w:r w:rsidR="00613276">
          <w:rPr>
            <w:noProof/>
          </w:rPr>
          <w:t>39</w:t>
        </w:r>
        <w:r w:rsidR="00613276">
          <w:rPr>
            <w:noProof/>
          </w:rPr>
          <w:fldChar w:fldCharType="end"/>
        </w:r>
      </w:hyperlink>
    </w:p>
    <w:p w14:paraId="1468A626" w14:textId="77777777" w:rsidR="0060232B" w:rsidRDefault="001E79A5">
      <w:pPr>
        <w:pStyle w:val="TOC1"/>
        <w:rPr>
          <w:rFonts w:asciiTheme="minorHAnsi" w:eastAsiaTheme="minorEastAsia" w:hAnsiTheme="minorHAnsi" w:cstheme="minorBidi"/>
          <w:caps w:val="0"/>
          <w:noProof/>
          <w:szCs w:val="22"/>
          <w:lang w:eastAsia="en-GB"/>
        </w:rPr>
      </w:pPr>
      <w:hyperlink w:anchor="_Toc469467213" w:history="1">
        <w:r w:rsidR="00613276">
          <w:rPr>
            <w:rStyle w:val="Hyperlink"/>
            <w:rFonts w:cs="Arial"/>
            <w:noProof/>
          </w:rPr>
          <w:t>7.</w:t>
        </w:r>
        <w:r w:rsidR="00613276">
          <w:rPr>
            <w:rFonts w:asciiTheme="minorHAnsi" w:eastAsiaTheme="minorEastAsia" w:hAnsiTheme="minorHAnsi" w:cstheme="minorBidi"/>
            <w:caps w:val="0"/>
            <w:noProof/>
            <w:szCs w:val="22"/>
            <w:lang w:eastAsia="en-GB"/>
          </w:rPr>
          <w:tab/>
        </w:r>
        <w:r w:rsidR="00613276">
          <w:rPr>
            <w:rStyle w:val="Hyperlink"/>
            <w:rFonts w:cs="Arial"/>
            <w:noProof/>
          </w:rPr>
          <w:t>Confidentiality</w:t>
        </w:r>
        <w:r w:rsidR="00613276">
          <w:rPr>
            <w:noProof/>
          </w:rPr>
          <w:tab/>
        </w:r>
        <w:r w:rsidR="00613276">
          <w:rPr>
            <w:noProof/>
          </w:rPr>
          <w:fldChar w:fldCharType="begin"/>
        </w:r>
        <w:r w:rsidR="00613276">
          <w:rPr>
            <w:noProof/>
          </w:rPr>
          <w:instrText xml:space="preserve"> PAGEREF _Toc469467213 \h </w:instrText>
        </w:r>
        <w:r w:rsidR="00613276">
          <w:rPr>
            <w:noProof/>
          </w:rPr>
        </w:r>
        <w:r w:rsidR="00613276">
          <w:rPr>
            <w:noProof/>
          </w:rPr>
          <w:fldChar w:fldCharType="separate"/>
        </w:r>
        <w:r w:rsidR="00613276">
          <w:rPr>
            <w:noProof/>
          </w:rPr>
          <w:t>39</w:t>
        </w:r>
        <w:r w:rsidR="00613276">
          <w:rPr>
            <w:noProof/>
          </w:rPr>
          <w:fldChar w:fldCharType="end"/>
        </w:r>
      </w:hyperlink>
    </w:p>
    <w:p w14:paraId="1468A627" w14:textId="77777777" w:rsidR="0060232B" w:rsidRDefault="001E79A5">
      <w:pPr>
        <w:pStyle w:val="TOC1"/>
        <w:rPr>
          <w:rFonts w:asciiTheme="minorHAnsi" w:eastAsiaTheme="minorEastAsia" w:hAnsiTheme="minorHAnsi" w:cstheme="minorBidi"/>
          <w:caps w:val="0"/>
          <w:noProof/>
          <w:szCs w:val="22"/>
          <w:lang w:eastAsia="en-GB"/>
        </w:rPr>
      </w:pPr>
      <w:hyperlink w:anchor="_Toc469467214" w:history="1">
        <w:r w:rsidR="00613276">
          <w:rPr>
            <w:rStyle w:val="Hyperlink"/>
            <w:rFonts w:cs="Arial"/>
            <w:noProof/>
          </w:rPr>
          <w:t>8.</w:t>
        </w:r>
        <w:r w:rsidR="00613276">
          <w:rPr>
            <w:rFonts w:asciiTheme="minorHAnsi" w:eastAsiaTheme="minorEastAsia" w:hAnsiTheme="minorHAnsi" w:cstheme="minorBidi"/>
            <w:caps w:val="0"/>
            <w:noProof/>
            <w:szCs w:val="22"/>
            <w:lang w:eastAsia="en-GB"/>
          </w:rPr>
          <w:tab/>
        </w:r>
        <w:r w:rsidR="00613276">
          <w:rPr>
            <w:rStyle w:val="Hyperlink"/>
            <w:rFonts w:cs="Arial"/>
            <w:noProof/>
          </w:rPr>
          <w:t>Day-to-day operations</w:t>
        </w:r>
        <w:r w:rsidR="00613276">
          <w:rPr>
            <w:noProof/>
          </w:rPr>
          <w:tab/>
        </w:r>
        <w:r w:rsidR="00613276">
          <w:rPr>
            <w:noProof/>
          </w:rPr>
          <w:fldChar w:fldCharType="begin"/>
        </w:r>
        <w:r w:rsidR="00613276">
          <w:rPr>
            <w:noProof/>
          </w:rPr>
          <w:instrText xml:space="preserve"> PAGEREF _Toc469467214 \h </w:instrText>
        </w:r>
        <w:r w:rsidR="00613276">
          <w:rPr>
            <w:noProof/>
          </w:rPr>
        </w:r>
        <w:r w:rsidR="00613276">
          <w:rPr>
            <w:noProof/>
          </w:rPr>
          <w:fldChar w:fldCharType="separate"/>
        </w:r>
        <w:r w:rsidR="00613276">
          <w:rPr>
            <w:noProof/>
          </w:rPr>
          <w:t>40</w:t>
        </w:r>
        <w:r w:rsidR="00613276">
          <w:rPr>
            <w:noProof/>
          </w:rPr>
          <w:fldChar w:fldCharType="end"/>
        </w:r>
      </w:hyperlink>
    </w:p>
    <w:p w14:paraId="1468A628" w14:textId="77777777" w:rsidR="0060232B" w:rsidRDefault="001E79A5">
      <w:pPr>
        <w:pStyle w:val="TOC1"/>
        <w:rPr>
          <w:rFonts w:asciiTheme="minorHAnsi" w:eastAsiaTheme="minorEastAsia" w:hAnsiTheme="minorHAnsi" w:cstheme="minorBidi"/>
          <w:caps w:val="0"/>
          <w:noProof/>
          <w:szCs w:val="22"/>
          <w:lang w:eastAsia="en-GB"/>
        </w:rPr>
      </w:pPr>
      <w:hyperlink w:anchor="_Toc469467215" w:history="1">
        <w:r w:rsidR="00613276">
          <w:rPr>
            <w:rStyle w:val="Hyperlink"/>
            <w:rFonts w:cs="Arial"/>
            <w:noProof/>
          </w:rPr>
          <w:t>9.</w:t>
        </w:r>
        <w:r w:rsidR="00613276">
          <w:rPr>
            <w:rFonts w:asciiTheme="minorHAnsi" w:eastAsiaTheme="minorEastAsia" w:hAnsiTheme="minorHAnsi" w:cstheme="minorBidi"/>
            <w:caps w:val="0"/>
            <w:noProof/>
            <w:szCs w:val="22"/>
            <w:lang w:eastAsia="en-GB"/>
          </w:rPr>
          <w:tab/>
        </w:r>
        <w:r w:rsidR="00613276">
          <w:rPr>
            <w:rStyle w:val="Hyperlink"/>
            <w:rFonts w:cs="Arial"/>
            <w:noProof/>
          </w:rPr>
          <w:t>Indemnities</w:t>
        </w:r>
        <w:r w:rsidR="00613276">
          <w:rPr>
            <w:noProof/>
          </w:rPr>
          <w:tab/>
        </w:r>
        <w:r w:rsidR="00613276">
          <w:rPr>
            <w:noProof/>
          </w:rPr>
          <w:fldChar w:fldCharType="begin"/>
        </w:r>
        <w:r w:rsidR="00613276">
          <w:rPr>
            <w:noProof/>
          </w:rPr>
          <w:instrText xml:space="preserve"> PAGEREF _Toc469467215 \h </w:instrText>
        </w:r>
        <w:r w:rsidR="00613276">
          <w:rPr>
            <w:noProof/>
          </w:rPr>
        </w:r>
        <w:r w:rsidR="00613276">
          <w:rPr>
            <w:noProof/>
          </w:rPr>
          <w:fldChar w:fldCharType="separate"/>
        </w:r>
        <w:r w:rsidR="00613276">
          <w:rPr>
            <w:noProof/>
          </w:rPr>
          <w:t>40</w:t>
        </w:r>
        <w:r w:rsidR="00613276">
          <w:rPr>
            <w:noProof/>
          </w:rPr>
          <w:fldChar w:fldCharType="end"/>
        </w:r>
      </w:hyperlink>
    </w:p>
    <w:p w14:paraId="1468A629" w14:textId="77777777" w:rsidR="0060232B" w:rsidRDefault="001E79A5">
      <w:pPr>
        <w:pStyle w:val="TOC1"/>
        <w:rPr>
          <w:rFonts w:asciiTheme="minorHAnsi" w:eastAsiaTheme="minorEastAsia" w:hAnsiTheme="minorHAnsi" w:cstheme="minorBidi"/>
          <w:caps w:val="0"/>
          <w:noProof/>
          <w:szCs w:val="22"/>
          <w:lang w:eastAsia="en-GB"/>
        </w:rPr>
      </w:pPr>
      <w:hyperlink w:anchor="_Toc469467216" w:history="1">
        <w:r w:rsidR="00613276">
          <w:rPr>
            <w:rStyle w:val="Hyperlink"/>
            <w:rFonts w:cs="Arial"/>
            <w:noProof/>
          </w:rPr>
          <w:t>10.</w:t>
        </w:r>
        <w:r w:rsidR="00613276">
          <w:rPr>
            <w:rFonts w:asciiTheme="minorHAnsi" w:eastAsiaTheme="minorEastAsia" w:hAnsiTheme="minorHAnsi" w:cstheme="minorBidi"/>
            <w:caps w:val="0"/>
            <w:noProof/>
            <w:szCs w:val="22"/>
            <w:lang w:eastAsia="en-GB"/>
          </w:rPr>
          <w:tab/>
        </w:r>
        <w:r w:rsidR="00613276">
          <w:rPr>
            <w:rStyle w:val="Hyperlink"/>
            <w:rFonts w:cs="Arial"/>
            <w:noProof/>
          </w:rPr>
          <w:t>Holiday and absence</w:t>
        </w:r>
        <w:r w:rsidR="00613276">
          <w:rPr>
            <w:noProof/>
          </w:rPr>
          <w:tab/>
        </w:r>
        <w:r w:rsidR="00613276">
          <w:rPr>
            <w:noProof/>
          </w:rPr>
          <w:fldChar w:fldCharType="begin"/>
        </w:r>
        <w:r w:rsidR="00613276">
          <w:rPr>
            <w:noProof/>
          </w:rPr>
          <w:instrText xml:space="preserve"> PAGEREF _Toc469467216 \h </w:instrText>
        </w:r>
        <w:r w:rsidR="00613276">
          <w:rPr>
            <w:noProof/>
          </w:rPr>
        </w:r>
        <w:r w:rsidR="00613276">
          <w:rPr>
            <w:noProof/>
          </w:rPr>
          <w:fldChar w:fldCharType="separate"/>
        </w:r>
        <w:r w:rsidR="00613276">
          <w:rPr>
            <w:noProof/>
          </w:rPr>
          <w:t>41</w:t>
        </w:r>
        <w:r w:rsidR="00613276">
          <w:rPr>
            <w:noProof/>
          </w:rPr>
          <w:fldChar w:fldCharType="end"/>
        </w:r>
      </w:hyperlink>
    </w:p>
    <w:p w14:paraId="1468A62A" w14:textId="77777777" w:rsidR="0060232B" w:rsidRDefault="001E79A5">
      <w:pPr>
        <w:pStyle w:val="TOC1"/>
        <w:rPr>
          <w:rFonts w:asciiTheme="minorHAnsi" w:eastAsiaTheme="minorEastAsia" w:hAnsiTheme="minorHAnsi" w:cstheme="minorBidi"/>
          <w:caps w:val="0"/>
          <w:noProof/>
          <w:szCs w:val="22"/>
          <w:lang w:eastAsia="en-GB"/>
        </w:rPr>
      </w:pPr>
      <w:hyperlink w:anchor="_Toc469467217" w:history="1">
        <w:r w:rsidR="00613276">
          <w:rPr>
            <w:rStyle w:val="Hyperlink"/>
            <w:rFonts w:cs="Arial"/>
            <w:bCs/>
            <w:noProof/>
          </w:rPr>
          <w:t>11.</w:t>
        </w:r>
        <w:r w:rsidR="00613276">
          <w:rPr>
            <w:rFonts w:asciiTheme="minorHAnsi" w:eastAsiaTheme="minorEastAsia" w:hAnsiTheme="minorHAnsi" w:cstheme="minorBidi"/>
            <w:caps w:val="0"/>
            <w:noProof/>
            <w:szCs w:val="22"/>
            <w:lang w:eastAsia="en-GB"/>
          </w:rPr>
          <w:tab/>
        </w:r>
        <w:r w:rsidR="00613276">
          <w:rPr>
            <w:rStyle w:val="Hyperlink"/>
            <w:rFonts w:cs="Arial"/>
            <w:noProof/>
          </w:rPr>
          <w:t>Data Protection</w:t>
        </w:r>
        <w:r w:rsidR="00613276">
          <w:rPr>
            <w:noProof/>
          </w:rPr>
          <w:tab/>
        </w:r>
        <w:r w:rsidR="00613276">
          <w:rPr>
            <w:noProof/>
          </w:rPr>
          <w:fldChar w:fldCharType="begin"/>
        </w:r>
        <w:r w:rsidR="00613276">
          <w:rPr>
            <w:noProof/>
          </w:rPr>
          <w:instrText xml:space="preserve"> PAGEREF _Toc469467217 \h </w:instrText>
        </w:r>
        <w:r w:rsidR="00613276">
          <w:rPr>
            <w:noProof/>
          </w:rPr>
        </w:r>
        <w:r w:rsidR="00613276">
          <w:rPr>
            <w:noProof/>
          </w:rPr>
          <w:fldChar w:fldCharType="separate"/>
        </w:r>
        <w:r w:rsidR="00613276">
          <w:rPr>
            <w:noProof/>
          </w:rPr>
          <w:t>41</w:t>
        </w:r>
        <w:r w:rsidR="00613276">
          <w:rPr>
            <w:noProof/>
          </w:rPr>
          <w:fldChar w:fldCharType="end"/>
        </w:r>
      </w:hyperlink>
    </w:p>
    <w:p w14:paraId="1468A62B" w14:textId="77777777" w:rsidR="0060232B" w:rsidRDefault="001E79A5">
      <w:pPr>
        <w:pStyle w:val="TOC1"/>
        <w:rPr>
          <w:rFonts w:asciiTheme="minorHAnsi" w:eastAsiaTheme="minorEastAsia" w:hAnsiTheme="minorHAnsi" w:cstheme="minorBidi"/>
          <w:caps w:val="0"/>
          <w:noProof/>
          <w:szCs w:val="22"/>
          <w:lang w:eastAsia="en-GB"/>
        </w:rPr>
      </w:pPr>
      <w:hyperlink w:anchor="_Toc469467218" w:history="1">
        <w:r w:rsidR="00613276">
          <w:rPr>
            <w:rStyle w:val="Hyperlink"/>
            <w:rFonts w:cs="Arial"/>
            <w:noProof/>
          </w:rPr>
          <w:t>12.</w:t>
        </w:r>
        <w:r w:rsidR="00613276">
          <w:rPr>
            <w:rFonts w:asciiTheme="minorHAnsi" w:eastAsiaTheme="minorEastAsia" w:hAnsiTheme="minorHAnsi" w:cstheme="minorBidi"/>
            <w:caps w:val="0"/>
            <w:noProof/>
            <w:szCs w:val="22"/>
            <w:lang w:eastAsia="en-GB"/>
          </w:rPr>
          <w:tab/>
        </w:r>
        <w:r w:rsidR="00613276">
          <w:rPr>
            <w:rStyle w:val="Hyperlink"/>
            <w:rFonts w:cs="Arial"/>
            <w:noProof/>
          </w:rPr>
          <w:t>Health and safety</w:t>
        </w:r>
        <w:r w:rsidR="00613276">
          <w:rPr>
            <w:noProof/>
          </w:rPr>
          <w:tab/>
        </w:r>
        <w:r w:rsidR="00613276">
          <w:rPr>
            <w:noProof/>
          </w:rPr>
          <w:fldChar w:fldCharType="begin"/>
        </w:r>
        <w:r w:rsidR="00613276">
          <w:rPr>
            <w:noProof/>
          </w:rPr>
          <w:instrText xml:space="preserve"> PAGEREF _Toc469467218 \h </w:instrText>
        </w:r>
        <w:r w:rsidR="00613276">
          <w:rPr>
            <w:noProof/>
          </w:rPr>
        </w:r>
        <w:r w:rsidR="00613276">
          <w:rPr>
            <w:noProof/>
          </w:rPr>
          <w:fldChar w:fldCharType="separate"/>
        </w:r>
        <w:r w:rsidR="00613276">
          <w:rPr>
            <w:noProof/>
          </w:rPr>
          <w:t>42</w:t>
        </w:r>
        <w:r w:rsidR="00613276">
          <w:rPr>
            <w:noProof/>
          </w:rPr>
          <w:fldChar w:fldCharType="end"/>
        </w:r>
      </w:hyperlink>
    </w:p>
    <w:p w14:paraId="1468A62C" w14:textId="77777777" w:rsidR="0060232B" w:rsidRDefault="001E79A5">
      <w:pPr>
        <w:pStyle w:val="TOC1"/>
        <w:rPr>
          <w:rFonts w:asciiTheme="minorHAnsi" w:eastAsiaTheme="minorEastAsia" w:hAnsiTheme="minorHAnsi" w:cstheme="minorBidi"/>
          <w:caps w:val="0"/>
          <w:noProof/>
          <w:szCs w:val="22"/>
          <w:lang w:eastAsia="en-GB"/>
        </w:rPr>
      </w:pPr>
      <w:hyperlink w:anchor="_Toc469467219" w:history="1">
        <w:r w:rsidR="00613276">
          <w:rPr>
            <w:rStyle w:val="Hyperlink"/>
            <w:rFonts w:cs="Arial"/>
            <w:noProof/>
          </w:rPr>
          <w:t>13.</w:t>
        </w:r>
        <w:r w:rsidR="00613276">
          <w:rPr>
            <w:rFonts w:asciiTheme="minorHAnsi" w:eastAsiaTheme="minorEastAsia" w:hAnsiTheme="minorHAnsi" w:cstheme="minorBidi"/>
            <w:caps w:val="0"/>
            <w:noProof/>
            <w:szCs w:val="22"/>
            <w:lang w:eastAsia="en-GB"/>
          </w:rPr>
          <w:tab/>
        </w:r>
        <w:r w:rsidR="00613276">
          <w:rPr>
            <w:rStyle w:val="Hyperlink"/>
            <w:rFonts w:cs="Arial"/>
            <w:noProof/>
          </w:rPr>
          <w:t>Intellectual property</w:t>
        </w:r>
        <w:r w:rsidR="00613276">
          <w:rPr>
            <w:noProof/>
          </w:rPr>
          <w:tab/>
        </w:r>
        <w:r w:rsidR="00613276">
          <w:rPr>
            <w:noProof/>
          </w:rPr>
          <w:fldChar w:fldCharType="begin"/>
        </w:r>
        <w:r w:rsidR="00613276">
          <w:rPr>
            <w:noProof/>
          </w:rPr>
          <w:instrText xml:space="preserve"> PAGEREF _Toc469467219 \h </w:instrText>
        </w:r>
        <w:r w:rsidR="00613276">
          <w:rPr>
            <w:noProof/>
          </w:rPr>
        </w:r>
        <w:r w:rsidR="00613276">
          <w:rPr>
            <w:noProof/>
          </w:rPr>
          <w:fldChar w:fldCharType="separate"/>
        </w:r>
        <w:r w:rsidR="00613276">
          <w:rPr>
            <w:noProof/>
          </w:rPr>
          <w:t>42</w:t>
        </w:r>
        <w:r w:rsidR="00613276">
          <w:rPr>
            <w:noProof/>
          </w:rPr>
          <w:fldChar w:fldCharType="end"/>
        </w:r>
      </w:hyperlink>
    </w:p>
    <w:p w14:paraId="1468A62D" w14:textId="77777777" w:rsidR="0060232B" w:rsidRDefault="001E79A5">
      <w:pPr>
        <w:pStyle w:val="TOC1"/>
        <w:rPr>
          <w:rFonts w:asciiTheme="minorHAnsi" w:eastAsiaTheme="minorEastAsia" w:hAnsiTheme="minorHAnsi" w:cstheme="minorBidi"/>
          <w:caps w:val="0"/>
          <w:noProof/>
          <w:szCs w:val="22"/>
          <w:lang w:eastAsia="en-GB"/>
        </w:rPr>
      </w:pPr>
      <w:hyperlink w:anchor="_Toc469467220" w:history="1">
        <w:r w:rsidR="00613276">
          <w:rPr>
            <w:rStyle w:val="Hyperlink"/>
            <w:rFonts w:cs="Arial"/>
            <w:noProof/>
          </w:rPr>
          <w:t>14.</w:t>
        </w:r>
        <w:r w:rsidR="00613276">
          <w:rPr>
            <w:rFonts w:asciiTheme="minorHAnsi" w:eastAsiaTheme="minorEastAsia" w:hAnsiTheme="minorHAnsi" w:cstheme="minorBidi"/>
            <w:caps w:val="0"/>
            <w:noProof/>
            <w:szCs w:val="22"/>
            <w:lang w:eastAsia="en-GB"/>
          </w:rPr>
          <w:tab/>
        </w:r>
        <w:r w:rsidR="00613276">
          <w:rPr>
            <w:rStyle w:val="Hyperlink"/>
            <w:rFonts w:cs="Arial"/>
            <w:noProof/>
          </w:rPr>
          <w:t>Training</w:t>
        </w:r>
        <w:r w:rsidR="00613276">
          <w:rPr>
            <w:noProof/>
          </w:rPr>
          <w:tab/>
        </w:r>
        <w:r w:rsidR="00613276">
          <w:rPr>
            <w:noProof/>
          </w:rPr>
          <w:fldChar w:fldCharType="begin"/>
        </w:r>
        <w:r w:rsidR="00613276">
          <w:rPr>
            <w:noProof/>
          </w:rPr>
          <w:instrText xml:space="preserve"> PAGEREF _Toc469467220 \h </w:instrText>
        </w:r>
        <w:r w:rsidR="00613276">
          <w:rPr>
            <w:noProof/>
          </w:rPr>
        </w:r>
        <w:r w:rsidR="00613276">
          <w:rPr>
            <w:noProof/>
          </w:rPr>
          <w:fldChar w:fldCharType="separate"/>
        </w:r>
        <w:r w:rsidR="00613276">
          <w:rPr>
            <w:noProof/>
          </w:rPr>
          <w:t>42</w:t>
        </w:r>
        <w:r w:rsidR="00613276">
          <w:rPr>
            <w:noProof/>
          </w:rPr>
          <w:fldChar w:fldCharType="end"/>
        </w:r>
      </w:hyperlink>
    </w:p>
    <w:p w14:paraId="1468A62E" w14:textId="77777777" w:rsidR="0060232B" w:rsidRDefault="001E79A5">
      <w:pPr>
        <w:pStyle w:val="TOC1"/>
        <w:rPr>
          <w:rFonts w:asciiTheme="minorHAnsi" w:eastAsiaTheme="minorEastAsia" w:hAnsiTheme="minorHAnsi" w:cstheme="minorBidi"/>
          <w:caps w:val="0"/>
          <w:noProof/>
          <w:szCs w:val="22"/>
          <w:lang w:eastAsia="en-GB"/>
        </w:rPr>
      </w:pPr>
      <w:hyperlink w:anchor="_Toc469467221" w:history="1">
        <w:r w:rsidR="00613276">
          <w:rPr>
            <w:rStyle w:val="Hyperlink"/>
            <w:rFonts w:cs="Arial"/>
            <w:noProof/>
          </w:rPr>
          <w:t>15.</w:t>
        </w:r>
        <w:r w:rsidR="00613276">
          <w:rPr>
            <w:rFonts w:asciiTheme="minorHAnsi" w:eastAsiaTheme="minorEastAsia" w:hAnsiTheme="minorHAnsi" w:cstheme="minorBidi"/>
            <w:caps w:val="0"/>
            <w:noProof/>
            <w:szCs w:val="22"/>
            <w:lang w:eastAsia="en-GB"/>
          </w:rPr>
          <w:tab/>
        </w:r>
        <w:r w:rsidR="00613276">
          <w:rPr>
            <w:rStyle w:val="Hyperlink"/>
            <w:rFonts w:cs="Arial"/>
            <w:noProof/>
          </w:rPr>
          <w:t>Client Property</w:t>
        </w:r>
        <w:r w:rsidR="00613276">
          <w:rPr>
            <w:noProof/>
          </w:rPr>
          <w:tab/>
        </w:r>
        <w:r w:rsidR="00613276">
          <w:rPr>
            <w:noProof/>
          </w:rPr>
          <w:fldChar w:fldCharType="begin"/>
        </w:r>
        <w:r w:rsidR="00613276">
          <w:rPr>
            <w:noProof/>
          </w:rPr>
          <w:instrText xml:space="preserve"> PAGEREF _Toc469467221 \h </w:instrText>
        </w:r>
        <w:r w:rsidR="00613276">
          <w:rPr>
            <w:noProof/>
          </w:rPr>
        </w:r>
        <w:r w:rsidR="00613276">
          <w:rPr>
            <w:noProof/>
          </w:rPr>
          <w:fldChar w:fldCharType="separate"/>
        </w:r>
        <w:r w:rsidR="00613276">
          <w:rPr>
            <w:noProof/>
          </w:rPr>
          <w:t>42</w:t>
        </w:r>
        <w:r w:rsidR="00613276">
          <w:rPr>
            <w:noProof/>
          </w:rPr>
          <w:fldChar w:fldCharType="end"/>
        </w:r>
      </w:hyperlink>
    </w:p>
    <w:p w14:paraId="1468A62F" w14:textId="77777777" w:rsidR="0060232B" w:rsidRDefault="001E79A5">
      <w:pPr>
        <w:pStyle w:val="TOC1"/>
        <w:rPr>
          <w:rFonts w:asciiTheme="minorHAnsi" w:eastAsiaTheme="minorEastAsia" w:hAnsiTheme="minorHAnsi" w:cstheme="minorBidi"/>
          <w:caps w:val="0"/>
          <w:noProof/>
          <w:szCs w:val="22"/>
          <w:lang w:eastAsia="en-GB"/>
        </w:rPr>
      </w:pPr>
      <w:hyperlink w:anchor="_Toc469467222" w:history="1">
        <w:r w:rsidR="00613276">
          <w:rPr>
            <w:rStyle w:val="Hyperlink"/>
            <w:rFonts w:cs="Arial"/>
            <w:noProof/>
          </w:rPr>
          <w:t>16.</w:t>
        </w:r>
        <w:r w:rsidR="00613276">
          <w:rPr>
            <w:rFonts w:asciiTheme="minorHAnsi" w:eastAsiaTheme="minorEastAsia" w:hAnsiTheme="minorHAnsi" w:cstheme="minorBidi"/>
            <w:caps w:val="0"/>
            <w:noProof/>
            <w:szCs w:val="22"/>
            <w:lang w:eastAsia="en-GB"/>
          </w:rPr>
          <w:tab/>
        </w:r>
        <w:r w:rsidR="00613276">
          <w:rPr>
            <w:rStyle w:val="Hyperlink"/>
            <w:rFonts w:cs="Arial"/>
            <w:noProof/>
          </w:rPr>
          <w:t>General</w:t>
        </w:r>
        <w:r w:rsidR="00613276">
          <w:rPr>
            <w:noProof/>
          </w:rPr>
          <w:tab/>
        </w:r>
        <w:r w:rsidR="00613276">
          <w:rPr>
            <w:noProof/>
          </w:rPr>
          <w:fldChar w:fldCharType="begin"/>
        </w:r>
        <w:r w:rsidR="00613276">
          <w:rPr>
            <w:noProof/>
          </w:rPr>
          <w:instrText xml:space="preserve"> PAGEREF _Toc469467222 \h </w:instrText>
        </w:r>
        <w:r w:rsidR="00613276">
          <w:rPr>
            <w:noProof/>
          </w:rPr>
        </w:r>
        <w:r w:rsidR="00613276">
          <w:rPr>
            <w:noProof/>
          </w:rPr>
          <w:fldChar w:fldCharType="separate"/>
        </w:r>
        <w:r w:rsidR="00613276">
          <w:rPr>
            <w:noProof/>
          </w:rPr>
          <w:t>42</w:t>
        </w:r>
        <w:r w:rsidR="00613276">
          <w:rPr>
            <w:noProof/>
          </w:rPr>
          <w:fldChar w:fldCharType="end"/>
        </w:r>
      </w:hyperlink>
    </w:p>
    <w:p w14:paraId="1468A630" w14:textId="77777777" w:rsidR="0060232B" w:rsidRDefault="00613276">
      <w:pPr>
        <w:pStyle w:val="TOC8"/>
        <w:rPr>
          <w:rFonts w:ascii="Arial" w:hAnsi="Arial" w:cs="Arial"/>
          <w:sz w:val="20"/>
        </w:rPr>
      </w:pPr>
      <w:r>
        <w:rPr>
          <w:rFonts w:ascii="Arial" w:hAnsi="Arial" w:cs="Arial"/>
          <w:sz w:val="20"/>
        </w:rPr>
        <w:fldChar w:fldCharType="end"/>
      </w:r>
    </w:p>
    <w:p w14:paraId="1468A631" w14:textId="77777777" w:rsidR="0060232B" w:rsidRDefault="0060232B">
      <w:pPr>
        <w:spacing w:after="0" w:line="240" w:lineRule="auto"/>
        <w:rPr>
          <w:rFonts w:cs="Arial"/>
          <w:sz w:val="20"/>
        </w:rPr>
      </w:pPr>
    </w:p>
    <w:p w14:paraId="1468A632" w14:textId="77777777" w:rsidR="0060232B" w:rsidRDefault="0060232B">
      <w:pPr>
        <w:spacing w:after="0" w:line="240" w:lineRule="auto"/>
        <w:rPr>
          <w:rFonts w:cs="Arial"/>
          <w:sz w:val="20"/>
        </w:rPr>
      </w:pPr>
    </w:p>
    <w:p w14:paraId="1468A633" w14:textId="77777777" w:rsidR="0060232B" w:rsidRDefault="0060232B">
      <w:pPr>
        <w:spacing w:after="0" w:line="240" w:lineRule="auto"/>
        <w:rPr>
          <w:rFonts w:cs="Arial"/>
          <w:sz w:val="20"/>
        </w:rPr>
      </w:pPr>
    </w:p>
    <w:p w14:paraId="1468A634" w14:textId="77777777" w:rsidR="0060232B" w:rsidRDefault="0060232B">
      <w:pPr>
        <w:spacing w:after="0" w:line="240" w:lineRule="auto"/>
        <w:rPr>
          <w:rFonts w:cs="Arial"/>
          <w:sz w:val="20"/>
        </w:rPr>
      </w:pPr>
    </w:p>
    <w:p w14:paraId="1468A635" w14:textId="77777777" w:rsidR="0060232B" w:rsidRDefault="0060232B">
      <w:pPr>
        <w:spacing w:after="0" w:line="240" w:lineRule="auto"/>
        <w:rPr>
          <w:rFonts w:cs="Arial"/>
          <w:sz w:val="20"/>
        </w:rPr>
      </w:pPr>
    </w:p>
    <w:p w14:paraId="1468A636" w14:textId="77777777" w:rsidR="0060232B" w:rsidRDefault="0060232B">
      <w:pPr>
        <w:spacing w:after="0" w:line="240" w:lineRule="auto"/>
        <w:rPr>
          <w:rFonts w:cs="Arial"/>
          <w:sz w:val="20"/>
        </w:rPr>
      </w:pPr>
    </w:p>
    <w:p w14:paraId="1468A637" w14:textId="77777777" w:rsidR="0060232B" w:rsidRDefault="0060232B">
      <w:pPr>
        <w:spacing w:after="0" w:line="240" w:lineRule="auto"/>
        <w:rPr>
          <w:rFonts w:cs="Arial"/>
          <w:sz w:val="20"/>
        </w:rPr>
      </w:pPr>
    </w:p>
    <w:p w14:paraId="1468A638" w14:textId="77777777" w:rsidR="0060232B" w:rsidRDefault="0060232B">
      <w:pPr>
        <w:spacing w:after="0" w:line="240" w:lineRule="auto"/>
        <w:rPr>
          <w:rFonts w:cs="Arial"/>
          <w:sz w:val="20"/>
        </w:rPr>
      </w:pPr>
    </w:p>
    <w:p w14:paraId="1468A639" w14:textId="77777777" w:rsidR="0060232B" w:rsidRDefault="0060232B">
      <w:pPr>
        <w:spacing w:after="0" w:line="240" w:lineRule="auto"/>
        <w:rPr>
          <w:rFonts w:cs="Arial"/>
          <w:sz w:val="20"/>
        </w:rPr>
      </w:pPr>
    </w:p>
    <w:p w14:paraId="1468A63A" w14:textId="77777777" w:rsidR="0060232B" w:rsidRDefault="0060232B">
      <w:pPr>
        <w:spacing w:after="0" w:line="240" w:lineRule="auto"/>
        <w:rPr>
          <w:rFonts w:cs="Arial"/>
          <w:sz w:val="20"/>
        </w:rPr>
      </w:pPr>
    </w:p>
    <w:p w14:paraId="1468A63B" w14:textId="77777777" w:rsidR="0060232B" w:rsidRDefault="0060232B">
      <w:pPr>
        <w:spacing w:after="0" w:line="240" w:lineRule="auto"/>
        <w:rPr>
          <w:rFonts w:cs="Arial"/>
          <w:sz w:val="20"/>
        </w:rPr>
      </w:pPr>
    </w:p>
    <w:p w14:paraId="1468A63C" w14:textId="77777777" w:rsidR="0060232B" w:rsidRDefault="0060232B">
      <w:pPr>
        <w:spacing w:after="0" w:line="240" w:lineRule="auto"/>
        <w:rPr>
          <w:rFonts w:cs="Arial"/>
          <w:sz w:val="20"/>
        </w:rPr>
      </w:pPr>
    </w:p>
    <w:p w14:paraId="1468A63D" w14:textId="77777777" w:rsidR="0060232B" w:rsidRDefault="0060232B">
      <w:pPr>
        <w:spacing w:after="0" w:line="240" w:lineRule="auto"/>
        <w:rPr>
          <w:rFonts w:cs="Arial"/>
          <w:sz w:val="20"/>
        </w:rPr>
      </w:pPr>
    </w:p>
    <w:p w14:paraId="1468A63E" w14:textId="77777777" w:rsidR="0060232B" w:rsidRDefault="0060232B">
      <w:pPr>
        <w:spacing w:after="0" w:line="240" w:lineRule="auto"/>
        <w:rPr>
          <w:rFonts w:cs="Arial"/>
          <w:sz w:val="20"/>
        </w:rPr>
      </w:pPr>
    </w:p>
    <w:p w14:paraId="1468A63F" w14:textId="77777777" w:rsidR="0060232B" w:rsidRDefault="0060232B">
      <w:pPr>
        <w:spacing w:after="0" w:line="240" w:lineRule="auto"/>
        <w:rPr>
          <w:rFonts w:cs="Arial"/>
          <w:sz w:val="20"/>
        </w:rPr>
      </w:pPr>
    </w:p>
    <w:p w14:paraId="1468A640" w14:textId="77777777" w:rsidR="0060232B" w:rsidRDefault="0060232B">
      <w:pPr>
        <w:spacing w:after="0" w:line="240" w:lineRule="auto"/>
        <w:rPr>
          <w:rFonts w:cs="Arial"/>
          <w:sz w:val="20"/>
        </w:rPr>
      </w:pPr>
    </w:p>
    <w:p w14:paraId="1468A641" w14:textId="77777777" w:rsidR="0060232B" w:rsidRDefault="0060232B">
      <w:pPr>
        <w:spacing w:after="0" w:line="240" w:lineRule="auto"/>
        <w:rPr>
          <w:rFonts w:cs="Arial"/>
          <w:sz w:val="20"/>
        </w:rPr>
      </w:pPr>
    </w:p>
    <w:p w14:paraId="1468A642" w14:textId="77777777" w:rsidR="0060232B" w:rsidRDefault="0060232B">
      <w:pPr>
        <w:spacing w:after="0" w:line="240" w:lineRule="auto"/>
        <w:rPr>
          <w:rFonts w:cs="Arial"/>
          <w:sz w:val="20"/>
        </w:rPr>
      </w:pPr>
    </w:p>
    <w:p w14:paraId="1468A643" w14:textId="77777777" w:rsidR="0060232B" w:rsidRDefault="0060232B">
      <w:pPr>
        <w:spacing w:after="0" w:line="240" w:lineRule="auto"/>
        <w:rPr>
          <w:rFonts w:cs="Arial"/>
          <w:sz w:val="20"/>
        </w:rPr>
      </w:pPr>
    </w:p>
    <w:p w14:paraId="1468A644" w14:textId="77777777" w:rsidR="0060232B" w:rsidRDefault="0060232B">
      <w:pPr>
        <w:spacing w:after="0" w:line="240" w:lineRule="auto"/>
        <w:rPr>
          <w:rFonts w:cs="Arial"/>
          <w:sz w:val="20"/>
        </w:rPr>
      </w:pPr>
    </w:p>
    <w:p w14:paraId="1468A645" w14:textId="77777777" w:rsidR="0060232B" w:rsidRDefault="0060232B">
      <w:pPr>
        <w:spacing w:after="0" w:line="240" w:lineRule="auto"/>
        <w:rPr>
          <w:rFonts w:cs="Arial"/>
          <w:sz w:val="20"/>
        </w:rPr>
      </w:pPr>
    </w:p>
    <w:p w14:paraId="1468A646" w14:textId="77777777" w:rsidR="0060232B" w:rsidRDefault="0060232B">
      <w:pPr>
        <w:spacing w:after="0" w:line="240" w:lineRule="auto"/>
        <w:rPr>
          <w:rFonts w:cs="Arial"/>
          <w:sz w:val="20"/>
        </w:rPr>
      </w:pPr>
    </w:p>
    <w:p w14:paraId="1468A647" w14:textId="77777777" w:rsidR="0060232B" w:rsidRDefault="0060232B">
      <w:pPr>
        <w:spacing w:after="0" w:line="240" w:lineRule="auto"/>
        <w:rPr>
          <w:rFonts w:cs="Arial"/>
          <w:sz w:val="20"/>
        </w:rPr>
      </w:pPr>
    </w:p>
    <w:p w14:paraId="1468A648" w14:textId="77777777" w:rsidR="0060232B" w:rsidRDefault="0060232B">
      <w:pPr>
        <w:spacing w:after="0" w:line="240" w:lineRule="auto"/>
        <w:rPr>
          <w:rFonts w:cs="Arial"/>
          <w:sz w:val="20"/>
        </w:rPr>
      </w:pPr>
    </w:p>
    <w:p w14:paraId="1468A649" w14:textId="77777777" w:rsidR="0060232B" w:rsidRDefault="0060232B">
      <w:pPr>
        <w:spacing w:after="0" w:line="240" w:lineRule="auto"/>
        <w:rPr>
          <w:rFonts w:cs="Arial"/>
          <w:sz w:val="20"/>
        </w:rPr>
      </w:pPr>
    </w:p>
    <w:p w14:paraId="1468A64A" w14:textId="77777777" w:rsidR="0060232B" w:rsidRDefault="0060232B">
      <w:pPr>
        <w:spacing w:after="0" w:line="240" w:lineRule="auto"/>
        <w:rPr>
          <w:rFonts w:cs="Arial"/>
          <w:sz w:val="20"/>
        </w:rPr>
      </w:pPr>
    </w:p>
    <w:p w14:paraId="1468A64B" w14:textId="77777777" w:rsidR="0060232B" w:rsidRDefault="0060232B">
      <w:pPr>
        <w:spacing w:after="0" w:line="240" w:lineRule="auto"/>
        <w:rPr>
          <w:rFonts w:cs="Arial"/>
          <w:sz w:val="20"/>
        </w:rPr>
      </w:pPr>
    </w:p>
    <w:p w14:paraId="1468A64C" w14:textId="77777777" w:rsidR="0060232B" w:rsidRDefault="0060232B">
      <w:pPr>
        <w:spacing w:after="0" w:line="240" w:lineRule="auto"/>
        <w:rPr>
          <w:rFonts w:cs="Arial"/>
          <w:sz w:val="20"/>
        </w:rPr>
      </w:pPr>
    </w:p>
    <w:p w14:paraId="1468A64D" w14:textId="77777777" w:rsidR="0060232B" w:rsidRDefault="0060232B">
      <w:pPr>
        <w:spacing w:after="0" w:line="240" w:lineRule="auto"/>
        <w:rPr>
          <w:rFonts w:cs="Arial"/>
          <w:sz w:val="20"/>
        </w:rPr>
      </w:pPr>
    </w:p>
    <w:p w14:paraId="1468A64E" w14:textId="77777777" w:rsidR="0060232B" w:rsidRDefault="0060232B">
      <w:pPr>
        <w:spacing w:after="0" w:line="240" w:lineRule="auto"/>
        <w:rPr>
          <w:rFonts w:cs="Arial"/>
          <w:sz w:val="20"/>
        </w:rPr>
      </w:pPr>
    </w:p>
    <w:p w14:paraId="1468A64F" w14:textId="77777777" w:rsidR="0060232B" w:rsidRDefault="0060232B">
      <w:pPr>
        <w:spacing w:after="0" w:line="240" w:lineRule="auto"/>
        <w:rPr>
          <w:rFonts w:cs="Arial"/>
          <w:sz w:val="20"/>
        </w:rPr>
      </w:pPr>
    </w:p>
    <w:p w14:paraId="1468A650" w14:textId="77777777" w:rsidR="0060232B" w:rsidRDefault="0060232B">
      <w:pPr>
        <w:spacing w:after="0" w:line="240" w:lineRule="auto"/>
        <w:rPr>
          <w:rFonts w:cs="Arial"/>
          <w:sz w:val="20"/>
        </w:rPr>
      </w:pPr>
    </w:p>
    <w:p w14:paraId="1468A651" w14:textId="77777777" w:rsidR="0060232B" w:rsidRDefault="0060232B">
      <w:pPr>
        <w:spacing w:after="0" w:line="240" w:lineRule="auto"/>
        <w:rPr>
          <w:rFonts w:cs="Arial"/>
          <w:sz w:val="20"/>
        </w:rPr>
      </w:pPr>
    </w:p>
    <w:p w14:paraId="1468A652" w14:textId="77777777" w:rsidR="0060232B" w:rsidRDefault="0060232B">
      <w:pPr>
        <w:spacing w:after="0" w:line="240" w:lineRule="auto"/>
        <w:rPr>
          <w:rFonts w:cs="Arial"/>
          <w:sz w:val="20"/>
        </w:rPr>
      </w:pPr>
    </w:p>
    <w:p w14:paraId="1468A653" w14:textId="77777777" w:rsidR="0060232B" w:rsidRDefault="0060232B">
      <w:pPr>
        <w:spacing w:after="0" w:line="240" w:lineRule="auto"/>
        <w:rPr>
          <w:rFonts w:cs="Arial"/>
          <w:sz w:val="20"/>
        </w:rPr>
      </w:pPr>
    </w:p>
    <w:p w14:paraId="1468A654" w14:textId="77777777" w:rsidR="0060232B" w:rsidRDefault="00613276">
      <w:pPr>
        <w:pStyle w:val="Heading1"/>
        <w:tabs>
          <w:tab w:val="num" w:pos="720"/>
        </w:tabs>
        <w:ind w:left="720" w:hanging="720"/>
        <w:rPr>
          <w:rFonts w:cs="Arial"/>
          <w:sz w:val="20"/>
        </w:rPr>
      </w:pPr>
      <w:bookmarkStart w:id="3" w:name="TOCField"/>
      <w:bookmarkStart w:id="4" w:name="_Toc469467183"/>
      <w:bookmarkEnd w:id="3"/>
      <w:r>
        <w:rPr>
          <w:rFonts w:cs="Arial"/>
          <w:sz w:val="20"/>
        </w:rPr>
        <w:t>DEFINITIONS AND INTERPRETATION</w:t>
      </w:r>
      <w:bookmarkEnd w:id="4"/>
    </w:p>
    <w:p w14:paraId="1468A655" w14:textId="77777777" w:rsidR="0060232B" w:rsidRDefault="00613276">
      <w:pPr>
        <w:pStyle w:val="Heading2"/>
        <w:keepNext/>
        <w:rPr>
          <w:rFonts w:cs="Arial"/>
          <w:b/>
          <w:sz w:val="20"/>
        </w:rPr>
      </w:pPr>
      <w:r>
        <w:rPr>
          <w:rFonts w:cs="Arial"/>
          <w:b/>
          <w:sz w:val="20"/>
        </w:rPr>
        <w:t>Definitions</w:t>
      </w:r>
    </w:p>
    <w:p w14:paraId="1468A656" w14:textId="77777777" w:rsidR="0060232B" w:rsidRDefault="00613276">
      <w:pPr>
        <w:pStyle w:val="BodyTextIndent"/>
        <w:keepNext/>
        <w:ind w:left="720" w:firstLine="0"/>
        <w:rPr>
          <w:rFonts w:cs="Arial"/>
          <w:sz w:val="20"/>
        </w:rPr>
      </w:pPr>
      <w:r>
        <w:rPr>
          <w:rFonts w:cs="Arial"/>
          <w:sz w:val="20"/>
        </w:rPr>
        <w:t>In the Contract, unless the context otherwise requires, the following provisions shall have the meanings given to them below:</w:t>
      </w:r>
    </w:p>
    <w:tbl>
      <w:tblPr>
        <w:tblW w:w="8525" w:type="dxa"/>
        <w:tblInd w:w="828" w:type="dxa"/>
        <w:tblLook w:val="04A0" w:firstRow="1" w:lastRow="0" w:firstColumn="1" w:lastColumn="0" w:noHBand="0" w:noVBand="1"/>
      </w:tblPr>
      <w:tblGrid>
        <w:gridCol w:w="3108"/>
        <w:gridCol w:w="5309"/>
        <w:gridCol w:w="108"/>
      </w:tblGrid>
      <w:tr w:rsidR="0060232B" w14:paraId="1468A659" w14:textId="77777777">
        <w:trPr>
          <w:gridAfter w:val="1"/>
          <w:wAfter w:w="108" w:type="dxa"/>
        </w:trPr>
        <w:tc>
          <w:tcPr>
            <w:tcW w:w="3108" w:type="dxa"/>
            <w:shd w:val="clear" w:color="auto" w:fill="auto"/>
          </w:tcPr>
          <w:p w14:paraId="1468A657" w14:textId="77777777" w:rsidR="0060232B" w:rsidRDefault="00613276">
            <w:pPr>
              <w:pStyle w:val="BodyTextIndent"/>
              <w:tabs>
                <w:tab w:val="clear" w:pos="700"/>
              </w:tabs>
              <w:overflowPunct w:val="0"/>
              <w:autoSpaceDE w:val="0"/>
              <w:autoSpaceDN w:val="0"/>
              <w:spacing w:line="360" w:lineRule="auto"/>
              <w:ind w:left="0" w:firstLine="0"/>
              <w:jc w:val="left"/>
              <w:textAlignment w:val="baseline"/>
              <w:rPr>
                <w:rFonts w:cs="Arial"/>
                <w:b/>
                <w:sz w:val="20"/>
              </w:rPr>
            </w:pPr>
            <w:r>
              <w:rPr>
                <w:rFonts w:cs="Arial"/>
                <w:b/>
                <w:sz w:val="20"/>
              </w:rPr>
              <w:t>“Client”</w:t>
            </w:r>
          </w:p>
        </w:tc>
        <w:tc>
          <w:tcPr>
            <w:tcW w:w="5309" w:type="dxa"/>
            <w:shd w:val="clear" w:color="auto" w:fill="auto"/>
          </w:tcPr>
          <w:p w14:paraId="1468A658"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the Contracting Body that issues the Letter of Appointment;</w:t>
            </w:r>
          </w:p>
        </w:tc>
      </w:tr>
      <w:tr w:rsidR="0060232B" w14:paraId="1468A65C" w14:textId="77777777">
        <w:trPr>
          <w:gridAfter w:val="1"/>
          <w:wAfter w:w="108" w:type="dxa"/>
        </w:trPr>
        <w:tc>
          <w:tcPr>
            <w:tcW w:w="3108" w:type="dxa"/>
            <w:shd w:val="clear" w:color="auto" w:fill="auto"/>
          </w:tcPr>
          <w:p w14:paraId="1468A65A" w14:textId="77777777" w:rsidR="0060232B" w:rsidRDefault="00613276">
            <w:pPr>
              <w:pStyle w:val="BodyTextIndent"/>
              <w:tabs>
                <w:tab w:val="clear" w:pos="700"/>
              </w:tabs>
              <w:overflowPunct w:val="0"/>
              <w:autoSpaceDE w:val="0"/>
              <w:autoSpaceDN w:val="0"/>
              <w:spacing w:line="360" w:lineRule="auto"/>
              <w:ind w:left="0" w:firstLine="0"/>
              <w:jc w:val="left"/>
              <w:textAlignment w:val="baseline"/>
              <w:rPr>
                <w:rFonts w:cs="Arial"/>
                <w:b/>
                <w:sz w:val="20"/>
              </w:rPr>
            </w:pPr>
            <w:r>
              <w:rPr>
                <w:rFonts w:cs="Arial"/>
                <w:b/>
                <w:sz w:val="20"/>
              </w:rPr>
              <w:t>"Client’s Confidential Information"</w:t>
            </w:r>
            <w:r>
              <w:rPr>
                <w:rFonts w:cs="Arial"/>
                <w:sz w:val="20"/>
              </w:rPr>
              <w:t xml:space="preserve"> </w:t>
            </w:r>
          </w:p>
        </w:tc>
        <w:tc>
          <w:tcPr>
            <w:tcW w:w="5309" w:type="dxa"/>
            <w:shd w:val="clear" w:color="auto" w:fill="auto"/>
          </w:tcPr>
          <w:p w14:paraId="1468A65B"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all Client’s Personal Data and any information, however it is conveyed, that relates to the business, affairs, developments, trade secrets, know-how, personnel, and suppliers of the Client, including all IPRs, together with all information derived from any of the above, and any other information clearly designated as being confidential (whether or not it is marked "confidential") or which ought reasonably be considered to be confidential;</w:t>
            </w:r>
          </w:p>
        </w:tc>
      </w:tr>
      <w:tr w:rsidR="0060232B" w14:paraId="1468A65F" w14:textId="77777777">
        <w:trPr>
          <w:gridAfter w:val="1"/>
          <w:wAfter w:w="108" w:type="dxa"/>
        </w:trPr>
        <w:tc>
          <w:tcPr>
            <w:tcW w:w="3108" w:type="dxa"/>
            <w:shd w:val="clear" w:color="auto" w:fill="auto"/>
          </w:tcPr>
          <w:p w14:paraId="1468A65D" w14:textId="77777777" w:rsidR="0060232B" w:rsidRDefault="00613276">
            <w:pPr>
              <w:pStyle w:val="BodyTextIndent"/>
              <w:numPr>
                <w:ilvl w:val="0"/>
                <w:numId w:val="0"/>
              </w:numPr>
              <w:overflowPunct w:val="0"/>
              <w:autoSpaceDE w:val="0"/>
              <w:autoSpaceDN w:val="0"/>
              <w:textAlignment w:val="baseline"/>
              <w:rPr>
                <w:rFonts w:cs="Arial"/>
                <w:b/>
                <w:sz w:val="20"/>
              </w:rPr>
            </w:pPr>
            <w:r>
              <w:rPr>
                <w:rFonts w:cs="Arial"/>
                <w:b/>
                <w:spacing w:val="-2"/>
                <w:sz w:val="20"/>
              </w:rPr>
              <w:t xml:space="preserve">"Client’s Personal Data" </w:t>
            </w:r>
          </w:p>
        </w:tc>
        <w:tc>
          <w:tcPr>
            <w:tcW w:w="5309" w:type="dxa"/>
            <w:shd w:val="clear" w:color="auto" w:fill="auto"/>
          </w:tcPr>
          <w:p w14:paraId="1468A65E"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the Personal Data supplied by the Client to the Solicitor and, for the purposes of or in connection with the Contract;</w:t>
            </w:r>
          </w:p>
        </w:tc>
      </w:tr>
      <w:tr w:rsidR="0060232B" w14:paraId="1468A662" w14:textId="77777777">
        <w:trPr>
          <w:gridAfter w:val="1"/>
          <w:wAfter w:w="108" w:type="dxa"/>
        </w:trPr>
        <w:tc>
          <w:tcPr>
            <w:tcW w:w="3108" w:type="dxa"/>
            <w:shd w:val="clear" w:color="auto" w:fill="auto"/>
          </w:tcPr>
          <w:p w14:paraId="1468A660" w14:textId="77777777" w:rsidR="0060232B" w:rsidRDefault="00613276">
            <w:pPr>
              <w:pStyle w:val="BodyTextIndent"/>
              <w:tabs>
                <w:tab w:val="clear" w:pos="700"/>
              </w:tabs>
              <w:overflowPunct w:val="0"/>
              <w:autoSpaceDE w:val="0"/>
              <w:autoSpaceDN w:val="0"/>
              <w:ind w:left="0" w:firstLine="0"/>
              <w:textAlignment w:val="baseline"/>
              <w:rPr>
                <w:rFonts w:cs="Arial"/>
                <w:sz w:val="20"/>
              </w:rPr>
            </w:pPr>
            <w:r>
              <w:rPr>
                <w:rFonts w:cs="Arial"/>
                <w:b/>
                <w:sz w:val="20"/>
              </w:rPr>
              <w:t>"Client’s Representative"</w:t>
            </w:r>
          </w:p>
        </w:tc>
        <w:tc>
          <w:tcPr>
            <w:tcW w:w="5309" w:type="dxa"/>
            <w:shd w:val="clear" w:color="auto" w:fill="auto"/>
          </w:tcPr>
          <w:p w14:paraId="1468A661"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the representative of the Client appointed by the Client from time to time in relation to the Contract and notified to the Solicitor;</w:t>
            </w:r>
          </w:p>
        </w:tc>
      </w:tr>
      <w:tr w:rsidR="0060232B" w14:paraId="1468A665" w14:textId="77777777">
        <w:trPr>
          <w:gridAfter w:val="1"/>
          <w:wAfter w:w="108" w:type="dxa"/>
        </w:trPr>
        <w:tc>
          <w:tcPr>
            <w:tcW w:w="3108" w:type="dxa"/>
            <w:shd w:val="clear" w:color="auto" w:fill="auto"/>
          </w:tcPr>
          <w:p w14:paraId="1468A663"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b/>
                <w:sz w:val="20"/>
              </w:rPr>
              <w:t>“Confidential Information”</w:t>
            </w:r>
          </w:p>
        </w:tc>
        <w:tc>
          <w:tcPr>
            <w:tcW w:w="5309" w:type="dxa"/>
            <w:shd w:val="clear" w:color="auto" w:fill="auto"/>
          </w:tcPr>
          <w:p w14:paraId="1468A664"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the Client's Confidential Information and/or the Solicitor's Confidential Information;</w:t>
            </w:r>
          </w:p>
        </w:tc>
      </w:tr>
      <w:tr w:rsidR="0060232B" w14:paraId="1468A668" w14:textId="77777777">
        <w:trPr>
          <w:gridAfter w:val="1"/>
          <w:wAfter w:w="108" w:type="dxa"/>
        </w:trPr>
        <w:tc>
          <w:tcPr>
            <w:tcW w:w="3108" w:type="dxa"/>
            <w:shd w:val="clear" w:color="auto" w:fill="auto"/>
          </w:tcPr>
          <w:p w14:paraId="1468A666" w14:textId="77777777" w:rsidR="0060232B" w:rsidRDefault="00613276">
            <w:pPr>
              <w:pStyle w:val="BodyTextIndent"/>
              <w:tabs>
                <w:tab w:val="clear" w:pos="700"/>
              </w:tabs>
              <w:overflowPunct w:val="0"/>
              <w:autoSpaceDE w:val="0"/>
              <w:autoSpaceDN w:val="0"/>
              <w:spacing w:line="360" w:lineRule="auto"/>
              <w:ind w:left="0" w:firstLine="0"/>
              <w:jc w:val="left"/>
              <w:textAlignment w:val="baseline"/>
              <w:rPr>
                <w:rFonts w:cs="Arial"/>
                <w:b/>
                <w:sz w:val="20"/>
              </w:rPr>
            </w:pPr>
            <w:r>
              <w:rPr>
                <w:rFonts w:cs="Arial"/>
                <w:b/>
                <w:sz w:val="20"/>
              </w:rPr>
              <w:t>"Contract"</w:t>
            </w:r>
          </w:p>
        </w:tc>
        <w:tc>
          <w:tcPr>
            <w:tcW w:w="5309" w:type="dxa"/>
            <w:shd w:val="clear" w:color="auto" w:fill="auto"/>
          </w:tcPr>
          <w:p w14:paraId="1468A667"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the written agreement between the Client and the Solicitor consisting of the Letter of Appointment, these Call-Off Terms (save to the extent varied by the Letter of Appointment) and any other documents referred to in either of them;</w:t>
            </w:r>
          </w:p>
        </w:tc>
      </w:tr>
      <w:tr w:rsidR="0060232B" w14:paraId="1468A66B" w14:textId="77777777">
        <w:tc>
          <w:tcPr>
            <w:tcW w:w="3108" w:type="dxa"/>
            <w:shd w:val="clear" w:color="auto" w:fill="auto"/>
          </w:tcPr>
          <w:p w14:paraId="1468A669" w14:textId="77777777" w:rsidR="0060232B" w:rsidRDefault="00613276">
            <w:pPr>
              <w:pStyle w:val="BodyTextIndent"/>
              <w:tabs>
                <w:tab w:val="clear" w:pos="700"/>
              </w:tabs>
              <w:overflowPunct w:val="0"/>
              <w:autoSpaceDE w:val="0"/>
              <w:autoSpaceDN w:val="0"/>
              <w:ind w:left="0" w:firstLine="0"/>
              <w:textAlignment w:val="baseline"/>
              <w:rPr>
                <w:rFonts w:cs="Arial"/>
                <w:b/>
                <w:sz w:val="20"/>
              </w:rPr>
            </w:pPr>
            <w:r>
              <w:rPr>
                <w:rFonts w:cs="Arial"/>
                <w:b/>
                <w:sz w:val="20"/>
              </w:rPr>
              <w:t>"Contract Charges"</w:t>
            </w:r>
          </w:p>
        </w:tc>
        <w:tc>
          <w:tcPr>
            <w:tcW w:w="5417" w:type="dxa"/>
            <w:gridSpan w:val="2"/>
            <w:shd w:val="clear" w:color="auto" w:fill="auto"/>
          </w:tcPr>
          <w:p w14:paraId="1468A66A"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the prices (exclusive of any applicable VAT), payable to the Solicitor by the Client under the Contract for the full and proper performance by the Solicitor of the Contract Services;</w:t>
            </w:r>
          </w:p>
        </w:tc>
      </w:tr>
      <w:tr w:rsidR="0060232B" w14:paraId="1468A6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68A66C" w14:textId="77777777" w:rsidR="0060232B" w:rsidRDefault="00613276">
            <w:pPr>
              <w:pStyle w:val="BodyTextIndent"/>
              <w:tabs>
                <w:tab w:val="clear" w:pos="700"/>
              </w:tabs>
              <w:overflowPunct w:val="0"/>
              <w:autoSpaceDE w:val="0"/>
              <w:autoSpaceDN w:val="0"/>
              <w:ind w:left="0" w:firstLine="0"/>
              <w:textAlignment w:val="baseline"/>
              <w:rPr>
                <w:rFonts w:cs="Arial"/>
                <w:b/>
                <w:sz w:val="20"/>
              </w:rPr>
            </w:pPr>
            <w:r>
              <w:rPr>
                <w:rFonts w:cs="Arial"/>
                <w:b/>
                <w:sz w:val="20"/>
              </w:rPr>
              <w:t>“Contract Mediator”</w:t>
            </w:r>
          </w:p>
        </w:tc>
        <w:tc>
          <w:tcPr>
            <w:tcW w:w="5309" w:type="dxa"/>
            <w:tcBorders>
              <w:top w:val="nil"/>
              <w:left w:val="nil"/>
              <w:bottom w:val="nil"/>
              <w:right w:val="nil"/>
            </w:tcBorders>
            <w:shd w:val="clear" w:color="auto" w:fill="auto"/>
          </w:tcPr>
          <w:p w14:paraId="1468A66D"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has the meaning set out in Clause 23.2.5.1;</w:t>
            </w:r>
          </w:p>
        </w:tc>
      </w:tr>
      <w:tr w:rsidR="0060232B" w14:paraId="1468A6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68A66F" w14:textId="77777777" w:rsidR="0060232B" w:rsidRDefault="00613276">
            <w:pPr>
              <w:pStyle w:val="BodyTextIndent"/>
              <w:tabs>
                <w:tab w:val="clear" w:pos="700"/>
              </w:tabs>
              <w:overflowPunct w:val="0"/>
              <w:autoSpaceDE w:val="0"/>
              <w:autoSpaceDN w:val="0"/>
              <w:ind w:left="0" w:firstLine="0"/>
              <w:textAlignment w:val="baseline"/>
              <w:rPr>
                <w:rFonts w:cs="Arial"/>
                <w:b/>
                <w:sz w:val="20"/>
              </w:rPr>
            </w:pPr>
            <w:r>
              <w:rPr>
                <w:rFonts w:cs="Arial"/>
                <w:b/>
                <w:sz w:val="20"/>
              </w:rPr>
              <w:t>"Contract Services"</w:t>
            </w:r>
          </w:p>
        </w:tc>
        <w:tc>
          <w:tcPr>
            <w:tcW w:w="5309" w:type="dxa"/>
            <w:tcBorders>
              <w:top w:val="nil"/>
              <w:left w:val="nil"/>
              <w:bottom w:val="nil"/>
              <w:right w:val="nil"/>
            </w:tcBorders>
            <w:shd w:val="clear" w:color="auto" w:fill="auto"/>
          </w:tcPr>
          <w:p w14:paraId="1468A670"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 xml:space="preserve">means the Services to be supplied by the Solicitor to the Client as set out in the Letter of Appointment; </w:t>
            </w:r>
          </w:p>
        </w:tc>
      </w:tr>
      <w:tr w:rsidR="0060232B" w14:paraId="1468A6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68A672" w14:textId="77777777" w:rsidR="0060232B" w:rsidRDefault="00613276">
            <w:pPr>
              <w:pStyle w:val="BodyTextIndent"/>
              <w:tabs>
                <w:tab w:val="clear" w:pos="700"/>
              </w:tabs>
              <w:overflowPunct w:val="0"/>
              <w:autoSpaceDE w:val="0"/>
              <w:autoSpaceDN w:val="0"/>
              <w:ind w:left="0" w:firstLine="0"/>
              <w:textAlignment w:val="baseline"/>
              <w:rPr>
                <w:rFonts w:cs="Arial"/>
                <w:b/>
                <w:sz w:val="20"/>
              </w:rPr>
            </w:pPr>
            <w:r>
              <w:rPr>
                <w:rFonts w:cs="Arial"/>
                <w:b/>
                <w:sz w:val="20"/>
              </w:rPr>
              <w:t>"Data Subject"</w:t>
            </w:r>
          </w:p>
        </w:tc>
        <w:tc>
          <w:tcPr>
            <w:tcW w:w="5309" w:type="dxa"/>
            <w:tcBorders>
              <w:top w:val="nil"/>
              <w:left w:val="nil"/>
              <w:bottom w:val="nil"/>
              <w:right w:val="nil"/>
            </w:tcBorders>
            <w:shd w:val="clear" w:color="auto" w:fill="auto"/>
          </w:tcPr>
          <w:p w14:paraId="1468A673"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shall have the same meaning as set out in the Data Protection Act 1998;</w:t>
            </w:r>
          </w:p>
        </w:tc>
      </w:tr>
      <w:tr w:rsidR="0060232B" w14:paraId="1468A6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68A675" w14:textId="77777777" w:rsidR="0060232B" w:rsidRDefault="00613276">
            <w:pPr>
              <w:pStyle w:val="BodyTextIndent"/>
              <w:tabs>
                <w:tab w:val="clear" w:pos="700"/>
              </w:tabs>
              <w:overflowPunct w:val="0"/>
              <w:autoSpaceDE w:val="0"/>
              <w:autoSpaceDN w:val="0"/>
              <w:ind w:left="0" w:firstLine="0"/>
              <w:textAlignment w:val="baseline"/>
              <w:rPr>
                <w:rFonts w:cs="Arial"/>
                <w:b/>
                <w:sz w:val="20"/>
              </w:rPr>
            </w:pPr>
            <w:r>
              <w:rPr>
                <w:rFonts w:cs="Arial"/>
                <w:b/>
                <w:sz w:val="20"/>
              </w:rPr>
              <w:t>“Framework Agreement”</w:t>
            </w:r>
          </w:p>
        </w:tc>
        <w:tc>
          <w:tcPr>
            <w:tcW w:w="5309" w:type="dxa"/>
            <w:tcBorders>
              <w:top w:val="nil"/>
              <w:left w:val="nil"/>
              <w:bottom w:val="nil"/>
              <w:right w:val="nil"/>
            </w:tcBorders>
            <w:shd w:val="clear" w:color="auto" w:fill="auto"/>
          </w:tcPr>
          <w:p w14:paraId="1468A676"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the framework agreement between the Authority and the Solicitor referred to in the Letter of Appointment;</w:t>
            </w:r>
          </w:p>
        </w:tc>
      </w:tr>
      <w:tr w:rsidR="0060232B" w14:paraId="1468A6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68A678" w14:textId="77777777" w:rsidR="0060232B" w:rsidRDefault="00613276">
            <w:pPr>
              <w:pStyle w:val="BodyTextIndent"/>
              <w:tabs>
                <w:tab w:val="clear" w:pos="700"/>
              </w:tabs>
              <w:overflowPunct w:val="0"/>
              <w:autoSpaceDE w:val="0"/>
              <w:autoSpaceDN w:val="0"/>
              <w:ind w:left="0" w:firstLine="0"/>
              <w:textAlignment w:val="baseline"/>
              <w:rPr>
                <w:rFonts w:cs="Arial"/>
                <w:b/>
                <w:sz w:val="20"/>
              </w:rPr>
            </w:pPr>
            <w:r>
              <w:rPr>
                <w:rFonts w:cs="Arial"/>
                <w:b/>
                <w:sz w:val="20"/>
              </w:rPr>
              <w:t>“Good Industry Practice”</w:t>
            </w:r>
          </w:p>
        </w:tc>
        <w:tc>
          <w:tcPr>
            <w:tcW w:w="5309" w:type="dxa"/>
            <w:tcBorders>
              <w:top w:val="nil"/>
              <w:left w:val="nil"/>
              <w:bottom w:val="nil"/>
              <w:right w:val="nil"/>
            </w:tcBorders>
            <w:shd w:val="clear" w:color="auto" w:fill="auto"/>
          </w:tcPr>
          <w:p w14:paraId="1468A679"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standards, practices, methods and procedures conforming to the Law and the requirements of the Solicitors Regulation Authority and the degree of skill and care, diligence, prudence and foresight which would reasonably and ordinarily be expected from a skilled and experienced person or body engaged in providing Services similar to the Contract Services;</w:t>
            </w:r>
          </w:p>
        </w:tc>
      </w:tr>
      <w:tr w:rsidR="0060232B" w14:paraId="1468A67D" w14:textId="77777777">
        <w:trPr>
          <w:gridAfter w:val="1"/>
          <w:wAfter w:w="108" w:type="dxa"/>
        </w:trPr>
        <w:tc>
          <w:tcPr>
            <w:tcW w:w="3108" w:type="dxa"/>
            <w:shd w:val="clear" w:color="auto" w:fill="auto"/>
          </w:tcPr>
          <w:p w14:paraId="1468A67B"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b/>
                <w:sz w:val="20"/>
              </w:rPr>
              <w:t>"Information"</w:t>
            </w:r>
          </w:p>
        </w:tc>
        <w:tc>
          <w:tcPr>
            <w:tcW w:w="5309" w:type="dxa"/>
            <w:shd w:val="clear" w:color="auto" w:fill="auto"/>
          </w:tcPr>
          <w:p w14:paraId="1468A67C"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has the meaning given under section 84 of the FOIA;</w:t>
            </w:r>
          </w:p>
        </w:tc>
      </w:tr>
      <w:tr w:rsidR="0060232B" w14:paraId="1468A680" w14:textId="77777777">
        <w:trPr>
          <w:gridAfter w:val="1"/>
          <w:wAfter w:w="108" w:type="dxa"/>
        </w:trPr>
        <w:tc>
          <w:tcPr>
            <w:tcW w:w="3108" w:type="dxa"/>
            <w:shd w:val="clear" w:color="auto" w:fill="auto"/>
          </w:tcPr>
          <w:p w14:paraId="1468A67E"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b/>
                <w:sz w:val="20"/>
              </w:rPr>
            </w:pPr>
            <w:r>
              <w:rPr>
                <w:rFonts w:cs="Arial"/>
                <w:b/>
                <w:sz w:val="20"/>
              </w:rPr>
              <w:t>“Key Personnel”</w:t>
            </w:r>
          </w:p>
        </w:tc>
        <w:tc>
          <w:tcPr>
            <w:tcW w:w="5309" w:type="dxa"/>
            <w:shd w:val="clear" w:color="auto" w:fill="auto"/>
          </w:tcPr>
          <w:p w14:paraId="1468A67F"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any individuals identified as such in the Letter of Appointment and any replacements for such individuals that may be agreed between the Parties from time to time in accordance with Clause 2.3;</w:t>
            </w:r>
          </w:p>
        </w:tc>
      </w:tr>
      <w:tr w:rsidR="0060232B" w14:paraId="1468A683" w14:textId="77777777">
        <w:trPr>
          <w:gridAfter w:val="1"/>
          <w:wAfter w:w="108" w:type="dxa"/>
        </w:trPr>
        <w:tc>
          <w:tcPr>
            <w:tcW w:w="3108" w:type="dxa"/>
            <w:shd w:val="clear" w:color="auto" w:fill="auto"/>
          </w:tcPr>
          <w:p w14:paraId="1468A681"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b/>
                <w:sz w:val="20"/>
              </w:rPr>
              <w:t xml:space="preserve">"Letter of Appointment” </w:t>
            </w:r>
          </w:p>
        </w:tc>
        <w:tc>
          <w:tcPr>
            <w:tcW w:w="5309" w:type="dxa"/>
            <w:shd w:val="clear" w:color="auto" w:fill="auto"/>
          </w:tcPr>
          <w:p w14:paraId="1468A682"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the letter from the Client to the Solicitor dated [</w:t>
            </w:r>
            <w:r>
              <w:rPr>
                <w:rFonts w:cs="Arial"/>
                <w:i/>
                <w:sz w:val="20"/>
              </w:rPr>
              <w:t>DD/MM/YYYY</w:t>
            </w:r>
            <w:r>
              <w:rPr>
                <w:rFonts w:cs="Arial"/>
                <w:sz w:val="20"/>
              </w:rPr>
              <w:t>] (including its appendices) containing the Order to provide the Contract Services;</w:t>
            </w:r>
          </w:p>
        </w:tc>
      </w:tr>
      <w:tr w:rsidR="0060232B" w14:paraId="1468A686" w14:textId="77777777">
        <w:trPr>
          <w:gridAfter w:val="1"/>
          <w:wAfter w:w="108" w:type="dxa"/>
        </w:trPr>
        <w:tc>
          <w:tcPr>
            <w:tcW w:w="3108" w:type="dxa"/>
            <w:shd w:val="clear" w:color="auto" w:fill="auto"/>
          </w:tcPr>
          <w:p w14:paraId="1468A684"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b/>
                <w:sz w:val="20"/>
              </w:rPr>
              <w:t xml:space="preserve">"Material Breach" </w:t>
            </w:r>
          </w:p>
        </w:tc>
        <w:tc>
          <w:tcPr>
            <w:tcW w:w="5309" w:type="dxa"/>
            <w:shd w:val="clear" w:color="auto" w:fill="auto"/>
          </w:tcPr>
          <w:p w14:paraId="1468A685" w14:textId="77777777" w:rsidR="0060232B" w:rsidRDefault="00613276">
            <w:pPr>
              <w:pStyle w:val="BodyTextIndent"/>
              <w:numPr>
                <w:ilvl w:val="0"/>
                <w:numId w:val="0"/>
              </w:numPr>
              <w:overflowPunct w:val="0"/>
              <w:autoSpaceDE w:val="0"/>
              <w:autoSpaceDN w:val="0"/>
              <w:spacing w:line="360" w:lineRule="auto"/>
              <w:textAlignment w:val="baseline"/>
              <w:rPr>
                <w:rFonts w:cs="Arial"/>
                <w:sz w:val="20"/>
              </w:rPr>
            </w:pPr>
            <w:r>
              <w:rPr>
                <w:rFonts w:cs="Arial"/>
                <w:sz w:val="20"/>
              </w:rPr>
              <w:t>means a material breach of the Contract;</w:t>
            </w:r>
          </w:p>
        </w:tc>
      </w:tr>
      <w:tr w:rsidR="0060232B" w14:paraId="1468A689" w14:textId="77777777">
        <w:trPr>
          <w:gridAfter w:val="1"/>
          <w:wAfter w:w="108" w:type="dxa"/>
        </w:trPr>
        <w:tc>
          <w:tcPr>
            <w:tcW w:w="3108" w:type="dxa"/>
            <w:shd w:val="clear" w:color="auto" w:fill="auto"/>
          </w:tcPr>
          <w:p w14:paraId="1468A687"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b/>
                <w:sz w:val="20"/>
              </w:rPr>
            </w:pPr>
            <w:r>
              <w:rPr>
                <w:rFonts w:cs="Arial"/>
                <w:b/>
                <w:sz w:val="20"/>
              </w:rPr>
              <w:t>"Party"</w:t>
            </w:r>
          </w:p>
        </w:tc>
        <w:tc>
          <w:tcPr>
            <w:tcW w:w="5309" w:type="dxa"/>
            <w:shd w:val="clear" w:color="auto" w:fill="auto"/>
          </w:tcPr>
          <w:p w14:paraId="1468A688"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 xml:space="preserve">means the Solicitor or the Client and </w:t>
            </w:r>
            <w:r>
              <w:rPr>
                <w:rFonts w:cs="Arial"/>
                <w:b/>
                <w:sz w:val="20"/>
              </w:rPr>
              <w:t>"Parties"</w:t>
            </w:r>
            <w:r>
              <w:rPr>
                <w:rFonts w:cs="Arial"/>
                <w:sz w:val="20"/>
              </w:rPr>
              <w:t xml:space="preserve"> shall mean both of them;</w:t>
            </w:r>
          </w:p>
        </w:tc>
      </w:tr>
      <w:tr w:rsidR="0060232B" w14:paraId="1468A68C" w14:textId="77777777">
        <w:trPr>
          <w:gridAfter w:val="1"/>
          <w:wAfter w:w="108" w:type="dxa"/>
        </w:trPr>
        <w:tc>
          <w:tcPr>
            <w:tcW w:w="3108" w:type="dxa"/>
            <w:shd w:val="clear" w:color="auto" w:fill="auto"/>
          </w:tcPr>
          <w:p w14:paraId="1468A68A"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b/>
                <w:sz w:val="20"/>
              </w:rPr>
            </w:pPr>
            <w:r>
              <w:rPr>
                <w:rFonts w:cs="Arial"/>
                <w:b/>
                <w:sz w:val="20"/>
              </w:rPr>
              <w:t>“Persistent Failure”</w:t>
            </w:r>
          </w:p>
        </w:tc>
        <w:tc>
          <w:tcPr>
            <w:tcW w:w="5309" w:type="dxa"/>
            <w:shd w:val="clear" w:color="auto" w:fill="auto"/>
          </w:tcPr>
          <w:p w14:paraId="1468A68B"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any two (2) or more failures by the Solicitor in any rolling period of twelve (12) Months to comply with obligations in respect of the Contract Services under with the Contract;</w:t>
            </w:r>
          </w:p>
        </w:tc>
      </w:tr>
      <w:tr w:rsidR="0060232B" w14:paraId="1468A68F" w14:textId="77777777">
        <w:trPr>
          <w:gridAfter w:val="1"/>
          <w:wAfter w:w="108" w:type="dxa"/>
        </w:trPr>
        <w:tc>
          <w:tcPr>
            <w:tcW w:w="3108" w:type="dxa"/>
            <w:shd w:val="clear" w:color="auto" w:fill="auto"/>
          </w:tcPr>
          <w:p w14:paraId="1468A68D"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b/>
                <w:sz w:val="20"/>
              </w:rPr>
            </w:pPr>
            <w:r>
              <w:rPr>
                <w:rFonts w:cs="Arial"/>
                <w:b/>
                <w:sz w:val="20"/>
              </w:rPr>
              <w:t>"Service Levels"</w:t>
            </w:r>
            <w:r>
              <w:rPr>
                <w:rFonts w:cs="Arial"/>
                <w:sz w:val="20"/>
              </w:rPr>
              <w:t xml:space="preserve"> </w:t>
            </w:r>
          </w:p>
        </w:tc>
        <w:tc>
          <w:tcPr>
            <w:tcW w:w="5309" w:type="dxa"/>
            <w:shd w:val="clear" w:color="auto" w:fill="auto"/>
          </w:tcPr>
          <w:p w14:paraId="1468A68E"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the service levels set out in the Annex;</w:t>
            </w:r>
          </w:p>
        </w:tc>
      </w:tr>
      <w:tr w:rsidR="0060232B" w14:paraId="1468A692" w14:textId="77777777">
        <w:trPr>
          <w:gridAfter w:val="1"/>
          <w:wAfter w:w="108" w:type="dxa"/>
        </w:trPr>
        <w:tc>
          <w:tcPr>
            <w:tcW w:w="3108" w:type="dxa"/>
            <w:shd w:val="clear" w:color="auto" w:fill="auto"/>
          </w:tcPr>
          <w:p w14:paraId="1468A690"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b/>
                <w:sz w:val="20"/>
              </w:rPr>
            </w:pPr>
            <w:r>
              <w:rPr>
                <w:rFonts w:cs="Arial"/>
                <w:b/>
                <w:sz w:val="20"/>
              </w:rPr>
              <w:t>“Solicitor”</w:t>
            </w:r>
          </w:p>
        </w:tc>
        <w:tc>
          <w:tcPr>
            <w:tcW w:w="5309" w:type="dxa"/>
            <w:shd w:val="clear" w:color="auto" w:fill="auto"/>
          </w:tcPr>
          <w:p w14:paraId="1468A691"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 xml:space="preserve">means the Supplier to whom the Letter of Appointment is addressed; </w:t>
            </w:r>
          </w:p>
        </w:tc>
      </w:tr>
      <w:tr w:rsidR="0060232B" w14:paraId="1468A695" w14:textId="77777777">
        <w:trPr>
          <w:gridAfter w:val="1"/>
          <w:wAfter w:w="108" w:type="dxa"/>
        </w:trPr>
        <w:tc>
          <w:tcPr>
            <w:tcW w:w="3108" w:type="dxa"/>
            <w:shd w:val="clear" w:color="auto" w:fill="auto"/>
          </w:tcPr>
          <w:p w14:paraId="1468A693" w14:textId="77777777" w:rsidR="0060232B" w:rsidRDefault="00613276">
            <w:pPr>
              <w:pStyle w:val="BodyTextIndent"/>
              <w:tabs>
                <w:tab w:val="clear" w:pos="700"/>
              </w:tabs>
              <w:overflowPunct w:val="0"/>
              <w:autoSpaceDE w:val="0"/>
              <w:autoSpaceDN w:val="0"/>
              <w:ind w:left="0" w:firstLine="0"/>
              <w:jc w:val="left"/>
              <w:textAlignment w:val="baseline"/>
              <w:rPr>
                <w:rFonts w:cs="Arial"/>
                <w:sz w:val="20"/>
              </w:rPr>
            </w:pPr>
            <w:r>
              <w:rPr>
                <w:rFonts w:cs="Arial"/>
                <w:b/>
                <w:sz w:val="20"/>
              </w:rPr>
              <w:t>"Solicitor’s Confidential Information"</w:t>
            </w:r>
          </w:p>
        </w:tc>
        <w:tc>
          <w:tcPr>
            <w:tcW w:w="5309" w:type="dxa"/>
            <w:shd w:val="clear" w:color="auto" w:fill="auto"/>
          </w:tcPr>
          <w:p w14:paraId="1468A694"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any information, however it is conveyed, that relates to the business, affairs, developments, trade secrets, Know-How, personnel and suppliers of the Solicitor, including all IPRs, together with information derived from the foregoing, and that in any case is clearly designated as being confidential;</w:t>
            </w:r>
          </w:p>
        </w:tc>
      </w:tr>
      <w:tr w:rsidR="0060232B" w14:paraId="1468A698" w14:textId="77777777">
        <w:trPr>
          <w:gridAfter w:val="1"/>
          <w:wAfter w:w="108" w:type="dxa"/>
        </w:trPr>
        <w:tc>
          <w:tcPr>
            <w:tcW w:w="3108" w:type="dxa"/>
            <w:shd w:val="clear" w:color="auto" w:fill="auto"/>
          </w:tcPr>
          <w:p w14:paraId="1468A696"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b/>
                <w:sz w:val="20"/>
              </w:rPr>
            </w:pPr>
            <w:r>
              <w:rPr>
                <w:rFonts w:cs="Arial"/>
                <w:b/>
                <w:sz w:val="20"/>
              </w:rPr>
              <w:t>"Solicitor’s Staff"</w:t>
            </w:r>
          </w:p>
        </w:tc>
        <w:tc>
          <w:tcPr>
            <w:tcW w:w="5309" w:type="dxa"/>
            <w:shd w:val="clear" w:color="auto" w:fill="auto"/>
          </w:tcPr>
          <w:p w14:paraId="1468A697"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all persons employed by the Solicitor and/or any Sub-Contractor to perform the Solicitor’s obligations under the Contract together with the Solicitor's and/or any Sub-Contractor's servants, consultants, agents, suppliers and Sub-Contractors used in the performance of the Solicitor’s obligations under the Contract;</w:t>
            </w:r>
          </w:p>
        </w:tc>
      </w:tr>
      <w:tr w:rsidR="0060232B" w14:paraId="1468A69B" w14:textId="77777777">
        <w:trPr>
          <w:gridAfter w:val="1"/>
          <w:wAfter w:w="108" w:type="dxa"/>
        </w:trPr>
        <w:tc>
          <w:tcPr>
            <w:tcW w:w="3108" w:type="dxa"/>
            <w:shd w:val="clear" w:color="auto" w:fill="auto"/>
          </w:tcPr>
          <w:p w14:paraId="1468A699"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b/>
                <w:sz w:val="20"/>
              </w:rPr>
              <w:t>"Sub-Contract"</w:t>
            </w:r>
            <w:r>
              <w:rPr>
                <w:rFonts w:cs="Arial"/>
                <w:sz w:val="20"/>
              </w:rPr>
              <w:t xml:space="preserve"> </w:t>
            </w:r>
          </w:p>
        </w:tc>
        <w:tc>
          <w:tcPr>
            <w:tcW w:w="5309" w:type="dxa"/>
            <w:shd w:val="clear" w:color="auto" w:fill="auto"/>
          </w:tcPr>
          <w:p w14:paraId="1468A69A"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the Solicitor’s contract with a Sub-Contractor whereby the Sub-Contractor agrees to provide to the Solicitor the Contract Services or any part thereof or facilities, services necessary for the provision of the Contract Services or any part thereof necessary for the management, direction or control of the Contract Services or any part thereof; and</w:t>
            </w:r>
          </w:p>
        </w:tc>
      </w:tr>
      <w:tr w:rsidR="0060232B" w14:paraId="1468A69E" w14:textId="77777777">
        <w:trPr>
          <w:gridAfter w:val="1"/>
          <w:wAfter w:w="108" w:type="dxa"/>
        </w:trPr>
        <w:tc>
          <w:tcPr>
            <w:tcW w:w="3108" w:type="dxa"/>
            <w:shd w:val="clear" w:color="auto" w:fill="auto"/>
          </w:tcPr>
          <w:p w14:paraId="1468A69C"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b/>
                <w:sz w:val="20"/>
              </w:rPr>
              <w:t>"Sub-Contractor"</w:t>
            </w:r>
            <w:r>
              <w:rPr>
                <w:rFonts w:cs="Arial"/>
                <w:sz w:val="20"/>
              </w:rPr>
              <w:t xml:space="preserve"> </w:t>
            </w:r>
          </w:p>
        </w:tc>
        <w:tc>
          <w:tcPr>
            <w:tcW w:w="5309" w:type="dxa"/>
            <w:shd w:val="clear" w:color="auto" w:fill="auto"/>
          </w:tcPr>
          <w:p w14:paraId="1468A69D" w14:textId="77777777" w:rsidR="0060232B" w:rsidRDefault="00613276">
            <w:pPr>
              <w:pStyle w:val="BodyTextIndent"/>
              <w:tabs>
                <w:tab w:val="clear" w:pos="700"/>
              </w:tabs>
              <w:overflowPunct w:val="0"/>
              <w:autoSpaceDE w:val="0"/>
              <w:autoSpaceDN w:val="0"/>
              <w:spacing w:line="360" w:lineRule="auto"/>
              <w:ind w:left="0" w:firstLine="0"/>
              <w:textAlignment w:val="baseline"/>
              <w:rPr>
                <w:rFonts w:cs="Arial"/>
                <w:sz w:val="20"/>
              </w:rPr>
            </w:pPr>
            <w:r>
              <w:rPr>
                <w:rFonts w:cs="Arial"/>
                <w:sz w:val="20"/>
              </w:rPr>
              <w:t>means any person appointed by the Solicitor to carry out any of the Solicitor’s obligations under the Contract.</w:t>
            </w:r>
          </w:p>
        </w:tc>
      </w:tr>
    </w:tbl>
    <w:p w14:paraId="1468A69F" w14:textId="77777777" w:rsidR="0060232B" w:rsidRDefault="00613276">
      <w:pPr>
        <w:pStyle w:val="Heading2"/>
        <w:keepNext/>
        <w:rPr>
          <w:rFonts w:cs="Arial"/>
          <w:b/>
          <w:sz w:val="20"/>
        </w:rPr>
      </w:pPr>
      <w:r>
        <w:rPr>
          <w:rFonts w:cs="Arial"/>
          <w:b/>
          <w:sz w:val="20"/>
        </w:rPr>
        <w:t>Interpretation</w:t>
      </w:r>
    </w:p>
    <w:p w14:paraId="1468A6A0" w14:textId="77777777" w:rsidR="0060232B" w:rsidRDefault="00613276">
      <w:pPr>
        <w:pStyle w:val="BodyTextIndent"/>
        <w:keepNext/>
        <w:ind w:left="720" w:firstLine="0"/>
        <w:rPr>
          <w:rFonts w:cs="Arial"/>
          <w:sz w:val="20"/>
        </w:rPr>
      </w:pPr>
      <w:r>
        <w:rPr>
          <w:rFonts w:cs="Arial"/>
          <w:sz w:val="20"/>
        </w:rPr>
        <w:t>The interpretation and construction of the Contract shall be subject to the following provisions:</w:t>
      </w:r>
    </w:p>
    <w:p w14:paraId="1468A6A1" w14:textId="77777777" w:rsidR="0060232B" w:rsidRDefault="00613276">
      <w:pPr>
        <w:pStyle w:val="Heading3"/>
        <w:rPr>
          <w:rFonts w:cs="Arial"/>
          <w:sz w:val="20"/>
        </w:rPr>
      </w:pPr>
      <w:r>
        <w:rPr>
          <w:rFonts w:cs="Arial"/>
          <w:sz w:val="20"/>
        </w:rPr>
        <w:t>words importing the singular meaning include where the context so admits the plural meaning and vice versa;</w:t>
      </w:r>
    </w:p>
    <w:p w14:paraId="1468A6A2" w14:textId="77777777" w:rsidR="0060232B" w:rsidRDefault="00613276">
      <w:pPr>
        <w:pStyle w:val="Heading3"/>
        <w:rPr>
          <w:rFonts w:cs="Arial"/>
          <w:sz w:val="20"/>
        </w:rPr>
      </w:pPr>
      <w:r>
        <w:rPr>
          <w:rFonts w:cs="Arial"/>
          <w:sz w:val="20"/>
        </w:rPr>
        <w:t xml:space="preserve">words importing the masculine include the feminine and the neuter; </w:t>
      </w:r>
    </w:p>
    <w:p w14:paraId="1468A6A3" w14:textId="77777777" w:rsidR="0060232B" w:rsidRDefault="00613276">
      <w:pPr>
        <w:pStyle w:val="Heading3"/>
        <w:rPr>
          <w:rFonts w:cs="Arial"/>
          <w:sz w:val="20"/>
        </w:rPr>
      </w:pPr>
      <w:r>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468A6A4" w14:textId="77777777" w:rsidR="0060232B" w:rsidRDefault="00613276">
      <w:pPr>
        <w:pStyle w:val="Heading3"/>
        <w:rPr>
          <w:rFonts w:cs="Arial"/>
          <w:sz w:val="20"/>
        </w:rPr>
      </w:pPr>
      <w:r>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1468A6A5" w14:textId="77777777" w:rsidR="0060232B" w:rsidRDefault="00613276">
      <w:pPr>
        <w:pStyle w:val="Heading3"/>
        <w:rPr>
          <w:rFonts w:cs="Arial"/>
          <w:sz w:val="20"/>
        </w:rPr>
      </w:pPr>
      <w:r>
        <w:rPr>
          <w:rFonts w:cs="Arial"/>
          <w:sz w:val="20"/>
        </w:rPr>
        <w:t>the Annex forms part of these Call-Off Terms and shall have effect as if set out in full in the body of these Call-Off Terms and any reference to these Call-Off Terms includes the Annex;</w:t>
      </w:r>
    </w:p>
    <w:p w14:paraId="1468A6A6" w14:textId="77777777" w:rsidR="0060232B" w:rsidRDefault="00613276">
      <w:pPr>
        <w:pStyle w:val="Heading3"/>
        <w:rPr>
          <w:rFonts w:cs="Arial"/>
          <w:sz w:val="20"/>
        </w:rPr>
      </w:pPr>
      <w:r>
        <w:rPr>
          <w:rFonts w:cs="Arial"/>
          <w:sz w:val="20"/>
        </w:rP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Contract);</w:t>
      </w:r>
    </w:p>
    <w:p w14:paraId="1468A6A7" w14:textId="77777777" w:rsidR="0060232B" w:rsidRDefault="00613276">
      <w:pPr>
        <w:pStyle w:val="Heading3"/>
        <w:rPr>
          <w:rFonts w:cs="Arial"/>
          <w:sz w:val="20"/>
        </w:rPr>
      </w:pPr>
      <w:r>
        <w:rPr>
          <w:rFonts w:cs="Arial"/>
          <w:sz w:val="20"/>
        </w:rPr>
        <w:t>headings are included in the Contract for ease of reference only and shall not affect the interpretation or construction of the Contract;</w:t>
      </w:r>
    </w:p>
    <w:p w14:paraId="1468A6A8" w14:textId="77777777" w:rsidR="0060232B" w:rsidRDefault="00613276">
      <w:pPr>
        <w:pStyle w:val="Heading3"/>
        <w:rPr>
          <w:rFonts w:cs="Arial"/>
          <w:sz w:val="20"/>
        </w:rPr>
      </w:pPr>
      <w:r>
        <w:rPr>
          <w:rFonts w:cs="Arial"/>
          <w:sz w:val="20"/>
        </w:rPr>
        <w:t>references to “Clauses” and the “Annex” are, unless otherwise provided, references to the clauses of and the Annex to these Call-Off Terms and references to “paragraphs” are, unless otherwise provided, references to paragraphs of the Annex in which the references are made;</w:t>
      </w:r>
    </w:p>
    <w:p w14:paraId="1468A6A9" w14:textId="77777777" w:rsidR="0060232B" w:rsidRDefault="00613276">
      <w:pPr>
        <w:pStyle w:val="Heading3"/>
        <w:rPr>
          <w:rFonts w:cs="Arial"/>
          <w:sz w:val="20"/>
        </w:rPr>
      </w:pPr>
      <w:r>
        <w:rPr>
          <w:rFonts w:cs="Arial"/>
          <w:sz w:val="20"/>
        </w:rPr>
        <w:t>terms or expressions contained in the Contract which are capitalised but which do not have an interpretation in Clause </w:t>
      </w:r>
      <w:r>
        <w:t>1.1</w:t>
      </w:r>
      <w:r>
        <w:rPr>
          <w:rFonts w:cs="Arial"/>
          <w:sz w:val="20"/>
        </w:rPr>
        <w:t xml:space="preserve"> shall be interpreted in accordance with the Framework Agreement;</w:t>
      </w:r>
    </w:p>
    <w:p w14:paraId="1468A6AA" w14:textId="77777777" w:rsidR="0060232B" w:rsidRDefault="00613276">
      <w:pPr>
        <w:pStyle w:val="Heading3"/>
        <w:rPr>
          <w:rFonts w:cs="Arial"/>
          <w:sz w:val="20"/>
        </w:rPr>
      </w:pPr>
      <w:r>
        <w:rPr>
          <w:rFonts w:cs="Arial"/>
          <w:sz w:val="20"/>
        </w:rPr>
        <w:t>a reference to a Clause is a reference to the whole of that Clause unless stated otherwise; and</w:t>
      </w:r>
    </w:p>
    <w:p w14:paraId="1468A6AB" w14:textId="77777777" w:rsidR="0060232B" w:rsidRDefault="00613276">
      <w:pPr>
        <w:pStyle w:val="Heading3"/>
        <w:rPr>
          <w:rFonts w:cs="Arial"/>
          <w:sz w:val="20"/>
        </w:rPr>
      </w:pPr>
      <w:bookmarkStart w:id="5" w:name="_Ref313372077"/>
      <w:r>
        <w:rPr>
          <w:rFonts w:cs="Arial"/>
          <w:sz w:val="20"/>
        </w:rPr>
        <w:t>in the event of and only to the extent of any conflict between the Letter of Appointment, these Call-Off Terms, any other document referred to in the Contract and the Framework Agreement, the conflict shall be resolved in accordance with the following order of precedence:</w:t>
      </w:r>
      <w:bookmarkEnd w:id="5"/>
    </w:p>
    <w:p w14:paraId="1468A6AC" w14:textId="77777777" w:rsidR="0060232B" w:rsidRDefault="00613276">
      <w:pPr>
        <w:pStyle w:val="Heading4"/>
        <w:ind w:hanging="1080"/>
        <w:rPr>
          <w:rFonts w:cs="Arial"/>
          <w:sz w:val="20"/>
        </w:rPr>
      </w:pPr>
      <w:r>
        <w:rPr>
          <w:rFonts w:cs="Arial"/>
          <w:sz w:val="20"/>
        </w:rPr>
        <w:t>the Framework Agreement (excluding Framework Schedule 4 (Letter of Appointment and Call-Off Terms));</w:t>
      </w:r>
    </w:p>
    <w:p w14:paraId="1468A6AD" w14:textId="77777777" w:rsidR="0060232B" w:rsidRDefault="00613276">
      <w:pPr>
        <w:pStyle w:val="Heading4"/>
        <w:ind w:hanging="1080"/>
        <w:rPr>
          <w:rFonts w:cs="Arial"/>
          <w:sz w:val="20"/>
        </w:rPr>
      </w:pPr>
      <w:r>
        <w:rPr>
          <w:rFonts w:cs="Arial"/>
          <w:sz w:val="20"/>
        </w:rPr>
        <w:t xml:space="preserve">the Letter of Appointment; </w:t>
      </w:r>
    </w:p>
    <w:p w14:paraId="1468A6AE" w14:textId="77777777" w:rsidR="0060232B" w:rsidRDefault="00613276">
      <w:pPr>
        <w:pStyle w:val="Heading4"/>
        <w:ind w:hanging="1080"/>
        <w:rPr>
          <w:rFonts w:cs="Arial"/>
          <w:sz w:val="20"/>
        </w:rPr>
      </w:pPr>
      <w:r>
        <w:rPr>
          <w:rFonts w:cs="Arial"/>
          <w:sz w:val="20"/>
        </w:rPr>
        <w:t>these Call-Off Terms; and</w:t>
      </w:r>
    </w:p>
    <w:p w14:paraId="1468A6AF" w14:textId="77777777" w:rsidR="0060232B" w:rsidRDefault="00613276">
      <w:pPr>
        <w:pStyle w:val="Heading4"/>
        <w:ind w:hanging="1080"/>
        <w:rPr>
          <w:rFonts w:cs="Arial"/>
          <w:sz w:val="20"/>
        </w:rPr>
      </w:pPr>
      <w:r>
        <w:rPr>
          <w:rFonts w:cs="Arial"/>
          <w:sz w:val="20"/>
        </w:rPr>
        <w:t>any other document referred to in the Contract.</w:t>
      </w:r>
    </w:p>
    <w:p w14:paraId="1468A6B0" w14:textId="77777777" w:rsidR="0060232B" w:rsidRDefault="00613276">
      <w:pPr>
        <w:pStyle w:val="Heading1"/>
        <w:keepNext/>
        <w:keepLines/>
        <w:tabs>
          <w:tab w:val="num" w:pos="720"/>
        </w:tabs>
        <w:ind w:left="720" w:hanging="720"/>
        <w:rPr>
          <w:rFonts w:cs="Arial"/>
          <w:sz w:val="20"/>
        </w:rPr>
      </w:pPr>
      <w:bookmarkStart w:id="6" w:name="_Toc469467184"/>
      <w:r>
        <w:rPr>
          <w:rFonts w:cs="Arial"/>
          <w:sz w:val="20"/>
        </w:rPr>
        <w:t>SUPPLY OF CONTRACT SERVICES</w:t>
      </w:r>
      <w:bookmarkEnd w:id="6"/>
    </w:p>
    <w:p w14:paraId="1468A6B1" w14:textId="77777777" w:rsidR="0060232B" w:rsidRDefault="00613276">
      <w:pPr>
        <w:pStyle w:val="Heading2"/>
        <w:keepNext/>
        <w:rPr>
          <w:rFonts w:cs="Arial"/>
          <w:b/>
          <w:sz w:val="20"/>
        </w:rPr>
      </w:pPr>
      <w:r>
        <w:rPr>
          <w:rFonts w:cs="Arial"/>
          <w:b/>
          <w:sz w:val="20"/>
        </w:rPr>
        <w:t>Contract Services</w:t>
      </w:r>
    </w:p>
    <w:p w14:paraId="1468A6B2" w14:textId="77777777" w:rsidR="0060232B" w:rsidRDefault="00613276">
      <w:pPr>
        <w:pStyle w:val="Heading3"/>
        <w:rPr>
          <w:rFonts w:cs="Arial"/>
          <w:sz w:val="20"/>
        </w:rPr>
      </w:pPr>
      <w:r>
        <w:rPr>
          <w:rFonts w:cs="Arial"/>
          <w:sz w:val="20"/>
        </w:rPr>
        <w:t>The Solicitor shall supply the Contract Services to the Client in accordance with the provisions of the Contract.</w:t>
      </w:r>
    </w:p>
    <w:p w14:paraId="1468A6B3" w14:textId="77777777" w:rsidR="0060232B" w:rsidRDefault="00613276">
      <w:pPr>
        <w:pStyle w:val="Heading3"/>
        <w:rPr>
          <w:rFonts w:cs="Arial"/>
          <w:sz w:val="20"/>
        </w:rPr>
      </w:pPr>
      <w:r>
        <w:rPr>
          <w:rFonts w:cs="Arial"/>
          <w:sz w:val="20"/>
        </w:rPr>
        <w:t>The Solicitor shall:</w:t>
      </w:r>
    </w:p>
    <w:p w14:paraId="1468A6B4" w14:textId="77777777" w:rsidR="0060232B" w:rsidRDefault="00613276">
      <w:pPr>
        <w:pStyle w:val="Heading4"/>
        <w:ind w:hanging="1080"/>
        <w:rPr>
          <w:rFonts w:cs="Arial"/>
          <w:sz w:val="20"/>
        </w:rPr>
      </w:pPr>
      <w:r>
        <w:rPr>
          <w:rFonts w:cs="Arial"/>
          <w:sz w:val="20"/>
        </w:rPr>
        <w:t>comply with all reasonable instructions given to the Solicitor and its Staff by the Client in relation to the Contract Services from time to time, including reasonable instructions to reschedule or alter the Contract Services;</w:t>
      </w:r>
    </w:p>
    <w:p w14:paraId="1468A6B5" w14:textId="77777777" w:rsidR="0060232B" w:rsidRDefault="00613276">
      <w:pPr>
        <w:pStyle w:val="Heading4"/>
        <w:ind w:hanging="1080"/>
        <w:rPr>
          <w:rFonts w:cs="Arial"/>
          <w:sz w:val="20"/>
        </w:rPr>
      </w:pPr>
      <w:r>
        <w:rPr>
          <w:rFonts w:cs="Arial"/>
          <w:sz w:val="20"/>
        </w:rPr>
        <w:t>immediately report to the Client’s Representative any matters which involve or could potentially involve a conflict of interest as referred to in Clause 2.1.3.1;</w:t>
      </w:r>
    </w:p>
    <w:p w14:paraId="1468A6B6" w14:textId="77777777" w:rsidR="0060232B" w:rsidRDefault="00613276">
      <w:pPr>
        <w:pStyle w:val="Heading4"/>
        <w:ind w:hanging="1080"/>
        <w:rPr>
          <w:rFonts w:cs="Arial"/>
          <w:sz w:val="20"/>
        </w:rPr>
      </w:pPr>
      <w:r>
        <w:rPr>
          <w:rFonts w:cs="Arial"/>
          <w:sz w:val="20"/>
        </w:rPr>
        <w:t>co-operate with the Client and the Client’s other professional advisers in relation to the Contract Services as required by the Client;</w:t>
      </w:r>
    </w:p>
    <w:p w14:paraId="1468A6B7" w14:textId="77777777" w:rsidR="0060232B" w:rsidRDefault="00613276">
      <w:pPr>
        <w:pStyle w:val="Heading4"/>
        <w:ind w:hanging="1080"/>
        <w:rPr>
          <w:rFonts w:cs="Arial"/>
          <w:sz w:val="20"/>
        </w:rPr>
      </w:pPr>
      <w:r>
        <w:rPr>
          <w:rFonts w:cs="Arial"/>
          <w:sz w:val="20"/>
        </w:rPr>
        <w:t>comply with the Client’s internal policies and procedures and Government codes and practices in force from time to time (including policies, procedures, codes and practices relating to staff vetting, security, equality and diversity, confidentiality undertakings and sustainability) in each case as notified to the Solicitor in writing by the Client; and</w:t>
      </w:r>
    </w:p>
    <w:p w14:paraId="1468A6B8" w14:textId="77777777" w:rsidR="0060232B" w:rsidRDefault="00613276">
      <w:pPr>
        <w:pStyle w:val="Heading4"/>
        <w:ind w:hanging="1080"/>
        <w:rPr>
          <w:rFonts w:cs="Arial"/>
          <w:sz w:val="20"/>
        </w:rPr>
      </w:pPr>
      <w:r>
        <w:rPr>
          <w:rFonts w:cs="Arial"/>
          <w:sz w:val="20"/>
        </w:rPr>
        <w:t>save to the extent expressly set out in the Letter of Appointment, obtain prior written approval from the Client’s Representative before advising the Client on:</w:t>
      </w:r>
    </w:p>
    <w:p w14:paraId="1468A6B9" w14:textId="77777777" w:rsidR="0060232B" w:rsidRDefault="00613276">
      <w:pPr>
        <w:pStyle w:val="Heading5"/>
        <w:tabs>
          <w:tab w:val="num" w:pos="3600"/>
        </w:tabs>
        <w:ind w:left="3600" w:hanging="720"/>
        <w:rPr>
          <w:rFonts w:cs="Arial"/>
          <w:sz w:val="20"/>
        </w:rPr>
      </w:pPr>
      <w:r>
        <w:rPr>
          <w:rFonts w:cs="Arial"/>
          <w:sz w:val="20"/>
        </w:rPr>
        <w:t>European Community law (including State aid and public procurement); or</w:t>
      </w:r>
    </w:p>
    <w:p w14:paraId="1468A6BA" w14:textId="77777777" w:rsidR="0060232B" w:rsidRDefault="00613276">
      <w:pPr>
        <w:pStyle w:val="Heading5"/>
        <w:tabs>
          <w:tab w:val="num" w:pos="3600"/>
        </w:tabs>
        <w:ind w:left="3600" w:hanging="720"/>
        <w:rPr>
          <w:rFonts w:cs="Arial"/>
          <w:sz w:val="20"/>
        </w:rPr>
      </w:pPr>
      <w:r>
        <w:rPr>
          <w:rFonts w:cs="Arial"/>
          <w:sz w:val="20"/>
        </w:rPr>
        <w:t>public law (including national security); or</w:t>
      </w:r>
    </w:p>
    <w:p w14:paraId="1468A6BB" w14:textId="77777777" w:rsidR="0060232B" w:rsidRDefault="00613276">
      <w:pPr>
        <w:pStyle w:val="Heading5"/>
        <w:tabs>
          <w:tab w:val="num" w:pos="3600"/>
        </w:tabs>
        <w:ind w:left="3600" w:hanging="720"/>
        <w:rPr>
          <w:rFonts w:cs="Arial"/>
          <w:sz w:val="20"/>
        </w:rPr>
      </w:pPr>
      <w:r>
        <w:rPr>
          <w:rFonts w:cs="Arial"/>
          <w:sz w:val="20"/>
        </w:rPr>
        <w:t>the Transfer of Undertakings (Protection of Employment) Regulations 1981 (or any subsequent enactment thereof); or</w:t>
      </w:r>
    </w:p>
    <w:p w14:paraId="1468A6BC" w14:textId="77777777" w:rsidR="0060232B" w:rsidRDefault="00613276">
      <w:pPr>
        <w:pStyle w:val="Heading5"/>
        <w:tabs>
          <w:tab w:val="num" w:pos="3600"/>
        </w:tabs>
        <w:ind w:left="3600" w:hanging="720"/>
        <w:rPr>
          <w:rFonts w:cs="Arial"/>
          <w:sz w:val="20"/>
        </w:rPr>
      </w:pPr>
      <w:r>
        <w:rPr>
          <w:rFonts w:cs="Arial"/>
          <w:sz w:val="20"/>
        </w:rPr>
        <w:t>any other issue as may be notified to the Solicitor from time to time by the Client’s Representative,</w:t>
      </w:r>
    </w:p>
    <w:p w14:paraId="1468A6BD" w14:textId="77777777" w:rsidR="0060232B" w:rsidRDefault="00613276">
      <w:pPr>
        <w:pStyle w:val="Heading2"/>
        <w:numPr>
          <w:ilvl w:val="0"/>
          <w:numId w:val="0"/>
        </w:numPr>
        <w:ind w:left="2880"/>
        <w:rPr>
          <w:rFonts w:cs="Arial"/>
          <w:sz w:val="20"/>
        </w:rPr>
      </w:pPr>
      <w:r>
        <w:rPr>
          <w:rFonts w:cs="Arial"/>
          <w:sz w:val="20"/>
        </w:rPr>
        <w:t>and where approval is given, copy or, if the advice is given orally, confirm in writing, to the Client’s Representative, any advice given to the Client.</w:t>
      </w:r>
    </w:p>
    <w:p w14:paraId="1468A6BE" w14:textId="77777777" w:rsidR="0060232B" w:rsidRDefault="00613276">
      <w:pPr>
        <w:pStyle w:val="Heading3"/>
        <w:rPr>
          <w:rFonts w:cs="Arial"/>
          <w:sz w:val="20"/>
        </w:rPr>
      </w:pPr>
      <w:r>
        <w:rPr>
          <w:rFonts w:cs="Arial"/>
          <w:sz w:val="20"/>
        </w:rPr>
        <w:t>The Solicitor shall not:</w:t>
      </w:r>
    </w:p>
    <w:p w14:paraId="1468A6BF" w14:textId="77777777" w:rsidR="0060232B" w:rsidRDefault="00613276">
      <w:pPr>
        <w:pStyle w:val="Heading4"/>
        <w:ind w:hanging="1080"/>
        <w:rPr>
          <w:rFonts w:cs="Arial"/>
          <w:sz w:val="20"/>
        </w:rPr>
      </w:pPr>
      <w:r>
        <w:rPr>
          <w:rFonts w:cs="Arial"/>
          <w:sz w:val="20"/>
        </w:rPr>
        <w:t>knowingly act at any time during the term of the Contract in any capacity for any person, firm or company in circumstances where a conflict of interest between such person, firm or company and the Client shall thereby exist in relation to the Contract Services; or</w:t>
      </w:r>
    </w:p>
    <w:p w14:paraId="1468A6C0" w14:textId="77777777" w:rsidR="0060232B" w:rsidRDefault="00613276">
      <w:pPr>
        <w:pStyle w:val="Heading4"/>
        <w:ind w:hanging="1080"/>
        <w:rPr>
          <w:rFonts w:cs="Arial"/>
          <w:sz w:val="20"/>
        </w:rPr>
      </w:pPr>
      <w:r>
        <w:rPr>
          <w:rFonts w:cs="Arial"/>
          <w:sz w:val="20"/>
        </w:rPr>
        <w:t>incur any expenditure which would result in any estimated figure for any element of the Contract Services being exceeded without the Client’s written agreement; or</w:t>
      </w:r>
    </w:p>
    <w:p w14:paraId="1468A6C1" w14:textId="77777777" w:rsidR="0060232B" w:rsidRDefault="00613276">
      <w:pPr>
        <w:pStyle w:val="Heading4"/>
        <w:ind w:hanging="1080"/>
        <w:rPr>
          <w:rFonts w:cs="Arial"/>
          <w:sz w:val="20"/>
        </w:rPr>
      </w:pPr>
      <w:r>
        <w:rPr>
          <w:rFonts w:cs="Arial"/>
          <w:sz w:val="20"/>
        </w:rPr>
        <w:t>without the prior written consent of the Client, accept any commission, discount, allowance, direct or indirect payment, or any other consideration from any third party in connection with the provision of the Contract Services; or</w:t>
      </w:r>
    </w:p>
    <w:p w14:paraId="1468A6C2" w14:textId="77777777" w:rsidR="0060232B" w:rsidRDefault="00613276">
      <w:pPr>
        <w:pStyle w:val="Heading4"/>
        <w:ind w:hanging="1080"/>
        <w:rPr>
          <w:rFonts w:cs="Arial"/>
          <w:sz w:val="20"/>
        </w:rPr>
      </w:pPr>
      <w:r>
        <w:rPr>
          <w:rFonts w:cs="Arial"/>
          <w:sz w:val="20"/>
        </w:rPr>
        <w:t>pledge the credit of the Client in any way; or</w:t>
      </w:r>
    </w:p>
    <w:p w14:paraId="1468A6C3" w14:textId="77777777" w:rsidR="0060232B" w:rsidRDefault="00613276">
      <w:pPr>
        <w:pStyle w:val="Heading4"/>
        <w:ind w:hanging="1080"/>
        <w:rPr>
          <w:rFonts w:cs="Arial"/>
          <w:sz w:val="20"/>
        </w:rPr>
      </w:pPr>
      <w:r>
        <w:rPr>
          <w:rFonts w:cs="Arial"/>
          <w:sz w:val="20"/>
        </w:rPr>
        <w:t>engage in any conduct which in the reasonable opinion of the Client is prejudicial to the Client.</w:t>
      </w:r>
    </w:p>
    <w:p w14:paraId="1468A6C4" w14:textId="77777777" w:rsidR="0060232B" w:rsidRDefault="00613276">
      <w:pPr>
        <w:pStyle w:val="Heading3"/>
        <w:rPr>
          <w:rFonts w:cs="Arial"/>
          <w:sz w:val="20"/>
        </w:rPr>
      </w:pPr>
      <w:r>
        <w:rPr>
          <w:rFonts w:cs="Arial"/>
          <w:sz w:val="20"/>
        </w:rPr>
        <w:t>Both Parties shall take all necessary measures to ensure the health and safety of the other Party’s employees, consultants and agents visiting their premises.</w:t>
      </w:r>
    </w:p>
    <w:p w14:paraId="1468A6C5" w14:textId="77777777" w:rsidR="0060232B" w:rsidRDefault="00613276">
      <w:pPr>
        <w:pStyle w:val="Heading3"/>
        <w:rPr>
          <w:rFonts w:cs="Arial"/>
          <w:sz w:val="20"/>
        </w:rPr>
      </w:pPr>
      <w:r>
        <w:rPr>
          <w:rFonts w:cs="Arial"/>
          <w:sz w:val="20"/>
        </w:rPr>
        <w:t>The Solicitor accepts that the Client shall have the right after consultation with the Solicitor to require the removal from involvement in the Contract Services of any person engaged in the performance of the Contract Services if in the Client’s reasonable opinion the performance or conduct of such person is or has been unsatisfactory or if it shall not be in the public interest for the person to work on the Contract Services.</w:t>
      </w:r>
    </w:p>
    <w:p w14:paraId="1468A6C6" w14:textId="77777777" w:rsidR="0060232B" w:rsidRDefault="00613276">
      <w:pPr>
        <w:pStyle w:val="Heading3"/>
        <w:rPr>
          <w:rFonts w:cs="Arial"/>
          <w:sz w:val="20"/>
        </w:rPr>
      </w:pPr>
      <w:r>
        <w:rPr>
          <w:rFonts w:cs="Arial"/>
          <w:sz w:val="20"/>
        </w:rPr>
        <w:t>Where the Solicitor is more than one firm acting as a consortium, each firm that is a member of the consortium shall be jointly and severally liable for performance of the Solicitor’s obligations under the Contract.</w:t>
      </w:r>
    </w:p>
    <w:p w14:paraId="1468A6C7" w14:textId="77777777" w:rsidR="0060232B" w:rsidRDefault="00613276">
      <w:pPr>
        <w:pStyle w:val="Heading2"/>
        <w:keepNext/>
        <w:rPr>
          <w:rFonts w:cs="Arial"/>
          <w:b/>
          <w:sz w:val="20"/>
        </w:rPr>
      </w:pPr>
      <w:r>
        <w:rPr>
          <w:rFonts w:cs="Arial"/>
          <w:b/>
          <w:sz w:val="20"/>
        </w:rPr>
        <w:t>Variation of Contract Services</w:t>
      </w:r>
    </w:p>
    <w:p w14:paraId="1468A6C8" w14:textId="77777777" w:rsidR="0060232B" w:rsidRDefault="00613276">
      <w:pPr>
        <w:pStyle w:val="Heading3"/>
        <w:rPr>
          <w:rFonts w:cs="Arial"/>
          <w:sz w:val="20"/>
        </w:rPr>
      </w:pPr>
      <w:r>
        <w:rPr>
          <w:rFonts w:cs="Arial"/>
          <w:sz w:val="20"/>
        </w:rPr>
        <w:t>The Client may request a variation to the Contract Services at any time provided that such variation does not amount to a material change to the Order.</w:t>
      </w:r>
    </w:p>
    <w:p w14:paraId="1468A6C9" w14:textId="77777777" w:rsidR="0060232B" w:rsidRDefault="00613276">
      <w:pPr>
        <w:pStyle w:val="Heading3"/>
        <w:rPr>
          <w:rFonts w:cs="Arial"/>
          <w:sz w:val="20"/>
        </w:rPr>
      </w:pPr>
      <w:r>
        <w:rPr>
          <w:rFonts w:cs="Arial"/>
          <w:sz w:val="20"/>
        </w:rPr>
        <w:t>Any request by the Client for a variation to the Contract Services shall be by written notice to the Solicitor:</w:t>
      </w:r>
    </w:p>
    <w:p w14:paraId="1468A6CA" w14:textId="77777777" w:rsidR="0060232B" w:rsidRDefault="00613276">
      <w:pPr>
        <w:pStyle w:val="Heading4"/>
        <w:ind w:hanging="1080"/>
        <w:rPr>
          <w:sz w:val="20"/>
        </w:rPr>
      </w:pPr>
      <w:r>
        <w:rPr>
          <w:sz w:val="20"/>
        </w:rPr>
        <w:t>giving sufficient information for the Solicitor to assess the extent of the variation and any additional costs that may be incurred; and</w:t>
      </w:r>
    </w:p>
    <w:p w14:paraId="1468A6CB" w14:textId="77777777" w:rsidR="0060232B" w:rsidRDefault="00613276">
      <w:pPr>
        <w:pStyle w:val="Heading4"/>
        <w:ind w:hanging="1080"/>
        <w:rPr>
          <w:sz w:val="20"/>
        </w:rPr>
      </w:pPr>
      <w:r>
        <w:rPr>
          <w:sz w:val="20"/>
        </w:rPr>
        <w:t>specifying the timeframe within which the Solicitor must respond to the request, which shall be reasonable,</w:t>
      </w:r>
    </w:p>
    <w:p w14:paraId="1468A6CC" w14:textId="77777777" w:rsidR="0060232B" w:rsidRDefault="00613276">
      <w:pPr>
        <w:pStyle w:val="Heading4"/>
        <w:numPr>
          <w:ilvl w:val="0"/>
          <w:numId w:val="0"/>
        </w:numPr>
        <w:ind w:left="1800"/>
        <w:rPr>
          <w:sz w:val="20"/>
        </w:rPr>
      </w:pPr>
      <w:r>
        <w:rPr>
          <w:sz w:val="20"/>
        </w:rPr>
        <w:t>and the Solicitor shall respond to such request within such timeframe.</w:t>
      </w:r>
    </w:p>
    <w:p w14:paraId="1468A6CD" w14:textId="77777777" w:rsidR="0060232B" w:rsidRDefault="00613276">
      <w:pPr>
        <w:pStyle w:val="Heading3"/>
        <w:rPr>
          <w:rFonts w:cs="Arial"/>
          <w:sz w:val="20"/>
        </w:rPr>
      </w:pPr>
      <w:r>
        <w:rPr>
          <w:rFonts w:cs="Arial"/>
          <w:sz w:val="20"/>
        </w:rPr>
        <w:t>In the event that the Solicitor and the Client are unable to agree any change to the Contract Charges in connection with any requested variation to the Contract Services, the Client may agree that the Solicitor should continue to perform its obligations under the Contract without the variation or may terminate the Contract in accordance with Clause 8.4.1.</w:t>
      </w:r>
    </w:p>
    <w:p w14:paraId="1468A6CE" w14:textId="77777777" w:rsidR="0060232B" w:rsidRDefault="00613276">
      <w:pPr>
        <w:pStyle w:val="Heading2"/>
        <w:keepNext/>
        <w:rPr>
          <w:rFonts w:cs="Arial"/>
          <w:b/>
          <w:sz w:val="20"/>
        </w:rPr>
      </w:pPr>
      <w:r>
        <w:rPr>
          <w:rFonts w:cs="Arial"/>
          <w:b/>
          <w:sz w:val="20"/>
        </w:rPr>
        <w:t>Key Personnel</w:t>
      </w:r>
    </w:p>
    <w:p w14:paraId="1468A6CF" w14:textId="77777777" w:rsidR="0060232B" w:rsidRDefault="00613276">
      <w:pPr>
        <w:pStyle w:val="Heading3"/>
        <w:rPr>
          <w:rFonts w:cs="Arial"/>
          <w:sz w:val="20"/>
        </w:rPr>
      </w:pPr>
      <w:r>
        <w:rPr>
          <w:rFonts w:cs="Arial"/>
          <w:sz w:val="20"/>
        </w:rPr>
        <w:t xml:space="preserve">The Solicitor acknowledges that the Key Personnel are essential to the proper provision of the Contract Services to the Client.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1468A6D0" w14:textId="77777777" w:rsidR="0060232B" w:rsidRDefault="00613276">
      <w:pPr>
        <w:pStyle w:val="Heading3"/>
        <w:rPr>
          <w:rFonts w:cs="Arial"/>
          <w:sz w:val="20"/>
        </w:rPr>
      </w:pPr>
      <w:r>
        <w:rPr>
          <w:rFonts w:cs="Arial"/>
          <w:sz w:val="20"/>
        </w:rPr>
        <w:t xml:space="preserve">The Key Personnel shall not be released by the Solicitor from supplying the Contract Services without the agreement of the Client, except by reason of long-term sickness, maternity leave, paternity leave, termination of employment/partnership or other extenuating circumstances. </w:t>
      </w:r>
    </w:p>
    <w:p w14:paraId="1468A6D1" w14:textId="77777777" w:rsidR="0060232B" w:rsidRDefault="00613276">
      <w:pPr>
        <w:pStyle w:val="Heading3"/>
        <w:rPr>
          <w:rFonts w:cs="Arial"/>
          <w:sz w:val="20"/>
        </w:rPr>
      </w:pPr>
      <w:r>
        <w:rPr>
          <w:rFonts w:cs="Arial"/>
          <w:sz w:val="20"/>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Contract.</w:t>
      </w:r>
    </w:p>
    <w:p w14:paraId="1468A6D2" w14:textId="77777777" w:rsidR="0060232B" w:rsidRDefault="00613276">
      <w:pPr>
        <w:pStyle w:val="Heading3"/>
        <w:rPr>
          <w:rFonts w:cs="Arial"/>
          <w:sz w:val="20"/>
        </w:rPr>
      </w:pPr>
      <w:r>
        <w:rPr>
          <w:rFonts w:cs="Arial"/>
          <w:sz w:val="20"/>
        </w:rPr>
        <w:t>The Client shall not unreasonably withhold its agreement under Clauses 2.3.2 or 2.3.3. Such agreement shall be conditional on appropriate arrangements being made by the Solicitor to minimise any adverse impact on the Contract which could be caused by a change in Key Personnel.</w:t>
      </w:r>
    </w:p>
    <w:p w14:paraId="1468A6D3" w14:textId="77777777" w:rsidR="0060232B" w:rsidRDefault="00613276">
      <w:pPr>
        <w:pStyle w:val="Heading3"/>
        <w:rPr>
          <w:rFonts w:cs="Arial"/>
          <w:sz w:val="20"/>
        </w:rPr>
      </w:pPr>
      <w:r>
        <w:rPr>
          <w:rFonts w:cs="Arial"/>
          <w:sz w:val="20"/>
        </w:rPr>
        <w:t>If requested by the Client, the Solicitor shall procure that Key Personnel attend transaction review meetings at no cost to the Client during the term of the Contract and upon its conclusion.</w:t>
      </w:r>
    </w:p>
    <w:p w14:paraId="1468A6D4" w14:textId="77777777" w:rsidR="0060232B" w:rsidRDefault="00613276">
      <w:pPr>
        <w:pStyle w:val="Heading1"/>
        <w:keepNext/>
        <w:tabs>
          <w:tab w:val="num" w:pos="720"/>
        </w:tabs>
        <w:ind w:left="720" w:hanging="720"/>
        <w:rPr>
          <w:rFonts w:cs="Arial"/>
          <w:sz w:val="20"/>
        </w:rPr>
      </w:pPr>
      <w:bookmarkStart w:id="7" w:name="_Ref313371683"/>
      <w:bookmarkStart w:id="8" w:name="_Toc469467185"/>
      <w:r>
        <w:rPr>
          <w:rFonts w:cs="Arial"/>
          <w:sz w:val="20"/>
        </w:rPr>
        <w:t xml:space="preserve">PAYMENT AND </w:t>
      </w:r>
      <w:bookmarkEnd w:id="7"/>
      <w:r>
        <w:rPr>
          <w:rFonts w:cs="Arial"/>
          <w:sz w:val="20"/>
        </w:rPr>
        <w:t>CHARGES</w:t>
      </w:r>
      <w:bookmarkEnd w:id="8"/>
    </w:p>
    <w:p w14:paraId="1468A6D5" w14:textId="77777777" w:rsidR="0060232B" w:rsidRDefault="00613276">
      <w:pPr>
        <w:pStyle w:val="Heading2"/>
        <w:keepNext/>
        <w:tabs>
          <w:tab w:val="num" w:pos="720"/>
        </w:tabs>
        <w:ind w:left="720"/>
        <w:rPr>
          <w:rFonts w:cs="Arial"/>
          <w:b/>
          <w:sz w:val="20"/>
        </w:rPr>
      </w:pPr>
      <w:r>
        <w:rPr>
          <w:rFonts w:cs="Arial"/>
          <w:b/>
          <w:sz w:val="20"/>
        </w:rPr>
        <w:t>Contract Charges and VAT</w:t>
      </w:r>
    </w:p>
    <w:p w14:paraId="1468A6D6" w14:textId="77777777" w:rsidR="0060232B" w:rsidRDefault="00613276">
      <w:pPr>
        <w:pStyle w:val="Heading3"/>
        <w:rPr>
          <w:rFonts w:cs="Arial"/>
          <w:sz w:val="20"/>
        </w:rPr>
      </w:pPr>
      <w:r>
        <w:rPr>
          <w:rFonts w:cs="Arial"/>
          <w:sz w:val="20"/>
        </w:rPr>
        <w:t>In consideration of the Solicitor's performance of its obligations under the Contract, the Client shall pay the Contract Charges in accordance with Clause 3.2 (Payment).</w:t>
      </w:r>
    </w:p>
    <w:p w14:paraId="1468A6D7" w14:textId="77777777" w:rsidR="0060232B" w:rsidRDefault="00613276">
      <w:pPr>
        <w:pStyle w:val="Heading3"/>
        <w:rPr>
          <w:rFonts w:cs="Arial"/>
          <w:sz w:val="20"/>
        </w:rPr>
      </w:pPr>
      <w:r>
        <w:rPr>
          <w:rFonts w:cs="Arial"/>
          <w:sz w:val="20"/>
        </w:rPr>
        <w:t>The Client shall, in addition to the Contract Charges and following receipt of a valid VAT invoice, pay the Solicitor a sum equal to the VAT chargeable on the value of the Contract Services supplied.</w:t>
      </w:r>
    </w:p>
    <w:p w14:paraId="1468A6D8" w14:textId="77777777" w:rsidR="0060232B" w:rsidRDefault="00613276">
      <w:pPr>
        <w:pStyle w:val="Heading3"/>
        <w:rPr>
          <w:rFonts w:cs="Arial"/>
          <w:sz w:val="20"/>
        </w:rPr>
      </w:pPr>
      <w:r>
        <w:rPr>
          <w:rFonts w:cs="Arial"/>
          <w:sz w:val="20"/>
        </w:rPr>
        <w:t>The provisions of paragraphs 8 and 9 of Framework Schedule 2 (Charging Structure) of the Framework Agreement shall apply in relation to the Contract Services.</w:t>
      </w:r>
    </w:p>
    <w:p w14:paraId="1468A6D9" w14:textId="77777777" w:rsidR="0060232B" w:rsidRDefault="00613276">
      <w:pPr>
        <w:pStyle w:val="Heading3"/>
        <w:rPr>
          <w:rFonts w:cs="Arial"/>
          <w:sz w:val="20"/>
        </w:rPr>
      </w:pPr>
      <w:r>
        <w:rPr>
          <w:rFonts w:cs="Arial"/>
          <w:sz w:val="20"/>
        </w:rPr>
        <w:t>If at any time before the Contract Services have been delivered in full the Solicitor reduces its Framework Prices for any Services which are provided under the Framework Agreement in accordance with the terms of the Framework Agreement with the result that the Framework Prices are lower than the Contract Charges, the Contract Charges for the Contract Services shall automatically be reduced so as to be equal to the Framework Prices.</w:t>
      </w:r>
    </w:p>
    <w:p w14:paraId="1468A6DA" w14:textId="77777777" w:rsidR="0060232B" w:rsidRDefault="00613276">
      <w:pPr>
        <w:pStyle w:val="Heading3"/>
        <w:rPr>
          <w:rFonts w:cs="Arial"/>
          <w:sz w:val="20"/>
        </w:rPr>
      </w:pPr>
      <w:bookmarkStart w:id="9" w:name="_Ref313368298"/>
      <w:r>
        <w:rPr>
          <w:rFonts w:cs="Arial"/>
          <w:sz w:val="20"/>
        </w:rPr>
        <w:t>The Solicitor shall indemnify the Client on demand and on a continuing basis against any liability, including without limitation any interest, penalties or costs, which are suffered or incurred by or levied, demanded or assessed on the Client at any time in respect of the Solicitor's failure to account for or to pay any VAT relating to payments made to the Solicitor under the Contract. Any amounts due under this Clause 3.1.5 shall be paid by the Solicitor to the Client not less than five (5) Working Days before the date upon which the tax or other liability is payable by the Client</w:t>
      </w:r>
      <w:bookmarkEnd w:id="9"/>
      <w:r>
        <w:rPr>
          <w:rFonts w:cs="Arial"/>
          <w:sz w:val="20"/>
        </w:rPr>
        <w:t>.</w:t>
      </w:r>
    </w:p>
    <w:p w14:paraId="1468A6DB" w14:textId="77777777" w:rsidR="0060232B" w:rsidRDefault="00613276">
      <w:pPr>
        <w:pStyle w:val="Heading2"/>
        <w:keepNext/>
        <w:tabs>
          <w:tab w:val="num" w:pos="720"/>
        </w:tabs>
        <w:ind w:left="720"/>
        <w:rPr>
          <w:rFonts w:cs="Arial"/>
          <w:b/>
          <w:sz w:val="20"/>
        </w:rPr>
      </w:pPr>
      <w:bookmarkStart w:id="10" w:name="_Ref313364329"/>
      <w:r>
        <w:rPr>
          <w:rFonts w:cs="Arial"/>
          <w:b/>
          <w:sz w:val="20"/>
        </w:rPr>
        <w:t>Payment</w:t>
      </w:r>
      <w:bookmarkEnd w:id="10"/>
    </w:p>
    <w:p w14:paraId="1468A6DC" w14:textId="77777777" w:rsidR="0060232B" w:rsidRDefault="00613276">
      <w:pPr>
        <w:pStyle w:val="Heading3"/>
        <w:rPr>
          <w:rFonts w:cs="Arial"/>
          <w:sz w:val="20"/>
        </w:rPr>
      </w:pPr>
      <w:r>
        <w:rPr>
          <w:rFonts w:cs="Arial"/>
          <w:sz w:val="20"/>
        </w:rPr>
        <w:t xml:space="preserve">The Client shall pay all sums properly due and payable to the Solicitor in respect of the Contract Services in cleared funds by no later than thirty (30) calendar days after the date of a validly issued invoice for such sums. </w:t>
      </w:r>
    </w:p>
    <w:p w14:paraId="1468A6DD" w14:textId="77777777" w:rsidR="0060232B" w:rsidRDefault="00613276">
      <w:pPr>
        <w:pStyle w:val="Heading3"/>
        <w:rPr>
          <w:rFonts w:cs="Arial"/>
          <w:sz w:val="20"/>
        </w:rPr>
      </w:pPr>
      <w:bookmarkStart w:id="11" w:name="_Ref313372286"/>
      <w:r>
        <w:rPr>
          <w:rFonts w:cs="Arial"/>
          <w:sz w:val="20"/>
        </w:rPr>
        <w:t>The Solicitor shall ensure that each invoice (whether submitted electronically or in a paper form) contains all appropriate references and a detailed breakdown of the Contract Services provided and any disbursements and that it is supported by such other documentation as may reasonably be required by the Client to substantiate the invoice.</w:t>
      </w:r>
      <w:bookmarkEnd w:id="11"/>
      <w:r>
        <w:rPr>
          <w:rFonts w:cs="Arial"/>
          <w:sz w:val="20"/>
        </w:rPr>
        <w:t xml:space="preserve"> </w:t>
      </w:r>
    </w:p>
    <w:p w14:paraId="1468A6DE" w14:textId="77777777" w:rsidR="0060232B" w:rsidRDefault="00613276">
      <w:pPr>
        <w:pStyle w:val="Heading3"/>
        <w:rPr>
          <w:rFonts w:cs="Arial"/>
          <w:sz w:val="20"/>
        </w:rPr>
      </w:pPr>
      <w:r>
        <w:rPr>
          <w:rFonts w:cs="Arial"/>
          <w:sz w:val="20"/>
        </w:rPr>
        <w:t xml:space="preserve">The Solicitor shall ensure that all invoices submitted to the Client for Contract Services are exclusive of the Management </w:t>
      </w:r>
      <w:r>
        <w:rPr>
          <w:rFonts w:cs="Arial"/>
          <w:color w:val="000000"/>
          <w:sz w:val="20"/>
        </w:rPr>
        <w:t>Charge payable to the Authority in respect of the Contract Services. The Solicitor shall not be entitled to increase the Contract Charges by an amount equal to such Management Charge or to recover such Management Charge as a surcharge or disbursement</w:t>
      </w:r>
      <w:r>
        <w:rPr>
          <w:rFonts w:cs="Arial"/>
          <w:color w:val="1F497D"/>
          <w:sz w:val="20"/>
        </w:rPr>
        <w:t>.</w:t>
      </w:r>
    </w:p>
    <w:p w14:paraId="1468A6DF" w14:textId="77777777" w:rsidR="0060232B" w:rsidRDefault="00613276">
      <w:pPr>
        <w:pStyle w:val="Heading3"/>
        <w:rPr>
          <w:rFonts w:cs="Arial"/>
          <w:sz w:val="20"/>
        </w:rPr>
      </w:pPr>
      <w:r>
        <w:rPr>
          <w:rFonts w:cs="Arial"/>
          <w:sz w:val="20"/>
        </w:rPr>
        <w:t>The Solicitor shall make any payments due to the Client without any deduction whether by way of set-off, counterclaim, discount, abatement or otherwise unless the Solicitor has a valid court order requiring an amount equal to such deduction to be paid by the Client to the Solicitor.</w:t>
      </w:r>
    </w:p>
    <w:p w14:paraId="1468A6E0" w14:textId="77777777" w:rsidR="0060232B" w:rsidRDefault="00613276">
      <w:pPr>
        <w:pStyle w:val="Heading3"/>
        <w:rPr>
          <w:rFonts w:cs="Arial"/>
          <w:sz w:val="20"/>
        </w:rPr>
      </w:pPr>
      <w:r>
        <w:rPr>
          <w:rFonts w:cs="Arial"/>
          <w:sz w:val="20"/>
        </w:rPr>
        <w:t>Subject always to the provisions of Clause 14, if the Solicitor enters into a Sub-Contract in respect of the Contract Services, it shall ensure that a provision is included in such Sub-Contract which requires payment to be made of all sums due by the Solicitor to the Sub-Contractor within a specified period not exceeding thirty (30) calendar days from the receipt of a validly issued invoice, in accordance with the terms of the Sub-Contract.</w:t>
      </w:r>
    </w:p>
    <w:p w14:paraId="1468A6E1" w14:textId="77777777" w:rsidR="0060232B" w:rsidRDefault="00613276">
      <w:pPr>
        <w:pStyle w:val="Heading3"/>
        <w:rPr>
          <w:rFonts w:cs="Arial"/>
          <w:sz w:val="20"/>
        </w:rPr>
      </w:pPr>
      <w:bookmarkStart w:id="12" w:name="_Ref313370735"/>
      <w:r>
        <w:rPr>
          <w:rFonts w:cs="Arial"/>
          <w:sz w:val="20"/>
        </w:rPr>
        <w:t>The Solicitor shall not suspend the supply of the Contract Services unless the Solicitor is entitled to terminate the Contract under Clause 8.2.2 on the grounds of the Client’s failure to pay undisputed sums of money.  Interest shall be payable by the Client in accordance with the Late Payment of Commercial Debts (Interest) Act 1998 on the late payment of any undisputed sums of money properly invoiced by the Solicitor in respect of the Contract Services.</w:t>
      </w:r>
      <w:bookmarkEnd w:id="12"/>
    </w:p>
    <w:p w14:paraId="1468A6E2" w14:textId="77777777" w:rsidR="0060232B" w:rsidRDefault="00613276">
      <w:pPr>
        <w:pStyle w:val="Heading3"/>
        <w:rPr>
          <w:rFonts w:cs="Arial"/>
          <w:sz w:val="20"/>
        </w:rPr>
      </w:pPr>
      <w:r>
        <w:rPr>
          <w:rFonts w:cs="Arial"/>
          <w:sz w:val="20"/>
        </w:rPr>
        <w:t>The Solicitor shall accept the Government Procurement Card as a means of payment for the Contract Services where such card is agreed with the Client to be a suitable means of payment.  The Solicitor shall be solely liable to pay any merchant fee levied for using the Government Procurement Card and shall not be entitled to recover this charge from the Client.</w:t>
      </w:r>
    </w:p>
    <w:p w14:paraId="1468A6E3" w14:textId="77777777" w:rsidR="0060232B" w:rsidRDefault="00613276">
      <w:pPr>
        <w:pStyle w:val="Heading3"/>
        <w:rPr>
          <w:rFonts w:cs="Arial"/>
          <w:sz w:val="20"/>
        </w:rPr>
      </w:pPr>
      <w:r>
        <w:rPr>
          <w:rFonts w:cs="Arial"/>
          <w:sz w:val="20"/>
        </w:rPr>
        <w:t>All payments due shall be made in cleared funds to such bank or building society account as the recipient Party may from time to time direct in writing.</w:t>
      </w:r>
    </w:p>
    <w:p w14:paraId="1468A6E4" w14:textId="77777777" w:rsidR="0060232B" w:rsidRDefault="00613276">
      <w:pPr>
        <w:pStyle w:val="Heading2"/>
        <w:keepNext/>
        <w:tabs>
          <w:tab w:val="num" w:pos="720"/>
        </w:tabs>
        <w:ind w:left="720"/>
        <w:rPr>
          <w:rFonts w:cs="Arial"/>
          <w:b/>
          <w:sz w:val="20"/>
        </w:rPr>
      </w:pPr>
      <w:bookmarkStart w:id="13" w:name="_Ref313370178"/>
      <w:r>
        <w:rPr>
          <w:rFonts w:cs="Arial"/>
          <w:b/>
          <w:sz w:val="20"/>
        </w:rPr>
        <w:t>Recovery of Sums Due</w:t>
      </w:r>
      <w:bookmarkEnd w:id="13"/>
    </w:p>
    <w:p w14:paraId="1468A6E5" w14:textId="77777777" w:rsidR="0060232B" w:rsidRDefault="00613276">
      <w:pPr>
        <w:pStyle w:val="Heading3"/>
        <w:rPr>
          <w:rFonts w:cs="Arial"/>
          <w:sz w:val="20"/>
        </w:rPr>
      </w:pPr>
      <w:r>
        <w:rPr>
          <w:rFonts w:cs="Arial"/>
          <w:sz w:val="20"/>
        </w:rPr>
        <w:t xml:space="preserve">Wherever under the Contract any sum of money is recoverable from or payable by the Solicitor (including any sum which the Solicitor is liable to pay to the Client in respect of any breach of the Contract), the Client may unilaterally deduct that sum from any sum then due, or which at any later time may become due to the Solicitor under the Contract </w:t>
      </w:r>
    </w:p>
    <w:p w14:paraId="1468A6E6" w14:textId="77777777" w:rsidR="0060232B" w:rsidRDefault="00613276">
      <w:pPr>
        <w:pStyle w:val="Heading3"/>
        <w:rPr>
          <w:rFonts w:cs="Arial"/>
          <w:sz w:val="20"/>
        </w:rPr>
      </w:pPr>
      <w:r>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1468A6E7" w14:textId="77777777" w:rsidR="0060232B" w:rsidRDefault="00613276">
      <w:pPr>
        <w:pStyle w:val="Heading1"/>
        <w:keepNext/>
        <w:tabs>
          <w:tab w:val="num" w:pos="720"/>
        </w:tabs>
        <w:ind w:left="720" w:hanging="720"/>
        <w:rPr>
          <w:rFonts w:cs="Arial"/>
          <w:sz w:val="20"/>
        </w:rPr>
      </w:pPr>
      <w:bookmarkStart w:id="14" w:name="_Toc469467186"/>
      <w:bookmarkStart w:id="15" w:name="_Ref313371594"/>
      <w:r>
        <w:rPr>
          <w:rFonts w:cs="Arial"/>
          <w:sz w:val="20"/>
        </w:rPr>
        <w:t>LIABILITY AND INSURANCE</w:t>
      </w:r>
      <w:bookmarkEnd w:id="14"/>
    </w:p>
    <w:p w14:paraId="1468A6E8" w14:textId="77777777" w:rsidR="0060232B" w:rsidRDefault="00613276">
      <w:pPr>
        <w:pStyle w:val="Heading2"/>
        <w:keepNext/>
        <w:tabs>
          <w:tab w:val="num" w:pos="720"/>
        </w:tabs>
        <w:ind w:left="720"/>
        <w:rPr>
          <w:rFonts w:cs="Arial"/>
          <w:b/>
          <w:sz w:val="20"/>
        </w:rPr>
      </w:pPr>
      <w:r>
        <w:rPr>
          <w:rFonts w:cs="Arial"/>
          <w:b/>
          <w:sz w:val="20"/>
        </w:rPr>
        <w:t>Liability</w:t>
      </w:r>
    </w:p>
    <w:p w14:paraId="1468A6E9" w14:textId="77777777" w:rsidR="0060232B" w:rsidRDefault="00613276">
      <w:pPr>
        <w:pStyle w:val="Heading3"/>
        <w:rPr>
          <w:sz w:val="20"/>
        </w:rPr>
      </w:pPr>
      <w:bookmarkStart w:id="16" w:name="_Ref311654936"/>
      <w:r>
        <w:rPr>
          <w:sz w:val="20"/>
        </w:rPr>
        <w:t>Neither Party excludes or limits its liability for:</w:t>
      </w:r>
      <w:bookmarkEnd w:id="16"/>
    </w:p>
    <w:p w14:paraId="1468A6EA" w14:textId="77777777" w:rsidR="0060232B" w:rsidRDefault="00613276">
      <w:pPr>
        <w:pStyle w:val="Heading4"/>
        <w:ind w:hanging="1080"/>
        <w:rPr>
          <w:sz w:val="20"/>
        </w:rPr>
      </w:pPr>
      <w:r>
        <w:rPr>
          <w:sz w:val="20"/>
        </w:rPr>
        <w:t>death or personal injury caused by its negligence, or that of its employees, agents or sub-contractors; or</w:t>
      </w:r>
    </w:p>
    <w:p w14:paraId="1468A6EB" w14:textId="77777777" w:rsidR="0060232B" w:rsidRDefault="00613276">
      <w:pPr>
        <w:pStyle w:val="Heading4"/>
        <w:ind w:hanging="1080"/>
        <w:rPr>
          <w:sz w:val="20"/>
        </w:rPr>
      </w:pPr>
      <w:r>
        <w:rPr>
          <w:sz w:val="20"/>
        </w:rPr>
        <w:t>fraud or fraudulent misrepresentation by it or its employees.</w:t>
      </w:r>
    </w:p>
    <w:p w14:paraId="1468A6EC" w14:textId="77777777" w:rsidR="0060232B" w:rsidRDefault="00613276">
      <w:pPr>
        <w:pStyle w:val="Heading3"/>
        <w:rPr>
          <w:rFonts w:cs="Arial"/>
          <w:sz w:val="20"/>
        </w:rPr>
      </w:pPr>
      <w:r>
        <w:rPr>
          <w:rFonts w:cs="Arial"/>
          <w:sz w:val="20"/>
        </w:rPr>
        <w:t>No individual nor any service company of the Solicitor employing that individual shall have any personal liability to the Client for the Contract Services supplied by that individual on behalf of the Solicitor and the Client shall not bring any claim under the Contract against that individual or such service company in respect of the Contract Services save in the case of Fraud or any liability for death or personal injury.  Nothing in this Clause 4.1.2 shall in any way limit the liability of the Solicitor in respect of the Contract Services, which such liability shall be uncapped unless otherwise specified in the Letter of Appointment.</w:t>
      </w:r>
    </w:p>
    <w:p w14:paraId="1468A6ED" w14:textId="77777777" w:rsidR="0060232B" w:rsidRDefault="00613276">
      <w:pPr>
        <w:pStyle w:val="Heading3"/>
        <w:rPr>
          <w:rFonts w:cs="Arial"/>
          <w:sz w:val="20"/>
        </w:rPr>
      </w:pPr>
      <w:r>
        <w:rPr>
          <w:rFonts w:cs="Arial"/>
          <w:sz w:val="20"/>
        </w:rPr>
        <w:t>The Solicitor shall fully indemnify and keep indemnified the Client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Solicitor of its obligations under the Framework Agreement and the Client’s financial loss arising from any advice given or omitted to be given by the Solicitor, or any other loss which is caused by any act or omission of the Solicitor.</w:t>
      </w:r>
    </w:p>
    <w:p w14:paraId="1468A6EE" w14:textId="77777777" w:rsidR="0060232B" w:rsidRDefault="00613276">
      <w:pPr>
        <w:pStyle w:val="Heading3"/>
        <w:rPr>
          <w:rFonts w:cs="Arial"/>
          <w:sz w:val="20"/>
        </w:rPr>
      </w:pPr>
      <w:bookmarkStart w:id="17" w:name="_Ref311654962"/>
      <w:r>
        <w:rPr>
          <w:rFonts w:cs="Arial"/>
          <w:sz w:val="20"/>
        </w:rPr>
        <w:t>Subject to Clauses 4.1.1 and 4.1.5, in no event shall either Party be liable to the other for any:</w:t>
      </w:r>
      <w:bookmarkEnd w:id="17"/>
    </w:p>
    <w:p w14:paraId="1468A6EF" w14:textId="77777777" w:rsidR="0060232B" w:rsidRDefault="00613276">
      <w:pPr>
        <w:pStyle w:val="Heading4"/>
        <w:ind w:hanging="1080"/>
        <w:rPr>
          <w:sz w:val="20"/>
        </w:rPr>
      </w:pPr>
      <w:r>
        <w:rPr>
          <w:sz w:val="20"/>
        </w:rPr>
        <w:t>loss of profits;</w:t>
      </w:r>
    </w:p>
    <w:p w14:paraId="1468A6F0" w14:textId="77777777" w:rsidR="0060232B" w:rsidRDefault="00613276">
      <w:pPr>
        <w:pStyle w:val="Heading4"/>
        <w:ind w:hanging="1080"/>
        <w:rPr>
          <w:sz w:val="20"/>
        </w:rPr>
      </w:pPr>
      <w:r>
        <w:rPr>
          <w:sz w:val="20"/>
        </w:rPr>
        <w:t xml:space="preserve">loss of business; </w:t>
      </w:r>
    </w:p>
    <w:p w14:paraId="1468A6F1" w14:textId="77777777" w:rsidR="0060232B" w:rsidRDefault="00613276">
      <w:pPr>
        <w:pStyle w:val="Heading4"/>
        <w:ind w:hanging="1080"/>
        <w:rPr>
          <w:sz w:val="20"/>
        </w:rPr>
      </w:pPr>
      <w:r>
        <w:rPr>
          <w:sz w:val="20"/>
        </w:rPr>
        <w:t xml:space="preserve">loss of revenue; </w:t>
      </w:r>
    </w:p>
    <w:p w14:paraId="1468A6F2" w14:textId="77777777" w:rsidR="0060232B" w:rsidRDefault="00613276">
      <w:pPr>
        <w:pStyle w:val="Heading4"/>
        <w:ind w:hanging="1080"/>
        <w:rPr>
          <w:sz w:val="20"/>
        </w:rPr>
      </w:pPr>
      <w:r>
        <w:rPr>
          <w:sz w:val="20"/>
        </w:rPr>
        <w:t>loss of or damage to goodwill;</w:t>
      </w:r>
    </w:p>
    <w:p w14:paraId="1468A6F3" w14:textId="77777777" w:rsidR="0060232B" w:rsidRDefault="00613276">
      <w:pPr>
        <w:pStyle w:val="Heading4"/>
        <w:ind w:hanging="1080"/>
        <w:rPr>
          <w:sz w:val="20"/>
        </w:rPr>
      </w:pPr>
      <w:r>
        <w:rPr>
          <w:sz w:val="20"/>
        </w:rPr>
        <w:t>loss of savings (whether anticipated or otherwise); and/or</w:t>
      </w:r>
    </w:p>
    <w:p w14:paraId="1468A6F4" w14:textId="77777777" w:rsidR="0060232B" w:rsidRDefault="00613276">
      <w:pPr>
        <w:pStyle w:val="Heading4"/>
        <w:ind w:hanging="1080"/>
        <w:rPr>
          <w:sz w:val="20"/>
        </w:rPr>
      </w:pPr>
      <w:r>
        <w:rPr>
          <w:sz w:val="20"/>
        </w:rPr>
        <w:t>any indirect, special or consequential loss or damage.</w:t>
      </w:r>
    </w:p>
    <w:p w14:paraId="1468A6F5" w14:textId="77777777" w:rsidR="0060232B" w:rsidRDefault="00613276">
      <w:pPr>
        <w:pStyle w:val="Heading3"/>
        <w:rPr>
          <w:rFonts w:cs="Arial"/>
          <w:sz w:val="20"/>
        </w:rPr>
      </w:pPr>
      <w:r>
        <w:rPr>
          <w:rFonts w:cs="Arial"/>
          <w:sz w:val="20"/>
        </w:rPr>
        <w:t>The Solicitor shall be liable for the following types of loss, damage, cost or expense which shall be regarded as direct and shall (without in any way, limiting other categories of loss, damage, cost or expense which may be recoverable by the Authority) be recoverable by the Authority:</w:t>
      </w:r>
    </w:p>
    <w:p w14:paraId="1468A6F6" w14:textId="77777777" w:rsidR="0060232B" w:rsidRDefault="00613276">
      <w:pPr>
        <w:pStyle w:val="Heading4"/>
        <w:ind w:hanging="1080"/>
        <w:rPr>
          <w:sz w:val="20"/>
        </w:rPr>
      </w:pPr>
      <w:r>
        <w:rPr>
          <w:sz w:val="20"/>
        </w:rPr>
        <w:t>the additional operational and/or administrative costs and expenses arising from any Material Breach;</w:t>
      </w:r>
    </w:p>
    <w:p w14:paraId="1468A6F7" w14:textId="77777777" w:rsidR="0060232B" w:rsidRDefault="00613276">
      <w:pPr>
        <w:pStyle w:val="Heading4"/>
        <w:ind w:hanging="1080"/>
        <w:rPr>
          <w:sz w:val="20"/>
        </w:rPr>
      </w:pPr>
      <w:r>
        <w:rPr>
          <w:sz w:val="20"/>
        </w:rPr>
        <w:t>the cost of procuring, implementing and operating any alternative or replacement services to the Contract Services; and</w:t>
      </w:r>
    </w:p>
    <w:p w14:paraId="1468A6F8" w14:textId="77777777" w:rsidR="0060232B" w:rsidRDefault="00613276">
      <w:pPr>
        <w:pStyle w:val="Heading4"/>
        <w:ind w:hanging="1080"/>
        <w:rPr>
          <w:sz w:val="20"/>
        </w:rPr>
      </w:pPr>
      <w:r>
        <w:rPr>
          <w:sz w:val="20"/>
        </w:rPr>
        <w:t xml:space="preserve">any regulatory losses, fines, expenses or other losses arising from a breach by the Solicitor of any Laws. </w:t>
      </w:r>
    </w:p>
    <w:p w14:paraId="1468A6F9" w14:textId="77777777" w:rsidR="0060232B" w:rsidRDefault="00613276">
      <w:pPr>
        <w:pStyle w:val="Heading3"/>
        <w:rPr>
          <w:rFonts w:cs="Arial"/>
          <w:sz w:val="20"/>
        </w:rPr>
      </w:pPr>
      <w:r>
        <w:rPr>
          <w:rFonts w:cs="Arial"/>
          <w:sz w:val="20"/>
        </w:rPr>
        <w:t>No enquiry, inspection, approval, sanction, comment, consent, decision or instruction at any time made or given by or on behalf of the Client to any document or information provided by the Solicitor in its provision of the Contract Services, and no failure of the Client to discern any defect in or omission from any such document or information shall operate to exclude or limit the obligation of the Solicitor to exercise all the obligations of a professional Solicitor employed in a client/solicitor relationship.</w:t>
      </w:r>
    </w:p>
    <w:p w14:paraId="1468A6FA" w14:textId="77777777" w:rsidR="0060232B" w:rsidRDefault="00613276">
      <w:pPr>
        <w:pStyle w:val="Heading3"/>
        <w:rPr>
          <w:rFonts w:cs="Arial"/>
          <w:sz w:val="20"/>
        </w:rPr>
      </w:pPr>
      <w:r>
        <w:rPr>
          <w:rFonts w:cs="Arial"/>
          <w:sz w:val="20"/>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Solicitor.</w:t>
      </w:r>
    </w:p>
    <w:p w14:paraId="1468A6FB" w14:textId="77777777" w:rsidR="0060232B" w:rsidRDefault="00613276">
      <w:pPr>
        <w:pStyle w:val="Heading2"/>
        <w:keepNext/>
        <w:tabs>
          <w:tab w:val="num" w:pos="720"/>
        </w:tabs>
        <w:ind w:left="720"/>
        <w:rPr>
          <w:rFonts w:cs="Arial"/>
          <w:b/>
          <w:sz w:val="20"/>
        </w:rPr>
      </w:pPr>
      <w:r>
        <w:rPr>
          <w:rFonts w:cs="Arial"/>
          <w:b/>
          <w:sz w:val="20"/>
        </w:rPr>
        <w:t>Insurance</w:t>
      </w:r>
    </w:p>
    <w:p w14:paraId="1468A6FC" w14:textId="77777777" w:rsidR="0060232B" w:rsidRDefault="00613276">
      <w:pPr>
        <w:pStyle w:val="Heading3"/>
        <w:rPr>
          <w:rFonts w:cs="Arial"/>
          <w:sz w:val="20"/>
        </w:rPr>
      </w:pPr>
      <w:r>
        <w:rPr>
          <w:rFonts w:cs="Arial"/>
          <w:sz w:val="20"/>
        </w:rPr>
        <w:t xml:space="preserve">The Solicitor shall effect and maintain with a reputable insurance company a policy or policies of insurance providing an adequate level of cover in respect of all risks which may be incurred by the Solicitor, arising out of the Solicitor’s performance of its obligations under the Contract, including death or personal injury, loss of or damage to property or any other loss. Such policy or policies shall include professional indemnity cover in respect of any financial loss to the Client arising from any advice given or omitted to be given by the Solicitor under the Contract or otherwise in connection with the provision of the Contract Services. Such insurance shall be maintained for so long as the Solicitor may have any liability to the Client. </w:t>
      </w:r>
    </w:p>
    <w:p w14:paraId="1468A6FD" w14:textId="77777777" w:rsidR="0060232B" w:rsidRDefault="00613276">
      <w:pPr>
        <w:pStyle w:val="Heading3"/>
        <w:rPr>
          <w:rFonts w:cs="Arial"/>
          <w:sz w:val="20"/>
        </w:rPr>
      </w:pPr>
      <w:r>
        <w:rPr>
          <w:rFonts w:cs="Arial"/>
          <w:sz w:val="20"/>
        </w:rPr>
        <w:t>It shall be the responsibility of the Solicitor to determine the amount of insurance cover that will be adequate to enable the Solicitor to satisfy any liability arising in respect of the risks referred to in Clause 4.2.1.</w:t>
      </w:r>
    </w:p>
    <w:p w14:paraId="1468A6FE" w14:textId="77777777" w:rsidR="0060232B" w:rsidRDefault="00613276">
      <w:pPr>
        <w:pStyle w:val="Heading3"/>
        <w:rPr>
          <w:rFonts w:cs="Arial"/>
          <w:sz w:val="20"/>
        </w:rPr>
      </w:pPr>
      <w:r>
        <w:rPr>
          <w:rFonts w:cs="Arial"/>
          <w:sz w:val="20"/>
        </w:rPr>
        <w:t>If, for whatever reason, the Solicitor fails to give effect to and maintain the insurances required by Clause 4.2.1, the Client may make alternative arrangements to protect its interests and may recover the costs of such arrangements from the Solicitor.</w:t>
      </w:r>
    </w:p>
    <w:p w14:paraId="1468A6FF" w14:textId="77777777" w:rsidR="0060232B" w:rsidRDefault="00613276">
      <w:pPr>
        <w:pStyle w:val="Heading3"/>
        <w:rPr>
          <w:rFonts w:cs="Arial"/>
          <w:sz w:val="20"/>
        </w:rPr>
      </w:pPr>
      <w:r>
        <w:rPr>
          <w:rFonts w:cs="Arial"/>
          <w:sz w:val="20"/>
        </w:rPr>
        <w:t xml:space="preserve">The provisions of any insurance or the amount of cover shall not relieve the Solicitor of any liabilities under the Contract. </w:t>
      </w:r>
    </w:p>
    <w:p w14:paraId="1468A700" w14:textId="77777777" w:rsidR="0060232B" w:rsidRDefault="00613276">
      <w:pPr>
        <w:pStyle w:val="Heading1"/>
        <w:keepNext/>
        <w:tabs>
          <w:tab w:val="num" w:pos="720"/>
        </w:tabs>
        <w:ind w:left="720" w:hanging="720"/>
        <w:rPr>
          <w:rFonts w:cs="Arial"/>
          <w:sz w:val="20"/>
        </w:rPr>
      </w:pPr>
      <w:bookmarkStart w:id="18" w:name="_Ref313366946"/>
      <w:bookmarkStart w:id="19" w:name="_Toc469467187"/>
      <w:bookmarkEnd w:id="15"/>
      <w:r>
        <w:rPr>
          <w:rFonts w:cs="Arial"/>
          <w:sz w:val="20"/>
        </w:rPr>
        <w:t>INTELLECTUAL PROPERTY RIGHTS</w:t>
      </w:r>
      <w:bookmarkEnd w:id="18"/>
      <w:bookmarkEnd w:id="19"/>
    </w:p>
    <w:p w14:paraId="1468A701" w14:textId="77777777" w:rsidR="0060232B" w:rsidRDefault="00613276">
      <w:pPr>
        <w:pStyle w:val="Heading2"/>
        <w:tabs>
          <w:tab w:val="num" w:pos="720"/>
        </w:tabs>
        <w:ind w:left="720"/>
        <w:rPr>
          <w:rFonts w:cs="Arial"/>
          <w:sz w:val="20"/>
        </w:rPr>
      </w:pPr>
      <w:bookmarkStart w:id="20" w:name="_Ref313373731"/>
      <w:r>
        <w:rPr>
          <w:rFonts w:cs="Arial"/>
          <w:sz w:val="20"/>
        </w:rPr>
        <w:t>All Intellectual Property Rights in the output from the Contract Services shall vest in the Solicitor who shall grant to the Client a non-exclusive, unlimited, irrevocable licence to use and exploit the same.</w:t>
      </w:r>
    </w:p>
    <w:p w14:paraId="1468A702" w14:textId="77777777" w:rsidR="0060232B" w:rsidRDefault="00613276">
      <w:pPr>
        <w:pStyle w:val="Heading2"/>
        <w:tabs>
          <w:tab w:val="num" w:pos="720"/>
        </w:tabs>
        <w:ind w:left="720"/>
        <w:rPr>
          <w:rFonts w:cs="Arial"/>
          <w:sz w:val="20"/>
        </w:rPr>
      </w:pPr>
      <w:r>
        <w:rPr>
          <w:rFonts w:cs="Arial"/>
          <w:sz w:val="20"/>
        </w:rPr>
        <w:t>Subject to Clause 5.1 and save as expressly granted elsewhere under the Contract</w:t>
      </w:r>
      <w:bookmarkEnd w:id="20"/>
      <w:r>
        <w:rPr>
          <w:rFonts w:cs="Arial"/>
          <w:sz w:val="20"/>
        </w:rPr>
        <w:t>, the Client shall not acquire any right, title or interest in or to the Intellectual Property Rights of the Solicitor or its licensors and the Solicitor shall not acquire any right, title or interest in or to the Intellectual Property Rights of the Client or its licensors.</w:t>
      </w:r>
    </w:p>
    <w:p w14:paraId="1468A703" w14:textId="77777777" w:rsidR="0060232B" w:rsidRDefault="00613276">
      <w:pPr>
        <w:pStyle w:val="Heading2"/>
        <w:tabs>
          <w:tab w:val="num" w:pos="720"/>
        </w:tabs>
        <w:ind w:left="720"/>
        <w:rPr>
          <w:rFonts w:cs="Arial"/>
          <w:sz w:val="20"/>
        </w:rPr>
      </w:pPr>
      <w:bookmarkStart w:id="21" w:name="_Ref313366924"/>
      <w:r>
        <w:rPr>
          <w:rFonts w:cs="Arial"/>
          <w:sz w:val="20"/>
        </w:rPr>
        <w:t>The Solicitor shall on demand fully indemnify and keep fully indemnified and hold the Client and the Crown harmless from and against all actions, suits, claims, demands, losses, charges, damages, costs and expenses and other liabilities which the Client and or the Crown may suffer or incur as a result of any claim that the performance by the Solicitor of the Contract Services infringes or allegedly infringes a third party's Intellectual Property Rights (any such claim being a "</w:t>
      </w:r>
      <w:r>
        <w:rPr>
          <w:rFonts w:cs="Arial"/>
          <w:b/>
          <w:sz w:val="20"/>
        </w:rPr>
        <w:t>Claim</w:t>
      </w:r>
      <w:r>
        <w:rPr>
          <w:rFonts w:cs="Arial"/>
          <w:sz w:val="20"/>
        </w:rPr>
        <w:t>")</w:t>
      </w:r>
      <w:bookmarkEnd w:id="21"/>
      <w:r>
        <w:rPr>
          <w:rFonts w:cs="Arial"/>
          <w:sz w:val="20"/>
        </w:rPr>
        <w:t>.</w:t>
      </w:r>
    </w:p>
    <w:p w14:paraId="1468A704" w14:textId="77777777" w:rsidR="0060232B" w:rsidRDefault="00613276">
      <w:pPr>
        <w:pStyle w:val="Heading2"/>
        <w:tabs>
          <w:tab w:val="num" w:pos="720"/>
        </w:tabs>
        <w:ind w:left="720"/>
        <w:rPr>
          <w:rFonts w:cs="Arial"/>
          <w:sz w:val="20"/>
        </w:rPr>
      </w:pPr>
      <w:r>
        <w:rPr>
          <w:rFonts w:cs="Arial"/>
          <w:sz w:val="20"/>
        </w:rPr>
        <w:t xml:space="preserve">If a Claim arises, the Client shall notify the Solicitor in writing of the Claim and the Client shall not make any admissions which may be prejudicial to the defence or settlement of the Claim. The Solicitor shall at its own expense conduct all negotiations and any litigation arising in connection with the Claim provided always that the Solicitor: </w:t>
      </w:r>
    </w:p>
    <w:p w14:paraId="1468A705" w14:textId="77777777" w:rsidR="0060232B" w:rsidRDefault="00613276">
      <w:pPr>
        <w:pStyle w:val="Heading3"/>
        <w:rPr>
          <w:rFonts w:cs="Arial"/>
          <w:sz w:val="20"/>
        </w:rPr>
      </w:pPr>
      <w:r>
        <w:rPr>
          <w:rFonts w:cs="Arial"/>
          <w:sz w:val="20"/>
        </w:rPr>
        <w:t>shall consult the Client on all substantive issues which arise during the conduct of such litigation and negotiations;</w:t>
      </w:r>
    </w:p>
    <w:p w14:paraId="1468A706" w14:textId="77777777" w:rsidR="0060232B" w:rsidRDefault="00613276">
      <w:pPr>
        <w:pStyle w:val="Heading3"/>
        <w:rPr>
          <w:rFonts w:cs="Arial"/>
          <w:sz w:val="20"/>
        </w:rPr>
      </w:pPr>
      <w:r>
        <w:rPr>
          <w:rFonts w:cs="Arial"/>
          <w:sz w:val="20"/>
        </w:rPr>
        <w:t>shall take due and proper account of the interests of the Client;</w:t>
      </w:r>
    </w:p>
    <w:p w14:paraId="1468A707" w14:textId="77777777" w:rsidR="0060232B" w:rsidRDefault="00613276">
      <w:pPr>
        <w:pStyle w:val="Heading3"/>
        <w:rPr>
          <w:rFonts w:cs="Arial"/>
          <w:sz w:val="20"/>
        </w:rPr>
      </w:pPr>
      <w:r>
        <w:rPr>
          <w:rFonts w:cs="Arial"/>
          <w:sz w:val="20"/>
        </w:rPr>
        <w:t>shall consider and defend the Claim diligently using competent counsel and in such a way as not to bring the reputation of the Client into disrepute; and</w:t>
      </w:r>
    </w:p>
    <w:p w14:paraId="1468A708" w14:textId="77777777" w:rsidR="0060232B" w:rsidRDefault="00613276">
      <w:pPr>
        <w:pStyle w:val="Heading3"/>
        <w:rPr>
          <w:rFonts w:cs="Arial"/>
          <w:sz w:val="20"/>
        </w:rPr>
      </w:pPr>
      <w:r>
        <w:rPr>
          <w:rFonts w:cs="Arial"/>
          <w:sz w:val="20"/>
        </w:rPr>
        <w:t>shall not settle or compromise the Claim without the prior written approval of the Client (not to be unreasonably withheld or delayed).</w:t>
      </w:r>
    </w:p>
    <w:p w14:paraId="1468A709" w14:textId="77777777" w:rsidR="0060232B" w:rsidRDefault="00613276">
      <w:pPr>
        <w:pStyle w:val="Heading2"/>
        <w:tabs>
          <w:tab w:val="num" w:pos="720"/>
        </w:tabs>
        <w:ind w:left="720"/>
        <w:rPr>
          <w:rFonts w:cs="Arial"/>
          <w:sz w:val="20"/>
        </w:rPr>
      </w:pPr>
      <w:r>
        <w:rPr>
          <w:rFonts w:cs="Arial"/>
          <w:sz w:val="20"/>
        </w:rPr>
        <w:t>The Solicitor shall have no rights to use any of the Client’s names, logos or trademarks without the prior written approval of the Client.</w:t>
      </w:r>
    </w:p>
    <w:p w14:paraId="1468A70A" w14:textId="77777777" w:rsidR="0060232B" w:rsidRDefault="00613276">
      <w:pPr>
        <w:pStyle w:val="Heading1"/>
        <w:keepNext/>
        <w:tabs>
          <w:tab w:val="num" w:pos="720"/>
        </w:tabs>
        <w:ind w:left="720" w:hanging="720"/>
        <w:rPr>
          <w:rFonts w:cs="Arial"/>
          <w:sz w:val="20"/>
        </w:rPr>
      </w:pPr>
      <w:bookmarkStart w:id="22" w:name="_Ref313367870"/>
      <w:bookmarkStart w:id="23" w:name="_Toc469467188"/>
      <w:r>
        <w:rPr>
          <w:rFonts w:cs="Arial"/>
          <w:sz w:val="20"/>
        </w:rPr>
        <w:t>PROTECTION OF INFORMATION</w:t>
      </w:r>
      <w:bookmarkEnd w:id="22"/>
      <w:bookmarkEnd w:id="23"/>
    </w:p>
    <w:p w14:paraId="1468A70B" w14:textId="77777777" w:rsidR="0060232B" w:rsidRDefault="00613276">
      <w:pPr>
        <w:pStyle w:val="Heading2"/>
        <w:keepNext/>
        <w:keepLines/>
        <w:tabs>
          <w:tab w:val="num" w:pos="720"/>
        </w:tabs>
        <w:ind w:left="720"/>
        <w:rPr>
          <w:rFonts w:cs="Arial"/>
          <w:b/>
          <w:sz w:val="20"/>
        </w:rPr>
      </w:pPr>
      <w:bookmarkStart w:id="24" w:name="_Ref313367297"/>
      <w:r>
        <w:rPr>
          <w:rFonts w:cs="Arial"/>
          <w:b/>
          <w:sz w:val="20"/>
        </w:rPr>
        <w:t>Protection of Personal Data</w:t>
      </w:r>
      <w:bookmarkEnd w:id="24"/>
    </w:p>
    <w:p w14:paraId="1468A70C" w14:textId="77777777" w:rsidR="0060232B" w:rsidRDefault="00613276">
      <w:pPr>
        <w:pStyle w:val="Heading3"/>
        <w:rPr>
          <w:rFonts w:cs="Arial"/>
          <w:sz w:val="20"/>
        </w:rPr>
      </w:pPr>
      <w:r>
        <w:rPr>
          <w:rFonts w:cs="Arial"/>
          <w:sz w:val="20"/>
        </w:rPr>
        <w:t>With respect to the Parties' rights and obligations under the Contract, the Parties agree that the Client is the Data Controller and that the Solicitor is the Data Processor in relation to the Client’s Personal Data.</w:t>
      </w:r>
    </w:p>
    <w:p w14:paraId="1468A70D" w14:textId="77777777" w:rsidR="0060232B" w:rsidRDefault="00613276">
      <w:pPr>
        <w:pStyle w:val="Heading3"/>
        <w:rPr>
          <w:rFonts w:cs="Arial"/>
          <w:sz w:val="20"/>
        </w:rPr>
      </w:pPr>
      <w:r>
        <w:rPr>
          <w:rFonts w:cs="Arial"/>
          <w:sz w:val="20"/>
        </w:rPr>
        <w:t>The Solicitor shall:</w:t>
      </w:r>
    </w:p>
    <w:p w14:paraId="1468A70E" w14:textId="77777777" w:rsidR="0060232B" w:rsidRDefault="00613276">
      <w:pPr>
        <w:pStyle w:val="Heading4"/>
        <w:ind w:hanging="1080"/>
        <w:rPr>
          <w:rFonts w:cs="Arial"/>
          <w:sz w:val="20"/>
        </w:rPr>
      </w:pPr>
      <w:r>
        <w:rPr>
          <w:rFonts w:cs="Arial"/>
          <w:sz w:val="20"/>
        </w:rPr>
        <w:t>Process the Client’s Personal Data only in accordance with instructions from the Client (which may be specific instructions or instructions of a general nature as set out in the Contract or as otherwise notified by the Client to the Solicitor during the term of the Contract);</w:t>
      </w:r>
    </w:p>
    <w:p w14:paraId="1468A70F" w14:textId="77777777" w:rsidR="0060232B" w:rsidRDefault="00613276">
      <w:pPr>
        <w:pStyle w:val="Heading4"/>
        <w:ind w:hanging="1080"/>
        <w:rPr>
          <w:rFonts w:cs="Arial"/>
          <w:sz w:val="20"/>
        </w:rPr>
      </w:pPr>
      <w:r>
        <w:rPr>
          <w:rFonts w:cs="Arial"/>
          <w:sz w:val="20"/>
        </w:rPr>
        <w:t>Process the Client’s Personal Data only to the extent, and in such manner, as is necessary for the provision of the Services or as is required by Law or any Regulatory Body;</w:t>
      </w:r>
    </w:p>
    <w:p w14:paraId="1468A710" w14:textId="77777777" w:rsidR="0060232B" w:rsidRDefault="00613276">
      <w:pPr>
        <w:pStyle w:val="Heading4"/>
        <w:ind w:hanging="1080"/>
        <w:rPr>
          <w:rFonts w:cs="Arial"/>
          <w:sz w:val="20"/>
        </w:rPr>
      </w:pPr>
      <w:r>
        <w:rPr>
          <w:rFonts w:cs="Arial"/>
          <w:sz w:val="20"/>
        </w:rPr>
        <w:t>implement appropriate technical and organisational measures to protect the Client’s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Client’s Personal Data and having regard to the nature of the Client’s  Personal Data which is to be protected;</w:t>
      </w:r>
    </w:p>
    <w:p w14:paraId="1468A711" w14:textId="77777777" w:rsidR="0060232B" w:rsidRDefault="00613276">
      <w:pPr>
        <w:pStyle w:val="Heading4"/>
        <w:ind w:hanging="1080"/>
        <w:rPr>
          <w:rFonts w:cs="Arial"/>
          <w:sz w:val="20"/>
        </w:rPr>
      </w:pPr>
      <w:r>
        <w:rPr>
          <w:rFonts w:cs="Arial"/>
          <w:sz w:val="20"/>
        </w:rPr>
        <w:t>take reasonable steps to ensure the reliability of all members of the Solicitor’s Staff who have access to the Client’s Personal Data;</w:t>
      </w:r>
    </w:p>
    <w:p w14:paraId="1468A712" w14:textId="77777777" w:rsidR="0060232B" w:rsidRDefault="00613276">
      <w:pPr>
        <w:pStyle w:val="Heading4"/>
        <w:ind w:hanging="1080"/>
        <w:rPr>
          <w:rFonts w:cs="Arial"/>
          <w:sz w:val="20"/>
        </w:rPr>
      </w:pPr>
      <w:r>
        <w:rPr>
          <w:rFonts w:cs="Arial"/>
          <w:sz w:val="20"/>
        </w:rPr>
        <w:t>obtain the Client’s prior written approval in order to transfer all or any of the Client’s Personal Data to any Sub-Contractors for the provision of the Contract Services;</w:t>
      </w:r>
    </w:p>
    <w:p w14:paraId="1468A713" w14:textId="77777777" w:rsidR="0060232B" w:rsidRDefault="00613276">
      <w:pPr>
        <w:pStyle w:val="Heading4"/>
        <w:ind w:hanging="1080"/>
        <w:rPr>
          <w:rFonts w:cs="Arial"/>
          <w:sz w:val="20"/>
        </w:rPr>
      </w:pPr>
      <w:r>
        <w:rPr>
          <w:rFonts w:cs="Arial"/>
          <w:sz w:val="20"/>
        </w:rPr>
        <w:t>ensure that all members of the Solicitor’s Staff required to access the Personal Data are informed of the confidential nature of the Personal Data and comply with the obligations set out in this Clause 6.1;</w:t>
      </w:r>
    </w:p>
    <w:p w14:paraId="1468A714" w14:textId="77777777" w:rsidR="0060232B" w:rsidRDefault="00613276">
      <w:pPr>
        <w:pStyle w:val="Heading4"/>
        <w:ind w:hanging="1080"/>
        <w:rPr>
          <w:rFonts w:cs="Arial"/>
          <w:sz w:val="20"/>
        </w:rPr>
      </w:pPr>
      <w:r>
        <w:rPr>
          <w:rFonts w:cs="Arial"/>
          <w:sz w:val="20"/>
        </w:rPr>
        <w:t>ensure that none of the Solicitor’s Staff publish, disclose or divulge any of the Client’s Personal Data to any third party unless directed in writing to do so by the Client;</w:t>
      </w:r>
    </w:p>
    <w:p w14:paraId="1468A715" w14:textId="77777777" w:rsidR="0060232B" w:rsidRDefault="00613276">
      <w:pPr>
        <w:pStyle w:val="Heading4"/>
        <w:ind w:hanging="1080"/>
        <w:rPr>
          <w:rFonts w:cs="Arial"/>
          <w:sz w:val="20"/>
        </w:rPr>
      </w:pPr>
      <w:r>
        <w:rPr>
          <w:rFonts w:cs="Arial"/>
          <w:sz w:val="20"/>
        </w:rPr>
        <w:t>notify the Client within five (5) Working Days if the Solicitor receives:</w:t>
      </w:r>
    </w:p>
    <w:p w14:paraId="1468A716" w14:textId="77777777" w:rsidR="0060232B" w:rsidRDefault="00613276">
      <w:pPr>
        <w:pStyle w:val="Heading5"/>
        <w:tabs>
          <w:tab w:val="num" w:pos="3600"/>
        </w:tabs>
        <w:ind w:left="3600" w:hanging="720"/>
        <w:rPr>
          <w:rFonts w:cs="Arial"/>
          <w:sz w:val="20"/>
        </w:rPr>
      </w:pPr>
      <w:r>
        <w:rPr>
          <w:rFonts w:cs="Arial"/>
          <w:sz w:val="20"/>
        </w:rPr>
        <w:t>a request from a Data Subject to have access to the Client’s Personal Data relating to that person; or</w:t>
      </w:r>
    </w:p>
    <w:p w14:paraId="1468A717" w14:textId="77777777" w:rsidR="0060232B" w:rsidRDefault="00613276">
      <w:pPr>
        <w:pStyle w:val="Heading5"/>
        <w:tabs>
          <w:tab w:val="num" w:pos="3600"/>
        </w:tabs>
        <w:ind w:left="3600" w:hanging="720"/>
        <w:rPr>
          <w:rFonts w:cs="Arial"/>
          <w:sz w:val="20"/>
        </w:rPr>
      </w:pPr>
      <w:r>
        <w:rPr>
          <w:rFonts w:cs="Arial"/>
          <w:sz w:val="20"/>
        </w:rPr>
        <w:t>a complaint or request relating to the Client's obligations under the Data Protection Legislation;</w:t>
      </w:r>
    </w:p>
    <w:p w14:paraId="1468A718" w14:textId="77777777" w:rsidR="0060232B" w:rsidRDefault="00613276">
      <w:pPr>
        <w:pStyle w:val="Heading4"/>
        <w:ind w:hanging="1080"/>
        <w:rPr>
          <w:rFonts w:cs="Arial"/>
          <w:sz w:val="20"/>
        </w:rPr>
      </w:pPr>
      <w:r>
        <w:rPr>
          <w:rFonts w:cs="Arial"/>
          <w:sz w:val="20"/>
        </w:rPr>
        <w:t>provide the Client with full cooperation and assistance in relation to any complaint or request made relating to the Client’s Personal Data, including by:</w:t>
      </w:r>
    </w:p>
    <w:p w14:paraId="1468A719" w14:textId="77777777" w:rsidR="0060232B" w:rsidRDefault="00613276">
      <w:pPr>
        <w:pStyle w:val="Heading5"/>
        <w:tabs>
          <w:tab w:val="num" w:pos="3600"/>
        </w:tabs>
        <w:ind w:left="3600" w:hanging="720"/>
        <w:rPr>
          <w:rFonts w:cs="Arial"/>
          <w:sz w:val="20"/>
        </w:rPr>
      </w:pPr>
      <w:r>
        <w:rPr>
          <w:rFonts w:cs="Arial"/>
          <w:sz w:val="20"/>
        </w:rPr>
        <w:t>providing the Client with full details of the complaint or request;</w:t>
      </w:r>
    </w:p>
    <w:p w14:paraId="1468A71A" w14:textId="77777777" w:rsidR="0060232B" w:rsidRDefault="00613276">
      <w:pPr>
        <w:pStyle w:val="Heading5"/>
        <w:tabs>
          <w:tab w:val="num" w:pos="3600"/>
        </w:tabs>
        <w:ind w:left="3600" w:hanging="720"/>
        <w:rPr>
          <w:rFonts w:cs="Arial"/>
          <w:sz w:val="20"/>
        </w:rPr>
      </w:pPr>
      <w:r>
        <w:rPr>
          <w:rFonts w:cs="Arial"/>
          <w:sz w:val="20"/>
        </w:rPr>
        <w:t>complying with a data access request within the relevant timescales set out in the Data Protection Legislation and in accordance with the Client's instructions;</w:t>
      </w:r>
    </w:p>
    <w:p w14:paraId="1468A71B" w14:textId="77777777" w:rsidR="0060232B" w:rsidRDefault="00613276">
      <w:pPr>
        <w:pStyle w:val="Heading5"/>
        <w:tabs>
          <w:tab w:val="num" w:pos="3600"/>
        </w:tabs>
        <w:ind w:left="3600" w:hanging="720"/>
        <w:rPr>
          <w:rFonts w:cs="Arial"/>
          <w:sz w:val="20"/>
        </w:rPr>
      </w:pPr>
      <w:r>
        <w:rPr>
          <w:rFonts w:cs="Arial"/>
          <w:sz w:val="20"/>
        </w:rPr>
        <w:t>providing the Client with any Client’s Personal Data it holds in relation to a Data Subject (within the timescales required by the Client); and</w:t>
      </w:r>
    </w:p>
    <w:p w14:paraId="1468A71C" w14:textId="77777777" w:rsidR="0060232B" w:rsidRDefault="00613276">
      <w:pPr>
        <w:pStyle w:val="Heading5"/>
        <w:tabs>
          <w:tab w:val="num" w:pos="3600"/>
        </w:tabs>
        <w:ind w:left="3600" w:hanging="720"/>
        <w:rPr>
          <w:rFonts w:cs="Arial"/>
          <w:sz w:val="20"/>
        </w:rPr>
      </w:pPr>
      <w:r>
        <w:rPr>
          <w:rFonts w:cs="Arial"/>
          <w:sz w:val="20"/>
        </w:rPr>
        <w:t>providing the Client with any information requested by the Client;</w:t>
      </w:r>
    </w:p>
    <w:p w14:paraId="1468A71D" w14:textId="77777777" w:rsidR="0060232B" w:rsidRDefault="00613276">
      <w:pPr>
        <w:pStyle w:val="Heading4"/>
        <w:ind w:hanging="1080"/>
        <w:rPr>
          <w:rFonts w:cs="Arial"/>
          <w:sz w:val="20"/>
        </w:rPr>
      </w:pPr>
      <w:r>
        <w:rPr>
          <w:rFonts w:cs="Arial"/>
          <w:sz w:val="20"/>
        </w:rPr>
        <w:t>permit or procure permission for the Client or the Client’s Representative (subject to reasonable and appropriate confidentiality undertakings), to inspect and audit, the Solicitor's data Processing activities (and/or those of its agents and Sub-Contractors) and comply with all reasonable requests or directions by the Client to enable the Client to verify and/or procure that the Solicitor is in full compliance with its obligations under the Contract;</w:t>
      </w:r>
    </w:p>
    <w:p w14:paraId="1468A71E" w14:textId="77777777" w:rsidR="0060232B" w:rsidRDefault="00613276">
      <w:pPr>
        <w:pStyle w:val="Heading4"/>
        <w:ind w:hanging="1080"/>
        <w:rPr>
          <w:rFonts w:cs="Arial"/>
          <w:sz w:val="20"/>
        </w:rPr>
      </w:pPr>
      <w:r>
        <w:rPr>
          <w:rFonts w:cs="Arial"/>
          <w:sz w:val="20"/>
        </w:rPr>
        <w:t>provide a written description of the technical and organisational methods employed by the Solicitor for Processing the Client’s Personal Data (within the timescales required by the Client); and</w:t>
      </w:r>
    </w:p>
    <w:p w14:paraId="1468A71F" w14:textId="77777777" w:rsidR="0060232B" w:rsidRDefault="00613276">
      <w:pPr>
        <w:pStyle w:val="Heading4"/>
        <w:ind w:hanging="1080"/>
        <w:rPr>
          <w:rFonts w:cs="Arial"/>
          <w:sz w:val="20"/>
        </w:rPr>
      </w:pPr>
      <w:r>
        <w:rPr>
          <w:rFonts w:cs="Arial"/>
          <w:sz w:val="20"/>
        </w:rPr>
        <w:t>not Process or otherwise transfer any Client’s Personal Data outside the European Economic Area without the prior written consent of the Client which may be given on such terms as the Client in its discretion thinks fit.</w:t>
      </w:r>
    </w:p>
    <w:p w14:paraId="1468A720" w14:textId="77777777" w:rsidR="0060232B" w:rsidRDefault="00613276">
      <w:pPr>
        <w:pStyle w:val="Heading3"/>
        <w:rPr>
          <w:rFonts w:cs="Arial"/>
          <w:sz w:val="20"/>
        </w:rPr>
      </w:pPr>
      <w:r>
        <w:rPr>
          <w:rFonts w:cs="Arial"/>
          <w:sz w:val="20"/>
        </w:rPr>
        <w:t>The Solicitor shall comply at all times with the Data Protection Legislation and shall not perform its obligations under the Contract in such a way as to cause the Client to breach any of its applicable obligations under the Data Protection Legislation.</w:t>
      </w:r>
    </w:p>
    <w:p w14:paraId="1468A721" w14:textId="77777777" w:rsidR="0060232B" w:rsidRDefault="00613276">
      <w:pPr>
        <w:pStyle w:val="Heading3"/>
        <w:rPr>
          <w:rFonts w:cs="Arial"/>
          <w:sz w:val="20"/>
        </w:rPr>
      </w:pPr>
      <w:r>
        <w:rPr>
          <w:rFonts w:cs="Arial"/>
          <w:sz w:val="20"/>
        </w:rPr>
        <w:t>The Solicitor acknowledges that, in the event that it breaches (or attempts or threatens to breach) its obligations relating to the Client’s Personal Data that the Client may be irreparably harmed (including harm to its reputation). In such circumstances, the Client may proceed directly to court and seek injunctive or other equitable relief to remedy or prevent any further breach (or attempted or threatened breach).</w:t>
      </w:r>
    </w:p>
    <w:p w14:paraId="1468A722" w14:textId="77777777" w:rsidR="0060232B" w:rsidRDefault="00613276">
      <w:pPr>
        <w:pStyle w:val="Heading3"/>
        <w:rPr>
          <w:rFonts w:cs="Arial"/>
          <w:sz w:val="20"/>
        </w:rPr>
      </w:pPr>
      <w:r>
        <w:rPr>
          <w:rFonts w:cs="Arial"/>
          <w:sz w:val="20"/>
        </w:rPr>
        <w:t>In the event that through any failure by the Solicitor to comply with its obligations under the Contract, Client’s Personal Data is transmitted or Processed in connection with the Contract is either lost or sufficiently degraded so as to be unusable, the Solicitor shall be liable for the cost of reconstitution of that data and shall reimburse the Client in respect of any charge levied for its transmission and any other costs charged in connection with such failure by the Solicitor.</w:t>
      </w:r>
    </w:p>
    <w:p w14:paraId="1468A723" w14:textId="77777777" w:rsidR="0060232B" w:rsidRDefault="00613276">
      <w:pPr>
        <w:pStyle w:val="Heading2"/>
        <w:keepNext/>
        <w:keepLines/>
        <w:tabs>
          <w:tab w:val="num" w:pos="720"/>
        </w:tabs>
        <w:ind w:left="720"/>
        <w:rPr>
          <w:rFonts w:cs="Arial"/>
          <w:b/>
          <w:sz w:val="20"/>
        </w:rPr>
      </w:pPr>
      <w:bookmarkStart w:id="25" w:name="_Ref313367753"/>
      <w:r>
        <w:rPr>
          <w:rFonts w:cs="Arial"/>
          <w:b/>
          <w:sz w:val="20"/>
        </w:rPr>
        <w:t>Confidentiality</w:t>
      </w:r>
      <w:bookmarkEnd w:id="25"/>
    </w:p>
    <w:p w14:paraId="1468A724" w14:textId="77777777" w:rsidR="0060232B" w:rsidRDefault="00613276">
      <w:pPr>
        <w:pStyle w:val="Heading3"/>
        <w:keepNext/>
        <w:rPr>
          <w:rFonts w:cs="Arial"/>
          <w:sz w:val="20"/>
        </w:rPr>
      </w:pPr>
      <w:bookmarkStart w:id="26" w:name="_Ref313367575"/>
      <w:r>
        <w:rPr>
          <w:rFonts w:cs="Arial"/>
          <w:sz w:val="20"/>
        </w:rPr>
        <w:t>Except to the extent set out in this Clause 6.2 or where disclosure is expressly permitted elsewhere in the Contract, each Party shall:</w:t>
      </w:r>
      <w:bookmarkEnd w:id="26"/>
    </w:p>
    <w:p w14:paraId="1468A725" w14:textId="77777777" w:rsidR="0060232B" w:rsidRDefault="00613276">
      <w:pPr>
        <w:pStyle w:val="Heading4"/>
        <w:ind w:hanging="1080"/>
        <w:rPr>
          <w:rFonts w:cs="Arial"/>
          <w:sz w:val="20"/>
        </w:rPr>
      </w:pPr>
      <w:r>
        <w:rPr>
          <w:rFonts w:cs="Arial"/>
          <w:sz w:val="20"/>
        </w:rPr>
        <w:t>treat the other Party's Confidential Information as confidential and safeguard it accordingly; and</w:t>
      </w:r>
    </w:p>
    <w:p w14:paraId="1468A726" w14:textId="77777777" w:rsidR="0060232B" w:rsidRDefault="00613276">
      <w:pPr>
        <w:pStyle w:val="Heading4"/>
        <w:ind w:hanging="1080"/>
        <w:rPr>
          <w:rFonts w:cs="Arial"/>
          <w:sz w:val="20"/>
        </w:rPr>
      </w:pPr>
      <w:r>
        <w:rPr>
          <w:rFonts w:cs="Arial"/>
          <w:sz w:val="20"/>
        </w:rPr>
        <w:t>not disclose the other Party's Confidential Information to any other person without the owner's prior written consent.</w:t>
      </w:r>
    </w:p>
    <w:p w14:paraId="1468A727" w14:textId="77777777" w:rsidR="0060232B" w:rsidRDefault="00613276">
      <w:pPr>
        <w:pStyle w:val="Heading3"/>
        <w:keepNext/>
        <w:rPr>
          <w:rFonts w:cs="Arial"/>
          <w:sz w:val="20"/>
        </w:rPr>
      </w:pPr>
      <w:r>
        <w:rPr>
          <w:rFonts w:cs="Arial"/>
          <w:sz w:val="20"/>
        </w:rPr>
        <w:t>Clause 6.2.1 shall not apply to the extent that:</w:t>
      </w:r>
    </w:p>
    <w:p w14:paraId="1468A728" w14:textId="77777777" w:rsidR="0060232B" w:rsidRDefault="00613276">
      <w:pPr>
        <w:pStyle w:val="Heading4"/>
        <w:ind w:hanging="1080"/>
        <w:rPr>
          <w:rFonts w:cs="Arial"/>
          <w:sz w:val="20"/>
        </w:rPr>
      </w:pPr>
      <w:r>
        <w:rPr>
          <w:rFonts w:cs="Arial"/>
          <w:sz w:val="20"/>
        </w:rPr>
        <w:t>such disclosure is a requirement of Law placed upon the Party making the disclosure, including any requirements for disclosure under the FOIA, Code of Practice on Access to Government Information or the Environmental Information Regulations pursuant to Clause 6.4 (Freedom of Information); or</w:t>
      </w:r>
    </w:p>
    <w:p w14:paraId="1468A729" w14:textId="77777777" w:rsidR="0060232B" w:rsidRDefault="00613276">
      <w:pPr>
        <w:pStyle w:val="Heading4"/>
        <w:ind w:hanging="1080"/>
        <w:rPr>
          <w:rFonts w:cs="Arial"/>
          <w:sz w:val="20"/>
        </w:rPr>
      </w:pPr>
      <w:r>
        <w:rPr>
          <w:rFonts w:cs="Arial"/>
          <w:sz w:val="20"/>
        </w:rPr>
        <w:t>such information was in the possession of the Party making the disclosure without obligation of confidentiality prior to its disclosure by the information owner; or</w:t>
      </w:r>
    </w:p>
    <w:p w14:paraId="1468A72A" w14:textId="77777777" w:rsidR="0060232B" w:rsidRDefault="00613276">
      <w:pPr>
        <w:pStyle w:val="Heading4"/>
        <w:ind w:hanging="1080"/>
        <w:rPr>
          <w:rFonts w:cs="Arial"/>
          <w:sz w:val="20"/>
        </w:rPr>
      </w:pPr>
      <w:r>
        <w:rPr>
          <w:rFonts w:cs="Arial"/>
          <w:sz w:val="20"/>
        </w:rPr>
        <w:t>such information was obtained from a third party without obligation of confidentiality; or</w:t>
      </w:r>
    </w:p>
    <w:p w14:paraId="1468A72B" w14:textId="77777777" w:rsidR="0060232B" w:rsidRDefault="00613276">
      <w:pPr>
        <w:pStyle w:val="Heading4"/>
        <w:ind w:hanging="1080"/>
        <w:rPr>
          <w:rFonts w:cs="Arial"/>
          <w:sz w:val="20"/>
        </w:rPr>
      </w:pPr>
      <w:r>
        <w:rPr>
          <w:rFonts w:cs="Arial"/>
          <w:sz w:val="20"/>
        </w:rPr>
        <w:t>such information was already in the public domain at the time of disclosure otherwise than by a breach of the Contract; or</w:t>
      </w:r>
    </w:p>
    <w:p w14:paraId="1468A72C" w14:textId="77777777" w:rsidR="0060232B" w:rsidRDefault="00613276">
      <w:pPr>
        <w:pStyle w:val="Heading4"/>
        <w:ind w:hanging="1080"/>
        <w:rPr>
          <w:rFonts w:cs="Arial"/>
          <w:sz w:val="20"/>
        </w:rPr>
      </w:pPr>
      <w:r>
        <w:rPr>
          <w:rFonts w:cs="Arial"/>
          <w:sz w:val="20"/>
        </w:rPr>
        <w:t>it is independently developed without access to the other Party's Confidential Information.</w:t>
      </w:r>
    </w:p>
    <w:p w14:paraId="1468A72D" w14:textId="77777777" w:rsidR="0060232B" w:rsidRDefault="00613276">
      <w:pPr>
        <w:pStyle w:val="Heading3"/>
        <w:rPr>
          <w:rFonts w:cs="Arial"/>
          <w:sz w:val="20"/>
        </w:rPr>
      </w:pPr>
      <w:r>
        <w:rPr>
          <w:rFonts w:cs="Arial"/>
          <w:sz w:val="20"/>
        </w:rPr>
        <w:t>The Solicitor may only disclose the Client's Confidential Information to those members of the Solicitor’s Staff who are directly involved in the provision of the Contract Services and who need to know the information, and shall ensure that such individuals are aware of and shall comply with these obligations as to confidentiality.</w:t>
      </w:r>
    </w:p>
    <w:p w14:paraId="1468A72E" w14:textId="77777777" w:rsidR="0060232B" w:rsidRDefault="00613276">
      <w:pPr>
        <w:pStyle w:val="Heading3"/>
        <w:rPr>
          <w:rFonts w:cs="Arial"/>
          <w:sz w:val="20"/>
        </w:rPr>
      </w:pPr>
      <w:r>
        <w:rPr>
          <w:rFonts w:cs="Arial"/>
          <w:sz w:val="20"/>
        </w:rPr>
        <w:t>The Solicitor shall not, and shall procure that the Solicitor’s Staff do not, use any of the Client's Confidential Information received otherwise than for the purposes of the Contract.</w:t>
      </w:r>
    </w:p>
    <w:p w14:paraId="1468A72F" w14:textId="77777777" w:rsidR="0060232B" w:rsidRDefault="00613276">
      <w:pPr>
        <w:pStyle w:val="Heading3"/>
        <w:rPr>
          <w:rFonts w:cs="Arial"/>
          <w:sz w:val="20"/>
        </w:rPr>
      </w:pPr>
      <w:r>
        <w:rPr>
          <w:rFonts w:cs="Arial"/>
          <w:sz w:val="20"/>
        </w:rPr>
        <w:t>At the written request of the Client, the Solicitor shall procure that those members of the Solicitor’s Staff identified in the Client's notice sign a confidentiality undertaking prior to commencing any work in accordance with the Contract.</w:t>
      </w:r>
    </w:p>
    <w:p w14:paraId="1468A730" w14:textId="77777777" w:rsidR="0060232B" w:rsidRDefault="00613276">
      <w:pPr>
        <w:pStyle w:val="Heading3"/>
        <w:rPr>
          <w:rFonts w:cs="Arial"/>
          <w:sz w:val="20"/>
        </w:rPr>
      </w:pPr>
      <w:bookmarkStart w:id="27" w:name="_Ref313367748"/>
      <w:r>
        <w:rPr>
          <w:rFonts w:cs="Arial"/>
          <w:sz w:val="20"/>
        </w:rPr>
        <w:t>Nothing in the Contract shall prevent the Client from disclosing the Solicitor's Confidential Information (including the Management Information obtained pursuant to clause 13 of the Framework Agreement):</w:t>
      </w:r>
      <w:bookmarkEnd w:id="27"/>
    </w:p>
    <w:p w14:paraId="1468A731" w14:textId="77777777" w:rsidR="0060232B" w:rsidRDefault="00613276">
      <w:pPr>
        <w:pStyle w:val="Heading4"/>
        <w:ind w:hanging="1080"/>
        <w:rPr>
          <w:rFonts w:cs="Arial"/>
          <w:sz w:val="20"/>
        </w:rPr>
      </w:pPr>
      <w:r>
        <w:rPr>
          <w:rFonts w:cs="Arial"/>
          <w:sz w:val="20"/>
        </w:rPr>
        <w:t>to any Crown body or any other Contracting Body on the basis that the information is confidential and is not to be disclosed to a third party which is not part of any Crown body or any Client save as required by Law;</w:t>
      </w:r>
    </w:p>
    <w:p w14:paraId="1468A732" w14:textId="77777777" w:rsidR="0060232B" w:rsidRDefault="00613276">
      <w:pPr>
        <w:pStyle w:val="Heading4"/>
        <w:ind w:hanging="1080"/>
        <w:rPr>
          <w:rFonts w:cs="Arial"/>
          <w:sz w:val="20"/>
        </w:rPr>
      </w:pPr>
      <w:r>
        <w:rPr>
          <w:rFonts w:cs="Arial"/>
          <w:sz w:val="20"/>
        </w:rPr>
        <w:t>to any consultant, contractor or other person engaged by the Client for any purpose relating to or connected with the Contract or the Framework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1468A733" w14:textId="77777777" w:rsidR="0060232B" w:rsidRDefault="00613276">
      <w:pPr>
        <w:pStyle w:val="Heading4"/>
        <w:ind w:hanging="1080"/>
        <w:rPr>
          <w:rFonts w:cs="Arial"/>
          <w:sz w:val="20"/>
        </w:rPr>
      </w:pPr>
      <w:r>
        <w:rPr>
          <w:rFonts w:cs="Arial"/>
          <w:sz w:val="20"/>
        </w:rPr>
        <w:t>for the purpose of the examination and certification of the Client‘s accounts; or</w:t>
      </w:r>
    </w:p>
    <w:p w14:paraId="1468A734" w14:textId="77777777" w:rsidR="0060232B" w:rsidRDefault="00613276">
      <w:pPr>
        <w:pStyle w:val="Heading4"/>
        <w:ind w:hanging="1080"/>
        <w:rPr>
          <w:rFonts w:cs="Arial"/>
          <w:sz w:val="20"/>
        </w:rPr>
      </w:pPr>
      <w:r>
        <w:rPr>
          <w:rFonts w:cs="Arial"/>
          <w:sz w:val="20"/>
        </w:rPr>
        <w:t>for any examination pursuant to section 6(1) of the National Audit Act 1983 of the economy, efficiency and effectiveness with which the Client has used its resources.</w:t>
      </w:r>
    </w:p>
    <w:p w14:paraId="1468A735" w14:textId="77777777" w:rsidR="0060232B" w:rsidRDefault="00613276">
      <w:pPr>
        <w:pStyle w:val="Heading3"/>
        <w:rPr>
          <w:rFonts w:cs="Arial"/>
          <w:sz w:val="20"/>
        </w:rPr>
      </w:pPr>
      <w:r>
        <w:rPr>
          <w:rFonts w:cs="Arial"/>
          <w:sz w:val="20"/>
        </w:rPr>
        <w:t xml:space="preserve">The Client shall use all reasonable endeavours to ensure that any government department, Client, employee, third party or Sub-Contractor to whom the Solicitor's Confidential Information is disclosed pursuant to Clause 6.2.6 is made aware of the Client’s obligations of confidentiality. </w:t>
      </w:r>
    </w:p>
    <w:p w14:paraId="1468A736" w14:textId="77777777" w:rsidR="0060232B" w:rsidRDefault="00613276">
      <w:pPr>
        <w:pStyle w:val="Heading3"/>
        <w:rPr>
          <w:rFonts w:cs="Arial"/>
          <w:sz w:val="20"/>
        </w:rPr>
      </w:pPr>
      <w:r>
        <w:rPr>
          <w:rFonts w:cs="Arial"/>
          <w:sz w:val="20"/>
        </w:rPr>
        <w:t>Nothing in this Clause 6.2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1468A737" w14:textId="77777777" w:rsidR="0060232B" w:rsidRDefault="00613276">
      <w:pPr>
        <w:pStyle w:val="Heading3"/>
        <w:rPr>
          <w:rFonts w:cs="Arial"/>
          <w:sz w:val="20"/>
        </w:rPr>
      </w:pPr>
      <w:r>
        <w:rPr>
          <w:rFonts w:cs="Arial"/>
          <w:sz w:val="20"/>
        </w:rPr>
        <w:t xml:space="preserve">In order to ensure that no unauthorised person gains access to any Confidential Information or any data obtained in performance of the Contract, the Solicitor undertakes to maintain adequate security arrangements that meet the requirements of Good Industry Practice. </w:t>
      </w:r>
    </w:p>
    <w:p w14:paraId="1468A738" w14:textId="77777777" w:rsidR="0060232B" w:rsidRDefault="00613276">
      <w:pPr>
        <w:pStyle w:val="Heading3"/>
        <w:rPr>
          <w:rFonts w:cs="Arial"/>
          <w:sz w:val="20"/>
        </w:rPr>
      </w:pPr>
      <w:bookmarkStart w:id="28" w:name="_Ref321322295"/>
      <w:r>
        <w:rPr>
          <w:rFonts w:cs="Arial"/>
          <w:sz w:val="20"/>
        </w:rPr>
        <w:t>The Solicitor shall, at all times during and after the performance of the Contract, indemnify the Client and keep the Client fully indemnified against all losses, damages, costs or expenses and other liabilities (including legal fees) incurred by, awarded against or agreed to be paid by the Client arising from any breach of the Solicitor's obligations under this Clause 6.2 except and to the extent that such liabilities have resulted directly from the Client's instructions.</w:t>
      </w:r>
      <w:bookmarkEnd w:id="28"/>
      <w:r>
        <w:rPr>
          <w:rFonts w:cs="Arial"/>
          <w:sz w:val="20"/>
        </w:rPr>
        <w:t xml:space="preserve"> </w:t>
      </w:r>
    </w:p>
    <w:p w14:paraId="1468A739" w14:textId="77777777" w:rsidR="0060232B" w:rsidRDefault="00613276">
      <w:pPr>
        <w:pStyle w:val="Heading2"/>
        <w:keepNext/>
        <w:tabs>
          <w:tab w:val="num" w:pos="720"/>
        </w:tabs>
        <w:ind w:left="720"/>
        <w:rPr>
          <w:rFonts w:cs="Arial"/>
          <w:b/>
          <w:sz w:val="20"/>
        </w:rPr>
      </w:pPr>
      <w:bookmarkStart w:id="29" w:name="_Ref313369966"/>
      <w:r>
        <w:rPr>
          <w:rFonts w:cs="Arial"/>
          <w:b/>
          <w:sz w:val="20"/>
        </w:rPr>
        <w:t>Official Secrets Acts 1911 to 1989; section 182 of the Finance Act 1989</w:t>
      </w:r>
      <w:bookmarkEnd w:id="29"/>
    </w:p>
    <w:p w14:paraId="1468A73A" w14:textId="77777777" w:rsidR="0060232B" w:rsidRDefault="00613276">
      <w:pPr>
        <w:pStyle w:val="Heading3"/>
        <w:rPr>
          <w:rFonts w:cs="Arial"/>
          <w:sz w:val="20"/>
        </w:rPr>
      </w:pPr>
      <w:r>
        <w:rPr>
          <w:rFonts w:cs="Arial"/>
          <w:sz w:val="20"/>
        </w:rPr>
        <w:t>The Solicitor shall comply with and shall ensure that its Staff comply with, the provisions of:</w:t>
      </w:r>
    </w:p>
    <w:p w14:paraId="1468A73B" w14:textId="77777777" w:rsidR="0060232B" w:rsidRDefault="00613276">
      <w:pPr>
        <w:pStyle w:val="Heading4"/>
        <w:ind w:hanging="1080"/>
        <w:rPr>
          <w:rFonts w:cs="Arial"/>
          <w:sz w:val="20"/>
        </w:rPr>
      </w:pPr>
      <w:r>
        <w:rPr>
          <w:rFonts w:cs="Arial"/>
          <w:sz w:val="20"/>
        </w:rPr>
        <w:t>the Official Secrets Acts 1911 to 1989; and</w:t>
      </w:r>
    </w:p>
    <w:p w14:paraId="1468A73C" w14:textId="77777777" w:rsidR="0060232B" w:rsidRDefault="00613276">
      <w:pPr>
        <w:pStyle w:val="Heading4"/>
        <w:ind w:hanging="1080"/>
        <w:rPr>
          <w:rFonts w:cs="Arial"/>
          <w:sz w:val="20"/>
        </w:rPr>
      </w:pPr>
      <w:r>
        <w:rPr>
          <w:rFonts w:cs="Arial"/>
          <w:sz w:val="20"/>
        </w:rPr>
        <w:t>section 182 of the Finance Act 1989.</w:t>
      </w:r>
    </w:p>
    <w:p w14:paraId="1468A73D" w14:textId="77777777" w:rsidR="0060232B" w:rsidRDefault="00613276">
      <w:pPr>
        <w:pStyle w:val="Heading2"/>
        <w:keepNext/>
        <w:tabs>
          <w:tab w:val="num" w:pos="720"/>
        </w:tabs>
        <w:ind w:left="720"/>
        <w:rPr>
          <w:rFonts w:cs="Arial"/>
          <w:b/>
          <w:sz w:val="20"/>
        </w:rPr>
      </w:pPr>
      <w:bookmarkStart w:id="30" w:name="_Ref313369975"/>
      <w:r>
        <w:rPr>
          <w:rFonts w:cs="Arial"/>
          <w:b/>
          <w:sz w:val="20"/>
        </w:rPr>
        <w:t>Freedom of Information</w:t>
      </w:r>
      <w:bookmarkEnd w:id="30"/>
    </w:p>
    <w:p w14:paraId="1468A73E" w14:textId="77777777" w:rsidR="0060232B" w:rsidRDefault="00613276">
      <w:pPr>
        <w:pStyle w:val="Heading3"/>
        <w:rPr>
          <w:rFonts w:cs="Arial"/>
          <w:sz w:val="20"/>
        </w:rPr>
      </w:pPr>
      <w:r>
        <w:rPr>
          <w:rFonts w:cs="Arial"/>
          <w:sz w:val="20"/>
        </w:rPr>
        <w:t>The Solicitor acknowledges that the Client is subject to the requirements of the FOIA and the Environmental Information Regulations and shall assist and cooperate with the Client to enable the Client to comply with its Information disclosure obligations.</w:t>
      </w:r>
    </w:p>
    <w:p w14:paraId="1468A73F" w14:textId="77777777" w:rsidR="0060232B" w:rsidRDefault="00613276">
      <w:pPr>
        <w:pStyle w:val="Heading3"/>
        <w:keepNext/>
        <w:rPr>
          <w:rFonts w:cs="Arial"/>
          <w:sz w:val="20"/>
        </w:rPr>
      </w:pPr>
      <w:r>
        <w:rPr>
          <w:rFonts w:cs="Arial"/>
          <w:sz w:val="20"/>
        </w:rPr>
        <w:t>The Solicitor shall and shall procure that its Sub-Contractors shall:</w:t>
      </w:r>
    </w:p>
    <w:p w14:paraId="1468A740" w14:textId="77777777" w:rsidR="0060232B" w:rsidRDefault="00613276">
      <w:pPr>
        <w:pStyle w:val="Heading4"/>
        <w:ind w:hanging="1080"/>
        <w:rPr>
          <w:rFonts w:cs="Arial"/>
          <w:sz w:val="20"/>
        </w:rPr>
      </w:pPr>
      <w:r>
        <w:rPr>
          <w:rFonts w:cs="Arial"/>
          <w:sz w:val="20"/>
        </w:rPr>
        <w:t>transfer to the Client all Requests for Information that it receives as soon as practicable and in any event within two (2) Working Days of receiving a Request for Information;</w:t>
      </w:r>
    </w:p>
    <w:p w14:paraId="1468A741" w14:textId="77777777" w:rsidR="0060232B" w:rsidRDefault="00613276">
      <w:pPr>
        <w:pStyle w:val="Heading4"/>
        <w:ind w:hanging="1080"/>
        <w:rPr>
          <w:rFonts w:cs="Arial"/>
          <w:sz w:val="20"/>
        </w:rPr>
      </w:pPr>
      <w:r>
        <w:rPr>
          <w:rFonts w:cs="Arial"/>
          <w:sz w:val="20"/>
        </w:rPr>
        <w:t>provide the Client with a copy of all Information relating to a Request for Information in its possession, or control in the form that the Client requires within five (5) Working Days (or such other period as the Client may specify) of the Client's request; and</w:t>
      </w:r>
    </w:p>
    <w:p w14:paraId="1468A742" w14:textId="77777777" w:rsidR="0060232B" w:rsidRDefault="00613276">
      <w:pPr>
        <w:pStyle w:val="Heading4"/>
        <w:ind w:hanging="1080"/>
        <w:rPr>
          <w:rFonts w:cs="Arial"/>
          <w:sz w:val="20"/>
        </w:rPr>
      </w:pPr>
      <w:r>
        <w:rPr>
          <w:rFonts w:cs="Arial"/>
          <w:sz w:val="20"/>
        </w:rPr>
        <w:t>provide all necessary assistance as reasonably requested by the Client to enable the Client to respond to the Request for Information within the time for compliance set out in section 10 of the FOIA or regulation 5 of the Environmental Information Regulations.</w:t>
      </w:r>
    </w:p>
    <w:p w14:paraId="1468A743" w14:textId="77777777" w:rsidR="0060232B" w:rsidRDefault="00613276">
      <w:pPr>
        <w:pStyle w:val="Heading3"/>
        <w:rPr>
          <w:rFonts w:cs="Arial"/>
          <w:sz w:val="20"/>
        </w:rPr>
      </w:pPr>
      <w:r>
        <w:rPr>
          <w:rFonts w:cs="Arial"/>
          <w:sz w:val="20"/>
        </w:rPr>
        <w:t>The Client shall be responsible for determining in its absolute discretion and notwithstanding any other provision in the Contract or any other contract whether the Commercially Sensitive Information and/or any other Information including Solicitor’s Confidential Information, is exempt from disclosure in accordance with the provisions of the FOIA or the Environmental Information Regulations.</w:t>
      </w:r>
    </w:p>
    <w:p w14:paraId="1468A744" w14:textId="77777777" w:rsidR="0060232B" w:rsidRDefault="00613276">
      <w:pPr>
        <w:pStyle w:val="Heading3"/>
        <w:rPr>
          <w:rFonts w:cs="Arial"/>
          <w:sz w:val="20"/>
        </w:rPr>
      </w:pPr>
      <w:r>
        <w:rPr>
          <w:rFonts w:cs="Arial"/>
          <w:sz w:val="20"/>
        </w:rPr>
        <w:t>In no event shall the Solicitor respond directly to a Request for Information unless authorised in writing to do so by the Client.</w:t>
      </w:r>
    </w:p>
    <w:p w14:paraId="1468A745" w14:textId="77777777" w:rsidR="0060232B" w:rsidRDefault="00613276">
      <w:pPr>
        <w:pStyle w:val="Heading3"/>
        <w:rPr>
          <w:rFonts w:cs="Arial"/>
          <w:sz w:val="20"/>
        </w:rPr>
      </w:pPr>
      <w:bookmarkStart w:id="31" w:name="_Ref313368004"/>
      <w:r>
        <w:rPr>
          <w:rFonts w:cs="Arial"/>
          <w:sz w:val="20"/>
        </w:rPr>
        <w:t>The Solicitor acknowledges that (notwithstanding the provisions of Clause 6.2) the Client may, acting in accordance with the Ministry of Justice Codes, be obliged under the FOIA or the Environmental Information Regulations to disclose information concerning the Solicitor or the Contract Services:</w:t>
      </w:r>
      <w:bookmarkEnd w:id="31"/>
    </w:p>
    <w:p w14:paraId="1468A746" w14:textId="77777777" w:rsidR="0060232B" w:rsidRDefault="00613276">
      <w:pPr>
        <w:pStyle w:val="Heading4"/>
        <w:ind w:hanging="1080"/>
        <w:rPr>
          <w:rFonts w:cs="Arial"/>
          <w:sz w:val="20"/>
        </w:rPr>
      </w:pPr>
      <w:r>
        <w:rPr>
          <w:rFonts w:cs="Arial"/>
          <w:sz w:val="20"/>
        </w:rPr>
        <w:t>in certain circumstances without consulting the Solicitor; or</w:t>
      </w:r>
    </w:p>
    <w:p w14:paraId="1468A747" w14:textId="77777777" w:rsidR="0060232B" w:rsidRDefault="00613276">
      <w:pPr>
        <w:pStyle w:val="Heading4"/>
        <w:ind w:hanging="1080"/>
        <w:rPr>
          <w:rFonts w:cs="Arial"/>
          <w:sz w:val="20"/>
        </w:rPr>
      </w:pPr>
      <w:r>
        <w:rPr>
          <w:rFonts w:cs="Arial"/>
          <w:sz w:val="20"/>
        </w:rPr>
        <w:t>following consultation with the Solicitor and having taken the Solicitor’s views into account,</w:t>
      </w:r>
    </w:p>
    <w:p w14:paraId="1468A748" w14:textId="77777777" w:rsidR="0060232B" w:rsidRDefault="00613276">
      <w:pPr>
        <w:pStyle w:val="BodyTextIndent"/>
        <w:tabs>
          <w:tab w:val="clear" w:pos="700"/>
          <w:tab w:val="num" w:pos="1800"/>
        </w:tabs>
        <w:ind w:left="1800" w:firstLine="0"/>
        <w:rPr>
          <w:rFonts w:cs="Arial"/>
          <w:sz w:val="20"/>
        </w:rPr>
      </w:pPr>
      <w:r>
        <w:rPr>
          <w:rFonts w:cs="Arial"/>
          <w:sz w:val="20"/>
        </w:rPr>
        <w:t>provided always that where Clause 6.4.6 applies the Client shall, in accordance with any recommendations of the Code, take reasonable steps, where appropriate, to give the Solicitor advanced notice, or failing that, to draw the disclosure to the Solicitor's attention after any such disclosure.</w:t>
      </w:r>
    </w:p>
    <w:p w14:paraId="1468A749" w14:textId="77777777" w:rsidR="0060232B" w:rsidRDefault="00613276">
      <w:pPr>
        <w:pStyle w:val="Heading3"/>
        <w:rPr>
          <w:rFonts w:cs="Arial"/>
          <w:sz w:val="20"/>
        </w:rPr>
      </w:pPr>
      <w:r>
        <w:rPr>
          <w:rFonts w:cs="Arial"/>
          <w:sz w:val="20"/>
        </w:rPr>
        <w:t>The Solicitor shall ensure that all Information is retained for disclosure in accordance with the provisions of the Contract and in any event in accordance with the requirements of Good Industry Practice and shall permit the Client on reasonable notice to inspect such records as requested from time to time.</w:t>
      </w:r>
    </w:p>
    <w:p w14:paraId="1468A74A" w14:textId="77777777" w:rsidR="0060232B" w:rsidRDefault="00613276">
      <w:pPr>
        <w:pStyle w:val="Heading3"/>
        <w:rPr>
          <w:rFonts w:cs="Arial"/>
          <w:sz w:val="20"/>
        </w:rPr>
      </w:pPr>
      <w:r>
        <w:rPr>
          <w:rFonts w:cs="Arial"/>
          <w:sz w:val="20"/>
        </w:rPr>
        <w:t>The Solicitor acknowledges that the Commercially Sensitive Information is of an indicative nature only and that the Client may be obliged to disclose it in accordance with Clause 6.4.5.</w:t>
      </w:r>
    </w:p>
    <w:p w14:paraId="1468A74B" w14:textId="77777777" w:rsidR="0060232B" w:rsidRDefault="00613276">
      <w:pPr>
        <w:pStyle w:val="Heading2"/>
        <w:keepNext/>
        <w:tabs>
          <w:tab w:val="num" w:pos="720"/>
        </w:tabs>
        <w:ind w:left="720"/>
        <w:rPr>
          <w:rFonts w:cs="Arial"/>
          <w:b/>
          <w:sz w:val="20"/>
        </w:rPr>
      </w:pPr>
      <w:r>
        <w:rPr>
          <w:rFonts w:cs="Arial"/>
          <w:b/>
          <w:sz w:val="20"/>
        </w:rPr>
        <w:t>Transparency</w:t>
      </w:r>
    </w:p>
    <w:p w14:paraId="1468A74C" w14:textId="77777777" w:rsidR="0060232B" w:rsidRDefault="00613276">
      <w:pPr>
        <w:pStyle w:val="Heading3"/>
        <w:rPr>
          <w:rFonts w:cs="Arial"/>
          <w:sz w:val="20"/>
        </w:rPr>
      </w:pPr>
      <w:r>
        <w:rPr>
          <w:rFonts w:cs="Arial"/>
          <w:sz w:val="20"/>
        </w:rPr>
        <w:t xml:space="preserve">The Parties acknowledge that, except for any information which is exempt from disclosure in accordance with the provisions of the FOIA, the content of the Contract is not Confidential Information.  The Client shall be responsible for determining in its absolute discretion whether any of the content of the Contract is exempt from disclosure in accordance with the provisions of the FOIA.  </w:t>
      </w:r>
    </w:p>
    <w:p w14:paraId="1468A74D" w14:textId="77777777" w:rsidR="0060232B" w:rsidRDefault="00613276">
      <w:pPr>
        <w:pStyle w:val="Heading3"/>
        <w:rPr>
          <w:rFonts w:cs="Arial"/>
          <w:sz w:val="20"/>
        </w:rPr>
      </w:pPr>
      <w:r>
        <w:rPr>
          <w:rFonts w:cs="Arial"/>
          <w:sz w:val="20"/>
        </w:rPr>
        <w:t xml:space="preserve">Notwithstanding any other term of the Contract, the Solicitor hereby gives consent to the Client to publish the Contract to the general public in its entirety (subject only to redaction of any information which is exempt from disclosure in accordance with the provisions of the FOIA), including any changes to the Contract agreed from time to time.  </w:t>
      </w:r>
    </w:p>
    <w:p w14:paraId="1468A74E" w14:textId="77777777" w:rsidR="0060232B" w:rsidRDefault="00613276">
      <w:pPr>
        <w:pStyle w:val="Heading3"/>
        <w:rPr>
          <w:rFonts w:cs="Arial"/>
          <w:sz w:val="20"/>
        </w:rPr>
      </w:pPr>
      <w:r>
        <w:rPr>
          <w:rFonts w:cs="Arial"/>
          <w:sz w:val="20"/>
        </w:rPr>
        <w:t xml:space="preserve">The Client may consult with the Solicitor to inform its decision regarding any redactions but the Client shall have the final decision in its absolute discretion.  </w:t>
      </w:r>
    </w:p>
    <w:p w14:paraId="1468A74F" w14:textId="77777777" w:rsidR="0060232B" w:rsidRDefault="00613276">
      <w:pPr>
        <w:pStyle w:val="Heading3"/>
        <w:rPr>
          <w:rFonts w:cs="Arial"/>
          <w:sz w:val="20"/>
        </w:rPr>
      </w:pPr>
      <w:r>
        <w:rPr>
          <w:rFonts w:cs="Arial"/>
          <w:sz w:val="20"/>
        </w:rPr>
        <w:t>The Solicitor shall assist and cooperate with the Client to enable the Client to publish the Contract.</w:t>
      </w:r>
    </w:p>
    <w:p w14:paraId="1468A750" w14:textId="77777777" w:rsidR="0060232B" w:rsidRDefault="00613276">
      <w:pPr>
        <w:pStyle w:val="Heading1"/>
        <w:keepNext/>
        <w:tabs>
          <w:tab w:val="num" w:pos="720"/>
        </w:tabs>
        <w:ind w:left="720" w:hanging="720"/>
        <w:rPr>
          <w:rFonts w:cs="Arial"/>
          <w:sz w:val="20"/>
        </w:rPr>
      </w:pPr>
      <w:bookmarkStart w:id="32" w:name="_Ref313372170"/>
      <w:bookmarkStart w:id="33" w:name="_Toc469467189"/>
      <w:r>
        <w:rPr>
          <w:rFonts w:cs="Arial"/>
          <w:sz w:val="20"/>
        </w:rPr>
        <w:t>WARRANTIES, REPRESENTATIONS</w:t>
      </w:r>
      <w:bookmarkEnd w:id="32"/>
      <w:r>
        <w:rPr>
          <w:rFonts w:cs="Arial"/>
          <w:sz w:val="20"/>
        </w:rPr>
        <w:t xml:space="preserve"> AND UNDERTAKINGS</w:t>
      </w:r>
      <w:bookmarkEnd w:id="33"/>
    </w:p>
    <w:p w14:paraId="1468A751" w14:textId="77777777" w:rsidR="0060232B" w:rsidRDefault="00613276">
      <w:pPr>
        <w:pStyle w:val="Heading2"/>
        <w:keepNext/>
        <w:tabs>
          <w:tab w:val="num" w:pos="720"/>
        </w:tabs>
        <w:ind w:left="720"/>
        <w:rPr>
          <w:rFonts w:cs="Arial"/>
          <w:sz w:val="20"/>
        </w:rPr>
      </w:pPr>
      <w:bookmarkStart w:id="34" w:name="_Ref313368273"/>
      <w:r>
        <w:rPr>
          <w:rFonts w:cs="Arial"/>
          <w:sz w:val="20"/>
        </w:rPr>
        <w:t>The Solicitor warrants, represents and undertakes to the Client that:</w:t>
      </w:r>
      <w:bookmarkEnd w:id="34"/>
    </w:p>
    <w:p w14:paraId="1468A752" w14:textId="77777777" w:rsidR="0060232B" w:rsidRDefault="00613276">
      <w:pPr>
        <w:pStyle w:val="Heading3"/>
        <w:rPr>
          <w:rFonts w:cs="Arial"/>
          <w:sz w:val="20"/>
        </w:rPr>
      </w:pPr>
      <w:r>
        <w:rPr>
          <w:rFonts w:cs="Arial"/>
          <w:sz w:val="20"/>
        </w:rPr>
        <w:t>it has full capacity and authority and all necessary consents licences, permissions (statutory, regulatory, contractual or otherwise) to enter into and perform its obligations under the Contract;</w:t>
      </w:r>
    </w:p>
    <w:p w14:paraId="1468A753" w14:textId="77777777" w:rsidR="0060232B" w:rsidRDefault="00613276">
      <w:pPr>
        <w:pStyle w:val="Heading3"/>
        <w:rPr>
          <w:rFonts w:cs="Arial"/>
          <w:sz w:val="20"/>
        </w:rPr>
      </w:pPr>
      <w:r>
        <w:rPr>
          <w:rFonts w:cs="Arial"/>
          <w:sz w:val="20"/>
        </w:rPr>
        <w:t>the Contract is executed by a duly authorised representative of the Solicitor;</w:t>
      </w:r>
    </w:p>
    <w:p w14:paraId="1468A754" w14:textId="77777777" w:rsidR="0060232B" w:rsidRDefault="00613276">
      <w:pPr>
        <w:pStyle w:val="Heading3"/>
        <w:rPr>
          <w:rFonts w:cs="Arial"/>
          <w:sz w:val="20"/>
        </w:rPr>
      </w:pPr>
      <w:r>
        <w:rPr>
          <w:rFonts w:cs="Arial"/>
          <w:sz w:val="20"/>
        </w:rPr>
        <w:t>in entering the Contract it has not committed any Fraud;</w:t>
      </w:r>
    </w:p>
    <w:p w14:paraId="1468A755" w14:textId="77777777" w:rsidR="0060232B" w:rsidRDefault="00613276">
      <w:pPr>
        <w:pStyle w:val="Heading3"/>
        <w:rPr>
          <w:rFonts w:cs="Arial"/>
          <w:sz w:val="20"/>
        </w:rPr>
      </w:pPr>
      <w:r>
        <w:rPr>
          <w:rFonts w:cs="Arial"/>
          <w:sz w:val="20"/>
        </w:rPr>
        <w:t>it has not committed any offence under the Prevention of Corruption Acts 1889 to 1916, or the Bribery Act 2010;</w:t>
      </w:r>
    </w:p>
    <w:p w14:paraId="1468A756" w14:textId="77777777" w:rsidR="0060232B" w:rsidRDefault="00613276">
      <w:pPr>
        <w:pStyle w:val="Heading3"/>
        <w:rPr>
          <w:rFonts w:cs="Arial"/>
          <w:sz w:val="20"/>
        </w:rPr>
      </w:pPr>
      <w:r>
        <w:rPr>
          <w:rFonts w:cs="Arial"/>
          <w:sz w:val="20"/>
        </w:rPr>
        <w:t>all information, statements and representations contained in the Solicitor’s tender or other submission to the Client for the award of the Contract Services are true, accurate and not misleading save as specifically disclosed in writing to the Client prior to execution of the Contract and it will advise the Client of any fact, matter or circumstance of which it may become aware which would render any such information, statement or representation to be false or misleading;</w:t>
      </w:r>
    </w:p>
    <w:p w14:paraId="1468A757" w14:textId="77777777" w:rsidR="0060232B" w:rsidRDefault="00613276">
      <w:pPr>
        <w:pStyle w:val="Heading3"/>
        <w:rPr>
          <w:rFonts w:cs="Arial"/>
          <w:sz w:val="20"/>
        </w:rPr>
      </w:pPr>
      <w:r>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468A758" w14:textId="77777777" w:rsidR="0060232B" w:rsidRDefault="00613276">
      <w:pPr>
        <w:pStyle w:val="Heading3"/>
        <w:rPr>
          <w:rFonts w:cs="Arial"/>
          <w:sz w:val="20"/>
        </w:rPr>
      </w:pPr>
      <w:r>
        <w:rPr>
          <w:rFonts w:cs="Arial"/>
          <w:sz w:val="20"/>
        </w:rPr>
        <w:t>it is not subject to any contractual obligation, compliance with which is likely to have an adverse effect on its ability to perform its obligations under the Contract;</w:t>
      </w:r>
    </w:p>
    <w:p w14:paraId="1468A759" w14:textId="77777777" w:rsidR="0060232B" w:rsidRDefault="00613276">
      <w:pPr>
        <w:pStyle w:val="Heading3"/>
        <w:rPr>
          <w:rFonts w:cs="Arial"/>
          <w:sz w:val="20"/>
        </w:rPr>
      </w:pPr>
      <w:r>
        <w:rPr>
          <w:rFonts w:cs="Arial"/>
          <w:sz w:val="20"/>
        </w:rPr>
        <w:t>it has not done or omitted to do anything which could have an adverse effect on its assets, financial condition or position as an ongoing business concern or its ability to fulfil its obligations under the Contract;</w:t>
      </w:r>
    </w:p>
    <w:p w14:paraId="1468A75A" w14:textId="77777777" w:rsidR="0060232B" w:rsidRDefault="00613276">
      <w:pPr>
        <w:pStyle w:val="Heading3"/>
        <w:rPr>
          <w:rFonts w:cs="Arial"/>
          <w:sz w:val="20"/>
        </w:rPr>
      </w:pPr>
      <w:r>
        <w:rPr>
          <w:rFonts w:cs="Arial"/>
          <w:sz w:val="20"/>
        </w:rPr>
        <w:t>no proceedings or other steps have been taken and not discharged or dismissed (nor, to the best of its knowledge, are threatened) for the winding up of the Solicitor or for its dissolution or for the appointment of a receiver, administrative receiver, liquidator, manager, administrator or similar officer in relation to any of the Solicitor's assets or revenue;</w:t>
      </w:r>
    </w:p>
    <w:p w14:paraId="1468A75B" w14:textId="77777777" w:rsidR="0060232B" w:rsidRDefault="00613276">
      <w:pPr>
        <w:pStyle w:val="Heading3"/>
        <w:rPr>
          <w:rFonts w:cs="Arial"/>
          <w:sz w:val="20"/>
        </w:rPr>
      </w:pPr>
      <w:r>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Pr>
          <w:sz w:val="20"/>
        </w:rPr>
        <w:t>computing environment (including the hardware, software and/or telecommunications networks or equipment)</w:t>
      </w:r>
      <w:r>
        <w:rPr>
          <w:rFonts w:cs="Arial"/>
          <w:sz w:val="20"/>
        </w:rPr>
        <w:t>, data, software or Confidential Information (held in electronic form) owned by or under the control of, or used by, the Client; and</w:t>
      </w:r>
    </w:p>
    <w:p w14:paraId="1468A75C" w14:textId="77777777" w:rsidR="0060232B" w:rsidRDefault="00613276">
      <w:pPr>
        <w:pStyle w:val="Heading3"/>
        <w:rPr>
          <w:rFonts w:cs="Arial"/>
          <w:sz w:val="20"/>
        </w:rPr>
      </w:pPr>
      <w:r>
        <w:rPr>
          <w:rFonts w:cs="Arial"/>
          <w:sz w:val="20"/>
        </w:rPr>
        <w:t>it owns, has obtained or is able to obtain valid licences for all Intellectual Property Rights that are necessary for the performance of its obligations under the Contract and shall maintain the same in full force and effect for so long as is necessary for the proper provision of the Contract Services.</w:t>
      </w:r>
    </w:p>
    <w:p w14:paraId="1468A75D" w14:textId="77777777" w:rsidR="0060232B" w:rsidRDefault="00613276">
      <w:pPr>
        <w:pStyle w:val="Heading2"/>
        <w:tabs>
          <w:tab w:val="clear" w:pos="1350"/>
        </w:tabs>
        <w:ind w:left="576" w:hanging="576"/>
        <w:rPr>
          <w:rFonts w:cs="Arial"/>
          <w:sz w:val="20"/>
        </w:rPr>
      </w:pPr>
      <w:r>
        <w:rPr>
          <w:rFonts w:cs="Arial"/>
          <w:sz w:val="20"/>
          <w:lang w:val="en-US"/>
        </w:rPr>
        <w:t>The Solicitor warrants, represents and undertakes to the Client that:</w:t>
      </w:r>
    </w:p>
    <w:p w14:paraId="1468A75E" w14:textId="77777777" w:rsidR="0060232B" w:rsidRDefault="00613276">
      <w:pPr>
        <w:pStyle w:val="Heading3"/>
        <w:rPr>
          <w:rFonts w:cs="Arial"/>
          <w:sz w:val="20"/>
        </w:rPr>
      </w:pPr>
      <w:r>
        <w:rPr>
          <w:rFonts w:cs="Arial"/>
          <w:sz w:val="20"/>
        </w:rPr>
        <w:t>it has read and fully understood the Letter of Appointment and these Call-Off Terms and is capable of performing the Contract Services in all respects in accordance with the Contract;</w:t>
      </w:r>
    </w:p>
    <w:p w14:paraId="1468A75F" w14:textId="77777777" w:rsidR="0060232B" w:rsidRDefault="00613276">
      <w:pPr>
        <w:pStyle w:val="Heading3"/>
        <w:rPr>
          <w:rFonts w:cs="Arial"/>
          <w:sz w:val="20"/>
        </w:rPr>
      </w:pPr>
      <w:r>
        <w:rPr>
          <w:rFonts w:cs="Arial"/>
          <w:sz w:val="20"/>
        </w:rPr>
        <w:t>the Solicitor and each of its Sub-Contractors has all Staff, equipment and experience necessary for the proper performance of the Contract Services; and</w:t>
      </w:r>
    </w:p>
    <w:p w14:paraId="1468A760" w14:textId="77777777" w:rsidR="0060232B" w:rsidRDefault="00613276">
      <w:pPr>
        <w:pStyle w:val="Heading3"/>
        <w:rPr>
          <w:rFonts w:cs="Arial"/>
          <w:sz w:val="20"/>
        </w:rPr>
      </w:pPr>
      <w:r>
        <w:rPr>
          <w:rFonts w:cs="Arial"/>
          <w:sz w:val="20"/>
        </w:rPr>
        <w:t>it will at all times:</w:t>
      </w:r>
    </w:p>
    <w:p w14:paraId="1468A761" w14:textId="77777777" w:rsidR="0060232B" w:rsidRDefault="00613276">
      <w:pPr>
        <w:pStyle w:val="Heading4"/>
        <w:ind w:hanging="1080"/>
        <w:rPr>
          <w:rFonts w:cs="Arial"/>
          <w:bCs/>
          <w:caps/>
          <w:sz w:val="20"/>
        </w:rPr>
      </w:pPr>
      <w:r>
        <w:rPr>
          <w:rFonts w:cs="Arial"/>
          <w:sz w:val="20"/>
        </w:rPr>
        <w:t>perform its obligations under the Contract with all reasonable care, skill and diligence and in accordance with Good Industry Practice;</w:t>
      </w:r>
    </w:p>
    <w:p w14:paraId="1468A762" w14:textId="77777777" w:rsidR="0060232B" w:rsidRDefault="00613276">
      <w:pPr>
        <w:pStyle w:val="Heading4"/>
        <w:ind w:hanging="1080"/>
        <w:rPr>
          <w:rFonts w:cs="Arial"/>
          <w:bCs/>
          <w:caps/>
          <w:sz w:val="20"/>
        </w:rPr>
      </w:pPr>
      <w:r>
        <w:rPr>
          <w:rFonts w:cs="Arial"/>
          <w:sz w:val="20"/>
        </w:rPr>
        <w:t>comply with all the KPIs and meet or exceed the Service Levels;</w:t>
      </w:r>
    </w:p>
    <w:p w14:paraId="1468A763" w14:textId="77777777" w:rsidR="0060232B" w:rsidRDefault="00613276">
      <w:pPr>
        <w:pStyle w:val="Heading4"/>
        <w:ind w:hanging="1080"/>
        <w:rPr>
          <w:rFonts w:cs="Arial"/>
          <w:bCs/>
          <w:caps/>
          <w:sz w:val="20"/>
        </w:rPr>
      </w:pPr>
      <w:r>
        <w:rPr>
          <w:rFonts w:cs="Arial"/>
          <w:sz w:val="20"/>
        </w:rPr>
        <w:t>carry out the Contract Services within the timeframe agreed with the Client; and</w:t>
      </w:r>
    </w:p>
    <w:p w14:paraId="1468A764" w14:textId="77777777" w:rsidR="0060232B" w:rsidRDefault="00613276">
      <w:pPr>
        <w:pStyle w:val="Heading4"/>
        <w:ind w:hanging="1080"/>
        <w:rPr>
          <w:rFonts w:cs="Arial"/>
          <w:sz w:val="20"/>
        </w:rPr>
      </w:pPr>
      <w:r>
        <w:rPr>
          <w:rFonts w:cs="Arial"/>
          <w:sz w:val="20"/>
        </w:rPr>
        <w:t>without prejudice to its obligations under Clause 2.3 (Key Personnel), ensure to the satisfaction of the Client that the Contract Services are provided and carried out by such appropriately qualified, skilled and experienced solicitors and/or other Staff as shall be necessary for the proper performance of the Contract Services.</w:t>
      </w:r>
    </w:p>
    <w:p w14:paraId="1468A765" w14:textId="77777777" w:rsidR="0060232B" w:rsidRDefault="00613276">
      <w:pPr>
        <w:pStyle w:val="Heading2"/>
        <w:tabs>
          <w:tab w:val="num" w:pos="720"/>
        </w:tabs>
        <w:ind w:left="720"/>
        <w:rPr>
          <w:rFonts w:cs="Arial"/>
          <w:sz w:val="20"/>
        </w:rPr>
      </w:pPr>
      <w:r>
        <w:rPr>
          <w:rFonts w:cs="Arial"/>
          <w:sz w:val="20"/>
        </w:rPr>
        <w:t>The Solicitor shall promptly notify the Client in writing:</w:t>
      </w:r>
    </w:p>
    <w:p w14:paraId="1468A766" w14:textId="77777777" w:rsidR="0060232B" w:rsidRDefault="00613276">
      <w:pPr>
        <w:pStyle w:val="Heading3"/>
        <w:rPr>
          <w:rFonts w:cs="Arial"/>
          <w:sz w:val="20"/>
        </w:rPr>
      </w:pPr>
      <w:r>
        <w:rPr>
          <w:rFonts w:cs="Arial"/>
          <w:sz w:val="20"/>
        </w:rPr>
        <w:t>of any material detrimental change in the financial standing and/or credit rating of the Solicitor;</w:t>
      </w:r>
    </w:p>
    <w:p w14:paraId="1468A767" w14:textId="77777777" w:rsidR="0060232B" w:rsidRDefault="00613276">
      <w:pPr>
        <w:pStyle w:val="Heading3"/>
        <w:rPr>
          <w:rFonts w:cs="Arial"/>
          <w:sz w:val="20"/>
        </w:rPr>
      </w:pPr>
      <w:r>
        <w:rPr>
          <w:rFonts w:cs="Arial"/>
          <w:sz w:val="20"/>
        </w:rPr>
        <w:t>if the Solicitor undergoes a Change of Control; and</w:t>
      </w:r>
    </w:p>
    <w:p w14:paraId="1468A768" w14:textId="77777777" w:rsidR="0060232B" w:rsidRDefault="00613276">
      <w:pPr>
        <w:pStyle w:val="Heading3"/>
        <w:rPr>
          <w:rFonts w:cs="Arial"/>
          <w:sz w:val="20"/>
        </w:rPr>
      </w:pPr>
      <w:r>
        <w:rPr>
          <w:rFonts w:cs="Arial"/>
          <w:sz w:val="20"/>
        </w:rPr>
        <w:t>provided this does not contravene any Law, of any circumstances suggesting that a Change of Control is planned or in contemplation.</w:t>
      </w:r>
    </w:p>
    <w:p w14:paraId="1468A769" w14:textId="77777777" w:rsidR="0060232B" w:rsidRDefault="00613276">
      <w:pPr>
        <w:pStyle w:val="Heading2"/>
        <w:tabs>
          <w:tab w:val="num" w:pos="720"/>
        </w:tabs>
        <w:ind w:left="720"/>
        <w:rPr>
          <w:rFonts w:cs="Arial"/>
          <w:sz w:val="20"/>
        </w:rPr>
      </w:pPr>
      <w:r>
        <w:rPr>
          <w:rFonts w:cs="Arial"/>
          <w:sz w:val="20"/>
        </w:rPr>
        <w:t>For the avoidance of doubt, the fact that any provision within the Contract is expressed as a warranty shall not preclude any right of termination the Client would have in respect of breach of that provision by the Solicitor if that provision had not been so expressed.</w:t>
      </w:r>
    </w:p>
    <w:p w14:paraId="1468A76A" w14:textId="77777777" w:rsidR="0060232B" w:rsidRDefault="00613276">
      <w:pPr>
        <w:pStyle w:val="Heading2"/>
        <w:keepNext/>
        <w:tabs>
          <w:tab w:val="num" w:pos="720"/>
        </w:tabs>
        <w:ind w:left="720"/>
        <w:rPr>
          <w:rFonts w:cs="Arial"/>
          <w:sz w:val="20"/>
        </w:rPr>
      </w:pPr>
      <w:r>
        <w:rPr>
          <w:rFonts w:cs="Arial"/>
          <w:sz w:val="20"/>
        </w:rPr>
        <w:t>The Solicitor acknowledges and agrees that:</w:t>
      </w:r>
    </w:p>
    <w:p w14:paraId="1468A76B" w14:textId="77777777" w:rsidR="0060232B" w:rsidRDefault="00613276">
      <w:pPr>
        <w:pStyle w:val="Heading3"/>
        <w:rPr>
          <w:rFonts w:cs="Arial"/>
          <w:sz w:val="20"/>
        </w:rPr>
      </w:pPr>
      <w:r>
        <w:rPr>
          <w:rFonts w:cs="Arial"/>
          <w:sz w:val="20"/>
        </w:rPr>
        <w:t>the warranties, representations and undertakings contained in the Contract are material and are designed to induce the Client into entering into the Contract; and</w:t>
      </w:r>
    </w:p>
    <w:p w14:paraId="1468A76C" w14:textId="77777777" w:rsidR="0060232B" w:rsidRDefault="00613276">
      <w:pPr>
        <w:pStyle w:val="Heading3"/>
        <w:rPr>
          <w:rFonts w:cs="Arial"/>
          <w:sz w:val="20"/>
        </w:rPr>
      </w:pPr>
      <w:r>
        <w:rPr>
          <w:rFonts w:cs="Arial"/>
          <w:sz w:val="20"/>
        </w:rPr>
        <w:t>the Client has been induced into entering into the Contract and in doing so has relied upon the warranties, representations and undertakings contained in the Contract.</w:t>
      </w:r>
    </w:p>
    <w:p w14:paraId="1468A76D" w14:textId="77777777" w:rsidR="0060232B" w:rsidRDefault="00613276">
      <w:pPr>
        <w:pStyle w:val="Heading1"/>
        <w:keepNext/>
        <w:tabs>
          <w:tab w:val="num" w:pos="720"/>
        </w:tabs>
        <w:ind w:left="720" w:hanging="720"/>
        <w:rPr>
          <w:rFonts w:cs="Arial"/>
          <w:sz w:val="20"/>
        </w:rPr>
      </w:pPr>
      <w:bookmarkStart w:id="35" w:name="_Ref313373896"/>
      <w:bookmarkStart w:id="36" w:name="_Toc469467190"/>
      <w:r>
        <w:rPr>
          <w:rFonts w:cs="Arial"/>
          <w:sz w:val="20"/>
        </w:rPr>
        <w:t>TERMINATION</w:t>
      </w:r>
      <w:bookmarkEnd w:id="35"/>
      <w:bookmarkEnd w:id="36"/>
    </w:p>
    <w:p w14:paraId="1468A76E" w14:textId="77777777" w:rsidR="0060232B" w:rsidRDefault="00613276">
      <w:pPr>
        <w:pStyle w:val="Heading2"/>
        <w:keepNext/>
        <w:tabs>
          <w:tab w:val="num" w:pos="720"/>
        </w:tabs>
        <w:ind w:left="720"/>
        <w:rPr>
          <w:rFonts w:cs="Arial"/>
          <w:b/>
          <w:sz w:val="20"/>
        </w:rPr>
      </w:pPr>
      <w:bookmarkStart w:id="37" w:name="_Ref313371016"/>
      <w:r>
        <w:rPr>
          <w:rFonts w:cs="Arial"/>
          <w:b/>
          <w:sz w:val="20"/>
        </w:rPr>
        <w:t>Termination on Insolvency</w:t>
      </w:r>
      <w:bookmarkEnd w:id="37"/>
    </w:p>
    <w:p w14:paraId="1468A76F" w14:textId="77777777" w:rsidR="0060232B" w:rsidRDefault="00613276">
      <w:pPr>
        <w:pStyle w:val="Heading3"/>
        <w:rPr>
          <w:rFonts w:cs="Arial"/>
          <w:sz w:val="20"/>
        </w:rPr>
      </w:pPr>
      <w:r>
        <w:rPr>
          <w:rFonts w:cs="Arial"/>
          <w:sz w:val="20"/>
        </w:rPr>
        <w:t>The Client may terminate the Contract with immediate effect by giving notice in writing to the Solicitor if:</w:t>
      </w:r>
    </w:p>
    <w:p w14:paraId="1468A770" w14:textId="77777777" w:rsidR="0060232B" w:rsidRDefault="00613276">
      <w:pPr>
        <w:pStyle w:val="Heading4"/>
        <w:ind w:hanging="1080"/>
        <w:rPr>
          <w:rFonts w:cs="Arial"/>
          <w:sz w:val="20"/>
        </w:rPr>
      </w:pPr>
      <w:bookmarkStart w:id="38" w:name="_Ref313368858"/>
      <w:r>
        <w:rPr>
          <w:rFonts w:cs="Arial"/>
          <w:sz w:val="20"/>
        </w:rPr>
        <w:t>a proposal is made for a voluntary arrangement within Part I of the Insolvency Act 1986 or of any other composition scheme or arrangement with, or assignment for the benefit of, the Solicitor’s creditors; or</w:t>
      </w:r>
      <w:bookmarkEnd w:id="38"/>
    </w:p>
    <w:p w14:paraId="1468A771" w14:textId="77777777" w:rsidR="0060232B" w:rsidRDefault="00613276">
      <w:pPr>
        <w:pStyle w:val="Heading4"/>
        <w:ind w:hanging="1080"/>
        <w:rPr>
          <w:rFonts w:cs="Arial"/>
          <w:sz w:val="20"/>
        </w:rPr>
      </w:pPr>
      <w:r>
        <w:rPr>
          <w:rFonts w:cs="Arial"/>
          <w:sz w:val="20"/>
        </w:rPr>
        <w:t>a shareholders', members’ or partners’ meeting is convened for the purpose of considering a resolution that the Solicitor be wound up or a resolution for the winding-up of the Solicitor is passed (other than as part of, and exclusively for the purpose of, a bona fide reconstruction or amalgamation); or</w:t>
      </w:r>
    </w:p>
    <w:p w14:paraId="1468A772" w14:textId="77777777" w:rsidR="0060232B" w:rsidRDefault="00613276">
      <w:pPr>
        <w:pStyle w:val="Heading4"/>
        <w:ind w:hanging="1080"/>
        <w:rPr>
          <w:rFonts w:cs="Arial"/>
          <w:sz w:val="20"/>
        </w:rPr>
      </w:pPr>
      <w:r>
        <w:rPr>
          <w:rFonts w:cs="Arial"/>
          <w:sz w:val="20"/>
        </w:rPr>
        <w:t xml:space="preserve">a petition is presented for the winding-up of the Solicitor (which is not dismissed within five (5) Working Days of its service) or an application is made for the appointment of a provisional liquidator or a creditors' meeting is convened in respect of the Solicitor pursuant to section 98 of the Insolvency Act 1986; or </w:t>
      </w:r>
    </w:p>
    <w:p w14:paraId="1468A773" w14:textId="77777777" w:rsidR="0060232B" w:rsidRDefault="00613276">
      <w:pPr>
        <w:pStyle w:val="Heading4"/>
        <w:ind w:hanging="1080"/>
        <w:rPr>
          <w:rFonts w:cs="Arial"/>
          <w:sz w:val="20"/>
        </w:rPr>
      </w:pPr>
      <w:r>
        <w:rPr>
          <w:rFonts w:cs="Arial"/>
          <w:sz w:val="20"/>
        </w:rPr>
        <w:t>a receiver, administrative receiver or similar officer is appointed over the whole or any part of the Solicitor’s business or assets; or</w:t>
      </w:r>
    </w:p>
    <w:p w14:paraId="1468A774" w14:textId="77777777" w:rsidR="0060232B" w:rsidRDefault="00613276">
      <w:pPr>
        <w:pStyle w:val="Heading4"/>
        <w:ind w:hanging="1080"/>
        <w:rPr>
          <w:rFonts w:cs="Arial"/>
          <w:sz w:val="20"/>
        </w:rPr>
      </w:pPr>
      <w:r>
        <w:rPr>
          <w:rFonts w:cs="Arial"/>
          <w:sz w:val="20"/>
        </w:rPr>
        <w:t>a creditor or encumbrancer attaches or takes possession of, or a distress, execution, sequestration or other such process is levied or enforced on or sued against, the whole or any part of the Solicitor’s assets and such attachment or process is not discharged within ten (10) Working Days;</w:t>
      </w:r>
    </w:p>
    <w:p w14:paraId="1468A775" w14:textId="77777777" w:rsidR="0060232B" w:rsidRDefault="00613276">
      <w:pPr>
        <w:pStyle w:val="Heading4"/>
        <w:ind w:hanging="1080"/>
        <w:rPr>
          <w:rFonts w:cs="Arial"/>
          <w:sz w:val="20"/>
        </w:rPr>
      </w:pPr>
      <w:r>
        <w:rPr>
          <w:rFonts w:cs="Arial"/>
          <w:sz w:val="20"/>
        </w:rPr>
        <w:t>an application is made in respect of the Solicitor either for the appointment of an administrator or for an administration order and an administrator is appointed, or notice of intention to appoint an administrator is given; or</w:t>
      </w:r>
    </w:p>
    <w:p w14:paraId="1468A776" w14:textId="77777777" w:rsidR="0060232B" w:rsidRDefault="00613276">
      <w:pPr>
        <w:pStyle w:val="Heading4"/>
        <w:ind w:hanging="1080"/>
        <w:rPr>
          <w:rFonts w:cs="Arial"/>
          <w:sz w:val="20"/>
        </w:rPr>
      </w:pPr>
      <w:r>
        <w:rPr>
          <w:rFonts w:cs="Arial"/>
          <w:sz w:val="20"/>
        </w:rPr>
        <w:t>if the Solicitor is or becomes insolvent within the meaning of section 123 of the Insolvency Act 1986; or</w:t>
      </w:r>
    </w:p>
    <w:p w14:paraId="1468A777" w14:textId="77777777" w:rsidR="0060232B" w:rsidRDefault="00613276">
      <w:pPr>
        <w:pStyle w:val="Heading4"/>
        <w:ind w:hanging="1080"/>
        <w:rPr>
          <w:rFonts w:cs="Arial"/>
          <w:sz w:val="20"/>
        </w:rPr>
      </w:pPr>
      <w:r>
        <w:rPr>
          <w:rFonts w:cs="Arial"/>
          <w:sz w:val="20"/>
        </w:rPr>
        <w:t>the Solicitor suspends or ceases, or threatens to suspend or cease, to carry on all or a substantial part of his business; or</w:t>
      </w:r>
    </w:p>
    <w:p w14:paraId="1468A778" w14:textId="77777777" w:rsidR="0060232B" w:rsidRDefault="00613276">
      <w:pPr>
        <w:pStyle w:val="Heading4"/>
        <w:ind w:hanging="1080"/>
        <w:rPr>
          <w:rFonts w:cs="Arial"/>
          <w:sz w:val="20"/>
        </w:rPr>
      </w:pPr>
      <w:r>
        <w:rPr>
          <w:rFonts w:cs="Arial"/>
          <w:sz w:val="20"/>
        </w:rPr>
        <w:t>in the reasonable opinion of the Client, there is a material detrimental change in the financial standing and/or the credit rating of the Solicitor which:</w:t>
      </w:r>
    </w:p>
    <w:p w14:paraId="1468A779" w14:textId="77777777" w:rsidR="0060232B" w:rsidRDefault="00613276">
      <w:pPr>
        <w:pStyle w:val="Heading5"/>
        <w:tabs>
          <w:tab w:val="num" w:pos="3600"/>
        </w:tabs>
        <w:ind w:left="3600" w:hanging="720"/>
      </w:pPr>
      <w:r>
        <w:t>adversely impacts on the Solicitor’s ability to supply the Contract Services in accordance with the Contract; or</w:t>
      </w:r>
    </w:p>
    <w:p w14:paraId="1468A77A" w14:textId="77777777" w:rsidR="0060232B" w:rsidRDefault="00613276">
      <w:pPr>
        <w:pStyle w:val="Heading5"/>
        <w:tabs>
          <w:tab w:val="num" w:pos="3600"/>
        </w:tabs>
        <w:ind w:left="3600" w:hanging="720"/>
      </w:pPr>
      <w:r>
        <w:t>could reasonably be expected to have an adverse impact on the Solicitor’s ability to supply the Contract Services in accordance with the Contract; or</w:t>
      </w:r>
    </w:p>
    <w:p w14:paraId="1468A77B" w14:textId="77777777" w:rsidR="0060232B" w:rsidRDefault="00613276">
      <w:pPr>
        <w:pStyle w:val="Heading4"/>
        <w:ind w:hanging="1080"/>
        <w:rPr>
          <w:rFonts w:cs="Arial"/>
          <w:sz w:val="20"/>
        </w:rPr>
      </w:pPr>
      <w:r>
        <w:rPr>
          <w:rFonts w:cs="Arial"/>
          <w:sz w:val="20"/>
        </w:rPr>
        <w:t>the Solicitor demerges into two or more firms, merges with another firm, incorporates or otherwise changes its legal form and the new entity has or could reasonably be expected to have a materially less good financial standing or weaker credit rating than the Solicitor; or</w:t>
      </w:r>
    </w:p>
    <w:p w14:paraId="1468A77C" w14:textId="77777777" w:rsidR="0060232B" w:rsidRDefault="00613276">
      <w:pPr>
        <w:pStyle w:val="Heading4"/>
        <w:ind w:hanging="1080"/>
        <w:rPr>
          <w:rFonts w:cs="Arial"/>
          <w:sz w:val="20"/>
        </w:rPr>
      </w:pPr>
      <w:bookmarkStart w:id="39" w:name="_Ref313368863"/>
      <w:r>
        <w:rPr>
          <w:rFonts w:cs="Arial"/>
          <w:sz w:val="20"/>
        </w:rPr>
        <w:t>being a "small company" within the meaning of section 382(3) of the Companies Act 2006, a moratorium in respect of the Solicitor comes into force pursuant to Schedule A1 of the Insolvency Act 1986; or</w:t>
      </w:r>
      <w:bookmarkEnd w:id="39"/>
    </w:p>
    <w:p w14:paraId="1468A77D" w14:textId="77777777" w:rsidR="0060232B" w:rsidRDefault="00613276">
      <w:pPr>
        <w:pStyle w:val="Heading4"/>
        <w:ind w:hanging="1080"/>
        <w:rPr>
          <w:rFonts w:cs="Arial"/>
          <w:sz w:val="20"/>
        </w:rPr>
      </w:pPr>
      <w:r>
        <w:rPr>
          <w:rFonts w:cs="Arial"/>
          <w:sz w:val="20"/>
        </w:rPr>
        <w:t>the Solicitor being an individual dies or is adjudged incapable of managing his affairs within the meaning of Part VII of the Mental Health Act 1983; or</w:t>
      </w:r>
    </w:p>
    <w:p w14:paraId="1468A77E" w14:textId="77777777" w:rsidR="0060232B" w:rsidRDefault="00613276">
      <w:pPr>
        <w:pStyle w:val="Heading4"/>
        <w:ind w:hanging="1080"/>
        <w:rPr>
          <w:rFonts w:cs="Arial"/>
          <w:sz w:val="20"/>
        </w:rPr>
      </w:pPr>
      <w:r>
        <w:rPr>
          <w:rFonts w:cs="Arial"/>
          <w:sz w:val="20"/>
        </w:rPr>
        <w:t xml:space="preserve">the Solicitor being an individual or any partner or partners in the Solicitor who together are able to exercise control of the Solicitor where the Solicitor is a firm shall at any time become bankrupt or shall have a receiving order or administration order made against him or them, or shall make any composition or arrangement with or for the benefit for his or their creditors, </w:t>
      </w:r>
      <w:r>
        <w:rPr>
          <w:sz w:val="20"/>
        </w:rPr>
        <w:t xml:space="preserve">or shall make any conveyance or assignment for the benefit of his or their creditors, </w:t>
      </w:r>
      <w:r>
        <w:rPr>
          <w:rFonts w:cs="Arial"/>
          <w:sz w:val="20"/>
        </w:rPr>
        <w:t xml:space="preserve">or shall purport to do any of these things, or appears or appear </w:t>
      </w:r>
      <w:bookmarkStart w:id="40" w:name="_Ref313369072"/>
      <w:r>
        <w:rPr>
          <w:rFonts w:cs="Arial"/>
          <w:sz w:val="20"/>
        </w:rPr>
        <w:t xml:space="preserve">unable to pay or to have no reasonable prospect of being able to pay a debt within the meaning of section 268 of the Insolvency Act 1986, </w:t>
      </w:r>
      <w:r>
        <w:rPr>
          <w:sz w:val="20"/>
        </w:rPr>
        <w:t xml:space="preserve">or he or they shall become apparently insolvent within the meaning of the Bankruptcy (Scotland) Act 1985, </w:t>
      </w:r>
      <w:r>
        <w:rPr>
          <w:rFonts w:cs="Arial"/>
          <w:sz w:val="20"/>
        </w:rPr>
        <w:t>or any application shall be made under any bankruptcy or insolvency act for the time being in force for sequestration of his or their estate(s) or a trust deed shall be granted by him or them on behalf of his or their creditors; or</w:t>
      </w:r>
    </w:p>
    <w:p w14:paraId="1468A77F" w14:textId="77777777" w:rsidR="0060232B" w:rsidRDefault="00613276">
      <w:pPr>
        <w:pStyle w:val="Heading4"/>
        <w:ind w:hanging="1080"/>
        <w:rPr>
          <w:rFonts w:cs="Arial"/>
          <w:sz w:val="20"/>
        </w:rPr>
      </w:pPr>
      <w:r>
        <w:rPr>
          <w:rFonts w:cs="Arial"/>
          <w:sz w:val="20"/>
        </w:rPr>
        <w:t xml:space="preserve">any event similar to those listed in Clauses 8.1.1.1 to 8.1.1.13 </w:t>
      </w:r>
      <w:bookmarkStart w:id="41" w:name="LASTCURSORPOSITION"/>
      <w:bookmarkEnd w:id="41"/>
      <w:r>
        <w:rPr>
          <w:rFonts w:cs="Arial"/>
          <w:sz w:val="20"/>
        </w:rPr>
        <w:t>occurs under the law of any other jurisdiction</w:t>
      </w:r>
      <w:bookmarkEnd w:id="40"/>
      <w:r>
        <w:rPr>
          <w:rFonts w:cs="Arial"/>
          <w:sz w:val="20"/>
        </w:rPr>
        <w:t>.</w:t>
      </w:r>
    </w:p>
    <w:p w14:paraId="1468A780" w14:textId="77777777" w:rsidR="0060232B" w:rsidRDefault="00613276">
      <w:pPr>
        <w:pStyle w:val="Heading2"/>
        <w:keepNext/>
        <w:tabs>
          <w:tab w:val="num" w:pos="720"/>
        </w:tabs>
        <w:ind w:left="720"/>
        <w:rPr>
          <w:rFonts w:cs="Arial"/>
          <w:b/>
          <w:sz w:val="20"/>
        </w:rPr>
      </w:pPr>
      <w:bookmarkStart w:id="42" w:name="_Ref313369326"/>
      <w:r>
        <w:rPr>
          <w:rFonts w:cs="Arial"/>
          <w:b/>
          <w:sz w:val="20"/>
        </w:rPr>
        <w:t xml:space="preserve">Termination on </w:t>
      </w:r>
      <w:bookmarkEnd w:id="42"/>
      <w:r>
        <w:rPr>
          <w:rFonts w:cs="Arial"/>
          <w:b/>
          <w:sz w:val="20"/>
        </w:rPr>
        <w:t>Material Breach, Persistent Failure or Grave Misconduct etc</w:t>
      </w:r>
    </w:p>
    <w:p w14:paraId="1468A781" w14:textId="77777777" w:rsidR="0060232B" w:rsidRDefault="00613276">
      <w:pPr>
        <w:pStyle w:val="Heading3"/>
      </w:pPr>
      <w:r>
        <w:rPr>
          <w:rFonts w:cs="Arial"/>
          <w:sz w:val="20"/>
        </w:rPr>
        <w:t>The Client may terminate the Contract with immediate effect by giving written notice to the Solicitor if:</w:t>
      </w:r>
    </w:p>
    <w:p w14:paraId="1468A782" w14:textId="77777777" w:rsidR="0060232B" w:rsidRDefault="00613276">
      <w:pPr>
        <w:pStyle w:val="Heading4"/>
        <w:ind w:hanging="1080"/>
        <w:rPr>
          <w:sz w:val="20"/>
        </w:rPr>
      </w:pPr>
      <w:r>
        <w:rPr>
          <w:sz w:val="20"/>
        </w:rPr>
        <w:t>the Solicitor commits a Material Breach and if:</w:t>
      </w:r>
    </w:p>
    <w:p w14:paraId="1468A783" w14:textId="77777777" w:rsidR="0060232B" w:rsidRDefault="00613276">
      <w:pPr>
        <w:pStyle w:val="Heading5"/>
        <w:tabs>
          <w:tab w:val="num" w:pos="3600"/>
        </w:tabs>
        <w:ind w:left="3600" w:hanging="720"/>
        <w:rPr>
          <w:sz w:val="20"/>
        </w:rPr>
      </w:pPr>
      <w:r>
        <w:rPr>
          <w:sz w:val="20"/>
        </w:rPr>
        <w:t>the Solicitor has not within ten (10) Working Days or such other longer period as may be specified by the Client, after issue of a written notice to the Solicitor specifying the Material Breach and requesting it to be remedied:</w:t>
      </w:r>
    </w:p>
    <w:p w14:paraId="1468A784" w14:textId="77777777" w:rsidR="0060232B" w:rsidRDefault="00613276">
      <w:pPr>
        <w:pStyle w:val="Heading6"/>
        <w:tabs>
          <w:tab w:val="num" w:pos="4320"/>
        </w:tabs>
        <w:ind w:left="4320" w:hanging="720"/>
        <w:rPr>
          <w:sz w:val="20"/>
        </w:rPr>
      </w:pPr>
      <w:r>
        <w:rPr>
          <w:sz w:val="20"/>
        </w:rPr>
        <w:t>remedied the Material Breach; and</w:t>
      </w:r>
    </w:p>
    <w:p w14:paraId="1468A785" w14:textId="77777777" w:rsidR="0060232B" w:rsidRDefault="00613276">
      <w:pPr>
        <w:pStyle w:val="Heading6"/>
        <w:tabs>
          <w:tab w:val="num" w:pos="4320"/>
        </w:tabs>
        <w:ind w:left="4320" w:hanging="720"/>
        <w:rPr>
          <w:sz w:val="20"/>
        </w:rPr>
      </w:pPr>
      <w:r>
        <w:rPr>
          <w:sz w:val="20"/>
        </w:rPr>
        <w:t>put in place measures to ensure that such Material Breach does not recur,</w:t>
      </w:r>
    </w:p>
    <w:p w14:paraId="1468A786" w14:textId="77777777" w:rsidR="0060232B" w:rsidRDefault="00613276">
      <w:pPr>
        <w:pStyle w:val="Heading4"/>
        <w:numPr>
          <w:ilvl w:val="0"/>
          <w:numId w:val="0"/>
        </w:numPr>
        <w:ind w:left="3600"/>
        <w:rPr>
          <w:rFonts w:cs="Arial"/>
          <w:sz w:val="20"/>
        </w:rPr>
      </w:pPr>
      <w:r>
        <w:rPr>
          <w:rFonts w:cs="Arial"/>
          <w:sz w:val="20"/>
        </w:rPr>
        <w:t>in each case to the satisfaction of the Client; or</w:t>
      </w:r>
    </w:p>
    <w:p w14:paraId="1468A787" w14:textId="77777777" w:rsidR="0060232B" w:rsidRDefault="00613276">
      <w:pPr>
        <w:pStyle w:val="Heading5"/>
        <w:tabs>
          <w:tab w:val="num" w:pos="3600"/>
        </w:tabs>
        <w:ind w:left="3600" w:hanging="720"/>
        <w:rPr>
          <w:sz w:val="20"/>
        </w:rPr>
      </w:pPr>
      <w:r>
        <w:rPr>
          <w:sz w:val="20"/>
        </w:rPr>
        <w:t>the Material Breach is not, in the opinion of the Client, capable of remedy; or</w:t>
      </w:r>
    </w:p>
    <w:p w14:paraId="1468A788" w14:textId="77777777" w:rsidR="0060232B" w:rsidRDefault="00613276">
      <w:pPr>
        <w:pStyle w:val="Heading4"/>
        <w:ind w:hanging="1080"/>
        <w:rPr>
          <w:sz w:val="20"/>
        </w:rPr>
      </w:pPr>
      <w:r>
        <w:rPr>
          <w:sz w:val="20"/>
        </w:rPr>
        <w:t>if a Persistent Failure has occurred; or</w:t>
      </w:r>
    </w:p>
    <w:p w14:paraId="1468A789" w14:textId="77777777" w:rsidR="0060232B" w:rsidRDefault="00613276">
      <w:pPr>
        <w:pStyle w:val="Heading4"/>
        <w:ind w:hanging="1080"/>
        <w:rPr>
          <w:sz w:val="20"/>
        </w:rPr>
      </w:pPr>
      <w:r>
        <w:rPr>
          <w:sz w:val="20"/>
        </w:rPr>
        <w:t>if Grave Misconduct has occurred; or</w:t>
      </w:r>
    </w:p>
    <w:p w14:paraId="1468A78A" w14:textId="77777777" w:rsidR="0060232B" w:rsidRDefault="00613276">
      <w:pPr>
        <w:pStyle w:val="Heading4"/>
        <w:ind w:hanging="1080"/>
        <w:rPr>
          <w:sz w:val="20"/>
        </w:rPr>
      </w:pPr>
      <w:r>
        <w:rPr>
          <w:rFonts w:cs="Arial"/>
          <w:sz w:val="20"/>
        </w:rPr>
        <w:t>the Solicitor breaches any of Clause </w:t>
      </w:r>
      <w:r>
        <w:rPr>
          <w:sz w:val="20"/>
        </w:rPr>
        <w:t>6.1 (Protection of Personal Data), Clause 6.2 (Confidentiality), Clause 6.3 (Official Secrets Acts 1911 to 1989), Clause 7 (Warranties, Representations and Undertakings), Clause 11 (Prevention of Bribery and Corruption), Clause 12 (Non-Discrimination), Clause 13 (Prevention of Fraud) and Clause 14 (Transfer and Sub-Contracting)</w:t>
      </w:r>
      <w:r>
        <w:rPr>
          <w:rFonts w:cs="Arial"/>
          <w:sz w:val="20"/>
        </w:rPr>
        <w:t>; or</w:t>
      </w:r>
    </w:p>
    <w:p w14:paraId="1468A78B" w14:textId="77777777" w:rsidR="0060232B" w:rsidRDefault="00613276">
      <w:pPr>
        <w:pStyle w:val="Heading4"/>
        <w:ind w:hanging="1080"/>
        <w:rPr>
          <w:sz w:val="20"/>
        </w:rPr>
      </w:pPr>
      <w:r>
        <w:rPr>
          <w:sz w:val="20"/>
        </w:rPr>
        <w:t>in the event of a Law Society intervention in the Solicitor’s practice; or</w:t>
      </w:r>
    </w:p>
    <w:p w14:paraId="1468A78C" w14:textId="77777777" w:rsidR="0060232B" w:rsidRDefault="00613276">
      <w:pPr>
        <w:pStyle w:val="Heading4"/>
        <w:ind w:hanging="1080"/>
        <w:rPr>
          <w:sz w:val="20"/>
        </w:rPr>
      </w:pPr>
      <w:r>
        <w:rPr>
          <w:sz w:val="20"/>
        </w:rPr>
        <w:t>in the event of conviction for dishonesty of the Solicitor (if an individual) or any one or more of the Solicitor’s directors, partners or members (if the Solicitor is a firm or firms), which conviction might reasonably be expected to lead to the striking off from the Roll maintained by the Solicitors Regulation Authority of the individual(s) concerned.</w:t>
      </w:r>
    </w:p>
    <w:p w14:paraId="1468A78D" w14:textId="77777777" w:rsidR="0060232B" w:rsidRDefault="00613276">
      <w:pPr>
        <w:pStyle w:val="Heading3"/>
        <w:rPr>
          <w:rFonts w:cs="Arial"/>
          <w:sz w:val="20"/>
        </w:rPr>
      </w:pPr>
      <w:bookmarkStart w:id="43" w:name="_Ref311724175"/>
      <w:r>
        <w:rPr>
          <w:rFonts w:cs="Arial"/>
          <w:sz w:val="20"/>
        </w:rPr>
        <w:t>If the Client fails to pay the Solicitor undisputed sums of money when due, the Solicitor shall notify the Client in writing of such failure to pay. If the Client fails to pay such undisputed sums within five (5) calendar days from the receipt of a such notice, the Solicitor may terminate the Contract by ten (10) Working Days’ written notice to the Client</w:t>
      </w:r>
      <w:bookmarkEnd w:id="43"/>
      <w:r>
        <w:rPr>
          <w:rFonts w:cs="Arial"/>
          <w:sz w:val="20"/>
        </w:rPr>
        <w:t>.</w:t>
      </w:r>
    </w:p>
    <w:p w14:paraId="1468A78E" w14:textId="77777777" w:rsidR="0060232B" w:rsidRDefault="00613276">
      <w:pPr>
        <w:pStyle w:val="Heading2"/>
        <w:keepNext/>
        <w:tabs>
          <w:tab w:val="num" w:pos="720"/>
        </w:tabs>
        <w:ind w:left="720"/>
        <w:rPr>
          <w:rFonts w:cs="Arial"/>
          <w:b/>
          <w:sz w:val="20"/>
        </w:rPr>
      </w:pPr>
      <w:bookmarkStart w:id="44" w:name="_Ref313371033"/>
      <w:bookmarkStart w:id="45" w:name="_Ref313369604"/>
      <w:r>
        <w:rPr>
          <w:rFonts w:cs="Arial"/>
          <w:b/>
          <w:sz w:val="20"/>
        </w:rPr>
        <w:t>Termination on Change of Control</w:t>
      </w:r>
      <w:bookmarkEnd w:id="44"/>
    </w:p>
    <w:p w14:paraId="1468A78F" w14:textId="77777777" w:rsidR="0060232B" w:rsidRDefault="00613276">
      <w:pPr>
        <w:pStyle w:val="Heading3"/>
        <w:rPr>
          <w:rFonts w:cs="Arial"/>
          <w:sz w:val="20"/>
        </w:rPr>
      </w:pPr>
      <w:bookmarkStart w:id="46" w:name="_Ref313373855"/>
      <w:r>
        <w:rPr>
          <w:rFonts w:cs="Arial"/>
          <w:sz w:val="20"/>
        </w:rPr>
        <w:t>The Client may terminate the Contract by notice in writing with immediate effect within six (6) Months of:</w:t>
      </w:r>
      <w:bookmarkEnd w:id="46"/>
    </w:p>
    <w:p w14:paraId="1468A790" w14:textId="77777777" w:rsidR="0060232B" w:rsidRDefault="00613276">
      <w:pPr>
        <w:pStyle w:val="Heading4"/>
        <w:ind w:hanging="1080"/>
        <w:rPr>
          <w:rFonts w:cs="Arial"/>
          <w:sz w:val="20"/>
        </w:rPr>
      </w:pPr>
      <w:r>
        <w:rPr>
          <w:rFonts w:cs="Arial"/>
          <w:sz w:val="20"/>
        </w:rPr>
        <w:t>being notified in writing that a Change of Control has occurred or is planned or in contemplation; or</w:t>
      </w:r>
    </w:p>
    <w:p w14:paraId="1468A791" w14:textId="77777777" w:rsidR="0060232B" w:rsidRDefault="00613276">
      <w:pPr>
        <w:pStyle w:val="Heading4"/>
        <w:ind w:hanging="1080"/>
        <w:rPr>
          <w:rFonts w:cs="Arial"/>
          <w:sz w:val="20"/>
        </w:rPr>
      </w:pPr>
      <w:r>
        <w:rPr>
          <w:rFonts w:cs="Arial"/>
          <w:sz w:val="20"/>
        </w:rPr>
        <w:t xml:space="preserve">where no notification has been made, the date that the Client becomes aware of the Change of Control, </w:t>
      </w:r>
    </w:p>
    <w:p w14:paraId="1468A792" w14:textId="77777777" w:rsidR="0060232B" w:rsidRDefault="00613276">
      <w:pPr>
        <w:pStyle w:val="BodyTextIndent"/>
        <w:tabs>
          <w:tab w:val="clear" w:pos="700"/>
          <w:tab w:val="num" w:pos="1800"/>
        </w:tabs>
        <w:ind w:left="1800" w:firstLine="0"/>
        <w:rPr>
          <w:rFonts w:cs="Arial"/>
          <w:sz w:val="20"/>
        </w:rPr>
      </w:pPr>
      <w:r>
        <w:rPr>
          <w:rFonts w:cs="Arial"/>
          <w:sz w:val="20"/>
        </w:rPr>
        <w:t xml:space="preserve">but shall not be permitted to terminate where the Client’s written consent to the continuation of the Contract was granted prior to the Change of Control. </w:t>
      </w:r>
    </w:p>
    <w:p w14:paraId="1468A793" w14:textId="77777777" w:rsidR="0060232B" w:rsidRDefault="00613276">
      <w:pPr>
        <w:pStyle w:val="Heading2"/>
        <w:keepNext/>
        <w:tabs>
          <w:tab w:val="num" w:pos="720"/>
        </w:tabs>
        <w:ind w:left="720"/>
        <w:rPr>
          <w:rFonts w:cs="Arial"/>
          <w:b/>
          <w:sz w:val="20"/>
        </w:rPr>
      </w:pPr>
      <w:r>
        <w:rPr>
          <w:rFonts w:cs="Arial"/>
          <w:b/>
          <w:sz w:val="20"/>
        </w:rPr>
        <w:t xml:space="preserve">Termination </w:t>
      </w:r>
      <w:bookmarkEnd w:id="45"/>
      <w:r>
        <w:rPr>
          <w:rFonts w:cs="Arial"/>
          <w:b/>
          <w:sz w:val="20"/>
        </w:rPr>
        <w:t>on Notice</w:t>
      </w:r>
    </w:p>
    <w:p w14:paraId="1468A794" w14:textId="77777777" w:rsidR="0060232B" w:rsidRDefault="00613276">
      <w:pPr>
        <w:pStyle w:val="Heading3"/>
        <w:rPr>
          <w:rFonts w:cs="Arial"/>
          <w:sz w:val="20"/>
        </w:rPr>
      </w:pPr>
      <w:r>
        <w:rPr>
          <w:rFonts w:cs="Arial"/>
          <w:sz w:val="20"/>
        </w:rPr>
        <w:t>The Client shall have the right to suspend the Contract with immediate effect at any time by giving written notice to the Solicitor and to terminate the Contract with immediate effect by giving written notice to the Solicitor at any time.</w:t>
      </w:r>
    </w:p>
    <w:p w14:paraId="1468A795" w14:textId="77777777" w:rsidR="0060232B" w:rsidRDefault="00613276">
      <w:pPr>
        <w:pStyle w:val="Heading2"/>
        <w:keepNext/>
        <w:tabs>
          <w:tab w:val="clear" w:pos="1350"/>
          <w:tab w:val="num" w:pos="720"/>
        </w:tabs>
        <w:ind w:left="720"/>
        <w:rPr>
          <w:rFonts w:cs="Arial"/>
          <w:b/>
          <w:sz w:val="20"/>
        </w:rPr>
      </w:pPr>
      <w:r>
        <w:rPr>
          <w:rFonts w:cs="Arial"/>
          <w:b/>
          <w:sz w:val="20"/>
        </w:rPr>
        <w:t>Termination of Framework Agreement</w:t>
      </w:r>
    </w:p>
    <w:p w14:paraId="1468A796" w14:textId="77777777" w:rsidR="0060232B" w:rsidRDefault="00613276">
      <w:pPr>
        <w:pStyle w:val="Heading3"/>
        <w:rPr>
          <w:rFonts w:cs="Arial"/>
          <w:sz w:val="20"/>
        </w:rPr>
      </w:pPr>
      <w:r>
        <w:rPr>
          <w:rFonts w:cs="Arial"/>
          <w:sz w:val="20"/>
        </w:rPr>
        <w:t>The Client may terminate the Contract with immediate effect by giving written notice to the Solicitor if the Framework Agreement is terminated for any reason whatsoever.</w:t>
      </w:r>
    </w:p>
    <w:p w14:paraId="1468A797" w14:textId="77777777" w:rsidR="0060232B" w:rsidRDefault="00613276">
      <w:pPr>
        <w:pStyle w:val="Heading2"/>
        <w:keepNext/>
        <w:tabs>
          <w:tab w:val="clear" w:pos="1350"/>
          <w:tab w:val="num" w:pos="720"/>
        </w:tabs>
        <w:ind w:left="720"/>
        <w:rPr>
          <w:rFonts w:cs="Arial"/>
          <w:b/>
          <w:sz w:val="20"/>
        </w:rPr>
      </w:pPr>
      <w:r>
        <w:rPr>
          <w:rFonts w:cs="Arial"/>
          <w:b/>
          <w:sz w:val="20"/>
        </w:rPr>
        <w:t>Partial Termination</w:t>
      </w:r>
    </w:p>
    <w:p w14:paraId="1468A798" w14:textId="77777777" w:rsidR="0060232B" w:rsidRDefault="00613276">
      <w:pPr>
        <w:pStyle w:val="Heading3"/>
        <w:rPr>
          <w:rFonts w:cs="Arial"/>
          <w:sz w:val="20"/>
        </w:rPr>
      </w:pPr>
      <w:r>
        <w:rPr>
          <w:rFonts w:cs="Arial"/>
          <w:sz w:val="20"/>
        </w:rPr>
        <w:t>Where the Client is entitled to terminate the Contract pursuant to this Clause 8, the Client shall be entitled to terminate all or part of the Contract provided always that the parts of the Contract not terminated can operate effectively to deliver the intended purpose of the Contract or a part thereof.</w:t>
      </w:r>
    </w:p>
    <w:p w14:paraId="1468A799" w14:textId="77777777" w:rsidR="0060232B" w:rsidRDefault="00613276">
      <w:pPr>
        <w:pStyle w:val="Heading1"/>
        <w:keepNext/>
        <w:tabs>
          <w:tab w:val="num" w:pos="720"/>
        </w:tabs>
        <w:ind w:left="720" w:hanging="720"/>
        <w:rPr>
          <w:rFonts w:cs="Arial"/>
          <w:sz w:val="20"/>
        </w:rPr>
      </w:pPr>
      <w:bookmarkStart w:id="47" w:name="_Ref313370007"/>
      <w:bookmarkStart w:id="48" w:name="_Toc469467191"/>
      <w:r>
        <w:rPr>
          <w:rFonts w:cs="Arial"/>
          <w:sz w:val="20"/>
        </w:rPr>
        <w:t>CONSEQUENCES OF EXPIRY OR TERMINATION</w:t>
      </w:r>
      <w:bookmarkEnd w:id="47"/>
      <w:bookmarkEnd w:id="48"/>
    </w:p>
    <w:p w14:paraId="1468A79A" w14:textId="77777777" w:rsidR="0060232B" w:rsidRDefault="00613276">
      <w:pPr>
        <w:pStyle w:val="Heading2"/>
        <w:tabs>
          <w:tab w:val="num" w:pos="720"/>
        </w:tabs>
        <w:ind w:left="720"/>
        <w:rPr>
          <w:rFonts w:cs="Arial"/>
          <w:sz w:val="20"/>
        </w:rPr>
      </w:pPr>
      <w:r>
        <w:rPr>
          <w:rFonts w:cs="Arial"/>
          <w:sz w:val="20"/>
        </w:rPr>
        <w:t>Subject to Clause 9.2, where the Client terminates the Contract pursuant to Clause 8 (Termination) and then makes other arrangements for the supply of the Contract Services:</w:t>
      </w:r>
    </w:p>
    <w:p w14:paraId="1468A79B" w14:textId="77777777" w:rsidR="0060232B" w:rsidRDefault="00613276">
      <w:pPr>
        <w:pStyle w:val="Heading3"/>
        <w:rPr>
          <w:rFonts w:cs="Arial"/>
          <w:sz w:val="20"/>
        </w:rPr>
      </w:pPr>
      <w:r>
        <w:rPr>
          <w:rFonts w:cs="Arial"/>
          <w:sz w:val="20"/>
        </w:rPr>
        <w:t>the Client may recover from the Solicitor the cost reasonably incurred in making those other arrangements and any additional expenditure incurred by the Client in securing the Contract Services in accordance with the requirements of the Contract;</w:t>
      </w:r>
    </w:p>
    <w:p w14:paraId="1468A79C" w14:textId="77777777" w:rsidR="0060232B" w:rsidRDefault="00613276">
      <w:pPr>
        <w:pStyle w:val="Heading3"/>
        <w:rPr>
          <w:rFonts w:cs="Arial"/>
          <w:sz w:val="20"/>
        </w:rPr>
      </w:pPr>
      <w:r>
        <w:rPr>
          <w:rFonts w:cs="Arial"/>
          <w:sz w:val="20"/>
        </w:rPr>
        <w:t>the Client shall take all reasonable steps to mitigate such additional expenditure; and</w:t>
      </w:r>
    </w:p>
    <w:p w14:paraId="1468A79D" w14:textId="77777777" w:rsidR="0060232B" w:rsidRDefault="00613276">
      <w:pPr>
        <w:pStyle w:val="Heading3"/>
        <w:rPr>
          <w:rFonts w:cs="Arial"/>
          <w:sz w:val="20"/>
        </w:rPr>
      </w:pPr>
      <w:r>
        <w:rPr>
          <w:rFonts w:cs="Arial"/>
          <w:sz w:val="20"/>
        </w:rPr>
        <w:t>no further payments shall be payable by the Client to the Solicitor until the Client has established the final cost of making those other arrangements, whereupon the Client shall be entitled to deduct an amount equal to the final cost of such other arrangements from the further payments then due to the Solicitor.</w:t>
      </w:r>
    </w:p>
    <w:p w14:paraId="1468A79E" w14:textId="77777777" w:rsidR="0060232B" w:rsidRDefault="00613276">
      <w:pPr>
        <w:pStyle w:val="Heading2"/>
        <w:keepNext/>
        <w:tabs>
          <w:tab w:val="num" w:pos="720"/>
        </w:tabs>
        <w:ind w:left="720"/>
        <w:rPr>
          <w:rFonts w:cs="Arial"/>
          <w:sz w:val="20"/>
        </w:rPr>
      </w:pPr>
      <w:r>
        <w:rPr>
          <w:rFonts w:cs="Arial"/>
          <w:sz w:val="20"/>
        </w:rPr>
        <w:t>Clause 9.1 shall not apply where the Client terminates the Contract:</w:t>
      </w:r>
    </w:p>
    <w:p w14:paraId="1468A79F" w14:textId="77777777" w:rsidR="0060232B" w:rsidRDefault="00613276">
      <w:pPr>
        <w:pStyle w:val="Heading3"/>
        <w:rPr>
          <w:rFonts w:cs="Arial"/>
          <w:sz w:val="20"/>
        </w:rPr>
      </w:pPr>
      <w:r>
        <w:rPr>
          <w:rFonts w:cs="Arial"/>
          <w:sz w:val="20"/>
        </w:rPr>
        <w:t>solely pursuant to Clause 8.3 or Clause 8.4; or</w:t>
      </w:r>
    </w:p>
    <w:p w14:paraId="1468A7A0" w14:textId="77777777" w:rsidR="0060232B" w:rsidRDefault="00613276">
      <w:pPr>
        <w:pStyle w:val="Heading3"/>
        <w:rPr>
          <w:rFonts w:cs="Arial"/>
          <w:sz w:val="20"/>
        </w:rPr>
      </w:pPr>
      <w:r>
        <w:rPr>
          <w:rFonts w:cs="Arial"/>
          <w:sz w:val="20"/>
        </w:rPr>
        <w:t>solely pursuant to Clause 8.5 if termination pursuant to Clause 8.5 occurs as a result of termination of the Framework Agreement pursuant to the provisions of clauses 24.6, 24.11, 24.12 or 24.13 thereof.</w:t>
      </w:r>
    </w:p>
    <w:p w14:paraId="1468A7A1" w14:textId="77777777" w:rsidR="0060232B" w:rsidRDefault="00613276">
      <w:pPr>
        <w:pStyle w:val="Heading2"/>
        <w:keepNext/>
        <w:tabs>
          <w:tab w:val="num" w:pos="720"/>
        </w:tabs>
        <w:ind w:left="720"/>
        <w:rPr>
          <w:rFonts w:cs="Arial"/>
          <w:sz w:val="20"/>
        </w:rPr>
      </w:pPr>
      <w:r>
        <w:rPr>
          <w:rFonts w:cs="Arial"/>
          <w:sz w:val="20"/>
        </w:rPr>
        <w:t>On the termination of the Contract for any reason, the Solicitor shall, at the request of the Client and at the Solicitor’s cost:</w:t>
      </w:r>
    </w:p>
    <w:p w14:paraId="1468A7A2" w14:textId="77777777" w:rsidR="0060232B" w:rsidRDefault="00613276">
      <w:pPr>
        <w:pStyle w:val="Heading3"/>
        <w:rPr>
          <w:rFonts w:cs="Arial"/>
          <w:sz w:val="20"/>
        </w:rPr>
      </w:pPr>
      <w:bookmarkStart w:id="49" w:name="_Ref313369735"/>
      <w:r>
        <w:rPr>
          <w:rFonts w:cs="Arial"/>
          <w:sz w:val="20"/>
        </w:rPr>
        <w:t>immediately return to the Client all Confidential Information and the Client‘s Personal Data in its possession or in the possession or under the control of any permitted suppliers or Sub-Contractors, which was obtained or produced in the course of providing the Contract Services;</w:t>
      </w:r>
      <w:bookmarkEnd w:id="49"/>
    </w:p>
    <w:p w14:paraId="1468A7A3" w14:textId="77777777" w:rsidR="0060232B" w:rsidRDefault="00613276">
      <w:pPr>
        <w:pStyle w:val="Heading3"/>
        <w:rPr>
          <w:rFonts w:cs="Arial"/>
          <w:sz w:val="20"/>
        </w:rPr>
      </w:pPr>
      <w:r>
        <w:rPr>
          <w:rFonts w:cs="Arial"/>
          <w:sz w:val="20"/>
        </w:rPr>
        <w:t xml:space="preserve">except where the retention of Client’s Personal Data is required by Law, promptly destroy all copies of the Client Data and provide written confirmation to the Client that the data has been destroyed. </w:t>
      </w:r>
    </w:p>
    <w:p w14:paraId="1468A7A4" w14:textId="77777777" w:rsidR="0060232B" w:rsidRDefault="00613276">
      <w:pPr>
        <w:pStyle w:val="Heading3"/>
        <w:rPr>
          <w:rFonts w:cs="Arial"/>
          <w:sz w:val="20"/>
        </w:rPr>
      </w:pPr>
      <w:r>
        <w:rPr>
          <w:rFonts w:cs="Arial"/>
          <w:sz w:val="20"/>
        </w:rPr>
        <w:t>immediately deliver to the Client in good working order (but subject to allowance for reasonable wear and tear) all the property (including materials, documents, information and access keys but excluding real property and IPR) issued or made available to the Solicitor by the Client in connection with the Contract provided to the Solicitor;</w:t>
      </w:r>
    </w:p>
    <w:p w14:paraId="1468A7A5" w14:textId="77777777" w:rsidR="0060232B" w:rsidRDefault="00613276">
      <w:pPr>
        <w:pStyle w:val="Heading3"/>
        <w:rPr>
          <w:rFonts w:cs="Arial"/>
          <w:sz w:val="20"/>
        </w:rPr>
      </w:pPr>
      <w:r>
        <w:rPr>
          <w:rFonts w:cs="Arial"/>
          <w:sz w:val="20"/>
        </w:rPr>
        <w:t>vacate, and procure that the Solicitor’s Staff vacate, any premises of the Client occupied for the purposes of providing the Contract Services;</w:t>
      </w:r>
    </w:p>
    <w:p w14:paraId="1468A7A6" w14:textId="77777777" w:rsidR="0060232B" w:rsidRDefault="00613276">
      <w:pPr>
        <w:pStyle w:val="Heading3"/>
        <w:rPr>
          <w:rFonts w:cs="Arial"/>
          <w:sz w:val="20"/>
        </w:rPr>
      </w:pPr>
      <w:r>
        <w:rPr>
          <w:rFonts w:cs="Arial"/>
          <w:sz w:val="20"/>
        </w:rPr>
        <w:t>return to the Client any sums prepaid in respect of the Contract Services not provided by the date of expiry or termination (howsoever arising); and</w:t>
      </w:r>
    </w:p>
    <w:p w14:paraId="1468A7A7" w14:textId="77777777" w:rsidR="0060232B" w:rsidRDefault="00613276">
      <w:pPr>
        <w:pStyle w:val="Heading3"/>
        <w:rPr>
          <w:rFonts w:cs="Arial"/>
          <w:sz w:val="20"/>
        </w:rPr>
      </w:pPr>
      <w:bookmarkStart w:id="50" w:name="_Ref313369748"/>
      <w:r>
        <w:rPr>
          <w:rFonts w:cs="Arial"/>
          <w:sz w:val="20"/>
        </w:rPr>
        <w:t>promptly provide all information concerning the provision of the Contract Services which may reasonably be requested by the Client for the purposes of adequately understanding the manner in which the Contract Services have been provided or for the purpose of allowing the Client or any replacement Supplier to conduct due diligence.</w:t>
      </w:r>
      <w:bookmarkEnd w:id="50"/>
    </w:p>
    <w:p w14:paraId="1468A7A8" w14:textId="77777777" w:rsidR="0060232B" w:rsidRDefault="00613276">
      <w:pPr>
        <w:pStyle w:val="Heading2"/>
        <w:tabs>
          <w:tab w:val="num" w:pos="720"/>
        </w:tabs>
        <w:ind w:left="720"/>
        <w:rPr>
          <w:rFonts w:cs="Arial"/>
          <w:sz w:val="20"/>
        </w:rPr>
      </w:pPr>
      <w:r>
        <w:rPr>
          <w:rFonts w:cs="Arial"/>
          <w:sz w:val="20"/>
        </w:rPr>
        <w:t>Without prejudice to any other right or remedy which the Client may have, if any Contract Services are not supplied in accordance with, or the Solicitor fails to comply with any of the terms of the Contract then the Client may (whether or not any part of the Contract Services have been delivered) do any one or more of the following:</w:t>
      </w:r>
    </w:p>
    <w:p w14:paraId="1468A7A9" w14:textId="77777777" w:rsidR="0060232B" w:rsidRDefault="00613276">
      <w:pPr>
        <w:pStyle w:val="Heading3"/>
        <w:rPr>
          <w:rFonts w:cs="Arial"/>
          <w:sz w:val="20"/>
        </w:rPr>
      </w:pPr>
      <w:bookmarkStart w:id="51" w:name="_Ref313364091"/>
      <w:r>
        <w:rPr>
          <w:rFonts w:cs="Arial"/>
          <w:sz w:val="20"/>
        </w:rPr>
        <w:t>at the Client’s option, give the Solicitor the opportunity (at the Solicitor's expense) to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Client's instructions;</w:t>
      </w:r>
      <w:bookmarkEnd w:id="51"/>
    </w:p>
    <w:p w14:paraId="1468A7AA" w14:textId="77777777" w:rsidR="0060232B" w:rsidRDefault="00613276">
      <w:pPr>
        <w:pStyle w:val="Heading3"/>
        <w:rPr>
          <w:rFonts w:cs="Arial"/>
          <w:sz w:val="20"/>
        </w:rPr>
      </w:pPr>
      <w:r>
        <w:rPr>
          <w:rFonts w:cs="Arial"/>
          <w:sz w:val="20"/>
        </w:rPr>
        <w:t>without terminating the Contract, itself supply or procure the supply of all or part of the Contract Services until such time as the Solicitor shall have demonstrated to the reasonable satisfaction of the Client that the Solicitor will once more be able to supply all or such part of the Contract Services in accordance with the Contract;</w:t>
      </w:r>
    </w:p>
    <w:p w14:paraId="1468A7AB" w14:textId="77777777" w:rsidR="0060232B" w:rsidRDefault="00613276">
      <w:pPr>
        <w:pStyle w:val="Heading3"/>
        <w:rPr>
          <w:rFonts w:cs="Arial"/>
          <w:sz w:val="20"/>
        </w:rPr>
      </w:pPr>
      <w:r>
        <w:rPr>
          <w:rFonts w:cs="Arial"/>
          <w:sz w:val="20"/>
        </w:rPr>
        <w:t>without terminating the whole of the Contract, terminate the Contract in respect of part of the Contracting Services only and thereafter itself supply or procure a third party to supply such part of the Contract Services; and/or</w:t>
      </w:r>
    </w:p>
    <w:p w14:paraId="1468A7AC" w14:textId="77777777" w:rsidR="0060232B" w:rsidRDefault="00613276">
      <w:pPr>
        <w:pStyle w:val="Heading3"/>
        <w:rPr>
          <w:rFonts w:cs="Arial"/>
          <w:sz w:val="20"/>
        </w:rPr>
      </w:pPr>
      <w:r>
        <w:rPr>
          <w:rFonts w:cs="Arial"/>
          <w:sz w:val="20"/>
        </w:rPr>
        <w:t>charge the Solicitor for, whereupon the Solicitor shall on demand pay, any costs reasonably incurred by the Client (including any reasonable administration costs) in respect of the supply of any part of the Contract Services by the Client or a third party to the extent that such costs exceed the payment which would otherwise have been payable to the Solicitor for such part of the Contract Services and provided that the Client uses its reasonable endeavours to mitigate any additional expenditure in obtaining replacement Contract Services.</w:t>
      </w:r>
    </w:p>
    <w:p w14:paraId="1468A7AD" w14:textId="77777777" w:rsidR="0060232B" w:rsidRDefault="00613276">
      <w:pPr>
        <w:pStyle w:val="Heading2"/>
        <w:tabs>
          <w:tab w:val="num" w:pos="720"/>
        </w:tabs>
        <w:ind w:left="720"/>
        <w:rPr>
          <w:rFonts w:cs="Arial"/>
          <w:sz w:val="20"/>
        </w:rPr>
      </w:pPr>
      <w:r>
        <w:rPr>
          <w:rFonts w:cs="Arial"/>
          <w:sz w:val="20"/>
        </w:rPr>
        <w:t>Save as otherwise expressly provided in the Contract:</w:t>
      </w:r>
    </w:p>
    <w:p w14:paraId="1468A7AE" w14:textId="77777777" w:rsidR="0060232B" w:rsidRDefault="00613276">
      <w:pPr>
        <w:pStyle w:val="Heading3"/>
        <w:rPr>
          <w:rFonts w:cs="Arial"/>
          <w:sz w:val="20"/>
        </w:rPr>
      </w:pPr>
      <w:r>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1468A7AF" w14:textId="77777777" w:rsidR="0060232B" w:rsidRDefault="00613276">
      <w:pPr>
        <w:pStyle w:val="Heading3"/>
        <w:rPr>
          <w:rFonts w:cs="Arial"/>
          <w:sz w:val="20"/>
        </w:rPr>
      </w:pPr>
      <w:r>
        <w:rPr>
          <w:rFonts w:cs="Arial"/>
          <w:sz w:val="20"/>
        </w:rPr>
        <w:t>termination of the Contract shall not affect the continuing rights, remedies or obligations of the Client or the Solicitor under the following Clauses: Clause 3 (Payment and Charges); Clause 4 (Liability and Insurance); Clause 5 (Intellectual Property Rights); Clause 6.1 (Protection of Personal Data); Clause 6.2 (Confidentiality; Clause 6.3 (Official Secrets Act); Clause 6.4 (Freedom of Information); Clause 11 (Prevention of Bribery and Corruption); Clause 13 (Prevention of Fraud); Clause 21 (Contracts (Rights of Third Parties) Act); Clause 23.1 (Governing Law and Jurisdiction) and, without limitation to the foregoing, any other provision of the Contract which expressly or by implication is to be performed or observed notwithstanding termination or expiry shall survive the termination or expiry of the Contract.</w:t>
      </w:r>
    </w:p>
    <w:p w14:paraId="1468A7B0" w14:textId="77777777" w:rsidR="0060232B" w:rsidRDefault="00613276">
      <w:pPr>
        <w:pStyle w:val="Heading1"/>
        <w:keepNext/>
        <w:tabs>
          <w:tab w:val="num" w:pos="720"/>
        </w:tabs>
        <w:ind w:left="720" w:hanging="720"/>
        <w:rPr>
          <w:rFonts w:cs="Arial"/>
          <w:sz w:val="20"/>
        </w:rPr>
      </w:pPr>
      <w:bookmarkStart w:id="52" w:name="_Ref313373915"/>
      <w:bookmarkStart w:id="53" w:name="_Toc469467192"/>
      <w:r>
        <w:rPr>
          <w:rFonts w:cs="Arial"/>
          <w:sz w:val="20"/>
        </w:rPr>
        <w:t>PUBLICITY, MEDIA AND OFFICIAL ENQUIRIES</w:t>
      </w:r>
      <w:bookmarkEnd w:id="52"/>
      <w:bookmarkEnd w:id="53"/>
    </w:p>
    <w:p w14:paraId="1468A7B1" w14:textId="77777777" w:rsidR="0060232B" w:rsidRDefault="00613276">
      <w:pPr>
        <w:pStyle w:val="Heading2"/>
        <w:tabs>
          <w:tab w:val="num" w:pos="720"/>
        </w:tabs>
        <w:ind w:left="720"/>
        <w:rPr>
          <w:rFonts w:cs="Arial"/>
          <w:sz w:val="20"/>
        </w:rPr>
      </w:pPr>
      <w:bookmarkStart w:id="54" w:name="_Ref313373921"/>
      <w:r>
        <w:rPr>
          <w:rFonts w:cs="Arial"/>
          <w:sz w:val="20"/>
        </w:rPr>
        <w:t>The Solicitor shall not, and shall procure that its Sub-Contractors shall not, make any press announcements or publicise the Contract in any way without the Client’s prior written approval and shall take reasonable steps to ensure that the Solicitor’s Staff and professional advisors comply with this Clause 10.  Any such press announcements or publicity proposed under this Clause 10 shall remain subject to the rights relating to Confidential Information and Commercially Sensitive Information</w:t>
      </w:r>
      <w:bookmarkEnd w:id="54"/>
      <w:r>
        <w:rPr>
          <w:rFonts w:cs="Arial"/>
          <w:sz w:val="20"/>
        </w:rPr>
        <w:t>.</w:t>
      </w:r>
    </w:p>
    <w:p w14:paraId="1468A7B2" w14:textId="77777777" w:rsidR="0060232B" w:rsidRDefault="00613276">
      <w:pPr>
        <w:pStyle w:val="Heading2"/>
        <w:tabs>
          <w:tab w:val="num" w:pos="720"/>
        </w:tabs>
        <w:ind w:left="720"/>
        <w:rPr>
          <w:rFonts w:cs="Arial"/>
          <w:sz w:val="20"/>
        </w:rPr>
      </w:pPr>
      <w:r>
        <w:rPr>
          <w:rFonts w:cs="Arial"/>
          <w:sz w:val="20"/>
        </w:rPr>
        <w:t>Subject to the rights in relation to Confidential Information and Commercially Sensitive Information, the Client shall be entitled to publicise the Contract in accordance with any legal obligation upon the Client including any examination of the Contract by the Auditors.</w:t>
      </w:r>
    </w:p>
    <w:p w14:paraId="1468A7B3" w14:textId="77777777" w:rsidR="0060232B" w:rsidRDefault="00613276">
      <w:pPr>
        <w:pStyle w:val="Heading2"/>
        <w:tabs>
          <w:tab w:val="num" w:pos="720"/>
        </w:tabs>
        <w:ind w:left="720"/>
        <w:rPr>
          <w:rFonts w:cs="Arial"/>
          <w:sz w:val="20"/>
        </w:rPr>
      </w:pPr>
      <w:r>
        <w:rPr>
          <w:rFonts w:cs="Arial"/>
          <w:sz w:val="20"/>
        </w:rPr>
        <w:t xml:space="preserve">The Solicitor shall not do anything or permit to cause anything to be done, which may damage the reputation of the Client or bring the Client into disrepute. </w:t>
      </w:r>
    </w:p>
    <w:p w14:paraId="1468A7B4" w14:textId="77777777" w:rsidR="0060232B" w:rsidRDefault="00613276">
      <w:pPr>
        <w:pStyle w:val="Heading1"/>
        <w:keepNext/>
        <w:tabs>
          <w:tab w:val="num" w:pos="720"/>
        </w:tabs>
        <w:ind w:left="720" w:hanging="720"/>
        <w:rPr>
          <w:rFonts w:cs="Arial"/>
          <w:sz w:val="20"/>
        </w:rPr>
      </w:pPr>
      <w:bookmarkStart w:id="55" w:name="_Ref313370019"/>
      <w:bookmarkStart w:id="56" w:name="_Toc469467193"/>
      <w:r>
        <w:rPr>
          <w:rFonts w:cs="Arial"/>
          <w:sz w:val="20"/>
        </w:rPr>
        <w:t>PREVENTION OF BRIBERY AND CORRUPTION</w:t>
      </w:r>
      <w:bookmarkEnd w:id="55"/>
      <w:bookmarkEnd w:id="56"/>
    </w:p>
    <w:p w14:paraId="1468A7B5" w14:textId="77777777" w:rsidR="0060232B" w:rsidRDefault="00613276">
      <w:pPr>
        <w:pStyle w:val="Heading2"/>
        <w:keepNext/>
        <w:tabs>
          <w:tab w:val="num" w:pos="720"/>
        </w:tabs>
        <w:ind w:left="720"/>
        <w:rPr>
          <w:rFonts w:cs="Arial"/>
          <w:sz w:val="20"/>
        </w:rPr>
      </w:pPr>
      <w:r>
        <w:rPr>
          <w:rFonts w:cs="Arial"/>
          <w:sz w:val="20"/>
        </w:rPr>
        <w:t>The Solicitor shall not:</w:t>
      </w:r>
    </w:p>
    <w:p w14:paraId="1468A7B6" w14:textId="77777777" w:rsidR="0060232B" w:rsidRDefault="00613276">
      <w:pPr>
        <w:pStyle w:val="Heading3"/>
        <w:rPr>
          <w:rFonts w:cs="Arial"/>
          <w:sz w:val="20"/>
        </w:rPr>
      </w:pPr>
      <w:r>
        <w:rPr>
          <w:rFonts w:cs="Arial"/>
          <w:sz w:val="20"/>
        </w:rPr>
        <w:t>offer or give, or agree to give, to any employee, agent, servant or representative of the Client, any Contracting Body or any other public body or any person employed by or on behalf of the Client any gift or other consideration of any kind which could act as an inducement or a reward for any act or failure to act in relation to the Contract; or</w:t>
      </w:r>
    </w:p>
    <w:p w14:paraId="1468A7B7" w14:textId="77777777" w:rsidR="0060232B" w:rsidRDefault="00613276">
      <w:pPr>
        <w:pStyle w:val="Heading3"/>
        <w:rPr>
          <w:rFonts w:cs="Arial"/>
          <w:sz w:val="20"/>
        </w:rPr>
      </w:pPr>
      <w:r>
        <w:rPr>
          <w:rFonts w:cs="Arial"/>
          <w:sz w:val="20"/>
        </w:rPr>
        <w:t xml:space="preserve">engage in, and shall procure that all the Solicitor’s Staff or any person acting on the Solicitor's behalf shall not commit, in connection with the Contract, a Prohibited Act under the Bribery Act 2010, or any other relevant laws, statutes, regulations or codes in relation to bribery and anti-corruption. </w:t>
      </w:r>
    </w:p>
    <w:p w14:paraId="1468A7B8" w14:textId="77777777" w:rsidR="0060232B" w:rsidRDefault="00613276">
      <w:pPr>
        <w:pStyle w:val="Heading2"/>
        <w:keepNext/>
        <w:tabs>
          <w:tab w:val="num" w:pos="720"/>
        </w:tabs>
        <w:ind w:left="720"/>
        <w:rPr>
          <w:rFonts w:cs="Arial"/>
          <w:sz w:val="20"/>
        </w:rPr>
      </w:pPr>
      <w:r>
        <w:rPr>
          <w:rFonts w:cs="Arial"/>
          <w:sz w:val="20"/>
        </w:rPr>
        <w:t>The Solicitor warrants, represents and undertakes that it has not:</w:t>
      </w:r>
    </w:p>
    <w:p w14:paraId="1468A7B9" w14:textId="77777777" w:rsidR="0060232B" w:rsidRDefault="00613276">
      <w:pPr>
        <w:pStyle w:val="Heading3"/>
        <w:rPr>
          <w:rFonts w:cs="Arial"/>
          <w:sz w:val="20"/>
        </w:rPr>
      </w:pPr>
      <w:r>
        <w:rPr>
          <w:rFonts w:cs="Arial"/>
          <w:sz w:val="20"/>
        </w:rPr>
        <w:t>paid commission or agreed to pay commission to the Client, any Contracting Body or any other public body or any person employed by or on behalf of the Client in connection with the Contract; and</w:t>
      </w:r>
    </w:p>
    <w:p w14:paraId="1468A7BA" w14:textId="77777777" w:rsidR="0060232B" w:rsidRDefault="00613276">
      <w:pPr>
        <w:pStyle w:val="Heading3"/>
        <w:rPr>
          <w:rFonts w:cs="Arial"/>
          <w:sz w:val="20"/>
        </w:rPr>
      </w:pPr>
      <w:r>
        <w:rPr>
          <w:rFonts w:cs="Arial"/>
          <w:sz w:val="20"/>
        </w:rPr>
        <w:t>entered into the Contract with knowledge, that, in connection with it, any money has been, or will be, paid to any person working for or engaged by the Client or any other public body or any person employed by or on behalf of the Client in connection with the Contract, or that an agreement has been reached to that effect, unless details of any such arrangement have been disclosed in writing to the Client and the Authority before execution of the Contract.</w:t>
      </w:r>
    </w:p>
    <w:p w14:paraId="1468A7BB" w14:textId="77777777" w:rsidR="0060232B" w:rsidRDefault="00613276">
      <w:pPr>
        <w:pStyle w:val="Heading2"/>
        <w:keepNext/>
        <w:tabs>
          <w:tab w:val="num" w:pos="720"/>
        </w:tabs>
        <w:ind w:left="720"/>
        <w:rPr>
          <w:rFonts w:cs="Arial"/>
          <w:sz w:val="20"/>
        </w:rPr>
      </w:pPr>
      <w:r>
        <w:rPr>
          <w:rFonts w:cs="Arial"/>
          <w:sz w:val="20"/>
        </w:rPr>
        <w:t>The Solicitor shall:</w:t>
      </w:r>
    </w:p>
    <w:p w14:paraId="1468A7BC" w14:textId="77777777" w:rsidR="0060232B" w:rsidRDefault="00613276">
      <w:pPr>
        <w:pStyle w:val="Heading3"/>
        <w:rPr>
          <w:rFonts w:cs="Arial"/>
          <w:sz w:val="20"/>
        </w:rPr>
      </w:pPr>
      <w:r>
        <w:rPr>
          <w:rFonts w:cs="Arial"/>
          <w:sz w:val="20"/>
        </w:rPr>
        <w:t>in relation to the Contract, act in accordance with the Ministry of Justice Guidance;</w:t>
      </w:r>
    </w:p>
    <w:p w14:paraId="1468A7BD" w14:textId="77777777" w:rsidR="0060232B" w:rsidRDefault="00613276">
      <w:pPr>
        <w:pStyle w:val="Heading3"/>
        <w:rPr>
          <w:rFonts w:cs="Arial"/>
          <w:sz w:val="20"/>
        </w:rPr>
      </w:pPr>
      <w:r>
        <w:rPr>
          <w:rFonts w:cs="Arial"/>
          <w:sz w:val="20"/>
        </w:rPr>
        <w:t>immediately notify the Client if it suspects or becomes aware of any breach of this Clause 11;</w:t>
      </w:r>
    </w:p>
    <w:p w14:paraId="1468A7BE" w14:textId="77777777" w:rsidR="0060232B" w:rsidRDefault="00613276">
      <w:pPr>
        <w:pStyle w:val="Heading3"/>
        <w:rPr>
          <w:rFonts w:cs="Arial"/>
          <w:sz w:val="20"/>
        </w:rPr>
      </w:pPr>
      <w:r>
        <w:rPr>
          <w:rFonts w:cs="Arial"/>
          <w:sz w:val="20"/>
        </w:rPr>
        <w:t>respond promptly to any of the Client’s enquiries regarding any breach, potential breach or suspected breach of this Clause 11 and the Solicitor shall co-operate with any investigation and allow the Client to audit Solicitor’s books, records and any other relevant documentation in connection with the breach;</w:t>
      </w:r>
    </w:p>
    <w:p w14:paraId="1468A7BF" w14:textId="77777777" w:rsidR="0060232B" w:rsidRDefault="00613276">
      <w:pPr>
        <w:pStyle w:val="Heading3"/>
        <w:rPr>
          <w:rFonts w:cs="Arial"/>
          <w:sz w:val="20"/>
        </w:rPr>
      </w:pPr>
      <w:r>
        <w:rPr>
          <w:rFonts w:cs="Arial"/>
          <w:sz w:val="20"/>
        </w:rPr>
        <w:t>if so required by the Client, within twenty (20) Working Days of the commencement date of the Contract, and annually thereafter, certify to the Client in writing of the compliance with this Clause 11 by the Solicitor and all persons associated with it or its Sub-Contractors or other persons who are supplying the Services in connection with the Contract.  The Solicitor shall provide such supporting evidence of compliance as the Client may reasonably request; and</w:t>
      </w:r>
    </w:p>
    <w:p w14:paraId="1468A7C0" w14:textId="77777777" w:rsidR="0060232B" w:rsidRDefault="00613276">
      <w:pPr>
        <w:pStyle w:val="Heading3"/>
        <w:rPr>
          <w:rFonts w:cs="Arial"/>
          <w:sz w:val="20"/>
        </w:rPr>
      </w:pPr>
      <w:r>
        <w:rPr>
          <w:rFonts w:cs="Arial"/>
          <w:sz w:val="20"/>
        </w:rPr>
        <w:t xml:space="preserve">have, maintain and enforce an anti-bribery policy (which shall be disclosed to the Client on request) to prevent the Solicitor and any of the Solicitor’s Staff or any person acting on the Solicitor's behalf from committing a Prohibited Act and shall enforce it where appropriate. </w:t>
      </w:r>
    </w:p>
    <w:p w14:paraId="1468A7C1" w14:textId="77777777" w:rsidR="0060232B" w:rsidRDefault="00613276">
      <w:pPr>
        <w:pStyle w:val="Heading2"/>
        <w:tabs>
          <w:tab w:val="num" w:pos="720"/>
        </w:tabs>
        <w:ind w:left="720"/>
        <w:rPr>
          <w:rFonts w:cs="Arial"/>
          <w:sz w:val="20"/>
        </w:rPr>
      </w:pPr>
      <w:r>
        <w:rPr>
          <w:rFonts w:cs="Arial"/>
          <w:sz w:val="20"/>
        </w:rPr>
        <w:t xml:space="preserve">If the Solicitor, any member of the Solicitor’s Staff or any person acting on the Solicitor's behalf, in all cases whether or not acting with the Solicitor's knowledge breaches: </w:t>
      </w:r>
    </w:p>
    <w:p w14:paraId="1468A7C2" w14:textId="77777777" w:rsidR="0060232B" w:rsidRDefault="00613276">
      <w:pPr>
        <w:pStyle w:val="Heading3"/>
        <w:rPr>
          <w:rFonts w:cs="Arial"/>
          <w:sz w:val="20"/>
        </w:rPr>
      </w:pPr>
      <w:r>
        <w:rPr>
          <w:rFonts w:cs="Arial"/>
          <w:sz w:val="20"/>
        </w:rPr>
        <w:t>this Clause 11; or</w:t>
      </w:r>
    </w:p>
    <w:p w14:paraId="1468A7C3" w14:textId="77777777" w:rsidR="0060232B" w:rsidRDefault="00613276">
      <w:pPr>
        <w:pStyle w:val="Heading3"/>
        <w:rPr>
          <w:rFonts w:cs="Arial"/>
          <w:sz w:val="20"/>
        </w:rPr>
      </w:pPr>
      <w:r>
        <w:rPr>
          <w:rFonts w:cs="Arial"/>
          <w:sz w:val="20"/>
        </w:rPr>
        <w:t>the Bribery Act 2010 in relation to the Contract or any other contract with the Client or any other public body or any person employed by or on behalf of the Client or a public body in connection with the Contract,</w:t>
      </w:r>
    </w:p>
    <w:p w14:paraId="1468A7C4" w14:textId="77777777" w:rsidR="0060232B" w:rsidRDefault="00613276">
      <w:pPr>
        <w:pStyle w:val="BodyTextIndent"/>
        <w:ind w:left="720" w:firstLine="0"/>
        <w:rPr>
          <w:rFonts w:cs="Arial"/>
          <w:sz w:val="20"/>
        </w:rPr>
      </w:pPr>
      <w:r>
        <w:rPr>
          <w:rFonts w:cs="Arial"/>
          <w:sz w:val="20"/>
        </w:rPr>
        <w:t>the Client shall be entitled to terminate the Contract by written notice with immediate effect.</w:t>
      </w:r>
    </w:p>
    <w:p w14:paraId="1468A7C5" w14:textId="77777777" w:rsidR="0060232B" w:rsidRDefault="00613276">
      <w:pPr>
        <w:pStyle w:val="Heading2"/>
        <w:tabs>
          <w:tab w:val="num" w:pos="720"/>
        </w:tabs>
        <w:ind w:left="720"/>
        <w:rPr>
          <w:rFonts w:cs="Arial"/>
          <w:sz w:val="20"/>
        </w:rPr>
      </w:pPr>
      <w:r>
        <w:rPr>
          <w:rFonts w:cs="Arial"/>
          <w:sz w:val="20"/>
        </w:rPr>
        <w:t xml:space="preserve">Without prejudice to its other rights and remedies under this Clause 11, the Client shall be entitled to recover in full from the Solicitor and the Solicitor shall on demand indemnify the Client in full from and against: </w:t>
      </w:r>
    </w:p>
    <w:p w14:paraId="1468A7C6" w14:textId="77777777" w:rsidR="0060232B" w:rsidRDefault="00613276">
      <w:pPr>
        <w:pStyle w:val="Heading3"/>
        <w:rPr>
          <w:rFonts w:cs="Arial"/>
          <w:sz w:val="20"/>
        </w:rPr>
      </w:pPr>
      <w:r>
        <w:rPr>
          <w:rFonts w:cs="Arial"/>
          <w:sz w:val="20"/>
        </w:rPr>
        <w:t>the amount of value of any such gift, consideration or commission; and</w:t>
      </w:r>
    </w:p>
    <w:p w14:paraId="1468A7C7" w14:textId="77777777" w:rsidR="0060232B" w:rsidRDefault="00613276">
      <w:pPr>
        <w:pStyle w:val="Heading3"/>
        <w:rPr>
          <w:rFonts w:cs="Arial"/>
          <w:sz w:val="20"/>
        </w:rPr>
      </w:pPr>
      <w:r>
        <w:rPr>
          <w:rFonts w:cs="Arial"/>
          <w:sz w:val="20"/>
        </w:rPr>
        <w:t>any other loss sustained by the Client in consequence of any breach of this Clause 11.</w:t>
      </w:r>
    </w:p>
    <w:p w14:paraId="1468A7C8" w14:textId="77777777" w:rsidR="0060232B" w:rsidRDefault="00613276">
      <w:pPr>
        <w:pStyle w:val="Heading1"/>
        <w:keepNext/>
        <w:tabs>
          <w:tab w:val="num" w:pos="720"/>
        </w:tabs>
        <w:ind w:left="720" w:hanging="720"/>
        <w:rPr>
          <w:rFonts w:cs="Arial"/>
          <w:sz w:val="20"/>
        </w:rPr>
      </w:pPr>
      <w:bookmarkStart w:id="57" w:name="_Toc469467194"/>
      <w:r>
        <w:rPr>
          <w:rFonts w:cs="Arial"/>
          <w:sz w:val="20"/>
        </w:rPr>
        <w:t>NON-DISCRIMINATION</w:t>
      </w:r>
      <w:bookmarkEnd w:id="57"/>
    </w:p>
    <w:p w14:paraId="1468A7C9" w14:textId="77777777" w:rsidR="0060232B" w:rsidRDefault="00613276">
      <w:pPr>
        <w:pStyle w:val="Heading2"/>
        <w:tabs>
          <w:tab w:val="num" w:pos="720"/>
        </w:tabs>
        <w:ind w:left="720"/>
        <w:rPr>
          <w:rFonts w:cs="Arial"/>
          <w:sz w:val="20"/>
        </w:rPr>
      </w:pPr>
      <w:bookmarkStart w:id="58" w:name="_Ref313370563"/>
      <w:r>
        <w:rPr>
          <w:rFonts w:cs="Arial"/>
          <w:sz w:val="20"/>
        </w:rPr>
        <w:t>The Solicitor shall not unlawfully discriminate within the meaning and scope of any Law, enactment, order or regulation relating to discrimination (whether in race, gender, religion, disability, sexual orientation, age or otherwise).</w:t>
      </w:r>
      <w:bookmarkEnd w:id="58"/>
    </w:p>
    <w:p w14:paraId="1468A7CA" w14:textId="77777777" w:rsidR="0060232B" w:rsidRDefault="00613276">
      <w:pPr>
        <w:pStyle w:val="Heading2"/>
        <w:tabs>
          <w:tab w:val="num" w:pos="720"/>
        </w:tabs>
        <w:ind w:left="720"/>
        <w:rPr>
          <w:rFonts w:cs="Arial"/>
          <w:sz w:val="20"/>
        </w:rPr>
      </w:pPr>
      <w:r>
        <w:rPr>
          <w:rFonts w:cs="Arial"/>
          <w:sz w:val="20"/>
        </w:rPr>
        <w:t>The Solicitor shall take all reasonable steps to secure the observance of Clause 12.1 by all the Solicitor’s Staff employed in the execution of the Contract.</w:t>
      </w:r>
    </w:p>
    <w:p w14:paraId="1468A7CB" w14:textId="77777777" w:rsidR="0060232B" w:rsidRDefault="00613276">
      <w:pPr>
        <w:pStyle w:val="Heading1"/>
        <w:keepNext/>
        <w:tabs>
          <w:tab w:val="num" w:pos="720"/>
        </w:tabs>
        <w:ind w:left="720" w:hanging="720"/>
        <w:rPr>
          <w:rFonts w:cs="Arial"/>
          <w:sz w:val="20"/>
        </w:rPr>
      </w:pPr>
      <w:bookmarkStart w:id="59" w:name="_Ref313370082"/>
      <w:bookmarkStart w:id="60" w:name="_Toc469467195"/>
      <w:r>
        <w:rPr>
          <w:rFonts w:cs="Arial"/>
          <w:sz w:val="20"/>
        </w:rPr>
        <w:t>PREVENTION OF FRAUD</w:t>
      </w:r>
      <w:bookmarkEnd w:id="59"/>
      <w:bookmarkEnd w:id="60"/>
    </w:p>
    <w:p w14:paraId="1468A7CC" w14:textId="77777777" w:rsidR="0060232B" w:rsidRDefault="00613276">
      <w:pPr>
        <w:pStyle w:val="Heading2"/>
        <w:tabs>
          <w:tab w:val="num" w:pos="720"/>
        </w:tabs>
        <w:ind w:left="720"/>
        <w:rPr>
          <w:rFonts w:cs="Arial"/>
          <w:sz w:val="20"/>
        </w:rPr>
      </w:pPr>
      <w:r>
        <w:rPr>
          <w:rFonts w:cs="Arial"/>
          <w:sz w:val="20"/>
        </w:rPr>
        <w:t>The Solicitor shall take all reasonable steps, in accordance with Good Industry Practice, to prevent any Fraud by the Solicitor and any member of the Solicitor’s Staff.</w:t>
      </w:r>
    </w:p>
    <w:p w14:paraId="1468A7CD" w14:textId="77777777" w:rsidR="0060232B" w:rsidRDefault="00613276">
      <w:pPr>
        <w:pStyle w:val="Heading2"/>
        <w:tabs>
          <w:tab w:val="num" w:pos="720"/>
        </w:tabs>
        <w:ind w:left="720"/>
        <w:rPr>
          <w:rFonts w:cs="Arial"/>
          <w:sz w:val="20"/>
        </w:rPr>
      </w:pPr>
      <w:r>
        <w:rPr>
          <w:rFonts w:cs="Arial"/>
          <w:sz w:val="20"/>
        </w:rPr>
        <w:t>The Solicitor shall notify the Client immediately if it has reason to suspect that any Fraud has occurred or is occurring or is likely to occur save where complying with this provision would cause the Solicitor or any member of the Solicitor’s Staff to commit an offence under the Proceeds of Crime Act 2002 or the Terrorism Act 2000.</w:t>
      </w:r>
    </w:p>
    <w:p w14:paraId="1468A7CE" w14:textId="77777777" w:rsidR="0060232B" w:rsidRDefault="00613276">
      <w:pPr>
        <w:pStyle w:val="Heading2"/>
        <w:keepNext/>
        <w:tabs>
          <w:tab w:val="num" w:pos="720"/>
        </w:tabs>
        <w:ind w:left="720"/>
        <w:rPr>
          <w:rFonts w:cs="Arial"/>
          <w:sz w:val="20"/>
        </w:rPr>
      </w:pPr>
      <w:r>
        <w:rPr>
          <w:rFonts w:cs="Arial"/>
          <w:sz w:val="20"/>
        </w:rPr>
        <w:t>If:</w:t>
      </w:r>
    </w:p>
    <w:p w14:paraId="1468A7CF" w14:textId="77777777" w:rsidR="0060232B" w:rsidRDefault="00613276">
      <w:pPr>
        <w:pStyle w:val="Heading3"/>
        <w:rPr>
          <w:rFonts w:cs="Arial"/>
          <w:sz w:val="20"/>
        </w:rPr>
      </w:pPr>
      <w:r>
        <w:rPr>
          <w:rFonts w:cs="Arial"/>
          <w:sz w:val="20"/>
        </w:rPr>
        <w:t>the Solicitor breaches any of its obligations under Clause 13.1 and Clause 13.2; or</w:t>
      </w:r>
    </w:p>
    <w:p w14:paraId="1468A7D0" w14:textId="77777777" w:rsidR="0060232B" w:rsidRDefault="00613276">
      <w:pPr>
        <w:pStyle w:val="Heading3"/>
        <w:rPr>
          <w:rFonts w:cs="Arial"/>
          <w:sz w:val="20"/>
        </w:rPr>
      </w:pPr>
      <w:r>
        <w:rPr>
          <w:rFonts w:cs="Arial"/>
          <w:sz w:val="20"/>
        </w:rPr>
        <w:t>the Solicitor or any member of the Solicitor’s Staff commits any Fraud in relation to the Contract or any other contract with the Client or any other person,</w:t>
      </w:r>
    </w:p>
    <w:p w14:paraId="1468A7D1" w14:textId="77777777" w:rsidR="0060232B" w:rsidRDefault="00613276">
      <w:pPr>
        <w:pStyle w:val="Heading3"/>
        <w:numPr>
          <w:ilvl w:val="0"/>
          <w:numId w:val="0"/>
        </w:numPr>
        <w:ind w:left="720"/>
        <w:rPr>
          <w:rFonts w:cs="Arial"/>
          <w:sz w:val="20"/>
        </w:rPr>
      </w:pPr>
      <w:r>
        <w:rPr>
          <w:rFonts w:cs="Arial"/>
          <w:sz w:val="20"/>
        </w:rPr>
        <w:t>the Client may recover in full from the Solicitor and the Solicitor shall on demand indemnify the Client in full against any and all losses sustained by the Client in consequence of the relevant breach or commission of Fraud, including the cost reasonably incurred by the Client of making other arrangements for the supply of the Contract Services and any additional expenditure incurred by the Client in relation thereto.</w:t>
      </w:r>
    </w:p>
    <w:p w14:paraId="1468A7D2" w14:textId="77777777" w:rsidR="0060232B" w:rsidRDefault="00613276">
      <w:pPr>
        <w:pStyle w:val="Heading1"/>
        <w:keepNext/>
        <w:tabs>
          <w:tab w:val="num" w:pos="720"/>
        </w:tabs>
        <w:ind w:left="720" w:hanging="720"/>
        <w:rPr>
          <w:rFonts w:cs="Arial"/>
          <w:sz w:val="20"/>
        </w:rPr>
      </w:pPr>
      <w:bookmarkStart w:id="61" w:name="_Ref313370605"/>
      <w:bookmarkStart w:id="62" w:name="_Toc469467196"/>
      <w:r>
        <w:rPr>
          <w:rFonts w:cs="Arial"/>
          <w:sz w:val="20"/>
        </w:rPr>
        <w:t>TRANSFER AND SUB-CONTRACTING</w:t>
      </w:r>
      <w:bookmarkEnd w:id="61"/>
      <w:bookmarkEnd w:id="62"/>
    </w:p>
    <w:p w14:paraId="1468A7D3" w14:textId="77777777" w:rsidR="0060232B" w:rsidRDefault="00613276">
      <w:pPr>
        <w:pStyle w:val="Heading2"/>
        <w:tabs>
          <w:tab w:val="num" w:pos="720"/>
        </w:tabs>
        <w:ind w:left="720"/>
        <w:rPr>
          <w:rFonts w:cs="Arial"/>
          <w:sz w:val="20"/>
        </w:rPr>
      </w:pPr>
      <w:r>
        <w:rPr>
          <w:rFonts w:cs="Arial"/>
          <w:sz w:val="20"/>
        </w:rPr>
        <w:t xml:space="preserve">The Solicitor shall not assign, novate, enter into a Sub-Contract in respect of, or in any other way dispose of, the Contract or any part of it without the Client’s prior written consent. The Client has consented to the engagement of any Sub-Contractors specifically identified in the Letter of Appointment. </w:t>
      </w:r>
    </w:p>
    <w:p w14:paraId="1468A7D4" w14:textId="77777777" w:rsidR="0060232B" w:rsidRDefault="00613276">
      <w:pPr>
        <w:pStyle w:val="Heading2"/>
        <w:tabs>
          <w:tab w:val="num" w:pos="720"/>
        </w:tabs>
        <w:ind w:left="720"/>
        <w:rPr>
          <w:rFonts w:cs="Arial"/>
          <w:sz w:val="20"/>
        </w:rPr>
      </w:pPr>
      <w:r>
        <w:rPr>
          <w:rFonts w:cs="Arial"/>
          <w:sz w:val="20"/>
        </w:rPr>
        <w:t>The Solicitor shall be responsible for all acts and omissions of its Sub-Contractors and those employed or engaged by the Sub-Contractors as though they are its own.</w:t>
      </w:r>
    </w:p>
    <w:p w14:paraId="1468A7D5" w14:textId="77777777" w:rsidR="0060232B" w:rsidRDefault="00613276">
      <w:pPr>
        <w:pStyle w:val="Heading2"/>
        <w:tabs>
          <w:tab w:val="num" w:pos="720"/>
        </w:tabs>
        <w:ind w:left="720"/>
        <w:rPr>
          <w:rFonts w:cs="Arial"/>
          <w:sz w:val="20"/>
        </w:rPr>
      </w:pPr>
      <w:bookmarkStart w:id="63" w:name="_Ref313370972"/>
      <w:r>
        <w:rPr>
          <w:rFonts w:cs="Arial"/>
          <w:sz w:val="20"/>
        </w:rPr>
        <w:t>The Client may assign, novate or otherwise dispose of its rights and obligations under the Contract or any part thereof to:</w:t>
      </w:r>
      <w:bookmarkEnd w:id="63"/>
    </w:p>
    <w:p w14:paraId="1468A7D6" w14:textId="77777777" w:rsidR="0060232B" w:rsidRDefault="00613276">
      <w:pPr>
        <w:pStyle w:val="Heading3"/>
        <w:rPr>
          <w:rFonts w:cs="Arial"/>
          <w:sz w:val="20"/>
        </w:rPr>
      </w:pPr>
      <w:r>
        <w:rPr>
          <w:rFonts w:cs="Arial"/>
          <w:sz w:val="20"/>
        </w:rPr>
        <w:t>any other Contracting Body; or</w:t>
      </w:r>
    </w:p>
    <w:p w14:paraId="1468A7D7" w14:textId="77777777" w:rsidR="0060232B" w:rsidRDefault="00613276">
      <w:pPr>
        <w:pStyle w:val="Heading3"/>
        <w:rPr>
          <w:rFonts w:cs="Arial"/>
          <w:sz w:val="20"/>
        </w:rPr>
      </w:pPr>
      <w:r>
        <w:rPr>
          <w:rFonts w:cs="Arial"/>
          <w:sz w:val="20"/>
        </w:rPr>
        <w:t>any other body established by the Crown or under statute in order substantially to perform any of the functions that had previously been performed by the Client; or</w:t>
      </w:r>
    </w:p>
    <w:p w14:paraId="1468A7D8" w14:textId="77777777" w:rsidR="0060232B" w:rsidRDefault="00613276">
      <w:pPr>
        <w:pStyle w:val="Heading3"/>
        <w:rPr>
          <w:rFonts w:cs="Arial"/>
          <w:sz w:val="20"/>
        </w:rPr>
      </w:pPr>
      <w:r>
        <w:rPr>
          <w:rFonts w:cs="Arial"/>
          <w:sz w:val="20"/>
        </w:rPr>
        <w:t xml:space="preserve">any private sector body which substantially performs the functions of the Client, </w:t>
      </w:r>
    </w:p>
    <w:p w14:paraId="1468A7D9" w14:textId="77777777" w:rsidR="0060232B" w:rsidRDefault="00613276">
      <w:pPr>
        <w:pStyle w:val="BodyTextIndent"/>
        <w:ind w:left="720" w:firstLine="0"/>
        <w:rPr>
          <w:rFonts w:cs="Arial"/>
          <w:sz w:val="20"/>
        </w:rPr>
      </w:pPr>
      <w:r>
        <w:rPr>
          <w:rFonts w:cs="Arial"/>
          <w:sz w:val="20"/>
        </w:rPr>
        <w:t>provided that any such assignment, novation or other disposal shall not increase the burden of the Solicitor's obligations under the Contract.</w:t>
      </w:r>
    </w:p>
    <w:p w14:paraId="1468A7DA" w14:textId="77777777" w:rsidR="0060232B" w:rsidRDefault="00613276">
      <w:pPr>
        <w:pStyle w:val="Heading2"/>
        <w:tabs>
          <w:tab w:val="num" w:pos="720"/>
        </w:tabs>
        <w:ind w:left="720"/>
        <w:rPr>
          <w:rFonts w:cs="Arial"/>
          <w:sz w:val="20"/>
        </w:rPr>
      </w:pPr>
      <w:r>
        <w:rPr>
          <w:rFonts w:cs="Arial"/>
          <w:sz w:val="20"/>
        </w:rPr>
        <w:t>Any change in the legal status of the Client such that it ceases to be a Contracting Body shall not, subject to Clause 14.5, affect the validity of the Contract. In such circumstances, the Contract shall bind and inure to the benefit of any successor body to the Client.</w:t>
      </w:r>
    </w:p>
    <w:p w14:paraId="1468A7DB" w14:textId="77777777" w:rsidR="0060232B" w:rsidRDefault="00613276">
      <w:pPr>
        <w:pStyle w:val="Heading2"/>
        <w:tabs>
          <w:tab w:val="num" w:pos="720"/>
        </w:tabs>
        <w:ind w:left="720"/>
        <w:rPr>
          <w:rFonts w:cs="Arial"/>
          <w:sz w:val="20"/>
        </w:rPr>
      </w:pPr>
      <w:bookmarkStart w:id="64" w:name="_Ref313370925"/>
      <w:r>
        <w:rPr>
          <w:rFonts w:cs="Arial"/>
          <w:sz w:val="20"/>
        </w:rPr>
        <w:t>If the rights and obligations under the Contract are assigned, novated or otherwise disposed of pursuant to Clause 14.3 to a body which is not a Contracting Body or if there is a change in the legal status of the Client such that it ceases to be a Contracting Body (in the remainder of this Clause any such body being referred to as a "</w:t>
      </w:r>
      <w:r>
        <w:rPr>
          <w:rFonts w:cs="Arial"/>
          <w:b/>
          <w:sz w:val="20"/>
        </w:rPr>
        <w:t>Transferee</w:t>
      </w:r>
      <w:r>
        <w:rPr>
          <w:rFonts w:cs="Arial"/>
          <w:sz w:val="20"/>
        </w:rPr>
        <w:t>"):</w:t>
      </w:r>
      <w:bookmarkEnd w:id="64"/>
    </w:p>
    <w:p w14:paraId="1468A7DC" w14:textId="77777777" w:rsidR="0060232B" w:rsidRDefault="00613276">
      <w:pPr>
        <w:pStyle w:val="Heading3"/>
        <w:rPr>
          <w:rFonts w:cs="Arial"/>
          <w:sz w:val="20"/>
        </w:rPr>
      </w:pPr>
      <w:r>
        <w:rPr>
          <w:rFonts w:cs="Arial"/>
          <w:sz w:val="20"/>
        </w:rPr>
        <w:t>the rights of termination of the Client in Clause 8 shall be available to the Solicitor in the event of, respectively, the bankruptcy or insolvency, or default of the Transferee; and</w:t>
      </w:r>
    </w:p>
    <w:p w14:paraId="1468A7DD" w14:textId="77777777" w:rsidR="0060232B" w:rsidRDefault="00613276">
      <w:pPr>
        <w:pStyle w:val="Heading3"/>
        <w:rPr>
          <w:rFonts w:cs="Arial"/>
          <w:sz w:val="20"/>
        </w:rPr>
      </w:pPr>
      <w:r>
        <w:rPr>
          <w:rFonts w:cs="Arial"/>
          <w:sz w:val="20"/>
        </w:rPr>
        <w:t>the Transferee shall only be able to assign, novate or otherwise dispose of its rights and obligations under the Contract or any part thereof with the previous consent in writing of the Solicitor.</w:t>
      </w:r>
    </w:p>
    <w:p w14:paraId="1468A7DE" w14:textId="77777777" w:rsidR="0060232B" w:rsidRDefault="00613276">
      <w:pPr>
        <w:pStyle w:val="Heading2"/>
        <w:tabs>
          <w:tab w:val="num" w:pos="720"/>
        </w:tabs>
        <w:ind w:left="720"/>
        <w:rPr>
          <w:rFonts w:cs="Arial"/>
          <w:sz w:val="20"/>
        </w:rPr>
      </w:pPr>
      <w:r>
        <w:rPr>
          <w:rFonts w:cs="Arial"/>
          <w:sz w:val="20"/>
        </w:rPr>
        <w:t>The Client may disclose to any Transferee any Confidential Information of the Solicitor which relates to the performance of the Solicitor's obligations under the Contract. In such circumstances the Client shall authorise the Transferee to use such Confidential Information only for purposes relating to the performance of the Solicitor's obligations under the Contract and for no other purposes and shall take all reasonable steps to ensure that the Transferee gives a confidentiality undertaking in relation to such Confidential Information.</w:t>
      </w:r>
    </w:p>
    <w:p w14:paraId="1468A7DF" w14:textId="77777777" w:rsidR="0060232B" w:rsidRDefault="00613276">
      <w:pPr>
        <w:pStyle w:val="Heading2"/>
        <w:tabs>
          <w:tab w:val="num" w:pos="720"/>
        </w:tabs>
        <w:ind w:left="720"/>
        <w:rPr>
          <w:rFonts w:cs="Arial"/>
          <w:sz w:val="20"/>
        </w:rPr>
      </w:pPr>
      <w:r>
        <w:rPr>
          <w:rFonts w:cs="Arial"/>
          <w:sz w:val="20"/>
        </w:rPr>
        <w:t>For the purposes of Clause 14.5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1468A7E0" w14:textId="77777777" w:rsidR="0060232B" w:rsidRDefault="00613276">
      <w:pPr>
        <w:pStyle w:val="Heading1"/>
        <w:keepNext/>
        <w:tabs>
          <w:tab w:val="num" w:pos="720"/>
        </w:tabs>
        <w:ind w:left="720" w:hanging="720"/>
        <w:rPr>
          <w:rFonts w:cs="Arial"/>
          <w:sz w:val="20"/>
        </w:rPr>
      </w:pPr>
      <w:bookmarkStart w:id="65" w:name="_Toc469467197"/>
      <w:r>
        <w:rPr>
          <w:rFonts w:cs="Arial"/>
          <w:sz w:val="20"/>
        </w:rPr>
        <w:t>WAIVER</w:t>
      </w:r>
      <w:bookmarkEnd w:id="65"/>
    </w:p>
    <w:p w14:paraId="1468A7E1" w14:textId="77777777" w:rsidR="0060232B" w:rsidRDefault="00613276">
      <w:pPr>
        <w:pStyle w:val="Heading2"/>
        <w:tabs>
          <w:tab w:val="num" w:pos="720"/>
        </w:tabs>
        <w:ind w:left="720"/>
        <w:rPr>
          <w:rFonts w:cs="Arial"/>
          <w:sz w:val="20"/>
        </w:rPr>
      </w:pPr>
      <w:r>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1468A7E2" w14:textId="77777777" w:rsidR="0060232B" w:rsidRDefault="00613276">
      <w:pPr>
        <w:pStyle w:val="Heading2"/>
        <w:tabs>
          <w:tab w:val="num" w:pos="720"/>
        </w:tabs>
        <w:ind w:left="720"/>
        <w:rPr>
          <w:rFonts w:cs="Arial"/>
          <w:sz w:val="20"/>
        </w:rPr>
      </w:pPr>
      <w:r>
        <w:rPr>
          <w:rFonts w:cs="Arial"/>
          <w:sz w:val="20"/>
        </w:rPr>
        <w:t xml:space="preserve">No waiver shall be effective unless it is expressly stated to be a waiver and communicated to the other Party in writing in accordance with Clause 22. </w:t>
      </w:r>
    </w:p>
    <w:p w14:paraId="1468A7E3" w14:textId="77777777" w:rsidR="0060232B" w:rsidRDefault="00613276">
      <w:pPr>
        <w:pStyle w:val="Heading2"/>
        <w:tabs>
          <w:tab w:val="num" w:pos="720"/>
        </w:tabs>
        <w:ind w:left="720"/>
        <w:rPr>
          <w:rFonts w:cs="Arial"/>
          <w:sz w:val="20"/>
        </w:rPr>
      </w:pPr>
      <w:r>
        <w:rPr>
          <w:rFonts w:cs="Arial"/>
          <w:sz w:val="20"/>
        </w:rPr>
        <w:t>A waiver by either Party of any right or remedy arising from a breach of the Contract shall not constitute a waiver of any right or remedy arising from any other or subsequent breach of the Contract.</w:t>
      </w:r>
    </w:p>
    <w:p w14:paraId="1468A7E4" w14:textId="77777777" w:rsidR="0060232B" w:rsidRDefault="00613276">
      <w:pPr>
        <w:pStyle w:val="Heading1"/>
        <w:keepNext/>
        <w:tabs>
          <w:tab w:val="num" w:pos="720"/>
        </w:tabs>
        <w:ind w:left="720" w:hanging="720"/>
        <w:rPr>
          <w:rFonts w:cs="Arial"/>
          <w:sz w:val="20"/>
        </w:rPr>
      </w:pPr>
      <w:bookmarkStart w:id="66" w:name="_Ref313370047"/>
      <w:bookmarkStart w:id="67" w:name="_Toc469467198"/>
      <w:r>
        <w:rPr>
          <w:rFonts w:cs="Arial"/>
          <w:sz w:val="20"/>
        </w:rPr>
        <w:t>CUMULATI</w:t>
      </w:r>
      <w:r>
        <w:rPr>
          <w:rFonts w:cs="Arial"/>
          <w:b w:val="0"/>
          <w:sz w:val="20"/>
        </w:rPr>
        <w:t>V</w:t>
      </w:r>
      <w:r>
        <w:rPr>
          <w:rFonts w:cs="Arial"/>
          <w:sz w:val="20"/>
        </w:rPr>
        <w:t>E REMEDIES</w:t>
      </w:r>
      <w:bookmarkEnd w:id="66"/>
      <w:bookmarkEnd w:id="67"/>
    </w:p>
    <w:p w14:paraId="1468A7E5" w14:textId="77777777" w:rsidR="0060232B" w:rsidRDefault="00613276">
      <w:pPr>
        <w:pStyle w:val="BodyTextIndent"/>
        <w:ind w:left="720" w:firstLine="0"/>
        <w:rPr>
          <w:rFonts w:cs="Arial"/>
          <w:sz w:val="20"/>
        </w:rPr>
      </w:pPr>
      <w:r>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468A7E6" w14:textId="77777777" w:rsidR="0060232B" w:rsidRDefault="00613276">
      <w:pPr>
        <w:pStyle w:val="Heading1"/>
        <w:keepNext/>
        <w:tabs>
          <w:tab w:val="num" w:pos="720"/>
        </w:tabs>
        <w:ind w:left="720" w:hanging="720"/>
        <w:rPr>
          <w:rFonts w:cs="Arial"/>
          <w:sz w:val="20"/>
        </w:rPr>
      </w:pPr>
      <w:bookmarkStart w:id="68" w:name="_Toc469467199"/>
      <w:r>
        <w:rPr>
          <w:rFonts w:cs="Arial"/>
          <w:sz w:val="20"/>
        </w:rPr>
        <w:t>FURTHER ASSURANCES</w:t>
      </w:r>
      <w:bookmarkEnd w:id="68"/>
    </w:p>
    <w:p w14:paraId="1468A7E7" w14:textId="77777777" w:rsidR="0060232B" w:rsidRDefault="00613276">
      <w:pPr>
        <w:pStyle w:val="BodyTextIndent"/>
        <w:ind w:left="720" w:firstLine="0"/>
        <w:rPr>
          <w:rFonts w:cs="Arial"/>
          <w:sz w:val="20"/>
        </w:rPr>
      </w:pPr>
      <w:r>
        <w:rPr>
          <w:rFonts w:cs="Arial"/>
          <w:sz w:val="20"/>
        </w:rPr>
        <w:t>Each Party undertakes at the request of the other, and at the cost of the requesting Party to do all acts and execute all documents which may be necessary to give effect to the meaning of the Contract.</w:t>
      </w:r>
    </w:p>
    <w:p w14:paraId="1468A7E8" w14:textId="77777777" w:rsidR="0060232B" w:rsidRDefault="00613276">
      <w:pPr>
        <w:pStyle w:val="Heading1"/>
        <w:keepNext/>
        <w:tabs>
          <w:tab w:val="num" w:pos="720"/>
        </w:tabs>
        <w:ind w:left="720" w:hanging="720"/>
        <w:rPr>
          <w:rFonts w:cs="Arial"/>
          <w:sz w:val="20"/>
        </w:rPr>
      </w:pPr>
      <w:bookmarkStart w:id="69" w:name="_Toc469467200"/>
      <w:r>
        <w:rPr>
          <w:rFonts w:cs="Arial"/>
          <w:sz w:val="20"/>
        </w:rPr>
        <w:t>SEVERABILITY</w:t>
      </w:r>
      <w:bookmarkEnd w:id="69"/>
    </w:p>
    <w:p w14:paraId="1468A7E9" w14:textId="77777777" w:rsidR="0060232B" w:rsidRDefault="00613276">
      <w:pPr>
        <w:pStyle w:val="Heading2"/>
        <w:tabs>
          <w:tab w:val="num" w:pos="720"/>
        </w:tabs>
        <w:ind w:left="720"/>
        <w:rPr>
          <w:rFonts w:cs="Arial"/>
          <w:sz w:val="20"/>
        </w:rPr>
      </w:pPr>
      <w:r>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1468A7EA" w14:textId="77777777" w:rsidR="0060232B" w:rsidRDefault="00613276">
      <w:pPr>
        <w:pStyle w:val="Heading2"/>
        <w:tabs>
          <w:tab w:val="num" w:pos="720"/>
        </w:tabs>
        <w:ind w:left="720"/>
        <w:rPr>
          <w:rFonts w:cs="Arial"/>
          <w:sz w:val="20"/>
        </w:rPr>
      </w:pPr>
      <w:r>
        <w:rPr>
          <w:rFonts w:cs="Arial"/>
          <w:sz w:val="20"/>
        </w:rPr>
        <w:t xml:space="preserve">In the event of a holding of invalidity so fundamental as to prevent the accomplishment of the purpose of the Contract, the Client and the Solicitor shall immediately commence good faith negotiations to remedy such invalidity. </w:t>
      </w:r>
    </w:p>
    <w:p w14:paraId="1468A7EB" w14:textId="77777777" w:rsidR="0060232B" w:rsidRDefault="00613276">
      <w:pPr>
        <w:pStyle w:val="Heading1"/>
        <w:keepNext/>
        <w:tabs>
          <w:tab w:val="num" w:pos="720"/>
        </w:tabs>
        <w:ind w:left="720" w:hanging="720"/>
        <w:rPr>
          <w:rFonts w:cs="Arial"/>
          <w:sz w:val="20"/>
        </w:rPr>
      </w:pPr>
      <w:bookmarkStart w:id="70" w:name="_Toc469467201"/>
      <w:r>
        <w:rPr>
          <w:rFonts w:cs="Arial"/>
          <w:sz w:val="20"/>
        </w:rPr>
        <w:t>SOLICITOR’S STATUS</w:t>
      </w:r>
      <w:bookmarkEnd w:id="70"/>
    </w:p>
    <w:p w14:paraId="1468A7EC" w14:textId="77777777" w:rsidR="0060232B" w:rsidRDefault="00613276">
      <w:pPr>
        <w:pStyle w:val="BodyTextIndent"/>
        <w:ind w:left="720" w:firstLine="0"/>
        <w:rPr>
          <w:rFonts w:cs="Arial"/>
          <w:sz w:val="20"/>
        </w:rPr>
      </w:pPr>
      <w:r>
        <w:rPr>
          <w:rFonts w:cs="Arial"/>
          <w:sz w:val="20"/>
        </w:rPr>
        <w:t>At all times during the term of the Contract the Solicitor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1468A7ED" w14:textId="77777777" w:rsidR="0060232B" w:rsidRDefault="00613276">
      <w:pPr>
        <w:pStyle w:val="Heading1"/>
        <w:keepNext/>
        <w:tabs>
          <w:tab w:val="num" w:pos="720"/>
        </w:tabs>
        <w:ind w:left="720" w:hanging="720"/>
        <w:rPr>
          <w:rFonts w:cs="Arial"/>
          <w:sz w:val="20"/>
        </w:rPr>
      </w:pPr>
      <w:bookmarkStart w:id="71" w:name="_Toc469467202"/>
      <w:r>
        <w:rPr>
          <w:rFonts w:cs="Arial"/>
          <w:sz w:val="20"/>
        </w:rPr>
        <w:t>ENTIRE AGREEMENT</w:t>
      </w:r>
      <w:bookmarkEnd w:id="71"/>
    </w:p>
    <w:p w14:paraId="1468A7EE" w14:textId="77777777" w:rsidR="0060232B" w:rsidRDefault="00613276">
      <w:pPr>
        <w:pStyle w:val="Heading2"/>
        <w:tabs>
          <w:tab w:val="num" w:pos="720"/>
        </w:tabs>
        <w:ind w:left="720"/>
        <w:rPr>
          <w:rFonts w:cs="Arial"/>
          <w:sz w:val="20"/>
        </w:rPr>
      </w:pPr>
      <w:bookmarkStart w:id="72" w:name="_Ref313371230"/>
      <w:r>
        <w:rPr>
          <w:rFonts w:cs="Arial"/>
          <w:sz w:val="20"/>
        </w:rPr>
        <w:t>The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72"/>
    </w:p>
    <w:p w14:paraId="1468A7EF" w14:textId="77777777" w:rsidR="0060232B" w:rsidRDefault="00613276">
      <w:pPr>
        <w:pStyle w:val="Heading2"/>
        <w:tabs>
          <w:tab w:val="num" w:pos="720"/>
        </w:tabs>
        <w:ind w:left="720"/>
        <w:rPr>
          <w:rFonts w:cs="Arial"/>
          <w:sz w:val="20"/>
        </w:rPr>
      </w:pPr>
      <w:bookmarkStart w:id="73" w:name="_Ref313371232"/>
      <w:r>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73"/>
      <w:r>
        <w:rPr>
          <w:rFonts w:cs="Arial"/>
          <w:sz w:val="20"/>
        </w:rPr>
        <w:t xml:space="preserve"> </w:t>
      </w:r>
    </w:p>
    <w:p w14:paraId="1468A7F0" w14:textId="77777777" w:rsidR="0060232B" w:rsidRDefault="00613276">
      <w:pPr>
        <w:pStyle w:val="Heading2"/>
        <w:keepNext/>
        <w:tabs>
          <w:tab w:val="num" w:pos="720"/>
        </w:tabs>
        <w:ind w:left="720"/>
        <w:rPr>
          <w:rFonts w:cs="Arial"/>
          <w:sz w:val="20"/>
        </w:rPr>
      </w:pPr>
      <w:r>
        <w:rPr>
          <w:rFonts w:cs="Arial"/>
          <w:sz w:val="20"/>
        </w:rPr>
        <w:t>The Solicitor acknowledges that it has:</w:t>
      </w:r>
    </w:p>
    <w:p w14:paraId="1468A7F1" w14:textId="77777777" w:rsidR="0060232B" w:rsidRDefault="00613276">
      <w:pPr>
        <w:pStyle w:val="Heading3"/>
        <w:rPr>
          <w:rFonts w:cs="Arial"/>
          <w:sz w:val="20"/>
        </w:rPr>
      </w:pPr>
      <w:r>
        <w:rPr>
          <w:rFonts w:cs="Arial"/>
          <w:sz w:val="20"/>
        </w:rPr>
        <w:t>entered into the Contract in reliance on its own due diligence alone; and</w:t>
      </w:r>
    </w:p>
    <w:p w14:paraId="1468A7F2" w14:textId="77777777" w:rsidR="0060232B" w:rsidRDefault="00613276">
      <w:pPr>
        <w:pStyle w:val="Heading3"/>
        <w:rPr>
          <w:rFonts w:cs="Arial"/>
          <w:sz w:val="20"/>
        </w:rPr>
      </w:pPr>
      <w:r>
        <w:rPr>
          <w:rFonts w:cs="Arial"/>
          <w:sz w:val="20"/>
        </w:rPr>
        <w:t>received sufficient information required by it in order to determine whether it is able to provide the Contract Services in accordance with the terms of the Contract.</w:t>
      </w:r>
    </w:p>
    <w:p w14:paraId="1468A7F3" w14:textId="77777777" w:rsidR="0060232B" w:rsidRDefault="00613276">
      <w:pPr>
        <w:pStyle w:val="Heading2"/>
        <w:tabs>
          <w:tab w:val="num" w:pos="720"/>
        </w:tabs>
        <w:ind w:left="720"/>
        <w:rPr>
          <w:rFonts w:cs="Arial"/>
          <w:sz w:val="20"/>
        </w:rPr>
      </w:pPr>
      <w:r>
        <w:rPr>
          <w:rFonts w:cs="Arial"/>
          <w:sz w:val="20"/>
        </w:rPr>
        <w:t>Nothing in Clauses 20.1 and 20.2 shall operate:</w:t>
      </w:r>
    </w:p>
    <w:p w14:paraId="1468A7F4" w14:textId="77777777" w:rsidR="0060232B" w:rsidRDefault="00613276">
      <w:pPr>
        <w:pStyle w:val="Heading3"/>
        <w:rPr>
          <w:rFonts w:cs="Arial"/>
          <w:sz w:val="20"/>
        </w:rPr>
      </w:pPr>
      <w:r>
        <w:rPr>
          <w:rFonts w:cs="Arial"/>
          <w:sz w:val="20"/>
        </w:rPr>
        <w:t>to exclude Fraud or fraudulent misrepresentation; or</w:t>
      </w:r>
    </w:p>
    <w:p w14:paraId="1468A7F5" w14:textId="77777777" w:rsidR="0060232B" w:rsidRDefault="00613276">
      <w:pPr>
        <w:pStyle w:val="Heading3"/>
        <w:rPr>
          <w:rFonts w:cs="Arial"/>
          <w:sz w:val="20"/>
        </w:rPr>
      </w:pPr>
      <w:r>
        <w:rPr>
          <w:rFonts w:cs="Arial"/>
          <w:sz w:val="20"/>
        </w:rPr>
        <w:t>to limit the rights of the Client pursuant to clause 31 of the Framework Agreement (Rights of Third Parties).</w:t>
      </w:r>
    </w:p>
    <w:p w14:paraId="1468A7F6" w14:textId="77777777" w:rsidR="0060232B" w:rsidRDefault="00613276">
      <w:pPr>
        <w:pStyle w:val="Heading2"/>
        <w:tabs>
          <w:tab w:val="num" w:pos="720"/>
        </w:tabs>
        <w:ind w:left="720"/>
        <w:rPr>
          <w:rFonts w:cs="Arial"/>
          <w:sz w:val="20"/>
        </w:rPr>
      </w:pPr>
      <w:r>
        <w:rPr>
          <w:rFonts w:cs="Arial"/>
          <w:sz w:val="20"/>
        </w:rPr>
        <w:t>The Contract may be executed in counterparts each of which when executed and delivered shall constitute an original but all counterparts together shall constitute one and the same instrument.</w:t>
      </w:r>
    </w:p>
    <w:p w14:paraId="1468A7F7" w14:textId="77777777" w:rsidR="0060232B" w:rsidRDefault="00613276">
      <w:pPr>
        <w:pStyle w:val="Heading1"/>
        <w:keepNext/>
        <w:tabs>
          <w:tab w:val="num" w:pos="720"/>
        </w:tabs>
        <w:ind w:left="720" w:hanging="720"/>
        <w:rPr>
          <w:rFonts w:cs="Arial"/>
          <w:sz w:val="20"/>
        </w:rPr>
      </w:pPr>
      <w:bookmarkStart w:id="74" w:name="_Ref313370095"/>
      <w:bookmarkStart w:id="75" w:name="_Toc469467203"/>
      <w:r>
        <w:rPr>
          <w:rFonts w:cs="Arial"/>
          <w:sz w:val="20"/>
        </w:rPr>
        <w:t>CONTRACTS (RIGHTS OF THIRD PARTIES) ACT</w:t>
      </w:r>
      <w:bookmarkEnd w:id="74"/>
      <w:bookmarkEnd w:id="75"/>
    </w:p>
    <w:p w14:paraId="1468A7F8" w14:textId="77777777" w:rsidR="0060232B" w:rsidRDefault="00613276">
      <w:pPr>
        <w:pStyle w:val="Heading2"/>
        <w:tabs>
          <w:tab w:val="num" w:pos="720"/>
        </w:tabs>
        <w:ind w:left="720"/>
        <w:rPr>
          <w:rFonts w:cs="Arial"/>
          <w:sz w:val="20"/>
        </w:rPr>
      </w:pPr>
      <w:r>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1468A7F9" w14:textId="77777777" w:rsidR="0060232B" w:rsidRDefault="00613276">
      <w:pPr>
        <w:pStyle w:val="Heading2"/>
        <w:tabs>
          <w:tab w:val="num" w:pos="720"/>
        </w:tabs>
        <w:ind w:left="720"/>
        <w:rPr>
          <w:rFonts w:cs="Arial"/>
          <w:sz w:val="20"/>
        </w:rPr>
      </w:pPr>
      <w:r>
        <w:rPr>
          <w:rFonts w:cs="Arial"/>
          <w:sz w:val="20"/>
        </w:rPr>
        <w:t>No consent of any third party is necessary for any rescission, variation (including any release or compromise in whole or in part of liability) or termination of the Contract or any one or more Clauses of it.</w:t>
      </w:r>
    </w:p>
    <w:p w14:paraId="1468A7FA" w14:textId="77777777" w:rsidR="0060232B" w:rsidRDefault="00613276">
      <w:pPr>
        <w:pStyle w:val="Heading2"/>
        <w:tabs>
          <w:tab w:val="num" w:pos="720"/>
        </w:tabs>
        <w:ind w:left="720"/>
        <w:rPr>
          <w:rFonts w:cs="Arial"/>
          <w:sz w:val="20"/>
        </w:rPr>
      </w:pPr>
      <w:bookmarkStart w:id="76" w:name="_Ref313371113"/>
      <w:r>
        <w:rPr>
          <w:rFonts w:cs="Arial"/>
          <w:sz w:val="20"/>
        </w:rPr>
        <w:t>Without prejudice to the Client’s rights as a Contracting Body under clause 31 of the Framework Agreement, the Solicitor agrees that the Client may enforce any of the provisions of the Framework Agreement referred to in clause 31.2 (with the exception of clauses 33 and 34 of the Framework Agreement) as if they were terms of the Contract (reading references in those provisions to Contracting Bodies and the Supplier as references to the Client and the Solicitor respectively).</w:t>
      </w:r>
    </w:p>
    <w:p w14:paraId="1468A7FB" w14:textId="77777777" w:rsidR="0060232B" w:rsidRDefault="00613276">
      <w:pPr>
        <w:pStyle w:val="Heading1"/>
        <w:keepNext/>
        <w:tabs>
          <w:tab w:val="num" w:pos="720"/>
        </w:tabs>
        <w:ind w:left="720" w:hanging="720"/>
        <w:rPr>
          <w:rFonts w:cs="Arial"/>
          <w:sz w:val="20"/>
        </w:rPr>
      </w:pPr>
      <w:bookmarkStart w:id="77" w:name="_Toc469467204"/>
      <w:r>
        <w:rPr>
          <w:rFonts w:cs="Arial"/>
          <w:sz w:val="20"/>
        </w:rPr>
        <w:t>NOTICES</w:t>
      </w:r>
      <w:bookmarkEnd w:id="76"/>
      <w:bookmarkEnd w:id="77"/>
    </w:p>
    <w:p w14:paraId="1468A7FC" w14:textId="77777777" w:rsidR="0060232B" w:rsidRDefault="00613276">
      <w:pPr>
        <w:pStyle w:val="Heading2"/>
        <w:tabs>
          <w:tab w:val="num" w:pos="720"/>
        </w:tabs>
        <w:ind w:left="720"/>
        <w:rPr>
          <w:rFonts w:cs="Arial"/>
          <w:sz w:val="20"/>
        </w:rPr>
      </w:pPr>
      <w:r>
        <w:rPr>
          <w:rFonts w:cs="Arial"/>
          <w:sz w:val="20"/>
        </w:rPr>
        <w:t>Except as otherwise expressly provided in the Contract, no notice or other communication from one Party to the other shall have any validity under the Contract unless given or made in writing by or on behalf of the Party sending the communication.</w:t>
      </w:r>
    </w:p>
    <w:p w14:paraId="1468A7FD" w14:textId="77777777" w:rsidR="0060232B" w:rsidRDefault="00613276">
      <w:pPr>
        <w:pStyle w:val="Heading2"/>
        <w:tabs>
          <w:tab w:val="num" w:pos="720"/>
        </w:tabs>
        <w:ind w:left="720"/>
        <w:rPr>
          <w:rFonts w:cs="Arial"/>
          <w:sz w:val="20"/>
        </w:rPr>
      </w:pPr>
      <w:bookmarkStart w:id="78" w:name="_Ref313371315"/>
      <w:r>
        <w:rPr>
          <w:rFonts w:cs="Arial"/>
          <w:sz w:val="20"/>
        </w:rPr>
        <w:t>Any notice or other communication given or made by either Party to the other shall:</w:t>
      </w:r>
    </w:p>
    <w:p w14:paraId="1468A7FE" w14:textId="77777777" w:rsidR="0060232B" w:rsidRDefault="00613276">
      <w:pPr>
        <w:pStyle w:val="Heading3"/>
        <w:rPr>
          <w:sz w:val="20"/>
        </w:rPr>
      </w:pPr>
      <w:r>
        <w:rPr>
          <w:sz w:val="20"/>
        </w:rPr>
        <w:t>be given by letter (sent by hand, post or a recorded signed for delivery service), facsmile or electronic mail confirmed by letter; and</w:t>
      </w:r>
    </w:p>
    <w:p w14:paraId="1468A7FF" w14:textId="77777777" w:rsidR="0060232B" w:rsidRDefault="00613276">
      <w:pPr>
        <w:pStyle w:val="Heading3"/>
        <w:rPr>
          <w:sz w:val="20"/>
        </w:rPr>
      </w:pPr>
      <w:r>
        <w:rPr>
          <w:sz w:val="20"/>
        </w:rPr>
        <w:t>unless the other Party acknowledges receipt of such communication at an earlier time, be deemed to have been given:</w:t>
      </w:r>
    </w:p>
    <w:p w14:paraId="1468A800" w14:textId="77777777" w:rsidR="0060232B" w:rsidRDefault="00613276">
      <w:pPr>
        <w:pStyle w:val="Heading4"/>
        <w:ind w:hanging="1080"/>
        <w:rPr>
          <w:sz w:val="20"/>
        </w:rPr>
      </w:pPr>
      <w:r>
        <w:rPr>
          <w:sz w:val="20"/>
        </w:rPr>
        <w:t>if delivered personally, at the time of delivery;</w:t>
      </w:r>
    </w:p>
    <w:p w14:paraId="1468A801" w14:textId="77777777" w:rsidR="0060232B" w:rsidRDefault="00613276">
      <w:pPr>
        <w:pStyle w:val="Heading4"/>
        <w:ind w:hanging="1080"/>
        <w:rPr>
          <w:sz w:val="20"/>
        </w:rPr>
      </w:pPr>
      <w:r>
        <w:rPr>
          <w:sz w:val="20"/>
        </w:rPr>
        <w:t>if sent by pre-paid post or a recorded signed for service two (2) Working Days after the day on which the letter was posted provided the relevant communication is not returned as undelivered;</w:t>
      </w:r>
    </w:p>
    <w:p w14:paraId="1468A802" w14:textId="77777777" w:rsidR="0060232B" w:rsidRDefault="00613276">
      <w:pPr>
        <w:pStyle w:val="Heading4"/>
        <w:ind w:hanging="1080"/>
        <w:rPr>
          <w:sz w:val="20"/>
        </w:rPr>
      </w:pPr>
      <w:r>
        <w:rPr>
          <w:sz w:val="20"/>
        </w:rPr>
        <w:t>if sent by electronic mail, two (2) Working Days after posting of a confirmation letter; and</w:t>
      </w:r>
    </w:p>
    <w:p w14:paraId="1468A803" w14:textId="77777777" w:rsidR="0060232B" w:rsidRDefault="00613276">
      <w:pPr>
        <w:pStyle w:val="Heading4"/>
        <w:ind w:hanging="1080"/>
        <w:rPr>
          <w:sz w:val="20"/>
        </w:rPr>
      </w:pPr>
      <w:r>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78"/>
    </w:p>
    <w:p w14:paraId="1468A804" w14:textId="77777777" w:rsidR="0060232B" w:rsidRDefault="00613276">
      <w:pPr>
        <w:pStyle w:val="Heading2"/>
        <w:tabs>
          <w:tab w:val="num" w:pos="720"/>
        </w:tabs>
        <w:ind w:left="720"/>
        <w:rPr>
          <w:rFonts w:cs="Arial"/>
          <w:sz w:val="20"/>
        </w:rPr>
      </w:pPr>
      <w:bookmarkStart w:id="79" w:name="_Ref313371306"/>
      <w:r>
        <w:rPr>
          <w:rFonts w:cs="Arial"/>
          <w:sz w:val="20"/>
        </w:rPr>
        <w:t>For the purposes of Clause 22.2, the address, email address and fax number of each Party shall be the address, email address and fax number specified in the Letter of Appointment.</w:t>
      </w:r>
      <w:bookmarkEnd w:id="79"/>
    </w:p>
    <w:p w14:paraId="1468A805" w14:textId="77777777" w:rsidR="0060232B" w:rsidRDefault="00613276">
      <w:pPr>
        <w:pStyle w:val="Heading2"/>
        <w:tabs>
          <w:tab w:val="num" w:pos="720"/>
        </w:tabs>
        <w:ind w:left="720"/>
        <w:rPr>
          <w:rFonts w:cs="Arial"/>
          <w:sz w:val="20"/>
        </w:rPr>
      </w:pPr>
      <w:r>
        <w:rPr>
          <w:rFonts w:cs="Arial"/>
          <w:sz w:val="20"/>
        </w:rPr>
        <w:t>Either Party may change its address for service by serving a notice in accordance with this Clause 22.</w:t>
      </w:r>
    </w:p>
    <w:p w14:paraId="1468A806" w14:textId="77777777" w:rsidR="0060232B" w:rsidRDefault="00613276">
      <w:pPr>
        <w:pStyle w:val="Heading2"/>
        <w:tabs>
          <w:tab w:val="clear" w:pos="1350"/>
          <w:tab w:val="num" w:pos="720"/>
        </w:tabs>
        <w:ind w:left="720"/>
        <w:rPr>
          <w:rFonts w:cs="Arial"/>
          <w:sz w:val="20"/>
        </w:rPr>
      </w:pPr>
      <w:r>
        <w:rPr>
          <w:rFonts w:cs="Arial"/>
          <w:sz w:val="20"/>
        </w:rPr>
        <w:t>For the avoidance of doubt, any notice given under the Contract shall not be validly served if sent by electronic mail (email) and not confirmed by a letter.</w:t>
      </w:r>
    </w:p>
    <w:p w14:paraId="1468A807" w14:textId="77777777" w:rsidR="0060232B" w:rsidRDefault="00613276">
      <w:pPr>
        <w:pStyle w:val="Heading1"/>
        <w:keepNext/>
        <w:tabs>
          <w:tab w:val="num" w:pos="720"/>
        </w:tabs>
        <w:ind w:left="720" w:hanging="720"/>
        <w:rPr>
          <w:sz w:val="20"/>
        </w:rPr>
      </w:pPr>
      <w:bookmarkStart w:id="80" w:name="_Toc314810842"/>
      <w:bookmarkStart w:id="81" w:name="_Toc469467205"/>
      <w:r>
        <w:rPr>
          <w:sz w:val="20"/>
        </w:rPr>
        <w:t>DISPUTES AND LAW</w:t>
      </w:r>
      <w:bookmarkEnd w:id="80"/>
      <w:bookmarkEnd w:id="81"/>
    </w:p>
    <w:p w14:paraId="1468A808" w14:textId="77777777" w:rsidR="0060232B" w:rsidRDefault="00613276">
      <w:pPr>
        <w:pStyle w:val="Heading2"/>
        <w:keepNext/>
        <w:tabs>
          <w:tab w:val="clear" w:pos="1350"/>
          <w:tab w:val="num" w:pos="720"/>
        </w:tabs>
        <w:ind w:left="720"/>
        <w:rPr>
          <w:b/>
          <w:sz w:val="20"/>
        </w:rPr>
      </w:pPr>
      <w:bookmarkStart w:id="82" w:name="_Ref313370109"/>
      <w:r>
        <w:rPr>
          <w:b/>
          <w:sz w:val="20"/>
        </w:rPr>
        <w:t>Governing Law and Jurisdiction</w:t>
      </w:r>
      <w:bookmarkEnd w:id="82"/>
    </w:p>
    <w:p w14:paraId="1468A809" w14:textId="77777777" w:rsidR="0060232B" w:rsidRDefault="00613276">
      <w:pPr>
        <w:pStyle w:val="BodyTextIndent"/>
        <w:ind w:left="720" w:firstLine="0"/>
        <w:rPr>
          <w:sz w:val="20"/>
        </w:rPr>
      </w:pPr>
      <w:r>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1468A80A" w14:textId="77777777" w:rsidR="0060232B" w:rsidRDefault="00613276">
      <w:pPr>
        <w:pStyle w:val="Heading2"/>
        <w:keepNext/>
        <w:tabs>
          <w:tab w:val="num" w:pos="720"/>
        </w:tabs>
        <w:ind w:left="720"/>
        <w:rPr>
          <w:b/>
          <w:sz w:val="20"/>
        </w:rPr>
      </w:pPr>
      <w:bookmarkStart w:id="83" w:name="_Ref313372098"/>
      <w:r>
        <w:rPr>
          <w:b/>
          <w:sz w:val="20"/>
        </w:rPr>
        <w:t>Dispute Resolution</w:t>
      </w:r>
      <w:bookmarkEnd w:id="83"/>
    </w:p>
    <w:p w14:paraId="1468A80B" w14:textId="77777777" w:rsidR="0060232B" w:rsidRDefault="00613276">
      <w:pPr>
        <w:pStyle w:val="Heading3"/>
        <w:rPr>
          <w:sz w:val="20"/>
        </w:rPr>
      </w:pPr>
      <w:bookmarkStart w:id="84" w:name="_Ref313371365"/>
      <w:r>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84"/>
    </w:p>
    <w:p w14:paraId="1468A80C" w14:textId="77777777" w:rsidR="0060232B" w:rsidRDefault="00613276">
      <w:pPr>
        <w:pStyle w:val="Heading3"/>
        <w:rPr>
          <w:sz w:val="20"/>
        </w:rPr>
      </w:pPr>
      <w:r>
        <w:rPr>
          <w:sz w:val="20"/>
        </w:rPr>
        <w:t>Nothing in this dispute resolution procedure shall prevent the Parties from seeking from any court of competent jurisdiction an interim order restraining the other Party from doing any act or compelling the other Party to do any act.</w:t>
      </w:r>
    </w:p>
    <w:p w14:paraId="1468A80D" w14:textId="77777777" w:rsidR="0060232B" w:rsidRDefault="00613276">
      <w:pPr>
        <w:pStyle w:val="Heading3"/>
        <w:rPr>
          <w:sz w:val="20"/>
        </w:rPr>
      </w:pPr>
      <w:r>
        <w:rPr>
          <w:sz w:val="20"/>
        </w:rPr>
        <w:t>If the dispute cannot be resolved by the Parties pursuant to Clause 23.2.1, the Parties shall refer it to mediation pursuant to the procedure set out in Clause 23.2.5 unless:</w:t>
      </w:r>
    </w:p>
    <w:p w14:paraId="1468A80E" w14:textId="77777777" w:rsidR="0060232B" w:rsidRDefault="00613276">
      <w:pPr>
        <w:pStyle w:val="Heading4"/>
        <w:ind w:hanging="1080"/>
        <w:rPr>
          <w:sz w:val="20"/>
        </w:rPr>
      </w:pPr>
      <w:r>
        <w:rPr>
          <w:sz w:val="20"/>
        </w:rPr>
        <w:t>the Client considers that the dispute is not suitable for resolution by mediation; or</w:t>
      </w:r>
    </w:p>
    <w:p w14:paraId="1468A80F" w14:textId="77777777" w:rsidR="0060232B" w:rsidRDefault="00613276">
      <w:pPr>
        <w:pStyle w:val="Heading4"/>
        <w:ind w:hanging="1080"/>
        <w:rPr>
          <w:sz w:val="20"/>
        </w:rPr>
      </w:pPr>
      <w:r>
        <w:rPr>
          <w:sz w:val="20"/>
        </w:rPr>
        <w:t>the Solicitor does not agree to mediation.</w:t>
      </w:r>
    </w:p>
    <w:p w14:paraId="1468A810" w14:textId="77777777" w:rsidR="0060232B" w:rsidRDefault="00613276">
      <w:pPr>
        <w:pStyle w:val="Heading3"/>
        <w:rPr>
          <w:sz w:val="20"/>
        </w:rPr>
      </w:pPr>
      <w:r>
        <w:rPr>
          <w:sz w:val="20"/>
        </w:rPr>
        <w:t>The obligations of the Parties under the Contract shall not be suspended, cease or be delayed by the reference of a dispute to mediation and the Solicitor and the Solicitor’s Staff shall comply fully with the requirements of the Contract at all times.</w:t>
      </w:r>
    </w:p>
    <w:p w14:paraId="1468A811" w14:textId="77777777" w:rsidR="0060232B" w:rsidRDefault="00613276">
      <w:pPr>
        <w:pStyle w:val="Heading3"/>
        <w:keepNext/>
        <w:rPr>
          <w:sz w:val="20"/>
        </w:rPr>
      </w:pPr>
      <w:bookmarkStart w:id="85" w:name="_Ref313371432"/>
      <w:r>
        <w:rPr>
          <w:sz w:val="20"/>
        </w:rPr>
        <w:t>The procedure for mediation is as follows:</w:t>
      </w:r>
      <w:bookmarkEnd w:id="85"/>
    </w:p>
    <w:p w14:paraId="1468A812" w14:textId="77777777" w:rsidR="0060232B" w:rsidRDefault="00613276">
      <w:pPr>
        <w:pStyle w:val="Heading4"/>
        <w:ind w:hanging="1080"/>
        <w:rPr>
          <w:sz w:val="20"/>
        </w:rPr>
      </w:pPr>
      <w:r>
        <w:rPr>
          <w:sz w:val="20"/>
        </w:rPr>
        <w:t>a neutral adviser or mediator (the</w:t>
      </w:r>
      <w:r>
        <w:rPr>
          <w:b/>
          <w:sz w:val="20"/>
        </w:rPr>
        <w:t xml:space="preserve"> “Contract Mediator")</w:t>
      </w:r>
      <w:r>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1468A813" w14:textId="77777777" w:rsidR="0060232B" w:rsidRDefault="00613276">
      <w:pPr>
        <w:pStyle w:val="Heading4"/>
        <w:ind w:hanging="1080"/>
        <w:rPr>
          <w:sz w:val="20"/>
        </w:rPr>
      </w:pPr>
      <w:r>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 to provide guidance on a suitable procedure;</w:t>
      </w:r>
    </w:p>
    <w:p w14:paraId="1468A814" w14:textId="77777777" w:rsidR="0060232B" w:rsidRDefault="00613276">
      <w:pPr>
        <w:pStyle w:val="Heading4"/>
        <w:ind w:hanging="1080"/>
        <w:rPr>
          <w:sz w:val="20"/>
        </w:rPr>
      </w:pPr>
      <w:r>
        <w:rPr>
          <w:sz w:val="20"/>
        </w:rPr>
        <w:t>unless otherwise agreed, all negotiations connected with the dispute and any settlement agreement relating to it shall be conducted in confidence and without prejudice to the rights of the Parties in any future proceedings;</w:t>
      </w:r>
    </w:p>
    <w:p w14:paraId="1468A815" w14:textId="77777777" w:rsidR="0060232B" w:rsidRDefault="00613276">
      <w:pPr>
        <w:pStyle w:val="Heading4"/>
        <w:ind w:hanging="1080"/>
        <w:rPr>
          <w:sz w:val="20"/>
        </w:rPr>
      </w:pPr>
      <w:r>
        <w:rPr>
          <w:sz w:val="20"/>
        </w:rPr>
        <w:t>if the Parties reach agreement on the resolution of the dispute, the agreement shall be reduced to writing and shall be binding on the Parties once it is signed by their duly authorised representatives;</w:t>
      </w:r>
    </w:p>
    <w:p w14:paraId="1468A816" w14:textId="77777777" w:rsidR="0060232B" w:rsidRDefault="00613276">
      <w:pPr>
        <w:pStyle w:val="Heading4"/>
        <w:ind w:hanging="1080"/>
        <w:rPr>
          <w:sz w:val="20"/>
        </w:rPr>
      </w:pPr>
      <w:bookmarkStart w:id="86" w:name="_Ref313371381"/>
      <w:r>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86"/>
    </w:p>
    <w:p w14:paraId="1468A817" w14:textId="77777777" w:rsidR="0060232B" w:rsidRDefault="00613276">
      <w:pPr>
        <w:pStyle w:val="Heading4"/>
        <w:ind w:hanging="1080"/>
        <w:rPr>
          <w:sz w:val="20"/>
        </w:rPr>
      </w:pPr>
      <w:r>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1468A818" w14:textId="77777777" w:rsidR="0060232B" w:rsidRDefault="0060232B">
      <w:pPr>
        <w:pStyle w:val="Heading2"/>
        <w:numPr>
          <w:ilvl w:val="0"/>
          <w:numId w:val="0"/>
        </w:numPr>
        <w:ind w:left="720"/>
        <w:rPr>
          <w:rFonts w:cs="Arial"/>
          <w:sz w:val="20"/>
        </w:rPr>
      </w:pPr>
    </w:p>
    <w:p w14:paraId="1468A819" w14:textId="77777777" w:rsidR="0060232B" w:rsidRDefault="0060232B">
      <w:pPr>
        <w:pStyle w:val="Heading2"/>
        <w:keepNext/>
        <w:numPr>
          <w:ilvl w:val="0"/>
          <w:numId w:val="0"/>
        </w:numPr>
        <w:spacing w:before="120" w:after="120"/>
        <w:rPr>
          <w:rFonts w:cs="Arial"/>
          <w:sz w:val="20"/>
        </w:rPr>
      </w:pPr>
      <w:bookmarkStart w:id="87" w:name="_Toc127759065"/>
      <w:bookmarkStart w:id="88" w:name="_Toc139080105"/>
      <w:bookmarkStart w:id="89" w:name="_Toc296514644"/>
      <w:bookmarkStart w:id="90" w:name="_Toc297577110"/>
      <w:bookmarkStart w:id="91" w:name="_Toc297577509"/>
      <w:bookmarkStart w:id="92" w:name="_Toc297624436"/>
    </w:p>
    <w:bookmarkEnd w:id="87"/>
    <w:bookmarkEnd w:id="88"/>
    <w:bookmarkEnd w:id="89"/>
    <w:bookmarkEnd w:id="90"/>
    <w:bookmarkEnd w:id="91"/>
    <w:bookmarkEnd w:id="92"/>
    <w:p w14:paraId="1468A81A" w14:textId="77777777" w:rsidR="0060232B" w:rsidRDefault="0060232B">
      <w:pPr>
        <w:pStyle w:val="Heading4"/>
        <w:ind w:hanging="1080"/>
        <w:rPr>
          <w:rFonts w:cs="Arial"/>
          <w:sz w:val="20"/>
        </w:rPr>
        <w:sectPr w:rsidR="0060232B">
          <w:headerReference w:type="even" r:id="rId7"/>
          <w:headerReference w:type="default" r:id="rId8"/>
          <w:footerReference w:type="even" r:id="rId9"/>
          <w:footerReference w:type="default" r:id="rId10"/>
          <w:headerReference w:type="first" r:id="rId11"/>
          <w:footerReference w:type="first" r:id="rId12"/>
          <w:endnotePr>
            <w:numFmt w:val="decimal"/>
          </w:endnotePr>
          <w:pgSz w:w="11909" w:h="16834" w:code="9"/>
          <w:pgMar w:top="1440" w:right="1440" w:bottom="1440" w:left="1440" w:header="706" w:footer="706" w:gutter="0"/>
          <w:cols w:space="720"/>
        </w:sectPr>
      </w:pPr>
    </w:p>
    <w:p w14:paraId="1468A81B" w14:textId="77777777" w:rsidR="0060232B" w:rsidRDefault="00613276">
      <w:pPr>
        <w:pStyle w:val="SchHead"/>
        <w:numPr>
          <w:ilvl w:val="0"/>
          <w:numId w:val="0"/>
        </w:numPr>
        <w:rPr>
          <w:rFonts w:ascii="Arial" w:hAnsi="Arial" w:cs="Arial"/>
          <w:sz w:val="20"/>
        </w:rPr>
      </w:pPr>
      <w:bookmarkStart w:id="93" w:name="_Toc469467206"/>
      <w:bookmarkStart w:id="94" w:name="_Ref313382807"/>
      <w:bookmarkStart w:id="95" w:name="bmCompoundReference"/>
      <w:r>
        <w:rPr>
          <w:rFonts w:ascii="Arial" w:hAnsi="Arial" w:cs="Arial"/>
          <w:sz w:val="20"/>
        </w:rPr>
        <w:t>Annex</w:t>
      </w:r>
      <w:r>
        <w:rPr>
          <w:rFonts w:ascii="Arial" w:hAnsi="Arial" w:cs="Arial"/>
          <w:sz w:val="20"/>
        </w:rPr>
        <w:br/>
        <w:t>SERVICE LEVELS</w:t>
      </w:r>
      <w:bookmarkEnd w:id="93"/>
      <w:r>
        <w:rPr>
          <w:rFonts w:ascii="Arial" w:hAnsi="Arial" w:cs="Arial"/>
          <w:sz w:val="20"/>
        </w:rPr>
        <w:t xml:space="preserve"> </w:t>
      </w:r>
    </w:p>
    <w:p w14:paraId="1468A81C" w14:textId="77777777" w:rsidR="0060232B" w:rsidRDefault="00613276">
      <w:pPr>
        <w:pStyle w:val="ScheduleL1"/>
        <w:keepNext/>
        <w:numPr>
          <w:ilvl w:val="0"/>
          <w:numId w:val="20"/>
        </w:numPr>
        <w:rPr>
          <w:rFonts w:cs="Arial"/>
          <w:b/>
          <w:sz w:val="20"/>
        </w:rPr>
      </w:pPr>
      <w:r>
        <w:rPr>
          <w:rFonts w:cs="Arial"/>
          <w:b/>
          <w:sz w:val="20"/>
        </w:rPr>
        <w:t>SCOPE</w:t>
      </w:r>
    </w:p>
    <w:p w14:paraId="1468A81D" w14:textId="77777777" w:rsidR="0060232B" w:rsidRDefault="00613276">
      <w:pPr>
        <w:pStyle w:val="MarginText"/>
        <w:ind w:left="720"/>
        <w:rPr>
          <w:rFonts w:cs="Arial"/>
          <w:sz w:val="20"/>
        </w:rPr>
      </w:pPr>
      <w:r>
        <w:rPr>
          <w:rFonts w:cs="Arial"/>
          <w:sz w:val="20"/>
        </w:rPr>
        <w:t>This Annex sets out the Service Levels which the Solicitor is required to achieve when delivering the Contract Services.</w:t>
      </w:r>
    </w:p>
    <w:p w14:paraId="1468A81E" w14:textId="77777777" w:rsidR="0060232B" w:rsidRDefault="00613276">
      <w:pPr>
        <w:pStyle w:val="ScheduleL1"/>
        <w:keepNext/>
        <w:numPr>
          <w:ilvl w:val="0"/>
          <w:numId w:val="20"/>
        </w:numPr>
        <w:rPr>
          <w:rFonts w:cs="Arial"/>
          <w:b/>
          <w:sz w:val="20"/>
        </w:rPr>
      </w:pPr>
      <w:r>
        <w:rPr>
          <w:rFonts w:cs="Arial"/>
          <w:b/>
          <w:sz w:val="20"/>
        </w:rPr>
        <w:t>SERVICE LEVELS</w:t>
      </w:r>
    </w:p>
    <w:p w14:paraId="1468A81F" w14:textId="77777777" w:rsidR="0060232B" w:rsidRDefault="00613276">
      <w:pPr>
        <w:pStyle w:val="ScheduleL2"/>
        <w:numPr>
          <w:ilvl w:val="1"/>
          <w:numId w:val="20"/>
        </w:numPr>
        <w:rPr>
          <w:rFonts w:cs="Arial"/>
          <w:sz w:val="20"/>
        </w:rPr>
      </w:pPr>
      <w:r>
        <w:rPr>
          <w:rFonts w:cs="Arial"/>
          <w:sz w:val="20"/>
        </w:rPr>
        <w:t>The objectives of the Service Levels are to ensure that the Contract Services are of a consistently high quality and meet the requirements of the Client.</w:t>
      </w:r>
    </w:p>
    <w:p w14:paraId="1468A820" w14:textId="77777777" w:rsidR="0060232B" w:rsidRDefault="00613276">
      <w:pPr>
        <w:pStyle w:val="ScheduleL2"/>
        <w:numPr>
          <w:ilvl w:val="1"/>
          <w:numId w:val="20"/>
        </w:numPr>
        <w:rPr>
          <w:rFonts w:cs="Arial"/>
          <w:sz w:val="20"/>
        </w:rPr>
      </w:pPr>
      <w:r>
        <w:rPr>
          <w:rFonts w:cs="Arial"/>
          <w:sz w:val="20"/>
        </w:rPr>
        <w:t>The Service Levels are as follows:</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2756"/>
        <w:gridCol w:w="4568"/>
      </w:tblGrid>
      <w:tr w:rsidR="0060232B" w14:paraId="1468A824" w14:textId="77777777">
        <w:trPr>
          <w:trHeight w:val="327"/>
        </w:trPr>
        <w:tc>
          <w:tcPr>
            <w:tcW w:w="2042" w:type="dxa"/>
          </w:tcPr>
          <w:p w14:paraId="1468A821" w14:textId="77777777" w:rsidR="0060232B" w:rsidRDefault="00613276">
            <w:pPr>
              <w:spacing w:line="240" w:lineRule="auto"/>
              <w:rPr>
                <w:rFonts w:cs="Arial"/>
                <w:b/>
                <w:bCs/>
                <w:sz w:val="20"/>
                <w:lang w:eastAsia="en-GB"/>
              </w:rPr>
            </w:pPr>
            <w:r>
              <w:rPr>
                <w:rFonts w:cs="Arial"/>
                <w:b/>
                <w:bCs/>
                <w:sz w:val="20"/>
                <w:lang w:eastAsia="en-GB"/>
              </w:rPr>
              <w:t>Performance Criteria</w:t>
            </w:r>
          </w:p>
        </w:tc>
        <w:tc>
          <w:tcPr>
            <w:tcW w:w="2756" w:type="dxa"/>
          </w:tcPr>
          <w:p w14:paraId="1468A822" w14:textId="77777777" w:rsidR="0060232B" w:rsidRDefault="00613276">
            <w:pPr>
              <w:spacing w:line="240" w:lineRule="auto"/>
              <w:rPr>
                <w:rFonts w:cs="Arial"/>
                <w:b/>
                <w:bCs/>
                <w:sz w:val="20"/>
                <w:lang w:eastAsia="en-GB"/>
              </w:rPr>
            </w:pPr>
            <w:r>
              <w:rPr>
                <w:rFonts w:cs="Arial"/>
                <w:b/>
                <w:bCs/>
                <w:sz w:val="20"/>
                <w:lang w:eastAsia="en-GB"/>
              </w:rPr>
              <w:t>Service Level</w:t>
            </w:r>
          </w:p>
        </w:tc>
        <w:tc>
          <w:tcPr>
            <w:tcW w:w="4568" w:type="dxa"/>
          </w:tcPr>
          <w:p w14:paraId="1468A823" w14:textId="77777777" w:rsidR="0060232B" w:rsidRDefault="00613276">
            <w:pPr>
              <w:spacing w:line="240" w:lineRule="auto"/>
              <w:rPr>
                <w:rFonts w:cs="Arial"/>
                <w:b/>
                <w:bCs/>
                <w:sz w:val="20"/>
                <w:lang w:eastAsia="en-GB"/>
              </w:rPr>
            </w:pPr>
            <w:r>
              <w:rPr>
                <w:rFonts w:cs="Arial"/>
                <w:b/>
                <w:bCs/>
                <w:sz w:val="20"/>
                <w:lang w:eastAsia="en-GB"/>
              </w:rPr>
              <w:t xml:space="preserve">Performance Guidance </w:t>
            </w:r>
          </w:p>
        </w:tc>
      </w:tr>
      <w:tr w:rsidR="0060232B" w14:paraId="1468A828" w14:textId="77777777">
        <w:trPr>
          <w:trHeight w:val="1503"/>
        </w:trPr>
        <w:tc>
          <w:tcPr>
            <w:tcW w:w="2042" w:type="dxa"/>
          </w:tcPr>
          <w:p w14:paraId="1468A825" w14:textId="77777777" w:rsidR="0060232B" w:rsidRDefault="00613276">
            <w:pPr>
              <w:spacing w:line="240" w:lineRule="auto"/>
              <w:rPr>
                <w:rFonts w:cs="Arial"/>
                <w:b/>
                <w:bCs/>
                <w:sz w:val="20"/>
                <w:lang w:eastAsia="en-GB"/>
              </w:rPr>
            </w:pPr>
            <w:r>
              <w:rPr>
                <w:rFonts w:cs="Arial"/>
                <w:b/>
                <w:bCs/>
                <w:sz w:val="20"/>
                <w:lang w:eastAsia="en-GB"/>
              </w:rPr>
              <w:t xml:space="preserve">1. Requirement </w:t>
            </w:r>
          </w:p>
        </w:tc>
        <w:tc>
          <w:tcPr>
            <w:tcW w:w="2756" w:type="dxa"/>
          </w:tcPr>
          <w:p w14:paraId="1468A826" w14:textId="77777777" w:rsidR="0060232B" w:rsidRDefault="00613276">
            <w:pPr>
              <w:spacing w:line="240" w:lineRule="auto"/>
              <w:rPr>
                <w:rFonts w:cs="Arial"/>
                <w:sz w:val="20"/>
                <w:lang w:eastAsia="en-GB"/>
              </w:rPr>
            </w:pPr>
            <w:r>
              <w:rPr>
                <w:rFonts w:cs="Arial"/>
                <w:sz w:val="20"/>
                <w:lang w:eastAsia="en-GB"/>
              </w:rPr>
              <w:t xml:space="preserve">1.1 Solicitor did have the necessary </w:t>
            </w:r>
            <w:r>
              <w:rPr>
                <w:rFonts w:cs="Arial"/>
                <w:b/>
                <w:bCs/>
                <w:sz w:val="20"/>
                <w:lang w:eastAsia="en-GB"/>
              </w:rPr>
              <w:t>understanding and expertise</w:t>
            </w:r>
            <w:r>
              <w:rPr>
                <w:rFonts w:cs="Arial"/>
                <w:sz w:val="20"/>
                <w:lang w:eastAsia="en-GB"/>
              </w:rPr>
              <w:t xml:space="preserve"> to meet Client expectations.</w:t>
            </w:r>
          </w:p>
        </w:tc>
        <w:tc>
          <w:tcPr>
            <w:tcW w:w="4568" w:type="dxa"/>
          </w:tcPr>
          <w:p w14:paraId="1468A827" w14:textId="77777777" w:rsidR="0060232B" w:rsidRDefault="00613276">
            <w:pPr>
              <w:spacing w:line="240" w:lineRule="auto"/>
              <w:rPr>
                <w:rFonts w:cs="Arial"/>
                <w:sz w:val="20"/>
                <w:lang w:eastAsia="en-GB"/>
              </w:rPr>
            </w:pPr>
            <w:r>
              <w:rPr>
                <w:rFonts w:cs="Arial"/>
                <w:sz w:val="20"/>
                <w:lang w:eastAsia="en-GB"/>
              </w:rPr>
              <w:t>The Solicitor has a good knowledge of the subject and the environment in which the Client operates - Client expectations of Solicitor expertise are met</w:t>
            </w:r>
          </w:p>
        </w:tc>
      </w:tr>
      <w:tr w:rsidR="0060232B" w14:paraId="1468A82C" w14:textId="77777777">
        <w:trPr>
          <w:trHeight w:val="1425"/>
        </w:trPr>
        <w:tc>
          <w:tcPr>
            <w:tcW w:w="2042" w:type="dxa"/>
            <w:vMerge w:val="restart"/>
          </w:tcPr>
          <w:p w14:paraId="1468A829" w14:textId="77777777" w:rsidR="0060232B" w:rsidRDefault="0060232B">
            <w:pPr>
              <w:spacing w:line="240" w:lineRule="auto"/>
              <w:rPr>
                <w:rFonts w:cs="Arial"/>
                <w:b/>
                <w:bCs/>
                <w:sz w:val="20"/>
                <w:lang w:eastAsia="en-GB"/>
              </w:rPr>
            </w:pPr>
          </w:p>
        </w:tc>
        <w:tc>
          <w:tcPr>
            <w:tcW w:w="2756" w:type="dxa"/>
          </w:tcPr>
          <w:p w14:paraId="1468A82A" w14:textId="77777777" w:rsidR="0060232B" w:rsidRDefault="00613276">
            <w:pPr>
              <w:spacing w:line="240" w:lineRule="auto"/>
              <w:rPr>
                <w:rFonts w:cs="Arial"/>
                <w:sz w:val="20"/>
                <w:lang w:eastAsia="en-GB"/>
              </w:rPr>
            </w:pPr>
            <w:r>
              <w:rPr>
                <w:rFonts w:cs="Arial"/>
                <w:sz w:val="20"/>
                <w:lang w:eastAsia="en-GB"/>
              </w:rPr>
              <w:t xml:space="preserve">1.2 Solicitor is open and proactive in </w:t>
            </w:r>
            <w:r>
              <w:rPr>
                <w:rFonts w:cs="Arial"/>
                <w:b/>
                <w:bCs/>
                <w:sz w:val="20"/>
                <w:lang w:eastAsia="en-GB"/>
              </w:rPr>
              <w:t>optimising costs</w:t>
            </w:r>
          </w:p>
        </w:tc>
        <w:tc>
          <w:tcPr>
            <w:tcW w:w="4568" w:type="dxa"/>
          </w:tcPr>
          <w:p w14:paraId="1468A82B" w14:textId="77777777" w:rsidR="0060232B" w:rsidRDefault="00613276">
            <w:pPr>
              <w:spacing w:line="240" w:lineRule="auto"/>
              <w:rPr>
                <w:rFonts w:cs="Arial"/>
                <w:sz w:val="20"/>
                <w:lang w:eastAsia="en-GB"/>
              </w:rPr>
            </w:pPr>
            <w:r>
              <w:rPr>
                <w:rFonts w:cs="Arial"/>
                <w:sz w:val="20"/>
                <w:lang w:eastAsia="en-GB"/>
              </w:rPr>
              <w:t>Efforts made to minimise expenses - prices are in line with market expectations - Solicitor is open in explaining price breakdown and working with the Client to identify opportunities to reduce cost – accurate and timely billing of Client and invoices provided in line with Client requirements</w:t>
            </w:r>
          </w:p>
        </w:tc>
      </w:tr>
      <w:tr w:rsidR="0060232B" w14:paraId="1468A830" w14:textId="77777777">
        <w:trPr>
          <w:trHeight w:val="1155"/>
        </w:trPr>
        <w:tc>
          <w:tcPr>
            <w:tcW w:w="2042" w:type="dxa"/>
            <w:vMerge/>
          </w:tcPr>
          <w:p w14:paraId="1468A82D" w14:textId="77777777" w:rsidR="0060232B" w:rsidRDefault="0060232B">
            <w:pPr>
              <w:spacing w:line="240" w:lineRule="auto"/>
              <w:rPr>
                <w:rFonts w:cs="Arial"/>
                <w:b/>
                <w:bCs/>
                <w:sz w:val="20"/>
                <w:lang w:eastAsia="en-GB"/>
              </w:rPr>
            </w:pPr>
          </w:p>
        </w:tc>
        <w:tc>
          <w:tcPr>
            <w:tcW w:w="2756" w:type="dxa"/>
          </w:tcPr>
          <w:p w14:paraId="1468A82E" w14:textId="77777777" w:rsidR="0060232B" w:rsidRDefault="00613276">
            <w:pPr>
              <w:spacing w:line="240" w:lineRule="auto"/>
              <w:rPr>
                <w:rFonts w:cs="Arial"/>
                <w:sz w:val="20"/>
                <w:lang w:eastAsia="en-GB"/>
              </w:rPr>
            </w:pPr>
            <w:r>
              <w:rPr>
                <w:rFonts w:cs="Arial"/>
                <w:sz w:val="20"/>
                <w:lang w:eastAsia="en-GB"/>
              </w:rPr>
              <w:t xml:space="preserve">1.3 Solicitor is proactive in identifying and </w:t>
            </w:r>
            <w:r>
              <w:rPr>
                <w:rFonts w:cs="Arial"/>
                <w:b/>
                <w:bCs/>
                <w:sz w:val="20"/>
                <w:lang w:eastAsia="en-GB"/>
              </w:rPr>
              <w:t>managing risks</w:t>
            </w:r>
          </w:p>
        </w:tc>
        <w:tc>
          <w:tcPr>
            <w:tcW w:w="4568" w:type="dxa"/>
          </w:tcPr>
          <w:p w14:paraId="1468A82F" w14:textId="77777777" w:rsidR="0060232B" w:rsidRDefault="00613276">
            <w:pPr>
              <w:spacing w:line="240" w:lineRule="auto"/>
              <w:rPr>
                <w:rFonts w:cs="Arial"/>
                <w:sz w:val="20"/>
                <w:lang w:eastAsia="en-GB"/>
              </w:rPr>
            </w:pPr>
            <w:r>
              <w:rPr>
                <w:rFonts w:cs="Arial"/>
                <w:sz w:val="20"/>
                <w:lang w:eastAsia="en-GB"/>
              </w:rPr>
              <w:t>Solicitor is proactive in identifying and allocating risk ownership - Solicitor supports Client in assigning and managing risks - Solicitor is proactive in assessing impact of risks in the course of performing the Contract and raising issues as appropriate</w:t>
            </w:r>
          </w:p>
        </w:tc>
      </w:tr>
      <w:tr w:rsidR="0060232B" w14:paraId="1468A834" w14:textId="77777777">
        <w:trPr>
          <w:trHeight w:val="1140"/>
        </w:trPr>
        <w:tc>
          <w:tcPr>
            <w:tcW w:w="2042" w:type="dxa"/>
          </w:tcPr>
          <w:p w14:paraId="1468A831" w14:textId="77777777" w:rsidR="0060232B" w:rsidRDefault="00613276">
            <w:pPr>
              <w:pStyle w:val="ScheduleL1"/>
              <w:numPr>
                <w:ilvl w:val="0"/>
                <w:numId w:val="20"/>
              </w:numPr>
              <w:tabs>
                <w:tab w:val="clear" w:pos="720"/>
                <w:tab w:val="num" w:pos="284"/>
              </w:tabs>
              <w:adjustRightInd/>
              <w:ind w:left="0"/>
              <w:jc w:val="left"/>
              <w:rPr>
                <w:rFonts w:cs="Arial"/>
                <w:b/>
                <w:bCs/>
                <w:sz w:val="20"/>
                <w:lang w:eastAsia="en-GB"/>
              </w:rPr>
            </w:pPr>
            <w:r>
              <w:rPr>
                <w:rFonts w:cs="Arial"/>
                <w:b/>
                <w:bCs/>
                <w:sz w:val="20"/>
                <w:lang w:eastAsia="en-GB"/>
              </w:rPr>
              <w:t>2. Quality of advice</w:t>
            </w:r>
          </w:p>
        </w:tc>
        <w:tc>
          <w:tcPr>
            <w:tcW w:w="2756" w:type="dxa"/>
          </w:tcPr>
          <w:p w14:paraId="1468A832" w14:textId="77777777" w:rsidR="0060232B" w:rsidRDefault="00613276">
            <w:pPr>
              <w:spacing w:line="240" w:lineRule="auto"/>
              <w:rPr>
                <w:rFonts w:cs="Arial"/>
                <w:sz w:val="20"/>
                <w:lang w:eastAsia="en-GB"/>
              </w:rPr>
            </w:pPr>
            <w:r>
              <w:rPr>
                <w:rFonts w:cs="Arial"/>
                <w:sz w:val="20"/>
              </w:rPr>
              <w:t xml:space="preserve">2.1 Solicitor provides </w:t>
            </w:r>
            <w:r>
              <w:rPr>
                <w:rFonts w:cs="Arial"/>
                <w:b/>
                <w:sz w:val="20"/>
              </w:rPr>
              <w:t xml:space="preserve">good advice </w:t>
            </w:r>
            <w:r>
              <w:rPr>
                <w:rFonts w:cs="Arial"/>
                <w:sz w:val="20"/>
              </w:rPr>
              <w:t xml:space="preserve">provided </w:t>
            </w:r>
            <w:r>
              <w:rPr>
                <w:rFonts w:cs="Arial"/>
                <w:b/>
                <w:sz w:val="20"/>
              </w:rPr>
              <w:t>within timescale</w:t>
            </w:r>
            <w:r>
              <w:rPr>
                <w:rFonts w:cs="Arial"/>
                <w:sz w:val="20"/>
              </w:rPr>
              <w:t xml:space="preserve"> and </w:t>
            </w:r>
            <w:r>
              <w:rPr>
                <w:rFonts w:cs="Arial"/>
                <w:b/>
                <w:sz w:val="20"/>
              </w:rPr>
              <w:t>covers all issues</w:t>
            </w:r>
            <w:r>
              <w:rPr>
                <w:rFonts w:cs="Arial"/>
                <w:sz w:val="20"/>
              </w:rPr>
              <w:t xml:space="preserve"> requested appropriately</w:t>
            </w:r>
            <w:r>
              <w:rPr>
                <w:rFonts w:cs="Arial"/>
              </w:rPr>
              <w:t>.</w:t>
            </w:r>
          </w:p>
        </w:tc>
        <w:tc>
          <w:tcPr>
            <w:tcW w:w="4568" w:type="dxa"/>
          </w:tcPr>
          <w:p w14:paraId="1468A833" w14:textId="77777777" w:rsidR="0060232B" w:rsidRDefault="00613276">
            <w:pPr>
              <w:spacing w:line="240" w:lineRule="auto"/>
              <w:rPr>
                <w:rFonts w:cs="Arial"/>
                <w:sz w:val="20"/>
                <w:lang w:eastAsia="en-GB"/>
              </w:rPr>
            </w:pPr>
            <w:r>
              <w:rPr>
                <w:rFonts w:cs="Arial"/>
                <w:sz w:val="20"/>
                <w:lang w:eastAsia="en-GB"/>
              </w:rPr>
              <w:t xml:space="preserve">Advice is technically sound and clearly expressed – Solicitor adheres to timelines and shows right focus– Solicitor strikes appropriate balance between covering issues thoroughly and providing unnecessary detail </w:t>
            </w:r>
          </w:p>
        </w:tc>
      </w:tr>
      <w:tr w:rsidR="0060232B" w14:paraId="1468A838" w14:textId="77777777">
        <w:trPr>
          <w:trHeight w:val="1140"/>
        </w:trPr>
        <w:tc>
          <w:tcPr>
            <w:tcW w:w="2042" w:type="dxa"/>
            <w:vMerge w:val="restart"/>
          </w:tcPr>
          <w:p w14:paraId="1468A835" w14:textId="77777777" w:rsidR="0060232B" w:rsidRDefault="00613276">
            <w:pPr>
              <w:spacing w:line="240" w:lineRule="auto"/>
              <w:rPr>
                <w:rFonts w:cs="Arial"/>
                <w:b/>
                <w:bCs/>
                <w:sz w:val="20"/>
                <w:lang w:eastAsia="en-GB"/>
              </w:rPr>
            </w:pPr>
            <w:r>
              <w:rPr>
                <w:rFonts w:cs="Arial"/>
                <w:b/>
                <w:bCs/>
                <w:sz w:val="20"/>
                <w:lang w:eastAsia="en-GB"/>
              </w:rPr>
              <w:t>3. Engagement &amp; Relationship</w:t>
            </w:r>
          </w:p>
        </w:tc>
        <w:tc>
          <w:tcPr>
            <w:tcW w:w="2756" w:type="dxa"/>
          </w:tcPr>
          <w:p w14:paraId="1468A836" w14:textId="77777777" w:rsidR="0060232B" w:rsidRDefault="00613276">
            <w:pPr>
              <w:spacing w:line="240" w:lineRule="auto"/>
              <w:rPr>
                <w:rFonts w:cs="Arial"/>
                <w:sz w:val="20"/>
                <w:lang w:eastAsia="en-GB"/>
              </w:rPr>
            </w:pPr>
            <w:r>
              <w:rPr>
                <w:rFonts w:cs="Arial"/>
                <w:sz w:val="20"/>
                <w:lang w:eastAsia="en-GB"/>
              </w:rPr>
              <w:t xml:space="preserve">3.1 Solicitor </w:t>
            </w:r>
            <w:r>
              <w:rPr>
                <w:rFonts w:cs="Arial"/>
                <w:b/>
                <w:bCs/>
                <w:sz w:val="20"/>
                <w:lang w:eastAsia="en-GB"/>
              </w:rPr>
              <w:t>engagement</w:t>
            </w:r>
            <w:r>
              <w:rPr>
                <w:rFonts w:cs="Arial"/>
                <w:sz w:val="20"/>
                <w:lang w:eastAsia="en-GB"/>
              </w:rPr>
              <w:t xml:space="preserve"> with the Client is appropriate and focused on Contract Services delivery</w:t>
            </w:r>
          </w:p>
        </w:tc>
        <w:tc>
          <w:tcPr>
            <w:tcW w:w="4568" w:type="dxa"/>
          </w:tcPr>
          <w:p w14:paraId="1468A837" w14:textId="77777777" w:rsidR="0060232B" w:rsidRDefault="00613276">
            <w:pPr>
              <w:spacing w:line="240" w:lineRule="auto"/>
              <w:rPr>
                <w:rFonts w:cs="Arial"/>
                <w:sz w:val="20"/>
                <w:lang w:eastAsia="en-GB"/>
              </w:rPr>
            </w:pPr>
            <w:r>
              <w:rPr>
                <w:rFonts w:cs="Arial"/>
                <w:sz w:val="20"/>
                <w:lang w:eastAsia="en-GB"/>
              </w:rPr>
              <w:t xml:space="preserve">Solicitor uses the right channels within the department - Client is able to distinguish between business development activity/roles and delivery activity/role - Solicitor does not exploit its position/ relationship with the Client </w:t>
            </w:r>
          </w:p>
        </w:tc>
      </w:tr>
      <w:tr w:rsidR="0060232B" w14:paraId="1468A83C" w14:textId="77777777">
        <w:trPr>
          <w:trHeight w:val="1639"/>
        </w:trPr>
        <w:tc>
          <w:tcPr>
            <w:tcW w:w="2042" w:type="dxa"/>
            <w:vMerge/>
          </w:tcPr>
          <w:p w14:paraId="1468A839" w14:textId="77777777" w:rsidR="0060232B" w:rsidRDefault="0060232B">
            <w:pPr>
              <w:spacing w:line="240" w:lineRule="auto"/>
              <w:rPr>
                <w:rFonts w:cs="Arial"/>
                <w:b/>
                <w:bCs/>
                <w:sz w:val="20"/>
                <w:lang w:eastAsia="en-GB"/>
              </w:rPr>
            </w:pPr>
          </w:p>
        </w:tc>
        <w:tc>
          <w:tcPr>
            <w:tcW w:w="2756" w:type="dxa"/>
          </w:tcPr>
          <w:p w14:paraId="1468A83A" w14:textId="77777777" w:rsidR="0060232B" w:rsidRDefault="00613276">
            <w:pPr>
              <w:spacing w:line="240" w:lineRule="auto"/>
              <w:rPr>
                <w:rFonts w:cs="Arial"/>
                <w:sz w:val="20"/>
                <w:lang w:eastAsia="en-GB"/>
              </w:rPr>
            </w:pPr>
            <w:r>
              <w:rPr>
                <w:rFonts w:cs="Arial"/>
                <w:sz w:val="20"/>
                <w:lang w:eastAsia="en-GB"/>
              </w:rPr>
              <w:t xml:space="preserve">3.2 Solicitor establishes effective working </w:t>
            </w:r>
            <w:r>
              <w:rPr>
                <w:rFonts w:cs="Arial"/>
                <w:b/>
                <w:bCs/>
                <w:sz w:val="20"/>
                <w:lang w:eastAsia="en-GB"/>
              </w:rPr>
              <w:t>relationships</w:t>
            </w:r>
            <w:r>
              <w:rPr>
                <w:rFonts w:cs="Arial"/>
                <w:sz w:val="20"/>
                <w:lang w:eastAsia="en-GB"/>
              </w:rPr>
              <w:t xml:space="preserve"> with the Client</w:t>
            </w:r>
          </w:p>
        </w:tc>
        <w:tc>
          <w:tcPr>
            <w:tcW w:w="4568" w:type="dxa"/>
          </w:tcPr>
          <w:p w14:paraId="1468A83B" w14:textId="77777777" w:rsidR="0060232B" w:rsidRDefault="00613276">
            <w:pPr>
              <w:spacing w:line="240" w:lineRule="auto"/>
              <w:rPr>
                <w:rFonts w:cs="Arial"/>
                <w:sz w:val="20"/>
                <w:lang w:eastAsia="en-GB"/>
              </w:rPr>
            </w:pPr>
            <w:r>
              <w:rPr>
                <w:rFonts w:cs="Arial"/>
                <w:sz w:val="20"/>
                <w:lang w:eastAsia="en-GB"/>
              </w:rPr>
              <w:t xml:space="preserve">Solicitor integrates well with Client staff and other advisers- Solicitor is flexible in its approach to the Client - demonstrates a knowledge of Client culture - manages engagement issues well and does not let them impact on delivery - Solicitor builds good relationships with internal staff with the Client - Solicitor does not take advantage of its position / relationship  with the Client </w:t>
            </w:r>
          </w:p>
        </w:tc>
      </w:tr>
      <w:tr w:rsidR="0060232B" w14:paraId="1468A840" w14:textId="77777777">
        <w:trPr>
          <w:trHeight w:val="1563"/>
        </w:trPr>
        <w:tc>
          <w:tcPr>
            <w:tcW w:w="2042" w:type="dxa"/>
            <w:vMerge w:val="restart"/>
          </w:tcPr>
          <w:p w14:paraId="1468A83D" w14:textId="77777777" w:rsidR="0060232B" w:rsidRDefault="00613276">
            <w:pPr>
              <w:spacing w:line="240" w:lineRule="auto"/>
              <w:rPr>
                <w:rFonts w:cs="Arial"/>
                <w:b/>
                <w:bCs/>
                <w:sz w:val="20"/>
                <w:lang w:eastAsia="en-GB"/>
              </w:rPr>
            </w:pPr>
            <w:r>
              <w:rPr>
                <w:rFonts w:cs="Arial"/>
                <w:b/>
                <w:bCs/>
                <w:sz w:val="20"/>
                <w:lang w:eastAsia="en-GB"/>
              </w:rPr>
              <w:t>4. Project Management</w:t>
            </w:r>
          </w:p>
        </w:tc>
        <w:tc>
          <w:tcPr>
            <w:tcW w:w="2756" w:type="dxa"/>
          </w:tcPr>
          <w:p w14:paraId="1468A83E" w14:textId="77777777" w:rsidR="0060232B" w:rsidRDefault="00613276">
            <w:pPr>
              <w:spacing w:line="240" w:lineRule="auto"/>
              <w:rPr>
                <w:rFonts w:cs="Arial"/>
                <w:sz w:val="20"/>
                <w:lang w:eastAsia="en-GB"/>
              </w:rPr>
            </w:pPr>
            <w:r>
              <w:rPr>
                <w:rFonts w:cs="Arial"/>
                <w:sz w:val="20"/>
                <w:lang w:eastAsia="en-GB"/>
              </w:rPr>
              <w:t xml:space="preserve">4.1 Solicitor </w:t>
            </w:r>
            <w:r>
              <w:rPr>
                <w:rFonts w:cs="Arial"/>
                <w:b/>
                <w:bCs/>
                <w:sz w:val="20"/>
                <w:lang w:eastAsia="en-GB"/>
              </w:rPr>
              <w:t>resources</w:t>
            </w:r>
            <w:r>
              <w:rPr>
                <w:rFonts w:cs="Arial"/>
                <w:sz w:val="20"/>
                <w:lang w:eastAsia="en-GB"/>
              </w:rPr>
              <w:t xml:space="preserve"> are deployed in the right way to deliver value.</w:t>
            </w:r>
          </w:p>
        </w:tc>
        <w:tc>
          <w:tcPr>
            <w:tcW w:w="4568" w:type="dxa"/>
          </w:tcPr>
          <w:p w14:paraId="1468A83F" w14:textId="77777777" w:rsidR="0060232B" w:rsidRDefault="00613276">
            <w:pPr>
              <w:spacing w:line="240" w:lineRule="auto"/>
              <w:rPr>
                <w:rFonts w:cs="Arial"/>
                <w:sz w:val="20"/>
                <w:lang w:eastAsia="en-GB"/>
              </w:rPr>
            </w:pPr>
            <w:r>
              <w:rPr>
                <w:rFonts w:cs="Arial"/>
                <w:sz w:val="20"/>
                <w:lang w:eastAsia="en-GB"/>
              </w:rPr>
              <w:t xml:space="preserve">Staff  are consistent throughout the duration of the Services - the Solicitor explains how project team has been put together to deliver the Services - resource requirement remains in line with that included in the proposal - focus on Contract Services delivery is maintained - </w:t>
            </w:r>
          </w:p>
        </w:tc>
      </w:tr>
      <w:tr w:rsidR="0060232B" w14:paraId="1468A844" w14:textId="77777777">
        <w:trPr>
          <w:trHeight w:val="585"/>
        </w:trPr>
        <w:tc>
          <w:tcPr>
            <w:tcW w:w="2042" w:type="dxa"/>
            <w:vMerge/>
          </w:tcPr>
          <w:p w14:paraId="1468A841" w14:textId="77777777" w:rsidR="0060232B" w:rsidRDefault="0060232B">
            <w:pPr>
              <w:spacing w:line="240" w:lineRule="auto"/>
              <w:rPr>
                <w:rFonts w:cs="Arial"/>
                <w:b/>
                <w:bCs/>
                <w:sz w:val="20"/>
                <w:lang w:eastAsia="en-GB"/>
              </w:rPr>
            </w:pPr>
          </w:p>
        </w:tc>
        <w:tc>
          <w:tcPr>
            <w:tcW w:w="2756" w:type="dxa"/>
          </w:tcPr>
          <w:p w14:paraId="1468A842" w14:textId="77777777" w:rsidR="0060232B" w:rsidRDefault="00613276">
            <w:pPr>
              <w:spacing w:line="240" w:lineRule="auto"/>
              <w:rPr>
                <w:rFonts w:cs="Arial"/>
                <w:b/>
                <w:bCs/>
                <w:sz w:val="20"/>
                <w:lang w:eastAsia="en-GB"/>
              </w:rPr>
            </w:pPr>
            <w:r>
              <w:rPr>
                <w:rFonts w:cs="Arial"/>
                <w:sz w:val="20"/>
                <w:lang w:eastAsia="en-GB"/>
              </w:rPr>
              <w:t xml:space="preserve">4.2 </w:t>
            </w:r>
            <w:r>
              <w:rPr>
                <w:rFonts w:cs="Arial"/>
                <w:b/>
                <w:bCs/>
                <w:sz w:val="20"/>
                <w:lang w:eastAsia="en-GB"/>
              </w:rPr>
              <w:t>Roles and responsibilities</w:t>
            </w:r>
            <w:r>
              <w:rPr>
                <w:rFonts w:cs="Arial"/>
                <w:sz w:val="20"/>
                <w:lang w:eastAsia="en-GB"/>
              </w:rPr>
              <w:t xml:space="preserve"> of the legal team are clear</w:t>
            </w:r>
          </w:p>
        </w:tc>
        <w:tc>
          <w:tcPr>
            <w:tcW w:w="4568" w:type="dxa"/>
          </w:tcPr>
          <w:p w14:paraId="1468A843" w14:textId="77777777" w:rsidR="0060232B" w:rsidRDefault="00613276">
            <w:pPr>
              <w:spacing w:line="240" w:lineRule="auto"/>
              <w:rPr>
                <w:rFonts w:cs="Arial"/>
                <w:sz w:val="20"/>
                <w:lang w:eastAsia="en-GB"/>
              </w:rPr>
            </w:pPr>
            <w:r>
              <w:rPr>
                <w:rFonts w:cs="Arial"/>
                <w:sz w:val="20"/>
                <w:lang w:eastAsia="en-GB"/>
              </w:rPr>
              <w:t>Solicitor provides clarity as to the roles and responsibilities of each member of the legal team engaged</w:t>
            </w:r>
          </w:p>
        </w:tc>
      </w:tr>
      <w:tr w:rsidR="0060232B" w14:paraId="1468A848" w14:textId="77777777">
        <w:trPr>
          <w:trHeight w:val="1367"/>
        </w:trPr>
        <w:tc>
          <w:tcPr>
            <w:tcW w:w="2042" w:type="dxa"/>
            <w:vMerge/>
          </w:tcPr>
          <w:p w14:paraId="1468A845" w14:textId="77777777" w:rsidR="0060232B" w:rsidRDefault="0060232B">
            <w:pPr>
              <w:spacing w:line="240" w:lineRule="auto"/>
              <w:rPr>
                <w:rFonts w:cs="Arial"/>
                <w:b/>
                <w:bCs/>
                <w:sz w:val="20"/>
                <w:lang w:eastAsia="en-GB"/>
              </w:rPr>
            </w:pPr>
          </w:p>
        </w:tc>
        <w:tc>
          <w:tcPr>
            <w:tcW w:w="2756" w:type="dxa"/>
          </w:tcPr>
          <w:p w14:paraId="1468A846" w14:textId="77777777" w:rsidR="0060232B" w:rsidRDefault="00613276">
            <w:pPr>
              <w:spacing w:line="240" w:lineRule="auto"/>
              <w:rPr>
                <w:rFonts w:cs="Arial"/>
                <w:sz w:val="20"/>
                <w:lang w:eastAsia="en-GB"/>
              </w:rPr>
            </w:pPr>
            <w:r>
              <w:rPr>
                <w:rFonts w:cs="Arial"/>
                <w:sz w:val="20"/>
                <w:lang w:eastAsia="en-GB"/>
              </w:rPr>
              <w:t xml:space="preserve">4.3 Solicitor </w:t>
            </w:r>
            <w:r>
              <w:rPr>
                <w:rFonts w:cs="Arial"/>
                <w:b/>
                <w:bCs/>
                <w:sz w:val="20"/>
                <w:lang w:eastAsia="en-GB"/>
              </w:rPr>
              <w:t>governance and project management</w:t>
            </w:r>
            <w:r>
              <w:rPr>
                <w:rFonts w:cs="Arial"/>
                <w:sz w:val="20"/>
                <w:lang w:eastAsia="en-GB"/>
              </w:rPr>
              <w:t xml:space="preserve"> is effective in ensuring the assignment is successful</w:t>
            </w:r>
          </w:p>
        </w:tc>
        <w:tc>
          <w:tcPr>
            <w:tcW w:w="4568" w:type="dxa"/>
          </w:tcPr>
          <w:p w14:paraId="1468A847" w14:textId="77777777" w:rsidR="0060232B" w:rsidRDefault="00613276">
            <w:pPr>
              <w:spacing w:line="240" w:lineRule="auto"/>
              <w:rPr>
                <w:rFonts w:cs="Arial"/>
                <w:sz w:val="20"/>
                <w:lang w:eastAsia="en-GB"/>
              </w:rPr>
            </w:pPr>
            <w:r>
              <w:rPr>
                <w:rFonts w:cs="Arial"/>
                <w:sz w:val="20"/>
                <w:lang w:eastAsia="en-GB"/>
              </w:rPr>
              <w:t>Issues were raised as soon as possible and solutions offered - delivery plan was developed and agreed with the Client at the outset - progress against milestones was reported regularly and in line with Client requirements - Client satisfaction with delivery was monitored by the Solicitor</w:t>
            </w:r>
          </w:p>
        </w:tc>
      </w:tr>
      <w:tr w:rsidR="0060232B" w14:paraId="1468A84C" w14:textId="77777777">
        <w:trPr>
          <w:trHeight w:val="706"/>
        </w:trPr>
        <w:tc>
          <w:tcPr>
            <w:tcW w:w="2042" w:type="dxa"/>
            <w:vMerge/>
          </w:tcPr>
          <w:p w14:paraId="1468A849" w14:textId="77777777" w:rsidR="0060232B" w:rsidRDefault="0060232B">
            <w:pPr>
              <w:spacing w:line="240" w:lineRule="auto"/>
              <w:rPr>
                <w:rFonts w:cs="Arial"/>
                <w:b/>
                <w:bCs/>
                <w:sz w:val="20"/>
                <w:lang w:eastAsia="en-GB"/>
              </w:rPr>
            </w:pPr>
          </w:p>
        </w:tc>
        <w:tc>
          <w:tcPr>
            <w:tcW w:w="2756" w:type="dxa"/>
          </w:tcPr>
          <w:p w14:paraId="1468A84A" w14:textId="77777777" w:rsidR="0060232B" w:rsidRDefault="00613276">
            <w:pPr>
              <w:spacing w:line="240" w:lineRule="auto"/>
              <w:rPr>
                <w:rFonts w:cs="Arial"/>
                <w:sz w:val="20"/>
                <w:lang w:eastAsia="en-GB"/>
              </w:rPr>
            </w:pPr>
            <w:r>
              <w:rPr>
                <w:rFonts w:cs="Arial"/>
                <w:sz w:val="20"/>
                <w:lang w:eastAsia="en-GB"/>
              </w:rPr>
              <w:t xml:space="preserve">4.4 Original </w:t>
            </w:r>
            <w:r>
              <w:rPr>
                <w:rFonts w:cs="Arial"/>
                <w:b/>
                <w:bCs/>
                <w:sz w:val="20"/>
                <w:lang w:eastAsia="en-GB"/>
              </w:rPr>
              <w:t>scoping</w:t>
            </w:r>
            <w:r>
              <w:rPr>
                <w:rFonts w:cs="Arial"/>
                <w:sz w:val="20"/>
                <w:lang w:eastAsia="en-GB"/>
              </w:rPr>
              <w:t xml:space="preserve"> was robust</w:t>
            </w:r>
          </w:p>
        </w:tc>
        <w:tc>
          <w:tcPr>
            <w:tcW w:w="4568" w:type="dxa"/>
          </w:tcPr>
          <w:p w14:paraId="1468A84B" w14:textId="77777777" w:rsidR="0060232B" w:rsidRDefault="00613276">
            <w:pPr>
              <w:spacing w:line="240" w:lineRule="auto"/>
              <w:rPr>
                <w:rFonts w:cs="Arial"/>
                <w:sz w:val="20"/>
                <w:lang w:eastAsia="en-GB"/>
              </w:rPr>
            </w:pPr>
            <w:r>
              <w:rPr>
                <w:rFonts w:cs="Arial"/>
                <w:sz w:val="20"/>
                <w:lang w:eastAsia="en-GB"/>
              </w:rPr>
              <w:t>The scope and resource requirement remained in line with initial proposal - initial proposal was accurate and did not need to be amended</w:t>
            </w:r>
          </w:p>
        </w:tc>
      </w:tr>
      <w:tr w:rsidR="0060232B" w14:paraId="1468A850" w14:textId="77777777">
        <w:trPr>
          <w:trHeight w:val="284"/>
        </w:trPr>
        <w:tc>
          <w:tcPr>
            <w:tcW w:w="2042" w:type="dxa"/>
            <w:vMerge w:val="restart"/>
          </w:tcPr>
          <w:p w14:paraId="1468A84D" w14:textId="77777777" w:rsidR="0060232B" w:rsidRDefault="00613276">
            <w:pPr>
              <w:spacing w:line="240" w:lineRule="auto"/>
              <w:rPr>
                <w:rFonts w:cs="Arial"/>
                <w:b/>
                <w:bCs/>
                <w:sz w:val="20"/>
                <w:lang w:eastAsia="en-GB"/>
              </w:rPr>
            </w:pPr>
            <w:r>
              <w:rPr>
                <w:rFonts w:cs="Arial"/>
                <w:b/>
                <w:bCs/>
                <w:sz w:val="20"/>
                <w:lang w:eastAsia="en-GB"/>
              </w:rPr>
              <w:t>5. Value for Money</w:t>
            </w:r>
          </w:p>
        </w:tc>
        <w:tc>
          <w:tcPr>
            <w:tcW w:w="2756" w:type="dxa"/>
          </w:tcPr>
          <w:p w14:paraId="1468A84E" w14:textId="77777777" w:rsidR="0060232B" w:rsidRDefault="00613276">
            <w:pPr>
              <w:spacing w:line="240" w:lineRule="auto"/>
              <w:rPr>
                <w:rFonts w:cs="Arial"/>
                <w:sz w:val="20"/>
                <w:lang w:eastAsia="en-GB"/>
              </w:rPr>
            </w:pPr>
            <w:r>
              <w:rPr>
                <w:rFonts w:cs="Arial"/>
                <w:sz w:val="20"/>
                <w:lang w:eastAsia="en-GB"/>
              </w:rPr>
              <w:t xml:space="preserve">5.1 Delivery </w:t>
            </w:r>
            <w:r>
              <w:rPr>
                <w:rFonts w:cs="Arial"/>
                <w:b/>
                <w:bCs/>
                <w:sz w:val="20"/>
                <w:lang w:eastAsia="en-GB"/>
              </w:rPr>
              <w:t>on time</w:t>
            </w:r>
            <w:r>
              <w:rPr>
                <w:rFonts w:cs="Arial"/>
                <w:sz w:val="20"/>
                <w:lang w:eastAsia="en-GB"/>
              </w:rPr>
              <w:t xml:space="preserve">  </w:t>
            </w:r>
          </w:p>
        </w:tc>
        <w:tc>
          <w:tcPr>
            <w:tcW w:w="4568" w:type="dxa"/>
          </w:tcPr>
          <w:p w14:paraId="1468A84F" w14:textId="77777777" w:rsidR="0060232B" w:rsidRDefault="00613276">
            <w:pPr>
              <w:spacing w:line="240" w:lineRule="auto"/>
              <w:rPr>
                <w:rFonts w:cs="Arial"/>
                <w:sz w:val="20"/>
                <w:lang w:eastAsia="en-GB"/>
              </w:rPr>
            </w:pPr>
            <w:r>
              <w:rPr>
                <w:rFonts w:cs="Arial"/>
                <w:sz w:val="20"/>
                <w:lang w:eastAsia="en-GB"/>
              </w:rPr>
              <w:t>As per Solicitor proposal</w:t>
            </w:r>
          </w:p>
        </w:tc>
      </w:tr>
      <w:tr w:rsidR="0060232B" w14:paraId="1468A854" w14:textId="77777777">
        <w:trPr>
          <w:trHeight w:val="300"/>
        </w:trPr>
        <w:tc>
          <w:tcPr>
            <w:tcW w:w="2042" w:type="dxa"/>
            <w:vMerge/>
          </w:tcPr>
          <w:p w14:paraId="1468A851" w14:textId="77777777" w:rsidR="0060232B" w:rsidRDefault="0060232B">
            <w:pPr>
              <w:spacing w:line="240" w:lineRule="auto"/>
              <w:rPr>
                <w:rFonts w:cs="Arial"/>
                <w:b/>
                <w:bCs/>
                <w:sz w:val="20"/>
                <w:lang w:eastAsia="en-GB"/>
              </w:rPr>
            </w:pPr>
          </w:p>
        </w:tc>
        <w:tc>
          <w:tcPr>
            <w:tcW w:w="2756" w:type="dxa"/>
          </w:tcPr>
          <w:p w14:paraId="1468A852" w14:textId="77777777" w:rsidR="0060232B" w:rsidRDefault="00613276">
            <w:pPr>
              <w:spacing w:line="240" w:lineRule="auto"/>
              <w:rPr>
                <w:rFonts w:cs="Arial"/>
                <w:b/>
                <w:bCs/>
                <w:sz w:val="20"/>
                <w:lang w:eastAsia="en-GB"/>
              </w:rPr>
            </w:pPr>
            <w:r>
              <w:rPr>
                <w:rFonts w:cs="Arial"/>
                <w:sz w:val="20"/>
                <w:lang w:eastAsia="en-GB"/>
              </w:rPr>
              <w:t xml:space="preserve">5.2 Delivery </w:t>
            </w:r>
            <w:r>
              <w:rPr>
                <w:rFonts w:cs="Arial"/>
                <w:b/>
                <w:bCs/>
                <w:sz w:val="20"/>
                <w:lang w:eastAsia="en-GB"/>
              </w:rPr>
              <w:t xml:space="preserve">on budget </w:t>
            </w:r>
          </w:p>
        </w:tc>
        <w:tc>
          <w:tcPr>
            <w:tcW w:w="4568" w:type="dxa"/>
          </w:tcPr>
          <w:p w14:paraId="1468A853" w14:textId="77777777" w:rsidR="0060232B" w:rsidRDefault="00613276">
            <w:pPr>
              <w:spacing w:line="240" w:lineRule="auto"/>
              <w:rPr>
                <w:rFonts w:cs="Arial"/>
                <w:sz w:val="20"/>
                <w:lang w:eastAsia="en-GB"/>
              </w:rPr>
            </w:pPr>
            <w:r>
              <w:rPr>
                <w:rFonts w:cs="Arial"/>
                <w:sz w:val="20"/>
                <w:lang w:eastAsia="en-GB"/>
              </w:rPr>
              <w:t>As per Solicitor proposal</w:t>
            </w:r>
          </w:p>
        </w:tc>
      </w:tr>
      <w:tr w:rsidR="0060232B" w14:paraId="1468A858" w14:textId="77777777">
        <w:trPr>
          <w:trHeight w:val="511"/>
        </w:trPr>
        <w:tc>
          <w:tcPr>
            <w:tcW w:w="2042" w:type="dxa"/>
            <w:vMerge/>
          </w:tcPr>
          <w:p w14:paraId="1468A855" w14:textId="77777777" w:rsidR="0060232B" w:rsidRDefault="0060232B">
            <w:pPr>
              <w:spacing w:line="240" w:lineRule="auto"/>
              <w:rPr>
                <w:rFonts w:cs="Arial"/>
                <w:b/>
                <w:bCs/>
                <w:sz w:val="20"/>
                <w:lang w:eastAsia="en-GB"/>
              </w:rPr>
            </w:pPr>
          </w:p>
        </w:tc>
        <w:tc>
          <w:tcPr>
            <w:tcW w:w="2756" w:type="dxa"/>
          </w:tcPr>
          <w:p w14:paraId="1468A856" w14:textId="77777777" w:rsidR="0060232B" w:rsidRDefault="00613276">
            <w:pPr>
              <w:spacing w:line="240" w:lineRule="auto"/>
              <w:rPr>
                <w:rFonts w:cs="Arial"/>
                <w:b/>
                <w:bCs/>
                <w:sz w:val="20"/>
                <w:lang w:eastAsia="en-GB"/>
              </w:rPr>
            </w:pPr>
            <w:r>
              <w:rPr>
                <w:rFonts w:cs="Arial"/>
                <w:sz w:val="20"/>
                <w:lang w:eastAsia="en-GB"/>
              </w:rPr>
              <w:t>5.3</w:t>
            </w:r>
            <w:r>
              <w:rPr>
                <w:rFonts w:cs="Arial"/>
                <w:b/>
                <w:bCs/>
                <w:sz w:val="20"/>
                <w:lang w:eastAsia="en-GB"/>
              </w:rPr>
              <w:t xml:space="preserve"> Value for Money</w:t>
            </w:r>
          </w:p>
        </w:tc>
        <w:tc>
          <w:tcPr>
            <w:tcW w:w="4568" w:type="dxa"/>
          </w:tcPr>
          <w:p w14:paraId="1468A857" w14:textId="77777777" w:rsidR="0060232B" w:rsidRDefault="00613276">
            <w:pPr>
              <w:spacing w:line="240" w:lineRule="auto"/>
              <w:rPr>
                <w:rFonts w:cs="Arial"/>
                <w:sz w:val="20"/>
                <w:lang w:eastAsia="en-GB"/>
              </w:rPr>
            </w:pPr>
            <w:r>
              <w:rPr>
                <w:rFonts w:cs="Arial"/>
                <w:sz w:val="20"/>
                <w:lang w:eastAsia="en-GB"/>
              </w:rPr>
              <w:t xml:space="preserve">Extent to which the benefits - as outlined in the assignment proposal – were delivered </w:t>
            </w:r>
          </w:p>
        </w:tc>
      </w:tr>
      <w:tr w:rsidR="0060232B" w14:paraId="1468A85C" w14:textId="77777777">
        <w:trPr>
          <w:trHeight w:val="702"/>
        </w:trPr>
        <w:tc>
          <w:tcPr>
            <w:tcW w:w="2042" w:type="dxa"/>
          </w:tcPr>
          <w:p w14:paraId="1468A859" w14:textId="77777777" w:rsidR="0060232B" w:rsidRDefault="00613276">
            <w:pPr>
              <w:spacing w:line="240" w:lineRule="auto"/>
              <w:rPr>
                <w:rFonts w:cs="Arial"/>
                <w:b/>
                <w:bCs/>
                <w:sz w:val="20"/>
                <w:lang w:eastAsia="en-GB"/>
              </w:rPr>
            </w:pPr>
            <w:r>
              <w:rPr>
                <w:rFonts w:cs="Arial"/>
                <w:b/>
                <w:bCs/>
                <w:sz w:val="20"/>
                <w:lang w:eastAsia="en-GB"/>
              </w:rPr>
              <w:t>6. Skills Transfer</w:t>
            </w:r>
          </w:p>
        </w:tc>
        <w:tc>
          <w:tcPr>
            <w:tcW w:w="2756" w:type="dxa"/>
          </w:tcPr>
          <w:p w14:paraId="1468A85A" w14:textId="77777777" w:rsidR="0060232B" w:rsidRDefault="00613276">
            <w:pPr>
              <w:spacing w:line="240" w:lineRule="auto"/>
              <w:rPr>
                <w:rFonts w:cs="Arial"/>
                <w:sz w:val="20"/>
                <w:lang w:eastAsia="en-GB"/>
              </w:rPr>
            </w:pPr>
            <w:r>
              <w:rPr>
                <w:rFonts w:cs="Arial"/>
                <w:sz w:val="20"/>
                <w:lang w:eastAsia="en-GB"/>
              </w:rPr>
              <w:t>6.1 Skills transfer</w:t>
            </w:r>
          </w:p>
        </w:tc>
        <w:tc>
          <w:tcPr>
            <w:tcW w:w="4568" w:type="dxa"/>
          </w:tcPr>
          <w:p w14:paraId="1468A85B" w14:textId="77777777" w:rsidR="0060232B" w:rsidRDefault="00613276">
            <w:pPr>
              <w:spacing w:line="240" w:lineRule="auto"/>
              <w:rPr>
                <w:rFonts w:cs="Arial"/>
                <w:sz w:val="20"/>
                <w:lang w:eastAsia="en-GB"/>
              </w:rPr>
            </w:pPr>
            <w:r>
              <w:rPr>
                <w:rFonts w:cs="Arial"/>
                <w:sz w:val="20"/>
                <w:lang w:eastAsia="en-GB"/>
              </w:rPr>
              <w:t>Solicitor identified opportunities for skills and knowledge transfer - Solicitor delivered transfer within original time and budget</w:t>
            </w:r>
          </w:p>
        </w:tc>
      </w:tr>
      <w:tr w:rsidR="0060232B" w14:paraId="1468A860" w14:textId="77777777">
        <w:trPr>
          <w:trHeight w:val="585"/>
        </w:trPr>
        <w:tc>
          <w:tcPr>
            <w:tcW w:w="2042" w:type="dxa"/>
          </w:tcPr>
          <w:p w14:paraId="1468A85D" w14:textId="77777777" w:rsidR="0060232B" w:rsidRDefault="00613276">
            <w:pPr>
              <w:spacing w:line="240" w:lineRule="auto"/>
              <w:rPr>
                <w:rFonts w:cs="Arial"/>
                <w:b/>
                <w:bCs/>
                <w:sz w:val="20"/>
                <w:lang w:eastAsia="en-GB"/>
              </w:rPr>
            </w:pPr>
            <w:r>
              <w:rPr>
                <w:rFonts w:cs="Arial"/>
                <w:b/>
                <w:bCs/>
                <w:sz w:val="20"/>
                <w:lang w:eastAsia="en-GB"/>
              </w:rPr>
              <w:t>7. Exit Strategy</w:t>
            </w:r>
          </w:p>
        </w:tc>
        <w:tc>
          <w:tcPr>
            <w:tcW w:w="2756" w:type="dxa"/>
          </w:tcPr>
          <w:p w14:paraId="1468A85E" w14:textId="77777777" w:rsidR="0060232B" w:rsidRDefault="00613276">
            <w:pPr>
              <w:spacing w:line="240" w:lineRule="auto"/>
              <w:rPr>
                <w:rFonts w:cs="Arial"/>
                <w:sz w:val="20"/>
                <w:lang w:eastAsia="en-GB"/>
              </w:rPr>
            </w:pPr>
            <w:r>
              <w:rPr>
                <w:rFonts w:cs="Arial"/>
                <w:sz w:val="20"/>
                <w:lang w:eastAsia="en-GB"/>
              </w:rPr>
              <w:t>7.1 Project closure</w:t>
            </w:r>
          </w:p>
        </w:tc>
        <w:tc>
          <w:tcPr>
            <w:tcW w:w="4568" w:type="dxa"/>
          </w:tcPr>
          <w:p w14:paraId="1468A85F" w14:textId="77777777" w:rsidR="0060232B" w:rsidRDefault="00613276">
            <w:pPr>
              <w:spacing w:line="240" w:lineRule="auto"/>
              <w:rPr>
                <w:rFonts w:cs="Arial"/>
                <w:sz w:val="20"/>
                <w:lang w:eastAsia="en-GB"/>
              </w:rPr>
            </w:pPr>
            <w:r>
              <w:rPr>
                <w:rFonts w:cs="Arial"/>
                <w:sz w:val="20"/>
                <w:lang w:eastAsia="en-GB"/>
              </w:rPr>
              <w:t>Solicitor reflected any exit strategy requirements in their proposal - the project was closed off with no outstanding dependencies</w:t>
            </w:r>
          </w:p>
        </w:tc>
      </w:tr>
    </w:tbl>
    <w:p w14:paraId="1468A861" w14:textId="77777777" w:rsidR="0060232B" w:rsidRDefault="0060232B">
      <w:pPr>
        <w:rPr>
          <w:rFonts w:cs="Arial"/>
          <w:sz w:val="20"/>
        </w:rPr>
      </w:pPr>
    </w:p>
    <w:p w14:paraId="1468A862" w14:textId="77777777" w:rsidR="0060232B" w:rsidRDefault="0060232B">
      <w:pPr>
        <w:pStyle w:val="ScheduleL2"/>
        <w:numPr>
          <w:ilvl w:val="0"/>
          <w:numId w:val="0"/>
        </w:numPr>
        <w:ind w:left="720" w:hanging="720"/>
        <w:rPr>
          <w:rFonts w:cs="Arial"/>
          <w:sz w:val="20"/>
        </w:rPr>
      </w:pPr>
    </w:p>
    <w:bookmarkEnd w:id="94"/>
    <w:p w14:paraId="1468A863" w14:textId="77777777" w:rsidR="0060232B" w:rsidRDefault="0060232B">
      <w:pPr>
        <w:pStyle w:val="ScheduleL1"/>
        <w:numPr>
          <w:ilvl w:val="0"/>
          <w:numId w:val="0"/>
        </w:numPr>
        <w:adjustRightInd/>
        <w:spacing w:after="0"/>
        <w:ind w:left="720"/>
        <w:jc w:val="left"/>
        <w:rPr>
          <w:rFonts w:cs="Arial"/>
          <w:sz w:val="20"/>
        </w:rPr>
      </w:pPr>
    </w:p>
    <w:p w14:paraId="1468A864" w14:textId="56061813" w:rsidR="001E79A5" w:rsidRDefault="001E79A5">
      <w:pPr>
        <w:pStyle w:val="ScheduleL1"/>
        <w:numPr>
          <w:ilvl w:val="0"/>
          <w:numId w:val="20"/>
        </w:numPr>
        <w:rPr>
          <w:rFonts w:cs="Arial"/>
          <w:b/>
          <w:sz w:val="20"/>
        </w:rPr>
      </w:pPr>
    </w:p>
    <w:p w14:paraId="32FCC310" w14:textId="77777777" w:rsidR="001E79A5" w:rsidRPr="001E79A5" w:rsidRDefault="001E79A5" w:rsidP="001E79A5">
      <w:pPr>
        <w:rPr>
          <w:lang w:eastAsia="zh-CN"/>
        </w:rPr>
      </w:pPr>
    </w:p>
    <w:p w14:paraId="518A77F7" w14:textId="77777777" w:rsidR="001E79A5" w:rsidRPr="001E79A5" w:rsidRDefault="001E79A5" w:rsidP="001E79A5">
      <w:pPr>
        <w:rPr>
          <w:lang w:eastAsia="zh-CN"/>
        </w:rPr>
      </w:pPr>
    </w:p>
    <w:p w14:paraId="42D66CEA" w14:textId="514BD1D9" w:rsidR="001E79A5" w:rsidRDefault="001E79A5" w:rsidP="001E79A5">
      <w:pPr>
        <w:tabs>
          <w:tab w:val="left" w:pos="3518"/>
        </w:tabs>
        <w:rPr>
          <w:lang w:eastAsia="zh-CN"/>
        </w:rPr>
      </w:pPr>
      <w:r>
        <w:rPr>
          <w:lang w:eastAsia="zh-CN"/>
        </w:rPr>
        <w:tab/>
      </w:r>
    </w:p>
    <w:p w14:paraId="6B27B024" w14:textId="4438C78A" w:rsidR="0060232B" w:rsidRPr="001E79A5" w:rsidRDefault="001E79A5" w:rsidP="001E79A5">
      <w:pPr>
        <w:tabs>
          <w:tab w:val="left" w:pos="3518"/>
        </w:tabs>
        <w:rPr>
          <w:lang w:eastAsia="zh-CN"/>
        </w:rPr>
        <w:sectPr w:rsidR="0060232B" w:rsidRPr="001E79A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9" w:h="16834" w:code="9"/>
          <w:pgMar w:top="1440" w:right="1440" w:bottom="1440" w:left="1440" w:header="706" w:footer="706" w:gutter="0"/>
          <w:cols w:space="720"/>
          <w:titlePg/>
          <w:docGrid w:linePitch="299"/>
        </w:sectPr>
      </w:pPr>
      <w:r>
        <w:rPr>
          <w:lang w:eastAsia="zh-CN"/>
        </w:rPr>
        <w:tab/>
      </w:r>
    </w:p>
    <w:p w14:paraId="1468A865" w14:textId="77777777" w:rsidR="0060232B" w:rsidRDefault="0060232B">
      <w:pPr>
        <w:spacing w:after="0" w:line="240" w:lineRule="auto"/>
        <w:rPr>
          <w:rFonts w:eastAsia="STZhongsong" w:cs="Arial"/>
          <w:sz w:val="20"/>
          <w:lang w:eastAsia="zh-CN"/>
        </w:rPr>
      </w:pPr>
    </w:p>
    <w:bookmarkEnd w:id="95"/>
    <w:p w14:paraId="1468A866" w14:textId="77777777" w:rsidR="0060232B" w:rsidRDefault="00613276">
      <w:pPr>
        <w:jc w:val="center"/>
        <w:rPr>
          <w:rFonts w:cs="Arial"/>
          <w:b/>
          <w:sz w:val="20"/>
        </w:rPr>
      </w:pPr>
      <w:r>
        <w:rPr>
          <w:rFonts w:cs="Arial"/>
          <w:b/>
          <w:sz w:val="20"/>
        </w:rPr>
        <w:t>Part 3:</w:t>
      </w:r>
      <w:r>
        <w:rPr>
          <w:rFonts w:cs="Arial"/>
          <w:sz w:val="20"/>
        </w:rPr>
        <w:t xml:space="preserve"> </w:t>
      </w:r>
      <w:r>
        <w:rPr>
          <w:rFonts w:cs="Arial"/>
          <w:b/>
          <w:sz w:val="20"/>
        </w:rPr>
        <w:t xml:space="preserve">Pro Forma Secondment Agreement </w:t>
      </w:r>
    </w:p>
    <w:p w14:paraId="1468A867" w14:textId="77777777" w:rsidR="0060232B" w:rsidRDefault="00613276">
      <w:pPr>
        <w:jc w:val="center"/>
        <w:rPr>
          <w:rFonts w:cs="Arial"/>
          <w:sz w:val="20"/>
        </w:rPr>
      </w:pPr>
      <w:r>
        <w:rPr>
          <w:rFonts w:cs="Arial"/>
          <w:sz w:val="20"/>
        </w:rPr>
        <w:t>[</w:t>
      </w:r>
      <w:r>
        <w:rPr>
          <w:rFonts w:cs="Arial"/>
          <w:i/>
          <w:sz w:val="20"/>
        </w:rPr>
        <w:t>letterhead of Contracting Body</w:t>
      </w:r>
      <w:r>
        <w:rPr>
          <w:rFonts w:cs="Arial"/>
          <w:sz w:val="20"/>
        </w:rPr>
        <w:t>]</w:t>
      </w:r>
    </w:p>
    <w:p w14:paraId="1468A868" w14:textId="77777777" w:rsidR="0060232B" w:rsidRDefault="0060232B">
      <w:pPr>
        <w:jc w:val="center"/>
        <w:rPr>
          <w:rFonts w:cs="Arial"/>
          <w:sz w:val="20"/>
        </w:rPr>
      </w:pPr>
    </w:p>
    <w:p w14:paraId="1468A869" w14:textId="77777777" w:rsidR="0060232B" w:rsidRDefault="00613276">
      <w:pPr>
        <w:spacing w:line="240" w:lineRule="auto"/>
        <w:rPr>
          <w:rFonts w:cs="Arial"/>
          <w:sz w:val="20"/>
        </w:rPr>
      </w:pPr>
      <w:r>
        <w:rPr>
          <w:rFonts w:cs="Arial"/>
          <w:sz w:val="20"/>
        </w:rPr>
        <w:t>[</w:t>
      </w:r>
      <w:r>
        <w:rPr>
          <w:rFonts w:cs="Arial"/>
          <w:i/>
          <w:sz w:val="20"/>
        </w:rPr>
        <w:t>name and address of the Solicitor</w:t>
      </w:r>
      <w:r>
        <w:rPr>
          <w:rFonts w:cs="Arial"/>
          <w:sz w:val="20"/>
        </w:rPr>
        <w:t>]</w:t>
      </w:r>
    </w:p>
    <w:p w14:paraId="1468A86A" w14:textId="77777777" w:rsidR="0060232B" w:rsidRDefault="0060232B">
      <w:pPr>
        <w:spacing w:line="240" w:lineRule="auto"/>
        <w:rPr>
          <w:rFonts w:cs="Arial"/>
          <w:sz w:val="20"/>
        </w:rPr>
      </w:pPr>
    </w:p>
    <w:p w14:paraId="1468A86B" w14:textId="77777777" w:rsidR="0060232B" w:rsidRDefault="00613276">
      <w:pPr>
        <w:spacing w:line="240" w:lineRule="auto"/>
        <w:rPr>
          <w:rFonts w:cs="Arial"/>
          <w:sz w:val="20"/>
        </w:rPr>
      </w:pPr>
      <w:r>
        <w:rPr>
          <w:rFonts w:cs="Arial"/>
          <w:sz w:val="20"/>
        </w:rPr>
        <w:t>[</w:t>
      </w:r>
      <w:r>
        <w:rPr>
          <w:rFonts w:cs="Arial"/>
          <w:i/>
          <w:sz w:val="20"/>
        </w:rPr>
        <w:t>date</w:t>
      </w:r>
      <w:r>
        <w:rPr>
          <w:rFonts w:cs="Arial"/>
          <w:sz w:val="20"/>
        </w:rPr>
        <w:t>]</w:t>
      </w:r>
    </w:p>
    <w:p w14:paraId="1468A86C" w14:textId="77777777" w:rsidR="0060232B" w:rsidRDefault="0060232B">
      <w:pPr>
        <w:spacing w:line="240" w:lineRule="auto"/>
        <w:rPr>
          <w:rFonts w:cs="Arial"/>
          <w:sz w:val="20"/>
        </w:rPr>
      </w:pPr>
    </w:p>
    <w:p w14:paraId="1468A86D" w14:textId="77777777" w:rsidR="0060232B" w:rsidRDefault="00613276">
      <w:pPr>
        <w:spacing w:line="240" w:lineRule="auto"/>
        <w:rPr>
          <w:rFonts w:cs="Arial"/>
          <w:sz w:val="20"/>
        </w:rPr>
      </w:pPr>
      <w:r>
        <w:rPr>
          <w:rFonts w:cs="Arial"/>
          <w:sz w:val="20"/>
        </w:rPr>
        <w:t>Dear Sirs,</w:t>
      </w:r>
    </w:p>
    <w:p w14:paraId="1468A86E" w14:textId="77777777" w:rsidR="0060232B" w:rsidRDefault="00613276">
      <w:pPr>
        <w:pStyle w:val="BodyText"/>
        <w:rPr>
          <w:rFonts w:ascii="Arial" w:hAnsi="Arial" w:cs="Arial"/>
          <w:b/>
          <w:sz w:val="20"/>
        </w:rPr>
      </w:pPr>
      <w:r>
        <w:rPr>
          <w:rFonts w:ascii="Arial" w:hAnsi="Arial" w:cs="Arial"/>
          <w:b/>
          <w:sz w:val="20"/>
        </w:rPr>
        <w:t>Agreement between [</w:t>
      </w:r>
      <w:r>
        <w:rPr>
          <w:rFonts w:ascii="Arial" w:hAnsi="Arial" w:cs="Arial"/>
          <w:b/>
          <w:i/>
          <w:sz w:val="20"/>
        </w:rPr>
        <w:t>name and address of the Supplier</w:t>
      </w:r>
      <w:r>
        <w:rPr>
          <w:rFonts w:ascii="Arial" w:hAnsi="Arial" w:cs="Arial"/>
          <w:b/>
          <w:sz w:val="20"/>
        </w:rPr>
        <w:t>] (the “Solicitor”) and [</w:t>
      </w:r>
      <w:r>
        <w:rPr>
          <w:rFonts w:ascii="Arial" w:hAnsi="Arial" w:cs="Arial"/>
          <w:b/>
          <w:i/>
          <w:sz w:val="20"/>
        </w:rPr>
        <w:t>name and address of the Contracting Body</w:t>
      </w:r>
      <w:r>
        <w:rPr>
          <w:rFonts w:ascii="Arial" w:hAnsi="Arial" w:cs="Arial"/>
          <w:b/>
          <w:sz w:val="20"/>
        </w:rPr>
        <w:t>] (the “Client”) containing the terms on which [</w:t>
      </w:r>
      <w:r>
        <w:rPr>
          <w:rFonts w:ascii="Arial" w:hAnsi="Arial" w:cs="Arial"/>
          <w:b/>
          <w:i/>
          <w:sz w:val="20"/>
        </w:rPr>
        <w:t>name of secondee</w:t>
      </w:r>
      <w:r>
        <w:rPr>
          <w:rFonts w:ascii="Arial" w:hAnsi="Arial" w:cs="Arial"/>
          <w:b/>
          <w:sz w:val="20"/>
        </w:rPr>
        <w:t>] (the “secondee") will be seconded to the Client pursuant to the Legal Services Framework Agreement (RM 919) between the Minister for the Cabinet Office acting through Government Procurement Service as the Authority (1) and the Solicitor as Supplier (2) (the “Framework Agreement”)</w:t>
      </w:r>
    </w:p>
    <w:p w14:paraId="1468A86F" w14:textId="77777777" w:rsidR="0060232B" w:rsidRDefault="00613276">
      <w:pPr>
        <w:pStyle w:val="Heading1"/>
        <w:numPr>
          <w:ilvl w:val="0"/>
          <w:numId w:val="22"/>
        </w:numPr>
        <w:adjustRightInd/>
        <w:rPr>
          <w:rFonts w:cs="Arial"/>
          <w:sz w:val="20"/>
        </w:rPr>
      </w:pPr>
      <w:bookmarkStart w:id="96" w:name="_Toc329173991"/>
      <w:bookmarkStart w:id="97" w:name="_Toc329363094"/>
      <w:bookmarkStart w:id="98" w:name="_Toc330388276"/>
      <w:bookmarkStart w:id="99" w:name="_Toc469467207"/>
      <w:r>
        <w:rPr>
          <w:rFonts w:cs="Arial"/>
          <w:sz w:val="20"/>
        </w:rPr>
        <w:t>Term of contract and hours of work</w:t>
      </w:r>
      <w:bookmarkEnd w:id="96"/>
      <w:bookmarkEnd w:id="97"/>
      <w:bookmarkEnd w:id="98"/>
      <w:bookmarkEnd w:id="99"/>
    </w:p>
    <w:p w14:paraId="1468A870" w14:textId="77777777" w:rsidR="0060232B" w:rsidRDefault="00613276">
      <w:pPr>
        <w:pStyle w:val="Heading2"/>
        <w:numPr>
          <w:ilvl w:val="1"/>
          <w:numId w:val="22"/>
        </w:numPr>
        <w:adjustRightInd/>
        <w:ind w:hanging="650"/>
        <w:rPr>
          <w:rFonts w:cs="Arial"/>
          <w:sz w:val="20"/>
        </w:rPr>
      </w:pPr>
      <w:r>
        <w:rPr>
          <w:rFonts w:cs="Arial"/>
          <w:sz w:val="20"/>
        </w:rPr>
        <w:t xml:space="preserve">The period of secondment will be for a minimum of [ </w:t>
      </w:r>
      <w:r>
        <w:rPr>
          <w:rFonts w:cs="Arial"/>
          <w:sz w:val="20"/>
        </w:rPr>
        <w:tab/>
        <w:t>] months commencing on [</w:t>
      </w:r>
      <w:r>
        <w:rPr>
          <w:rFonts w:cs="Arial"/>
          <w:i/>
          <w:sz w:val="20"/>
        </w:rPr>
        <w:t>start date</w:t>
      </w:r>
      <w:r>
        <w:rPr>
          <w:rFonts w:cs="Arial"/>
          <w:sz w:val="20"/>
        </w:rPr>
        <w:t>] and (subject to paragraph 1.2) ending on [</w:t>
      </w:r>
      <w:r>
        <w:rPr>
          <w:rFonts w:cs="Arial"/>
          <w:i/>
          <w:sz w:val="20"/>
        </w:rPr>
        <w:t>anticipated end date</w:t>
      </w:r>
      <w:r>
        <w:rPr>
          <w:rFonts w:cs="Arial"/>
          <w:sz w:val="20"/>
        </w:rPr>
        <w:t xml:space="preserve">] (the “secondment”), with an option to extend should this be felt appropriate by the Solicitor and the Client.  The terms for such an extension will be discussed and agreed prior to the termination of the secondment. </w:t>
      </w:r>
    </w:p>
    <w:p w14:paraId="1468A871" w14:textId="77777777" w:rsidR="0060232B" w:rsidRDefault="00613276">
      <w:pPr>
        <w:pStyle w:val="Heading2"/>
        <w:numPr>
          <w:ilvl w:val="1"/>
          <w:numId w:val="22"/>
        </w:numPr>
        <w:adjustRightInd/>
        <w:ind w:hanging="650"/>
        <w:rPr>
          <w:rFonts w:cs="Arial"/>
          <w:sz w:val="20"/>
        </w:rPr>
      </w:pPr>
      <w:r>
        <w:rPr>
          <w:rFonts w:cs="Arial"/>
          <w:sz w:val="20"/>
        </w:rPr>
        <w:t>Without prejudice to the foregoing, the secondment will terminate:</w:t>
      </w:r>
    </w:p>
    <w:p w14:paraId="1468A872" w14:textId="77777777" w:rsidR="0060232B" w:rsidRDefault="00613276">
      <w:pPr>
        <w:pStyle w:val="NP2ndLevel"/>
        <w:numPr>
          <w:ilvl w:val="0"/>
          <w:numId w:val="24"/>
        </w:numPr>
        <w:tabs>
          <w:tab w:val="clear" w:pos="2345"/>
          <w:tab w:val="num" w:pos="1152"/>
        </w:tabs>
        <w:ind w:left="1152"/>
        <w:jc w:val="both"/>
        <w:rPr>
          <w:rFonts w:ascii="Arial" w:hAnsi="Arial" w:cs="Arial"/>
          <w:sz w:val="20"/>
        </w:rPr>
      </w:pPr>
      <w:r>
        <w:rPr>
          <w:rFonts w:ascii="Arial" w:hAnsi="Arial" w:cs="Arial"/>
          <w:sz w:val="20"/>
        </w:rPr>
        <w:t>upon earlier termination by either of the parties upon four weeks’ written notice to the other;</w:t>
      </w:r>
    </w:p>
    <w:p w14:paraId="1468A873" w14:textId="77777777" w:rsidR="0060232B" w:rsidRDefault="00613276">
      <w:pPr>
        <w:pStyle w:val="NP2ndLevel"/>
        <w:numPr>
          <w:ilvl w:val="0"/>
          <w:numId w:val="24"/>
        </w:numPr>
        <w:tabs>
          <w:tab w:val="clear" w:pos="2345"/>
          <w:tab w:val="num" w:pos="1152"/>
        </w:tabs>
        <w:ind w:left="1152"/>
        <w:jc w:val="both"/>
        <w:rPr>
          <w:rFonts w:ascii="Arial" w:hAnsi="Arial" w:cs="Arial"/>
          <w:sz w:val="20"/>
        </w:rPr>
      </w:pPr>
      <w:r>
        <w:rPr>
          <w:rFonts w:ascii="Arial" w:hAnsi="Arial" w:cs="Arial"/>
          <w:sz w:val="20"/>
        </w:rPr>
        <w:t>with immediate effect in the event that the secondee ceases to be an employee of the Solicitor (or of an organisation connected with the Solicitor, provided that organisation signs an agreement identical to this agreement); or</w:t>
      </w:r>
    </w:p>
    <w:p w14:paraId="1468A874" w14:textId="77777777" w:rsidR="0060232B" w:rsidRDefault="00613276">
      <w:pPr>
        <w:pStyle w:val="NP2ndLevel"/>
        <w:numPr>
          <w:ilvl w:val="0"/>
          <w:numId w:val="24"/>
        </w:numPr>
        <w:tabs>
          <w:tab w:val="clear" w:pos="2345"/>
          <w:tab w:val="num" w:pos="1152"/>
        </w:tabs>
        <w:ind w:left="1152"/>
        <w:jc w:val="both"/>
        <w:rPr>
          <w:rFonts w:ascii="Arial" w:hAnsi="Arial" w:cs="Arial"/>
          <w:sz w:val="20"/>
        </w:rPr>
      </w:pPr>
      <w:r>
        <w:rPr>
          <w:rFonts w:ascii="Arial" w:hAnsi="Arial" w:cs="Arial"/>
          <w:sz w:val="20"/>
        </w:rPr>
        <w:t>forthwith on mutual agreement.</w:t>
      </w:r>
    </w:p>
    <w:p w14:paraId="1468A875" w14:textId="77777777" w:rsidR="0060232B" w:rsidRDefault="00613276">
      <w:pPr>
        <w:pStyle w:val="Heading2"/>
        <w:numPr>
          <w:ilvl w:val="1"/>
          <w:numId w:val="22"/>
        </w:numPr>
        <w:adjustRightInd/>
        <w:ind w:hanging="650"/>
        <w:rPr>
          <w:rFonts w:cs="Arial"/>
          <w:sz w:val="20"/>
        </w:rPr>
      </w:pPr>
      <w:r>
        <w:rPr>
          <w:rFonts w:cs="Arial"/>
          <w:sz w:val="20"/>
        </w:rPr>
        <w:t xml:space="preserve">In addition the Client may terminate the secondment at any time with immediate effect by notice in writing if: </w:t>
      </w:r>
    </w:p>
    <w:p w14:paraId="1468A876" w14:textId="77777777" w:rsidR="0060232B" w:rsidRDefault="00613276">
      <w:pPr>
        <w:pStyle w:val="NP2ndLevel"/>
        <w:numPr>
          <w:ilvl w:val="0"/>
          <w:numId w:val="25"/>
        </w:numPr>
        <w:jc w:val="both"/>
        <w:rPr>
          <w:rFonts w:ascii="Arial" w:hAnsi="Arial" w:cs="Arial"/>
          <w:sz w:val="20"/>
        </w:rPr>
      </w:pPr>
      <w:r>
        <w:rPr>
          <w:rFonts w:ascii="Arial" w:hAnsi="Arial" w:cs="Arial"/>
          <w:sz w:val="20"/>
        </w:rPr>
        <w:t>the Client considers that the secondee is guilty of any serious misconduct or any other conduct which affects or is likely to affect prejudicially the interests of the Client or is otherwise unsuitable to work for the Client; or</w:t>
      </w:r>
    </w:p>
    <w:p w14:paraId="1468A877" w14:textId="77777777" w:rsidR="0060232B" w:rsidRDefault="00613276">
      <w:pPr>
        <w:pStyle w:val="NP2ndLevel"/>
        <w:numPr>
          <w:ilvl w:val="0"/>
          <w:numId w:val="25"/>
        </w:numPr>
        <w:jc w:val="both"/>
        <w:rPr>
          <w:rFonts w:ascii="Arial" w:hAnsi="Arial" w:cs="Arial"/>
          <w:sz w:val="20"/>
        </w:rPr>
      </w:pPr>
      <w:r>
        <w:rPr>
          <w:rFonts w:ascii="Arial" w:hAnsi="Arial" w:cs="Arial"/>
          <w:sz w:val="20"/>
        </w:rPr>
        <w:t>the secondee is unable to properly perform his/her duties by reason of ill health, accident or otherwise for a period of or periods aggregating at least 10 business days.</w:t>
      </w:r>
    </w:p>
    <w:p w14:paraId="1468A878" w14:textId="77777777" w:rsidR="0060232B" w:rsidRDefault="00613276">
      <w:pPr>
        <w:pStyle w:val="Heading2"/>
        <w:numPr>
          <w:ilvl w:val="1"/>
          <w:numId w:val="22"/>
        </w:numPr>
        <w:adjustRightInd/>
        <w:ind w:hanging="650"/>
        <w:rPr>
          <w:rFonts w:cs="Arial"/>
          <w:sz w:val="20"/>
        </w:rPr>
      </w:pPr>
      <w:r>
        <w:rPr>
          <w:rFonts w:cs="Arial"/>
          <w:sz w:val="20"/>
        </w:rPr>
        <w:t>In the event of a termination under paragraphs 1.2 or 1.3, the Client will not be liable to reimburse any charges in respect of the unexpired period of the secondment.</w:t>
      </w:r>
    </w:p>
    <w:p w14:paraId="1468A879" w14:textId="77777777" w:rsidR="0060232B" w:rsidRDefault="00613276">
      <w:pPr>
        <w:pStyle w:val="Heading2"/>
        <w:numPr>
          <w:ilvl w:val="1"/>
          <w:numId w:val="22"/>
        </w:numPr>
        <w:adjustRightInd/>
        <w:ind w:hanging="650"/>
        <w:rPr>
          <w:rFonts w:cs="Arial"/>
          <w:sz w:val="20"/>
        </w:rPr>
      </w:pPr>
      <w:r>
        <w:rPr>
          <w:rFonts w:cs="Arial"/>
          <w:sz w:val="20"/>
        </w:rPr>
        <w:t>The secondment will be on a full-time basis of 35 hours a week plus such additional time as may reasonably be required by the Client from time to time.</w:t>
      </w:r>
    </w:p>
    <w:p w14:paraId="1468A87A" w14:textId="77777777" w:rsidR="0060232B" w:rsidRDefault="00613276">
      <w:pPr>
        <w:pStyle w:val="Heading2"/>
        <w:numPr>
          <w:ilvl w:val="1"/>
          <w:numId w:val="22"/>
        </w:numPr>
        <w:adjustRightInd/>
        <w:ind w:hanging="650"/>
        <w:rPr>
          <w:rFonts w:cs="Arial"/>
          <w:sz w:val="20"/>
        </w:rPr>
      </w:pPr>
      <w:r>
        <w:rPr>
          <w:rFonts w:cs="Arial"/>
          <w:sz w:val="20"/>
        </w:rPr>
        <w:t>The Solicitor warrants that it has taken reasonable care in selecting the secondee for this secondment.</w:t>
      </w:r>
    </w:p>
    <w:p w14:paraId="1468A87B" w14:textId="77777777" w:rsidR="0060232B" w:rsidRDefault="00613276">
      <w:pPr>
        <w:pStyle w:val="Heading1"/>
        <w:numPr>
          <w:ilvl w:val="0"/>
          <w:numId w:val="22"/>
        </w:numPr>
        <w:adjustRightInd/>
        <w:rPr>
          <w:rFonts w:cs="Arial"/>
          <w:sz w:val="20"/>
        </w:rPr>
      </w:pPr>
      <w:bookmarkStart w:id="100" w:name="_Toc329173992"/>
      <w:bookmarkStart w:id="101" w:name="_Toc329363095"/>
      <w:bookmarkStart w:id="102" w:name="_Toc330388277"/>
      <w:bookmarkStart w:id="103" w:name="_Toc469467208"/>
      <w:r>
        <w:rPr>
          <w:rFonts w:cs="Arial"/>
          <w:sz w:val="20"/>
        </w:rPr>
        <w:t>Poaching of staff</w:t>
      </w:r>
      <w:bookmarkEnd w:id="100"/>
      <w:bookmarkEnd w:id="101"/>
      <w:bookmarkEnd w:id="102"/>
      <w:bookmarkEnd w:id="103"/>
    </w:p>
    <w:p w14:paraId="1468A87C" w14:textId="77777777" w:rsidR="0060232B" w:rsidRDefault="00613276">
      <w:pPr>
        <w:pStyle w:val="Heading2"/>
        <w:numPr>
          <w:ilvl w:val="1"/>
          <w:numId w:val="22"/>
        </w:numPr>
        <w:adjustRightInd/>
        <w:ind w:hanging="650"/>
        <w:rPr>
          <w:rFonts w:cs="Arial"/>
          <w:sz w:val="20"/>
        </w:rPr>
      </w:pPr>
      <w:r>
        <w:rPr>
          <w:rFonts w:cs="Arial"/>
          <w:sz w:val="20"/>
        </w:rPr>
        <w:t>For the duration of the secondment and for a period of six months following its termination, the Client undertakes that it will not, without the prior consent of the Solicitor offer a contract of employment to the secondee.  This clause shall not prohibit the Client from employing the secondee where he/she responds to a bona fide public advertisement about a vacancy with the Client, provided that the vacancy is not targeted specifically at the secondee.</w:t>
      </w:r>
    </w:p>
    <w:p w14:paraId="1468A87D" w14:textId="77777777" w:rsidR="0060232B" w:rsidRDefault="00613276">
      <w:pPr>
        <w:pStyle w:val="Heading2"/>
        <w:numPr>
          <w:ilvl w:val="1"/>
          <w:numId w:val="22"/>
        </w:numPr>
        <w:adjustRightInd/>
        <w:ind w:hanging="650"/>
        <w:rPr>
          <w:rFonts w:cs="Arial"/>
          <w:sz w:val="20"/>
        </w:rPr>
      </w:pPr>
      <w:r>
        <w:rPr>
          <w:rFonts w:cs="Arial"/>
          <w:sz w:val="20"/>
        </w:rPr>
        <w:t>For the duration of the secondment and for a period of six months following its termination, the Solicitor undertakes that it will not, either directly or through the secondee, induce or encourage any employee of the Client with whom the secondee had dealings in the six months prior to the termination of the secondment to seek an appointment with the firm or any connected organisation.  This clause shall not prohibit the Solicitor or any connected organisation from employing such an employee who responds to a bona fide public advertisement about a vacancy with the Solicitor provided that the vacancy is not targeted at any such employee(s).</w:t>
      </w:r>
    </w:p>
    <w:p w14:paraId="1468A87E" w14:textId="77777777" w:rsidR="0060232B" w:rsidRDefault="00613276">
      <w:pPr>
        <w:pStyle w:val="Heading1"/>
        <w:keepNext/>
        <w:keepLines/>
        <w:numPr>
          <w:ilvl w:val="0"/>
          <w:numId w:val="22"/>
        </w:numPr>
        <w:adjustRightInd/>
        <w:rPr>
          <w:rFonts w:cs="Arial"/>
          <w:sz w:val="20"/>
        </w:rPr>
      </w:pPr>
      <w:bookmarkStart w:id="104" w:name="_Toc329173993"/>
      <w:bookmarkStart w:id="105" w:name="_Toc329363096"/>
      <w:bookmarkStart w:id="106" w:name="_Toc330388278"/>
      <w:bookmarkStart w:id="107" w:name="_Toc469467209"/>
      <w:r>
        <w:rPr>
          <w:rFonts w:cs="Arial"/>
          <w:sz w:val="20"/>
        </w:rPr>
        <w:t>Fee</w:t>
      </w:r>
      <w:bookmarkEnd w:id="104"/>
      <w:bookmarkEnd w:id="105"/>
      <w:bookmarkEnd w:id="106"/>
      <w:bookmarkEnd w:id="107"/>
    </w:p>
    <w:p w14:paraId="1468A87F" w14:textId="77777777" w:rsidR="0060232B" w:rsidRDefault="00613276">
      <w:pPr>
        <w:pStyle w:val="Heading2"/>
        <w:numPr>
          <w:ilvl w:val="1"/>
          <w:numId w:val="22"/>
        </w:numPr>
        <w:adjustRightInd/>
        <w:ind w:hanging="650"/>
        <w:rPr>
          <w:rFonts w:cs="Arial"/>
          <w:sz w:val="20"/>
        </w:rPr>
      </w:pPr>
      <w:r>
        <w:rPr>
          <w:rFonts w:cs="Arial"/>
          <w:sz w:val="20"/>
        </w:rPr>
        <w:t>The fee for the secondment will be £[    ] per calendar month plus VAT.  This fee will be payable monthly in arrear against a validly issued invoice rendered by the Solicitor to the Client.</w:t>
      </w:r>
    </w:p>
    <w:p w14:paraId="1468A880" w14:textId="77777777" w:rsidR="0060232B" w:rsidRDefault="00613276">
      <w:pPr>
        <w:pStyle w:val="Heading2"/>
        <w:numPr>
          <w:ilvl w:val="1"/>
          <w:numId w:val="22"/>
        </w:numPr>
        <w:adjustRightInd/>
        <w:ind w:hanging="650"/>
        <w:rPr>
          <w:rFonts w:cs="Arial"/>
          <w:sz w:val="20"/>
        </w:rPr>
      </w:pPr>
      <w:r>
        <w:rPr>
          <w:rFonts w:cs="Arial"/>
          <w:sz w:val="20"/>
        </w:rPr>
        <w:t>The invoice should be marked for the attention of [        ] at the Client</w:t>
      </w:r>
    </w:p>
    <w:p w14:paraId="1468A881" w14:textId="77777777" w:rsidR="0060232B" w:rsidRDefault="00613276">
      <w:pPr>
        <w:pStyle w:val="Heading2"/>
        <w:numPr>
          <w:ilvl w:val="1"/>
          <w:numId w:val="22"/>
        </w:numPr>
        <w:adjustRightInd/>
        <w:ind w:hanging="650"/>
        <w:rPr>
          <w:rFonts w:cs="Arial"/>
          <w:sz w:val="20"/>
        </w:rPr>
      </w:pPr>
      <w:r>
        <w:rPr>
          <w:rFonts w:cs="Arial"/>
          <w:sz w:val="20"/>
        </w:rPr>
        <w:t>It shall be the responsibility of the Solicitor to ensure that the final invoice covers all outstanding expenditure for which reimbursement may be claimed. Provided all previous invoices have been paid, on payment of the final invoice the Client shall have no further liability to make any payment and all amounts due under this agreement shall be deemed to have been paid.</w:t>
      </w:r>
    </w:p>
    <w:p w14:paraId="1468A882" w14:textId="77777777" w:rsidR="0060232B" w:rsidRDefault="00613276">
      <w:pPr>
        <w:pStyle w:val="Heading2"/>
        <w:numPr>
          <w:ilvl w:val="1"/>
          <w:numId w:val="22"/>
        </w:numPr>
        <w:adjustRightInd/>
        <w:ind w:hanging="650"/>
        <w:rPr>
          <w:rFonts w:cs="Arial"/>
          <w:sz w:val="20"/>
        </w:rPr>
      </w:pPr>
      <w:r>
        <w:rPr>
          <w:rFonts w:cs="Arial"/>
          <w:sz w:val="20"/>
        </w:rPr>
        <w:t xml:space="preserve">The Client will pay the secondee’s reasonable travel and subsistence expenses incurred in the performance of his/her duties in accordance with the Client’s expenses policy. </w:t>
      </w:r>
    </w:p>
    <w:p w14:paraId="1468A883" w14:textId="77777777" w:rsidR="0060232B" w:rsidRDefault="00613276">
      <w:pPr>
        <w:pStyle w:val="Heading2"/>
        <w:numPr>
          <w:ilvl w:val="1"/>
          <w:numId w:val="22"/>
        </w:numPr>
        <w:adjustRightInd/>
        <w:ind w:hanging="650"/>
        <w:rPr>
          <w:rFonts w:cs="Arial"/>
          <w:sz w:val="20"/>
        </w:rPr>
      </w:pPr>
      <w:r>
        <w:rPr>
          <w:rFonts w:cs="Arial"/>
          <w:sz w:val="20"/>
        </w:rPr>
        <w:t>The Solicitor will continue to be responsible for paying the secondee’s salary and benefits and for payment of all relevant taxes and National Insurance.</w:t>
      </w:r>
    </w:p>
    <w:p w14:paraId="1468A884" w14:textId="77777777" w:rsidR="0060232B" w:rsidRDefault="00613276">
      <w:pPr>
        <w:pStyle w:val="Heading1"/>
        <w:keepNext/>
        <w:keepLines/>
        <w:numPr>
          <w:ilvl w:val="0"/>
          <w:numId w:val="22"/>
        </w:numPr>
        <w:adjustRightInd/>
        <w:rPr>
          <w:rFonts w:cs="Arial"/>
          <w:sz w:val="20"/>
        </w:rPr>
      </w:pPr>
      <w:bookmarkStart w:id="108" w:name="_Toc329173994"/>
      <w:bookmarkStart w:id="109" w:name="_Toc329363097"/>
      <w:bookmarkStart w:id="110" w:name="_Toc330388279"/>
      <w:bookmarkStart w:id="111" w:name="_Toc469467210"/>
      <w:r>
        <w:rPr>
          <w:rFonts w:cs="Arial"/>
          <w:sz w:val="20"/>
        </w:rPr>
        <w:t>Status of the secondee</w:t>
      </w:r>
      <w:bookmarkEnd w:id="108"/>
      <w:bookmarkEnd w:id="109"/>
      <w:bookmarkEnd w:id="110"/>
      <w:bookmarkEnd w:id="111"/>
    </w:p>
    <w:p w14:paraId="1468A885" w14:textId="77777777" w:rsidR="0060232B" w:rsidRDefault="00613276">
      <w:pPr>
        <w:pStyle w:val="Heading2"/>
        <w:numPr>
          <w:ilvl w:val="1"/>
          <w:numId w:val="22"/>
        </w:numPr>
        <w:adjustRightInd/>
        <w:ind w:hanging="650"/>
        <w:rPr>
          <w:rFonts w:cs="Arial"/>
          <w:sz w:val="20"/>
        </w:rPr>
      </w:pPr>
      <w:r>
        <w:rPr>
          <w:rFonts w:cs="Arial"/>
          <w:sz w:val="20"/>
        </w:rPr>
        <w:t>During the secondment, the secondee will remain an employee of the Solicitor under the terms and conditions of employment of the Solicitor.  The secondee will at no time during the secondment be an employee of the Client.  Nothing in this agreement shall create or be construed as creating any relationship of employer and employee between the Client and the secondee.</w:t>
      </w:r>
    </w:p>
    <w:p w14:paraId="1468A886" w14:textId="77777777" w:rsidR="0060232B" w:rsidRDefault="00613276">
      <w:pPr>
        <w:pStyle w:val="Heading2"/>
        <w:numPr>
          <w:ilvl w:val="1"/>
          <w:numId w:val="22"/>
        </w:numPr>
        <w:adjustRightInd/>
        <w:ind w:hanging="650"/>
        <w:rPr>
          <w:rFonts w:cs="Arial"/>
          <w:sz w:val="20"/>
        </w:rPr>
      </w:pPr>
      <w:r>
        <w:rPr>
          <w:rFonts w:cs="Arial"/>
          <w:sz w:val="20"/>
        </w:rPr>
        <w:t>The secondee shall carry out all reasonable instructions given by the Client during the secondment.</w:t>
      </w:r>
    </w:p>
    <w:p w14:paraId="1468A887" w14:textId="77777777" w:rsidR="0060232B" w:rsidRDefault="00613276">
      <w:pPr>
        <w:pStyle w:val="Heading2"/>
        <w:numPr>
          <w:ilvl w:val="1"/>
          <w:numId w:val="22"/>
        </w:numPr>
        <w:adjustRightInd/>
        <w:ind w:hanging="650"/>
        <w:rPr>
          <w:rFonts w:cs="Arial"/>
          <w:sz w:val="20"/>
        </w:rPr>
      </w:pPr>
      <w:r>
        <w:rPr>
          <w:rFonts w:cs="Arial"/>
          <w:sz w:val="20"/>
        </w:rPr>
        <w:t>Notwithstanding paragraph 4.1 above, the secondee will be bound by the Client’s general requirements of its own employees concerning their conduct.  These requirements will be notified to the secondee on or prior to the start date or as they arise from time to time.</w:t>
      </w:r>
    </w:p>
    <w:p w14:paraId="1468A888" w14:textId="77777777" w:rsidR="0060232B" w:rsidRDefault="00613276">
      <w:pPr>
        <w:pStyle w:val="Heading2"/>
        <w:numPr>
          <w:ilvl w:val="1"/>
          <w:numId w:val="22"/>
        </w:numPr>
        <w:adjustRightInd/>
        <w:ind w:hanging="650"/>
        <w:rPr>
          <w:rFonts w:cs="Arial"/>
          <w:sz w:val="20"/>
        </w:rPr>
      </w:pPr>
      <w:r>
        <w:rPr>
          <w:rFonts w:cs="Arial"/>
          <w:sz w:val="20"/>
        </w:rPr>
        <w:t>In addition the secondee shall carry out their duties in a professional manner, with integrity and with a good standard of client care and of work, including the exercise of competence, skill and diligence.</w:t>
      </w:r>
    </w:p>
    <w:p w14:paraId="1468A889" w14:textId="77777777" w:rsidR="0060232B" w:rsidRDefault="00613276">
      <w:pPr>
        <w:pStyle w:val="Heading2"/>
        <w:numPr>
          <w:ilvl w:val="1"/>
          <w:numId w:val="22"/>
        </w:numPr>
        <w:adjustRightInd/>
        <w:ind w:hanging="650"/>
        <w:rPr>
          <w:rFonts w:cs="Arial"/>
          <w:sz w:val="20"/>
        </w:rPr>
      </w:pPr>
      <w:r>
        <w:rPr>
          <w:rFonts w:cs="Arial"/>
          <w:sz w:val="20"/>
        </w:rPr>
        <w:t xml:space="preserve">Without prejudice to the above, the secondee must comply at all times with the Client’s security policies and must safeguard all information which comes into his/her possession during the period of secondment in accordance with its security classification.  These obligations will continue to apply to the secondee as long as the information remains confidential or otherwise sensitive (including after the secondment has ended). </w:t>
      </w:r>
    </w:p>
    <w:p w14:paraId="1468A88A" w14:textId="77777777" w:rsidR="0060232B" w:rsidRDefault="00613276">
      <w:pPr>
        <w:pStyle w:val="Heading2"/>
        <w:numPr>
          <w:ilvl w:val="1"/>
          <w:numId w:val="22"/>
        </w:numPr>
        <w:adjustRightInd/>
        <w:ind w:hanging="650"/>
        <w:rPr>
          <w:rFonts w:cs="Arial"/>
          <w:sz w:val="20"/>
        </w:rPr>
      </w:pPr>
      <w:r>
        <w:rPr>
          <w:rFonts w:cs="Arial"/>
          <w:sz w:val="20"/>
        </w:rPr>
        <w:t>The secondee will be subject to the provisions of the Official Secrets Acts and [</w:t>
      </w:r>
      <w:r>
        <w:rPr>
          <w:rFonts w:cs="Arial"/>
          <w:i/>
          <w:sz w:val="20"/>
        </w:rPr>
        <w:t>any other specific policy documents</w:t>
      </w:r>
      <w:r>
        <w:rPr>
          <w:rFonts w:cs="Arial"/>
          <w:sz w:val="20"/>
        </w:rPr>
        <w:t xml:space="preserve"> (attached at [</w:t>
      </w:r>
      <w:r>
        <w:rPr>
          <w:rFonts w:cs="Arial"/>
          <w:sz w:val="20"/>
        </w:rPr>
        <w:tab/>
        <w:t>        ]).  Details of the rules governing the conduct of staff working for the Client can be found in the [Client’s Staff Handbook].</w:t>
      </w:r>
    </w:p>
    <w:p w14:paraId="1468A88B" w14:textId="77777777" w:rsidR="0060232B" w:rsidRDefault="00613276">
      <w:pPr>
        <w:pStyle w:val="Heading2"/>
        <w:numPr>
          <w:ilvl w:val="1"/>
          <w:numId w:val="22"/>
        </w:numPr>
        <w:adjustRightInd/>
        <w:ind w:hanging="650"/>
        <w:rPr>
          <w:rFonts w:cs="Arial"/>
          <w:sz w:val="20"/>
        </w:rPr>
      </w:pPr>
      <w:r>
        <w:rPr>
          <w:rFonts w:cs="Arial"/>
          <w:sz w:val="20"/>
        </w:rPr>
        <w:t>The secondee will have the authority to act on behalf of the Client in the day-to-day operation of his/her role.  The secondee will not have any authority to enter into any contract with a third party, make any representation, give any warranty or undertaking, incur any liability, assume any obligation or otherwise exercise any power conferred on the Client and will not represent him/herself as having the same.</w:t>
      </w:r>
    </w:p>
    <w:p w14:paraId="1468A88C" w14:textId="77777777" w:rsidR="0060232B" w:rsidRDefault="00613276">
      <w:pPr>
        <w:pStyle w:val="Heading2"/>
        <w:numPr>
          <w:ilvl w:val="1"/>
          <w:numId w:val="22"/>
        </w:numPr>
        <w:adjustRightInd/>
        <w:ind w:hanging="650"/>
        <w:rPr>
          <w:rFonts w:cs="Arial"/>
          <w:sz w:val="20"/>
        </w:rPr>
      </w:pPr>
      <w:r>
        <w:rPr>
          <w:rFonts w:cs="Arial"/>
          <w:sz w:val="20"/>
        </w:rPr>
        <w:t>During the secondment the Solicitor will:</w:t>
      </w:r>
    </w:p>
    <w:p w14:paraId="1468A88D" w14:textId="77777777" w:rsidR="0060232B" w:rsidRDefault="00613276">
      <w:pPr>
        <w:pStyle w:val="NP2ndLevel"/>
        <w:numPr>
          <w:ilvl w:val="0"/>
          <w:numId w:val="25"/>
        </w:numPr>
        <w:jc w:val="both"/>
        <w:rPr>
          <w:rFonts w:ascii="Arial" w:hAnsi="Arial" w:cs="Arial"/>
          <w:sz w:val="20"/>
        </w:rPr>
      </w:pPr>
      <w:r>
        <w:rPr>
          <w:rFonts w:ascii="Arial" w:hAnsi="Arial" w:cs="Arial"/>
          <w:sz w:val="20"/>
        </w:rPr>
        <w:t>not terminate or agree to terminate the secondee's employment with the Solicitor without reasonable prior consultation with the Client and not act in a manner which would permit the secondee to treat himself/herself as constructively dismissed by the Solicitor; and</w:t>
      </w:r>
    </w:p>
    <w:p w14:paraId="1468A88E" w14:textId="77777777" w:rsidR="0060232B" w:rsidRDefault="00613276">
      <w:pPr>
        <w:pStyle w:val="NP2ndLevel"/>
        <w:numPr>
          <w:ilvl w:val="0"/>
          <w:numId w:val="25"/>
        </w:numPr>
        <w:jc w:val="both"/>
        <w:rPr>
          <w:rFonts w:ascii="Arial" w:hAnsi="Arial" w:cs="Arial"/>
          <w:sz w:val="20"/>
        </w:rPr>
      </w:pPr>
      <w:r>
        <w:rPr>
          <w:rFonts w:ascii="Arial" w:hAnsi="Arial" w:cs="Arial"/>
          <w:sz w:val="20"/>
        </w:rPr>
        <w:t>not provide the secondee’s services to anyone else other than the Client and apart from providing services to the Client, the secondee will not undertake any business, profession, employment, consultancy, agency or be an adviser to anyone else.</w:t>
      </w:r>
    </w:p>
    <w:p w14:paraId="1468A88F" w14:textId="77777777" w:rsidR="0060232B" w:rsidRDefault="00613276">
      <w:pPr>
        <w:pStyle w:val="Heading1"/>
        <w:keepNext/>
        <w:keepLines/>
        <w:numPr>
          <w:ilvl w:val="0"/>
          <w:numId w:val="22"/>
        </w:numPr>
        <w:adjustRightInd/>
        <w:rPr>
          <w:rFonts w:cs="Arial"/>
          <w:sz w:val="20"/>
        </w:rPr>
      </w:pPr>
      <w:bookmarkStart w:id="112" w:name="_Toc329173995"/>
      <w:bookmarkStart w:id="113" w:name="_Toc329363098"/>
      <w:bookmarkStart w:id="114" w:name="_Toc330388280"/>
      <w:bookmarkStart w:id="115" w:name="_Toc469467211"/>
      <w:r>
        <w:rPr>
          <w:rFonts w:cs="Arial"/>
          <w:sz w:val="20"/>
        </w:rPr>
        <w:t>Conflict of interests during and after secondment</w:t>
      </w:r>
      <w:bookmarkEnd w:id="112"/>
      <w:bookmarkEnd w:id="113"/>
      <w:bookmarkEnd w:id="114"/>
      <w:bookmarkEnd w:id="115"/>
    </w:p>
    <w:p w14:paraId="1468A890" w14:textId="77777777" w:rsidR="0060232B" w:rsidRDefault="00613276">
      <w:pPr>
        <w:pStyle w:val="Heading2"/>
        <w:numPr>
          <w:ilvl w:val="1"/>
          <w:numId w:val="22"/>
        </w:numPr>
        <w:adjustRightInd/>
        <w:ind w:hanging="650"/>
        <w:rPr>
          <w:rFonts w:cs="Arial"/>
          <w:sz w:val="20"/>
        </w:rPr>
      </w:pPr>
      <w:r>
        <w:rPr>
          <w:rFonts w:cs="Arial"/>
          <w:sz w:val="20"/>
        </w:rPr>
        <w:t>If a potential conflict of interests arises during the secondment, the secondee and the Solicitor must immediately inform the Client, who will endeavour to agree appropriate action with the Solicitor and the secondee, which could include the termination of the secondment with immediate effect.</w:t>
      </w:r>
    </w:p>
    <w:p w14:paraId="1468A891" w14:textId="77777777" w:rsidR="0060232B" w:rsidRDefault="00613276">
      <w:pPr>
        <w:pStyle w:val="Heading2"/>
        <w:numPr>
          <w:ilvl w:val="1"/>
          <w:numId w:val="22"/>
        </w:numPr>
        <w:adjustRightInd/>
        <w:ind w:hanging="650"/>
        <w:rPr>
          <w:rFonts w:cs="Arial"/>
          <w:sz w:val="20"/>
        </w:rPr>
      </w:pPr>
      <w:r>
        <w:rPr>
          <w:rFonts w:cs="Arial"/>
          <w:sz w:val="20"/>
        </w:rPr>
        <w:t>If a conflict of interests arises during the course of the secondee’s work after the end of the secondment, the secondee shall decline to act for the participant or prospective participant in the relevant scheme or for any other client to whom he/she would owe a duty to disclose confidential information acquired in the course of the secondment.</w:t>
      </w:r>
    </w:p>
    <w:p w14:paraId="1468A892" w14:textId="77777777" w:rsidR="0060232B" w:rsidRDefault="00613276">
      <w:pPr>
        <w:pStyle w:val="Heading2"/>
        <w:numPr>
          <w:ilvl w:val="1"/>
          <w:numId w:val="22"/>
        </w:numPr>
        <w:adjustRightInd/>
        <w:ind w:hanging="650"/>
        <w:rPr>
          <w:rFonts w:cs="Arial"/>
          <w:sz w:val="20"/>
        </w:rPr>
      </w:pPr>
      <w:r>
        <w:rPr>
          <w:rFonts w:cs="Arial"/>
          <w:sz w:val="20"/>
        </w:rPr>
        <w:t>During and after the secondment the secondee will be bound by the policy of the Client on conflicts of interest insofar as applicable.</w:t>
      </w:r>
    </w:p>
    <w:p w14:paraId="1468A893" w14:textId="77777777" w:rsidR="0060232B" w:rsidRDefault="00613276">
      <w:pPr>
        <w:pStyle w:val="Heading1"/>
        <w:keepNext/>
        <w:keepLines/>
        <w:numPr>
          <w:ilvl w:val="0"/>
          <w:numId w:val="22"/>
        </w:numPr>
        <w:adjustRightInd/>
        <w:rPr>
          <w:rFonts w:cs="Arial"/>
          <w:sz w:val="20"/>
        </w:rPr>
      </w:pPr>
      <w:bookmarkStart w:id="116" w:name="_Toc329173996"/>
      <w:bookmarkStart w:id="117" w:name="_Toc329363099"/>
      <w:bookmarkStart w:id="118" w:name="_Toc330388281"/>
      <w:bookmarkStart w:id="119" w:name="_Toc469467212"/>
      <w:r>
        <w:rPr>
          <w:rFonts w:cs="Arial"/>
          <w:sz w:val="20"/>
        </w:rPr>
        <w:t>Business Appointment Rules</w:t>
      </w:r>
      <w:bookmarkEnd w:id="116"/>
      <w:bookmarkEnd w:id="117"/>
      <w:bookmarkEnd w:id="118"/>
      <w:bookmarkEnd w:id="119"/>
    </w:p>
    <w:p w14:paraId="1468A894" w14:textId="77777777" w:rsidR="0060232B" w:rsidRDefault="00613276">
      <w:pPr>
        <w:pStyle w:val="Heading2"/>
        <w:numPr>
          <w:ilvl w:val="0"/>
          <w:numId w:val="0"/>
        </w:numPr>
        <w:ind w:left="357"/>
        <w:rPr>
          <w:rFonts w:cs="Arial"/>
          <w:b/>
          <w:sz w:val="20"/>
        </w:rPr>
      </w:pPr>
      <w:r>
        <w:rPr>
          <w:rFonts w:cs="Arial"/>
          <w:sz w:val="20"/>
        </w:rPr>
        <w:t>The secondee will be subject to the Business Appointment Rules (attached as [     ]).This means that the secondee may in some circumstances be required to seek the agreement of the Client or the Advisory Committee on Business Appointments before accepting any new post, and may also be required to report any approaches by outside employers offering employment for which approval may be required.</w:t>
      </w:r>
    </w:p>
    <w:p w14:paraId="1468A895" w14:textId="77777777" w:rsidR="0060232B" w:rsidRDefault="00613276">
      <w:pPr>
        <w:pStyle w:val="Heading1"/>
        <w:keepNext/>
        <w:keepLines/>
        <w:numPr>
          <w:ilvl w:val="0"/>
          <w:numId w:val="22"/>
        </w:numPr>
        <w:adjustRightInd/>
        <w:ind w:left="357"/>
        <w:rPr>
          <w:rFonts w:cs="Arial"/>
          <w:sz w:val="20"/>
        </w:rPr>
      </w:pPr>
      <w:bookmarkStart w:id="120" w:name="_Toc329173997"/>
      <w:bookmarkStart w:id="121" w:name="_Toc329363100"/>
      <w:bookmarkStart w:id="122" w:name="_Toc330388282"/>
      <w:bookmarkStart w:id="123" w:name="_Toc469467213"/>
      <w:r>
        <w:rPr>
          <w:rFonts w:cs="Arial"/>
          <w:sz w:val="20"/>
        </w:rPr>
        <w:t>Confidentiality</w:t>
      </w:r>
      <w:bookmarkEnd w:id="120"/>
      <w:bookmarkEnd w:id="121"/>
      <w:bookmarkEnd w:id="122"/>
      <w:bookmarkEnd w:id="123"/>
    </w:p>
    <w:p w14:paraId="1468A896" w14:textId="77777777" w:rsidR="0060232B" w:rsidRDefault="00613276">
      <w:pPr>
        <w:pStyle w:val="Heading2"/>
        <w:numPr>
          <w:ilvl w:val="1"/>
          <w:numId w:val="22"/>
        </w:numPr>
        <w:adjustRightInd/>
        <w:ind w:hanging="650"/>
        <w:rPr>
          <w:rFonts w:cs="Arial"/>
          <w:sz w:val="20"/>
        </w:rPr>
      </w:pPr>
      <w:r>
        <w:rPr>
          <w:rFonts w:cs="Arial"/>
          <w:sz w:val="20"/>
        </w:rPr>
        <w:t>All those working in the Civil Service, in whatever capacity, owe duties of confidentiality and loyal service to the Crown.  The secondee will therefore exercise due care in the use of information which he/she acquires in the course of official duties with the Client and will protect information which is held in confidence.  The rules governing the use of official information and related activities are attached as [    ] but are also set out in the [Client’s Staff Handbook].  Any breach of the rules may result in the termination of this agreement and in certain circumstances criminal or civil proceedings.</w:t>
      </w:r>
    </w:p>
    <w:p w14:paraId="1468A897" w14:textId="77777777" w:rsidR="0060232B" w:rsidRDefault="00613276">
      <w:pPr>
        <w:pStyle w:val="Heading2"/>
        <w:numPr>
          <w:ilvl w:val="1"/>
          <w:numId w:val="22"/>
        </w:numPr>
        <w:adjustRightInd/>
        <w:ind w:hanging="650"/>
        <w:rPr>
          <w:rFonts w:cs="Arial"/>
          <w:sz w:val="20"/>
        </w:rPr>
      </w:pPr>
      <w:r>
        <w:rPr>
          <w:rFonts w:cs="Arial"/>
          <w:sz w:val="20"/>
        </w:rPr>
        <w:t>During and after the secondment the secondee shall not disclose or make use of any confidential information except as required by law and the Solicitor shall not require him/her to do so, without the prior written consent of the Client.</w:t>
      </w:r>
    </w:p>
    <w:p w14:paraId="1468A898" w14:textId="77777777" w:rsidR="0060232B" w:rsidRDefault="00613276">
      <w:pPr>
        <w:pStyle w:val="Heading2"/>
        <w:numPr>
          <w:ilvl w:val="1"/>
          <w:numId w:val="22"/>
        </w:numPr>
        <w:adjustRightInd/>
        <w:ind w:hanging="650"/>
        <w:rPr>
          <w:rFonts w:cs="Arial"/>
          <w:sz w:val="20"/>
        </w:rPr>
      </w:pPr>
      <w:r>
        <w:rPr>
          <w:rFonts w:cs="Arial"/>
          <w:sz w:val="20"/>
        </w:rPr>
        <w:t xml:space="preserve">Confidential information is defined in the [Client’s Staff Handbook] and the Civil Service Management Code (appended at [       ]), but without prejudice to the generality of such definitions, confidential information shall include information about the Client on which the secondee works during the secondment, which is not in the public domain (or which is in the public domain through the secondee’s or the Solicitor’s breach of this contract or of the secondee’s contract of employment with the Solicitor).  </w:t>
      </w:r>
    </w:p>
    <w:p w14:paraId="1468A899" w14:textId="77777777" w:rsidR="0060232B" w:rsidRDefault="00613276">
      <w:pPr>
        <w:pStyle w:val="Heading2"/>
        <w:numPr>
          <w:ilvl w:val="1"/>
          <w:numId w:val="22"/>
        </w:numPr>
        <w:adjustRightInd/>
        <w:ind w:hanging="650"/>
        <w:rPr>
          <w:rFonts w:cs="Arial"/>
          <w:sz w:val="20"/>
        </w:rPr>
      </w:pPr>
      <w:r>
        <w:rPr>
          <w:rFonts w:cs="Arial"/>
          <w:sz w:val="20"/>
        </w:rPr>
        <w:t>During the secondment and for 12 months after its termination, the secondee shall not use the benefit of the secondment for the benefit of or on behalf of any participant or prospective participant in the Client or any other matter upon which he/she has worked during the secondment.  The secondee will in any case comply with any additional restrictions imposed by clause 5 (Conflicts of Interest) over and above those stated in this clause.</w:t>
      </w:r>
    </w:p>
    <w:p w14:paraId="1468A89A" w14:textId="77777777" w:rsidR="0060232B" w:rsidRDefault="00613276">
      <w:pPr>
        <w:pStyle w:val="Heading2"/>
        <w:numPr>
          <w:ilvl w:val="1"/>
          <w:numId w:val="22"/>
        </w:numPr>
        <w:adjustRightInd/>
        <w:ind w:hanging="650"/>
        <w:rPr>
          <w:rFonts w:cs="Arial"/>
          <w:sz w:val="20"/>
        </w:rPr>
      </w:pPr>
      <w:r>
        <w:rPr>
          <w:rFonts w:cs="Arial"/>
          <w:sz w:val="20"/>
        </w:rPr>
        <w:t xml:space="preserve">The secondee will not be restricted from using and disclosing information of a general kind concerning the policies and practices of the Client providing this does not involve disclosure about the internal workings or particular proposed or actual policies of the Client or any other Contracting Body (as defined in the Framework Agreement) or public body, which the Client or which the Contracting Body or public body concerned could reasonably expect to be confidential or which the secondee is or ought to be aware is subject to a security classification. </w:t>
      </w:r>
    </w:p>
    <w:p w14:paraId="1468A89B" w14:textId="77777777" w:rsidR="0060232B" w:rsidRDefault="00613276">
      <w:pPr>
        <w:pStyle w:val="Heading1"/>
        <w:keepNext/>
        <w:keepLines/>
        <w:numPr>
          <w:ilvl w:val="0"/>
          <w:numId w:val="22"/>
        </w:numPr>
        <w:adjustRightInd/>
        <w:rPr>
          <w:rFonts w:cs="Arial"/>
          <w:sz w:val="20"/>
        </w:rPr>
      </w:pPr>
      <w:bookmarkStart w:id="124" w:name="_Toc329173998"/>
      <w:bookmarkStart w:id="125" w:name="_Toc329363101"/>
      <w:bookmarkStart w:id="126" w:name="_Toc330388283"/>
      <w:bookmarkStart w:id="127" w:name="_Toc469467214"/>
      <w:r>
        <w:rPr>
          <w:rFonts w:cs="Arial"/>
          <w:sz w:val="20"/>
        </w:rPr>
        <w:t>Day-to-day operations</w:t>
      </w:r>
      <w:bookmarkEnd w:id="124"/>
      <w:bookmarkEnd w:id="125"/>
      <w:bookmarkEnd w:id="126"/>
      <w:bookmarkEnd w:id="127"/>
    </w:p>
    <w:p w14:paraId="1468A89C" w14:textId="77777777" w:rsidR="0060232B" w:rsidRDefault="00613276">
      <w:pPr>
        <w:pStyle w:val="Heading2"/>
        <w:numPr>
          <w:ilvl w:val="1"/>
          <w:numId w:val="22"/>
        </w:numPr>
        <w:adjustRightInd/>
        <w:ind w:hanging="650"/>
        <w:rPr>
          <w:rFonts w:cs="Arial"/>
          <w:sz w:val="20"/>
        </w:rPr>
      </w:pPr>
      <w:r>
        <w:rPr>
          <w:rFonts w:cs="Arial"/>
          <w:sz w:val="20"/>
        </w:rPr>
        <w:t>The secondee will initially report to [         ] at the Client (this may change during the period of the secondment).</w:t>
      </w:r>
    </w:p>
    <w:p w14:paraId="1468A89D" w14:textId="77777777" w:rsidR="0060232B" w:rsidRDefault="00613276">
      <w:pPr>
        <w:pStyle w:val="Heading2"/>
        <w:numPr>
          <w:ilvl w:val="1"/>
          <w:numId w:val="22"/>
        </w:numPr>
        <w:adjustRightInd/>
        <w:ind w:hanging="650"/>
        <w:rPr>
          <w:rFonts w:cs="Arial"/>
          <w:sz w:val="20"/>
        </w:rPr>
      </w:pPr>
      <w:r>
        <w:rPr>
          <w:rFonts w:cs="Arial"/>
          <w:sz w:val="20"/>
        </w:rPr>
        <w:t>The secondee will work [full time] during normal office hours of [ ] to [  ] and such additional hours as the Client may reasonably require.  These hours will normally be worked at the Client’s offices at [</w:t>
      </w:r>
      <w:r>
        <w:rPr>
          <w:rFonts w:cs="Arial"/>
          <w:i/>
          <w:sz w:val="20"/>
        </w:rPr>
        <w:t>address</w:t>
      </w:r>
      <w:r>
        <w:rPr>
          <w:rFonts w:cs="Arial"/>
          <w:sz w:val="20"/>
        </w:rPr>
        <w:t xml:space="preserve">] </w:t>
      </w:r>
    </w:p>
    <w:p w14:paraId="1468A89E" w14:textId="77777777" w:rsidR="0060232B" w:rsidRDefault="00613276">
      <w:pPr>
        <w:pStyle w:val="Heading2"/>
        <w:numPr>
          <w:ilvl w:val="1"/>
          <w:numId w:val="22"/>
        </w:numPr>
        <w:adjustRightInd/>
        <w:ind w:hanging="650"/>
        <w:rPr>
          <w:rFonts w:cs="Arial"/>
          <w:sz w:val="20"/>
        </w:rPr>
      </w:pPr>
      <w:r>
        <w:rPr>
          <w:rFonts w:cs="Arial"/>
          <w:sz w:val="20"/>
        </w:rPr>
        <w:t>The secondee shall at all times be under the day-to-day control and supervision of, and take instructions from [         ] at the Client and comply with relevant office procedures and working practices; and shall in addition be responsible through [         ] at the Client to the Treasury Solicitor and Head of the Government Legal Service, and through the Treasury Solicitor, to the Attorney General as the Government’s chief legal adviser.</w:t>
      </w:r>
    </w:p>
    <w:p w14:paraId="1468A89F" w14:textId="77777777" w:rsidR="0060232B" w:rsidRDefault="00613276">
      <w:pPr>
        <w:pStyle w:val="Heading2"/>
        <w:numPr>
          <w:ilvl w:val="1"/>
          <w:numId w:val="22"/>
        </w:numPr>
        <w:adjustRightInd/>
        <w:ind w:hanging="650"/>
        <w:rPr>
          <w:rFonts w:cs="Arial"/>
          <w:sz w:val="20"/>
        </w:rPr>
      </w:pPr>
      <w:r>
        <w:rPr>
          <w:rFonts w:cs="Arial"/>
          <w:sz w:val="20"/>
        </w:rPr>
        <w:t>The Client will, if requested by the Solicitor, provide such performance and appraisal reports on the secondee as may be reasonably required by the Solicitor.  The Solicitor will be responsible for carrying out any appraisal or annual review required by its policies or the secondee’s terms of employment.</w:t>
      </w:r>
    </w:p>
    <w:p w14:paraId="1468A8A0" w14:textId="77777777" w:rsidR="0060232B" w:rsidRDefault="00613276">
      <w:pPr>
        <w:pStyle w:val="Heading2"/>
        <w:numPr>
          <w:ilvl w:val="1"/>
          <w:numId w:val="22"/>
        </w:numPr>
        <w:adjustRightInd/>
        <w:ind w:hanging="650"/>
        <w:rPr>
          <w:rFonts w:cs="Arial"/>
          <w:sz w:val="20"/>
        </w:rPr>
      </w:pPr>
      <w:r>
        <w:rPr>
          <w:rFonts w:cs="Arial"/>
          <w:sz w:val="20"/>
        </w:rPr>
        <w:t>If internal proceedings in relation to performance, conduct, incapacity or attendance are necessary these shall be carried out by the Solicitor.  The Client will provide such information as the Solicitor may reasonably require for these purposes.</w:t>
      </w:r>
    </w:p>
    <w:p w14:paraId="1468A8A1" w14:textId="77777777" w:rsidR="0060232B" w:rsidRDefault="00613276">
      <w:pPr>
        <w:pStyle w:val="Heading1"/>
        <w:keepNext/>
        <w:keepLines/>
        <w:numPr>
          <w:ilvl w:val="0"/>
          <w:numId w:val="22"/>
        </w:numPr>
        <w:adjustRightInd/>
        <w:rPr>
          <w:rFonts w:cs="Arial"/>
          <w:sz w:val="20"/>
        </w:rPr>
      </w:pPr>
      <w:bookmarkStart w:id="128" w:name="_Toc329173999"/>
      <w:bookmarkStart w:id="129" w:name="_Toc329363102"/>
      <w:bookmarkStart w:id="130" w:name="_Toc330388284"/>
      <w:bookmarkStart w:id="131" w:name="_Toc469467215"/>
      <w:r>
        <w:rPr>
          <w:rFonts w:cs="Arial"/>
          <w:sz w:val="20"/>
        </w:rPr>
        <w:t>Indemnities</w:t>
      </w:r>
      <w:bookmarkEnd w:id="128"/>
      <w:bookmarkEnd w:id="129"/>
      <w:bookmarkEnd w:id="130"/>
      <w:bookmarkEnd w:id="131"/>
    </w:p>
    <w:p w14:paraId="1468A8A2" w14:textId="77777777" w:rsidR="0060232B" w:rsidRDefault="00613276">
      <w:pPr>
        <w:pStyle w:val="Heading2"/>
        <w:numPr>
          <w:ilvl w:val="1"/>
          <w:numId w:val="22"/>
        </w:numPr>
        <w:adjustRightInd/>
        <w:ind w:hanging="650"/>
        <w:rPr>
          <w:rFonts w:cs="Arial"/>
          <w:sz w:val="20"/>
        </w:rPr>
      </w:pPr>
      <w:r>
        <w:rPr>
          <w:rFonts w:cs="Arial"/>
          <w:sz w:val="20"/>
        </w:rPr>
        <w:t>The Solicitor shall take out and maintain insurance policies for employer’s liability, professional indemnity and public liability in respect of the secondee in each case in accordance with all relevant legal requirements and its usual practice from time to time.</w:t>
      </w:r>
    </w:p>
    <w:p w14:paraId="1468A8A3" w14:textId="77777777" w:rsidR="0060232B" w:rsidRDefault="00613276">
      <w:pPr>
        <w:pStyle w:val="Heading2"/>
        <w:numPr>
          <w:ilvl w:val="1"/>
          <w:numId w:val="22"/>
        </w:numPr>
        <w:adjustRightInd/>
        <w:ind w:hanging="650"/>
        <w:rPr>
          <w:rFonts w:cs="Arial"/>
          <w:sz w:val="20"/>
        </w:rPr>
      </w:pPr>
      <w:r>
        <w:rPr>
          <w:rFonts w:cs="Arial"/>
          <w:sz w:val="20"/>
        </w:rPr>
        <w:t>The Client will indemnify the Solicitor on a continuing basis against all claims, rights, remedies, costs, expenses or proceedings of whatever nature whether arising at common law under statute or otherwise against the Solicitor, arising from the secondee’s duties performed as a secondee on the instructions of or under the supervision of the Client on the condition that:</w:t>
      </w:r>
    </w:p>
    <w:p w14:paraId="1468A8A4" w14:textId="77777777" w:rsidR="0060232B" w:rsidRDefault="00613276">
      <w:pPr>
        <w:pStyle w:val="Heading2"/>
        <w:numPr>
          <w:ilvl w:val="0"/>
          <w:numId w:val="26"/>
        </w:numPr>
        <w:adjustRightInd/>
        <w:ind w:left="1080"/>
        <w:rPr>
          <w:rFonts w:cs="Arial"/>
          <w:sz w:val="20"/>
        </w:rPr>
      </w:pPr>
      <w:r>
        <w:rPr>
          <w:rFonts w:cs="Arial"/>
          <w:sz w:val="20"/>
        </w:rPr>
        <w:t>the secondee notifies the Client as soon as reasonably practicable of any claim, action or demand which may give rise to a liability and the Solicitor and the secondee take such steps in relation to such claim, action or demand (including settlement or defence) as the Client may reasonably require; and</w:t>
      </w:r>
    </w:p>
    <w:p w14:paraId="1468A8A5" w14:textId="77777777" w:rsidR="0060232B" w:rsidRDefault="00613276">
      <w:pPr>
        <w:pStyle w:val="Heading2"/>
        <w:numPr>
          <w:ilvl w:val="0"/>
          <w:numId w:val="26"/>
        </w:numPr>
        <w:adjustRightInd/>
        <w:ind w:left="1080"/>
        <w:rPr>
          <w:rFonts w:cs="Arial"/>
          <w:sz w:val="20"/>
        </w:rPr>
      </w:pPr>
      <w:r>
        <w:rPr>
          <w:rFonts w:cs="Arial"/>
          <w:sz w:val="20"/>
        </w:rPr>
        <w:t>such indemnity will not apply to the extent that any liability is covered by an insurance policy effected by the Solicitor or which should have been effected by the Solicitor as set out in paragraph 9.1 above.</w:t>
      </w:r>
    </w:p>
    <w:p w14:paraId="1468A8A6" w14:textId="77777777" w:rsidR="0060232B" w:rsidRDefault="00613276">
      <w:pPr>
        <w:pStyle w:val="Heading2"/>
        <w:numPr>
          <w:ilvl w:val="1"/>
          <w:numId w:val="22"/>
        </w:numPr>
        <w:adjustRightInd/>
        <w:ind w:hanging="650"/>
        <w:rPr>
          <w:rFonts w:cs="Arial"/>
          <w:sz w:val="20"/>
        </w:rPr>
      </w:pPr>
      <w:r>
        <w:rPr>
          <w:rFonts w:cs="Arial"/>
          <w:sz w:val="20"/>
        </w:rPr>
        <w:t>For the avoidance of doubt, the Client will not indemnify the Solicitor or be liable for claims, action, demands, rights, remedies, costs, expenses or proceedings ("Claims") that arise from any act or omission which is outside or inconsistent with the scope of the secondee's responsibilities during the secondment; any claims that arise from any wilful act or omission of the secondee that is dishonest, fraudulent, malicious, in bad faith or illegal; any claims arising out of wilful neglect/default; or for any loss of profit, loss of revenue, loss of use, loss of contract or goodwill or any indirect or consequential loss howsoever arising to the Solicitor.</w:t>
      </w:r>
    </w:p>
    <w:p w14:paraId="1468A8A7" w14:textId="77777777" w:rsidR="0060232B" w:rsidRDefault="00613276">
      <w:pPr>
        <w:pStyle w:val="Heading2"/>
        <w:numPr>
          <w:ilvl w:val="1"/>
          <w:numId w:val="22"/>
        </w:numPr>
        <w:adjustRightInd/>
        <w:ind w:hanging="650"/>
        <w:rPr>
          <w:rFonts w:cs="Arial"/>
          <w:sz w:val="20"/>
        </w:rPr>
      </w:pPr>
      <w:r>
        <w:rPr>
          <w:rFonts w:cs="Arial"/>
          <w:sz w:val="20"/>
        </w:rPr>
        <w:t>The Solicitor will indemnify the Client and keep it indemnified against:</w:t>
      </w:r>
    </w:p>
    <w:p w14:paraId="1468A8A8" w14:textId="77777777" w:rsidR="0060232B" w:rsidRDefault="00613276">
      <w:pPr>
        <w:pStyle w:val="Heading2"/>
        <w:numPr>
          <w:ilvl w:val="0"/>
          <w:numId w:val="23"/>
        </w:numPr>
        <w:tabs>
          <w:tab w:val="left" w:pos="0"/>
        </w:tabs>
        <w:suppressAutoHyphens/>
        <w:adjustRightInd/>
        <w:ind w:left="1077" w:hanging="357"/>
        <w:rPr>
          <w:rFonts w:cs="Arial"/>
          <w:sz w:val="20"/>
        </w:rPr>
      </w:pPr>
      <w:r>
        <w:rPr>
          <w:rFonts w:cs="Arial"/>
          <w:sz w:val="20"/>
        </w:rPr>
        <w:t>all losses and claims (including costs) arising from any wilful act or omission of the secondee that is dishonest, fraudulent, malicious, in bad faith or illegal, or from his/her wilful neglect or default; and</w:t>
      </w:r>
    </w:p>
    <w:p w14:paraId="1468A8A9" w14:textId="77777777" w:rsidR="0060232B" w:rsidRDefault="00613276">
      <w:pPr>
        <w:pStyle w:val="Heading2"/>
        <w:numPr>
          <w:ilvl w:val="0"/>
          <w:numId w:val="23"/>
        </w:numPr>
        <w:tabs>
          <w:tab w:val="left" w:pos="0"/>
        </w:tabs>
        <w:suppressAutoHyphens/>
        <w:adjustRightInd/>
        <w:ind w:left="1077" w:hanging="357"/>
        <w:rPr>
          <w:rFonts w:cs="Arial"/>
          <w:sz w:val="20"/>
        </w:rPr>
      </w:pPr>
      <w:r>
        <w:rPr>
          <w:rFonts w:cs="Arial"/>
          <w:sz w:val="20"/>
        </w:rPr>
        <w:t>all losses and claims (including costs) arising from any act or omission which is outside or inconsistent with the scope of the secondee’s responsibilities during the secondment.</w:t>
      </w:r>
    </w:p>
    <w:p w14:paraId="1468A8AA" w14:textId="77777777" w:rsidR="0060232B" w:rsidRDefault="00613276">
      <w:pPr>
        <w:pStyle w:val="Heading1"/>
        <w:keepNext/>
        <w:numPr>
          <w:ilvl w:val="0"/>
          <w:numId w:val="22"/>
        </w:numPr>
        <w:adjustRightInd/>
        <w:ind w:left="357" w:hanging="357"/>
        <w:rPr>
          <w:rFonts w:cs="Arial"/>
          <w:sz w:val="20"/>
        </w:rPr>
      </w:pPr>
      <w:bookmarkStart w:id="132" w:name="_Toc329174000"/>
      <w:bookmarkStart w:id="133" w:name="_Toc329363103"/>
      <w:bookmarkStart w:id="134" w:name="_Toc330388285"/>
      <w:bookmarkStart w:id="135" w:name="_Toc469467216"/>
      <w:r>
        <w:rPr>
          <w:rFonts w:cs="Arial"/>
          <w:sz w:val="20"/>
        </w:rPr>
        <w:t>Holiday and absence</w:t>
      </w:r>
      <w:bookmarkEnd w:id="132"/>
      <w:bookmarkEnd w:id="133"/>
      <w:bookmarkEnd w:id="134"/>
      <w:bookmarkEnd w:id="135"/>
    </w:p>
    <w:p w14:paraId="1468A8AB" w14:textId="77777777" w:rsidR="0060232B" w:rsidRDefault="00613276">
      <w:pPr>
        <w:pStyle w:val="Heading2"/>
        <w:numPr>
          <w:ilvl w:val="1"/>
          <w:numId w:val="22"/>
        </w:numPr>
        <w:adjustRightInd/>
        <w:ind w:hanging="650"/>
        <w:rPr>
          <w:rFonts w:cs="Arial"/>
          <w:sz w:val="20"/>
        </w:rPr>
      </w:pPr>
      <w:r>
        <w:rPr>
          <w:rFonts w:cs="Arial"/>
          <w:sz w:val="20"/>
        </w:rPr>
        <w:t>The Client will allow, in consultation with the Solicitor, reasonable absence for the secondee to attend such training courses and other meetings at the Solicitor’s offices as are normally appropriate for a staff member of their level and experience provided that reasonable notice of such training courses and/or meetings is given by the Solicitor.  Any such training courses and any related travel expenses will be paid for by the Solicitor.</w:t>
      </w:r>
    </w:p>
    <w:p w14:paraId="1468A8AC" w14:textId="77777777" w:rsidR="0060232B" w:rsidRDefault="00613276">
      <w:pPr>
        <w:pStyle w:val="Heading2"/>
        <w:numPr>
          <w:ilvl w:val="1"/>
          <w:numId w:val="22"/>
        </w:numPr>
        <w:adjustRightInd/>
        <w:ind w:hanging="650"/>
        <w:rPr>
          <w:rFonts w:cs="Arial"/>
          <w:sz w:val="20"/>
        </w:rPr>
      </w:pPr>
      <w:r>
        <w:rPr>
          <w:rFonts w:cs="Arial"/>
          <w:sz w:val="20"/>
        </w:rPr>
        <w:t xml:space="preserve">The secondee will remain on the Solicitor’s annual leave system and therefore be entitled to [  ] days’ holiday per annum plus public holidays.  The Client will honour present holiday commitments provided these are notified to it before the start of the secondment. </w:t>
      </w:r>
    </w:p>
    <w:p w14:paraId="1468A8AD" w14:textId="77777777" w:rsidR="0060232B" w:rsidRDefault="00613276">
      <w:pPr>
        <w:pStyle w:val="Heading2"/>
        <w:numPr>
          <w:ilvl w:val="1"/>
          <w:numId w:val="22"/>
        </w:numPr>
        <w:adjustRightInd/>
        <w:ind w:hanging="650"/>
        <w:rPr>
          <w:rFonts w:cs="Arial"/>
          <w:sz w:val="20"/>
        </w:rPr>
      </w:pPr>
      <w:r>
        <w:rPr>
          <w:rFonts w:cs="Arial"/>
          <w:sz w:val="20"/>
        </w:rPr>
        <w:t>If the secondee is unable to attend work because of sickness or injury he/she should report this to the Solicitor in accordance with the Solicitor’s policy, but should also notify [     ] of the Client as soon as possible.</w:t>
      </w:r>
    </w:p>
    <w:p w14:paraId="1468A8AE" w14:textId="77777777" w:rsidR="0060232B" w:rsidRDefault="00613276">
      <w:pPr>
        <w:pStyle w:val="Heading2"/>
        <w:numPr>
          <w:ilvl w:val="1"/>
          <w:numId w:val="22"/>
        </w:numPr>
        <w:adjustRightInd/>
        <w:ind w:hanging="650"/>
        <w:rPr>
          <w:rFonts w:cs="Arial"/>
          <w:sz w:val="20"/>
        </w:rPr>
      </w:pPr>
      <w:r>
        <w:rPr>
          <w:rFonts w:cs="Arial"/>
          <w:sz w:val="20"/>
        </w:rPr>
        <w:t>The Client will not be responsible for payment of maternity/paternity/adoption leave pay, sick pay or any similar payments or benefits.</w:t>
      </w:r>
    </w:p>
    <w:p w14:paraId="1468A8AF" w14:textId="77777777" w:rsidR="0060232B" w:rsidRDefault="00613276">
      <w:pPr>
        <w:pStyle w:val="Heading1"/>
        <w:keepNext/>
        <w:keepLines/>
        <w:numPr>
          <w:ilvl w:val="0"/>
          <w:numId w:val="22"/>
        </w:numPr>
        <w:adjustRightInd/>
        <w:rPr>
          <w:rFonts w:cs="Arial"/>
          <w:bCs/>
          <w:sz w:val="20"/>
        </w:rPr>
      </w:pPr>
      <w:bookmarkStart w:id="136" w:name="_Toc329174001"/>
      <w:bookmarkStart w:id="137" w:name="_Toc329363104"/>
      <w:bookmarkStart w:id="138" w:name="_Toc330388286"/>
      <w:bookmarkStart w:id="139" w:name="_Toc469467217"/>
      <w:r>
        <w:rPr>
          <w:rFonts w:cs="Arial"/>
          <w:sz w:val="20"/>
        </w:rPr>
        <w:t>Data Protection</w:t>
      </w:r>
      <w:bookmarkEnd w:id="136"/>
      <w:bookmarkEnd w:id="137"/>
      <w:bookmarkEnd w:id="138"/>
      <w:bookmarkEnd w:id="139"/>
    </w:p>
    <w:p w14:paraId="1468A8B0" w14:textId="77777777" w:rsidR="0060232B" w:rsidRDefault="00613276">
      <w:pPr>
        <w:pStyle w:val="Heading2"/>
        <w:numPr>
          <w:ilvl w:val="1"/>
          <w:numId w:val="22"/>
        </w:numPr>
        <w:adjustRightInd/>
        <w:ind w:hanging="650"/>
        <w:rPr>
          <w:rFonts w:cs="Arial"/>
          <w:sz w:val="20"/>
        </w:rPr>
      </w:pPr>
      <w:r>
        <w:rPr>
          <w:rFonts w:cs="Arial"/>
          <w:sz w:val="20"/>
        </w:rPr>
        <w:t>The parties acknowledge that the Solicitor and the Client need to hold, record and exchange personal data (including sensitive personal data) on the secondee in relation to this secondment.  For the purposes of the Data Protection Act 1998 (the “</w:t>
      </w:r>
      <w:r>
        <w:rPr>
          <w:rFonts w:cs="Arial"/>
          <w:b/>
          <w:sz w:val="20"/>
        </w:rPr>
        <w:t>DPA</w:t>
      </w:r>
      <w:r>
        <w:rPr>
          <w:rFonts w:cs="Arial"/>
          <w:sz w:val="20"/>
        </w:rPr>
        <w:t xml:space="preserve">"), the Solicitor confirms to the Client that the secondee consents to the Client holding, processing and accessing his or her personal data, both manually and by electronic means for purposes relating to this secondment. </w:t>
      </w:r>
    </w:p>
    <w:p w14:paraId="1468A8B1" w14:textId="77777777" w:rsidR="0060232B" w:rsidRDefault="00613276">
      <w:pPr>
        <w:pStyle w:val="Heading2"/>
        <w:numPr>
          <w:ilvl w:val="1"/>
          <w:numId w:val="22"/>
        </w:numPr>
        <w:adjustRightInd/>
        <w:ind w:hanging="650"/>
        <w:rPr>
          <w:rFonts w:cs="Arial"/>
          <w:sz w:val="20"/>
        </w:rPr>
      </w:pPr>
      <w:r>
        <w:rPr>
          <w:rFonts w:cs="Arial"/>
          <w:sz w:val="20"/>
        </w:rPr>
        <w:t>For the purposes of this clause references to "personal data" include "sensitive personal data" as defined by the DPA.  Sensitive data that may be held by the firm and may be transferred to the Client where necessary include information about: the secondee's physical or mental condition, the commission or alleged commission of any offence; any proceedings for an offence committed or alleged to have been committed by the secondee, including the outcome or sentence in such proceedings; and ethnic origin (for the purposes of equal opportunities monitoring).</w:t>
      </w:r>
    </w:p>
    <w:p w14:paraId="1468A8B2" w14:textId="77777777" w:rsidR="0060232B" w:rsidRDefault="00613276">
      <w:pPr>
        <w:pStyle w:val="Heading2"/>
        <w:numPr>
          <w:ilvl w:val="1"/>
          <w:numId w:val="22"/>
        </w:numPr>
        <w:adjustRightInd/>
        <w:ind w:hanging="650"/>
        <w:rPr>
          <w:rFonts w:cs="Arial"/>
          <w:sz w:val="20"/>
        </w:rPr>
      </w:pPr>
      <w:r>
        <w:rPr>
          <w:rFonts w:cs="Arial"/>
          <w:sz w:val="20"/>
        </w:rPr>
        <w:t>In the interests of open government and public access to information, the Client is from time to time asked to release details of officials who are on loan or secondment to the Client from organisations other than the Civil Service.  It is a condition of this secondment that the secondee and the Solicitor agree that details such as the identity of the secondee and the Solicitor and the nature of the job which the secondee is doing may be released and may be published on the Client’s website.</w:t>
      </w:r>
    </w:p>
    <w:p w14:paraId="1468A8B3" w14:textId="77777777" w:rsidR="0060232B" w:rsidRDefault="00613276">
      <w:pPr>
        <w:pStyle w:val="Heading1"/>
        <w:keepNext/>
        <w:keepLines/>
        <w:numPr>
          <w:ilvl w:val="0"/>
          <w:numId w:val="22"/>
        </w:numPr>
        <w:adjustRightInd/>
        <w:rPr>
          <w:rFonts w:cs="Arial"/>
          <w:sz w:val="20"/>
        </w:rPr>
      </w:pPr>
      <w:bookmarkStart w:id="140" w:name="_Toc329174002"/>
      <w:bookmarkStart w:id="141" w:name="_Toc329363105"/>
      <w:bookmarkStart w:id="142" w:name="_Toc330388287"/>
      <w:bookmarkStart w:id="143" w:name="_Toc469467218"/>
      <w:r>
        <w:rPr>
          <w:rFonts w:cs="Arial"/>
          <w:sz w:val="20"/>
        </w:rPr>
        <w:t>Health and safety</w:t>
      </w:r>
      <w:bookmarkEnd w:id="140"/>
      <w:bookmarkEnd w:id="141"/>
      <w:bookmarkEnd w:id="142"/>
      <w:bookmarkEnd w:id="143"/>
    </w:p>
    <w:p w14:paraId="1468A8B4" w14:textId="77777777" w:rsidR="0060232B" w:rsidRDefault="00613276">
      <w:pPr>
        <w:pStyle w:val="Heading2"/>
        <w:numPr>
          <w:ilvl w:val="0"/>
          <w:numId w:val="0"/>
        </w:numPr>
        <w:ind w:left="630"/>
        <w:rPr>
          <w:rFonts w:cs="Arial"/>
          <w:sz w:val="20"/>
        </w:rPr>
      </w:pPr>
      <w:r>
        <w:rPr>
          <w:rFonts w:cs="Arial"/>
          <w:sz w:val="20"/>
        </w:rPr>
        <w:t>During the secondment the Client will take care of the health and safety of the secondee in accordance with the relevant legislation to the extent that the Client has control of the same.  The Client will comply with any reasonable request by the Solicitor for information relating to the secondee’s health and safety.</w:t>
      </w:r>
    </w:p>
    <w:p w14:paraId="1468A8B5" w14:textId="77777777" w:rsidR="0060232B" w:rsidRDefault="00613276">
      <w:pPr>
        <w:pStyle w:val="Heading1"/>
        <w:keepNext/>
        <w:keepLines/>
        <w:numPr>
          <w:ilvl w:val="0"/>
          <w:numId w:val="22"/>
        </w:numPr>
        <w:adjustRightInd/>
        <w:rPr>
          <w:rFonts w:cs="Arial"/>
          <w:sz w:val="20"/>
        </w:rPr>
      </w:pPr>
      <w:bookmarkStart w:id="144" w:name="_Toc329174003"/>
      <w:bookmarkStart w:id="145" w:name="_Toc329363106"/>
      <w:bookmarkStart w:id="146" w:name="_Toc330388288"/>
      <w:bookmarkStart w:id="147" w:name="_Toc469467219"/>
      <w:r>
        <w:rPr>
          <w:rFonts w:cs="Arial"/>
          <w:sz w:val="20"/>
        </w:rPr>
        <w:t>Intellectual property</w:t>
      </w:r>
      <w:bookmarkEnd w:id="144"/>
      <w:bookmarkEnd w:id="145"/>
      <w:bookmarkEnd w:id="146"/>
      <w:bookmarkEnd w:id="147"/>
    </w:p>
    <w:p w14:paraId="1468A8B6" w14:textId="77777777" w:rsidR="0060232B" w:rsidRDefault="00613276">
      <w:pPr>
        <w:pStyle w:val="Heading2"/>
        <w:numPr>
          <w:ilvl w:val="1"/>
          <w:numId w:val="22"/>
        </w:numPr>
        <w:adjustRightInd/>
        <w:ind w:hanging="650"/>
        <w:rPr>
          <w:rFonts w:cs="Arial"/>
          <w:sz w:val="20"/>
        </w:rPr>
      </w:pPr>
      <w:r>
        <w:rPr>
          <w:rFonts w:cs="Arial"/>
          <w:sz w:val="20"/>
        </w:rPr>
        <w:t xml:space="preserve">The Client will retain all rights and the Crown shall be legally and beneficially entitled to any and all copyright, idea, method, invention, discovery, design or other work created by the secondee (whether alone or with others) during the secondment. </w:t>
      </w:r>
    </w:p>
    <w:p w14:paraId="1468A8B7" w14:textId="77777777" w:rsidR="0060232B" w:rsidRDefault="00613276">
      <w:pPr>
        <w:pStyle w:val="Heading2"/>
        <w:numPr>
          <w:ilvl w:val="1"/>
          <w:numId w:val="22"/>
        </w:numPr>
        <w:adjustRightInd/>
        <w:ind w:hanging="650"/>
        <w:rPr>
          <w:rFonts w:cs="Arial"/>
          <w:sz w:val="20"/>
        </w:rPr>
      </w:pPr>
      <w:r>
        <w:rPr>
          <w:rFonts w:cs="Arial"/>
          <w:sz w:val="20"/>
        </w:rPr>
        <w:t>The secondee and the Solicitor hereby assign to the Client and the Crown any and all residual title they may have in all such cases.  The Solicitor and the secondee shall co-operate in taking all such steps as may be necessary to assign any intellectual property rights to the Client.</w:t>
      </w:r>
    </w:p>
    <w:p w14:paraId="1468A8B8" w14:textId="77777777" w:rsidR="0060232B" w:rsidRDefault="00613276">
      <w:pPr>
        <w:pStyle w:val="Heading1"/>
        <w:keepNext/>
        <w:keepLines/>
        <w:numPr>
          <w:ilvl w:val="0"/>
          <w:numId w:val="22"/>
        </w:numPr>
        <w:adjustRightInd/>
        <w:rPr>
          <w:rFonts w:cs="Arial"/>
          <w:sz w:val="20"/>
        </w:rPr>
      </w:pPr>
      <w:bookmarkStart w:id="148" w:name="_Toc329174004"/>
      <w:bookmarkStart w:id="149" w:name="_Toc329363107"/>
      <w:bookmarkStart w:id="150" w:name="_Toc330388289"/>
      <w:bookmarkStart w:id="151" w:name="_Toc469467220"/>
      <w:r>
        <w:rPr>
          <w:rFonts w:cs="Arial"/>
          <w:sz w:val="20"/>
        </w:rPr>
        <w:t>Training</w:t>
      </w:r>
      <w:bookmarkEnd w:id="148"/>
      <w:bookmarkEnd w:id="149"/>
      <w:bookmarkEnd w:id="150"/>
      <w:bookmarkEnd w:id="151"/>
    </w:p>
    <w:p w14:paraId="1468A8B9" w14:textId="77777777" w:rsidR="0060232B" w:rsidRDefault="00613276">
      <w:pPr>
        <w:pStyle w:val="Heading2"/>
        <w:numPr>
          <w:ilvl w:val="0"/>
          <w:numId w:val="0"/>
        </w:numPr>
        <w:ind w:left="567"/>
        <w:rPr>
          <w:rFonts w:cs="Arial"/>
          <w:sz w:val="20"/>
        </w:rPr>
      </w:pPr>
      <w:r>
        <w:rPr>
          <w:rFonts w:cs="Arial"/>
          <w:sz w:val="20"/>
        </w:rPr>
        <w:t>The Client will meet all costs of training of the secondee required by the Client in connection with the secondment, including course fees and reasonable travel and subsistence expenses.</w:t>
      </w:r>
    </w:p>
    <w:p w14:paraId="1468A8BA" w14:textId="77777777" w:rsidR="0060232B" w:rsidRDefault="00613276">
      <w:pPr>
        <w:pStyle w:val="Heading1"/>
        <w:keepNext/>
        <w:keepLines/>
        <w:numPr>
          <w:ilvl w:val="0"/>
          <w:numId w:val="22"/>
        </w:numPr>
        <w:adjustRightInd/>
        <w:rPr>
          <w:rFonts w:cs="Arial"/>
          <w:sz w:val="20"/>
        </w:rPr>
      </w:pPr>
      <w:bookmarkStart w:id="152" w:name="_Toc329174005"/>
      <w:bookmarkStart w:id="153" w:name="_Toc329363108"/>
      <w:bookmarkStart w:id="154" w:name="_Toc330388290"/>
      <w:bookmarkStart w:id="155" w:name="_Toc469467221"/>
      <w:r>
        <w:rPr>
          <w:rFonts w:cs="Arial"/>
          <w:sz w:val="20"/>
        </w:rPr>
        <w:t>Client Property</w:t>
      </w:r>
      <w:bookmarkEnd w:id="152"/>
      <w:bookmarkEnd w:id="153"/>
      <w:bookmarkEnd w:id="154"/>
      <w:bookmarkEnd w:id="155"/>
    </w:p>
    <w:p w14:paraId="1468A8BB" w14:textId="77777777" w:rsidR="0060232B" w:rsidRDefault="00613276">
      <w:pPr>
        <w:pStyle w:val="Heading2"/>
        <w:numPr>
          <w:ilvl w:val="0"/>
          <w:numId w:val="0"/>
        </w:numPr>
        <w:ind w:left="567"/>
        <w:rPr>
          <w:rFonts w:cs="Arial"/>
          <w:sz w:val="20"/>
        </w:rPr>
      </w:pPr>
      <w:r>
        <w:rPr>
          <w:rFonts w:cs="Arial"/>
          <w:sz w:val="20"/>
        </w:rPr>
        <w:t>At the conclusion of the secondment or at any time on request by the Client the secondee shall return to the Client any property belonging to them or of which they have custody, including software, documents and copies of software or documents.</w:t>
      </w:r>
    </w:p>
    <w:p w14:paraId="1468A8BC" w14:textId="77777777" w:rsidR="0060232B" w:rsidRDefault="00613276">
      <w:pPr>
        <w:pStyle w:val="Heading1"/>
        <w:keepNext/>
        <w:keepLines/>
        <w:numPr>
          <w:ilvl w:val="0"/>
          <w:numId w:val="22"/>
        </w:numPr>
        <w:adjustRightInd/>
        <w:rPr>
          <w:rFonts w:cs="Arial"/>
          <w:sz w:val="20"/>
        </w:rPr>
      </w:pPr>
      <w:bookmarkStart w:id="156" w:name="_Toc329174006"/>
      <w:bookmarkStart w:id="157" w:name="_Toc329363109"/>
      <w:bookmarkStart w:id="158" w:name="_Toc330388291"/>
      <w:bookmarkStart w:id="159" w:name="_Toc469467222"/>
      <w:r>
        <w:rPr>
          <w:rFonts w:cs="Arial"/>
          <w:sz w:val="20"/>
        </w:rPr>
        <w:t>General</w:t>
      </w:r>
      <w:bookmarkEnd w:id="156"/>
      <w:bookmarkEnd w:id="157"/>
      <w:bookmarkEnd w:id="158"/>
      <w:bookmarkEnd w:id="159"/>
    </w:p>
    <w:p w14:paraId="1468A8BD" w14:textId="77777777" w:rsidR="0060232B" w:rsidRDefault="00613276">
      <w:pPr>
        <w:pStyle w:val="Heading2"/>
        <w:numPr>
          <w:ilvl w:val="1"/>
          <w:numId w:val="22"/>
        </w:numPr>
        <w:adjustRightInd/>
        <w:ind w:hanging="650"/>
        <w:rPr>
          <w:rFonts w:cs="Arial"/>
          <w:sz w:val="20"/>
        </w:rPr>
      </w:pPr>
      <w:r>
        <w:rPr>
          <w:rFonts w:cs="Arial"/>
          <w:sz w:val="20"/>
        </w:rPr>
        <w:t>During the secondment [       ] of the Client will be the initial point of contact for all matters concerning the secondee. If any matters arise in connection with this secondment of which the Client should be aware, please inform him/her as soon as possible.</w:t>
      </w:r>
    </w:p>
    <w:p w14:paraId="1468A8BE" w14:textId="77777777" w:rsidR="0060232B" w:rsidRDefault="00613276">
      <w:pPr>
        <w:pStyle w:val="Heading2"/>
        <w:numPr>
          <w:ilvl w:val="1"/>
          <w:numId w:val="22"/>
        </w:numPr>
        <w:adjustRightInd/>
        <w:ind w:hanging="650"/>
        <w:rPr>
          <w:rFonts w:cs="Arial"/>
          <w:sz w:val="20"/>
        </w:rPr>
      </w:pPr>
      <w:r>
        <w:rPr>
          <w:rFonts w:cs="Arial"/>
          <w:sz w:val="20"/>
        </w:rPr>
        <w:t>This agreement does not create any partnership, joint venture or agency relationship between the parties.</w:t>
      </w:r>
    </w:p>
    <w:p w14:paraId="1468A8BF" w14:textId="77777777" w:rsidR="0060232B" w:rsidRDefault="00613276">
      <w:pPr>
        <w:pStyle w:val="Heading2"/>
        <w:numPr>
          <w:ilvl w:val="1"/>
          <w:numId w:val="22"/>
        </w:numPr>
        <w:adjustRightInd/>
        <w:ind w:hanging="650"/>
        <w:rPr>
          <w:rFonts w:cs="Arial"/>
          <w:sz w:val="20"/>
        </w:rPr>
      </w:pPr>
      <w:r>
        <w:rPr>
          <w:rFonts w:cs="Arial"/>
          <w:sz w:val="20"/>
        </w:rPr>
        <w:t>None of the rights or obligations under this agreement may be assigned or transferred without the written consent of the other party.</w:t>
      </w:r>
    </w:p>
    <w:p w14:paraId="1468A8C0" w14:textId="77777777" w:rsidR="0060232B" w:rsidRDefault="00613276">
      <w:pPr>
        <w:pStyle w:val="Heading2"/>
        <w:numPr>
          <w:ilvl w:val="1"/>
          <w:numId w:val="22"/>
        </w:numPr>
        <w:adjustRightInd/>
        <w:ind w:hanging="650"/>
        <w:rPr>
          <w:rFonts w:cs="Arial"/>
          <w:sz w:val="20"/>
        </w:rPr>
      </w:pPr>
      <w:r>
        <w:rPr>
          <w:rFonts w:cs="Arial"/>
          <w:sz w:val="20"/>
        </w:rPr>
        <w:t xml:space="preserve">The terms of this agreement are governed by and construed in accordance with the laws of England and Wales.  The Courts of England and Wales shall have exclusive jurisdiction in relation to any claim, dispute or difference concerning this agreement and any matter arising from it. </w:t>
      </w:r>
    </w:p>
    <w:p w14:paraId="1468A8C1" w14:textId="77777777" w:rsidR="0060232B" w:rsidRDefault="00613276">
      <w:pPr>
        <w:pStyle w:val="Heading2"/>
        <w:numPr>
          <w:ilvl w:val="1"/>
          <w:numId w:val="22"/>
        </w:numPr>
        <w:adjustRightInd/>
        <w:ind w:hanging="650"/>
        <w:rPr>
          <w:rFonts w:cs="Arial"/>
          <w:sz w:val="20"/>
        </w:rPr>
      </w:pPr>
      <w:r>
        <w:rPr>
          <w:rFonts w:cs="Arial"/>
          <w:sz w:val="20"/>
        </w:rPr>
        <w:t>A person who is not a party to this agreement may not enforce any of its terms under the Contract (Rights of Third Parties) Act 1999.</w:t>
      </w:r>
    </w:p>
    <w:p w14:paraId="1468A8C2" w14:textId="77777777" w:rsidR="0060232B" w:rsidRDefault="0060232B">
      <w:pPr>
        <w:pStyle w:val="NP2ndLevel"/>
        <w:spacing w:after="0"/>
        <w:ind w:left="0" w:firstLine="720"/>
        <w:jc w:val="both"/>
        <w:rPr>
          <w:rFonts w:ascii="Arial" w:hAnsi="Arial" w:cs="Arial"/>
          <w:sz w:val="20"/>
        </w:rPr>
      </w:pPr>
    </w:p>
    <w:p w14:paraId="1468A8C3" w14:textId="77777777" w:rsidR="0060232B" w:rsidRDefault="00613276">
      <w:pPr>
        <w:pStyle w:val="NP2ndLevel"/>
        <w:spacing w:after="0"/>
        <w:ind w:left="0" w:firstLine="0"/>
        <w:jc w:val="both"/>
        <w:rPr>
          <w:rFonts w:ascii="Arial" w:hAnsi="Arial" w:cs="Arial"/>
          <w:sz w:val="20"/>
        </w:rPr>
      </w:pPr>
      <w:r>
        <w:rPr>
          <w:rFonts w:ascii="Arial" w:hAnsi="Arial" w:cs="Arial"/>
          <w:sz w:val="20"/>
        </w:rPr>
        <w:t>Please sign and return to me the enclosed copy of this agreement as acceptance of its terms including the Appendices [</w:t>
      </w:r>
      <w:r>
        <w:rPr>
          <w:rFonts w:ascii="Arial" w:hAnsi="Arial" w:cs="Arial"/>
          <w:i/>
          <w:sz w:val="20"/>
        </w:rPr>
        <w:t>and Annexes</w:t>
      </w:r>
      <w:r>
        <w:rPr>
          <w:rFonts w:ascii="Arial" w:hAnsi="Arial" w:cs="Arial"/>
          <w:sz w:val="20"/>
        </w:rPr>
        <w:t xml:space="preserve">] . Please note that you must sign Appendix 1 and are also required to ensure that the secondee has a copy of this agreement and signs Appendix 2.  </w:t>
      </w:r>
    </w:p>
    <w:p w14:paraId="1468A8C4" w14:textId="77777777" w:rsidR="0060232B" w:rsidRDefault="0060232B">
      <w:pPr>
        <w:pStyle w:val="NP2ndLevel"/>
        <w:spacing w:after="0"/>
        <w:ind w:left="0" w:firstLine="0"/>
        <w:rPr>
          <w:rFonts w:ascii="Arial" w:hAnsi="Arial" w:cs="Arial"/>
          <w:sz w:val="20"/>
        </w:rPr>
      </w:pPr>
    </w:p>
    <w:p w14:paraId="1468A8C5" w14:textId="77777777" w:rsidR="0060232B" w:rsidRDefault="0060232B">
      <w:pPr>
        <w:pStyle w:val="NP2ndLevel"/>
        <w:spacing w:after="0"/>
        <w:ind w:left="0" w:firstLine="0"/>
        <w:rPr>
          <w:rFonts w:ascii="Arial" w:hAnsi="Arial" w:cs="Arial"/>
          <w:sz w:val="20"/>
        </w:rPr>
      </w:pPr>
    </w:p>
    <w:p w14:paraId="1468A8C6" w14:textId="77777777" w:rsidR="0060232B" w:rsidRDefault="0060232B">
      <w:pPr>
        <w:pStyle w:val="NP2ndLevel"/>
        <w:spacing w:after="0"/>
        <w:ind w:left="0" w:firstLine="0"/>
        <w:rPr>
          <w:rFonts w:ascii="Arial" w:hAnsi="Arial" w:cs="Arial"/>
          <w:sz w:val="20"/>
        </w:rPr>
      </w:pPr>
    </w:p>
    <w:p w14:paraId="1468A8C7" w14:textId="77777777" w:rsidR="0060232B" w:rsidRDefault="0060232B">
      <w:pPr>
        <w:pStyle w:val="NP2ndLevel"/>
        <w:spacing w:after="0"/>
        <w:ind w:left="0" w:firstLine="0"/>
        <w:rPr>
          <w:rFonts w:ascii="Arial" w:hAnsi="Arial" w:cs="Arial"/>
          <w:sz w:val="20"/>
        </w:rPr>
      </w:pPr>
    </w:p>
    <w:tbl>
      <w:tblPr>
        <w:tblW w:w="0" w:type="auto"/>
        <w:tblLook w:val="04A0" w:firstRow="1" w:lastRow="0" w:firstColumn="1" w:lastColumn="0" w:noHBand="0" w:noVBand="1"/>
      </w:tblPr>
      <w:tblGrid>
        <w:gridCol w:w="4429"/>
        <w:gridCol w:w="4430"/>
      </w:tblGrid>
      <w:tr w:rsidR="0060232B" w14:paraId="1468A8D0" w14:textId="77777777">
        <w:tc>
          <w:tcPr>
            <w:tcW w:w="4429" w:type="dxa"/>
          </w:tcPr>
          <w:p w14:paraId="1468A8C8" w14:textId="77777777" w:rsidR="0060232B" w:rsidRDefault="0060232B">
            <w:pPr>
              <w:pStyle w:val="NP2ndLevel"/>
              <w:spacing w:after="0"/>
              <w:ind w:left="0" w:firstLine="0"/>
              <w:rPr>
                <w:rFonts w:ascii="Arial" w:hAnsi="Arial" w:cs="Arial"/>
                <w:sz w:val="20"/>
              </w:rPr>
            </w:pPr>
          </w:p>
          <w:p w14:paraId="1468A8C9" w14:textId="77777777" w:rsidR="0060232B" w:rsidRDefault="00613276">
            <w:pPr>
              <w:pStyle w:val="NP2ndLevel"/>
              <w:spacing w:after="0"/>
              <w:ind w:left="0" w:firstLine="0"/>
              <w:rPr>
                <w:rFonts w:ascii="Arial" w:hAnsi="Arial" w:cs="Arial"/>
                <w:sz w:val="20"/>
              </w:rPr>
            </w:pPr>
            <w:r>
              <w:rPr>
                <w:rFonts w:ascii="Arial" w:hAnsi="Arial" w:cs="Arial"/>
                <w:sz w:val="20"/>
              </w:rPr>
              <w:t>Signed:……………………………….</w:t>
            </w:r>
            <w:r>
              <w:rPr>
                <w:rFonts w:ascii="Arial" w:hAnsi="Arial" w:cs="Arial"/>
                <w:sz w:val="20"/>
              </w:rPr>
              <w:br/>
              <w:t>for and on behalf of [</w:t>
            </w:r>
            <w:r>
              <w:rPr>
                <w:rFonts w:ascii="Arial" w:hAnsi="Arial" w:cs="Arial"/>
                <w:i/>
                <w:sz w:val="20"/>
              </w:rPr>
              <w:t>name of Client</w:t>
            </w:r>
            <w:r>
              <w:rPr>
                <w:rFonts w:ascii="Arial" w:hAnsi="Arial" w:cs="Arial"/>
                <w:sz w:val="20"/>
              </w:rPr>
              <w:t>]</w:t>
            </w:r>
          </w:p>
          <w:p w14:paraId="1468A8CA" w14:textId="77777777" w:rsidR="0060232B" w:rsidRDefault="0060232B">
            <w:pPr>
              <w:pStyle w:val="NP2ndLevel"/>
              <w:spacing w:after="0"/>
              <w:ind w:left="0" w:firstLine="0"/>
              <w:rPr>
                <w:rFonts w:ascii="Arial" w:hAnsi="Arial" w:cs="Arial"/>
                <w:sz w:val="20"/>
              </w:rPr>
            </w:pPr>
          </w:p>
          <w:p w14:paraId="1468A8CB" w14:textId="77777777" w:rsidR="0060232B" w:rsidRDefault="0060232B">
            <w:pPr>
              <w:pStyle w:val="NP2ndLevel"/>
              <w:spacing w:after="0"/>
              <w:ind w:left="0" w:firstLine="0"/>
              <w:rPr>
                <w:rFonts w:ascii="Arial" w:hAnsi="Arial" w:cs="Arial"/>
                <w:sz w:val="20"/>
              </w:rPr>
            </w:pPr>
          </w:p>
          <w:p w14:paraId="1468A8CC" w14:textId="77777777" w:rsidR="0060232B" w:rsidRDefault="0060232B">
            <w:pPr>
              <w:pStyle w:val="NP2ndLevel"/>
              <w:spacing w:after="0"/>
              <w:ind w:left="0" w:firstLine="0"/>
              <w:rPr>
                <w:rFonts w:ascii="Arial" w:hAnsi="Arial" w:cs="Arial"/>
                <w:sz w:val="20"/>
              </w:rPr>
            </w:pPr>
          </w:p>
          <w:p w14:paraId="1468A8CD" w14:textId="77777777" w:rsidR="0060232B" w:rsidRDefault="0060232B">
            <w:pPr>
              <w:pStyle w:val="NP2ndLevel"/>
              <w:spacing w:after="0"/>
              <w:ind w:left="0" w:firstLine="0"/>
              <w:rPr>
                <w:rFonts w:ascii="Arial" w:hAnsi="Arial" w:cs="Arial"/>
                <w:sz w:val="20"/>
              </w:rPr>
            </w:pPr>
          </w:p>
        </w:tc>
        <w:tc>
          <w:tcPr>
            <w:tcW w:w="4430" w:type="dxa"/>
          </w:tcPr>
          <w:p w14:paraId="1468A8CE" w14:textId="77777777" w:rsidR="0060232B" w:rsidRDefault="0060232B">
            <w:pPr>
              <w:pStyle w:val="NP2ndLevel"/>
              <w:spacing w:after="0"/>
              <w:ind w:left="0" w:firstLine="0"/>
              <w:rPr>
                <w:rFonts w:ascii="Arial" w:hAnsi="Arial" w:cs="Arial"/>
                <w:sz w:val="20"/>
              </w:rPr>
            </w:pPr>
          </w:p>
          <w:p w14:paraId="1468A8CF" w14:textId="77777777" w:rsidR="0060232B" w:rsidRDefault="00613276">
            <w:pPr>
              <w:pStyle w:val="NP2ndLevel"/>
              <w:spacing w:after="0"/>
              <w:ind w:left="0" w:firstLine="0"/>
              <w:rPr>
                <w:rFonts w:ascii="Arial" w:hAnsi="Arial" w:cs="Arial"/>
                <w:sz w:val="20"/>
              </w:rPr>
            </w:pPr>
            <w:r>
              <w:rPr>
                <w:rFonts w:ascii="Arial" w:hAnsi="Arial" w:cs="Arial"/>
                <w:sz w:val="20"/>
              </w:rPr>
              <w:t>Name:…………………………………….</w:t>
            </w:r>
            <w:r>
              <w:rPr>
                <w:rFonts w:ascii="Arial" w:hAnsi="Arial" w:cs="Arial"/>
                <w:sz w:val="20"/>
              </w:rPr>
              <w:br/>
              <w:t>(Block Capitals)</w:t>
            </w:r>
          </w:p>
        </w:tc>
      </w:tr>
      <w:tr w:rsidR="0060232B" w14:paraId="1468A8D3" w14:textId="77777777">
        <w:tc>
          <w:tcPr>
            <w:tcW w:w="4429" w:type="dxa"/>
          </w:tcPr>
          <w:p w14:paraId="1468A8D1" w14:textId="77777777" w:rsidR="0060232B" w:rsidRDefault="00613276">
            <w:pPr>
              <w:pStyle w:val="NP2ndLevel"/>
              <w:spacing w:after="0"/>
              <w:ind w:left="0" w:firstLine="0"/>
              <w:rPr>
                <w:rFonts w:ascii="Arial" w:hAnsi="Arial" w:cs="Arial"/>
                <w:sz w:val="20"/>
              </w:rPr>
            </w:pPr>
            <w:r>
              <w:rPr>
                <w:rFonts w:ascii="Arial" w:hAnsi="Arial" w:cs="Arial"/>
                <w:sz w:val="20"/>
              </w:rPr>
              <w:t>Signed:……………………………….</w:t>
            </w:r>
            <w:r>
              <w:rPr>
                <w:rFonts w:ascii="Arial" w:hAnsi="Arial" w:cs="Arial"/>
                <w:sz w:val="20"/>
              </w:rPr>
              <w:br/>
              <w:t>for and on behalf of [</w:t>
            </w:r>
            <w:r>
              <w:rPr>
                <w:rFonts w:ascii="Arial" w:hAnsi="Arial" w:cs="Arial"/>
                <w:i/>
                <w:sz w:val="20"/>
              </w:rPr>
              <w:t>name of Solicitor</w:t>
            </w:r>
            <w:r>
              <w:rPr>
                <w:rFonts w:ascii="Arial" w:hAnsi="Arial" w:cs="Arial"/>
                <w:sz w:val="20"/>
              </w:rPr>
              <w:t xml:space="preserve"> ]</w:t>
            </w:r>
          </w:p>
        </w:tc>
        <w:tc>
          <w:tcPr>
            <w:tcW w:w="4430" w:type="dxa"/>
          </w:tcPr>
          <w:p w14:paraId="1468A8D2" w14:textId="77777777" w:rsidR="0060232B" w:rsidRDefault="00613276">
            <w:pPr>
              <w:pStyle w:val="NP2ndLevel"/>
              <w:spacing w:after="0"/>
              <w:ind w:left="0" w:firstLine="0"/>
              <w:rPr>
                <w:rFonts w:ascii="Arial" w:hAnsi="Arial" w:cs="Arial"/>
                <w:sz w:val="20"/>
              </w:rPr>
            </w:pPr>
            <w:r>
              <w:rPr>
                <w:rFonts w:ascii="Arial" w:hAnsi="Arial" w:cs="Arial"/>
                <w:sz w:val="20"/>
              </w:rPr>
              <w:t>Name:…………………………………….</w:t>
            </w:r>
            <w:r>
              <w:rPr>
                <w:rFonts w:ascii="Arial" w:hAnsi="Arial" w:cs="Arial"/>
                <w:sz w:val="20"/>
              </w:rPr>
              <w:br/>
              <w:t>(Block Capitals)</w:t>
            </w:r>
          </w:p>
        </w:tc>
      </w:tr>
    </w:tbl>
    <w:p w14:paraId="1468A8D4" w14:textId="77777777" w:rsidR="0060232B" w:rsidRDefault="0060232B">
      <w:pPr>
        <w:pStyle w:val="NP2ndLevel"/>
        <w:spacing w:after="0"/>
        <w:ind w:left="0" w:firstLine="0"/>
        <w:rPr>
          <w:rFonts w:ascii="Arial" w:hAnsi="Arial" w:cs="Arial"/>
          <w:sz w:val="20"/>
        </w:rPr>
      </w:pPr>
    </w:p>
    <w:p w14:paraId="1468A8D5" w14:textId="77777777" w:rsidR="0060232B" w:rsidRDefault="00613276">
      <w:pPr>
        <w:spacing w:after="0" w:line="240" w:lineRule="auto"/>
        <w:rPr>
          <w:rFonts w:ascii="Times New Roman" w:hAnsi="Times New Roman"/>
        </w:rPr>
      </w:pPr>
      <w:r>
        <w:br w:type="page"/>
      </w:r>
    </w:p>
    <w:p w14:paraId="1468A8D6" w14:textId="77777777" w:rsidR="0060232B" w:rsidRDefault="00613276">
      <w:pPr>
        <w:pStyle w:val="BodyText"/>
        <w:rPr>
          <w:rFonts w:ascii="Arial" w:eastAsia="STZhongsong" w:hAnsi="Arial" w:cs="Arial"/>
          <w:b/>
          <w:caps/>
          <w:sz w:val="20"/>
          <w:lang w:eastAsia="zh-CN"/>
        </w:rPr>
      </w:pPr>
      <w:r>
        <w:rPr>
          <w:rFonts w:ascii="Arial" w:eastAsia="STZhongsong" w:hAnsi="Arial" w:cs="Arial"/>
          <w:b/>
          <w:caps/>
          <w:sz w:val="20"/>
          <w:lang w:eastAsia="zh-CN"/>
        </w:rPr>
        <w:t>APPENDIX 1:  SECURITY PROCEDURES</w:t>
      </w:r>
    </w:p>
    <w:p w14:paraId="1468A8D7" w14:textId="77777777" w:rsidR="0060232B" w:rsidRDefault="0060232B">
      <w:pPr>
        <w:pStyle w:val="BodyText"/>
        <w:rPr>
          <w:rFonts w:ascii="Arial" w:hAnsi="Arial" w:cs="Arial"/>
          <w:b/>
          <w:sz w:val="20"/>
        </w:rPr>
      </w:pPr>
    </w:p>
    <w:p w14:paraId="1468A8D8" w14:textId="77777777" w:rsidR="0060232B" w:rsidRDefault="00613276">
      <w:pPr>
        <w:pStyle w:val="BodyText"/>
        <w:rPr>
          <w:rFonts w:ascii="Arial" w:hAnsi="Arial" w:cs="Arial"/>
          <w:sz w:val="20"/>
        </w:rPr>
      </w:pPr>
      <w:r>
        <w:rPr>
          <w:rFonts w:ascii="Arial" w:hAnsi="Arial" w:cs="Arial"/>
          <w:sz w:val="20"/>
        </w:rPr>
        <w:t>As part of our security procedures for engaging secondees, please sign below to confirm that five years’ worth of successful referencing checks were carried out prior to engaging your employee and he/she is eligible to work in the UK.</w:t>
      </w:r>
    </w:p>
    <w:p w14:paraId="1468A8D9" w14:textId="77777777" w:rsidR="0060232B" w:rsidRDefault="0060232B">
      <w:pPr>
        <w:pStyle w:val="NP2ndLevel"/>
        <w:spacing w:after="0"/>
        <w:ind w:left="0" w:firstLine="0"/>
        <w:jc w:val="both"/>
        <w:rPr>
          <w:rFonts w:ascii="Arial" w:hAnsi="Arial" w:cs="Arial"/>
          <w:sz w:val="20"/>
        </w:rPr>
      </w:pPr>
    </w:p>
    <w:p w14:paraId="1468A8DA" w14:textId="77777777" w:rsidR="0060232B" w:rsidRDefault="0060232B">
      <w:pPr>
        <w:pStyle w:val="NP2ndLevel"/>
        <w:spacing w:after="0"/>
        <w:ind w:left="0" w:firstLine="0"/>
        <w:jc w:val="both"/>
        <w:rPr>
          <w:rFonts w:ascii="Arial" w:hAnsi="Arial" w:cs="Arial"/>
          <w:sz w:val="20"/>
        </w:rPr>
      </w:pPr>
    </w:p>
    <w:p w14:paraId="1468A8DB" w14:textId="77777777" w:rsidR="0060232B" w:rsidRDefault="0060232B">
      <w:pPr>
        <w:pStyle w:val="NP2ndLevel"/>
        <w:spacing w:after="0"/>
        <w:ind w:left="0" w:firstLine="0"/>
        <w:jc w:val="both"/>
        <w:rPr>
          <w:rFonts w:ascii="Arial" w:hAnsi="Arial" w:cs="Arial"/>
          <w:sz w:val="20"/>
        </w:rPr>
      </w:pPr>
    </w:p>
    <w:p w14:paraId="1468A8DC" w14:textId="77777777" w:rsidR="0060232B" w:rsidRDefault="0060232B">
      <w:pPr>
        <w:pStyle w:val="NP2ndLevel"/>
        <w:spacing w:after="0"/>
        <w:ind w:left="0" w:firstLine="0"/>
        <w:jc w:val="both"/>
        <w:rPr>
          <w:rFonts w:ascii="Arial" w:hAnsi="Arial" w:cs="Arial"/>
          <w:sz w:val="20"/>
        </w:rPr>
      </w:pPr>
    </w:p>
    <w:tbl>
      <w:tblPr>
        <w:tblW w:w="0" w:type="auto"/>
        <w:tblLook w:val="04A0" w:firstRow="1" w:lastRow="0" w:firstColumn="1" w:lastColumn="0" w:noHBand="0" w:noVBand="1"/>
      </w:tblPr>
      <w:tblGrid>
        <w:gridCol w:w="4429"/>
        <w:gridCol w:w="4430"/>
      </w:tblGrid>
      <w:tr w:rsidR="0060232B" w14:paraId="1468A8E6" w14:textId="77777777">
        <w:tc>
          <w:tcPr>
            <w:tcW w:w="4429" w:type="dxa"/>
          </w:tcPr>
          <w:p w14:paraId="1468A8DD" w14:textId="77777777" w:rsidR="0060232B" w:rsidRDefault="00613276">
            <w:pPr>
              <w:pStyle w:val="NP2ndLevel"/>
              <w:spacing w:after="0"/>
              <w:ind w:left="0" w:firstLine="0"/>
              <w:rPr>
                <w:rFonts w:ascii="Arial" w:hAnsi="Arial" w:cs="Arial"/>
                <w:sz w:val="20"/>
              </w:rPr>
            </w:pPr>
            <w:r>
              <w:rPr>
                <w:rFonts w:ascii="Arial" w:hAnsi="Arial" w:cs="Arial"/>
                <w:sz w:val="20"/>
              </w:rPr>
              <w:t>Signed: ……………………………….</w:t>
            </w:r>
            <w:r>
              <w:rPr>
                <w:rFonts w:ascii="Arial" w:hAnsi="Arial" w:cs="Arial"/>
                <w:sz w:val="20"/>
              </w:rPr>
              <w:br/>
              <w:t>for and on behalf of [</w:t>
            </w:r>
            <w:r>
              <w:rPr>
                <w:rFonts w:ascii="Arial" w:hAnsi="Arial" w:cs="Arial"/>
                <w:i/>
                <w:sz w:val="20"/>
              </w:rPr>
              <w:t>name of Solicitor</w:t>
            </w:r>
            <w:r>
              <w:rPr>
                <w:rFonts w:ascii="Arial" w:hAnsi="Arial" w:cs="Arial"/>
                <w:sz w:val="20"/>
              </w:rPr>
              <w:t>]</w:t>
            </w:r>
          </w:p>
          <w:p w14:paraId="1468A8DE" w14:textId="77777777" w:rsidR="0060232B" w:rsidRDefault="0060232B">
            <w:pPr>
              <w:pStyle w:val="NP2ndLevel"/>
              <w:spacing w:after="0"/>
              <w:ind w:left="0" w:firstLine="0"/>
              <w:rPr>
                <w:rFonts w:ascii="Arial" w:hAnsi="Arial" w:cs="Arial"/>
                <w:sz w:val="20"/>
              </w:rPr>
            </w:pPr>
          </w:p>
          <w:p w14:paraId="1468A8DF" w14:textId="77777777" w:rsidR="0060232B" w:rsidRDefault="0060232B">
            <w:pPr>
              <w:pStyle w:val="NP2ndLevel"/>
              <w:spacing w:after="0"/>
              <w:ind w:left="0" w:firstLine="0"/>
              <w:rPr>
                <w:rFonts w:ascii="Arial" w:hAnsi="Arial" w:cs="Arial"/>
                <w:sz w:val="20"/>
              </w:rPr>
            </w:pPr>
          </w:p>
          <w:p w14:paraId="1468A8E0" w14:textId="77777777" w:rsidR="0060232B" w:rsidRDefault="0060232B">
            <w:pPr>
              <w:pStyle w:val="NP2ndLevel"/>
              <w:spacing w:after="0"/>
              <w:ind w:left="0" w:firstLine="0"/>
              <w:rPr>
                <w:rFonts w:ascii="Arial" w:hAnsi="Arial" w:cs="Arial"/>
                <w:sz w:val="20"/>
              </w:rPr>
            </w:pPr>
          </w:p>
          <w:p w14:paraId="1468A8E1" w14:textId="77777777" w:rsidR="0060232B" w:rsidRDefault="0060232B">
            <w:pPr>
              <w:pStyle w:val="NP2ndLevel"/>
              <w:spacing w:after="0"/>
              <w:ind w:left="0" w:firstLine="0"/>
              <w:rPr>
                <w:rFonts w:ascii="Arial" w:hAnsi="Arial" w:cs="Arial"/>
                <w:sz w:val="20"/>
              </w:rPr>
            </w:pPr>
          </w:p>
        </w:tc>
        <w:tc>
          <w:tcPr>
            <w:tcW w:w="4430" w:type="dxa"/>
          </w:tcPr>
          <w:p w14:paraId="1468A8E2" w14:textId="77777777" w:rsidR="0060232B" w:rsidRDefault="00613276">
            <w:pPr>
              <w:pStyle w:val="NP2ndLevel"/>
              <w:spacing w:after="0"/>
              <w:ind w:left="0" w:firstLine="0"/>
              <w:rPr>
                <w:rFonts w:ascii="Arial" w:hAnsi="Arial" w:cs="Arial"/>
                <w:sz w:val="20"/>
              </w:rPr>
            </w:pPr>
            <w:r>
              <w:rPr>
                <w:rFonts w:ascii="Arial" w:hAnsi="Arial" w:cs="Arial"/>
                <w:sz w:val="20"/>
              </w:rPr>
              <w:t>Name: …………………………………….</w:t>
            </w:r>
            <w:r>
              <w:rPr>
                <w:rFonts w:ascii="Arial" w:hAnsi="Arial" w:cs="Arial"/>
                <w:sz w:val="20"/>
              </w:rPr>
              <w:br/>
              <w:t>(Block Capitals)</w:t>
            </w:r>
          </w:p>
          <w:p w14:paraId="1468A8E3" w14:textId="77777777" w:rsidR="0060232B" w:rsidRDefault="0060232B">
            <w:pPr>
              <w:pStyle w:val="NP2ndLevel"/>
              <w:spacing w:after="0"/>
              <w:ind w:left="0" w:firstLine="0"/>
              <w:rPr>
                <w:rFonts w:ascii="Arial" w:hAnsi="Arial" w:cs="Arial"/>
                <w:sz w:val="20"/>
              </w:rPr>
            </w:pPr>
          </w:p>
          <w:p w14:paraId="1468A8E4" w14:textId="77777777" w:rsidR="0060232B" w:rsidRDefault="0060232B">
            <w:pPr>
              <w:pStyle w:val="NP2ndLevel"/>
              <w:spacing w:after="0"/>
              <w:ind w:left="0" w:firstLine="0"/>
              <w:rPr>
                <w:rFonts w:ascii="Arial" w:hAnsi="Arial" w:cs="Arial"/>
                <w:sz w:val="20"/>
              </w:rPr>
            </w:pPr>
          </w:p>
          <w:p w14:paraId="1468A8E5" w14:textId="77777777" w:rsidR="0060232B" w:rsidRDefault="00613276">
            <w:pPr>
              <w:pStyle w:val="NP2ndLevel"/>
              <w:spacing w:after="0"/>
              <w:ind w:left="0" w:firstLine="0"/>
              <w:rPr>
                <w:rFonts w:ascii="Arial" w:hAnsi="Arial" w:cs="Arial"/>
                <w:sz w:val="20"/>
              </w:rPr>
            </w:pPr>
            <w:r>
              <w:rPr>
                <w:rFonts w:ascii="Arial" w:hAnsi="Arial" w:cs="Arial"/>
                <w:sz w:val="20"/>
              </w:rPr>
              <w:t>Date:</w:t>
            </w:r>
          </w:p>
        </w:tc>
      </w:tr>
    </w:tbl>
    <w:p w14:paraId="1468A8E7" w14:textId="77777777" w:rsidR="0060232B" w:rsidRDefault="0060232B">
      <w:pPr>
        <w:pStyle w:val="NP2ndLevel"/>
        <w:spacing w:after="0"/>
        <w:ind w:left="0" w:firstLine="0"/>
        <w:jc w:val="both"/>
        <w:rPr>
          <w:rFonts w:ascii="Arial" w:hAnsi="Arial" w:cs="Arial"/>
          <w:sz w:val="20"/>
        </w:rPr>
      </w:pPr>
    </w:p>
    <w:p w14:paraId="1468A8E8" w14:textId="77777777" w:rsidR="0060232B" w:rsidRDefault="0060232B">
      <w:pPr>
        <w:pStyle w:val="NP2ndLevel"/>
        <w:spacing w:after="0"/>
        <w:ind w:left="0" w:firstLine="0"/>
        <w:jc w:val="both"/>
        <w:rPr>
          <w:rFonts w:ascii="Arial" w:hAnsi="Arial" w:cs="Arial"/>
          <w:sz w:val="20"/>
        </w:rPr>
      </w:pPr>
    </w:p>
    <w:p w14:paraId="1468A8E9" w14:textId="77777777" w:rsidR="0060232B" w:rsidRDefault="0060232B">
      <w:pPr>
        <w:pStyle w:val="NP2ndLevel"/>
        <w:spacing w:after="0"/>
        <w:ind w:left="0" w:firstLine="0"/>
        <w:jc w:val="both"/>
        <w:rPr>
          <w:rFonts w:ascii="Arial" w:hAnsi="Arial" w:cs="Arial"/>
          <w:sz w:val="20"/>
        </w:rPr>
      </w:pPr>
    </w:p>
    <w:p w14:paraId="1468A8EA" w14:textId="77777777" w:rsidR="0060232B" w:rsidRDefault="0060232B">
      <w:pPr>
        <w:pStyle w:val="NP2ndLevel"/>
        <w:spacing w:after="0"/>
        <w:ind w:left="0" w:firstLine="0"/>
        <w:jc w:val="both"/>
        <w:rPr>
          <w:rFonts w:ascii="Arial" w:hAnsi="Arial" w:cs="Arial"/>
          <w:sz w:val="20"/>
        </w:rPr>
      </w:pPr>
    </w:p>
    <w:p w14:paraId="1468A8EB" w14:textId="77777777" w:rsidR="0060232B" w:rsidRDefault="00613276">
      <w:pPr>
        <w:pStyle w:val="BodyText"/>
        <w:rPr>
          <w:rFonts w:ascii="Arial" w:hAnsi="Arial" w:cs="Arial"/>
          <w:sz w:val="20"/>
        </w:rPr>
      </w:pPr>
      <w:r>
        <w:rPr>
          <w:rFonts w:ascii="Arial" w:hAnsi="Arial" w:cs="Arial"/>
          <w:sz w:val="20"/>
        </w:rPr>
        <w:t>Please be aware that we will carry out Criminal Records Bureau (CRB) checks and hold certificates for six months from the date of issue.  The secondee will be required to disclose any change of circumstances that may affect the information on their CRB certificate to the Client immediately.</w:t>
      </w:r>
    </w:p>
    <w:p w14:paraId="1468A8EC" w14:textId="77777777" w:rsidR="0060232B" w:rsidRDefault="00613276">
      <w:pPr>
        <w:pStyle w:val="BodyText"/>
        <w:rPr>
          <w:b/>
        </w:rPr>
      </w:pPr>
      <w:r>
        <w:rPr>
          <w:b/>
        </w:rPr>
        <w:br w:type="page"/>
      </w:r>
    </w:p>
    <w:p w14:paraId="1468A8ED" w14:textId="77777777" w:rsidR="0060232B" w:rsidRDefault="00613276">
      <w:pPr>
        <w:pStyle w:val="BodyText"/>
        <w:rPr>
          <w:rFonts w:ascii="Arial" w:eastAsia="STZhongsong" w:hAnsi="Arial" w:cs="Arial"/>
          <w:b/>
          <w:caps/>
          <w:sz w:val="20"/>
          <w:lang w:eastAsia="zh-CN"/>
        </w:rPr>
      </w:pPr>
      <w:r>
        <w:rPr>
          <w:rFonts w:ascii="Arial" w:eastAsia="STZhongsong" w:hAnsi="Arial" w:cs="Arial"/>
          <w:b/>
          <w:caps/>
          <w:sz w:val="20"/>
          <w:lang w:eastAsia="zh-CN"/>
        </w:rPr>
        <w:t>APPENDIX 2: SECONDEE’S SIGNATURE</w:t>
      </w:r>
    </w:p>
    <w:p w14:paraId="1468A8EE" w14:textId="77777777" w:rsidR="0060232B" w:rsidRDefault="0060232B">
      <w:pPr>
        <w:pStyle w:val="BodyText"/>
        <w:rPr>
          <w:rFonts w:ascii="Arial" w:hAnsi="Arial" w:cs="Arial"/>
          <w:bCs/>
          <w:sz w:val="20"/>
        </w:rPr>
      </w:pPr>
    </w:p>
    <w:p w14:paraId="1468A8EF" w14:textId="77777777" w:rsidR="0060232B" w:rsidRDefault="00613276">
      <w:pPr>
        <w:pStyle w:val="NP2ndLevel"/>
        <w:spacing w:after="0"/>
        <w:ind w:left="0" w:firstLine="0"/>
        <w:jc w:val="both"/>
        <w:rPr>
          <w:rFonts w:ascii="Arial" w:hAnsi="Arial" w:cs="Arial"/>
          <w:sz w:val="20"/>
        </w:rPr>
      </w:pPr>
      <w:r>
        <w:rPr>
          <w:rFonts w:ascii="Arial" w:hAnsi="Arial" w:cs="Arial"/>
          <w:sz w:val="20"/>
        </w:rPr>
        <w:t>I, [</w:t>
      </w:r>
      <w:r>
        <w:rPr>
          <w:rFonts w:ascii="Arial" w:hAnsi="Arial" w:cs="Arial"/>
          <w:i/>
          <w:sz w:val="20"/>
        </w:rPr>
        <w:t>name of secondee]</w:t>
      </w:r>
      <w:r>
        <w:rPr>
          <w:rFonts w:ascii="Arial" w:hAnsi="Arial" w:cs="Arial"/>
          <w:sz w:val="20"/>
        </w:rPr>
        <w:t>, confirm that I have seen a copy of this agreement and agree to the secondment on the terms stated therein.</w:t>
      </w:r>
    </w:p>
    <w:p w14:paraId="1468A8F0" w14:textId="77777777" w:rsidR="0060232B" w:rsidRDefault="0060232B">
      <w:pPr>
        <w:pStyle w:val="NP2ndLevel"/>
        <w:spacing w:after="0"/>
        <w:ind w:left="0" w:firstLine="0"/>
        <w:jc w:val="both"/>
        <w:rPr>
          <w:rFonts w:ascii="Arial" w:hAnsi="Arial" w:cs="Arial"/>
          <w:sz w:val="20"/>
        </w:rPr>
      </w:pPr>
    </w:p>
    <w:p w14:paraId="1468A8F1" w14:textId="77777777" w:rsidR="0060232B" w:rsidRDefault="0060232B">
      <w:pPr>
        <w:pStyle w:val="NP2ndLevel"/>
        <w:spacing w:after="0"/>
        <w:ind w:left="0" w:firstLine="0"/>
        <w:jc w:val="both"/>
        <w:rPr>
          <w:rFonts w:ascii="Arial" w:hAnsi="Arial" w:cs="Arial"/>
          <w:sz w:val="20"/>
        </w:rPr>
      </w:pPr>
    </w:p>
    <w:p w14:paraId="1468A8F2" w14:textId="77777777" w:rsidR="0060232B" w:rsidRDefault="00613276">
      <w:pPr>
        <w:pStyle w:val="NP2ndLevel"/>
        <w:spacing w:after="0"/>
        <w:ind w:left="0" w:firstLine="0"/>
        <w:jc w:val="both"/>
        <w:rPr>
          <w:rFonts w:ascii="Arial" w:hAnsi="Arial" w:cs="Arial"/>
          <w:sz w:val="20"/>
        </w:rPr>
      </w:pPr>
      <w:r>
        <w:rPr>
          <w:rFonts w:ascii="Arial" w:hAnsi="Arial" w:cs="Arial"/>
          <w:sz w:val="20"/>
        </w:rPr>
        <w:t>Signed: …………………………………</w:t>
      </w:r>
    </w:p>
    <w:p w14:paraId="1468A8F3" w14:textId="77777777" w:rsidR="0060232B" w:rsidRDefault="0060232B">
      <w:pPr>
        <w:pStyle w:val="NP2ndLevel"/>
        <w:spacing w:after="0"/>
        <w:ind w:left="0" w:firstLine="0"/>
        <w:jc w:val="both"/>
        <w:rPr>
          <w:rFonts w:ascii="Arial" w:hAnsi="Arial" w:cs="Arial"/>
          <w:sz w:val="20"/>
        </w:rPr>
      </w:pPr>
    </w:p>
    <w:p w14:paraId="1468A8F4" w14:textId="77777777" w:rsidR="0060232B" w:rsidRDefault="0060232B">
      <w:pPr>
        <w:pStyle w:val="NP2ndLevel"/>
        <w:spacing w:after="0"/>
        <w:ind w:left="0" w:firstLine="0"/>
        <w:jc w:val="both"/>
        <w:rPr>
          <w:rFonts w:ascii="Arial" w:hAnsi="Arial" w:cs="Arial"/>
          <w:sz w:val="20"/>
        </w:rPr>
      </w:pPr>
    </w:p>
    <w:p w14:paraId="1468A8F5" w14:textId="77777777" w:rsidR="0060232B" w:rsidRDefault="00613276">
      <w:pPr>
        <w:pStyle w:val="NP2ndLevel"/>
        <w:spacing w:after="0"/>
        <w:ind w:left="0" w:firstLine="0"/>
        <w:jc w:val="both"/>
        <w:rPr>
          <w:rFonts w:ascii="Arial" w:hAnsi="Arial" w:cs="Arial"/>
          <w:sz w:val="20"/>
        </w:rPr>
      </w:pPr>
      <w:r>
        <w:rPr>
          <w:rFonts w:ascii="Arial" w:hAnsi="Arial" w:cs="Arial"/>
          <w:sz w:val="20"/>
        </w:rPr>
        <w:t>Date:</w:t>
      </w:r>
    </w:p>
    <w:p w14:paraId="1468A8F6" w14:textId="77777777" w:rsidR="0060232B" w:rsidRDefault="0060232B">
      <w:pPr>
        <w:pStyle w:val="NP2ndLevel"/>
        <w:spacing w:after="0"/>
        <w:ind w:left="0" w:firstLine="0"/>
        <w:rPr>
          <w:rFonts w:ascii="Arial" w:hAnsi="Arial" w:cs="Arial"/>
          <w:sz w:val="20"/>
        </w:rPr>
      </w:pPr>
    </w:p>
    <w:p w14:paraId="1468A8F7" w14:textId="77777777" w:rsidR="0060232B" w:rsidRDefault="0060232B">
      <w:pPr>
        <w:rPr>
          <w:rFonts w:ascii="Arial" w:hAnsi="Arial" w:cs="Arial"/>
          <w:b/>
        </w:rPr>
      </w:pPr>
    </w:p>
    <w:p w14:paraId="1468A8F8" w14:textId="77777777" w:rsidR="0060232B" w:rsidRDefault="0060232B">
      <w:pPr>
        <w:jc w:val="center"/>
        <w:rPr>
          <w:rFonts w:ascii="Arial" w:hAnsi="Arial" w:cs="Arial"/>
        </w:rPr>
      </w:pPr>
    </w:p>
    <w:p w14:paraId="1468A8F9" w14:textId="77777777" w:rsidR="0060232B" w:rsidRDefault="0060232B"/>
    <w:sectPr w:rsidR="0060232B">
      <w:headerReference w:type="default" r:id="rId19"/>
      <w:footerReference w:type="default" r:id="rId20"/>
      <w:pgSz w:w="11906" w:h="16838"/>
      <w:pgMar w:top="1440" w:right="849"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8A8FD" w14:textId="77777777" w:rsidR="001E79A5" w:rsidRDefault="001E79A5">
      <w:pPr>
        <w:spacing w:after="0" w:line="240" w:lineRule="auto"/>
      </w:pPr>
      <w:r>
        <w:separator/>
      </w:r>
    </w:p>
  </w:endnote>
  <w:endnote w:type="continuationSeparator" w:id="0">
    <w:p w14:paraId="1468A8FE" w14:textId="77777777" w:rsidR="001E79A5" w:rsidRDefault="001E79A5">
      <w:pPr>
        <w:spacing w:after="0" w:line="240" w:lineRule="auto"/>
      </w:pPr>
      <w:r>
        <w:continuationSeparator/>
      </w:r>
    </w:p>
  </w:endnote>
  <w:endnote w:type="continuationNotice" w:id="1">
    <w:p w14:paraId="1468A8FF" w14:textId="77777777" w:rsidR="001E79A5" w:rsidRDefault="001E7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6009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A910" w14:textId="77777777" w:rsidR="001E79A5" w:rsidRDefault="001E79A5">
    <w:pPr>
      <w:pStyle w:val="Footer"/>
      <w:framePr w:wrap="around" w:vAnchor="text" w:hAnchor="margin" w:xAlign="right" w:y="1"/>
      <w:jc w:val="center"/>
      <w:rPr>
        <w:rStyle w:val="PageNumber"/>
      </w:rPr>
    </w:pPr>
    <w:r>
      <w:rPr>
        <w:rStyle w:val="PageNumber"/>
      </w:rPr>
      <w:fldChar w:fldCharType="begin"/>
    </w:r>
    <w:r>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468A911" w14:textId="77777777" w:rsidR="001E79A5" w:rsidRDefault="001E79A5">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468A912" w14:textId="77777777" w:rsidR="001E79A5" w:rsidRDefault="001E79A5">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A913" w14:textId="77777777" w:rsidR="001E79A5" w:rsidRDefault="001E79A5">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468A914" w14:textId="77777777" w:rsidR="001E79A5" w:rsidRDefault="001E79A5">
    <w:pPr>
      <w:pStyle w:val="Footer"/>
      <w:pBdr>
        <w:top w:val="single" w:sz="4" w:space="0" w:color="auto"/>
      </w:pBdr>
      <w:rPr>
        <w:rFonts w:ascii="Arial" w:hAnsi="Arial" w:cs="Arial"/>
        <w:sz w:val="20"/>
        <w:szCs w:val="20"/>
      </w:rPr>
    </w:pPr>
    <w:r>
      <w:rPr>
        <w:rFonts w:ascii="Arial" w:hAnsi="Arial" w:cs="Arial"/>
        <w:sz w:val="20"/>
        <w:szCs w:val="20"/>
      </w:rPr>
      <w:t>Framework Award letter</w:t>
    </w:r>
  </w:p>
  <w:p w14:paraId="1468A915" w14:textId="77777777" w:rsidR="001E79A5" w:rsidRDefault="001E79A5">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2016</w:t>
    </w:r>
  </w:p>
  <w:p w14:paraId="1468A916" w14:textId="77777777" w:rsidR="001E79A5" w:rsidRDefault="001E79A5">
    <w:pPr>
      <w:pStyle w:val="Footer"/>
      <w:pBdr>
        <w:top w:val="single" w:sz="4" w:space="0" w:color="auto"/>
      </w:pBdr>
      <w:jc w:val="right"/>
      <w:rPr>
        <w:rFonts w:ascii="Arial" w:hAnsi="Arial" w:cs="Arial"/>
        <w:sz w:val="20"/>
        <w:szCs w:val="20"/>
      </w:rPr>
    </w:pPr>
    <w:r>
      <w:rPr>
        <w:rFonts w:ascii="Arial" w:hAnsi="Arial" w:cs="Arial"/>
        <w:sz w:val="20"/>
        <w:szCs w:val="20"/>
      </w:rPr>
      <w:t>V2.0 16</w:t>
    </w:r>
    <w:r>
      <w:rPr>
        <w:rFonts w:ascii="Arial" w:hAnsi="Arial" w:cs="Arial"/>
        <w:sz w:val="20"/>
        <w:szCs w:val="20"/>
        <w:vertAlign w:val="superscript"/>
      </w:rPr>
      <w:t>th</w:t>
    </w:r>
    <w:r>
      <w:rPr>
        <w:rFonts w:ascii="Arial" w:hAnsi="Arial" w:cs="Arial"/>
        <w:sz w:val="20"/>
        <w:szCs w:val="20"/>
      </w:rPr>
      <w:t xml:space="preserve"> January 2017</w:t>
    </w:r>
  </w:p>
  <w:p w14:paraId="1468A917" w14:textId="77777777" w:rsidR="001E79A5" w:rsidRDefault="001E79A5">
    <w:pPr>
      <w:pStyle w:val="Footer"/>
      <w:pBdr>
        <w:top w:val="single" w:sz="4" w:space="0" w:color="auto"/>
      </w:pBdr>
      <w:jc w:val="center"/>
      <w:rPr>
        <w:rFonts w:ascii="Arial" w:hAnsi="Arial" w:cs="Arial"/>
        <w:sz w:val="20"/>
        <w:szCs w:val="20"/>
      </w:rPr>
    </w:pPr>
    <w:sdt>
      <w:sdtPr>
        <w:rPr>
          <w:rFonts w:ascii="Arial" w:hAnsi="Arial" w:cs="Arial"/>
          <w:sz w:val="20"/>
          <w:szCs w:val="20"/>
        </w:rPr>
        <w:id w:val="-726685178"/>
        <w:docPartObj>
          <w:docPartGallery w:val="Page Numbers (Bottom of Page)"/>
          <w:docPartUnique/>
        </w:docPartObj>
      </w:sdtPr>
      <w:sdtEndPr>
        <w:rPr>
          <w:noProof/>
        </w:rPr>
      </w:sdtEndPr>
      <w:sdtContent>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EA4AE5">
          <w:rPr>
            <w:rFonts w:ascii="Arial" w:hAnsi="Arial" w:cs="Arial"/>
            <w:noProof/>
            <w:sz w:val="20"/>
            <w:szCs w:val="20"/>
          </w:rPr>
          <w:t>3</w:t>
        </w:r>
        <w:r>
          <w:rPr>
            <w:rFonts w:ascii="Arial" w:hAnsi="Arial" w:cs="Arial"/>
            <w:noProof/>
            <w:sz w:val="20"/>
            <w:szCs w:val="20"/>
          </w:rPr>
          <w:fldChar w:fldCharType="end"/>
        </w:r>
      </w:sdtContent>
    </w:sdt>
  </w:p>
  <w:p w14:paraId="1468A918" w14:textId="77777777" w:rsidR="001E79A5" w:rsidRDefault="001E79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A91A" w14:textId="77777777" w:rsidR="001E79A5" w:rsidRDefault="001E79A5">
    <w:pPr>
      <w:pStyle w:val="Header"/>
      <w:jc w:val="center"/>
    </w:pPr>
    <w:r>
      <w:fldChar w:fldCharType="begin"/>
    </w:r>
    <w:r>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A91D" w14:textId="77777777" w:rsidR="001E79A5" w:rsidRDefault="001E79A5">
    <w:pPr>
      <w:pStyle w:val="Footer"/>
      <w:framePr w:wrap="around" w:vAnchor="text" w:hAnchor="margin" w:xAlign="right" w:y="1"/>
      <w:jc w:val="center"/>
      <w:rPr>
        <w:rStyle w:val="PageNumber"/>
      </w:rPr>
    </w:pPr>
    <w:r>
      <w:rPr>
        <w:rStyle w:val="PageNumber"/>
      </w:rPr>
      <w:fldChar w:fldCharType="begin"/>
    </w:r>
    <w:r>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468A91E" w14:textId="77777777" w:rsidR="001E79A5" w:rsidRDefault="001E79A5">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468A91F" w14:textId="77777777" w:rsidR="001E79A5" w:rsidRDefault="001E79A5">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A920" w14:textId="77777777" w:rsidR="001E79A5" w:rsidRDefault="001E79A5">
    <w:pPr>
      <w:pStyle w:val="Footer"/>
      <w:rPr>
        <w:sz w:val="20"/>
      </w:rPr>
    </w:pPr>
    <w:r>
      <w:rPr>
        <w:sz w:val="20"/>
      </w:rPr>
      <w:t>Appendix C – Terms &amp; Conditions                        UNCLASSIFIED</w:t>
    </w:r>
  </w:p>
  <w:p w14:paraId="1468A921" w14:textId="09512E15" w:rsidR="001E79A5" w:rsidRPr="001E79A5" w:rsidRDefault="001E79A5">
    <w:pPr>
      <w:pStyle w:val="Footer"/>
      <w:rPr>
        <w:b/>
        <w:sz w:val="20"/>
      </w:rPr>
    </w:pPr>
    <w:r w:rsidRPr="001E79A5">
      <w:rPr>
        <w:b/>
        <w:color w:val="FF0000"/>
        <w:sz w:val="20"/>
      </w:rPr>
      <w:t>REDACTED</w:t>
    </w:r>
  </w:p>
  <w:p w14:paraId="1468A922" w14:textId="77777777" w:rsidR="001E79A5" w:rsidRDefault="001E79A5">
    <w:pPr>
      <w:pStyle w:val="Footer"/>
      <w:rPr>
        <w:sz w:val="20"/>
      </w:rPr>
    </w:pPr>
    <w:r>
      <w:rPr>
        <w:rFonts w:cs="Arial"/>
        <w:color w:val="222222"/>
        <w:sz w:val="19"/>
        <w:szCs w:val="19"/>
        <w:shd w:val="clear" w:color="auto" w:fill="FFFFFF"/>
      </w:rPr>
      <w:t xml:space="preserve">© Crown copyright 2016 </w:t>
    </w:r>
  </w:p>
  <w:p w14:paraId="1468A923" w14:textId="3668A1CE" w:rsidR="001E79A5" w:rsidRDefault="001E79A5" w:rsidP="001E79A5">
    <w:pPr>
      <w:pStyle w:val="Footer"/>
      <w:tabs>
        <w:tab w:val="clear" w:pos="9026"/>
        <w:tab w:val="left" w:pos="3833"/>
        <w:tab w:val="right" w:pos="9029"/>
      </w:tabs>
      <w:rPr>
        <w:sz w:val="20"/>
      </w:rPr>
    </w:pPr>
    <w:r>
      <w:rPr>
        <w:sz w:val="20"/>
      </w:rPr>
      <w:tab/>
    </w:r>
    <w:r>
      <w:rPr>
        <w:sz w:val="20"/>
      </w:rPr>
      <w:tab/>
    </w:r>
    <w:r>
      <w:rPr>
        <w:sz w:val="20"/>
      </w:rPr>
      <w:tab/>
      <w:t>V1.1 19</w:t>
    </w:r>
    <w:r>
      <w:rPr>
        <w:sz w:val="20"/>
        <w:vertAlign w:val="superscript"/>
      </w:rPr>
      <w:t xml:space="preserve">th </w:t>
    </w:r>
    <w:r>
      <w:rPr>
        <w:sz w:val="20"/>
      </w:rPr>
      <w:t>December 2016</w:t>
    </w:r>
  </w:p>
  <w:p w14:paraId="1468A924" w14:textId="77777777" w:rsidR="001E79A5" w:rsidRDefault="001E79A5">
    <w:pPr>
      <w:pStyle w:val="Footer"/>
      <w:jc w:val="center"/>
    </w:pPr>
    <w:sdt>
      <w:sdtPr>
        <w:id w:val="13436663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A4AE5">
          <w:rPr>
            <w:noProof/>
          </w:rPr>
          <w:t>41</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A92B" w14:textId="77777777" w:rsidR="001E79A5" w:rsidRDefault="001E79A5">
    <w:pPr>
      <w:pStyle w:val="Footer"/>
      <w:rPr>
        <w:sz w:val="20"/>
      </w:rPr>
    </w:pPr>
    <w:r>
      <w:rPr>
        <w:sz w:val="20"/>
      </w:rPr>
      <w:t>Appendix C – Terms &amp; Conditions                        UNCLASSIFIED</w:t>
    </w:r>
  </w:p>
  <w:p w14:paraId="1468A92C" w14:textId="21F166AB" w:rsidR="001E79A5" w:rsidRPr="001E79A5" w:rsidRDefault="001E79A5">
    <w:pPr>
      <w:pStyle w:val="Footer"/>
      <w:rPr>
        <w:b/>
        <w:color w:val="FF0000"/>
        <w:sz w:val="20"/>
      </w:rPr>
    </w:pPr>
    <w:r w:rsidRPr="001E79A5">
      <w:rPr>
        <w:b/>
        <w:color w:val="FF0000"/>
        <w:sz w:val="20"/>
      </w:rPr>
      <w:t>REDACTED</w:t>
    </w:r>
  </w:p>
  <w:p w14:paraId="1468A92D" w14:textId="77777777" w:rsidR="001E79A5" w:rsidRDefault="001E79A5">
    <w:pPr>
      <w:pStyle w:val="Footer"/>
      <w:rPr>
        <w:sz w:val="20"/>
      </w:rPr>
    </w:pPr>
    <w:r>
      <w:rPr>
        <w:rFonts w:cs="Arial"/>
        <w:color w:val="222222"/>
        <w:sz w:val="19"/>
        <w:szCs w:val="19"/>
        <w:shd w:val="clear" w:color="auto" w:fill="FFFFFF"/>
      </w:rPr>
      <w:t xml:space="preserve">© Crown copyright 2016 </w:t>
    </w:r>
  </w:p>
  <w:p w14:paraId="1468A92E" w14:textId="77777777" w:rsidR="001E79A5" w:rsidRDefault="001E79A5">
    <w:pPr>
      <w:pStyle w:val="Footer"/>
      <w:jc w:val="right"/>
      <w:rPr>
        <w:sz w:val="20"/>
      </w:rPr>
    </w:pPr>
    <w:r>
      <w:rPr>
        <w:sz w:val="20"/>
      </w:rPr>
      <w:t>V1.0 19</w:t>
    </w:r>
    <w:r>
      <w:rPr>
        <w:sz w:val="20"/>
        <w:vertAlign w:val="superscript"/>
      </w:rPr>
      <w:t>th</w:t>
    </w:r>
    <w:r>
      <w:rPr>
        <w:sz w:val="20"/>
      </w:rPr>
      <w:t xml:space="preserve"> December 2016</w:t>
    </w:r>
  </w:p>
  <w:p w14:paraId="1468A92F" w14:textId="77777777" w:rsidR="001E79A5" w:rsidRDefault="001E79A5">
    <w:pPr>
      <w:pStyle w:val="Footer"/>
      <w:jc w:val="center"/>
    </w:pPr>
    <w:sdt>
      <w:sdtPr>
        <w:id w:val="8175323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A4AE5">
          <w:rPr>
            <w:noProof/>
          </w:rPr>
          <w:t>39</w:t>
        </w:r>
        <w:r>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A93F" w14:textId="77777777" w:rsidR="001E79A5" w:rsidRDefault="001E79A5">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468A940" w14:textId="77777777" w:rsidR="001E79A5" w:rsidRDefault="001E79A5">
    <w:pPr>
      <w:pStyle w:val="Footer"/>
      <w:pBdr>
        <w:top w:val="single" w:sz="4" w:space="0" w:color="auto"/>
      </w:pBdr>
      <w:rPr>
        <w:rFonts w:ascii="Arial" w:hAnsi="Arial" w:cs="Arial"/>
        <w:sz w:val="20"/>
        <w:szCs w:val="20"/>
      </w:rPr>
    </w:pPr>
    <w:r>
      <w:rPr>
        <w:rFonts w:ascii="Arial" w:hAnsi="Arial" w:cs="Arial"/>
        <w:sz w:val="20"/>
        <w:szCs w:val="20"/>
      </w:rPr>
      <w:t>Framework Award letter</w:t>
    </w:r>
  </w:p>
  <w:p w14:paraId="1468A941" w14:textId="77777777" w:rsidR="001E79A5" w:rsidRDefault="001E79A5">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2016</w:t>
    </w:r>
  </w:p>
  <w:p w14:paraId="1468A942" w14:textId="77777777" w:rsidR="001E79A5" w:rsidRDefault="001E79A5">
    <w:pPr>
      <w:pStyle w:val="Footer"/>
      <w:pBdr>
        <w:top w:val="single" w:sz="4" w:space="0" w:color="auto"/>
      </w:pBdr>
      <w:jc w:val="right"/>
      <w:rPr>
        <w:rFonts w:ascii="Arial" w:hAnsi="Arial" w:cs="Arial"/>
        <w:sz w:val="20"/>
        <w:szCs w:val="20"/>
      </w:rPr>
    </w:pPr>
    <w:r>
      <w:rPr>
        <w:rFonts w:ascii="Arial" w:hAnsi="Arial" w:cs="Arial"/>
        <w:sz w:val="20"/>
        <w:szCs w:val="20"/>
      </w:rPr>
      <w:t>V2.0 16</w:t>
    </w:r>
    <w:r>
      <w:rPr>
        <w:rFonts w:ascii="Arial" w:hAnsi="Arial" w:cs="Arial"/>
        <w:sz w:val="20"/>
        <w:szCs w:val="20"/>
        <w:vertAlign w:val="superscript"/>
      </w:rPr>
      <w:t>th</w:t>
    </w:r>
    <w:r>
      <w:rPr>
        <w:rFonts w:ascii="Arial" w:hAnsi="Arial" w:cs="Arial"/>
        <w:sz w:val="20"/>
        <w:szCs w:val="20"/>
      </w:rPr>
      <w:t xml:space="preserve"> January 2017</w:t>
    </w:r>
  </w:p>
  <w:p w14:paraId="1468A943" w14:textId="77777777" w:rsidR="001E79A5" w:rsidRDefault="001E79A5">
    <w:pPr>
      <w:pStyle w:val="Footer"/>
      <w:pBdr>
        <w:top w:val="single" w:sz="4" w:space="0" w:color="auto"/>
      </w:pBdr>
      <w:jc w:val="center"/>
      <w:rPr>
        <w:rFonts w:ascii="Arial" w:hAnsi="Arial" w:cs="Arial"/>
        <w:sz w:val="20"/>
        <w:szCs w:val="20"/>
      </w:rPr>
    </w:pPr>
    <w:sdt>
      <w:sdtPr>
        <w:rPr>
          <w:rFonts w:ascii="Arial" w:hAnsi="Arial" w:cs="Arial"/>
          <w:sz w:val="20"/>
          <w:szCs w:val="20"/>
        </w:rPr>
        <w:id w:val="-1794202600"/>
        <w:docPartObj>
          <w:docPartGallery w:val="Page Numbers (Bottom of Page)"/>
          <w:docPartUnique/>
        </w:docPartObj>
      </w:sdtPr>
      <w:sdtEndPr>
        <w:rPr>
          <w:noProof/>
        </w:rPr>
      </w:sdtEndPr>
      <w:sdtContent>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EA4AE5">
          <w:rPr>
            <w:rFonts w:ascii="Arial" w:hAnsi="Arial" w:cs="Arial"/>
            <w:noProof/>
            <w:sz w:val="20"/>
            <w:szCs w:val="20"/>
          </w:rPr>
          <w:t>50</w:t>
        </w:r>
        <w:r>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8A8FA" w14:textId="77777777" w:rsidR="001E79A5" w:rsidRDefault="001E79A5">
      <w:pPr>
        <w:spacing w:after="0" w:line="240" w:lineRule="auto"/>
      </w:pPr>
      <w:r>
        <w:separator/>
      </w:r>
    </w:p>
  </w:footnote>
  <w:footnote w:type="continuationSeparator" w:id="0">
    <w:p w14:paraId="1468A8FB" w14:textId="77777777" w:rsidR="001E79A5" w:rsidRDefault="001E79A5">
      <w:pPr>
        <w:spacing w:after="0" w:line="240" w:lineRule="auto"/>
      </w:pPr>
      <w:r>
        <w:continuationSeparator/>
      </w:r>
    </w:p>
  </w:footnote>
  <w:footnote w:type="continuationNotice" w:id="1">
    <w:p w14:paraId="1468A8FC" w14:textId="77777777" w:rsidR="001E79A5" w:rsidRDefault="001E79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A900" w14:textId="77777777" w:rsidR="001E79A5" w:rsidRDefault="001E79A5">
    <w:pPr>
      <w:pStyle w:val="Header"/>
      <w:jc w:val="center"/>
    </w:pPr>
    <w:r>
      <w:fldChar w:fldCharType="begin"/>
    </w:r>
    <w:r>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1E79A5" w14:paraId="1468A902" w14:textId="77777777">
      <w:trPr>
        <w:trHeight w:val="268"/>
      </w:trPr>
      <w:tc>
        <w:tcPr>
          <w:tcW w:w="10858" w:type="dxa"/>
          <w:gridSpan w:val="4"/>
        </w:tcPr>
        <w:p w14:paraId="1468A901" w14:textId="77777777" w:rsidR="001E79A5" w:rsidRDefault="001E79A5">
          <w:pPr>
            <w:pStyle w:val="Header"/>
            <w:jc w:val="center"/>
            <w:rPr>
              <w:rFonts w:ascii="Arial" w:hAnsi="Arial" w:cs="Arial"/>
              <w:sz w:val="20"/>
              <w:szCs w:val="20"/>
            </w:rPr>
          </w:pPr>
          <w:r>
            <w:rPr>
              <w:rFonts w:ascii="Arial" w:hAnsi="Arial" w:cs="Arial"/>
              <w:noProof/>
              <w:sz w:val="20"/>
              <w:lang w:eastAsia="en-GB"/>
            </w:rPr>
            <w:t>OFFICIAL</w:t>
          </w:r>
        </w:p>
      </w:tc>
    </w:tr>
    <w:tr w:rsidR="001E79A5" w14:paraId="1468A90E" w14:textId="77777777">
      <w:trPr>
        <w:trHeight w:val="1300"/>
      </w:trPr>
      <w:tc>
        <w:tcPr>
          <w:tcW w:w="2723" w:type="dxa"/>
        </w:tcPr>
        <w:p w14:paraId="1468A903" w14:textId="77777777" w:rsidR="001E79A5" w:rsidRDefault="001E79A5">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2" behindDoc="0" locked="0" layoutInCell="1" allowOverlap="1" wp14:anchorId="1468A944" wp14:editId="1468A945">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19" name="Picture 19"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1468A904" w14:textId="77777777" w:rsidR="001E79A5" w:rsidRDefault="001E79A5">
          <w:pPr>
            <w:pStyle w:val="Header"/>
            <w:ind w:left="6980" w:hanging="6980"/>
            <w:jc w:val="both"/>
            <w:rPr>
              <w:rFonts w:ascii="Arial" w:hAnsi="Arial" w:cs="Arial"/>
              <w:spacing w:val="-2"/>
              <w:sz w:val="20"/>
              <w:szCs w:val="20"/>
            </w:rPr>
          </w:pPr>
        </w:p>
      </w:tc>
      <w:tc>
        <w:tcPr>
          <w:tcW w:w="2835" w:type="dxa"/>
          <w:shd w:val="clear" w:color="auto" w:fill="auto"/>
        </w:tcPr>
        <w:p w14:paraId="1468A905" w14:textId="77777777" w:rsidR="001E79A5" w:rsidRDefault="001E79A5">
          <w:pPr>
            <w:pStyle w:val="Header"/>
            <w:ind w:left="6980" w:hanging="6980"/>
            <w:jc w:val="both"/>
            <w:rPr>
              <w:rFonts w:ascii="Arial" w:hAnsi="Arial" w:cs="Arial"/>
              <w:spacing w:val="-2"/>
              <w:sz w:val="20"/>
              <w:szCs w:val="20"/>
            </w:rPr>
          </w:pPr>
        </w:p>
        <w:p w14:paraId="1468A906" w14:textId="77777777" w:rsidR="001E79A5" w:rsidRDefault="001E79A5">
          <w:pPr>
            <w:spacing w:after="0" w:line="240" w:lineRule="auto"/>
            <w:ind w:left="6980" w:hanging="6980"/>
            <w:jc w:val="both"/>
            <w:rPr>
              <w:rFonts w:ascii="Arial" w:hAnsi="Arial" w:cs="Arial"/>
              <w:sz w:val="20"/>
              <w:szCs w:val="20"/>
            </w:rPr>
          </w:pPr>
          <w:r>
            <w:rPr>
              <w:rFonts w:ascii="Arial" w:hAnsi="Arial" w:cs="Arial"/>
              <w:sz w:val="20"/>
              <w:szCs w:val="20"/>
            </w:rPr>
            <w:t>9</w:t>
          </w:r>
          <w:r>
            <w:rPr>
              <w:rFonts w:ascii="Arial" w:hAnsi="Arial" w:cs="Arial"/>
              <w:sz w:val="20"/>
              <w:szCs w:val="20"/>
              <w:vertAlign w:val="superscript"/>
            </w:rPr>
            <w:t>th</w:t>
          </w:r>
          <w:r>
            <w:rPr>
              <w:rFonts w:ascii="Arial" w:hAnsi="Arial" w:cs="Arial"/>
              <w:sz w:val="20"/>
              <w:szCs w:val="20"/>
            </w:rPr>
            <w:t xml:space="preserve"> Floor, The Capital,</w:t>
          </w:r>
        </w:p>
        <w:p w14:paraId="1468A907" w14:textId="77777777" w:rsidR="001E79A5" w:rsidRDefault="001E79A5">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1468A908" w14:textId="77777777" w:rsidR="001E79A5" w:rsidRDefault="001E79A5">
          <w:pPr>
            <w:tabs>
              <w:tab w:val="center" w:pos="1309"/>
            </w:tabs>
            <w:spacing w:after="0" w:line="240" w:lineRule="auto"/>
            <w:ind w:left="6980" w:hanging="6980"/>
            <w:jc w:val="both"/>
            <w:rPr>
              <w:rFonts w:ascii="Arial" w:hAnsi="Arial" w:cs="Arial"/>
              <w:sz w:val="20"/>
              <w:szCs w:val="20"/>
            </w:rPr>
          </w:pPr>
          <w:r>
            <w:rPr>
              <w:rFonts w:ascii="Arial" w:hAnsi="Arial" w:cs="Arial"/>
              <w:sz w:val="20"/>
              <w:szCs w:val="20"/>
            </w:rPr>
            <w:t>L3 9PP</w:t>
          </w:r>
          <w:r>
            <w:rPr>
              <w:rFonts w:ascii="Arial" w:hAnsi="Arial" w:cs="Arial"/>
              <w:sz w:val="20"/>
              <w:szCs w:val="20"/>
            </w:rPr>
            <w:tab/>
          </w:r>
        </w:p>
      </w:tc>
      <w:tc>
        <w:tcPr>
          <w:tcW w:w="3487" w:type="dxa"/>
          <w:shd w:val="clear" w:color="auto" w:fill="auto"/>
        </w:tcPr>
        <w:p w14:paraId="1468A909" w14:textId="77777777" w:rsidR="001E79A5" w:rsidRDefault="001E79A5">
          <w:pPr>
            <w:pStyle w:val="Header"/>
            <w:jc w:val="both"/>
            <w:rPr>
              <w:rFonts w:ascii="Arial" w:hAnsi="Arial" w:cs="Arial"/>
              <w:sz w:val="20"/>
              <w:szCs w:val="20"/>
            </w:rPr>
          </w:pPr>
        </w:p>
        <w:p w14:paraId="1468A90A" w14:textId="77777777" w:rsidR="001E79A5" w:rsidRDefault="001E79A5">
          <w:pPr>
            <w:pStyle w:val="Header"/>
            <w:jc w:val="both"/>
            <w:rPr>
              <w:rFonts w:ascii="Arial" w:hAnsi="Arial" w:cs="Arial"/>
              <w:sz w:val="20"/>
              <w:szCs w:val="20"/>
            </w:rPr>
          </w:pPr>
          <w:r>
            <w:rPr>
              <w:rFonts w:ascii="Arial" w:hAnsi="Arial" w:cs="Arial"/>
              <w:sz w:val="20"/>
              <w:szCs w:val="20"/>
            </w:rPr>
            <w:t>T  0345 010 3503</w:t>
          </w:r>
        </w:p>
        <w:p w14:paraId="1468A90B" w14:textId="77777777" w:rsidR="001E79A5" w:rsidRDefault="001E79A5">
          <w:pPr>
            <w:pStyle w:val="Header"/>
            <w:tabs>
              <w:tab w:val="left" w:pos="3091"/>
            </w:tabs>
            <w:jc w:val="both"/>
            <w:rPr>
              <w:rFonts w:ascii="Arial" w:hAnsi="Arial" w:cs="Arial"/>
              <w:sz w:val="20"/>
              <w:szCs w:val="20"/>
            </w:rPr>
          </w:pPr>
          <w:r>
            <w:rPr>
              <w:rFonts w:ascii="Arial" w:hAnsi="Arial" w:cs="Arial"/>
              <w:sz w:val="20"/>
              <w:szCs w:val="20"/>
            </w:rPr>
            <w:t>E  info@crowncommercial.gov.uk</w:t>
          </w:r>
        </w:p>
        <w:p w14:paraId="1468A90C" w14:textId="77777777" w:rsidR="001E79A5" w:rsidRDefault="001E79A5">
          <w:pPr>
            <w:pStyle w:val="Header"/>
            <w:jc w:val="both"/>
            <w:rPr>
              <w:rFonts w:ascii="Arial" w:hAnsi="Arial" w:cs="Arial"/>
              <w:sz w:val="20"/>
              <w:szCs w:val="20"/>
            </w:rPr>
          </w:pPr>
        </w:p>
        <w:p w14:paraId="1468A90D" w14:textId="77777777" w:rsidR="001E79A5" w:rsidRDefault="001E79A5">
          <w:pPr>
            <w:spacing w:line="240" w:lineRule="auto"/>
            <w:jc w:val="both"/>
            <w:rPr>
              <w:rFonts w:ascii="Arial" w:hAnsi="Arial" w:cs="Arial"/>
              <w:sz w:val="20"/>
              <w:szCs w:val="20"/>
            </w:rPr>
          </w:pPr>
          <w:hyperlink r:id="rId2" w:history="1">
            <w:r>
              <w:rPr>
                <w:rStyle w:val="Hyperlink"/>
                <w:rFonts w:ascii="Arial" w:hAnsi="Arial" w:cs="Arial"/>
                <w:b/>
                <w:color w:val="auto"/>
                <w:sz w:val="20"/>
                <w:szCs w:val="20"/>
                <w:u w:val="none"/>
              </w:rPr>
              <w:t>www.gov.uk/ccs</w:t>
            </w:r>
          </w:hyperlink>
        </w:p>
      </w:tc>
    </w:tr>
  </w:tbl>
  <w:p w14:paraId="1468A90F" w14:textId="77777777" w:rsidR="001E79A5" w:rsidRDefault="001E79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A919" w14:textId="77777777" w:rsidR="001E79A5" w:rsidRDefault="001E79A5">
    <w:pPr>
      <w:pStyle w:val="Header"/>
      <w:jc w:val="center"/>
    </w:pPr>
    <w:r>
      <w:fldChar w:fldCharType="begin"/>
    </w:r>
    <w:r>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A91B" w14:textId="77777777" w:rsidR="001E79A5" w:rsidRDefault="001E79A5">
    <w:pPr>
      <w:pStyle w:val="Header"/>
      <w:jc w:val="center"/>
    </w:pPr>
    <w:r>
      <w:fldChar w:fldCharType="begin"/>
    </w:r>
    <w:r>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A91C" w14:textId="77777777" w:rsidR="001E79A5" w:rsidRDefault="001E79A5">
    <w:pPr>
      <w:pStyle w:val="Header"/>
      <w:jc w:val="center"/>
    </w:pPr>
    <w:r>
      <w:fldChar w:fldCharType="begin"/>
    </w:r>
    <w:r>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A925" w14:textId="77777777" w:rsidR="001E79A5" w:rsidRDefault="001E79A5">
    <w:pPr>
      <w:pStyle w:val="Header"/>
      <w:jc w:val="center"/>
      <w:rPr>
        <w:rFonts w:eastAsia="SimSun" w:cs="Arial"/>
        <w:sz w:val="20"/>
        <w:lang w:eastAsia="zh-CN"/>
      </w:rPr>
    </w:pPr>
    <w:r>
      <w:rPr>
        <w:rFonts w:eastAsia="SimSun" w:cs="Arial"/>
        <w:noProof/>
        <w:sz w:val="20"/>
        <w:lang w:eastAsia="en-GB"/>
      </w:rPr>
      <w:drawing>
        <wp:anchor distT="0" distB="0" distL="114300" distR="114300" simplePos="0" relativeHeight="251658241" behindDoc="1" locked="0" layoutInCell="1" allowOverlap="1" wp14:anchorId="1468A946" wp14:editId="1468A947">
          <wp:simplePos x="0" y="0"/>
          <wp:positionH relativeFrom="column">
            <wp:posOffset>-632460</wp:posOffset>
          </wp:positionH>
          <wp:positionV relativeFrom="paragraph">
            <wp:posOffset>-172720</wp:posOffset>
          </wp:positionV>
          <wp:extent cx="1274445" cy="731520"/>
          <wp:effectExtent l="0" t="0" r="0" b="0"/>
          <wp:wrapNone/>
          <wp:docPr id="2"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Pr>
        <w:rFonts w:eastAsia="SimSun" w:cs="Arial"/>
        <w:sz w:val="20"/>
        <w:lang w:eastAsia="zh-CN"/>
      </w:rPr>
      <w:t>OFFICIAL</w:t>
    </w:r>
  </w:p>
  <w:p w14:paraId="1468A926" w14:textId="77777777" w:rsidR="001E79A5" w:rsidRDefault="001E79A5">
    <w:pPr>
      <w:pStyle w:val="Header"/>
      <w:jc w:val="center"/>
      <w:rPr>
        <w:rFonts w:eastAsia="SimSun" w:cs="Arial"/>
        <w:sz w:val="20"/>
        <w:lang w:eastAsia="zh-CN"/>
      </w:rPr>
    </w:pPr>
    <w:r>
      <w:rPr>
        <w:rFonts w:eastAsia="SimSun" w:cs="Arial"/>
        <w:sz w:val="20"/>
        <w:lang w:eastAsia="zh-CN"/>
      </w:rPr>
      <w:t>Appendix C– Terms and Conditions</w:t>
    </w:r>
  </w:p>
  <w:p w14:paraId="1468A927" w14:textId="77777777" w:rsidR="001E79A5" w:rsidRDefault="001E79A5">
    <w:pPr>
      <w:pStyle w:val="Header"/>
      <w:tabs>
        <w:tab w:val="left" w:pos="1884"/>
        <w:tab w:val="center" w:pos="4680"/>
      </w:tabs>
      <w:jc w:val="center"/>
      <w:rPr>
        <w:rFonts w:eastAsiaTheme="minorEastAsia" w:cs="Arial"/>
        <w:sz w:val="20"/>
        <w:lang w:eastAsia="en-GB"/>
      </w:rPr>
    </w:pPr>
    <w:r>
      <w:rPr>
        <w:rFonts w:eastAsiaTheme="minorEastAsia" w:cs="Arial"/>
        <w:sz w:val="20"/>
        <w:lang w:eastAsia="en-GB"/>
      </w:rPr>
      <w:t xml:space="preserve">The Provision of Legal Services for Thameslink for the </w:t>
    </w:r>
  </w:p>
  <w:p w14:paraId="1468A928" w14:textId="77777777" w:rsidR="001E79A5" w:rsidRDefault="001E79A5">
    <w:pPr>
      <w:pStyle w:val="Header"/>
      <w:tabs>
        <w:tab w:val="left" w:pos="1884"/>
        <w:tab w:val="center" w:pos="4680"/>
      </w:tabs>
      <w:jc w:val="center"/>
      <w:rPr>
        <w:rFonts w:eastAsiaTheme="minorEastAsia" w:cs="Arial"/>
        <w:sz w:val="20"/>
        <w:lang w:eastAsia="en-GB"/>
      </w:rPr>
    </w:pPr>
    <w:r>
      <w:rPr>
        <w:rFonts w:eastAsiaTheme="minorEastAsia" w:cs="Arial"/>
        <w:sz w:val="20"/>
        <w:lang w:eastAsia="en-GB"/>
      </w:rPr>
      <w:t>Department for Transport</w:t>
    </w:r>
  </w:p>
  <w:p w14:paraId="1468A929" w14:textId="77777777" w:rsidR="001E79A5" w:rsidRDefault="001E79A5">
    <w:pPr>
      <w:pStyle w:val="Header"/>
      <w:tabs>
        <w:tab w:val="left" w:pos="1884"/>
        <w:tab w:val="center" w:pos="4680"/>
      </w:tabs>
      <w:jc w:val="center"/>
      <w:rPr>
        <w:rFonts w:eastAsiaTheme="minorEastAsia" w:cs="Arial"/>
        <w:sz w:val="20"/>
        <w:lang w:eastAsia="en-GB"/>
      </w:rPr>
    </w:pPr>
    <w:r>
      <w:rPr>
        <w:rFonts w:eastAsiaTheme="minorEastAsia" w:cs="Arial"/>
        <w:sz w:val="20"/>
        <w:lang w:eastAsia="en-GB"/>
      </w:rPr>
      <w:t>Contract Reference: CCLL16A18</w:t>
    </w:r>
  </w:p>
  <w:p w14:paraId="1468A92A" w14:textId="77777777" w:rsidR="001E79A5" w:rsidRDefault="001E79A5">
    <w:pPr>
      <w:pStyle w:val="Header"/>
      <w:tabs>
        <w:tab w:val="left" w:pos="1884"/>
        <w:tab w:val="center" w:pos="4680"/>
      </w:tabs>
      <w:jc w:val="center"/>
      <w:rPr>
        <w:rFonts w:eastAsiaTheme="minorEastAsia" w:cs="Arial"/>
        <w:lang w:eastAsia="en-G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1E79A5" w14:paraId="1468A931" w14:textId="77777777">
      <w:trPr>
        <w:trHeight w:val="268"/>
      </w:trPr>
      <w:tc>
        <w:tcPr>
          <w:tcW w:w="10858" w:type="dxa"/>
          <w:gridSpan w:val="4"/>
        </w:tcPr>
        <w:p w14:paraId="1468A930" w14:textId="77777777" w:rsidR="001E79A5" w:rsidRDefault="001E79A5">
          <w:pPr>
            <w:pStyle w:val="Header"/>
            <w:jc w:val="center"/>
            <w:rPr>
              <w:rFonts w:ascii="Arial" w:hAnsi="Arial" w:cs="Arial"/>
              <w:sz w:val="20"/>
              <w:szCs w:val="20"/>
            </w:rPr>
          </w:pPr>
          <w:r>
            <w:rPr>
              <w:rFonts w:ascii="Arial" w:hAnsi="Arial" w:cs="Arial"/>
              <w:noProof/>
              <w:sz w:val="20"/>
              <w:lang w:eastAsia="en-GB"/>
            </w:rPr>
            <w:t>OFFICIAL</w:t>
          </w:r>
        </w:p>
      </w:tc>
    </w:tr>
    <w:tr w:rsidR="001E79A5" w14:paraId="1468A93D" w14:textId="77777777">
      <w:trPr>
        <w:trHeight w:val="1300"/>
      </w:trPr>
      <w:tc>
        <w:tcPr>
          <w:tcW w:w="2723" w:type="dxa"/>
        </w:tcPr>
        <w:p w14:paraId="1468A932" w14:textId="77777777" w:rsidR="001E79A5" w:rsidRDefault="001E79A5">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1468A948" wp14:editId="1468A94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1468A933" w14:textId="77777777" w:rsidR="001E79A5" w:rsidRDefault="001E79A5">
          <w:pPr>
            <w:pStyle w:val="Header"/>
            <w:ind w:left="6980" w:hanging="6980"/>
            <w:jc w:val="both"/>
            <w:rPr>
              <w:rFonts w:ascii="Arial" w:hAnsi="Arial" w:cs="Arial"/>
              <w:spacing w:val="-2"/>
              <w:sz w:val="20"/>
              <w:szCs w:val="20"/>
            </w:rPr>
          </w:pPr>
        </w:p>
      </w:tc>
      <w:tc>
        <w:tcPr>
          <w:tcW w:w="2835" w:type="dxa"/>
          <w:shd w:val="clear" w:color="auto" w:fill="auto"/>
        </w:tcPr>
        <w:p w14:paraId="1468A934" w14:textId="77777777" w:rsidR="001E79A5" w:rsidRDefault="001E79A5">
          <w:pPr>
            <w:pStyle w:val="Header"/>
            <w:ind w:left="6980" w:hanging="6980"/>
            <w:jc w:val="both"/>
            <w:rPr>
              <w:rFonts w:ascii="Arial" w:hAnsi="Arial" w:cs="Arial"/>
              <w:spacing w:val="-2"/>
              <w:sz w:val="20"/>
              <w:szCs w:val="20"/>
            </w:rPr>
          </w:pPr>
        </w:p>
        <w:p w14:paraId="1468A935" w14:textId="77777777" w:rsidR="001E79A5" w:rsidRDefault="001E79A5">
          <w:pPr>
            <w:spacing w:after="0" w:line="240" w:lineRule="auto"/>
            <w:ind w:left="6980" w:hanging="6980"/>
            <w:jc w:val="both"/>
            <w:rPr>
              <w:rFonts w:ascii="Arial" w:hAnsi="Arial" w:cs="Arial"/>
              <w:sz w:val="20"/>
              <w:szCs w:val="20"/>
            </w:rPr>
          </w:pPr>
          <w:r>
            <w:rPr>
              <w:rFonts w:ascii="Arial" w:hAnsi="Arial" w:cs="Arial"/>
              <w:sz w:val="20"/>
              <w:szCs w:val="20"/>
            </w:rPr>
            <w:t>9</w:t>
          </w:r>
          <w:r>
            <w:rPr>
              <w:rFonts w:ascii="Arial" w:hAnsi="Arial" w:cs="Arial"/>
              <w:sz w:val="20"/>
              <w:szCs w:val="20"/>
              <w:vertAlign w:val="superscript"/>
            </w:rPr>
            <w:t>th</w:t>
          </w:r>
          <w:r>
            <w:rPr>
              <w:rFonts w:ascii="Arial" w:hAnsi="Arial" w:cs="Arial"/>
              <w:sz w:val="20"/>
              <w:szCs w:val="20"/>
            </w:rPr>
            <w:t xml:space="preserve"> Floor, The Capital,</w:t>
          </w:r>
        </w:p>
        <w:p w14:paraId="1468A936" w14:textId="77777777" w:rsidR="001E79A5" w:rsidRDefault="001E79A5">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1468A937" w14:textId="77777777" w:rsidR="001E79A5" w:rsidRDefault="001E79A5">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1468A938" w14:textId="77777777" w:rsidR="001E79A5" w:rsidRDefault="001E79A5">
          <w:pPr>
            <w:pStyle w:val="Header"/>
            <w:jc w:val="both"/>
            <w:rPr>
              <w:rFonts w:ascii="Arial" w:hAnsi="Arial" w:cs="Arial"/>
              <w:sz w:val="20"/>
              <w:szCs w:val="20"/>
            </w:rPr>
          </w:pPr>
        </w:p>
        <w:p w14:paraId="1468A939" w14:textId="77777777" w:rsidR="001E79A5" w:rsidRDefault="001E79A5">
          <w:pPr>
            <w:pStyle w:val="Header"/>
            <w:jc w:val="both"/>
            <w:rPr>
              <w:rFonts w:ascii="Arial" w:hAnsi="Arial" w:cs="Arial"/>
              <w:sz w:val="20"/>
              <w:szCs w:val="20"/>
            </w:rPr>
          </w:pPr>
          <w:r>
            <w:rPr>
              <w:rFonts w:ascii="Arial" w:hAnsi="Arial" w:cs="Arial"/>
              <w:sz w:val="20"/>
              <w:szCs w:val="20"/>
            </w:rPr>
            <w:t>T  0345 010 3503</w:t>
          </w:r>
        </w:p>
        <w:p w14:paraId="1468A93A" w14:textId="77777777" w:rsidR="001E79A5" w:rsidRDefault="001E79A5">
          <w:pPr>
            <w:pStyle w:val="Header"/>
            <w:tabs>
              <w:tab w:val="left" w:pos="3091"/>
            </w:tabs>
            <w:jc w:val="both"/>
            <w:rPr>
              <w:rFonts w:ascii="Arial" w:hAnsi="Arial" w:cs="Arial"/>
              <w:sz w:val="20"/>
              <w:szCs w:val="20"/>
            </w:rPr>
          </w:pPr>
          <w:r>
            <w:rPr>
              <w:rFonts w:ascii="Arial" w:hAnsi="Arial" w:cs="Arial"/>
              <w:sz w:val="20"/>
              <w:szCs w:val="20"/>
            </w:rPr>
            <w:t>E  info@crowncommercial.gov.uk</w:t>
          </w:r>
        </w:p>
        <w:p w14:paraId="1468A93B" w14:textId="77777777" w:rsidR="001E79A5" w:rsidRDefault="001E79A5">
          <w:pPr>
            <w:pStyle w:val="Header"/>
            <w:jc w:val="both"/>
            <w:rPr>
              <w:rFonts w:ascii="Arial" w:hAnsi="Arial" w:cs="Arial"/>
              <w:sz w:val="20"/>
              <w:szCs w:val="20"/>
            </w:rPr>
          </w:pPr>
        </w:p>
        <w:p w14:paraId="1468A93C" w14:textId="77777777" w:rsidR="001E79A5" w:rsidRDefault="001E79A5">
          <w:pPr>
            <w:spacing w:line="240" w:lineRule="auto"/>
            <w:jc w:val="both"/>
            <w:rPr>
              <w:rFonts w:ascii="Arial" w:hAnsi="Arial" w:cs="Arial"/>
              <w:sz w:val="20"/>
              <w:szCs w:val="20"/>
            </w:rPr>
          </w:pPr>
          <w:hyperlink r:id="rId2" w:history="1">
            <w:r>
              <w:rPr>
                <w:rStyle w:val="Hyperlink"/>
                <w:rFonts w:ascii="Arial" w:hAnsi="Arial" w:cs="Arial"/>
                <w:b/>
                <w:color w:val="auto"/>
                <w:sz w:val="20"/>
                <w:szCs w:val="20"/>
                <w:u w:val="none"/>
              </w:rPr>
              <w:t>www.gov.uk/ccs</w:t>
            </w:r>
          </w:hyperlink>
        </w:p>
      </w:tc>
    </w:tr>
  </w:tbl>
  <w:p w14:paraId="1468A93E" w14:textId="77777777" w:rsidR="001E79A5" w:rsidRDefault="001E79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10E564D3"/>
    <w:multiLevelType w:val="multilevel"/>
    <w:tmpl w:val="42C85826"/>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caps w:val="0"/>
        <w:sz w:val="22"/>
        <w:szCs w:val="22"/>
        <w:effect w:val="none"/>
      </w:rPr>
    </w:lvl>
    <w:lvl w:ilvl="2">
      <w:start w:val="1"/>
      <w:numFmt w:val="decimal"/>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3"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17"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19"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0"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42FF7963"/>
    <w:multiLevelType w:val="hybridMultilevel"/>
    <w:tmpl w:val="4536790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021F1E"/>
    <w:multiLevelType w:val="multilevel"/>
    <w:tmpl w:val="5D6E9D3A"/>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3491"/>
        </w:tabs>
        <w:ind w:left="3491"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5" w15:restartNumberingAfterBreak="0">
    <w:nsid w:val="51200365"/>
    <w:multiLevelType w:val="multilevel"/>
    <w:tmpl w:val="3B94EEF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7" w15:restartNumberingAfterBreak="0">
    <w:nsid w:val="5F5E624D"/>
    <w:multiLevelType w:val="hybridMultilevel"/>
    <w:tmpl w:val="02EEBB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num w:numId="1">
    <w:abstractNumId w:val="12"/>
  </w:num>
  <w:num w:numId="2">
    <w:abstractNumId w:val="17"/>
  </w:num>
  <w:num w:numId="3">
    <w:abstractNumId w:val="23"/>
  </w:num>
  <w:num w:numId="4">
    <w:abstractNumId w:val="11"/>
  </w:num>
  <w:num w:numId="5">
    <w:abstractNumId w:val="10"/>
  </w:num>
  <w:num w:numId="6">
    <w:abstractNumId w:val="20"/>
  </w:num>
  <w:num w:numId="7">
    <w:abstractNumId w:val="15"/>
  </w:num>
  <w:num w:numId="8">
    <w:abstractNumId w:val="24"/>
  </w:num>
  <w:num w:numId="9">
    <w:abstractNumId w:val="19"/>
  </w:num>
  <w:num w:numId="10">
    <w:abstractNumId w:val="14"/>
  </w:num>
  <w:num w:numId="11">
    <w:abstractNumId w:val="5"/>
  </w:num>
  <w:num w:numId="12">
    <w:abstractNumId w:val="28"/>
  </w:num>
  <w:num w:numId="13">
    <w:abstractNumId w:val="21"/>
  </w:num>
  <w:num w:numId="14">
    <w:abstractNumId w:val="6"/>
  </w:num>
  <w:num w:numId="15">
    <w:abstractNumId w:val="4"/>
  </w:num>
  <w:num w:numId="16">
    <w:abstractNumId w:val="3"/>
  </w:num>
  <w:num w:numId="17">
    <w:abstractNumId w:val="2"/>
  </w:num>
  <w:num w:numId="18">
    <w:abstractNumId w:val="1"/>
  </w:num>
  <w:num w:numId="19">
    <w:abstractNumId w:val="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7"/>
  </w:num>
  <w:num w:numId="23">
    <w:abstractNumId w:val="8"/>
  </w:num>
  <w:num w:numId="24">
    <w:abstractNumId w:val="18"/>
  </w:num>
  <w:num w:numId="25">
    <w:abstractNumId w:val="16"/>
  </w:num>
  <w:num w:numId="26">
    <w:abstractNumId w:val="13"/>
  </w:num>
  <w:num w:numId="27">
    <w:abstractNumId w:val="25"/>
  </w:num>
  <w:num w:numId="28">
    <w:abstractNumId w:val="22"/>
  </w:num>
  <w:num w:numId="29">
    <w:abstractNumId w:val="2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2B"/>
    <w:rsid w:val="001E79A5"/>
    <w:rsid w:val="00203C47"/>
    <w:rsid w:val="0022033C"/>
    <w:rsid w:val="003D0404"/>
    <w:rsid w:val="0060232B"/>
    <w:rsid w:val="00613276"/>
    <w:rsid w:val="007D49C0"/>
    <w:rsid w:val="00EA4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8A5A3"/>
  <w15:docId w15:val="{8BA16B22-0939-4FE5-A5FF-7AA01D45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pPr>
      <w:numPr>
        <w:numId w:val="8"/>
      </w:numPr>
      <w:tabs>
        <w:tab w:val="clear" w:pos="720"/>
      </w:tabs>
      <w:ind w:left="360" w:hanging="360"/>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pPr>
      <w:numPr>
        <w:ilvl w:val="1"/>
        <w:numId w:val="8"/>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pPr>
      <w:numPr>
        <w:ilvl w:val="2"/>
        <w:numId w:val="8"/>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pPr>
      <w:numPr>
        <w:ilvl w:val="3"/>
        <w:numId w:val="8"/>
      </w:numPr>
      <w:tabs>
        <w:tab w:val="clear" w:pos="3491"/>
        <w:tab w:val="num" w:pos="2880"/>
      </w:tabs>
      <w:ind w:left="2880" w:hanging="36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pPr>
      <w:numPr>
        <w:ilvl w:val="4"/>
        <w:numId w:val="8"/>
      </w:numPr>
      <w:tabs>
        <w:tab w:val="clear" w:pos="3600"/>
      </w:tabs>
      <w:ind w:left="3240" w:hanging="360"/>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pPr>
      <w:numPr>
        <w:ilvl w:val="5"/>
        <w:numId w:val="8"/>
      </w:numPr>
      <w:tabs>
        <w:tab w:val="clear" w:pos="4320"/>
      </w:tabs>
      <w:ind w:left="3960" w:hanging="180"/>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pPr>
      <w:numPr>
        <w:ilvl w:val="6"/>
        <w:numId w:val="8"/>
      </w:numPr>
      <w:tabs>
        <w:tab w:val="clear" w:pos="5040"/>
      </w:tabs>
      <w:ind w:left="4680" w:hanging="360"/>
      <w:outlineLvl w:val="6"/>
    </w:pPr>
  </w:style>
  <w:style w:type="paragraph" w:styleId="Heading8">
    <w:name w:val="heading 8"/>
    <w:aliases w:val="Heading 8 (Do Not Use),Legal Level 1.1.1.,Lev 8,h8 DO NOT USE,PA Appendix Minor,Blank 4,code/paths"/>
    <w:basedOn w:val="HouseStyleBase"/>
    <w:link w:val="Heading8Char"/>
    <w:uiPriority w:val="99"/>
    <w:qFormat/>
    <w:pPr>
      <w:numPr>
        <w:ilvl w:val="7"/>
        <w:numId w:val="8"/>
      </w:numPr>
      <w:tabs>
        <w:tab w:val="clear" w:pos="5040"/>
      </w:tabs>
      <w:ind w:left="5400" w:hanging="360"/>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pPr>
      <w:numPr>
        <w:ilvl w:val="8"/>
        <w:numId w:val="8"/>
      </w:numPr>
      <w:tabs>
        <w:tab w:val="clear" w:pos="5040"/>
      </w:tabs>
      <w:ind w:left="612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b/>
      <w:bCs/>
      <w:sz w:val="20"/>
      <w:szCs w:val="20"/>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Revision">
    <w:name w:val="Revision"/>
    <w:hidden/>
    <w:uiPriority w:val="99"/>
    <w:semiHidden/>
    <w:pPr>
      <w:spacing w:after="0" w:line="240" w:lineRule="auto"/>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Pr>
      <w:rFonts w:ascii="Arial" w:eastAsia="STZhongsong" w:hAnsi="Arial" w:cs="Times New Roman"/>
      <w:b/>
      <w:szCs w:val="20"/>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Pr>
      <w:rFonts w:ascii="Arial" w:eastAsia="STZhongsong" w:hAnsi="Arial" w:cs="Times New Roman"/>
      <w:szCs w:val="20"/>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Pr>
      <w:rFonts w:ascii="Arial" w:eastAsia="STZhongsong" w:hAnsi="Arial" w:cs="Times New Roman"/>
      <w:szCs w:val="20"/>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Pr>
      <w:rFonts w:ascii="Times New Roman" w:eastAsia="STZhongsong" w:hAnsi="Times New Roman" w:cs="Times New Roman"/>
      <w:szCs w:val="20"/>
      <w:lang w:eastAsia="zh-CN"/>
    </w:rPr>
  </w:style>
  <w:style w:type="paragraph" w:styleId="BodyTextIndent">
    <w:name w:val="Body Text Indent"/>
    <w:basedOn w:val="HouseStyleBase"/>
    <w:link w:val="BodyTextIndentChar"/>
    <w:pPr>
      <w:numPr>
        <w:numId w:val="10"/>
      </w:numPr>
      <w:tabs>
        <w:tab w:val="clear" w:pos="720"/>
        <w:tab w:val="num" w:pos="700"/>
      </w:tabs>
      <w:ind w:left="700" w:hanging="360"/>
    </w:pPr>
    <w:rPr>
      <w:rFonts w:ascii="Arial" w:hAnsi="Arial"/>
    </w:rPr>
  </w:style>
  <w:style w:type="character" w:customStyle="1" w:styleId="BodyTextIndentChar">
    <w:name w:val="Body Text Indent Char"/>
    <w:basedOn w:val="DefaultParagraphFont"/>
    <w:link w:val="BodyTextIndent"/>
    <w:rPr>
      <w:rFonts w:ascii="Arial" w:eastAsia="STZhongsong" w:hAnsi="Arial" w:cs="Times New Roman"/>
      <w:szCs w:val="20"/>
      <w:lang w:eastAsia="zh-CN"/>
    </w:rPr>
  </w:style>
  <w:style w:type="paragraph" w:styleId="BodyTextIndent2">
    <w:name w:val="Body Text Indent 2"/>
    <w:basedOn w:val="HouseStyleBase"/>
    <w:link w:val="BodyTextIndent2Char"/>
    <w:pPr>
      <w:numPr>
        <w:ilvl w:val="1"/>
        <w:numId w:val="10"/>
      </w:numPr>
      <w:tabs>
        <w:tab w:val="clear" w:pos="720"/>
      </w:tabs>
      <w:ind w:left="1440" w:hanging="360"/>
    </w:pPr>
  </w:style>
  <w:style w:type="character" w:customStyle="1" w:styleId="BodyTextIndent2Char">
    <w:name w:val="Body Text Indent 2 Char"/>
    <w:basedOn w:val="DefaultParagraphFont"/>
    <w:link w:val="BodyTextIndent2"/>
    <w:rPr>
      <w:rFonts w:ascii="Times New Roman" w:eastAsia="STZhongsong" w:hAnsi="Times New Roman" w:cs="Times New Roman"/>
      <w:szCs w:val="20"/>
      <w:lang w:eastAsia="zh-CN"/>
    </w:rPr>
  </w:style>
  <w:style w:type="paragraph" w:styleId="BodyTextIndent3">
    <w:name w:val="Body Text Indent 3"/>
    <w:basedOn w:val="HouseStyleBase"/>
    <w:link w:val="BodyTextIndent3Char"/>
    <w:pPr>
      <w:ind w:left="1800"/>
    </w:pPr>
  </w:style>
  <w:style w:type="character" w:customStyle="1" w:styleId="BodyTextIndent3Char">
    <w:name w:val="Body Text Indent 3 Char"/>
    <w:basedOn w:val="DefaultParagraphFont"/>
    <w:link w:val="BodyTextIndent3"/>
    <w:rPr>
      <w:rFonts w:ascii="Times New Roman" w:eastAsia="STZhongsong" w:hAnsi="Times New Roman" w:cs="Times New Roman"/>
      <w:szCs w:val="20"/>
      <w:lang w:eastAsia="zh-CN"/>
    </w:r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Arial" w:hAnsi="Arial"/>
    </w:rPr>
  </w:style>
  <w:style w:type="paragraph" w:styleId="BodyText">
    <w:name w:val="Body Text"/>
    <w:basedOn w:val="Normal"/>
    <w:link w:val="BodyTextChar"/>
    <w:pPr>
      <w:overflowPunct w:val="0"/>
      <w:autoSpaceDE w:val="0"/>
      <w:autoSpaceDN w:val="0"/>
      <w:adjustRightInd w:val="0"/>
      <w:spacing w:after="120" w:line="360" w:lineRule="auto"/>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Cs w:val="20"/>
    </w:rPr>
  </w:style>
  <w:style w:type="character" w:styleId="PageNumber">
    <w:name w:val="page number"/>
    <w:rPr>
      <w:sz w:val="22"/>
    </w:r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numPr>
        <w:numId w:val="21"/>
      </w:numPr>
      <w:jc w:val="center"/>
      <w:outlineLvl w:val="0"/>
    </w:pPr>
    <w:rPr>
      <w:b/>
      <w:caps/>
    </w:rPr>
  </w:style>
  <w:style w:type="paragraph" w:customStyle="1" w:styleId="ScheduleL1">
    <w:name w:val="Schedule L1"/>
    <w:basedOn w:val="HouseStyleBase"/>
    <w:pPr>
      <w:numPr>
        <w:numId w:val="11"/>
      </w:numPr>
      <w:tabs>
        <w:tab w:val="clear" w:pos="720"/>
        <w:tab w:val="num" w:pos="360"/>
      </w:tabs>
      <w:ind w:left="360" w:hanging="360"/>
      <w:outlineLvl w:val="0"/>
    </w:pPr>
    <w:rPr>
      <w:rFonts w:ascii="Arial" w:hAnsi="Arial"/>
    </w:rPr>
  </w:style>
  <w:style w:type="paragraph" w:styleId="ListBullet">
    <w:name w:val="List Bullet"/>
    <w:basedOn w:val="Normal"/>
    <w:pPr>
      <w:overflowPunct w:val="0"/>
      <w:autoSpaceDE w:val="0"/>
      <w:autoSpaceDN w:val="0"/>
      <w:adjustRightInd w:val="0"/>
      <w:spacing w:after="240" w:line="360" w:lineRule="auto"/>
      <w:ind w:left="720" w:hanging="720"/>
      <w:jc w:val="both"/>
      <w:textAlignment w:val="baseline"/>
    </w:pPr>
    <w:rPr>
      <w:rFonts w:ascii="Arial" w:eastAsia="Times New Roman" w:hAnsi="Arial" w:cs="Times New Roman"/>
      <w:szCs w:val="20"/>
    </w:rPr>
  </w:style>
  <w:style w:type="paragraph" w:styleId="TOAHeading">
    <w:name w:val="toa heading"/>
    <w:basedOn w:val="Normal"/>
    <w:next w:val="Normal"/>
    <w:semiHidden/>
    <w:pPr>
      <w:overflowPunct w:val="0"/>
      <w:autoSpaceDE w:val="0"/>
      <w:autoSpaceDN w:val="0"/>
      <w:adjustRightInd w:val="0"/>
      <w:spacing w:before="120" w:after="240" w:line="360" w:lineRule="auto"/>
      <w:jc w:val="both"/>
      <w:textAlignment w:val="baseline"/>
    </w:pPr>
    <w:rPr>
      <w:rFonts w:ascii="Arial" w:eastAsia="Times New Roman" w:hAnsi="Arial" w:cs="Times New Roman"/>
      <w:b/>
      <w:szCs w:val="20"/>
    </w:rPr>
  </w:style>
  <w:style w:type="paragraph" w:styleId="Title">
    <w:name w:val="Title"/>
    <w:basedOn w:val="Normal"/>
    <w:link w:val="TitleChar"/>
    <w:qFormat/>
    <w:pPr>
      <w:overflowPunct w:val="0"/>
      <w:autoSpaceDE w:val="0"/>
      <w:autoSpaceDN w:val="0"/>
      <w:adjustRightInd w:val="0"/>
      <w:spacing w:before="240" w:after="60" w:line="360" w:lineRule="auto"/>
      <w:jc w:val="center"/>
      <w:textAlignment w:val="baseline"/>
    </w:pPr>
    <w:rPr>
      <w:rFonts w:ascii="Arial" w:eastAsia="Times New Roman" w:hAnsi="Arial" w:cs="Times New Roman"/>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rPr>
  </w:style>
  <w:style w:type="paragraph" w:styleId="ListBullet2">
    <w:name w:val="List Bullet 2"/>
    <w:basedOn w:val="HouseStyleBase"/>
    <w:pPr>
      <w:numPr>
        <w:ilvl w:val="1"/>
        <w:numId w:val="12"/>
      </w:numPr>
      <w:tabs>
        <w:tab w:val="clear" w:pos="720"/>
      </w:tabs>
      <w:ind w:left="792" w:hanging="432"/>
    </w:pPr>
  </w:style>
  <w:style w:type="paragraph" w:customStyle="1" w:styleId="HouseStyleBase">
    <w:name w:val="House Style Base"/>
    <w:link w:val="HouseStyleBaseChar"/>
    <w:pPr>
      <w:adjustRightInd w:val="0"/>
      <w:spacing w:after="240" w:line="240" w:lineRule="auto"/>
      <w:jc w:val="both"/>
    </w:pPr>
    <w:rPr>
      <w:rFonts w:ascii="Times New Roman" w:eastAsia="STZhongsong" w:hAnsi="Times New Roman" w:cs="Times New Roman"/>
      <w:szCs w:val="20"/>
      <w:lang w:eastAsia="zh-CN"/>
    </w:rPr>
  </w:style>
  <w:style w:type="numbering" w:styleId="111111">
    <w:name w:val="Outline List 2"/>
    <w:basedOn w:val="NoList"/>
    <w:pPr>
      <w:numPr>
        <w:numId w:val="7"/>
      </w:numPr>
    </w:pPr>
  </w:style>
  <w:style w:type="paragraph" w:styleId="TOC1">
    <w:name w:val="toc 1"/>
    <w:uiPriority w:val="39"/>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uiPriority w:val="39"/>
    <w:pPr>
      <w:tabs>
        <w:tab w:val="left" w:pos="1440"/>
        <w:tab w:val="right" w:leader="dot" w:pos="9029"/>
      </w:tabs>
      <w:adjustRightInd w:val="0"/>
      <w:spacing w:after="120" w:line="240" w:lineRule="auto"/>
      <w:ind w:left="1440" w:hanging="720"/>
    </w:pPr>
    <w:rPr>
      <w:rFonts w:ascii="Times New Roman" w:eastAsia="STZhongsong" w:hAnsi="Times New Roman" w:cs="Times New Roman"/>
      <w:szCs w:val="20"/>
      <w:lang w:eastAsia="zh-CN"/>
    </w:rPr>
  </w:style>
  <w:style w:type="paragraph" w:styleId="TOC3">
    <w:name w:val="toc 3"/>
    <w:uiPriority w:val="39"/>
    <w:pPr>
      <w:tabs>
        <w:tab w:val="left" w:pos="2160"/>
        <w:tab w:val="right" w:leader="dot" w:pos="9029"/>
      </w:tabs>
      <w:adjustRightInd w:val="0"/>
      <w:spacing w:after="120" w:line="240" w:lineRule="auto"/>
      <w:ind w:left="2160" w:hanging="720"/>
    </w:pPr>
    <w:rPr>
      <w:rFonts w:ascii="Times New Roman" w:eastAsia="STZhongsong" w:hAnsi="Times New Roman" w:cs="Times New Roman"/>
      <w:szCs w:val="20"/>
      <w:lang w:eastAsia="zh-CN"/>
    </w:rPr>
  </w:style>
  <w:style w:type="paragraph" w:styleId="TOC4">
    <w:name w:val="toc 4"/>
    <w:uiPriority w:val="39"/>
    <w:pPr>
      <w:tabs>
        <w:tab w:val="left" w:pos="2880"/>
        <w:tab w:val="right" w:leader="dot" w:pos="9029"/>
      </w:tabs>
      <w:adjustRightInd w:val="0"/>
      <w:spacing w:after="120" w:line="240" w:lineRule="auto"/>
      <w:ind w:left="2880" w:hanging="720"/>
    </w:pPr>
    <w:rPr>
      <w:rFonts w:ascii="Times New Roman" w:eastAsia="STZhongsong" w:hAnsi="Times New Roman" w:cs="Times New Roman"/>
      <w:szCs w:val="20"/>
      <w:lang w:eastAsia="zh-CN"/>
    </w:rPr>
  </w:style>
  <w:style w:type="paragraph" w:styleId="TOC5">
    <w:name w:val="toc 5"/>
    <w:uiPriority w:val="39"/>
    <w:pPr>
      <w:tabs>
        <w:tab w:val="left" w:pos="3600"/>
        <w:tab w:val="right" w:leader="dot" w:pos="9029"/>
      </w:tabs>
      <w:adjustRightInd w:val="0"/>
      <w:spacing w:after="120" w:line="240" w:lineRule="auto"/>
      <w:ind w:left="3600" w:hanging="720"/>
    </w:pPr>
    <w:rPr>
      <w:rFonts w:ascii="Times New Roman" w:eastAsia="STZhongsong" w:hAnsi="Times New Roman" w:cs="Times New Roman"/>
      <w:szCs w:val="20"/>
      <w:lang w:eastAsia="zh-CN"/>
    </w:rPr>
  </w:style>
  <w:style w:type="paragraph" w:styleId="TOC6">
    <w:name w:val="toc 6"/>
    <w:uiPriority w:val="39"/>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uiPriority w:val="39"/>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styleId="TOC8">
    <w:name w:val="toc 8"/>
    <w:uiPriority w:val="39"/>
    <w:pPr>
      <w:tabs>
        <w:tab w:val="right" w:leader="dot" w:pos="9029"/>
      </w:tabs>
      <w:adjustRightInd w:val="0"/>
      <w:spacing w:after="120" w:line="240" w:lineRule="auto"/>
    </w:pPr>
    <w:rPr>
      <w:rFonts w:ascii="Times New Roman" w:eastAsia="STZhongsong" w:hAnsi="Times New Roman" w:cs="Times New Roman"/>
      <w:caps/>
      <w:szCs w:val="20"/>
      <w:lang w:eastAsia="zh-CN"/>
    </w:rPr>
  </w:style>
  <w:style w:type="paragraph" w:styleId="TOC9">
    <w:name w:val="toc 9"/>
    <w:uiPriority w:val="39"/>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customStyle="1" w:styleId="HouseStyleBaseCentred">
    <w:name w:val="House Style Base Centred"/>
    <w:pPr>
      <w:adjustRightInd w:val="0"/>
      <w:spacing w:after="240" w:line="240" w:lineRule="auto"/>
    </w:pPr>
    <w:rPr>
      <w:rFonts w:ascii="Times New Roman" w:eastAsia="STZhongsong" w:hAnsi="Times New Roman" w:cs="Times New Roman"/>
      <w:szCs w:val="20"/>
      <w:lang w:eastAsia="zh-CN"/>
    </w:rPr>
  </w:style>
  <w:style w:type="paragraph" w:styleId="FootnoteText">
    <w:name w:val="footnote text"/>
    <w:basedOn w:val="HouseStyleBase"/>
    <w:link w:val="FootnoteTextChar"/>
    <w:semiHidden/>
    <w:pPr>
      <w:spacing w:after="60"/>
      <w:ind w:left="720" w:hanging="720"/>
    </w:pPr>
    <w:rPr>
      <w:sz w:val="16"/>
    </w:rPr>
  </w:style>
  <w:style w:type="character" w:customStyle="1" w:styleId="FootnoteTextChar">
    <w:name w:val="Footnote Text Char"/>
    <w:basedOn w:val="DefaultParagraphFont"/>
    <w:link w:val="FootnoteText"/>
    <w:semiHidden/>
    <w:rPr>
      <w:rFonts w:ascii="Times New Roman" w:eastAsia="STZhongsong" w:hAnsi="Times New Roman" w:cs="Times New Roman"/>
      <w:sz w:val="16"/>
      <w:szCs w:val="20"/>
      <w:lang w:eastAsia="zh-CN"/>
    </w:rPr>
  </w:style>
  <w:style w:type="character" w:styleId="FootnoteReference">
    <w:name w:val="footnote reference"/>
    <w:semiHidden/>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pPr>
      <w:spacing w:after="120"/>
      <w:ind w:left="720" w:hanging="720"/>
    </w:pPr>
    <w:rPr>
      <w:sz w:val="18"/>
    </w:rPr>
  </w:style>
  <w:style w:type="character" w:customStyle="1" w:styleId="EndnoteTextChar">
    <w:name w:val="Endnote Text Char"/>
    <w:basedOn w:val="DefaultParagraphFont"/>
    <w:link w:val="EndnoteText"/>
    <w:semiHidden/>
    <w:rPr>
      <w:rFonts w:ascii="Times New Roman" w:eastAsia="STZhongsong" w:hAnsi="Times New Roman" w:cs="Times New Roman"/>
      <w:sz w:val="18"/>
      <w:szCs w:val="20"/>
      <w:lang w:eastAsia="zh-CN"/>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9"/>
      </w:numPr>
      <w:tabs>
        <w:tab w:val="clear" w:pos="3544"/>
        <w:tab w:val="num" w:pos="2410"/>
      </w:tabs>
      <w:ind w:left="2410"/>
      <w:jc w:val="center"/>
      <w:outlineLvl w:val="0"/>
    </w:pPr>
    <w:rPr>
      <w:b/>
      <w:caps/>
    </w:rPr>
  </w:style>
  <w:style w:type="paragraph" w:customStyle="1" w:styleId="RecitalNumbering">
    <w:name w:val="Recital Numbering"/>
    <w:basedOn w:val="HouseStyleBase"/>
    <w:pPr>
      <w:numPr>
        <w:numId w:val="13"/>
      </w:numPr>
      <w:outlineLvl w:val="0"/>
    </w:pPr>
  </w:style>
  <w:style w:type="paragraph" w:customStyle="1" w:styleId="DefinitionNumbering1">
    <w:name w:val="Definition Numbering 1"/>
    <w:basedOn w:val="HouseStyleBase"/>
    <w:pPr>
      <w:numPr>
        <w:ilvl w:val="2"/>
        <w:numId w:val="10"/>
      </w:numPr>
      <w:tabs>
        <w:tab w:val="clear" w:pos="1800"/>
      </w:tabs>
      <w:ind w:left="2160" w:hanging="180"/>
      <w:outlineLvl w:val="0"/>
    </w:pPr>
  </w:style>
  <w:style w:type="paragraph" w:customStyle="1" w:styleId="DefinitionNumbering2">
    <w:name w:val="Definition Numbering 2"/>
    <w:basedOn w:val="HouseStyleBase"/>
    <w:pPr>
      <w:numPr>
        <w:ilvl w:val="3"/>
        <w:numId w:val="10"/>
      </w:numPr>
      <w:tabs>
        <w:tab w:val="clear" w:pos="2880"/>
      </w:tabs>
      <w:ind w:hanging="360"/>
      <w:outlineLvl w:val="1"/>
    </w:pPr>
  </w:style>
  <w:style w:type="paragraph" w:customStyle="1" w:styleId="DefinitionNumbering3">
    <w:name w:val="Definition Numbering 3"/>
    <w:basedOn w:val="HouseStyleBase"/>
    <w:pPr>
      <w:numPr>
        <w:ilvl w:val="4"/>
        <w:numId w:val="10"/>
      </w:numPr>
      <w:tabs>
        <w:tab w:val="clear" w:pos="3600"/>
      </w:tabs>
      <w:ind w:hanging="360"/>
      <w:outlineLvl w:val="2"/>
    </w:pPr>
  </w:style>
  <w:style w:type="paragraph" w:customStyle="1" w:styleId="DefinitionNumbering4">
    <w:name w:val="Definition Numbering 4"/>
    <w:basedOn w:val="HouseStyleBase"/>
    <w:pPr>
      <w:numPr>
        <w:ilvl w:val="5"/>
        <w:numId w:val="10"/>
      </w:numPr>
      <w:tabs>
        <w:tab w:val="clear" w:pos="2880"/>
      </w:tabs>
      <w:ind w:left="4320" w:hanging="180"/>
      <w:outlineLvl w:val="3"/>
    </w:pPr>
  </w:style>
  <w:style w:type="paragraph" w:customStyle="1" w:styleId="DefinitionNumbering5">
    <w:name w:val="Definition Numbering 5"/>
    <w:basedOn w:val="HouseStyleBase"/>
    <w:pPr>
      <w:numPr>
        <w:ilvl w:val="6"/>
        <w:numId w:val="10"/>
      </w:numPr>
      <w:tabs>
        <w:tab w:val="clear" w:pos="2880"/>
      </w:tabs>
      <w:ind w:left="5040" w:hanging="360"/>
      <w:outlineLvl w:val="4"/>
    </w:pPr>
  </w:style>
  <w:style w:type="paragraph" w:customStyle="1" w:styleId="DefinitionNumbering6">
    <w:name w:val="Definition Numbering 6"/>
    <w:basedOn w:val="HouseStyleBase"/>
    <w:pPr>
      <w:numPr>
        <w:ilvl w:val="7"/>
        <w:numId w:val="10"/>
      </w:numPr>
      <w:tabs>
        <w:tab w:val="clear" w:pos="2880"/>
      </w:tabs>
      <w:ind w:left="5760" w:hanging="360"/>
      <w:outlineLvl w:val="5"/>
    </w:pPr>
  </w:style>
  <w:style w:type="paragraph" w:customStyle="1" w:styleId="DefinitionNumbering7">
    <w:name w:val="Definition Numbering 7"/>
    <w:basedOn w:val="HouseStyleBase"/>
    <w:pPr>
      <w:numPr>
        <w:ilvl w:val="8"/>
        <w:numId w:val="10"/>
      </w:numPr>
      <w:tabs>
        <w:tab w:val="clear" w:pos="2880"/>
      </w:tabs>
      <w:ind w:left="6480" w:hanging="180"/>
      <w:outlineLvl w:val="6"/>
    </w:pPr>
  </w:style>
  <w:style w:type="paragraph" w:customStyle="1" w:styleId="DefinitionNumbering8">
    <w:name w:val="Definition Numbering 8"/>
    <w:basedOn w:val="HouseStyleBase"/>
    <w:pPr>
      <w:numPr>
        <w:ilvl w:val="7"/>
        <w:numId w:val="14"/>
      </w:numPr>
      <w:tabs>
        <w:tab w:val="clear" w:pos="2880"/>
        <w:tab w:val="num" w:pos="5040"/>
      </w:tabs>
      <w:ind w:left="5040" w:hanging="720"/>
      <w:outlineLvl w:val="7"/>
    </w:pPr>
  </w:style>
  <w:style w:type="paragraph" w:customStyle="1" w:styleId="DefinitionNumbering9">
    <w:name w:val="Definition Numbering 9"/>
    <w:basedOn w:val="HouseStyleBase"/>
    <w:pPr>
      <w:numPr>
        <w:ilvl w:val="8"/>
        <w:numId w:val="14"/>
      </w:numPr>
      <w:tabs>
        <w:tab w:val="clear" w:pos="2880"/>
        <w:tab w:val="num" w:pos="5040"/>
      </w:tabs>
      <w:ind w:left="5040" w:hanging="720"/>
      <w:outlineLvl w:val="8"/>
    </w:pPr>
  </w:style>
  <w:style w:type="paragraph" w:customStyle="1" w:styleId="ListBullet1">
    <w:name w:val="List Bullet 1"/>
    <w:basedOn w:val="HouseStyleBase"/>
    <w:pPr>
      <w:numPr>
        <w:numId w:val="12"/>
      </w:numPr>
      <w:tabs>
        <w:tab w:val="clear" w:pos="720"/>
      </w:tabs>
      <w:ind w:left="360" w:hanging="360"/>
    </w:pPr>
  </w:style>
  <w:style w:type="paragraph" w:styleId="ListBullet3">
    <w:name w:val="List Bullet 3"/>
    <w:basedOn w:val="HouseStyleBase"/>
    <w:pPr>
      <w:numPr>
        <w:ilvl w:val="2"/>
        <w:numId w:val="12"/>
      </w:numPr>
      <w:tabs>
        <w:tab w:val="clear" w:pos="1800"/>
      </w:tabs>
      <w:ind w:left="1224" w:hanging="504"/>
    </w:pPr>
  </w:style>
  <w:style w:type="paragraph" w:styleId="ListBullet4">
    <w:name w:val="List Bullet 4"/>
    <w:basedOn w:val="HouseStyleBase"/>
    <w:pPr>
      <w:numPr>
        <w:ilvl w:val="3"/>
        <w:numId w:val="12"/>
      </w:numPr>
      <w:tabs>
        <w:tab w:val="clear" w:pos="2880"/>
      </w:tabs>
      <w:ind w:left="1728" w:hanging="648"/>
    </w:pPr>
  </w:style>
  <w:style w:type="paragraph" w:styleId="ListBullet5">
    <w:name w:val="List Bullet 5"/>
    <w:basedOn w:val="HouseStyleBase"/>
    <w:pPr>
      <w:numPr>
        <w:ilvl w:val="4"/>
        <w:numId w:val="12"/>
      </w:numPr>
      <w:tabs>
        <w:tab w:val="clear" w:pos="3600"/>
      </w:tabs>
      <w:ind w:left="2232" w:hanging="792"/>
    </w:pPr>
  </w:style>
  <w:style w:type="paragraph" w:customStyle="1" w:styleId="ListBullet6">
    <w:name w:val="List Bullet 6"/>
    <w:basedOn w:val="HouseStyleBase"/>
    <w:pPr>
      <w:numPr>
        <w:ilvl w:val="5"/>
        <w:numId w:val="12"/>
      </w:numPr>
      <w:tabs>
        <w:tab w:val="clear" w:pos="4320"/>
      </w:tabs>
      <w:ind w:left="2736" w:hanging="936"/>
    </w:pPr>
  </w:style>
  <w:style w:type="paragraph" w:customStyle="1" w:styleId="ListBullet7">
    <w:name w:val="List Bullet 7"/>
    <w:basedOn w:val="HouseStyleBase"/>
    <w:pPr>
      <w:numPr>
        <w:ilvl w:val="6"/>
        <w:numId w:val="12"/>
      </w:numPr>
      <w:tabs>
        <w:tab w:val="clear" w:pos="5040"/>
      </w:tabs>
      <w:ind w:left="3240" w:hanging="1080"/>
    </w:pPr>
  </w:style>
  <w:style w:type="paragraph" w:customStyle="1" w:styleId="ListBullet8">
    <w:name w:val="List Bullet 8"/>
    <w:basedOn w:val="HouseStyleBase"/>
    <w:pPr>
      <w:numPr>
        <w:ilvl w:val="7"/>
        <w:numId w:val="12"/>
      </w:numPr>
      <w:tabs>
        <w:tab w:val="clear" w:pos="5040"/>
      </w:tabs>
      <w:ind w:left="3744" w:hanging="1224"/>
    </w:pPr>
  </w:style>
  <w:style w:type="paragraph" w:customStyle="1" w:styleId="ListBullet9">
    <w:name w:val="List Bullet 9"/>
    <w:basedOn w:val="HouseStyleBase"/>
    <w:pPr>
      <w:numPr>
        <w:ilvl w:val="8"/>
        <w:numId w:val="12"/>
      </w:numPr>
      <w:tabs>
        <w:tab w:val="clear" w:pos="5040"/>
      </w:tabs>
      <w:ind w:left="4320" w:hanging="1440"/>
    </w:pPr>
  </w:style>
  <w:style w:type="paragraph" w:customStyle="1" w:styleId="SchPart">
    <w:name w:val="SchPart"/>
    <w:basedOn w:val="HouseStyleBaseCentred"/>
    <w:next w:val="MarginText"/>
    <w:pPr>
      <w:keepNext/>
      <w:numPr>
        <w:ilvl w:val="1"/>
        <w:numId w:val="21"/>
      </w:numPr>
      <w:ind w:left="3118"/>
      <w:jc w:val="center"/>
      <w:outlineLvl w:val="1"/>
    </w:pPr>
    <w:rPr>
      <w:b/>
    </w:rPr>
  </w:style>
  <w:style w:type="paragraph" w:customStyle="1" w:styleId="ScheduleL2">
    <w:name w:val="Schedule L2"/>
    <w:basedOn w:val="HouseStyleBase"/>
    <w:link w:val="ScheduleL2Char"/>
    <w:pPr>
      <w:numPr>
        <w:ilvl w:val="1"/>
        <w:numId w:val="11"/>
      </w:numPr>
      <w:outlineLvl w:val="1"/>
    </w:pPr>
    <w:rPr>
      <w:rFonts w:ascii="Arial" w:hAnsi="Arial"/>
    </w:rPr>
  </w:style>
  <w:style w:type="paragraph" w:customStyle="1" w:styleId="ScheduleL3">
    <w:name w:val="Schedule L3"/>
    <w:basedOn w:val="HouseStyleBase"/>
    <w:pPr>
      <w:numPr>
        <w:ilvl w:val="2"/>
        <w:numId w:val="11"/>
      </w:numPr>
      <w:tabs>
        <w:tab w:val="clear" w:pos="1800"/>
      </w:tabs>
      <w:ind w:left="1820" w:hanging="180"/>
      <w:outlineLvl w:val="2"/>
    </w:pPr>
    <w:rPr>
      <w:rFonts w:ascii="Arial" w:hAnsi="Arial"/>
    </w:rPr>
  </w:style>
  <w:style w:type="paragraph" w:customStyle="1" w:styleId="ScheduleL4">
    <w:name w:val="Schedule L4"/>
    <w:basedOn w:val="HouseStyleBase"/>
    <w:pPr>
      <w:numPr>
        <w:ilvl w:val="3"/>
        <w:numId w:val="11"/>
      </w:numPr>
      <w:tabs>
        <w:tab w:val="clear" w:pos="2880"/>
      </w:tabs>
      <w:ind w:left="2540" w:hanging="360"/>
      <w:outlineLvl w:val="3"/>
    </w:pPr>
    <w:rPr>
      <w:rFonts w:ascii="Arial" w:hAnsi="Arial"/>
    </w:rPr>
  </w:style>
  <w:style w:type="paragraph" w:customStyle="1" w:styleId="ScheduleL5">
    <w:name w:val="Schedule L5"/>
    <w:basedOn w:val="HouseStyleBase"/>
    <w:pPr>
      <w:numPr>
        <w:ilvl w:val="4"/>
        <w:numId w:val="11"/>
      </w:numPr>
      <w:tabs>
        <w:tab w:val="clear" w:pos="3600"/>
      </w:tabs>
      <w:ind w:left="3260" w:hanging="360"/>
      <w:outlineLvl w:val="4"/>
    </w:pPr>
  </w:style>
  <w:style w:type="paragraph" w:customStyle="1" w:styleId="ScheduleL6">
    <w:name w:val="Schedule L6"/>
    <w:basedOn w:val="HouseStyleBase"/>
    <w:pPr>
      <w:numPr>
        <w:ilvl w:val="5"/>
        <w:numId w:val="11"/>
      </w:numPr>
      <w:tabs>
        <w:tab w:val="clear" w:pos="4320"/>
      </w:tabs>
      <w:ind w:left="3980" w:hanging="180"/>
      <w:outlineLvl w:val="5"/>
    </w:pPr>
  </w:style>
  <w:style w:type="paragraph" w:customStyle="1" w:styleId="ScheduleL7">
    <w:name w:val="Schedule L7"/>
    <w:basedOn w:val="HouseStyleBase"/>
    <w:pPr>
      <w:numPr>
        <w:ilvl w:val="6"/>
        <w:numId w:val="11"/>
      </w:numPr>
      <w:tabs>
        <w:tab w:val="clear" w:pos="5040"/>
      </w:tabs>
      <w:ind w:left="4700" w:hanging="360"/>
      <w:outlineLvl w:val="6"/>
    </w:pPr>
  </w:style>
  <w:style w:type="paragraph" w:customStyle="1" w:styleId="ScheduleL8">
    <w:name w:val="Schedule L8"/>
    <w:basedOn w:val="HouseStyleBase"/>
    <w:pPr>
      <w:numPr>
        <w:ilvl w:val="7"/>
        <w:numId w:val="11"/>
      </w:numPr>
      <w:tabs>
        <w:tab w:val="clear" w:pos="5040"/>
      </w:tabs>
      <w:ind w:left="5420" w:hanging="360"/>
      <w:outlineLvl w:val="7"/>
    </w:pPr>
  </w:style>
  <w:style w:type="paragraph" w:customStyle="1" w:styleId="ScheduleL9">
    <w:name w:val="Schedule L9"/>
    <w:basedOn w:val="HouseStyleBase"/>
    <w:pPr>
      <w:numPr>
        <w:ilvl w:val="8"/>
        <w:numId w:val="11"/>
      </w:numPr>
      <w:tabs>
        <w:tab w:val="clear" w:pos="5040"/>
      </w:tabs>
      <w:ind w:left="6140" w:hanging="180"/>
      <w:outlineLvl w:val="8"/>
    </w:pPr>
  </w:style>
  <w:style w:type="paragraph" w:customStyle="1" w:styleId="SchSection">
    <w:name w:val="SchSection"/>
    <w:basedOn w:val="HouseStyleBaseCentred"/>
    <w:next w:val="MarginText"/>
    <w:pPr>
      <w:keepNext/>
      <w:numPr>
        <w:ilvl w:val="2"/>
        <w:numId w:val="21"/>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9"/>
      </w:numPr>
      <w:jc w:val="center"/>
      <w:outlineLvl w:val="1"/>
    </w:pPr>
    <w:rPr>
      <w:b/>
    </w:rPr>
  </w:style>
  <w:style w:type="paragraph" w:customStyle="1" w:styleId="RecitalNumbering2">
    <w:name w:val="Recital Numbering 2"/>
    <w:basedOn w:val="HouseStyleBase"/>
    <w:pPr>
      <w:numPr>
        <w:ilvl w:val="1"/>
        <w:numId w:val="13"/>
      </w:numPr>
      <w:tabs>
        <w:tab w:val="clear" w:pos="1800"/>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numPr>
        <w:ilvl w:val="2"/>
        <w:numId w:val="13"/>
      </w:numPr>
      <w:tabs>
        <w:tab w:val="clear" w:pos="2880"/>
        <w:tab w:val="num" w:pos="2160"/>
      </w:tabs>
      <w:overflowPunct w:val="0"/>
      <w:autoSpaceDE w:val="0"/>
      <w:autoSpaceDN w:val="0"/>
      <w:ind w:left="2160" w:hanging="720"/>
      <w:textAlignment w:val="baseline"/>
    </w:pPr>
  </w:style>
  <w:style w:type="paragraph" w:styleId="Bibliography">
    <w:name w:val="Bibliography"/>
    <w:basedOn w:val="Normal"/>
    <w:next w:val="Normal"/>
    <w:uiPriority w:val="37"/>
    <w:semiHidden/>
    <w:unhideWhenUsed/>
    <w:pPr>
      <w:overflowPunct w:val="0"/>
      <w:autoSpaceDE w:val="0"/>
      <w:autoSpaceDN w:val="0"/>
      <w:adjustRightInd w:val="0"/>
      <w:spacing w:after="240" w:line="360" w:lineRule="auto"/>
      <w:jc w:val="both"/>
      <w:textAlignment w:val="baseline"/>
    </w:pPr>
    <w:rPr>
      <w:rFonts w:ascii="Arial" w:eastAsia="Times New Roman" w:hAnsi="Arial" w:cs="Times New Roman"/>
      <w:szCs w:val="20"/>
    </w:rPr>
  </w:style>
  <w:style w:type="paragraph" w:styleId="BlockText">
    <w:name w:val="Block Text"/>
    <w:basedOn w:val="Normal"/>
    <w:pPr>
      <w:overflowPunct w:val="0"/>
      <w:autoSpaceDE w:val="0"/>
      <w:autoSpaceDN w:val="0"/>
      <w:adjustRightInd w:val="0"/>
      <w:spacing w:after="120" w:line="360" w:lineRule="auto"/>
      <w:ind w:left="1440" w:right="1440"/>
      <w:jc w:val="both"/>
      <w:textAlignment w:val="baseline"/>
    </w:pPr>
    <w:rPr>
      <w:rFonts w:ascii="Arial" w:eastAsia="Times New Roman" w:hAnsi="Arial" w:cs="Times New Roman"/>
      <w:szCs w:val="20"/>
    </w:rPr>
  </w:style>
  <w:style w:type="paragraph" w:styleId="BodyText2">
    <w:name w:val="Body Text 2"/>
    <w:basedOn w:val="Normal"/>
    <w:link w:val="BodyText2Char"/>
    <w:pPr>
      <w:overflowPunct w:val="0"/>
      <w:autoSpaceDE w:val="0"/>
      <w:autoSpaceDN w:val="0"/>
      <w:adjustRightInd w:val="0"/>
      <w:spacing w:after="120" w:line="480" w:lineRule="auto"/>
      <w:jc w:val="both"/>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Cs w:val="20"/>
    </w:rPr>
  </w:style>
  <w:style w:type="paragraph" w:styleId="BodyText3">
    <w:name w:val="Body Text 3"/>
    <w:basedOn w:val="Normal"/>
    <w:link w:val="BodyText3Char"/>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16"/>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Cs w:val="20"/>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lang w:eastAsia="en-US"/>
    </w:rPr>
  </w:style>
  <w:style w:type="character" w:customStyle="1" w:styleId="BodyTextFirstIndent2Char">
    <w:name w:val="Body Text First Indent 2 Char"/>
    <w:basedOn w:val="BodyTextIndentChar"/>
    <w:link w:val="BodyTextFirstIndent2"/>
    <w:rPr>
      <w:rFonts w:ascii="Arial" w:eastAsia="STZhongsong" w:hAnsi="Arial" w:cs="Times New Roman"/>
      <w:szCs w:val="20"/>
      <w:lang w:eastAsia="zh-CN"/>
    </w:rPr>
  </w:style>
  <w:style w:type="character" w:customStyle="1" w:styleId="HouseStyleBaseChar">
    <w:name w:val="House Style Base Char"/>
    <w:link w:val="HouseStyleBase"/>
    <w:rPr>
      <w:rFonts w:ascii="Times New Roman" w:eastAsia="STZhongsong" w:hAnsi="Times New Roman" w:cs="Times New Roman"/>
      <w:szCs w:val="20"/>
      <w:lang w:eastAsia="zh-CN"/>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pPr>
      <w:overflowPunct w:val="0"/>
      <w:autoSpaceDE w:val="0"/>
      <w:autoSpaceDN w:val="0"/>
      <w:adjustRightInd w:val="0"/>
      <w:spacing w:after="240" w:line="360" w:lineRule="auto"/>
      <w:jc w:val="both"/>
      <w:textAlignment w:val="baseline"/>
    </w:pPr>
    <w:rPr>
      <w:rFonts w:ascii="Arial" w:eastAsia="Times New Roman" w:hAnsi="Arial" w:cs="Times New Roman"/>
      <w:b/>
      <w:bCs/>
      <w:sz w:val="20"/>
      <w:szCs w:val="20"/>
    </w:rPr>
  </w:style>
  <w:style w:type="paragraph" w:styleId="Closing">
    <w:name w:val="Closing"/>
    <w:basedOn w:val="Normal"/>
    <w:link w:val="ClosingChar"/>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Cs w:val="20"/>
    </w:rPr>
  </w:style>
  <w:style w:type="character" w:customStyle="1" w:styleId="ClosingChar">
    <w:name w:val="Closing Char"/>
    <w:basedOn w:val="DefaultParagraphFont"/>
    <w:link w:val="Closing"/>
    <w:rPr>
      <w:rFonts w:ascii="Times New Roman" w:eastAsia="Times New Roman" w:hAnsi="Times New Roman" w:cs="Times New Roman"/>
      <w:szCs w:val="20"/>
    </w:rPr>
  </w:style>
  <w:style w:type="table" w:customStyle="1" w:styleId="ColorfulGrid1">
    <w:name w:val="Colorful Grid1"/>
    <w:basedOn w:val="TableNormal"/>
    <w:uiPriority w:val="73"/>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DateChar">
    <w:name w:val="Date Char"/>
    <w:basedOn w:val="DefaultParagraphFont"/>
    <w:link w:val="Date"/>
    <w:rPr>
      <w:rFonts w:ascii="Times New Roman" w:eastAsia="Times New Roman" w:hAnsi="Times New Roman" w:cs="Times New Roman"/>
      <w:szCs w:val="20"/>
    </w:rPr>
  </w:style>
  <w:style w:type="paragraph" w:styleId="DocumentMap">
    <w:name w:val="Document Map"/>
    <w:basedOn w:val="Normal"/>
    <w:link w:val="DocumentMapChar"/>
    <w:pPr>
      <w:overflowPunct w:val="0"/>
      <w:autoSpaceDE w:val="0"/>
      <w:autoSpaceDN w:val="0"/>
      <w:adjustRightInd w:val="0"/>
      <w:spacing w:after="240" w:line="360" w:lineRule="auto"/>
      <w:jc w:val="both"/>
      <w:textAlignment w:val="baseline"/>
    </w:pPr>
    <w:rPr>
      <w:rFonts w:ascii="Tahoma" w:eastAsia="Times New Roman" w:hAnsi="Tahoma" w:cs="Times New Roman"/>
      <w:sz w:val="16"/>
      <w:szCs w:val="16"/>
    </w:rPr>
  </w:style>
  <w:style w:type="character" w:customStyle="1" w:styleId="DocumentMapChar">
    <w:name w:val="Document Map Char"/>
    <w:basedOn w:val="DefaultParagraphFont"/>
    <w:link w:val="DocumentMap"/>
    <w:rPr>
      <w:rFonts w:ascii="Tahoma" w:eastAsia="Times New Roman" w:hAnsi="Tahoma" w:cs="Times New Roman"/>
      <w:sz w:val="16"/>
      <w:szCs w:val="16"/>
    </w:rPr>
  </w:style>
  <w:style w:type="paragraph" w:styleId="E-mailSignature">
    <w:name w:val="E-mail Signature"/>
    <w:basedOn w:val="Normal"/>
    <w:link w:val="E-mailSignatureChar"/>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Cs w:val="20"/>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rPr>
  </w:style>
  <w:style w:type="paragraph" w:styleId="EnvelopeReturn">
    <w:name w:val="envelope return"/>
    <w:basedOn w:val="Normal"/>
    <w:pPr>
      <w:overflowPunct w:val="0"/>
      <w:autoSpaceDE w:val="0"/>
      <w:autoSpaceDN w:val="0"/>
      <w:adjustRightInd w:val="0"/>
      <w:spacing w:after="240" w:line="360" w:lineRule="auto"/>
      <w:jc w:val="both"/>
      <w:textAlignment w:val="baseline"/>
    </w:pPr>
    <w:rPr>
      <w:rFonts w:ascii="Cambria" w:eastAsia="Times New Roman" w:hAnsi="Cambria" w:cs="Times New Roman"/>
      <w:sz w:val="20"/>
      <w:szCs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Cs w:val="20"/>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overflowPunct w:val="0"/>
      <w:autoSpaceDE w:val="0"/>
      <w:autoSpaceDN w:val="0"/>
      <w:adjustRightInd w:val="0"/>
      <w:spacing w:after="240" w:line="360" w:lineRule="auto"/>
      <w:jc w:val="both"/>
      <w:textAlignment w:val="baseline"/>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Pr>
      <w:rFonts w:ascii="Courier New" w:eastAsia="Times New Roman" w:hAnsi="Courier New" w:cs="Times New Roman"/>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paragraph" w:styleId="Index1">
    <w:name w:val="index 1"/>
    <w:basedOn w:val="Normal"/>
    <w:next w:val="Normal"/>
    <w:autoRedefine/>
    <w:pPr>
      <w:overflowPunct w:val="0"/>
      <w:autoSpaceDE w:val="0"/>
      <w:autoSpaceDN w:val="0"/>
      <w:adjustRightInd w:val="0"/>
      <w:spacing w:after="240" w:line="360" w:lineRule="auto"/>
      <w:ind w:left="220" w:hanging="220"/>
      <w:jc w:val="both"/>
      <w:textAlignment w:val="baseline"/>
    </w:pPr>
    <w:rPr>
      <w:rFonts w:ascii="Arial" w:eastAsia="Times New Roman" w:hAnsi="Arial" w:cs="Times New Roman"/>
      <w:szCs w:val="20"/>
    </w:rPr>
  </w:style>
  <w:style w:type="paragraph" w:styleId="Index2">
    <w:name w:val="index 2"/>
    <w:basedOn w:val="Normal"/>
    <w:next w:val="Normal"/>
    <w:autoRedefine/>
    <w:pPr>
      <w:overflowPunct w:val="0"/>
      <w:autoSpaceDE w:val="0"/>
      <w:autoSpaceDN w:val="0"/>
      <w:adjustRightInd w:val="0"/>
      <w:spacing w:after="240" w:line="360" w:lineRule="auto"/>
      <w:ind w:left="440" w:hanging="220"/>
      <w:jc w:val="both"/>
      <w:textAlignment w:val="baseline"/>
    </w:pPr>
    <w:rPr>
      <w:rFonts w:ascii="Arial" w:eastAsia="Times New Roman" w:hAnsi="Arial" w:cs="Times New Roman"/>
      <w:szCs w:val="20"/>
    </w:rPr>
  </w:style>
  <w:style w:type="paragraph" w:styleId="Index3">
    <w:name w:val="index 3"/>
    <w:basedOn w:val="Normal"/>
    <w:next w:val="Normal"/>
    <w:autoRedefine/>
    <w:pPr>
      <w:overflowPunct w:val="0"/>
      <w:autoSpaceDE w:val="0"/>
      <w:autoSpaceDN w:val="0"/>
      <w:adjustRightInd w:val="0"/>
      <w:spacing w:after="240" w:line="360" w:lineRule="auto"/>
      <w:ind w:left="660" w:hanging="220"/>
      <w:jc w:val="both"/>
      <w:textAlignment w:val="baseline"/>
    </w:pPr>
    <w:rPr>
      <w:rFonts w:ascii="Arial" w:eastAsia="Times New Roman" w:hAnsi="Arial" w:cs="Times New Roman"/>
      <w:szCs w:val="20"/>
    </w:rPr>
  </w:style>
  <w:style w:type="paragraph" w:styleId="Index4">
    <w:name w:val="index 4"/>
    <w:basedOn w:val="Normal"/>
    <w:next w:val="Normal"/>
    <w:autoRedefine/>
    <w:pPr>
      <w:overflowPunct w:val="0"/>
      <w:autoSpaceDE w:val="0"/>
      <w:autoSpaceDN w:val="0"/>
      <w:adjustRightInd w:val="0"/>
      <w:spacing w:after="240" w:line="360" w:lineRule="auto"/>
      <w:ind w:left="880" w:hanging="220"/>
      <w:jc w:val="both"/>
      <w:textAlignment w:val="baseline"/>
    </w:pPr>
    <w:rPr>
      <w:rFonts w:ascii="Arial" w:eastAsia="Times New Roman" w:hAnsi="Arial" w:cs="Times New Roman"/>
      <w:szCs w:val="20"/>
    </w:rPr>
  </w:style>
  <w:style w:type="paragraph" w:styleId="Index5">
    <w:name w:val="index 5"/>
    <w:basedOn w:val="Normal"/>
    <w:next w:val="Normal"/>
    <w:autoRedefine/>
    <w:pPr>
      <w:overflowPunct w:val="0"/>
      <w:autoSpaceDE w:val="0"/>
      <w:autoSpaceDN w:val="0"/>
      <w:adjustRightInd w:val="0"/>
      <w:spacing w:after="240" w:line="360" w:lineRule="auto"/>
      <w:ind w:left="1100" w:hanging="220"/>
      <w:jc w:val="both"/>
      <w:textAlignment w:val="baseline"/>
    </w:pPr>
    <w:rPr>
      <w:rFonts w:ascii="Arial" w:eastAsia="Times New Roman" w:hAnsi="Arial" w:cs="Times New Roman"/>
      <w:szCs w:val="20"/>
    </w:rPr>
  </w:style>
  <w:style w:type="paragraph" w:styleId="Index6">
    <w:name w:val="index 6"/>
    <w:basedOn w:val="Normal"/>
    <w:next w:val="Normal"/>
    <w:autoRedefine/>
    <w:pPr>
      <w:overflowPunct w:val="0"/>
      <w:autoSpaceDE w:val="0"/>
      <w:autoSpaceDN w:val="0"/>
      <w:adjustRightInd w:val="0"/>
      <w:spacing w:after="240" w:line="360" w:lineRule="auto"/>
      <w:ind w:left="1320" w:hanging="220"/>
      <w:jc w:val="both"/>
      <w:textAlignment w:val="baseline"/>
    </w:pPr>
    <w:rPr>
      <w:rFonts w:ascii="Arial" w:eastAsia="Times New Roman" w:hAnsi="Arial" w:cs="Times New Roman"/>
      <w:szCs w:val="20"/>
    </w:rPr>
  </w:style>
  <w:style w:type="paragraph" w:styleId="Index7">
    <w:name w:val="index 7"/>
    <w:basedOn w:val="Normal"/>
    <w:next w:val="Normal"/>
    <w:autoRedefine/>
    <w:pPr>
      <w:overflowPunct w:val="0"/>
      <w:autoSpaceDE w:val="0"/>
      <w:autoSpaceDN w:val="0"/>
      <w:adjustRightInd w:val="0"/>
      <w:spacing w:after="240" w:line="360" w:lineRule="auto"/>
      <w:ind w:left="1540" w:hanging="220"/>
      <w:jc w:val="both"/>
      <w:textAlignment w:val="baseline"/>
    </w:pPr>
    <w:rPr>
      <w:rFonts w:ascii="Arial" w:eastAsia="Times New Roman" w:hAnsi="Arial" w:cs="Times New Roman"/>
      <w:szCs w:val="20"/>
    </w:rPr>
  </w:style>
  <w:style w:type="paragraph" w:styleId="Index8">
    <w:name w:val="index 8"/>
    <w:basedOn w:val="Normal"/>
    <w:next w:val="Normal"/>
    <w:autoRedefine/>
    <w:pPr>
      <w:overflowPunct w:val="0"/>
      <w:autoSpaceDE w:val="0"/>
      <w:autoSpaceDN w:val="0"/>
      <w:adjustRightInd w:val="0"/>
      <w:spacing w:after="240" w:line="360" w:lineRule="auto"/>
      <w:ind w:left="1760" w:hanging="220"/>
      <w:jc w:val="both"/>
      <w:textAlignment w:val="baseline"/>
    </w:pPr>
    <w:rPr>
      <w:rFonts w:ascii="Arial" w:eastAsia="Times New Roman" w:hAnsi="Arial" w:cs="Times New Roman"/>
      <w:szCs w:val="20"/>
    </w:rPr>
  </w:style>
  <w:style w:type="paragraph" w:styleId="Index9">
    <w:name w:val="index 9"/>
    <w:basedOn w:val="Normal"/>
    <w:next w:val="Normal"/>
    <w:autoRedefine/>
    <w:pPr>
      <w:overflowPunct w:val="0"/>
      <w:autoSpaceDE w:val="0"/>
      <w:autoSpaceDN w:val="0"/>
      <w:adjustRightInd w:val="0"/>
      <w:spacing w:after="240" w:line="360" w:lineRule="auto"/>
      <w:ind w:left="1980" w:hanging="220"/>
      <w:jc w:val="both"/>
      <w:textAlignment w:val="baseline"/>
    </w:pPr>
    <w:rPr>
      <w:rFonts w:ascii="Arial" w:eastAsia="Times New Roman" w:hAnsi="Arial" w:cs="Times New Roman"/>
      <w:szCs w:val="20"/>
    </w:rPr>
  </w:style>
  <w:style w:type="paragraph" w:styleId="IndexHeading">
    <w:name w:val="index heading"/>
    <w:basedOn w:val="Normal"/>
    <w:next w:val="Index1"/>
    <w:pPr>
      <w:overflowPunct w:val="0"/>
      <w:autoSpaceDE w:val="0"/>
      <w:autoSpaceDN w:val="0"/>
      <w:adjustRightInd w:val="0"/>
      <w:spacing w:after="240" w:line="360" w:lineRule="auto"/>
      <w:jc w:val="both"/>
      <w:textAlignment w:val="baseline"/>
    </w:pPr>
    <w:rPr>
      <w:rFonts w:ascii="Cambria" w:eastAsia="Times New Roman" w:hAnsi="Cambria" w:cs="Times New Roman"/>
      <w:b/>
      <w:bCs/>
      <w:szCs w:val="20"/>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overflowPunct w:val="0"/>
      <w:autoSpaceDE w:val="0"/>
      <w:autoSpaceDN w:val="0"/>
      <w:adjustRightInd w:val="0"/>
      <w:spacing w:before="200" w:after="280" w:line="360" w:lineRule="auto"/>
      <w:ind w:left="936" w:right="936"/>
      <w:jc w:val="both"/>
      <w:textAlignment w:val="baseline"/>
    </w:pPr>
    <w:rPr>
      <w:rFonts w:ascii="Times New Roman" w:eastAsia="Times New Roman" w:hAnsi="Times New Roman" w:cs="Times New Roman"/>
      <w:b/>
      <w:bCs/>
      <w:i/>
      <w:iCs/>
      <w:color w:val="4F81BD"/>
      <w:szCs w:val="20"/>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b/>
      <w:bCs/>
      <w:i/>
      <w:iCs/>
      <w:color w:val="4F81BD"/>
      <w:szCs w:val="20"/>
    </w:rPr>
  </w:style>
  <w:style w:type="character" w:styleId="IntenseReference">
    <w:name w:val="Intense Reference"/>
    <w:uiPriority w:val="32"/>
    <w:qFormat/>
    <w:rPr>
      <w:b/>
      <w:bCs/>
      <w:smallCaps/>
      <w:color w:val="C0504D"/>
      <w:spacing w:val="5"/>
      <w:u w:val="single"/>
    </w:rPr>
  </w:style>
  <w:style w:type="table" w:customStyle="1" w:styleId="LightGrid1">
    <w:name w:val="Light Grid1"/>
    <w:basedOn w:val="TableNormal"/>
    <w:uiPriority w:val="6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pPr>
      <w:spacing w:after="0" w:line="240" w:lineRule="auto"/>
    </w:pPr>
    <w:rPr>
      <w:rFonts w:ascii="Times New Roman" w:eastAsia="Times New Roman" w:hAnsi="Times New Roman"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rFonts w:ascii="Times New Roman" w:eastAsia="Times New Roman" w:hAnsi="Times New Roman"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rFonts w:ascii="Times New Roman" w:eastAsia="Times New Roman" w:hAnsi="Times New Roman" w:cs="Times New Roman"/>
      <w:color w:val="76923C"/>
      <w:sz w:val="20"/>
      <w:szCs w:val="20"/>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rFonts w:ascii="Times New Roman" w:eastAsia="Times New Roman" w:hAnsi="Times New Roman"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rFonts w:ascii="Times New Roman" w:eastAsia="Times New Roman" w:hAnsi="Times New Roman" w:cs="Times New Roman"/>
      <w:color w:val="E36C0A"/>
      <w:sz w:val="20"/>
      <w:szCs w:val="20"/>
      <w:lang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overflowPunct w:val="0"/>
      <w:autoSpaceDE w:val="0"/>
      <w:autoSpaceDN w:val="0"/>
      <w:adjustRightInd w:val="0"/>
      <w:spacing w:after="240" w:line="360" w:lineRule="auto"/>
      <w:ind w:left="283" w:hanging="283"/>
      <w:contextualSpacing/>
      <w:jc w:val="both"/>
      <w:textAlignment w:val="baseline"/>
    </w:pPr>
    <w:rPr>
      <w:rFonts w:ascii="Arial" w:eastAsia="Times New Roman" w:hAnsi="Arial" w:cs="Times New Roman"/>
      <w:szCs w:val="20"/>
    </w:rPr>
  </w:style>
  <w:style w:type="paragraph" w:styleId="List2">
    <w:name w:val="List 2"/>
    <w:basedOn w:val="Normal"/>
    <w:pPr>
      <w:overflowPunct w:val="0"/>
      <w:autoSpaceDE w:val="0"/>
      <w:autoSpaceDN w:val="0"/>
      <w:adjustRightInd w:val="0"/>
      <w:spacing w:after="240" w:line="360" w:lineRule="auto"/>
      <w:ind w:left="566" w:hanging="283"/>
      <w:contextualSpacing/>
      <w:jc w:val="both"/>
      <w:textAlignment w:val="baseline"/>
    </w:pPr>
    <w:rPr>
      <w:rFonts w:ascii="Arial" w:eastAsia="Times New Roman" w:hAnsi="Arial" w:cs="Times New Roman"/>
      <w:szCs w:val="20"/>
    </w:rPr>
  </w:style>
  <w:style w:type="paragraph" w:styleId="List3">
    <w:name w:val="List 3"/>
    <w:basedOn w:val="Normal"/>
    <w:pPr>
      <w:overflowPunct w:val="0"/>
      <w:autoSpaceDE w:val="0"/>
      <w:autoSpaceDN w:val="0"/>
      <w:adjustRightInd w:val="0"/>
      <w:spacing w:after="240" w:line="360" w:lineRule="auto"/>
      <w:ind w:left="849" w:hanging="283"/>
      <w:contextualSpacing/>
      <w:jc w:val="both"/>
      <w:textAlignment w:val="baseline"/>
    </w:pPr>
    <w:rPr>
      <w:rFonts w:ascii="Arial" w:eastAsia="Times New Roman" w:hAnsi="Arial" w:cs="Times New Roman"/>
      <w:szCs w:val="20"/>
    </w:rPr>
  </w:style>
  <w:style w:type="paragraph" w:styleId="List4">
    <w:name w:val="List 4"/>
    <w:basedOn w:val="Normal"/>
    <w:pPr>
      <w:overflowPunct w:val="0"/>
      <w:autoSpaceDE w:val="0"/>
      <w:autoSpaceDN w:val="0"/>
      <w:adjustRightInd w:val="0"/>
      <w:spacing w:after="240" w:line="360" w:lineRule="auto"/>
      <w:ind w:left="1132" w:hanging="283"/>
      <w:contextualSpacing/>
      <w:jc w:val="both"/>
      <w:textAlignment w:val="baseline"/>
    </w:pPr>
    <w:rPr>
      <w:rFonts w:ascii="Arial" w:eastAsia="Times New Roman" w:hAnsi="Arial" w:cs="Times New Roman"/>
      <w:szCs w:val="20"/>
    </w:rPr>
  </w:style>
  <w:style w:type="paragraph" w:styleId="List5">
    <w:name w:val="List 5"/>
    <w:basedOn w:val="Normal"/>
    <w:pPr>
      <w:overflowPunct w:val="0"/>
      <w:autoSpaceDE w:val="0"/>
      <w:autoSpaceDN w:val="0"/>
      <w:adjustRightInd w:val="0"/>
      <w:spacing w:after="240" w:line="360" w:lineRule="auto"/>
      <w:ind w:left="1415" w:hanging="283"/>
      <w:contextualSpacing/>
      <w:jc w:val="both"/>
      <w:textAlignment w:val="baseline"/>
    </w:pPr>
    <w:rPr>
      <w:rFonts w:ascii="Arial" w:eastAsia="Times New Roman" w:hAnsi="Arial" w:cs="Times New Roman"/>
      <w:szCs w:val="20"/>
    </w:rPr>
  </w:style>
  <w:style w:type="paragraph" w:styleId="ListContinue">
    <w:name w:val="List Continue"/>
    <w:basedOn w:val="Normal"/>
    <w:pPr>
      <w:overflowPunct w:val="0"/>
      <w:autoSpaceDE w:val="0"/>
      <w:autoSpaceDN w:val="0"/>
      <w:adjustRightInd w:val="0"/>
      <w:spacing w:after="120" w:line="360" w:lineRule="auto"/>
      <w:ind w:left="283"/>
      <w:contextualSpacing/>
      <w:jc w:val="both"/>
      <w:textAlignment w:val="baseline"/>
    </w:pPr>
    <w:rPr>
      <w:rFonts w:ascii="Arial" w:eastAsia="Times New Roman" w:hAnsi="Arial" w:cs="Times New Roman"/>
      <w:szCs w:val="20"/>
    </w:rPr>
  </w:style>
  <w:style w:type="paragraph" w:styleId="ListContinue2">
    <w:name w:val="List Continue 2"/>
    <w:basedOn w:val="Normal"/>
    <w:pPr>
      <w:overflowPunct w:val="0"/>
      <w:autoSpaceDE w:val="0"/>
      <w:autoSpaceDN w:val="0"/>
      <w:adjustRightInd w:val="0"/>
      <w:spacing w:after="120" w:line="360" w:lineRule="auto"/>
      <w:ind w:left="566"/>
      <w:contextualSpacing/>
      <w:jc w:val="both"/>
      <w:textAlignment w:val="baseline"/>
    </w:pPr>
    <w:rPr>
      <w:rFonts w:ascii="Arial" w:eastAsia="Times New Roman" w:hAnsi="Arial" w:cs="Times New Roman"/>
      <w:szCs w:val="20"/>
    </w:rPr>
  </w:style>
  <w:style w:type="paragraph" w:styleId="ListContinue3">
    <w:name w:val="List Continue 3"/>
    <w:basedOn w:val="Normal"/>
    <w:pPr>
      <w:overflowPunct w:val="0"/>
      <w:autoSpaceDE w:val="0"/>
      <w:autoSpaceDN w:val="0"/>
      <w:adjustRightInd w:val="0"/>
      <w:spacing w:after="120" w:line="360" w:lineRule="auto"/>
      <w:ind w:left="849"/>
      <w:contextualSpacing/>
      <w:jc w:val="both"/>
      <w:textAlignment w:val="baseline"/>
    </w:pPr>
    <w:rPr>
      <w:rFonts w:ascii="Arial" w:eastAsia="Times New Roman" w:hAnsi="Arial" w:cs="Times New Roman"/>
      <w:szCs w:val="20"/>
    </w:rPr>
  </w:style>
  <w:style w:type="paragraph" w:styleId="ListContinue4">
    <w:name w:val="List Continue 4"/>
    <w:basedOn w:val="Normal"/>
    <w:pPr>
      <w:overflowPunct w:val="0"/>
      <w:autoSpaceDE w:val="0"/>
      <w:autoSpaceDN w:val="0"/>
      <w:adjustRightInd w:val="0"/>
      <w:spacing w:after="120" w:line="360" w:lineRule="auto"/>
      <w:ind w:left="1132"/>
      <w:contextualSpacing/>
      <w:jc w:val="both"/>
      <w:textAlignment w:val="baseline"/>
    </w:pPr>
    <w:rPr>
      <w:rFonts w:ascii="Arial" w:eastAsia="Times New Roman" w:hAnsi="Arial" w:cs="Times New Roman"/>
      <w:szCs w:val="20"/>
    </w:rPr>
  </w:style>
  <w:style w:type="paragraph" w:styleId="ListContinue5">
    <w:name w:val="List Continue 5"/>
    <w:basedOn w:val="Normal"/>
    <w:pPr>
      <w:overflowPunct w:val="0"/>
      <w:autoSpaceDE w:val="0"/>
      <w:autoSpaceDN w:val="0"/>
      <w:adjustRightInd w:val="0"/>
      <w:spacing w:after="120" w:line="360" w:lineRule="auto"/>
      <w:ind w:left="1415"/>
      <w:contextualSpacing/>
      <w:jc w:val="both"/>
      <w:textAlignment w:val="baseline"/>
    </w:pPr>
    <w:rPr>
      <w:rFonts w:ascii="Arial" w:eastAsia="Times New Roman" w:hAnsi="Arial" w:cs="Times New Roman"/>
      <w:szCs w:val="20"/>
    </w:rPr>
  </w:style>
  <w:style w:type="paragraph" w:styleId="ListNumber">
    <w:name w:val="List Number"/>
    <w:basedOn w:val="Normal"/>
    <w:pPr>
      <w:numPr>
        <w:numId w:val="15"/>
      </w:numPr>
      <w:overflowPunct w:val="0"/>
      <w:autoSpaceDE w:val="0"/>
      <w:autoSpaceDN w:val="0"/>
      <w:adjustRightInd w:val="0"/>
      <w:spacing w:after="240" w:line="360" w:lineRule="auto"/>
      <w:contextualSpacing/>
      <w:jc w:val="both"/>
      <w:textAlignment w:val="baseline"/>
    </w:pPr>
    <w:rPr>
      <w:rFonts w:ascii="Arial" w:eastAsia="Times New Roman" w:hAnsi="Arial" w:cs="Times New Roman"/>
      <w:szCs w:val="20"/>
    </w:rPr>
  </w:style>
  <w:style w:type="paragraph" w:styleId="ListNumber2">
    <w:name w:val="List Number 2"/>
    <w:basedOn w:val="Normal"/>
    <w:pPr>
      <w:numPr>
        <w:numId w:val="16"/>
      </w:numPr>
      <w:overflowPunct w:val="0"/>
      <w:autoSpaceDE w:val="0"/>
      <w:autoSpaceDN w:val="0"/>
      <w:adjustRightInd w:val="0"/>
      <w:spacing w:after="240" w:line="360" w:lineRule="auto"/>
      <w:contextualSpacing/>
      <w:jc w:val="both"/>
      <w:textAlignment w:val="baseline"/>
    </w:pPr>
    <w:rPr>
      <w:rFonts w:ascii="Arial" w:eastAsia="Times New Roman" w:hAnsi="Arial" w:cs="Times New Roman"/>
      <w:szCs w:val="20"/>
    </w:rPr>
  </w:style>
  <w:style w:type="paragraph" w:styleId="ListNumber3">
    <w:name w:val="List Number 3"/>
    <w:basedOn w:val="Normal"/>
    <w:pPr>
      <w:numPr>
        <w:numId w:val="17"/>
      </w:numPr>
      <w:overflowPunct w:val="0"/>
      <w:autoSpaceDE w:val="0"/>
      <w:autoSpaceDN w:val="0"/>
      <w:adjustRightInd w:val="0"/>
      <w:spacing w:after="240" w:line="360" w:lineRule="auto"/>
      <w:contextualSpacing/>
      <w:jc w:val="both"/>
      <w:textAlignment w:val="baseline"/>
    </w:pPr>
    <w:rPr>
      <w:rFonts w:ascii="Arial" w:eastAsia="Times New Roman" w:hAnsi="Arial" w:cs="Times New Roman"/>
      <w:szCs w:val="20"/>
    </w:rPr>
  </w:style>
  <w:style w:type="paragraph" w:styleId="ListNumber4">
    <w:name w:val="List Number 4"/>
    <w:basedOn w:val="Normal"/>
    <w:pPr>
      <w:numPr>
        <w:numId w:val="18"/>
      </w:numPr>
      <w:overflowPunct w:val="0"/>
      <w:autoSpaceDE w:val="0"/>
      <w:autoSpaceDN w:val="0"/>
      <w:adjustRightInd w:val="0"/>
      <w:spacing w:after="240" w:line="360" w:lineRule="auto"/>
      <w:contextualSpacing/>
      <w:jc w:val="both"/>
      <w:textAlignment w:val="baseline"/>
    </w:pPr>
    <w:rPr>
      <w:rFonts w:ascii="Arial" w:eastAsia="Times New Roman" w:hAnsi="Arial" w:cs="Times New Roman"/>
      <w:szCs w:val="20"/>
    </w:rPr>
  </w:style>
  <w:style w:type="paragraph" w:styleId="ListNumber5">
    <w:name w:val="List Number 5"/>
    <w:basedOn w:val="Normal"/>
    <w:pPr>
      <w:numPr>
        <w:numId w:val="19"/>
      </w:numPr>
      <w:overflowPunct w:val="0"/>
      <w:autoSpaceDE w:val="0"/>
      <w:autoSpaceDN w:val="0"/>
      <w:adjustRightInd w:val="0"/>
      <w:spacing w:after="240" w:line="360" w:lineRule="auto"/>
      <w:contextualSpacing/>
      <w:jc w:val="both"/>
      <w:textAlignment w:val="baseline"/>
    </w:pPr>
    <w:rPr>
      <w:rFonts w:ascii="Arial" w:eastAsia="Times New Roman" w:hAnsi="Arial" w:cs="Times New Roman"/>
      <w:szCs w:val="2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rPr>
      <w:rFonts w:ascii="Courier New" w:eastAsia="Times New Roman" w:hAnsi="Courier New" w:cs="Courier New"/>
      <w:sz w:val="20"/>
      <w:szCs w:val="20"/>
    </w:rPr>
  </w:style>
  <w:style w:type="table" w:customStyle="1" w:styleId="MediumGrid11">
    <w:name w:val="Medium Grid 11"/>
    <w:basedOn w:val="TableNormal"/>
    <w:uiPriority w:val="6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rPr>
  </w:style>
  <w:style w:type="character" w:customStyle="1" w:styleId="MessageHeaderChar">
    <w:name w:val="Message Header Char"/>
    <w:basedOn w:val="DefaultParagraphFont"/>
    <w:link w:val="MessageHeader"/>
    <w:rPr>
      <w:rFonts w:ascii="Cambria" w:eastAsia="Times New Roman" w:hAnsi="Cambria" w:cs="Times New Roman"/>
      <w:sz w:val="24"/>
      <w:szCs w:val="24"/>
      <w:shd w:val="pct20" w:color="auto" w:fill="auto"/>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NormalWeb">
    <w:name w:val="Normal (Web)"/>
    <w:basedOn w:val="Normal"/>
    <w:pPr>
      <w:overflowPunct w:val="0"/>
      <w:autoSpaceDE w:val="0"/>
      <w:autoSpaceDN w:val="0"/>
      <w:adjustRightInd w:val="0"/>
      <w:spacing w:after="240" w:line="360" w:lineRule="auto"/>
      <w:jc w:val="both"/>
      <w:textAlignment w:val="baseline"/>
    </w:pPr>
    <w:rPr>
      <w:rFonts w:ascii="Arial" w:eastAsia="Times New Roman" w:hAnsi="Arial" w:cs="Times New Roman"/>
      <w:sz w:val="24"/>
      <w:szCs w:val="24"/>
    </w:rPr>
  </w:style>
  <w:style w:type="paragraph" w:styleId="NormalIndent">
    <w:name w:val="Normal Indent"/>
    <w:basedOn w:val="Normal"/>
    <w:pPr>
      <w:overflowPunct w:val="0"/>
      <w:autoSpaceDE w:val="0"/>
      <w:autoSpaceDN w:val="0"/>
      <w:adjustRightInd w:val="0"/>
      <w:spacing w:after="240" w:line="360" w:lineRule="auto"/>
      <w:ind w:left="720"/>
      <w:jc w:val="both"/>
      <w:textAlignment w:val="baseline"/>
    </w:pPr>
    <w:rPr>
      <w:rFonts w:ascii="Arial" w:eastAsia="Times New Roman" w:hAnsi="Arial" w:cs="Times New Roman"/>
      <w:szCs w:val="20"/>
    </w:rPr>
  </w:style>
  <w:style w:type="paragraph" w:styleId="NoteHeading">
    <w:name w:val="Note Heading"/>
    <w:basedOn w:val="Normal"/>
    <w:next w:val="Normal"/>
    <w:link w:val="NoteHeadingChar"/>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Cs w:val="20"/>
    </w:rPr>
  </w:style>
  <w:style w:type="character" w:styleId="PlaceholderText">
    <w:name w:val="Placeholder Text"/>
    <w:uiPriority w:val="99"/>
    <w:semiHidden/>
    <w:rPr>
      <w:color w:val="808080"/>
    </w:rPr>
  </w:style>
  <w:style w:type="paragraph" w:styleId="PlainText">
    <w:name w:val="Plain Text"/>
    <w:basedOn w:val="Normal"/>
    <w:link w:val="PlainTextChar"/>
    <w:pPr>
      <w:overflowPunct w:val="0"/>
      <w:autoSpaceDE w:val="0"/>
      <w:autoSpaceDN w:val="0"/>
      <w:adjustRightInd w:val="0"/>
      <w:spacing w:after="240" w:line="360" w:lineRule="auto"/>
      <w:jc w:val="both"/>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styleId="Quote">
    <w:name w:val="Quote"/>
    <w:basedOn w:val="Normal"/>
    <w:next w:val="Normal"/>
    <w:link w:val="QuoteChar"/>
    <w:uiPriority w:val="29"/>
    <w:qFormat/>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color w:val="000000"/>
      <w:szCs w:val="20"/>
    </w:rPr>
  </w:style>
  <w:style w:type="character" w:customStyle="1" w:styleId="QuoteChar">
    <w:name w:val="Quote Char"/>
    <w:basedOn w:val="DefaultParagraphFont"/>
    <w:link w:val="Quote"/>
    <w:uiPriority w:val="29"/>
    <w:rPr>
      <w:rFonts w:ascii="Times New Roman" w:eastAsia="Times New Roman" w:hAnsi="Times New Roman" w:cs="Times New Roman"/>
      <w:i/>
      <w:iCs/>
      <w:color w:val="000000"/>
      <w:szCs w:val="20"/>
    </w:rPr>
  </w:style>
  <w:style w:type="paragraph" w:styleId="Salutation">
    <w:name w:val="Salutation"/>
    <w:basedOn w:val="Normal"/>
    <w:next w:val="Normal"/>
    <w:link w:val="SalutationChar"/>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Cs w:val="20"/>
    </w:rPr>
  </w:style>
  <w:style w:type="paragraph" w:styleId="Signature">
    <w:name w:val="Signature"/>
    <w:basedOn w:val="Normal"/>
    <w:link w:val="SignatureChar"/>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Cs w:val="20"/>
    </w:rPr>
  </w:style>
  <w:style w:type="character" w:styleId="Strong">
    <w:name w:val="Strong"/>
    <w:qFormat/>
    <w:rPr>
      <w:b/>
      <w:bCs/>
    </w:rPr>
  </w:style>
  <w:style w:type="paragraph" w:styleId="Subtitle">
    <w:name w:val="Subtitle"/>
    <w:basedOn w:val="Normal"/>
    <w:next w:val="Normal"/>
    <w:link w:val="SubtitleChar"/>
    <w:qFormat/>
    <w:pPr>
      <w:overflowPunct w:val="0"/>
      <w:autoSpaceDE w:val="0"/>
      <w:autoSpaceDN w:val="0"/>
      <w:adjustRightInd w:val="0"/>
      <w:spacing w:after="60" w:line="360" w:lineRule="auto"/>
      <w:jc w:val="center"/>
      <w:textAlignment w:val="baseline"/>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Pr>
      <w:rFonts w:ascii="Cambria" w:eastAsia="Times New Roman" w:hAnsi="Cambria" w:cs="Times New Roman"/>
      <w:sz w:val="24"/>
      <w:szCs w:val="24"/>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overflowPunct w:val="0"/>
      <w:autoSpaceDE w:val="0"/>
      <w:autoSpaceDN w:val="0"/>
      <w:adjustRightInd w:val="0"/>
      <w:spacing w:after="240" w:line="360" w:lineRule="auto"/>
      <w:ind w:left="220" w:hanging="220"/>
      <w:jc w:val="both"/>
      <w:textAlignment w:val="baseline"/>
    </w:pPr>
    <w:rPr>
      <w:rFonts w:ascii="Arial" w:eastAsia="Times New Roman" w:hAnsi="Arial" w:cs="Times New Roman"/>
      <w:szCs w:val="20"/>
    </w:rPr>
  </w:style>
  <w:style w:type="paragraph" w:styleId="TableofFigures">
    <w:name w:val="table of figures"/>
    <w:basedOn w:val="Normal"/>
    <w:next w:val="Normal"/>
    <w:pPr>
      <w:overflowPunct w:val="0"/>
      <w:autoSpaceDE w:val="0"/>
      <w:autoSpaceDN w:val="0"/>
      <w:adjustRightInd w:val="0"/>
      <w:spacing w:after="240" w:line="360" w:lineRule="auto"/>
      <w:jc w:val="both"/>
      <w:textAlignment w:val="baseline"/>
    </w:pPr>
    <w:rPr>
      <w:rFonts w:ascii="Arial" w:eastAsia="Times New Roman" w:hAnsi="Arial" w:cs="Times New Roman"/>
      <w:szCs w:val="20"/>
    </w:rPr>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Pr>
      <w:rFonts w:ascii="Arial" w:eastAsia="STZhongsong" w:hAnsi="Arial" w:cs="Times New Roman"/>
      <w:szCs w:val="20"/>
      <w:lang w:eastAsia="zh-CN"/>
    </w:rPr>
  </w:style>
  <w:style w:type="paragraph" w:customStyle="1" w:styleId="bodystrongcentred">
    <w:name w:val="body strong centred"/>
    <w:basedOn w:val="Normal"/>
    <w:pPr>
      <w:spacing w:after="0" w:line="240" w:lineRule="auto"/>
      <w:jc w:val="center"/>
    </w:pPr>
    <w:rPr>
      <w:rFonts w:ascii="Arial" w:eastAsia="SimSun" w:hAnsi="Arial" w:cs="Times New Roman"/>
      <w:b/>
      <w:lang w:eastAsia="en-GB"/>
    </w:rPr>
  </w:style>
  <w:style w:type="paragraph" w:customStyle="1" w:styleId="SchHeadDes">
    <w:name w:val="SchHeadDes"/>
    <w:basedOn w:val="HouseStyleBase"/>
    <w:pPr>
      <w:spacing w:line="360" w:lineRule="auto"/>
      <w:jc w:val="center"/>
    </w:pPr>
    <w:rPr>
      <w:b/>
      <w:bCs/>
      <w:kern w:val="28"/>
    </w:rPr>
  </w:style>
  <w:style w:type="paragraph" w:customStyle="1" w:styleId="Body">
    <w:name w:val="Body"/>
    <w:basedOn w:val="Normal"/>
    <w:pPr>
      <w:spacing w:after="240" w:line="240" w:lineRule="auto"/>
      <w:jc w:val="both"/>
    </w:pPr>
    <w:rPr>
      <w:rFonts w:ascii="Arial" w:eastAsia="Times New Roman" w:hAnsi="Arial" w:cs="Arial"/>
      <w:szCs w:val="20"/>
    </w:rPr>
  </w:style>
  <w:style w:type="paragraph" w:customStyle="1" w:styleId="BBLegal2">
    <w:name w:val="B&amp;B Legal 2"/>
    <w:basedOn w:val="Normal"/>
    <w:pPr>
      <w:widowControl w:val="0"/>
      <w:spacing w:after="0" w:line="240" w:lineRule="auto"/>
      <w:ind w:left="3118"/>
      <w:outlineLvl w:val="1"/>
    </w:pPr>
    <w:rPr>
      <w:rFonts w:ascii="Times New Roman" w:eastAsia="Times New Roman" w:hAnsi="Times New Roman" w:cs="Times New Roman"/>
      <w:snapToGrid w:val="0"/>
      <w:sz w:val="24"/>
      <w:szCs w:val="20"/>
      <w:lang w:val="en-US"/>
    </w:rPr>
  </w:style>
  <w:style w:type="paragraph" w:customStyle="1" w:styleId="Favourite2">
    <w:name w:val="Favourite 2"/>
    <w:basedOn w:val="Heading3"/>
    <w:link w:val="Favourite2Char"/>
    <w:qFormat/>
    <w:pPr>
      <w:tabs>
        <w:tab w:val="clear" w:pos="1800"/>
        <w:tab w:val="num" w:pos="3065"/>
      </w:tabs>
      <w:spacing w:after="120"/>
      <w:ind w:left="3065"/>
    </w:pPr>
    <w:rPr>
      <w:kern w:val="28"/>
      <w:szCs w:val="22"/>
    </w:rPr>
  </w:style>
  <w:style w:type="character" w:customStyle="1" w:styleId="Favourite2Char">
    <w:name w:val="Favourite 2 Char"/>
    <w:link w:val="Favourite2"/>
    <w:rPr>
      <w:rFonts w:ascii="Arial" w:eastAsia="STZhongsong" w:hAnsi="Arial" w:cs="Times New Roman"/>
      <w:kern w:val="28"/>
      <w:lang w:eastAsia="zh-CN"/>
    </w:rPr>
  </w:style>
  <w:style w:type="paragraph" w:customStyle="1" w:styleId="Normalhangingindent">
    <w:name w:val="Normal hanging indent"/>
    <w:basedOn w:val="Normal"/>
    <w:next w:val="Normal"/>
    <w:link w:val="NormalhangingindentChar"/>
    <w:pPr>
      <w:suppressAutoHyphens/>
      <w:spacing w:after="0" w:line="360" w:lineRule="auto"/>
      <w:ind w:left="720" w:hanging="720"/>
      <w:jc w:val="both"/>
    </w:pPr>
    <w:rPr>
      <w:rFonts w:ascii="Arial" w:eastAsia="Times New Roman" w:hAnsi="Arial" w:cs="Times New Roman"/>
      <w:sz w:val="24"/>
      <w:szCs w:val="24"/>
    </w:rPr>
  </w:style>
  <w:style w:type="character" w:customStyle="1" w:styleId="NormalhangingindentChar">
    <w:name w:val="Normal hanging indent Char"/>
    <w:link w:val="Normalhangingindent"/>
    <w:rPr>
      <w:rFonts w:ascii="Arial" w:eastAsia="Times New Roman" w:hAnsi="Arial" w:cs="Times New Roman"/>
      <w:sz w:val="24"/>
      <w:szCs w:val="24"/>
    </w:rPr>
  </w:style>
  <w:style w:type="paragraph" w:customStyle="1" w:styleId="Indenta">
    <w:name w:val="Indent a)"/>
    <w:basedOn w:val="Normal"/>
    <w:pPr>
      <w:suppressAutoHyphens/>
      <w:spacing w:after="0" w:line="360" w:lineRule="auto"/>
      <w:ind w:left="1440" w:hanging="720"/>
      <w:jc w:val="both"/>
    </w:pPr>
    <w:rPr>
      <w:rFonts w:ascii="Arial" w:eastAsia="Times New Roman" w:hAnsi="Arial" w:cs="Arial"/>
      <w:sz w:val="24"/>
      <w:szCs w:val="24"/>
    </w:rPr>
  </w:style>
  <w:style w:type="paragraph" w:customStyle="1" w:styleId="Normalindent1">
    <w:name w:val="Normal indent1"/>
    <w:basedOn w:val="Normal"/>
    <w:next w:val="Normal"/>
    <w:link w:val="Normalindent1Char"/>
    <w:pPr>
      <w:tabs>
        <w:tab w:val="num" w:pos="926"/>
      </w:tabs>
      <w:suppressAutoHyphens/>
      <w:spacing w:line="360" w:lineRule="auto"/>
      <w:ind w:left="926" w:hanging="360"/>
      <w:jc w:val="both"/>
    </w:pPr>
    <w:rPr>
      <w:rFonts w:ascii="Arial" w:eastAsia="Times New Roman" w:hAnsi="Arial" w:cs="Times New Roman"/>
      <w:sz w:val="24"/>
      <w:szCs w:val="24"/>
    </w:rPr>
  </w:style>
  <w:style w:type="character" w:customStyle="1" w:styleId="Normalindent1Char">
    <w:name w:val="Normal indent1 Char"/>
    <w:link w:val="Normalindent1"/>
    <w:rPr>
      <w:rFonts w:ascii="Arial" w:eastAsia="Times New Roman" w:hAnsi="Arial" w:cs="Times New Roman"/>
      <w:sz w:val="24"/>
      <w:szCs w:val="24"/>
    </w:rPr>
  </w:style>
  <w:style w:type="paragraph" w:customStyle="1" w:styleId="NormalandAriel">
    <w:name w:val="Normal and Ariel"/>
    <w:basedOn w:val="Normal"/>
    <w:pPr>
      <w:spacing w:after="0" w:line="360" w:lineRule="auto"/>
      <w:ind w:left="720"/>
    </w:pPr>
    <w:rPr>
      <w:rFonts w:ascii="Arial" w:eastAsia="Times New Roman" w:hAnsi="Arial" w:cs="Arial"/>
      <w:b/>
      <w:bCs/>
      <w:sz w:val="24"/>
      <w:szCs w:val="24"/>
      <w:u w:val="single"/>
      <w:lang w:eastAsia="en-GB"/>
    </w:rPr>
  </w:style>
  <w:style w:type="paragraph" w:customStyle="1" w:styleId="Indenti">
    <w:name w:val="Indent i)"/>
    <w:basedOn w:val="Normal"/>
    <w:pPr>
      <w:tabs>
        <w:tab w:val="num" w:pos="926"/>
        <w:tab w:val="num" w:pos="1570"/>
      </w:tabs>
      <w:suppressAutoHyphens/>
      <w:spacing w:after="0" w:line="360" w:lineRule="auto"/>
      <w:ind w:left="2160" w:hanging="360"/>
      <w:jc w:val="both"/>
    </w:pPr>
    <w:rPr>
      <w:rFonts w:ascii="Arial" w:eastAsia="Times New Roman" w:hAnsi="Arial" w:cs="Arial"/>
      <w:sz w:val="24"/>
      <w:szCs w:val="24"/>
    </w:rPr>
  </w:style>
  <w:style w:type="paragraph" w:customStyle="1" w:styleId="Favourite">
    <w:name w:val="Favourite"/>
    <w:basedOn w:val="Heading2"/>
    <w:link w:val="FavouriteChar"/>
    <w:qFormat/>
    <w:pPr>
      <w:tabs>
        <w:tab w:val="clear" w:pos="1350"/>
        <w:tab w:val="num" w:pos="1440"/>
      </w:tabs>
      <w:spacing w:after="120"/>
      <w:ind w:left="1440"/>
    </w:pPr>
    <w:rPr>
      <w:kern w:val="28"/>
      <w:szCs w:val="22"/>
    </w:rPr>
  </w:style>
  <w:style w:type="character" w:customStyle="1" w:styleId="FavouriteChar">
    <w:name w:val="Favourite Char"/>
    <w:link w:val="Favourite"/>
    <w:rPr>
      <w:rFonts w:ascii="Arial" w:eastAsia="STZhongsong" w:hAnsi="Arial" w:cs="Times New Roman"/>
      <w:kern w:val="28"/>
      <w:lang w:eastAsia="zh-CN"/>
    </w:rPr>
  </w:style>
  <w:style w:type="paragraph" w:customStyle="1" w:styleId="FAVOURITE0">
    <w:name w:val="FAVOURITE"/>
    <w:basedOn w:val="Normal"/>
    <w:link w:val="FAVOURITEChar0"/>
    <w:qFormat/>
    <w:pPr>
      <w:keepLines/>
      <w:tabs>
        <w:tab w:val="num" w:pos="360"/>
      </w:tabs>
      <w:autoSpaceDE w:val="0"/>
      <w:autoSpaceDN w:val="0"/>
      <w:adjustRightInd w:val="0"/>
      <w:spacing w:after="120" w:line="240" w:lineRule="auto"/>
      <w:ind w:left="360" w:hanging="360"/>
      <w:jc w:val="both"/>
    </w:pPr>
    <w:rPr>
      <w:rFonts w:ascii="Arial" w:eastAsia="Times New Roman" w:hAnsi="Arial" w:cs="Times New Roman"/>
      <w:b/>
      <w:bCs/>
      <w:caps/>
    </w:rPr>
  </w:style>
  <w:style w:type="character" w:customStyle="1" w:styleId="FAVOURITEChar0">
    <w:name w:val="FAVOURITE Char"/>
    <w:link w:val="FAVOURITE0"/>
    <w:rPr>
      <w:rFonts w:ascii="Arial" w:eastAsia="Times New Roman" w:hAnsi="Arial" w:cs="Times New Roman"/>
      <w:b/>
      <w:bCs/>
      <w:caps/>
    </w:rPr>
  </w:style>
  <w:style w:type="paragraph" w:customStyle="1" w:styleId="Favourite11">
    <w:name w:val="Favourite 1.1"/>
    <w:basedOn w:val="Heading2"/>
    <w:link w:val="Favourite11Char"/>
    <w:qFormat/>
    <w:pPr>
      <w:tabs>
        <w:tab w:val="clear" w:pos="1350"/>
        <w:tab w:val="num" w:pos="1440"/>
      </w:tabs>
      <w:spacing w:after="120"/>
      <w:ind w:left="1440"/>
    </w:pPr>
    <w:rPr>
      <w:kern w:val="28"/>
      <w:szCs w:val="22"/>
    </w:rPr>
  </w:style>
  <w:style w:type="character" w:customStyle="1" w:styleId="Favourite11Char">
    <w:name w:val="Favourite 1.1 Char"/>
    <w:link w:val="Favourite11"/>
    <w:rPr>
      <w:rFonts w:ascii="Arial" w:eastAsia="STZhongsong" w:hAnsi="Arial" w:cs="Times New Roman"/>
      <w:kern w:val="28"/>
      <w:lang w:eastAsia="zh-CN"/>
    </w:rPr>
  </w:style>
  <w:style w:type="paragraph" w:customStyle="1" w:styleId="heading2numberedbutnotbold">
    <w:name w:val="heading 2 numbered but not bold"/>
    <w:basedOn w:val="Heading2"/>
    <w:link w:val="heading2numberedbutnotboldChar"/>
    <w:qFormat/>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Pr>
      <w:b/>
      <w:i/>
      <w:color w:val="000000"/>
      <w:sz w:val="20"/>
      <w:szCs w:val="24"/>
    </w:rPr>
  </w:style>
  <w:style w:type="character" w:customStyle="1" w:styleId="heading2numberedbutnotboldChar">
    <w:name w:val="heading 2 numbered but not bold Char"/>
    <w:link w:val="heading2numberedbutnotbold"/>
    <w:rPr>
      <w:rFonts w:ascii="Arial" w:eastAsia="STZhongsong" w:hAnsi="Arial" w:cs="Times New Roman"/>
      <w:sz w:val="20"/>
      <w:szCs w:val="20"/>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pPr>
      <w:keepNext/>
      <w:jc w:val="center"/>
    </w:pPr>
    <w:rPr>
      <w:b/>
      <w:sz w:val="20"/>
    </w:rPr>
  </w:style>
  <w:style w:type="character" w:customStyle="1" w:styleId="PartHeadingboldcenteredChar">
    <w:name w:val="Part Heading bold centered Char"/>
    <w:link w:val="PartHeadingboldcentered"/>
    <w:rPr>
      <w:rFonts w:ascii="Arial" w:eastAsia="STZhongsong" w:hAnsi="Arial" w:cs="Times New Roman"/>
      <w:b/>
      <w:sz w:val="20"/>
      <w:szCs w:val="20"/>
      <w:lang w:eastAsia="zh-CN"/>
    </w:rPr>
  </w:style>
  <w:style w:type="character" w:customStyle="1" w:styleId="ScheduleL2Char">
    <w:name w:val="Schedule L2 Char"/>
    <w:link w:val="ScheduleL2"/>
    <w:rPr>
      <w:rFonts w:ascii="Arial" w:eastAsia="STZhongsong" w:hAnsi="Arial" w:cs="Times New Roman"/>
      <w:szCs w:val="20"/>
      <w:lang w:eastAsia="zh-CN"/>
    </w:rPr>
  </w:style>
  <w:style w:type="paragraph" w:customStyle="1" w:styleId="GuidancenoteSchedule">
    <w:name w:val="Guidance note Schedule"/>
    <w:basedOn w:val="MarginText"/>
    <w:link w:val="GuidancenoteScheduleChar"/>
    <w:qFormat/>
    <w:pPr>
      <w:ind w:left="720"/>
    </w:pPr>
    <w:rPr>
      <w:i/>
      <w:sz w:val="20"/>
    </w:rPr>
  </w:style>
  <w:style w:type="character" w:customStyle="1" w:styleId="GuidancenoteScheduleChar">
    <w:name w:val="Guidance note Schedule Char"/>
    <w:link w:val="GuidancenoteSchedule"/>
    <w:rPr>
      <w:rFonts w:ascii="Arial" w:eastAsia="STZhongsong" w:hAnsi="Arial" w:cs="Times New Roman"/>
      <w:i/>
      <w:sz w:val="20"/>
      <w:szCs w:val="20"/>
      <w:lang w:eastAsia="zh-CN"/>
    </w:rPr>
  </w:style>
  <w:style w:type="paragraph" w:customStyle="1" w:styleId="NonNumberedHeading1">
    <w:name w:val="Non Numbered Heading 1"/>
    <w:next w:val="BodyText"/>
    <w:pPr>
      <w:spacing w:before="320" w:after="0" w:line="320" w:lineRule="atLeast"/>
      <w:jc w:val="both"/>
    </w:pPr>
    <w:rPr>
      <w:rFonts w:ascii="Arial" w:eastAsia="Times New Roman" w:hAnsi="Arial" w:cs="Times New Roman"/>
      <w:b/>
      <w:szCs w:val="20"/>
    </w:rPr>
  </w:style>
  <w:style w:type="paragraph" w:customStyle="1" w:styleId="NP2ndLevel">
    <w:name w:val="NP 2nd Level"/>
    <w:basedOn w:val="Normal"/>
    <w:pPr>
      <w:spacing w:after="240" w:line="240" w:lineRule="auto"/>
      <w:ind w:left="1440" w:hanging="720"/>
    </w:pPr>
    <w:rPr>
      <w:rFonts w:ascii="Times New Roman" w:eastAsia="Times New Roman" w:hAnsi="Times New Roman" w:cs="Times New Roman"/>
      <w:sz w:val="24"/>
      <w:szCs w:val="20"/>
      <w:lang w:eastAsia="en-GB"/>
    </w:rPr>
  </w:style>
  <w:style w:type="paragraph" w:customStyle="1" w:styleId="TxBrp24">
    <w:name w:val="TxBr_p24"/>
    <w:basedOn w:val="Normal"/>
    <w:pPr>
      <w:widowControl w:val="0"/>
      <w:tabs>
        <w:tab w:val="left" w:pos="674"/>
      </w:tabs>
      <w:spacing w:after="0" w:line="243" w:lineRule="atLeast"/>
      <w:jc w:val="both"/>
    </w:pPr>
    <w:rPr>
      <w:rFonts w:ascii="Times New Roman" w:eastAsia="Times New Roman" w:hAnsi="Times New Roman" w:cs="Times New Roman"/>
      <w:snapToGrid w:val="0"/>
      <w:sz w:val="24"/>
      <w:szCs w:val="20"/>
    </w:rPr>
  </w:style>
  <w:style w:type="paragraph" w:customStyle="1" w:styleId="TxBrp22">
    <w:name w:val="TxBr_p22"/>
    <w:basedOn w:val="Normal"/>
    <w:pPr>
      <w:widowControl w:val="0"/>
      <w:tabs>
        <w:tab w:val="left" w:pos="204"/>
      </w:tabs>
      <w:spacing w:after="0" w:line="243" w:lineRule="atLeast"/>
      <w:jc w:val="both"/>
    </w:pPr>
    <w:rPr>
      <w:rFonts w:ascii="Times New Roman" w:eastAsia="Times New Roman" w:hAnsi="Times New Roman" w:cs="Times New Roman"/>
      <w:snapToGrid w:val="0"/>
      <w:sz w:val="24"/>
      <w:szCs w:val="20"/>
    </w:rPr>
  </w:style>
  <w:style w:type="paragraph" w:customStyle="1" w:styleId="TxBrp33">
    <w:name w:val="TxBr_p33"/>
    <w:basedOn w:val="Normal"/>
    <w:pPr>
      <w:widowControl w:val="0"/>
      <w:tabs>
        <w:tab w:val="left" w:pos="708"/>
        <w:tab w:val="left" w:pos="1513"/>
      </w:tabs>
      <w:spacing w:after="0" w:line="243" w:lineRule="atLeast"/>
      <w:ind w:left="573"/>
      <w:jc w:val="both"/>
    </w:pPr>
    <w:rPr>
      <w:rFonts w:ascii="Times New Roman" w:eastAsia="Times New Roman" w:hAnsi="Times New Roman" w:cs="Times New Roman"/>
      <w:snapToGrid w:val="0"/>
      <w:sz w:val="24"/>
      <w:szCs w:val="20"/>
    </w:rPr>
  </w:style>
  <w:style w:type="character" w:customStyle="1" w:styleId="Level3asHeadingtext">
    <w:name w:val="Level 3 as Heading (text)"/>
    <w:basedOn w:val="DefaultParagraphFon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7714">
      <w:bodyDiv w:val="1"/>
      <w:marLeft w:val="0"/>
      <w:marRight w:val="0"/>
      <w:marTop w:val="0"/>
      <w:marBottom w:val="0"/>
      <w:divBdr>
        <w:top w:val="none" w:sz="0" w:space="0" w:color="auto"/>
        <w:left w:val="none" w:sz="0" w:space="0" w:color="auto"/>
        <w:bottom w:val="none" w:sz="0" w:space="0" w:color="auto"/>
        <w:right w:val="none" w:sz="0" w:space="0" w:color="auto"/>
      </w:divBdr>
    </w:div>
    <w:div w:id="146438224">
      <w:bodyDiv w:val="1"/>
      <w:marLeft w:val="0"/>
      <w:marRight w:val="0"/>
      <w:marTop w:val="0"/>
      <w:marBottom w:val="0"/>
      <w:divBdr>
        <w:top w:val="none" w:sz="0" w:space="0" w:color="auto"/>
        <w:left w:val="none" w:sz="0" w:space="0" w:color="auto"/>
        <w:bottom w:val="none" w:sz="0" w:space="0" w:color="auto"/>
        <w:right w:val="none" w:sz="0" w:space="0" w:color="auto"/>
      </w:divBdr>
    </w:div>
    <w:div w:id="481315987">
      <w:bodyDiv w:val="1"/>
      <w:marLeft w:val="0"/>
      <w:marRight w:val="0"/>
      <w:marTop w:val="0"/>
      <w:marBottom w:val="0"/>
      <w:divBdr>
        <w:top w:val="none" w:sz="0" w:space="0" w:color="auto"/>
        <w:left w:val="none" w:sz="0" w:space="0" w:color="auto"/>
        <w:bottom w:val="none" w:sz="0" w:space="0" w:color="auto"/>
        <w:right w:val="none" w:sz="0" w:space="0" w:color="auto"/>
      </w:divBdr>
    </w:div>
    <w:div w:id="702100272">
      <w:bodyDiv w:val="1"/>
      <w:marLeft w:val="0"/>
      <w:marRight w:val="0"/>
      <w:marTop w:val="0"/>
      <w:marBottom w:val="0"/>
      <w:divBdr>
        <w:top w:val="none" w:sz="0" w:space="0" w:color="auto"/>
        <w:left w:val="none" w:sz="0" w:space="0" w:color="auto"/>
        <w:bottom w:val="none" w:sz="0" w:space="0" w:color="auto"/>
        <w:right w:val="none" w:sz="0" w:space="0" w:color="auto"/>
      </w:divBdr>
    </w:div>
    <w:div w:id="795832249">
      <w:bodyDiv w:val="1"/>
      <w:marLeft w:val="0"/>
      <w:marRight w:val="0"/>
      <w:marTop w:val="0"/>
      <w:marBottom w:val="0"/>
      <w:divBdr>
        <w:top w:val="none" w:sz="0" w:space="0" w:color="auto"/>
        <w:left w:val="none" w:sz="0" w:space="0" w:color="auto"/>
        <w:bottom w:val="none" w:sz="0" w:space="0" w:color="auto"/>
        <w:right w:val="none" w:sz="0" w:space="0" w:color="auto"/>
      </w:divBdr>
    </w:div>
    <w:div w:id="925959098">
      <w:bodyDiv w:val="1"/>
      <w:marLeft w:val="0"/>
      <w:marRight w:val="0"/>
      <w:marTop w:val="0"/>
      <w:marBottom w:val="0"/>
      <w:divBdr>
        <w:top w:val="none" w:sz="0" w:space="0" w:color="auto"/>
        <w:left w:val="none" w:sz="0" w:space="0" w:color="auto"/>
        <w:bottom w:val="none" w:sz="0" w:space="0" w:color="auto"/>
        <w:right w:val="none" w:sz="0" w:space="0" w:color="auto"/>
      </w:divBdr>
    </w:div>
    <w:div w:id="1440369842">
      <w:bodyDiv w:val="1"/>
      <w:marLeft w:val="0"/>
      <w:marRight w:val="0"/>
      <w:marTop w:val="0"/>
      <w:marBottom w:val="0"/>
      <w:divBdr>
        <w:top w:val="none" w:sz="0" w:space="0" w:color="auto"/>
        <w:left w:val="none" w:sz="0" w:space="0" w:color="auto"/>
        <w:bottom w:val="none" w:sz="0" w:space="0" w:color="auto"/>
        <w:right w:val="none" w:sz="0" w:space="0" w:color="auto"/>
      </w:divBdr>
    </w:div>
    <w:div w:id="1619525736">
      <w:bodyDiv w:val="1"/>
      <w:marLeft w:val="0"/>
      <w:marRight w:val="0"/>
      <w:marTop w:val="0"/>
      <w:marBottom w:val="0"/>
      <w:divBdr>
        <w:top w:val="none" w:sz="0" w:space="0" w:color="auto"/>
        <w:left w:val="none" w:sz="0" w:space="0" w:color="auto"/>
        <w:bottom w:val="none" w:sz="0" w:space="0" w:color="auto"/>
        <w:right w:val="none" w:sz="0" w:space="0" w:color="auto"/>
      </w:divBdr>
    </w:div>
    <w:div w:id="1802571858">
      <w:bodyDiv w:val="1"/>
      <w:marLeft w:val="0"/>
      <w:marRight w:val="0"/>
      <w:marTop w:val="0"/>
      <w:marBottom w:val="0"/>
      <w:divBdr>
        <w:top w:val="none" w:sz="0" w:space="0" w:color="auto"/>
        <w:left w:val="none" w:sz="0" w:space="0" w:color="auto"/>
        <w:bottom w:val="none" w:sz="0" w:space="0" w:color="auto"/>
        <w:right w:val="none" w:sz="0" w:space="0" w:color="auto"/>
      </w:divBdr>
    </w:div>
    <w:div w:id="1999647782">
      <w:bodyDiv w:val="1"/>
      <w:marLeft w:val="0"/>
      <w:marRight w:val="0"/>
      <w:marTop w:val="0"/>
      <w:marBottom w:val="0"/>
      <w:divBdr>
        <w:top w:val="none" w:sz="0" w:space="0" w:color="auto"/>
        <w:left w:val="none" w:sz="0" w:space="0" w:color="auto"/>
        <w:bottom w:val="none" w:sz="0" w:space="0" w:color="auto"/>
        <w:right w:val="none" w:sz="0" w:space="0" w:color="auto"/>
      </w:divBdr>
    </w:div>
    <w:div w:id="2009090390">
      <w:bodyDiv w:val="1"/>
      <w:marLeft w:val="0"/>
      <w:marRight w:val="0"/>
      <w:marTop w:val="0"/>
      <w:marBottom w:val="0"/>
      <w:divBdr>
        <w:top w:val="none" w:sz="0" w:space="0" w:color="auto"/>
        <w:left w:val="none" w:sz="0" w:space="0" w:color="auto"/>
        <w:bottom w:val="none" w:sz="0" w:space="0" w:color="auto"/>
        <w:right w:val="none" w:sz="0" w:space="0" w:color="auto"/>
      </w:divBdr>
    </w:div>
    <w:div w:id="2059628598">
      <w:bodyDiv w:val="1"/>
      <w:marLeft w:val="0"/>
      <w:marRight w:val="0"/>
      <w:marTop w:val="0"/>
      <w:marBottom w:val="0"/>
      <w:divBdr>
        <w:top w:val="none" w:sz="0" w:space="0" w:color="auto"/>
        <w:left w:val="none" w:sz="0" w:space="0" w:color="auto"/>
        <w:bottom w:val="none" w:sz="0" w:space="0" w:color="auto"/>
        <w:right w:val="none" w:sz="0" w:space="0" w:color="auto"/>
      </w:divBdr>
    </w:div>
    <w:div w:id="21039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15786</Words>
  <Characters>89981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105556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Amy Bowen</cp:lastModifiedBy>
  <cp:revision>2</cp:revision>
  <dcterms:created xsi:type="dcterms:W3CDTF">2017-01-27T09:57:00Z</dcterms:created>
  <dcterms:modified xsi:type="dcterms:W3CDTF">2017-01-27T09:57:00Z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y fmtid="{D5CDD505-2E9C-101B-9397-08002B2CF9AE}" pid="3" name="Plato EditorId">
    <vt:lpwstr>e7ba2b2b-b23c-40c8-a9bf-7e37abb403be</vt:lpwstr>
  </property>
</Properties>
</file>