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8EF" w:rsidRDefault="001118EF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bookmarkStart w:id="0" w:name="_GoBack"/>
      <w:bookmarkEnd w:id="0"/>
    </w:p>
    <w:p w:rsidR="001118EF" w:rsidRDefault="001118EF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0"/>
        <w:tblW w:w="940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1118EF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8EF" w:rsidRDefault="001118EF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This Framework Agreement </w:t>
            </w:r>
            <w:r w:rsidR="00405C5B">
              <w:rPr>
                <w:rFonts w:ascii="Calibri" w:eastAsia="Calibri" w:hAnsi="Calibri" w:cs="Calibri"/>
                <w:b/>
                <w:color w:val="1F497D"/>
              </w:rPr>
              <w:t>RM6268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 is for use by Contracting Authorities in the United Kingdom</w:t>
            </w:r>
            <w:r w:rsidR="008136CF">
              <w:rPr>
                <w:rFonts w:ascii="Calibri" w:eastAsia="Calibri" w:hAnsi="Calibri" w:cs="Calibri"/>
                <w:b/>
                <w:color w:val="1F497D"/>
              </w:rPr>
              <w:t>, British Overseas Territories, and Crown Dependencies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 that exist on </w:t>
            </w:r>
            <w:r w:rsidR="007E6C02">
              <w:rPr>
                <w:rFonts w:ascii="Calibri" w:eastAsia="Calibri" w:hAnsi="Calibri" w:cs="Calibri"/>
                <w:b/>
                <w:color w:val="1F497D"/>
              </w:rPr>
              <w:t>15/07</w:t>
            </w:r>
            <w:r w:rsidR="00FF48AB" w:rsidRPr="00FF48AB">
              <w:rPr>
                <w:rFonts w:ascii="Calibri" w:eastAsia="Calibri" w:hAnsi="Calibri" w:cs="Calibri"/>
                <w:b/>
                <w:color w:val="1F497D"/>
              </w:rPr>
              <w:t xml:space="preserve">/2022 </w:t>
            </w:r>
            <w:r>
              <w:rPr>
                <w:rFonts w:ascii="Calibri" w:eastAsia="Calibri" w:hAnsi="Calibri" w:cs="Calibri"/>
                <w:b/>
                <w:color w:val="1F497D"/>
              </w:rPr>
              <w:t>and which fall into one or more of the following categories: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72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Any of the following: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(a)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Ministerial government departments;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(b)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 ministerial government departments;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(c)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Executive agencies of government;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(d)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Non-Departmental Public Bodies (NDPBs), including advisory NDPBs, executive NDPBs, and tribunal NDPBs;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(e)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Assembly Sponsored Public Bodies (ASPBs);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(f)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Police forces;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(g)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Fire and rescue services;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(h)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Ambulance services;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(i)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Maritime and coastguard agency services;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(j)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NHS bodies;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(k)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(l)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Hospices;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(m)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F497D"/>
              </w:rPr>
              <w:t>National Parks;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(n)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Housing associations, including registered social landlords;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(o)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Third sector and charities;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(p)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Citizens advice bodies;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(q)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Councils, including county councils, district councils, county borough councils, community councils, London borough councils, unitary councils, metropolitan councils, parish councils;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(r)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corporations;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(s)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financial bodies or institutions;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(t)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pension funds;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(u)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Central banks; and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(v)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Civil service bodies, including public sector buying organisations.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Government on their website at </w:t>
            </w:r>
            <w:hyperlink r:id="rId8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https://www.gov.uk/government/organisations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Office of National Statistics (ONS) at </w:t>
            </w:r>
            <w:hyperlink r:id="rId9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https://www.ons.gov.uk/economy/nationalaccounts/uksectoraccounts/datasets/publicsectorclassificationguide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Those bodies in England, Wales or Northern Ireland which are within the scope of  the definition of “Contracting Authority” in regulation 2(1) of the Public Contracts Regulations 2015 (PCR) and/or Schedule 1 PCR.</w:t>
            </w:r>
          </w:p>
          <w:p w:rsidR="001118EF" w:rsidRPr="00BA017D" w:rsidRDefault="00A73E32" w:rsidP="00BA017D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</w:tc>
      </w:tr>
    </w:tbl>
    <w:p w:rsidR="001118EF" w:rsidRDefault="001118EF">
      <w:pPr>
        <w:rPr>
          <w:rFonts w:ascii="Times New Roman" w:eastAsia="Times New Roman" w:hAnsi="Times New Roman" w:cs="Times New Roman"/>
          <w:color w:val="444444"/>
          <w:highlight w:val="white"/>
        </w:rPr>
      </w:pPr>
    </w:p>
    <w:sectPr w:rsidR="001118EF">
      <w:headerReference w:type="default" r:id="rId10"/>
      <w:footerReference w:type="default" r:id="rId11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5A1" w:rsidRDefault="004E45A1">
      <w:pPr>
        <w:spacing w:line="240" w:lineRule="auto"/>
      </w:pPr>
      <w:r>
        <w:separator/>
      </w:r>
    </w:p>
  </w:endnote>
  <w:endnote w:type="continuationSeparator" w:id="0">
    <w:p w:rsidR="004E45A1" w:rsidRDefault="004E45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8EF" w:rsidRDefault="00A73E32">
    <w:pPr>
      <w:rPr>
        <w:color w:val="666666"/>
      </w:rPr>
    </w:pPr>
    <w:r>
      <w:rPr>
        <w:color w:val="666666"/>
      </w:rPr>
      <w:t>Version FINAL 2.</w:t>
    </w:r>
    <w:r w:rsidR="0017082F">
      <w:rPr>
        <w:color w:val="666666"/>
      </w:rPr>
      <w:t>1</w:t>
    </w:r>
  </w:p>
  <w:p w:rsidR="001118EF" w:rsidRDefault="0017082F">
    <w:pPr>
      <w:rPr>
        <w:color w:val="666666"/>
      </w:rPr>
    </w:pPr>
    <w:r>
      <w:rPr>
        <w:color w:val="666666"/>
      </w:rPr>
      <w:t>11</w:t>
    </w:r>
    <w:r w:rsidR="00A73E32">
      <w:rPr>
        <w:color w:val="666666"/>
        <w:vertAlign w:val="superscript"/>
      </w:rPr>
      <w:t>th</w:t>
    </w:r>
    <w:r w:rsidR="00A73E32">
      <w:rPr>
        <w:color w:val="666666"/>
      </w:rPr>
      <w:t xml:space="preserve"> </w:t>
    </w:r>
    <w:r>
      <w:rPr>
        <w:color w:val="666666"/>
      </w:rPr>
      <w:t>December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5A1" w:rsidRDefault="004E45A1">
      <w:pPr>
        <w:spacing w:line="240" w:lineRule="auto"/>
      </w:pPr>
      <w:r>
        <w:separator/>
      </w:r>
    </w:p>
  </w:footnote>
  <w:footnote w:type="continuationSeparator" w:id="0">
    <w:p w:rsidR="004E45A1" w:rsidRDefault="004E45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8EF" w:rsidRDefault="00465FAF">
    <w:pPr>
      <w:tabs>
        <w:tab w:val="center" w:pos="4320"/>
        <w:tab w:val="right" w:pos="8640"/>
      </w:tabs>
      <w:spacing w:before="708" w:line="240" w:lineRule="auto"/>
      <w:rPr>
        <w:rFonts w:ascii="Cambria" w:eastAsia="Cambria" w:hAnsi="Cambria" w:cs="Cambria"/>
        <w:color w:val="666666"/>
        <w:sz w:val="24"/>
        <w:szCs w:val="24"/>
      </w:rPr>
    </w:pPr>
    <w:r>
      <w:rPr>
        <w:rFonts w:ascii="Cambria" w:eastAsia="Cambria" w:hAnsi="Cambria" w:cs="Cambria"/>
        <w:b/>
        <w:color w:val="666666"/>
        <w:sz w:val="24"/>
        <w:szCs w:val="24"/>
      </w:rPr>
      <w:t>RM6268 Customer List</w:t>
    </w:r>
    <w:r w:rsidR="00A73E32">
      <w:rPr>
        <w:rFonts w:ascii="Cambria" w:eastAsia="Cambria" w:hAnsi="Cambria" w:cs="Cambria"/>
        <w:b/>
        <w:color w:val="666666"/>
        <w:sz w:val="24"/>
        <w:szCs w:val="24"/>
      </w:rPr>
      <w:t xml:space="preserve"> </w:t>
    </w:r>
    <w:r w:rsidR="00A73E32">
      <w:rPr>
        <w:rFonts w:ascii="Cambria" w:eastAsia="Cambria" w:hAnsi="Cambria" w:cs="Cambria"/>
        <w:color w:val="666666"/>
        <w:sz w:val="24"/>
        <w:szCs w:val="24"/>
      </w:rPr>
      <w:t xml:space="preserve"> </w:t>
    </w:r>
  </w:p>
  <w:p w:rsidR="001118EF" w:rsidRDefault="001118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59B"/>
    <w:multiLevelType w:val="multilevel"/>
    <w:tmpl w:val="3FC831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59C0BD9"/>
    <w:multiLevelType w:val="multilevel"/>
    <w:tmpl w:val="8018BF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8EF"/>
    <w:rsid w:val="001118EF"/>
    <w:rsid w:val="0017082F"/>
    <w:rsid w:val="00254658"/>
    <w:rsid w:val="002E3AB7"/>
    <w:rsid w:val="003E2F68"/>
    <w:rsid w:val="003E3D37"/>
    <w:rsid w:val="00405C5B"/>
    <w:rsid w:val="00444A83"/>
    <w:rsid w:val="00465FAF"/>
    <w:rsid w:val="00480025"/>
    <w:rsid w:val="004E45A1"/>
    <w:rsid w:val="0055260B"/>
    <w:rsid w:val="00596F7A"/>
    <w:rsid w:val="0064023F"/>
    <w:rsid w:val="0064035D"/>
    <w:rsid w:val="007C0F24"/>
    <w:rsid w:val="007E3910"/>
    <w:rsid w:val="007E6C02"/>
    <w:rsid w:val="008136CF"/>
    <w:rsid w:val="00A626C6"/>
    <w:rsid w:val="00A73E32"/>
    <w:rsid w:val="00B41627"/>
    <w:rsid w:val="00B9504C"/>
    <w:rsid w:val="00BA017D"/>
    <w:rsid w:val="00C63D1D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8927E-D2D8-49A8-911B-E8DD1287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352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3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5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5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751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1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505"/>
  </w:style>
  <w:style w:type="paragraph" w:styleId="Footer">
    <w:name w:val="footer"/>
    <w:basedOn w:val="Normal"/>
    <w:link w:val="Foot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505"/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organisatio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ns.gov.uk/economy/nationalaccounts/uksectoraccounts/datasets/publicsectorclassification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reRv+RrZmZwLdYk9HHiCIRPJZQ==">AMUW2mV26rCOuYqZQhm8zHpixQ3gZSp2o/M3AQGG174SfdZUbu4bKtCn40E0cmAEwFkuudafcwzmBAaZh4IVkE9NX33GUaTRR2/pmHXhsQCY7G3cL0AovrFGKotXXkXJRV1IN9diHStK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Ashutosh Paul</dc:creator>
  <cp:lastModifiedBy>Ben Coughlin</cp:lastModifiedBy>
  <cp:revision>2</cp:revision>
  <dcterms:created xsi:type="dcterms:W3CDTF">2022-07-13T13:59:00Z</dcterms:created>
  <dcterms:modified xsi:type="dcterms:W3CDTF">2022-07-13T13:59:00Z</dcterms:modified>
</cp:coreProperties>
</file>