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37466" w:rsidRDefault="0051655D">
      <w:pPr>
        <w:pStyle w:val="Heading1"/>
      </w:pPr>
      <w:r>
        <w:t>Call-Off Schedule 8 (Business Continuity and Disaster Recovery)</w:t>
      </w:r>
    </w:p>
    <w:p w14:paraId="4AC569F3" w14:textId="77777777" w:rsidR="0080369A" w:rsidRDefault="0080369A" w:rsidP="0080369A">
      <w:pPr>
        <w:pStyle w:val="Heading2"/>
      </w:pPr>
    </w:p>
    <w:p w14:paraId="2FB087B2" w14:textId="6D8CB9EB" w:rsidR="0080369A" w:rsidRDefault="0080369A" w:rsidP="0080369A">
      <w:pPr>
        <w:pStyle w:val="Heading2"/>
      </w:pPr>
      <w:r>
        <w:t>Part B: Short Form Business Continuity &amp; Disaster Recovery</w:t>
      </w:r>
    </w:p>
    <w:p w14:paraId="225296FA" w14:textId="77777777" w:rsidR="0080369A" w:rsidRDefault="0080369A" w:rsidP="0080369A">
      <w:pPr>
        <w:numPr>
          <w:ilvl w:val="0"/>
          <w:numId w:val="4"/>
        </w:numPr>
        <w:suppressAutoHyphens/>
        <w:autoSpaceDE w:val="0"/>
        <w:autoSpaceDN w:val="0"/>
        <w:spacing w:after="240"/>
        <w:ind w:right="-7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The Supplier’s business continuity and disaster recovery plan is appended at Annex 1 hereto.</w:t>
      </w:r>
    </w:p>
    <w:p w14:paraId="5576AA18" w14:textId="77777777" w:rsidR="0080369A" w:rsidRDefault="0080369A" w:rsidP="0080369A">
      <w:pPr>
        <w:numPr>
          <w:ilvl w:val="0"/>
          <w:numId w:val="4"/>
        </w:numPr>
        <w:suppressAutoHyphens/>
        <w:autoSpaceDE w:val="0"/>
        <w:autoSpaceDN w:val="0"/>
        <w:spacing w:after="240"/>
        <w:ind w:right="-7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The Supplier’s business continuity and disaster recovery services are part of the Services and will be performed by the Supplier if required at no additional cost to the Buyer.</w:t>
      </w:r>
    </w:p>
    <w:p w14:paraId="44683A2D" w14:textId="77777777" w:rsidR="0080369A" w:rsidRDefault="0080369A" w:rsidP="0080369A">
      <w:pPr>
        <w:numPr>
          <w:ilvl w:val="0"/>
          <w:numId w:val="4"/>
        </w:numPr>
        <w:suppressAutoHyphens/>
        <w:autoSpaceDE w:val="0"/>
        <w:autoSpaceDN w:val="0"/>
        <w:spacing w:after="240"/>
        <w:ind w:right="-772"/>
        <w:jc w:val="both"/>
        <w:textAlignment w:val="baseline"/>
      </w:pPr>
      <w:r>
        <w:rPr>
          <w:sz w:val="24"/>
          <w:szCs w:val="24"/>
        </w:rPr>
        <w:t>If requested by the Buyer prior to entering into this Call-Off Contract, the Supplier must ensure that its business continuity and disaster recovery plan is consistent with the Buyer’s own plans.</w:t>
      </w:r>
    </w:p>
    <w:p w14:paraId="187FD0A6" w14:textId="4B157A4F" w:rsidR="00912754" w:rsidRDefault="00912754" w:rsidP="0080369A">
      <w:pPr>
        <w:pStyle w:val="Heading2"/>
        <w:rPr>
          <w:b w:val="0"/>
        </w:rPr>
      </w:pPr>
    </w:p>
    <w:p w14:paraId="120207B6" w14:textId="72EE90E1" w:rsidR="009A4DEF" w:rsidRDefault="009A4DEF" w:rsidP="009A4DEF"/>
    <w:p w14:paraId="4538F7AE" w14:textId="27B24323" w:rsidR="009A4DEF" w:rsidRDefault="009A4DEF" w:rsidP="009A4DEF">
      <w:pPr>
        <w:rPr>
          <w:b/>
        </w:rPr>
      </w:pPr>
      <w:r w:rsidRPr="009A4DEF">
        <w:rPr>
          <w:b/>
        </w:rPr>
        <w:t>Annex 1</w:t>
      </w:r>
    </w:p>
    <w:p w14:paraId="7CC655B3" w14:textId="5FD2B8E0" w:rsidR="009A4DEF" w:rsidRDefault="009A4DEF" w:rsidP="009A4DEF"/>
    <w:p w14:paraId="320B452A" w14:textId="4BD46C07" w:rsidR="009A4DEF" w:rsidRPr="009A4DEF" w:rsidRDefault="009A4DEF" w:rsidP="009A4DEF">
      <w:r>
        <w:t>(</w:t>
      </w:r>
      <w:r w:rsidRPr="009A4DEF">
        <w:rPr>
          <w:highlight w:val="yellow"/>
        </w:rPr>
        <w:t xml:space="preserve">BCDR </w:t>
      </w:r>
      <w:r>
        <w:rPr>
          <w:highlight w:val="yellow"/>
        </w:rPr>
        <w:t xml:space="preserve">plan </w:t>
      </w:r>
      <w:bookmarkStart w:id="0" w:name="_GoBack"/>
      <w:bookmarkEnd w:id="0"/>
      <w:r w:rsidRPr="009A4DEF">
        <w:rPr>
          <w:highlight w:val="yellow"/>
        </w:rPr>
        <w:t>to be added here</w:t>
      </w:r>
      <w:r>
        <w:t>)</w:t>
      </w:r>
    </w:p>
    <w:sectPr w:rsidR="009A4DEF" w:rsidRPr="009A4DE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108CA" w14:textId="77777777" w:rsidR="003964E4" w:rsidRDefault="003964E4">
      <w:pPr>
        <w:spacing w:after="0"/>
      </w:pPr>
      <w:r>
        <w:separator/>
      </w:r>
    </w:p>
  </w:endnote>
  <w:endnote w:type="continuationSeparator" w:id="0">
    <w:p w14:paraId="38A9F8F8" w14:textId="77777777" w:rsidR="003964E4" w:rsidRDefault="00396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B" w14:textId="6053924D" w:rsidR="00537466" w:rsidRDefault="0051655D">
    <w:r>
      <w:fldChar w:fldCharType="begin"/>
    </w:r>
    <w:r>
      <w:instrText>PAGE</w:instrText>
    </w:r>
    <w:r>
      <w:fldChar w:fldCharType="separate"/>
    </w:r>
    <w:r w:rsidR="009127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B6AC" w14:textId="77777777" w:rsidR="003964E4" w:rsidRDefault="003964E4">
      <w:pPr>
        <w:spacing w:after="0"/>
      </w:pPr>
      <w:r>
        <w:separator/>
      </w:r>
    </w:p>
  </w:footnote>
  <w:footnote w:type="continuationSeparator" w:id="0">
    <w:p w14:paraId="2089C961" w14:textId="77777777" w:rsidR="003964E4" w:rsidRDefault="003964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A" w14:textId="77777777" w:rsidR="00537466" w:rsidRDefault="0051655D">
    <w:r>
      <w:t>Call-Off Schedule 8 (Business Continuity and Disaster Recovery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454D"/>
    <w:multiLevelType w:val="multilevel"/>
    <w:tmpl w:val="D62CE8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4506F"/>
    <w:multiLevelType w:val="multilevel"/>
    <w:tmpl w:val="FCB8BAC8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Arial" w:hAnsi="Arial" w:cs="Arial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1056CE"/>
    <w:multiLevelType w:val="multilevel"/>
    <w:tmpl w:val="DDDCD4AA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AE20DF2"/>
    <w:multiLevelType w:val="multilevel"/>
    <w:tmpl w:val="5CF0BE5C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66"/>
    <w:rsid w:val="003964E4"/>
    <w:rsid w:val="0051655D"/>
    <w:rsid w:val="00537466"/>
    <w:rsid w:val="0080369A"/>
    <w:rsid w:val="00912754"/>
    <w:rsid w:val="009A4DEF"/>
    <w:rsid w:val="00C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6B91"/>
  <w15:docId w15:val="{C1F46685-FFF0-4795-BE61-FE4D857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spacing w:before="240" w:line="360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line="360" w:lineRule="auto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80" w:line="360" w:lineRule="auto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" w:eastAsia="Calibri" w:hAnsi="Calibri" w:cs="Calibri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360" w:after="240" w:line="480" w:lineRule="auto"/>
      <w:ind w:left="431" w:hanging="431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Cureton</cp:lastModifiedBy>
  <cp:revision>4</cp:revision>
  <dcterms:created xsi:type="dcterms:W3CDTF">2022-12-12T11:07:00Z</dcterms:created>
  <dcterms:modified xsi:type="dcterms:W3CDTF">2023-03-23T16:32:00Z</dcterms:modified>
</cp:coreProperties>
</file>