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CDD" w:rsidRDefault="00D30CDD">
      <w:pPr>
        <w:pStyle w:val="ACEBodyText"/>
      </w:pPr>
    </w:p>
    <w:p w:rsidR="00D30CDD" w:rsidRDefault="00D30CDD" w:rsidP="00D30CDD">
      <w:pPr>
        <w:pStyle w:val="ACEBodyText"/>
        <w:rPr>
          <w:rFonts w:ascii="Arial Black" w:hAnsi="Arial Black"/>
        </w:rPr>
      </w:pPr>
      <w:r w:rsidRPr="00E01586">
        <w:rPr>
          <w:rFonts w:ascii="Arial Black" w:hAnsi="Arial Black"/>
        </w:rPr>
        <w:t xml:space="preserve">Arts Council England </w:t>
      </w:r>
      <w:r w:rsidR="003334F3">
        <w:rPr>
          <w:rFonts w:ascii="Arial Black" w:hAnsi="Arial Black"/>
        </w:rPr>
        <w:t xml:space="preserve">Invitation to </w:t>
      </w:r>
      <w:r w:rsidRPr="00E01586">
        <w:rPr>
          <w:rFonts w:ascii="Arial Black" w:hAnsi="Arial Black"/>
        </w:rPr>
        <w:t>Tender</w:t>
      </w:r>
    </w:p>
    <w:p w:rsidR="00B2723A" w:rsidRPr="00E01586" w:rsidRDefault="00B2723A" w:rsidP="00D30CDD">
      <w:pPr>
        <w:pStyle w:val="ACEBodyText"/>
        <w:rPr>
          <w:rFonts w:ascii="Arial Black" w:hAnsi="Arial Black"/>
        </w:rPr>
      </w:pPr>
    </w:p>
    <w:p w:rsidR="003334F3" w:rsidRDefault="00F87A0E" w:rsidP="00D30CDD">
      <w:pPr>
        <w:pStyle w:val="ACEBodyText"/>
      </w:pPr>
      <w:r w:rsidRPr="00B2723A">
        <w:rPr>
          <w:b/>
        </w:rPr>
        <w:t>Title:</w:t>
      </w:r>
      <w:r w:rsidR="00EF6E10">
        <w:t xml:space="preserve"> </w:t>
      </w:r>
      <w:r w:rsidR="0078547E">
        <w:t xml:space="preserve">Research Contract: </w:t>
      </w:r>
      <w:r w:rsidR="00400AE7">
        <w:t>Dialogue about the future of Arts Council England’s funding of the arts and cultural sector</w:t>
      </w:r>
    </w:p>
    <w:p w:rsidR="00BE2515" w:rsidRDefault="00BE2515" w:rsidP="00D30CDD">
      <w:pPr>
        <w:pStyle w:val="ACEBodyText"/>
        <w:rPr>
          <w:i/>
        </w:rPr>
      </w:pPr>
    </w:p>
    <w:p w:rsidR="00D30CDD" w:rsidRDefault="003334F3" w:rsidP="00D30CDD">
      <w:pPr>
        <w:pStyle w:val="ACEBodyText"/>
      </w:pPr>
      <w:r w:rsidRPr="00B2723A">
        <w:rPr>
          <w:b/>
        </w:rPr>
        <w:t>Reference number:</w:t>
      </w:r>
      <w:r w:rsidRPr="00B2723A">
        <w:rPr>
          <w:b/>
          <w:i/>
        </w:rPr>
        <w:t xml:space="preserve"> </w:t>
      </w:r>
      <w:r w:rsidR="00F32E89" w:rsidRPr="00F32E89">
        <w:t>ART011-0078</w:t>
      </w:r>
    </w:p>
    <w:p w:rsidR="00BE2515" w:rsidRPr="00B2723A" w:rsidRDefault="00BE2515" w:rsidP="00D30CDD">
      <w:pPr>
        <w:pStyle w:val="ACEBodyText"/>
      </w:pPr>
    </w:p>
    <w:p w:rsidR="00D30CDD" w:rsidRDefault="00FF005F" w:rsidP="00D30CDD">
      <w:r w:rsidRPr="00B2723A">
        <w:rPr>
          <w:b/>
        </w:rPr>
        <w:t>Deadline for receipt of tender proposals:</w:t>
      </w:r>
      <w:r>
        <w:t xml:space="preserve"> </w:t>
      </w:r>
      <w:r w:rsidR="0017462F" w:rsidRPr="00F32E89">
        <w:t>12:00, Friday 18</w:t>
      </w:r>
      <w:r w:rsidR="00AF385D" w:rsidRPr="00F32E89">
        <w:t>th December</w:t>
      </w:r>
      <w:r w:rsidR="00B2723A" w:rsidRPr="00F32E89">
        <w:t xml:space="preserve"> 2015</w:t>
      </w:r>
      <w:r w:rsidRPr="003334F3">
        <w:rPr>
          <w:i/>
        </w:rPr>
        <w:t xml:space="preserve"> </w:t>
      </w:r>
    </w:p>
    <w:p w:rsidR="00FF005F" w:rsidRPr="00A93397" w:rsidRDefault="00FF005F" w:rsidP="00D30CDD">
      <w:pPr>
        <w:rPr>
          <w:rFonts w:ascii="Arial Black" w:hAnsi="Arial Black"/>
        </w:rPr>
      </w:pPr>
    </w:p>
    <w:p w:rsidR="00D30CDD" w:rsidRPr="00A93397" w:rsidRDefault="003226B7" w:rsidP="00D30CDD">
      <w:pPr>
        <w:pStyle w:val="AppNumbers"/>
        <w:numPr>
          <w:ilvl w:val="0"/>
          <w:numId w:val="0"/>
        </w:numPr>
        <w:rPr>
          <w:rFonts w:ascii="Arial Black" w:hAnsi="Arial Black"/>
          <w:b/>
        </w:rPr>
      </w:pPr>
      <w:r w:rsidRPr="00A93397">
        <w:rPr>
          <w:rFonts w:ascii="Arial Black" w:hAnsi="Arial Black"/>
          <w:b/>
        </w:rPr>
        <w:t>Section 1: Background</w:t>
      </w:r>
    </w:p>
    <w:p w:rsidR="00B2723A" w:rsidRPr="00F50E87" w:rsidRDefault="00B2723A" w:rsidP="00B2723A">
      <w:pPr>
        <w:pStyle w:val="AppNumbers"/>
        <w:numPr>
          <w:ilvl w:val="0"/>
          <w:numId w:val="0"/>
        </w:numPr>
        <w:rPr>
          <w:szCs w:val="17"/>
          <w:lang w:eastAsia="en-GB"/>
        </w:rPr>
      </w:pPr>
      <w:r w:rsidRPr="00F50E87">
        <w:rPr>
          <w:szCs w:val="17"/>
          <w:lang w:eastAsia="en-GB"/>
        </w:rPr>
        <w:t xml:space="preserve">Arts Council England champions, develops and invests in artistic and cultural experiences that enrich people's lives. </w:t>
      </w:r>
      <w:r>
        <w:rPr>
          <w:szCs w:val="17"/>
          <w:lang w:eastAsia="en-GB"/>
        </w:rPr>
        <w:t xml:space="preserve"> </w:t>
      </w:r>
      <w:r w:rsidRPr="00F50E87">
        <w:rPr>
          <w:szCs w:val="17"/>
          <w:lang w:eastAsia="en-GB"/>
        </w:rPr>
        <w:t xml:space="preserve">We support a range of activities across the arts, museums and libraries - from theatre to digital art, reading to dance, music to literature, and crafts to collections. </w:t>
      </w:r>
    </w:p>
    <w:p w:rsidR="00B2723A" w:rsidRPr="00F50E87" w:rsidRDefault="00B2723A" w:rsidP="00B2723A">
      <w:pPr>
        <w:pStyle w:val="AppNumbers"/>
        <w:numPr>
          <w:ilvl w:val="0"/>
          <w:numId w:val="0"/>
        </w:numPr>
        <w:rPr>
          <w:szCs w:val="17"/>
          <w:lang w:eastAsia="en-GB"/>
        </w:rPr>
      </w:pPr>
    </w:p>
    <w:p w:rsidR="005C2159" w:rsidRPr="005C2159" w:rsidRDefault="00B2723A" w:rsidP="005C2159">
      <w:pPr>
        <w:rPr>
          <w:lang w:eastAsia="en-GB"/>
        </w:rPr>
      </w:pPr>
      <w:r w:rsidRPr="005C2159">
        <w:rPr>
          <w:szCs w:val="17"/>
          <w:lang w:eastAsia="en-GB"/>
        </w:rPr>
        <w:t xml:space="preserve">Great art and culture inspires us, brings us together and teaches us about ourselves and the world around us. In short, it makes life better. </w:t>
      </w:r>
      <w:r w:rsidR="005C2159">
        <w:rPr>
          <w:szCs w:val="17"/>
          <w:lang w:eastAsia="en-GB"/>
        </w:rPr>
        <w:t xml:space="preserve">Between </w:t>
      </w:r>
      <w:r w:rsidR="005C2159" w:rsidRPr="005C2159">
        <w:rPr>
          <w:lang w:eastAsia="en-GB"/>
        </w:rPr>
        <w:t>2015 and 2018, we will invest £1.1 billion of public money from government and an estimated £700 million from the National Lottery to help create these experiences for as many people as possible across the country.</w:t>
      </w:r>
    </w:p>
    <w:p w:rsidR="00B2723A" w:rsidRDefault="00B2723A" w:rsidP="00B2723A">
      <w:pPr>
        <w:pStyle w:val="AppNumbers"/>
        <w:numPr>
          <w:ilvl w:val="0"/>
          <w:numId w:val="0"/>
        </w:numPr>
        <w:rPr>
          <w:szCs w:val="17"/>
          <w:lang w:eastAsia="en-GB"/>
        </w:rPr>
      </w:pPr>
    </w:p>
    <w:p w:rsidR="00B2723A" w:rsidRPr="00CE1CDA" w:rsidRDefault="00B2723A" w:rsidP="00B2723A">
      <w:pPr>
        <w:pStyle w:val="AppNumbers"/>
        <w:numPr>
          <w:ilvl w:val="0"/>
          <w:numId w:val="0"/>
        </w:numPr>
      </w:pPr>
      <w:r>
        <w:t xml:space="preserve">The Arts Council’s policy and research team work to produce knowledge to inform the organisation’s future strategy and improve delivery. </w:t>
      </w:r>
      <w:r w:rsidRPr="00CE1CDA">
        <w:t xml:space="preserve">The </w:t>
      </w:r>
      <w:r>
        <w:t>team sits within the Arts and Culture department at head office, which is responsible for providing a national overview, policy development, equality and diversity</w:t>
      </w:r>
      <w:r w:rsidR="009F0AF7">
        <w:t xml:space="preserve"> leadership</w:t>
      </w:r>
      <w:r>
        <w:t xml:space="preserve">, specialist advice, long-term strategic thinking, research, and managing national strategic partnerships. </w:t>
      </w:r>
    </w:p>
    <w:p w:rsidR="00B2723A" w:rsidRDefault="00B2723A" w:rsidP="00D30CDD"/>
    <w:p w:rsidR="000D08A8" w:rsidRDefault="000D08A8" w:rsidP="00D30CDD"/>
    <w:p w:rsidR="000D08A8" w:rsidRDefault="000D08A8" w:rsidP="000D08A8">
      <w:pPr>
        <w:rPr>
          <w:b/>
        </w:rPr>
      </w:pPr>
      <w:r>
        <w:rPr>
          <w:b/>
        </w:rPr>
        <w:t>Arts Council Englan</w:t>
      </w:r>
      <w:r w:rsidR="00400AE7">
        <w:rPr>
          <w:b/>
        </w:rPr>
        <w:t>d’s 10-year strategic framework</w:t>
      </w:r>
    </w:p>
    <w:p w:rsidR="000D08A8" w:rsidRDefault="000D08A8" w:rsidP="000D08A8">
      <w:pPr>
        <w:rPr>
          <w:b/>
        </w:rPr>
      </w:pPr>
    </w:p>
    <w:p w:rsidR="000D08A8" w:rsidRDefault="000D08A8" w:rsidP="000D08A8">
      <w:pPr>
        <w:pStyle w:val="ACEBodyText"/>
        <w:spacing w:after="240"/>
      </w:pPr>
      <w:r w:rsidRPr="00AF0735">
        <w:t xml:space="preserve">Arts Council England has recently published its refreshed strategic framework, </w:t>
      </w:r>
      <w:r w:rsidRPr="00AF0735">
        <w:rPr>
          <w:i/>
        </w:rPr>
        <w:t xml:space="preserve">Great Art and Culture for Everyone, </w:t>
      </w:r>
      <w:r w:rsidRPr="00AF0735">
        <w:t xml:space="preserve">which describes how </w:t>
      </w:r>
      <w:r>
        <w:t>the Arts Council’s</w:t>
      </w:r>
      <w:r w:rsidRPr="00AF0735">
        <w:t xml:space="preserve"> vision for England</w:t>
      </w:r>
      <w:r>
        <w:t xml:space="preserve"> will be achieved</w:t>
      </w:r>
      <w:r w:rsidRPr="00AF0735">
        <w:t xml:space="preserve">.  This refreshed strategy runs until 2020 and brings together previous strategies for the arts and for museums and libraries.  </w:t>
      </w:r>
    </w:p>
    <w:p w:rsidR="000D08A8" w:rsidRDefault="000D08A8" w:rsidP="000D08A8">
      <w:pPr>
        <w:pStyle w:val="ACEBodyText"/>
        <w:spacing w:after="240"/>
      </w:pPr>
      <w:r>
        <w:t>At the heart of this document are five inter-related strategic goals, which guide the Arts Council’s activity and investment:</w:t>
      </w:r>
    </w:p>
    <w:p w:rsidR="000D08A8" w:rsidRPr="00AF0735" w:rsidRDefault="000D08A8" w:rsidP="00F377C8">
      <w:pPr>
        <w:pStyle w:val="ACEBodyText"/>
        <w:numPr>
          <w:ilvl w:val="0"/>
          <w:numId w:val="3"/>
        </w:numPr>
        <w:spacing w:after="240"/>
        <w:ind w:left="714" w:hanging="357"/>
        <w:contextualSpacing/>
      </w:pPr>
      <w:r w:rsidRPr="00AF0735">
        <w:t>Excellence is thriving and celebrated in the arts, museums and libraries</w:t>
      </w:r>
    </w:p>
    <w:p w:rsidR="000D08A8" w:rsidRPr="00AF0735" w:rsidRDefault="000D08A8" w:rsidP="00F377C8">
      <w:pPr>
        <w:pStyle w:val="ACEBodyText"/>
        <w:numPr>
          <w:ilvl w:val="0"/>
          <w:numId w:val="3"/>
        </w:numPr>
        <w:spacing w:after="240"/>
        <w:ind w:left="714" w:hanging="357"/>
        <w:contextualSpacing/>
      </w:pPr>
      <w:r w:rsidRPr="00AF0735">
        <w:t xml:space="preserve">Everyone has the opportunity to experience and to be inspired by the arts, museums and libraries </w:t>
      </w:r>
    </w:p>
    <w:p w:rsidR="000D08A8" w:rsidRPr="00AF0735" w:rsidRDefault="000D08A8" w:rsidP="00F377C8">
      <w:pPr>
        <w:pStyle w:val="ACEBodyText"/>
        <w:numPr>
          <w:ilvl w:val="0"/>
          <w:numId w:val="3"/>
        </w:numPr>
        <w:spacing w:after="240"/>
        <w:ind w:left="714" w:hanging="357"/>
        <w:contextualSpacing/>
      </w:pPr>
      <w:r w:rsidRPr="00AF0735">
        <w:lastRenderedPageBreak/>
        <w:t>The arts, museums and libraries are resilient and environmentally sustainable</w:t>
      </w:r>
    </w:p>
    <w:p w:rsidR="000D08A8" w:rsidRPr="00AF0735" w:rsidRDefault="000D08A8" w:rsidP="00F377C8">
      <w:pPr>
        <w:pStyle w:val="ACEBodyText"/>
        <w:numPr>
          <w:ilvl w:val="0"/>
          <w:numId w:val="3"/>
        </w:numPr>
        <w:spacing w:after="240"/>
        <w:ind w:left="714" w:hanging="357"/>
        <w:contextualSpacing/>
      </w:pPr>
      <w:r w:rsidRPr="00AF0735">
        <w:t xml:space="preserve">The leadership and workforce in the arts, museums and libraries are diverse and appropriately skilled </w:t>
      </w:r>
    </w:p>
    <w:p w:rsidR="000D08A8" w:rsidRDefault="000D08A8" w:rsidP="00F377C8">
      <w:pPr>
        <w:pStyle w:val="ACEBodyText"/>
        <w:numPr>
          <w:ilvl w:val="0"/>
          <w:numId w:val="3"/>
        </w:numPr>
        <w:spacing w:after="240"/>
        <w:ind w:left="714" w:hanging="357"/>
        <w:contextualSpacing/>
      </w:pPr>
      <w:r w:rsidRPr="00AF0735">
        <w:t>Every child and young person has the opportunity to experience the richness of the arts, museums and libraries</w:t>
      </w:r>
      <w:r w:rsidR="00400AE7">
        <w:t>.</w:t>
      </w:r>
    </w:p>
    <w:p w:rsidR="000D08A8" w:rsidRDefault="000D08A8" w:rsidP="000D08A8">
      <w:pPr>
        <w:autoSpaceDE w:val="0"/>
        <w:autoSpaceDN w:val="0"/>
        <w:adjustRightInd w:val="0"/>
        <w:rPr>
          <w:b/>
          <w:lang w:eastAsia="en-GB"/>
        </w:rPr>
      </w:pPr>
    </w:p>
    <w:p w:rsidR="000D08A8" w:rsidRPr="00CB7BAE" w:rsidRDefault="00400AE7" w:rsidP="000D08A8">
      <w:pPr>
        <w:autoSpaceDE w:val="0"/>
        <w:autoSpaceDN w:val="0"/>
        <w:adjustRightInd w:val="0"/>
        <w:rPr>
          <w:b/>
          <w:lang w:eastAsia="en-GB"/>
        </w:rPr>
      </w:pPr>
      <w:r>
        <w:rPr>
          <w:b/>
          <w:lang w:eastAsia="en-GB"/>
        </w:rPr>
        <w:t>Arts Council England’s use of Government and National Lottery money</w:t>
      </w:r>
    </w:p>
    <w:p w:rsidR="000D08A8" w:rsidRDefault="00215506" w:rsidP="000D08A8">
      <w:pPr>
        <w:autoSpaceDE w:val="0"/>
        <w:autoSpaceDN w:val="0"/>
        <w:adjustRightInd w:val="0"/>
        <w:rPr>
          <w:lang w:eastAsia="en-GB"/>
        </w:rPr>
      </w:pPr>
      <w:r>
        <w:rPr>
          <w:lang w:eastAsia="en-GB"/>
        </w:rPr>
        <w:t xml:space="preserve">Arts Council </w:t>
      </w:r>
      <w:r w:rsidR="001F501D">
        <w:rPr>
          <w:lang w:eastAsia="en-GB"/>
        </w:rPr>
        <w:t>England currently has three key approaches to</w:t>
      </w:r>
      <w:r w:rsidR="00703124">
        <w:rPr>
          <w:lang w:eastAsia="en-GB"/>
        </w:rPr>
        <w:t xml:space="preserve"> funding the arts and cultural sector in England via Government and National Lottery money:</w:t>
      </w:r>
    </w:p>
    <w:p w:rsidR="00703124" w:rsidRDefault="00703124" w:rsidP="000D08A8">
      <w:pPr>
        <w:autoSpaceDE w:val="0"/>
        <w:autoSpaceDN w:val="0"/>
        <w:adjustRightInd w:val="0"/>
        <w:rPr>
          <w:lang w:eastAsia="en-GB"/>
        </w:rPr>
      </w:pPr>
    </w:p>
    <w:p w:rsidR="00703124" w:rsidRDefault="00703124" w:rsidP="007A52E5">
      <w:pPr>
        <w:pStyle w:val="ListParagraph"/>
        <w:numPr>
          <w:ilvl w:val="0"/>
          <w:numId w:val="11"/>
        </w:numPr>
        <w:rPr>
          <w:lang w:eastAsia="en-GB"/>
        </w:rPr>
      </w:pPr>
      <w:r w:rsidRPr="003D6D85">
        <w:rPr>
          <w:b/>
          <w:lang w:eastAsia="en-GB"/>
        </w:rPr>
        <w:t xml:space="preserve">National Portfolio Organisations (NPOs) and Major Partner Museums (MPMs). </w:t>
      </w:r>
      <w:r w:rsidRPr="00703124">
        <w:rPr>
          <w:lang w:eastAsia="en-GB"/>
        </w:rPr>
        <w:t>Our National portfolio organisations represent some of the best arts practice in the world, and are given a three-year funding settlement from the Arts Council. We will invest just under £1 billion in 663 NPO organisations from 1 April 2015 to 31 March 2018. National Portfolio Organisations wishing to join our portfolio had to submit an application. Firstly, the Arts Council assesses the application itself, and secondly, we decided how well we thought each applicant would fit into a balanced national portfolio to ensure we had the right spread of investment</w:t>
      </w:r>
      <w:r w:rsidR="005061A6">
        <w:rPr>
          <w:lang w:eastAsia="en-GB"/>
        </w:rPr>
        <w:t xml:space="preserve"> (e.g. by </w:t>
      </w:r>
      <w:proofErr w:type="spellStart"/>
      <w:r w:rsidR="005061A6">
        <w:rPr>
          <w:lang w:eastAsia="en-GB"/>
        </w:rPr>
        <w:t>a</w:t>
      </w:r>
      <w:r w:rsidR="0090541F">
        <w:rPr>
          <w:lang w:eastAsia="en-GB"/>
        </w:rPr>
        <w:t>rt</w:t>
      </w:r>
      <w:r w:rsidR="008E0788">
        <w:rPr>
          <w:lang w:eastAsia="en-GB"/>
        </w:rPr>
        <w:t>form</w:t>
      </w:r>
      <w:proofErr w:type="spellEnd"/>
      <w:r w:rsidR="008E0788">
        <w:rPr>
          <w:lang w:eastAsia="en-GB"/>
        </w:rPr>
        <w:t xml:space="preserve"> and geography)</w:t>
      </w:r>
      <w:r>
        <w:rPr>
          <w:lang w:eastAsia="en-GB"/>
        </w:rPr>
        <w:t xml:space="preserve">. </w:t>
      </w:r>
      <w:r w:rsidR="003D6D85" w:rsidRPr="003D6D85">
        <w:rPr>
          <w:lang w:eastAsia="en-GB"/>
        </w:rPr>
        <w:t>We are also investing</w:t>
      </w:r>
      <w:r w:rsidRPr="003D6D85">
        <w:rPr>
          <w:lang w:eastAsia="en-GB"/>
        </w:rPr>
        <w:t xml:space="preserve"> £22.6</w:t>
      </w:r>
      <w:r w:rsidR="005061A6">
        <w:rPr>
          <w:lang w:eastAsia="en-GB"/>
        </w:rPr>
        <w:t xml:space="preserve"> million</w:t>
      </w:r>
      <w:r w:rsidRPr="003D6D85">
        <w:rPr>
          <w:lang w:eastAsia="en-GB"/>
        </w:rPr>
        <w:t xml:space="preserve"> in</w:t>
      </w:r>
      <w:r w:rsidR="003D6D85" w:rsidRPr="003D6D85">
        <w:rPr>
          <w:lang w:eastAsia="en-GB"/>
        </w:rPr>
        <w:t xml:space="preserve"> 21</w:t>
      </w:r>
      <w:r w:rsidR="00F32E89">
        <w:rPr>
          <w:lang w:eastAsia="en-GB"/>
        </w:rPr>
        <w:t xml:space="preserve"> Major Partner M</w:t>
      </w:r>
      <w:r w:rsidRPr="003D6D85">
        <w:rPr>
          <w:lang w:eastAsia="en-GB"/>
        </w:rPr>
        <w:t>useums</w:t>
      </w:r>
      <w:r w:rsidR="003D6D85" w:rsidRPr="003D6D85">
        <w:rPr>
          <w:lang w:eastAsia="en-GB"/>
        </w:rPr>
        <w:t xml:space="preserve"> </w:t>
      </w:r>
      <w:proofErr w:type="gramStart"/>
      <w:r w:rsidR="003D6D85" w:rsidRPr="003D6D85">
        <w:rPr>
          <w:lang w:eastAsia="en-GB"/>
        </w:rPr>
        <w:t>between 2015-1</w:t>
      </w:r>
      <w:r w:rsidR="003D6D85">
        <w:rPr>
          <w:lang w:eastAsia="en-GB"/>
        </w:rPr>
        <w:t>8,</w:t>
      </w:r>
      <w:r w:rsidR="001F501D">
        <w:rPr>
          <w:lang w:eastAsia="en-GB"/>
        </w:rPr>
        <w:t xml:space="preserve"> </w:t>
      </w:r>
      <w:r w:rsidR="003D6D85">
        <w:rPr>
          <w:lang w:eastAsia="en-GB"/>
        </w:rPr>
        <w:t>all of whom</w:t>
      </w:r>
      <w:r w:rsidR="00A342A9">
        <w:rPr>
          <w:lang w:eastAsia="en-GB"/>
        </w:rPr>
        <w:t xml:space="preserve"> also</w:t>
      </w:r>
      <w:r w:rsidR="003D6D85">
        <w:rPr>
          <w:lang w:eastAsia="en-GB"/>
        </w:rPr>
        <w:t xml:space="preserve"> receive a three-year funding settlement from the Arts Council</w:t>
      </w:r>
      <w:proofErr w:type="gramEnd"/>
      <w:r w:rsidR="003D6D85">
        <w:rPr>
          <w:lang w:eastAsia="en-GB"/>
        </w:rPr>
        <w:t>.</w:t>
      </w:r>
      <w:r w:rsidR="007A52E5">
        <w:rPr>
          <w:lang w:eastAsia="en-GB"/>
        </w:rPr>
        <w:t xml:space="preserve"> Major Partner Museums are</w:t>
      </w:r>
      <w:r w:rsidR="003D6D85">
        <w:rPr>
          <w:lang w:eastAsia="en-GB"/>
        </w:rPr>
        <w:t xml:space="preserve"> </w:t>
      </w:r>
      <w:r w:rsidR="007A52E5" w:rsidRPr="007A52E5">
        <w:rPr>
          <w:lang w:eastAsia="en-GB"/>
        </w:rPr>
        <w:t>key organisations that provide excellent museum services and regional and national lead</w:t>
      </w:r>
      <w:r w:rsidR="007A52E5">
        <w:rPr>
          <w:lang w:eastAsia="en-GB"/>
        </w:rPr>
        <w:t xml:space="preserve">ership. </w:t>
      </w:r>
    </w:p>
    <w:p w:rsidR="003D6D85" w:rsidRDefault="003D6D85" w:rsidP="003D6D85">
      <w:pPr>
        <w:pStyle w:val="ListParagraph"/>
        <w:ind w:left="360"/>
        <w:rPr>
          <w:lang w:eastAsia="en-GB"/>
        </w:rPr>
      </w:pPr>
    </w:p>
    <w:p w:rsidR="008E0788" w:rsidRPr="008E0788" w:rsidRDefault="003D6D85" w:rsidP="00F377C8">
      <w:pPr>
        <w:pStyle w:val="ListParagraph"/>
        <w:numPr>
          <w:ilvl w:val="0"/>
          <w:numId w:val="11"/>
        </w:numPr>
        <w:rPr>
          <w:rFonts w:ascii="Times New Roman" w:hAnsi="Times New Roman" w:cs="Times New Roman"/>
          <w:lang w:eastAsia="en-GB"/>
        </w:rPr>
      </w:pPr>
      <w:r w:rsidRPr="008E0788">
        <w:rPr>
          <w:b/>
          <w:lang w:eastAsia="en-GB"/>
        </w:rPr>
        <w:t>Grants for the Arts.</w:t>
      </w:r>
      <w:r>
        <w:rPr>
          <w:lang w:eastAsia="en-GB"/>
        </w:rPr>
        <w:t xml:space="preserve"> </w:t>
      </w:r>
      <w:r w:rsidR="008E0788" w:rsidRPr="008E0788">
        <w:rPr>
          <w:lang w:eastAsia="en-GB"/>
        </w:rPr>
        <w:t>From 2015-18, we will invest £210 million (£70 million per year) in Grants for the arts, our open-access funding programme. Grants for the arts is a National Lottery-funded programme that responds to the needs of the arts and cultural sector, finding and nurturing fresh talent, supporting individual artists, communities and cultural organisations.</w:t>
      </w:r>
      <w:r w:rsidR="008E0788">
        <w:rPr>
          <w:lang w:eastAsia="en-GB"/>
        </w:rPr>
        <w:t xml:space="preserve"> Artists and arts and cultural organisations can apply for grants for anything </w:t>
      </w:r>
      <w:proofErr w:type="gramStart"/>
      <w:r w:rsidR="008E0788">
        <w:rPr>
          <w:lang w:eastAsia="en-GB"/>
        </w:rPr>
        <w:t>between £1,000 to £100,000</w:t>
      </w:r>
      <w:r w:rsidR="00DB0E5A">
        <w:rPr>
          <w:lang w:eastAsia="en-GB"/>
        </w:rPr>
        <w:t>,</w:t>
      </w:r>
      <w:proofErr w:type="gramEnd"/>
      <w:r w:rsidR="00DB0E5A">
        <w:rPr>
          <w:lang w:eastAsia="en-GB"/>
        </w:rPr>
        <w:t xml:space="preserve"> for time limited projects and programmes. </w:t>
      </w:r>
    </w:p>
    <w:p w:rsidR="008E0788" w:rsidRPr="008E0788" w:rsidRDefault="008E0788" w:rsidP="008E0788">
      <w:pPr>
        <w:rPr>
          <w:rFonts w:ascii="Times New Roman" w:hAnsi="Times New Roman" w:cs="Times New Roman"/>
          <w:lang w:eastAsia="en-GB"/>
        </w:rPr>
      </w:pPr>
    </w:p>
    <w:p w:rsidR="003D6D85" w:rsidRPr="008E0788" w:rsidRDefault="008E0788" w:rsidP="00F377C8">
      <w:pPr>
        <w:pStyle w:val="ListParagraph"/>
        <w:numPr>
          <w:ilvl w:val="0"/>
          <w:numId w:val="11"/>
        </w:numPr>
        <w:rPr>
          <w:rFonts w:ascii="Times New Roman" w:hAnsi="Times New Roman" w:cs="Times New Roman"/>
          <w:lang w:eastAsia="en-GB"/>
        </w:rPr>
      </w:pPr>
      <w:r w:rsidRPr="008E0788">
        <w:rPr>
          <w:b/>
          <w:lang w:eastAsia="en-GB"/>
        </w:rPr>
        <w:t xml:space="preserve">Strategic funds. </w:t>
      </w:r>
      <w:r w:rsidRPr="008E0788">
        <w:rPr>
          <w:lang w:eastAsia="en-GB"/>
        </w:rPr>
        <w:t>Our Strategic</w:t>
      </w:r>
      <w:r>
        <w:rPr>
          <w:lang w:eastAsia="en-GB"/>
        </w:rPr>
        <w:t xml:space="preserve"> funds</w:t>
      </w:r>
      <w:r w:rsidRPr="008E0788">
        <w:rPr>
          <w:lang w:eastAsia="en-GB"/>
        </w:rPr>
        <w:t xml:space="preserve"> prog</w:t>
      </w:r>
      <w:r>
        <w:rPr>
          <w:lang w:eastAsia="en-GB"/>
        </w:rPr>
        <w:t xml:space="preserve">ramme </w:t>
      </w:r>
      <w:r w:rsidRPr="008E0788">
        <w:rPr>
          <w:lang w:eastAsia="en-GB"/>
        </w:rPr>
        <w:t>helps us to target particular challenges and opportunities in achieving our mission of great art and culture for everyone. We’ll be investing £104 million of Strategic fu</w:t>
      </w:r>
      <w:r w:rsidR="005061A6">
        <w:rPr>
          <w:lang w:eastAsia="en-GB"/>
        </w:rPr>
        <w:t xml:space="preserve">nding </w:t>
      </w:r>
      <w:proofErr w:type="gramStart"/>
      <w:r w:rsidR="005061A6">
        <w:rPr>
          <w:lang w:eastAsia="en-GB"/>
        </w:rPr>
        <w:t xml:space="preserve">between </w:t>
      </w:r>
      <w:r>
        <w:rPr>
          <w:lang w:eastAsia="en-GB"/>
        </w:rPr>
        <w:t>2015-18</w:t>
      </w:r>
      <w:proofErr w:type="gramEnd"/>
      <w:r>
        <w:rPr>
          <w:lang w:eastAsia="en-GB"/>
        </w:rPr>
        <w:t>. Strategic funds are also open-access funds that arts and cultural organis</w:t>
      </w:r>
      <w:r w:rsidR="00DB0E5A">
        <w:rPr>
          <w:lang w:eastAsia="en-GB"/>
        </w:rPr>
        <w:t xml:space="preserve">ations can apply to for funding, and are time limited projects and programmes. </w:t>
      </w:r>
    </w:p>
    <w:p w:rsidR="008E0788" w:rsidRPr="008E0788" w:rsidRDefault="008E0788" w:rsidP="008E0788">
      <w:pPr>
        <w:pStyle w:val="ListParagraph"/>
        <w:rPr>
          <w:lang w:eastAsia="en-GB"/>
        </w:rPr>
      </w:pPr>
    </w:p>
    <w:p w:rsidR="0090541F" w:rsidRDefault="0090541F" w:rsidP="008A67D9">
      <w:pPr>
        <w:rPr>
          <w:lang w:eastAsia="en-GB"/>
        </w:rPr>
      </w:pPr>
    </w:p>
    <w:p w:rsidR="008A67D9" w:rsidRDefault="0090541F" w:rsidP="008A67D9">
      <w:pPr>
        <w:rPr>
          <w:lang w:eastAsia="en-GB"/>
        </w:rPr>
      </w:pPr>
      <w:r>
        <w:rPr>
          <w:lang w:eastAsia="en-GB"/>
        </w:rPr>
        <w:t>Our strategic funds include the following:</w:t>
      </w:r>
    </w:p>
    <w:p w:rsidR="0090541F" w:rsidRPr="008A67D9" w:rsidRDefault="0090541F" w:rsidP="008A67D9">
      <w:pPr>
        <w:rPr>
          <w:lang w:eastAsia="en-GB"/>
        </w:rPr>
      </w:pPr>
    </w:p>
    <w:p w:rsidR="00F377C8" w:rsidRDefault="001F70D2" w:rsidP="00C842B7">
      <w:pPr>
        <w:pStyle w:val="ListParagraph"/>
        <w:numPr>
          <w:ilvl w:val="0"/>
          <w:numId w:val="12"/>
        </w:numPr>
        <w:rPr>
          <w:lang w:eastAsia="en-GB"/>
        </w:rPr>
      </w:pPr>
      <w:r w:rsidRPr="006578B5">
        <w:rPr>
          <w:b/>
          <w:lang w:eastAsia="en-GB"/>
        </w:rPr>
        <w:t>Capital investment.</w:t>
      </w:r>
      <w:r w:rsidRPr="006578B5">
        <w:rPr>
          <w:lang w:eastAsia="en-GB"/>
        </w:rPr>
        <w:t xml:space="preserve"> Our Capital investment programme supports organisations to develop resilience by giving them the right buildings and equipment to deliver their work, and to become more sustainable and resilient businesses.</w:t>
      </w:r>
      <w:r w:rsidR="006578B5">
        <w:rPr>
          <w:lang w:eastAsia="en-GB"/>
        </w:rPr>
        <w:t xml:space="preserve"> </w:t>
      </w:r>
      <w:r w:rsidRPr="006578B5">
        <w:rPr>
          <w:lang w:eastAsia="en-GB"/>
        </w:rPr>
        <w:t>We invest in large and small Capital grants</w:t>
      </w:r>
      <w:r w:rsidR="006578B5" w:rsidRPr="006578B5">
        <w:rPr>
          <w:lang w:eastAsia="en-GB"/>
        </w:rPr>
        <w:t xml:space="preserve">: £88 million of National Lottery funding in large capital grants over the 2015-18 period and £32.5 million in small capital grants. </w:t>
      </w:r>
    </w:p>
    <w:p w:rsidR="00C842B7" w:rsidRPr="00C842B7" w:rsidRDefault="00C842B7" w:rsidP="00C842B7">
      <w:pPr>
        <w:pStyle w:val="ListParagraph"/>
        <w:rPr>
          <w:lang w:eastAsia="en-GB"/>
        </w:rPr>
      </w:pPr>
    </w:p>
    <w:p w:rsidR="005061A6" w:rsidRPr="0090541F" w:rsidRDefault="00C842B7" w:rsidP="005061A6">
      <w:pPr>
        <w:pStyle w:val="ListParagraph"/>
        <w:numPr>
          <w:ilvl w:val="0"/>
          <w:numId w:val="12"/>
        </w:numPr>
        <w:ind w:left="357" w:hanging="357"/>
        <w:rPr>
          <w:color w:val="000000" w:themeColor="text1"/>
          <w:lang w:eastAsia="en-GB"/>
        </w:rPr>
      </w:pPr>
      <w:r w:rsidRPr="0090541F">
        <w:rPr>
          <w:b/>
          <w:color w:val="000000" w:themeColor="text1"/>
          <w:lang w:eastAsia="en-GB"/>
        </w:rPr>
        <w:t>Creative people and places</w:t>
      </w:r>
      <w:r w:rsidRPr="0090541F">
        <w:rPr>
          <w:color w:val="000000" w:themeColor="text1"/>
          <w:lang w:eastAsia="en-GB"/>
        </w:rPr>
        <w:t>. This fund focuses on parts of the country where involvement in the arts is significantly below the national average. The aim is to increase the likelihood that people will participate, by involving the public in shaping local arts provision, and developing long-term collaborations between local communities and arts organisations, museums, libraries and other partners (such as local authorities and private sector companies).</w:t>
      </w:r>
      <w:r w:rsidR="0090541F">
        <w:rPr>
          <w:color w:val="000000" w:themeColor="text1"/>
          <w:lang w:eastAsia="en-GB"/>
        </w:rPr>
        <w:t xml:space="preserve"> </w:t>
      </w:r>
      <w:proofErr w:type="gramStart"/>
      <w:r w:rsidR="0090541F">
        <w:rPr>
          <w:color w:val="000000" w:themeColor="text1"/>
          <w:lang w:eastAsia="en-GB"/>
        </w:rPr>
        <w:t xml:space="preserve">Between </w:t>
      </w:r>
      <w:r w:rsidR="005061A6" w:rsidRPr="0090541F">
        <w:rPr>
          <w:color w:val="000000" w:themeColor="text1"/>
          <w:lang w:eastAsia="en-GB"/>
        </w:rPr>
        <w:t>2012-15,</w:t>
      </w:r>
      <w:proofErr w:type="gramEnd"/>
      <w:r w:rsidR="005061A6" w:rsidRPr="0090541F">
        <w:rPr>
          <w:color w:val="000000" w:themeColor="text1"/>
          <w:lang w:eastAsia="en-GB"/>
        </w:rPr>
        <w:t xml:space="preserve"> £37 million was invested into 21 places across England. We will allocate a further £20 million to this fund for 2015-18. In addition, exceptionally, we will allocate £5 million to the fund in 2018-19.  </w:t>
      </w:r>
    </w:p>
    <w:p w:rsidR="005061A6" w:rsidRPr="005061A6" w:rsidRDefault="005061A6" w:rsidP="005061A6">
      <w:pPr>
        <w:rPr>
          <w:color w:val="000000" w:themeColor="text1"/>
          <w:lang w:eastAsia="en-GB"/>
        </w:rPr>
      </w:pPr>
    </w:p>
    <w:p w:rsidR="00C842B7" w:rsidRPr="005061A6" w:rsidRDefault="00C842B7" w:rsidP="00C842B7">
      <w:pPr>
        <w:pStyle w:val="ListParagraph"/>
        <w:numPr>
          <w:ilvl w:val="0"/>
          <w:numId w:val="12"/>
        </w:numPr>
        <w:spacing w:after="343"/>
        <w:rPr>
          <w:color w:val="000000" w:themeColor="text1"/>
        </w:rPr>
      </w:pPr>
      <w:r w:rsidRPr="005061A6">
        <w:rPr>
          <w:b/>
          <w:color w:val="000000" w:themeColor="text1"/>
          <w:lang w:eastAsia="en-GB"/>
        </w:rPr>
        <w:t>Ambition for excellence</w:t>
      </w:r>
      <w:r w:rsidRPr="005061A6">
        <w:rPr>
          <w:color w:val="000000" w:themeColor="text1"/>
        </w:rPr>
        <w:t xml:space="preserve">. This fund is aimed at stimulating and supporting ambition, talent and excellence across the arts sector in England. The fund aims to realise significant impact on the growth of an ambitious international-facing arts infrastructure, especially outside London. Our expectation is that 80-90 per cent of this fund will be committed outside London. </w:t>
      </w:r>
      <w:r w:rsidRPr="005061A6">
        <w:rPr>
          <w:rStyle w:val="Emphasis"/>
          <w:color w:val="000000" w:themeColor="text1"/>
        </w:rPr>
        <w:t>Ambition for excellence</w:t>
      </w:r>
      <w:r w:rsidRPr="005061A6">
        <w:rPr>
          <w:rStyle w:val="apple-converted-space"/>
          <w:color w:val="000000" w:themeColor="text1"/>
        </w:rPr>
        <w:t> </w:t>
      </w:r>
      <w:r w:rsidRPr="005061A6">
        <w:rPr>
          <w:color w:val="000000" w:themeColor="text1"/>
        </w:rPr>
        <w:t>is a £35.2 million programme</w:t>
      </w:r>
      <w:r w:rsidR="005061A6">
        <w:rPr>
          <w:color w:val="000000" w:themeColor="text1"/>
        </w:rPr>
        <w:t xml:space="preserve"> over 2015-18. </w:t>
      </w:r>
      <w:r w:rsidRPr="005061A6">
        <w:rPr>
          <w:color w:val="000000" w:themeColor="text1"/>
        </w:rPr>
        <w:t xml:space="preserve"> </w:t>
      </w:r>
    </w:p>
    <w:p w:rsidR="00F377C8" w:rsidRPr="00F377C8" w:rsidRDefault="00F377C8" w:rsidP="00C842B7">
      <w:pPr>
        <w:pStyle w:val="ListParagraph"/>
        <w:rPr>
          <w:b/>
          <w:lang w:eastAsia="en-GB"/>
        </w:rPr>
      </w:pPr>
    </w:p>
    <w:p w:rsidR="001F70D2" w:rsidRDefault="001F70D2" w:rsidP="00F377C8">
      <w:pPr>
        <w:pStyle w:val="ListParagraph"/>
        <w:numPr>
          <w:ilvl w:val="0"/>
          <w:numId w:val="12"/>
        </w:numPr>
        <w:rPr>
          <w:lang w:eastAsia="en-GB"/>
        </w:rPr>
      </w:pPr>
      <w:r w:rsidRPr="00F377C8">
        <w:rPr>
          <w:b/>
          <w:lang w:eastAsia="en-GB"/>
        </w:rPr>
        <w:t>Libraries innovation and development funding</w:t>
      </w:r>
      <w:r w:rsidR="00F377C8" w:rsidRPr="00F377C8">
        <w:rPr>
          <w:b/>
          <w:lang w:eastAsia="en-GB"/>
        </w:rPr>
        <w:t xml:space="preserve">. </w:t>
      </w:r>
      <w:r w:rsidR="00F377C8" w:rsidRPr="00F377C8">
        <w:rPr>
          <w:lang w:eastAsia="en-GB"/>
        </w:rPr>
        <w:t xml:space="preserve">Arts Council England is the development agency for libraries in England and has responsibility for supporting and developing libraries. Our focus is on public libraries. Public libraries are funded by local authorities. The Arts Council has some funds for development activity which has a national impact supporting the work of libraries and which demonstrate the value of library services. We occasionally support pilot projects in libraries to develop and test innovative ways of working e.g. the Libraries Development Initiative or Wi-Fi in public libraries project. </w:t>
      </w:r>
    </w:p>
    <w:p w:rsidR="008A67D9" w:rsidRDefault="008A67D9" w:rsidP="008A67D9">
      <w:pPr>
        <w:pStyle w:val="ListParagraph"/>
        <w:rPr>
          <w:lang w:eastAsia="en-GB"/>
        </w:rPr>
      </w:pPr>
    </w:p>
    <w:p w:rsidR="008A67D9" w:rsidRPr="008A67D9" w:rsidRDefault="008A67D9" w:rsidP="007A52E5">
      <w:pPr>
        <w:pStyle w:val="ListParagraph"/>
        <w:numPr>
          <w:ilvl w:val="0"/>
          <w:numId w:val="12"/>
        </w:numPr>
        <w:rPr>
          <w:lang w:eastAsia="en-GB"/>
        </w:rPr>
      </w:pPr>
      <w:r w:rsidRPr="008A67D9">
        <w:rPr>
          <w:b/>
          <w:lang w:eastAsia="en-GB"/>
        </w:rPr>
        <w:t xml:space="preserve">Museums strategic funding. </w:t>
      </w:r>
      <w:r w:rsidRPr="008A67D9">
        <w:rPr>
          <w:lang w:eastAsia="en-GB"/>
        </w:rPr>
        <w:t>The Arts Council is the development body for English regional museums, with responsibility for effective investment and advocacy for all Accredited</w:t>
      </w:r>
      <w:r w:rsidR="005D637F">
        <w:rPr>
          <w:lang w:eastAsia="en-GB"/>
        </w:rPr>
        <w:t xml:space="preserve"> M</w:t>
      </w:r>
      <w:r w:rsidRPr="008A67D9">
        <w:rPr>
          <w:lang w:eastAsia="en-GB"/>
        </w:rPr>
        <w:t>useums. At a challenging time for the sector we support museums in becoming incr</w:t>
      </w:r>
      <w:r w:rsidR="005D637F">
        <w:rPr>
          <w:lang w:eastAsia="en-GB"/>
        </w:rPr>
        <w:t>easingly resilient. The Museum Resilience F</w:t>
      </w:r>
      <w:r w:rsidRPr="008A67D9">
        <w:rPr>
          <w:lang w:eastAsia="en-GB"/>
        </w:rPr>
        <w:t>und is the Arts Council’s main fund for m</w:t>
      </w:r>
      <w:r>
        <w:rPr>
          <w:lang w:eastAsia="en-GB"/>
        </w:rPr>
        <w:t>useums</w:t>
      </w:r>
      <w:r w:rsidR="007A52E5">
        <w:rPr>
          <w:lang w:eastAsia="en-GB"/>
        </w:rPr>
        <w:t>:</w:t>
      </w:r>
      <w:r>
        <w:rPr>
          <w:lang w:eastAsia="en-GB"/>
        </w:rPr>
        <w:t xml:space="preserve"> </w:t>
      </w:r>
      <w:r w:rsidR="007A52E5">
        <w:rPr>
          <w:lang w:eastAsia="en-GB"/>
        </w:rPr>
        <w:t>a</w:t>
      </w:r>
      <w:r w:rsidR="007A52E5" w:rsidRPr="007A52E5">
        <w:rPr>
          <w:lang w:eastAsia="en-GB"/>
        </w:rPr>
        <w:t xml:space="preserve"> budget of £10million was made available for 2015/16, with indicative budgets for 2016/17 and 20</w:t>
      </w:r>
      <w:r w:rsidR="007A52E5">
        <w:rPr>
          <w:lang w:eastAsia="en-GB"/>
        </w:rPr>
        <w:t xml:space="preserve">17/18 remaining at that level. </w:t>
      </w:r>
      <w:r w:rsidR="001F6C9A">
        <w:rPr>
          <w:lang w:eastAsia="en-GB"/>
        </w:rPr>
        <w:t>£3 million per year is used to</w:t>
      </w:r>
      <w:r w:rsidR="007A52E5" w:rsidRPr="007A52E5">
        <w:rPr>
          <w:lang w:eastAsia="en-GB"/>
        </w:rPr>
        <w:t xml:space="preserve"> fund a national network of museum development, providing support and advice to the widest range of museums right across the country</w:t>
      </w:r>
      <w:r w:rsidR="007A52E5">
        <w:rPr>
          <w:lang w:eastAsia="en-GB"/>
        </w:rPr>
        <w:t>.</w:t>
      </w:r>
      <w:r w:rsidR="007A52E5" w:rsidRPr="007A52E5">
        <w:rPr>
          <w:lang w:eastAsia="en-GB"/>
        </w:rPr>
        <w:t xml:space="preserve"> Around £5 million per year</w:t>
      </w:r>
      <w:r w:rsidR="007A52E5">
        <w:rPr>
          <w:lang w:eastAsia="en-GB"/>
        </w:rPr>
        <w:t xml:space="preserve"> is used</w:t>
      </w:r>
      <w:r w:rsidR="007A52E5" w:rsidRPr="007A52E5">
        <w:rPr>
          <w:lang w:eastAsia="en-GB"/>
        </w:rPr>
        <w:t xml:space="preserve"> to fund national programmes and activities to help develop the profile and resilience of the museum sector. </w:t>
      </w:r>
      <w:proofErr w:type="gramStart"/>
      <w:r w:rsidR="007A52E5" w:rsidRPr="007A52E5">
        <w:rPr>
          <w:lang w:eastAsia="en-GB"/>
        </w:rPr>
        <w:t>These include the Accre</w:t>
      </w:r>
      <w:r w:rsidR="007A52E5">
        <w:rPr>
          <w:lang w:eastAsia="en-GB"/>
        </w:rPr>
        <w:t>ditation and Designation Scheme</w:t>
      </w:r>
      <w:r w:rsidR="007A52E5" w:rsidRPr="007A52E5">
        <w:rPr>
          <w:lang w:eastAsia="en-GB"/>
        </w:rPr>
        <w:t>; and also includes</w:t>
      </w:r>
      <w:proofErr w:type="gramEnd"/>
      <w:r w:rsidR="007A52E5" w:rsidRPr="007A52E5">
        <w:rPr>
          <w:lang w:eastAsia="en-GB"/>
        </w:rPr>
        <w:t xml:space="preserve"> around £1.7 million per year set aside for investment strands such as Arts Council England/V&amp;A Purchase Grant Fund, the Designation Development Fund and the PRISM Fund. </w:t>
      </w:r>
      <w:r w:rsidRPr="008A67D9">
        <w:rPr>
          <w:lang w:eastAsia="en-GB"/>
        </w:rPr>
        <w:t xml:space="preserve">Statutory schemes like Acceptance in Lieu and Cultural Gifts bring outstanding collections into UK museums. </w:t>
      </w:r>
    </w:p>
    <w:p w:rsidR="00C842B7" w:rsidRDefault="00C842B7" w:rsidP="00C842B7">
      <w:pPr>
        <w:rPr>
          <w:lang w:eastAsia="en-GB"/>
        </w:rPr>
      </w:pPr>
    </w:p>
    <w:p w:rsidR="00C842B7" w:rsidRDefault="00C842B7" w:rsidP="0090541F">
      <w:pPr>
        <w:rPr>
          <w:lang w:eastAsia="en-GB"/>
        </w:rPr>
      </w:pPr>
      <w:r>
        <w:rPr>
          <w:lang w:eastAsia="en-GB"/>
        </w:rPr>
        <w:t>Since 2012 the</w:t>
      </w:r>
      <w:r w:rsidRPr="006578B5">
        <w:rPr>
          <w:lang w:eastAsia="en-GB"/>
        </w:rPr>
        <w:t xml:space="preserve"> Department for Education</w:t>
      </w:r>
      <w:r>
        <w:rPr>
          <w:lang w:eastAsia="en-GB"/>
        </w:rPr>
        <w:t xml:space="preserve"> (</w:t>
      </w:r>
      <w:proofErr w:type="spellStart"/>
      <w:r>
        <w:rPr>
          <w:lang w:eastAsia="en-GB"/>
        </w:rPr>
        <w:t>DfE</w:t>
      </w:r>
      <w:proofErr w:type="spellEnd"/>
      <w:r>
        <w:rPr>
          <w:lang w:eastAsia="en-GB"/>
        </w:rPr>
        <w:t>)</w:t>
      </w:r>
      <w:r w:rsidRPr="006578B5">
        <w:rPr>
          <w:lang w:eastAsia="en-GB"/>
        </w:rPr>
        <w:t xml:space="preserve"> and the Arts Council have invested £267m in a range of music and cultural education programmes.  The largest investment has been made by </w:t>
      </w:r>
      <w:proofErr w:type="spellStart"/>
      <w:r w:rsidRPr="006578B5">
        <w:rPr>
          <w:lang w:eastAsia="en-GB"/>
        </w:rPr>
        <w:t>DfE</w:t>
      </w:r>
      <w:proofErr w:type="spellEnd"/>
      <w:r w:rsidRPr="006578B5">
        <w:rPr>
          <w:lang w:eastAsia="en-GB"/>
        </w:rPr>
        <w:t xml:space="preserve"> for Music education hubs (£245m over four financial years).  </w:t>
      </w:r>
      <w:r w:rsidRPr="008A67D9">
        <w:rPr>
          <w:lang w:eastAsia="en-GB"/>
        </w:rPr>
        <w:t xml:space="preserve">Programmes that have received funding </w:t>
      </w:r>
      <w:r>
        <w:rPr>
          <w:lang w:eastAsia="en-GB"/>
        </w:rPr>
        <w:t xml:space="preserve">through Strategic Funds </w:t>
      </w:r>
      <w:r w:rsidRPr="008A67D9">
        <w:rPr>
          <w:lang w:eastAsia="en-GB"/>
        </w:rPr>
        <w:t xml:space="preserve">include: National Youth Music Organisations, In Harmony, Museums and Schools Programme, National Youth Dance </w:t>
      </w:r>
      <w:proofErr w:type="gramStart"/>
      <w:r w:rsidRPr="008A67D9">
        <w:rPr>
          <w:lang w:eastAsia="en-GB"/>
        </w:rPr>
        <w:t>company</w:t>
      </w:r>
      <w:proofErr w:type="gramEnd"/>
      <w:r w:rsidRPr="008A67D9">
        <w:rPr>
          <w:lang w:eastAsia="en-GB"/>
        </w:rPr>
        <w:t xml:space="preserve">, National Art &amp; Design Saturday Clubs, </w:t>
      </w:r>
      <w:proofErr w:type="spellStart"/>
      <w:r w:rsidRPr="008A67D9">
        <w:rPr>
          <w:lang w:eastAsia="en-GB"/>
        </w:rPr>
        <w:t>Artsmark</w:t>
      </w:r>
      <w:proofErr w:type="spellEnd"/>
      <w:r w:rsidRPr="008A67D9">
        <w:rPr>
          <w:lang w:eastAsia="en-GB"/>
        </w:rPr>
        <w:t xml:space="preserve">, Arts Award, and Bridge Organisations. </w:t>
      </w:r>
    </w:p>
    <w:p w:rsidR="00C842B7" w:rsidRPr="008A67D9" w:rsidRDefault="00C842B7" w:rsidP="0090541F">
      <w:pPr>
        <w:pStyle w:val="ListParagraph"/>
        <w:ind w:left="360"/>
        <w:rPr>
          <w:lang w:eastAsia="en-GB"/>
        </w:rPr>
      </w:pPr>
    </w:p>
    <w:p w:rsidR="00B33E40" w:rsidRPr="00B33E40" w:rsidRDefault="008E0788" w:rsidP="00B33E40">
      <w:pPr>
        <w:rPr>
          <w:rFonts w:ascii="Times New Roman" w:hAnsi="Times New Roman" w:cs="Times New Roman"/>
          <w:sz w:val="32"/>
          <w:szCs w:val="32"/>
          <w:lang w:eastAsia="en-GB"/>
        </w:rPr>
      </w:pPr>
      <w:r w:rsidRPr="00F377C8">
        <w:rPr>
          <w:lang w:eastAsia="en-GB"/>
        </w:rPr>
        <w:t xml:space="preserve">Public funding of the arts and cultural sector in England also consists of </w:t>
      </w:r>
      <w:r w:rsidR="001F70D2" w:rsidRPr="00F377C8">
        <w:rPr>
          <w:lang w:eastAsia="en-GB"/>
        </w:rPr>
        <w:t>central Government investment from the Department for Culture</w:t>
      </w:r>
      <w:r w:rsidR="006578B5" w:rsidRPr="00F377C8">
        <w:rPr>
          <w:lang w:eastAsia="en-GB"/>
        </w:rPr>
        <w:t>, Media and Sport (e.g. in National Museums), other Government agencies such as the British Film Institute, BBC and Heritage Lottery Fund</w:t>
      </w:r>
      <w:r w:rsidR="00F377C8" w:rsidRPr="00F377C8">
        <w:rPr>
          <w:lang w:eastAsia="en-GB"/>
        </w:rPr>
        <w:t xml:space="preserve">, and local government. </w:t>
      </w:r>
      <w:r w:rsidR="00F377C8">
        <w:rPr>
          <w:lang w:eastAsia="en-GB"/>
        </w:rPr>
        <w:t>In 2013-14, l</w:t>
      </w:r>
      <w:r w:rsidR="00F377C8" w:rsidRPr="00F377C8">
        <w:rPr>
          <w:lang w:eastAsia="en-GB"/>
        </w:rPr>
        <w:t>ocal Government invested £1.5 billion in cultural services to their communities of which £805</w:t>
      </w:r>
      <w:r w:rsidR="00F377C8">
        <w:rPr>
          <w:lang w:eastAsia="en-GB"/>
        </w:rPr>
        <w:t xml:space="preserve"> million was spent on libraries</w:t>
      </w:r>
      <w:r w:rsidR="00F377C8" w:rsidRPr="00F377C8">
        <w:rPr>
          <w:lang w:eastAsia="en-GB"/>
        </w:rPr>
        <w:t xml:space="preserve">. </w:t>
      </w:r>
      <w:r w:rsidR="00B33E40" w:rsidRPr="00B33E40">
        <w:rPr>
          <w:lang w:eastAsia="en-GB"/>
        </w:rPr>
        <w:t>Total spend by central and local government in England in the publicly supported arts and cu</w:t>
      </w:r>
      <w:r w:rsidR="00236954">
        <w:rPr>
          <w:lang w:eastAsia="en-GB"/>
        </w:rPr>
        <w:t xml:space="preserve">lture (inclusive of museums and </w:t>
      </w:r>
      <w:r w:rsidR="00B33E40" w:rsidRPr="00B33E40">
        <w:rPr>
          <w:lang w:eastAsia="en-GB"/>
        </w:rPr>
        <w:t>libraries) represents 0.7% of the total public spend in England. Government spend on Arts Council England represents 0.1% of total public spend in England</w:t>
      </w:r>
      <w:r w:rsidR="00236954">
        <w:rPr>
          <w:lang w:eastAsia="en-GB"/>
        </w:rPr>
        <w:t xml:space="preserve">. </w:t>
      </w:r>
    </w:p>
    <w:p w:rsidR="00F377C8" w:rsidRPr="00F377C8" w:rsidRDefault="00F377C8" w:rsidP="00F377C8">
      <w:pPr>
        <w:rPr>
          <w:lang w:eastAsia="en-GB"/>
        </w:rPr>
      </w:pPr>
    </w:p>
    <w:p w:rsidR="00D82F3F" w:rsidRDefault="00B33E40" w:rsidP="00D82F3F">
      <w:pPr>
        <w:rPr>
          <w:lang w:eastAsia="en-GB"/>
        </w:rPr>
      </w:pPr>
      <w:r w:rsidRPr="00D82F3F">
        <w:t xml:space="preserve">Arts Council England money from the Treasury is down 29.4 per cent in real terms in the last five years. </w:t>
      </w:r>
      <w:r w:rsidR="00D82F3F" w:rsidRPr="00D82F3F">
        <w:rPr>
          <w:lang w:eastAsia="en-GB"/>
        </w:rPr>
        <w:t>Many local authorities are facing real dilemmas in maintaining levels of spending on arts and culture whilst providing core services to their most vulnerable communities and fulfilling civic responsibilities. As a result local government spending on arts and culture has fallen by 25% since 2007/08</w:t>
      </w:r>
      <w:r w:rsidR="00A342A9">
        <w:rPr>
          <w:lang w:eastAsia="en-GB"/>
        </w:rPr>
        <w:t>.</w:t>
      </w:r>
    </w:p>
    <w:p w:rsidR="00703124" w:rsidRPr="00F377C8" w:rsidRDefault="00F377C8" w:rsidP="00F47443">
      <w:pPr>
        <w:autoSpaceDE w:val="0"/>
        <w:autoSpaceDN w:val="0"/>
        <w:adjustRightInd w:val="0"/>
        <w:spacing w:before="240"/>
        <w:rPr>
          <w:b/>
          <w:lang w:eastAsia="en-GB"/>
        </w:rPr>
      </w:pPr>
      <w:r>
        <w:rPr>
          <w:lang w:eastAsia="en-GB"/>
        </w:rPr>
        <w:t xml:space="preserve">The funding landscape of the arts and cultural sector in England </w:t>
      </w:r>
      <w:r w:rsidR="00D82F3F">
        <w:rPr>
          <w:lang w:eastAsia="en-GB"/>
        </w:rPr>
        <w:t xml:space="preserve">is characterised by a mixed-economy model </w:t>
      </w:r>
      <w:r w:rsidR="00F47443">
        <w:rPr>
          <w:lang w:eastAsia="en-GB"/>
        </w:rPr>
        <w:t xml:space="preserve">of public and private investment and income. In 2013-14, </w:t>
      </w:r>
      <w:r w:rsidR="00A342A9">
        <w:rPr>
          <w:lang w:eastAsia="en-GB"/>
        </w:rPr>
        <w:t xml:space="preserve">the Arts Council’s </w:t>
      </w:r>
      <w:r w:rsidR="00F47443">
        <w:rPr>
          <w:lang w:eastAsia="en-GB"/>
        </w:rPr>
        <w:t xml:space="preserve">National Portfolio Organisations received 50% of their income from earned-income, 27% from Arts Council England investment, 12% from contributed income, 8% from local authority investment, and 4% from other public subsidy. These patterns vary across different sizes of organisation, geographical location and by art-form. London-based National Portfolio Organisations earn larger amounts of earned-income and are less reliant on local authority </w:t>
      </w:r>
      <w:r w:rsidR="008516DF">
        <w:rPr>
          <w:lang w:eastAsia="en-GB"/>
        </w:rPr>
        <w:t xml:space="preserve">income than organisations based outside London. </w:t>
      </w:r>
    </w:p>
    <w:p w:rsidR="00215506" w:rsidRDefault="00215506" w:rsidP="000D08A8">
      <w:pPr>
        <w:autoSpaceDE w:val="0"/>
        <w:autoSpaceDN w:val="0"/>
        <w:adjustRightInd w:val="0"/>
        <w:rPr>
          <w:lang w:eastAsia="en-GB"/>
        </w:rPr>
      </w:pPr>
    </w:p>
    <w:p w:rsidR="000D08A8" w:rsidRDefault="00400AE7" w:rsidP="000D08A8">
      <w:pPr>
        <w:pStyle w:val="ACEBodyText"/>
        <w:rPr>
          <w:b/>
        </w:rPr>
      </w:pPr>
      <w:r>
        <w:rPr>
          <w:b/>
        </w:rPr>
        <w:t xml:space="preserve">Arts Council England’s future funding of the arts and cultural sector </w:t>
      </w:r>
    </w:p>
    <w:p w:rsidR="003D5987" w:rsidRPr="00A342A9" w:rsidRDefault="00A342A9" w:rsidP="000D08A8">
      <w:pPr>
        <w:pStyle w:val="ACEBodyText"/>
      </w:pPr>
      <w:r w:rsidRPr="003D5987">
        <w:t>The Government Comprehensive Spending Review</w:t>
      </w:r>
      <w:r w:rsidR="006F1D3F">
        <w:t xml:space="preserve"> for next four</w:t>
      </w:r>
      <w:r w:rsidR="00331F81" w:rsidRPr="003D5987">
        <w:t xml:space="preserve"> years </w:t>
      </w:r>
      <w:r w:rsidR="003D5987" w:rsidRPr="003D5987">
        <w:t xml:space="preserve">was </w:t>
      </w:r>
      <w:r w:rsidRPr="003D5987">
        <w:t>announced on 25</w:t>
      </w:r>
      <w:r w:rsidRPr="003D5987">
        <w:rPr>
          <w:vertAlign w:val="superscript"/>
        </w:rPr>
        <w:t>th</w:t>
      </w:r>
      <w:r w:rsidRPr="003D5987">
        <w:t xml:space="preserve"> </w:t>
      </w:r>
      <w:r w:rsidR="0022655A" w:rsidRPr="003D5987">
        <w:t xml:space="preserve">November 2015. </w:t>
      </w:r>
      <w:r w:rsidR="003D5987">
        <w:t>The Arts Council began</w:t>
      </w:r>
      <w:r w:rsidR="00331F81">
        <w:t xml:space="preserve"> communicating publicly</w:t>
      </w:r>
      <w:r w:rsidR="007A52E5">
        <w:t xml:space="preserve"> following annou</w:t>
      </w:r>
      <w:r w:rsidR="003D5987">
        <w:t>ncement of the Spending Review, indicating</w:t>
      </w:r>
      <w:r w:rsidR="00331F81" w:rsidRPr="002D5BF1">
        <w:t xml:space="preserve">, at a high level, what the settlement means for </w:t>
      </w:r>
      <w:r w:rsidR="00331F81">
        <w:t xml:space="preserve">the final years of our </w:t>
      </w:r>
      <w:r w:rsidR="009A20EA">
        <w:t>2016</w:t>
      </w:r>
      <w:r w:rsidR="00331F81">
        <w:t>-18</w:t>
      </w:r>
      <w:r w:rsidR="00331F81" w:rsidRPr="002D5BF1">
        <w:t xml:space="preserve"> funding period, and </w:t>
      </w:r>
      <w:r w:rsidR="00331F81">
        <w:t xml:space="preserve">our approach to </w:t>
      </w:r>
      <w:r w:rsidR="00331F81" w:rsidRPr="002D5BF1">
        <w:t>future years</w:t>
      </w:r>
      <w:r w:rsidR="00331F81">
        <w:t>.</w:t>
      </w:r>
      <w:r w:rsidR="003D5987">
        <w:t xml:space="preserve"> The Department for Culture, Media and Sport’s overall budget is to be cut by 5%, with the department’s administration costs to be cut by 20%. Funding for Arts Council England will be increased</w:t>
      </w:r>
      <w:r w:rsidR="006F1D3F">
        <w:t xml:space="preserve"> by £10 million per year for the four years up to 2019/20, </w:t>
      </w:r>
      <w:r w:rsidR="003D5987">
        <w:t xml:space="preserve">while free entry to National museums will be maintained. </w:t>
      </w:r>
      <w:r w:rsidR="006F1D3F">
        <w:rPr>
          <w:lang w:eastAsia="zh-CN"/>
        </w:rPr>
        <w:t>F</w:t>
      </w:r>
      <w:r w:rsidR="006F1D3F" w:rsidRPr="006F1D3F">
        <w:rPr>
          <w:lang w:eastAsia="zh-CN"/>
        </w:rPr>
        <w:t>unding to local authorities</w:t>
      </w:r>
      <w:r w:rsidR="006F1D3F">
        <w:rPr>
          <w:lang w:eastAsia="zh-CN"/>
        </w:rPr>
        <w:t xml:space="preserve"> for all services</w:t>
      </w:r>
      <w:r w:rsidR="006F1D3F" w:rsidRPr="006F1D3F">
        <w:rPr>
          <w:lang w:eastAsia="zh-CN"/>
        </w:rPr>
        <w:t xml:space="preserve"> is pre</w:t>
      </w:r>
      <w:r w:rsidR="006F1D3F">
        <w:rPr>
          <w:lang w:eastAsia="zh-CN"/>
        </w:rPr>
        <w:t>dicted to fall by just 6.7%. However,</w:t>
      </w:r>
      <w:r w:rsidR="006F1D3F" w:rsidRPr="006F1D3F">
        <w:rPr>
          <w:lang w:eastAsia="zh-CN"/>
        </w:rPr>
        <w:t xml:space="preserve"> central grant</w:t>
      </w:r>
      <w:r w:rsidR="006F1D3F">
        <w:rPr>
          <w:lang w:eastAsia="zh-CN"/>
        </w:rPr>
        <w:t xml:space="preserve"> to local government</w:t>
      </w:r>
      <w:r w:rsidR="006F1D3F" w:rsidRPr="006F1D3F">
        <w:rPr>
          <w:lang w:eastAsia="zh-CN"/>
        </w:rPr>
        <w:t xml:space="preserve"> from the Department for Communities and Local Government </w:t>
      </w:r>
      <w:r w:rsidR="006F1D3F" w:rsidRPr="006F1D3F">
        <w:rPr>
          <w:color w:val="000000" w:themeColor="text1"/>
          <w:lang w:eastAsia="zh-CN"/>
        </w:rPr>
        <w:t>will fall by 56%</w:t>
      </w:r>
      <w:r w:rsidR="006F1D3F">
        <w:rPr>
          <w:color w:val="000000" w:themeColor="text1"/>
          <w:lang w:eastAsia="zh-CN"/>
        </w:rPr>
        <w:t xml:space="preserve"> (£6.1 billion)</w:t>
      </w:r>
      <w:r w:rsidR="006F1D3F" w:rsidRPr="006F1D3F">
        <w:rPr>
          <w:color w:val="000000" w:themeColor="text1"/>
          <w:lang w:eastAsia="zh-CN"/>
        </w:rPr>
        <w:t xml:space="preserve">, </w:t>
      </w:r>
      <w:r w:rsidR="006F1D3F" w:rsidRPr="006F1D3F">
        <w:rPr>
          <w:lang w:eastAsia="zh-CN"/>
        </w:rPr>
        <w:t>but this will be offset by other changes to local funding, including the ability to retain business rates.</w:t>
      </w:r>
      <w:r w:rsidR="003D5987">
        <w:t xml:space="preserve"> </w:t>
      </w:r>
      <w:r w:rsidR="00C737D6">
        <w:t xml:space="preserve"> </w:t>
      </w:r>
      <w:r w:rsidR="00C737D6" w:rsidRPr="00C737D6">
        <w:rPr>
          <w:color w:val="0B0C0C"/>
          <w:shd w:val="clear" w:color="auto" w:fill="FFFFFF"/>
        </w:rPr>
        <w:t>By the end of the Parliament, local government will retain 100% of business rate revenues</w:t>
      </w:r>
      <w:r w:rsidR="00C737D6">
        <w:rPr>
          <w:color w:val="0B0C0C"/>
          <w:shd w:val="clear" w:color="auto" w:fill="FFFFFF"/>
        </w:rPr>
        <w:t xml:space="preserve">. </w:t>
      </w:r>
      <w:r w:rsidR="008944B2">
        <w:rPr>
          <w:color w:val="0B0C0C"/>
          <w:shd w:val="clear" w:color="auto" w:fill="FFFFFF"/>
        </w:rPr>
        <w:t>The Government will carry out a consultation in December 2015 on local government finance, with a view to central government grant</w:t>
      </w:r>
      <w:r w:rsidR="00CC14A0">
        <w:rPr>
          <w:color w:val="0B0C0C"/>
          <w:shd w:val="clear" w:color="auto" w:fill="FFFFFF"/>
        </w:rPr>
        <w:t xml:space="preserve"> to local government</w:t>
      </w:r>
      <w:r w:rsidR="008944B2">
        <w:rPr>
          <w:color w:val="0B0C0C"/>
          <w:shd w:val="clear" w:color="auto" w:fill="FFFFFF"/>
        </w:rPr>
        <w:t xml:space="preserve"> being phased out completely. </w:t>
      </w:r>
      <w:bookmarkStart w:id="0" w:name="_GoBack"/>
      <w:bookmarkEnd w:id="0"/>
    </w:p>
    <w:p w:rsidR="00400AE7" w:rsidRDefault="00400AE7" w:rsidP="000D08A8">
      <w:pPr>
        <w:pStyle w:val="ACEBodyText"/>
        <w:rPr>
          <w:b/>
        </w:rPr>
      </w:pPr>
    </w:p>
    <w:p w:rsidR="0022655A" w:rsidRDefault="0022655A" w:rsidP="000D08A8">
      <w:pPr>
        <w:pStyle w:val="ACEBodyText"/>
      </w:pPr>
      <w:r w:rsidRPr="0022655A">
        <w:t xml:space="preserve">The Arts Council makes funding decisions for a ‘total investment’ approach to its allocation of Government and National Lottery funding every three years, with the next investment round being </w:t>
      </w:r>
      <w:r>
        <w:t>1</w:t>
      </w:r>
      <w:r w:rsidRPr="0022655A">
        <w:rPr>
          <w:vertAlign w:val="superscript"/>
        </w:rPr>
        <w:t>st</w:t>
      </w:r>
      <w:r>
        <w:t xml:space="preserve"> April 2018 – 31</w:t>
      </w:r>
      <w:r w:rsidRPr="0022655A">
        <w:rPr>
          <w:vertAlign w:val="superscript"/>
        </w:rPr>
        <w:t>st</w:t>
      </w:r>
      <w:r>
        <w:t xml:space="preserve"> March 2021. </w:t>
      </w:r>
      <w:r w:rsidR="00C737D6">
        <w:t xml:space="preserve">The Arts Council will need to consider </w:t>
      </w:r>
      <w:r w:rsidR="00151AB8">
        <w:t xml:space="preserve">what and how </w:t>
      </w:r>
      <w:r w:rsidR="001F501D">
        <w:t>the</w:t>
      </w:r>
      <w:r w:rsidR="00C737D6">
        <w:t xml:space="preserve"> arts and cultural</w:t>
      </w:r>
      <w:r w:rsidR="001F501D">
        <w:t xml:space="preserve"> sector</w:t>
      </w:r>
      <w:r w:rsidR="00C737D6">
        <w:t xml:space="preserve"> is funded</w:t>
      </w:r>
      <w:r w:rsidR="008944B2">
        <w:t xml:space="preserve"> in the future</w:t>
      </w:r>
      <w:r w:rsidR="00C737D6">
        <w:t>.</w:t>
      </w:r>
      <w:r w:rsidR="00151AB8">
        <w:t xml:space="preserve"> </w:t>
      </w:r>
      <w:r w:rsidR="009A20EA">
        <w:t>Other factors that we will need to consider as part of our future investment plans include</w:t>
      </w:r>
      <w:r w:rsidR="00151AB8">
        <w:t xml:space="preserve"> the geographical balancing of public investment</w:t>
      </w:r>
      <w:r w:rsidR="009A20EA">
        <w:t xml:space="preserve"> across England</w:t>
      </w:r>
      <w:r w:rsidR="00151AB8">
        <w:t xml:space="preserve">, </w:t>
      </w:r>
      <w:r w:rsidR="00102A17">
        <w:t xml:space="preserve">who </w:t>
      </w:r>
      <w:r w:rsidR="00151AB8">
        <w:t xml:space="preserve">the primary beneficiaries are or should be from investment into arts and culture, the implications of reducing local government support for arts and culture, and the implications of </w:t>
      </w:r>
      <w:r w:rsidR="009A20EA">
        <w:t xml:space="preserve">devolution </w:t>
      </w:r>
      <w:r w:rsidR="00151AB8">
        <w:t xml:space="preserve">within England. </w:t>
      </w:r>
    </w:p>
    <w:p w:rsidR="00C842B7" w:rsidRDefault="00C842B7" w:rsidP="000D08A8">
      <w:pPr>
        <w:pStyle w:val="ACEBodyText"/>
      </w:pPr>
    </w:p>
    <w:p w:rsidR="00C842B7" w:rsidRDefault="0090541F" w:rsidP="0090541F">
      <w:pPr>
        <w:spacing w:after="343"/>
        <w:rPr>
          <w:rStyle w:val="Emphasis"/>
          <w:i w:val="0"/>
          <w:color w:val="000000" w:themeColor="text1"/>
        </w:rPr>
      </w:pPr>
      <w:r w:rsidRPr="00141C2F">
        <w:t>Currently over 70 per cent of the Arts Council’s National Lottery investment is outside the capital, compared to 60 per cent over the Lottery’s lifetime. If Lottery income levels stay healthy this trend can be improved upon.</w:t>
      </w:r>
      <w:r w:rsidRPr="00141C2F">
        <w:rPr>
          <w:sz w:val="17"/>
          <w:szCs w:val="17"/>
        </w:rPr>
        <w:t xml:space="preserve"> </w:t>
      </w:r>
      <w:r w:rsidR="00C842B7" w:rsidRPr="00141C2F">
        <w:rPr>
          <w:color w:val="000000" w:themeColor="text1"/>
        </w:rPr>
        <w:t xml:space="preserve">Arts Council </w:t>
      </w:r>
      <w:r w:rsidR="002B3B88" w:rsidRPr="00141C2F">
        <w:rPr>
          <w:color w:val="000000" w:themeColor="text1"/>
        </w:rPr>
        <w:t xml:space="preserve">England </w:t>
      </w:r>
      <w:r w:rsidR="00C842B7" w:rsidRPr="00141C2F">
        <w:rPr>
          <w:color w:val="000000" w:themeColor="text1"/>
        </w:rPr>
        <w:t>has made a commitment to ensure that a minimum of 75 per cent of Lottery funding is committed outside the capital by 2018.</w:t>
      </w:r>
      <w:r w:rsidRPr="00141C2F">
        <w:rPr>
          <w:color w:val="000000" w:themeColor="text1"/>
        </w:rPr>
        <w:t xml:space="preserve"> Twenty-one</w:t>
      </w:r>
      <w:r w:rsidRPr="00141C2F">
        <w:rPr>
          <w:rStyle w:val="Emphasis"/>
          <w:i w:val="0"/>
          <w:color w:val="000000" w:themeColor="text1"/>
        </w:rPr>
        <w:t xml:space="preserve"> years ago the National Lottery Bill was introduced to 'provide substantial additional funds' for the arts and other good causes, and to 'create new public facilities…which will encourage citizens' involvement in activities that will broaden their outlook and experience'. Today these principles remain the same and are reflected in policy directions from Government, which in turn are reflected in the Arts Council’s 10 year strategy. To make the most of available resources from 2015 more National Lottery funding will be invested in National portfolio organisations to allow a larger portfolio and mix of large and small organisations than would otherwise have been possible.</w:t>
      </w:r>
    </w:p>
    <w:p w:rsidR="0090541F" w:rsidRPr="0090541F" w:rsidRDefault="0090541F" w:rsidP="00102A17">
      <w:pPr>
        <w:contextualSpacing/>
        <w:rPr>
          <w:b/>
        </w:rPr>
      </w:pPr>
      <w:r w:rsidRPr="0090541F">
        <w:rPr>
          <w:b/>
        </w:rPr>
        <w:t>Sector dialogue about public and lottery funding of arts and culture, 2018-21</w:t>
      </w:r>
    </w:p>
    <w:p w:rsidR="00102A17" w:rsidRDefault="00102A17" w:rsidP="00102A17">
      <w:pPr>
        <w:contextualSpacing/>
        <w:rPr>
          <w:color w:val="000000"/>
        </w:rPr>
      </w:pPr>
      <w:r w:rsidRPr="00B15BD4">
        <w:t>By the end of February</w:t>
      </w:r>
      <w:r>
        <w:t xml:space="preserve"> 2016</w:t>
      </w:r>
      <w:r w:rsidRPr="00B15BD4">
        <w:t xml:space="preserve"> </w:t>
      </w:r>
      <w:r>
        <w:t xml:space="preserve">the Arts Council </w:t>
      </w:r>
      <w:r w:rsidRPr="00B15BD4">
        <w:t xml:space="preserve">will </w:t>
      </w:r>
      <w:r w:rsidR="009A20EA">
        <w:t>wish</w:t>
      </w:r>
      <w:r w:rsidRPr="00B15BD4">
        <w:t xml:space="preserve"> to engage</w:t>
      </w:r>
      <w:r>
        <w:t xml:space="preserve"> with</w:t>
      </w:r>
      <w:r w:rsidRPr="00B15BD4">
        <w:t xml:space="preserve"> stakeholders </w:t>
      </w:r>
      <w:r>
        <w:t>across England about</w:t>
      </w:r>
      <w:r w:rsidRPr="00B15BD4">
        <w:t xml:space="preserve"> our proposed approach to the future National portfolio and range of investment programmes, including strategic funds and Grants for the arts. </w:t>
      </w:r>
      <w:r>
        <w:t xml:space="preserve">The Arts Council will develop a proposal on which we’ll invite in-depth dialogue and conversation with sector stakeholders.  The Arts Council will seek to </w:t>
      </w:r>
      <w:r w:rsidRPr="00B15BD4">
        <w:t xml:space="preserve">demonstrate how we are open to a wide range of opinion, and responsive to stakeholder feedback. We’ll be clear </w:t>
      </w:r>
      <w:r w:rsidRPr="00B15BD4">
        <w:rPr>
          <w:color w:val="000000" w:themeColor="text1"/>
        </w:rPr>
        <w:t>what the options for change are, and any rationale for a preferred option. We will be clear what can genuinely be influenced and what can’t, and be clear there is scope for change based on the sector’s views.</w:t>
      </w:r>
      <w:r w:rsidRPr="008D2EEB">
        <w:rPr>
          <w:color w:val="000000"/>
        </w:rPr>
        <w:t xml:space="preserve"> </w:t>
      </w:r>
      <w:r>
        <w:rPr>
          <w:color w:val="000000"/>
        </w:rPr>
        <w:t xml:space="preserve">We will aim to prioritise </w:t>
      </w:r>
      <w:r w:rsidRPr="008D2EEB">
        <w:rPr>
          <w:color w:val="000000"/>
        </w:rPr>
        <w:t>quality</w:t>
      </w:r>
      <w:r>
        <w:rPr>
          <w:color w:val="000000"/>
        </w:rPr>
        <w:t>, in-</w:t>
      </w:r>
      <w:r w:rsidRPr="008D2EEB">
        <w:rPr>
          <w:color w:val="000000"/>
        </w:rPr>
        <w:t>depth conversation</w:t>
      </w:r>
      <w:r>
        <w:rPr>
          <w:color w:val="000000"/>
        </w:rPr>
        <w:t xml:space="preserve">s, </w:t>
      </w:r>
      <w:r w:rsidRPr="008D2EEB">
        <w:rPr>
          <w:color w:val="000000"/>
        </w:rPr>
        <w:t xml:space="preserve">over </w:t>
      </w:r>
      <w:r>
        <w:rPr>
          <w:color w:val="000000"/>
        </w:rPr>
        <w:t>a large quantity of responses.</w:t>
      </w:r>
    </w:p>
    <w:p w:rsidR="00102A17" w:rsidRDefault="00102A17" w:rsidP="000D08A8">
      <w:pPr>
        <w:pStyle w:val="ACEBodyText"/>
        <w:rPr>
          <w:color w:val="000000" w:themeColor="text1"/>
          <w:lang w:eastAsia="zh-CN"/>
        </w:rPr>
      </w:pPr>
    </w:p>
    <w:p w:rsidR="00102A17" w:rsidRDefault="00102A17" w:rsidP="000D08A8">
      <w:pPr>
        <w:pStyle w:val="ACEBodyText"/>
        <w:rPr>
          <w:color w:val="000000" w:themeColor="text1"/>
          <w:lang w:eastAsia="zh-CN"/>
        </w:rPr>
      </w:pPr>
      <w:r>
        <w:rPr>
          <w:color w:val="000000" w:themeColor="text1"/>
          <w:lang w:eastAsia="zh-CN"/>
        </w:rPr>
        <w:t>The sector dialogue and conversation is likely to focus on six key themes:</w:t>
      </w:r>
    </w:p>
    <w:p w:rsidR="00102A17" w:rsidRDefault="00102A17" w:rsidP="000D08A8">
      <w:pPr>
        <w:pStyle w:val="ACEBodyText"/>
        <w:rPr>
          <w:color w:val="000000" w:themeColor="text1"/>
          <w:lang w:eastAsia="zh-CN"/>
        </w:rPr>
      </w:pPr>
    </w:p>
    <w:p w:rsidR="00102A17" w:rsidRPr="00102A17" w:rsidRDefault="00102A17" w:rsidP="00102A17">
      <w:pPr>
        <w:numPr>
          <w:ilvl w:val="0"/>
          <w:numId w:val="13"/>
        </w:numPr>
        <w:spacing w:line="240" w:lineRule="auto"/>
        <w:rPr>
          <w:lang w:eastAsia="en-US"/>
        </w:rPr>
      </w:pPr>
      <w:r>
        <w:rPr>
          <w:lang w:eastAsia="en-US"/>
        </w:rPr>
        <w:t>T</w:t>
      </w:r>
      <w:r w:rsidRPr="00102A17">
        <w:rPr>
          <w:lang w:eastAsia="en-US"/>
        </w:rPr>
        <w:t>he future shape of the National portfolio</w:t>
      </w:r>
      <w:r w:rsidR="0012306F">
        <w:rPr>
          <w:lang w:eastAsia="en-US"/>
        </w:rPr>
        <w:t xml:space="preserve"> (including Major partner museums)</w:t>
      </w:r>
    </w:p>
    <w:p w:rsidR="00102A17" w:rsidRPr="00102A17" w:rsidRDefault="00102A17" w:rsidP="00102A17">
      <w:pPr>
        <w:numPr>
          <w:ilvl w:val="0"/>
          <w:numId w:val="13"/>
        </w:numPr>
        <w:spacing w:line="240" w:lineRule="auto"/>
        <w:rPr>
          <w:lang w:eastAsia="en-US"/>
        </w:rPr>
      </w:pPr>
      <w:r w:rsidRPr="00102A17">
        <w:rPr>
          <w:lang w:eastAsia="en-US"/>
        </w:rPr>
        <w:t>Options for our investment programmes such as Grants for the Arts</w:t>
      </w:r>
    </w:p>
    <w:p w:rsidR="00102A17" w:rsidRPr="00102A17" w:rsidRDefault="00102A17" w:rsidP="00102A17">
      <w:pPr>
        <w:numPr>
          <w:ilvl w:val="0"/>
          <w:numId w:val="13"/>
        </w:numPr>
        <w:spacing w:line="240" w:lineRule="auto"/>
        <w:rPr>
          <w:lang w:eastAsia="en-US"/>
        </w:rPr>
      </w:pPr>
      <w:r>
        <w:rPr>
          <w:lang w:eastAsia="en-US"/>
        </w:rPr>
        <w:t>T</w:t>
      </w:r>
      <w:r w:rsidRPr="00102A17">
        <w:rPr>
          <w:lang w:eastAsia="en-US"/>
        </w:rPr>
        <w:t>he focus of strategic funds</w:t>
      </w:r>
    </w:p>
    <w:p w:rsidR="00102A17" w:rsidRPr="00102A17" w:rsidRDefault="00102A17" w:rsidP="00102A17">
      <w:pPr>
        <w:numPr>
          <w:ilvl w:val="0"/>
          <w:numId w:val="13"/>
        </w:numPr>
        <w:spacing w:line="240" w:lineRule="auto"/>
        <w:rPr>
          <w:lang w:eastAsia="en-US"/>
        </w:rPr>
      </w:pPr>
      <w:r>
        <w:rPr>
          <w:lang w:eastAsia="en-US"/>
        </w:rPr>
        <w:t>I</w:t>
      </w:r>
      <w:r w:rsidRPr="00102A17">
        <w:rPr>
          <w:lang w:eastAsia="en-US"/>
        </w:rPr>
        <w:t xml:space="preserve">ntegration of investment for </w:t>
      </w:r>
      <w:r w:rsidR="009A20EA">
        <w:rPr>
          <w:lang w:eastAsia="en-US"/>
        </w:rPr>
        <w:t xml:space="preserve">arts, </w:t>
      </w:r>
      <w:r w:rsidRPr="00102A17">
        <w:rPr>
          <w:lang w:eastAsia="en-US"/>
        </w:rPr>
        <w:t>museums and libraries</w:t>
      </w:r>
    </w:p>
    <w:p w:rsidR="00102A17" w:rsidRPr="00102A17" w:rsidRDefault="00102A17" w:rsidP="00102A17">
      <w:pPr>
        <w:numPr>
          <w:ilvl w:val="0"/>
          <w:numId w:val="13"/>
        </w:numPr>
        <w:spacing w:line="240" w:lineRule="auto"/>
        <w:rPr>
          <w:lang w:eastAsia="en-US"/>
        </w:rPr>
      </w:pPr>
      <w:r>
        <w:rPr>
          <w:lang w:eastAsia="en-US"/>
        </w:rPr>
        <w:t>S</w:t>
      </w:r>
      <w:r w:rsidRPr="00102A17">
        <w:rPr>
          <w:lang w:eastAsia="en-US"/>
        </w:rPr>
        <w:t>upporting sector growth and resilience</w:t>
      </w:r>
    </w:p>
    <w:p w:rsidR="00102A17" w:rsidRPr="00102A17" w:rsidRDefault="00102A17" w:rsidP="00102A17">
      <w:pPr>
        <w:numPr>
          <w:ilvl w:val="0"/>
          <w:numId w:val="13"/>
        </w:numPr>
        <w:spacing w:line="240" w:lineRule="auto"/>
        <w:rPr>
          <w:lang w:eastAsia="en-US"/>
        </w:rPr>
      </w:pPr>
      <w:r>
        <w:rPr>
          <w:lang w:eastAsia="en-US"/>
        </w:rPr>
        <w:t>W</w:t>
      </w:r>
      <w:r w:rsidRPr="00102A17">
        <w:rPr>
          <w:lang w:eastAsia="en-US"/>
        </w:rPr>
        <w:t>orking with local government</w:t>
      </w:r>
      <w:r w:rsidR="00D40658">
        <w:rPr>
          <w:lang w:eastAsia="en-US"/>
        </w:rPr>
        <w:t xml:space="preserve"> and place based investment strategies</w:t>
      </w:r>
    </w:p>
    <w:p w:rsidR="00102A17" w:rsidRDefault="00102A17" w:rsidP="000D08A8">
      <w:pPr>
        <w:pStyle w:val="ACEBodyText"/>
        <w:rPr>
          <w:color w:val="000000" w:themeColor="text1"/>
          <w:lang w:eastAsia="zh-CN"/>
        </w:rPr>
      </w:pPr>
    </w:p>
    <w:p w:rsidR="000D08A8" w:rsidRDefault="000D08A8" w:rsidP="000D08A8">
      <w:pPr>
        <w:pStyle w:val="ACEBodyText"/>
      </w:pPr>
    </w:p>
    <w:p w:rsidR="000D08A8" w:rsidRDefault="000D08A8" w:rsidP="000D08A8">
      <w:pPr>
        <w:pStyle w:val="ACEBodyText"/>
        <w:pBdr>
          <w:top w:val="single" w:sz="4" w:space="1" w:color="auto"/>
          <w:left w:val="single" w:sz="4" w:space="4" w:color="auto"/>
          <w:bottom w:val="single" w:sz="4" w:space="1" w:color="auto"/>
          <w:right w:val="single" w:sz="4" w:space="4" w:color="auto"/>
        </w:pBdr>
        <w:shd w:val="clear" w:color="auto" w:fill="C2D69B" w:themeFill="accent3" w:themeFillTint="99"/>
      </w:pPr>
      <w:r>
        <w:t xml:space="preserve">Research suppliers are asked to note the background context for the research such as Arts Council England’s </w:t>
      </w:r>
      <w:r w:rsidR="00400AE7">
        <w:t xml:space="preserve">current use of Government and National Lottery funding, the 2015 Comprehensive Spending Review and the potential implications for the Arts Council’s funding of the arts and cultural sector </w:t>
      </w:r>
      <w:proofErr w:type="gramStart"/>
      <w:r w:rsidR="00400AE7">
        <w:t>between 2018-21</w:t>
      </w:r>
      <w:proofErr w:type="gramEnd"/>
      <w:r w:rsidR="00400AE7">
        <w:t>.</w:t>
      </w:r>
    </w:p>
    <w:p w:rsidR="000D08A8" w:rsidRPr="00B2723A" w:rsidRDefault="000D08A8" w:rsidP="000D08A8"/>
    <w:p w:rsidR="007A52E5" w:rsidRDefault="007A52E5" w:rsidP="00D30CDD"/>
    <w:p w:rsidR="00E01586" w:rsidRPr="00E01586" w:rsidRDefault="00E01586" w:rsidP="00D30CDD">
      <w:pPr>
        <w:rPr>
          <w:rFonts w:ascii="Arial Black" w:hAnsi="Arial Black"/>
        </w:rPr>
      </w:pPr>
      <w:r w:rsidRPr="00E01586">
        <w:rPr>
          <w:rFonts w:ascii="Arial Black" w:hAnsi="Arial Black"/>
        </w:rPr>
        <w:t xml:space="preserve">Section </w:t>
      </w:r>
      <w:r w:rsidR="000D08A8">
        <w:rPr>
          <w:rFonts w:ascii="Arial Black" w:hAnsi="Arial Black"/>
        </w:rPr>
        <w:t>2</w:t>
      </w:r>
      <w:r w:rsidRPr="00E01586">
        <w:rPr>
          <w:rFonts w:ascii="Arial Black" w:hAnsi="Arial Black"/>
        </w:rPr>
        <w:t>: Specification</w:t>
      </w:r>
    </w:p>
    <w:p w:rsidR="00E01586" w:rsidRDefault="00E01586" w:rsidP="00D30CDD"/>
    <w:p w:rsidR="00D30CDD" w:rsidRPr="00D30CDD" w:rsidRDefault="00D30CDD" w:rsidP="00D30CDD">
      <w:pPr>
        <w:rPr>
          <w:b/>
        </w:rPr>
      </w:pPr>
      <w:r w:rsidRPr="00D30CDD">
        <w:rPr>
          <w:b/>
        </w:rPr>
        <w:t>Introduction</w:t>
      </w:r>
    </w:p>
    <w:p w:rsidR="00B2723A" w:rsidRDefault="00B2723A" w:rsidP="00B2723A">
      <w:pPr>
        <w:pStyle w:val="ACEBodyText"/>
      </w:pPr>
    </w:p>
    <w:p w:rsidR="00D30CDD" w:rsidRPr="00D30CDD" w:rsidRDefault="009B1301" w:rsidP="00D30CDD">
      <w:pPr>
        <w:pStyle w:val="AppNumbers"/>
        <w:numPr>
          <w:ilvl w:val="0"/>
          <w:numId w:val="0"/>
        </w:numPr>
        <w:rPr>
          <w:b/>
        </w:rPr>
      </w:pPr>
      <w:r>
        <w:rPr>
          <w:b/>
        </w:rPr>
        <w:t>Pu</w:t>
      </w:r>
      <w:r w:rsidR="0064499B">
        <w:rPr>
          <w:b/>
        </w:rPr>
        <w:t>r</w:t>
      </w:r>
      <w:r w:rsidR="00D30CDD" w:rsidRPr="00D30CDD">
        <w:rPr>
          <w:b/>
        </w:rPr>
        <w:t>pose/Objectives</w:t>
      </w:r>
    </w:p>
    <w:p w:rsidR="00B2723A" w:rsidRDefault="00B2723A" w:rsidP="00B2723A">
      <w:pPr>
        <w:pStyle w:val="ACEBodyText"/>
      </w:pPr>
      <w:r>
        <w:t>The aims and objectives of the research project are as follows:</w:t>
      </w:r>
    </w:p>
    <w:p w:rsidR="00A93CD5" w:rsidRDefault="00A93CD5" w:rsidP="00B2723A">
      <w:pPr>
        <w:pStyle w:val="ACEBodyText"/>
      </w:pPr>
    </w:p>
    <w:p w:rsidR="00A93CD5" w:rsidRDefault="00A93CD5" w:rsidP="00A93CD5">
      <w:pPr>
        <w:pStyle w:val="ACEBodyText"/>
        <w:numPr>
          <w:ilvl w:val="0"/>
          <w:numId w:val="14"/>
        </w:numPr>
      </w:pPr>
      <w:r>
        <w:t xml:space="preserve">To gather in-depth stakeholder feedback about Arts Council’s England’s proposals for future public funding of the arts and </w:t>
      </w:r>
      <w:r w:rsidR="007A52E5">
        <w:t>culture in</w:t>
      </w:r>
      <w:r>
        <w:t xml:space="preserve"> England </w:t>
      </w:r>
      <w:r w:rsidR="003830F6">
        <w:t>between 2018-21</w:t>
      </w:r>
    </w:p>
    <w:p w:rsidR="00390CE7" w:rsidRDefault="00390CE7" w:rsidP="00A93CD5">
      <w:pPr>
        <w:pStyle w:val="ACEBodyText"/>
        <w:numPr>
          <w:ilvl w:val="0"/>
          <w:numId w:val="14"/>
        </w:numPr>
      </w:pPr>
      <w:r>
        <w:t xml:space="preserve">To gather in-depth stakeholder feedback about key future challenges within the arts and cultural sector and about topical debates such as geographical </w:t>
      </w:r>
      <w:r w:rsidR="0012306F">
        <w:t>distribution of funds</w:t>
      </w:r>
      <w:r>
        <w:t>, local government funding</w:t>
      </w:r>
      <w:r w:rsidR="002E5D7D">
        <w:t xml:space="preserve"> and </w:t>
      </w:r>
      <w:r w:rsidR="00D40658">
        <w:t>devolution</w:t>
      </w:r>
      <w:r w:rsidR="002E5D7D">
        <w:t xml:space="preserve">. </w:t>
      </w:r>
    </w:p>
    <w:p w:rsidR="003830F6" w:rsidRDefault="003830F6" w:rsidP="00A93CD5">
      <w:pPr>
        <w:pStyle w:val="ACEBodyText"/>
        <w:numPr>
          <w:ilvl w:val="0"/>
          <w:numId w:val="14"/>
        </w:numPr>
      </w:pPr>
      <w:r>
        <w:t xml:space="preserve">To </w:t>
      </w:r>
      <w:r w:rsidR="00390CE7">
        <w:t xml:space="preserve">ensure that in-depth feedback is gathered </w:t>
      </w:r>
      <w:r>
        <w:t>from across the Arts Council’s close and more distant stakeholders in the sector, and across the regions of England</w:t>
      </w:r>
    </w:p>
    <w:p w:rsidR="003830F6" w:rsidRDefault="003830F6" w:rsidP="003830F6">
      <w:pPr>
        <w:pStyle w:val="ACEBodyText"/>
        <w:numPr>
          <w:ilvl w:val="0"/>
          <w:numId w:val="14"/>
        </w:numPr>
      </w:pPr>
      <w:r>
        <w:t>To analyse and report on feedback gathered to ascertain the sector’s attitudes, beliefs, opinions and perceptions of the Arts Council’s proposals, including where there is support or opposition and suggestions for changes.</w:t>
      </w:r>
    </w:p>
    <w:p w:rsidR="003830F6" w:rsidRDefault="003830F6" w:rsidP="00D40658">
      <w:pPr>
        <w:pStyle w:val="ACEBodyText"/>
        <w:numPr>
          <w:ilvl w:val="0"/>
          <w:numId w:val="14"/>
        </w:numPr>
      </w:pPr>
      <w:r>
        <w:t xml:space="preserve">To inform the Arts Council’s final </w:t>
      </w:r>
      <w:r w:rsidR="00D40658">
        <w:t xml:space="preserve">approach to </w:t>
      </w:r>
      <w:r>
        <w:t xml:space="preserve">its 2018-21 investment round. </w:t>
      </w:r>
    </w:p>
    <w:p w:rsidR="00D76988" w:rsidRDefault="00D76988" w:rsidP="00C449C2">
      <w:pPr>
        <w:pStyle w:val="ACEBodyText"/>
      </w:pPr>
    </w:p>
    <w:p w:rsidR="00B2723A" w:rsidRDefault="00B063D7" w:rsidP="00B2723A">
      <w:pPr>
        <w:pStyle w:val="ACEBodyText"/>
      </w:pPr>
      <w:r>
        <w:t xml:space="preserve">Arts Council </w:t>
      </w:r>
      <w:r w:rsidR="00D40658">
        <w:t xml:space="preserve">England </w:t>
      </w:r>
      <w:r w:rsidR="00DA0AD0">
        <w:t>anticipate</w:t>
      </w:r>
      <w:r>
        <w:t>s</w:t>
      </w:r>
      <w:r w:rsidR="00DA0AD0">
        <w:t xml:space="preserve"> that the primary research w</w:t>
      </w:r>
      <w:r>
        <w:t>ill</w:t>
      </w:r>
      <w:r w:rsidR="00DA0AD0">
        <w:t xml:space="preserve"> </w:t>
      </w:r>
      <w:r w:rsidR="00390CE7">
        <w:t xml:space="preserve">for the most-part </w:t>
      </w:r>
      <w:proofErr w:type="gramStart"/>
      <w:r w:rsidR="003830F6">
        <w:t>involve</w:t>
      </w:r>
      <w:proofErr w:type="gramEnd"/>
      <w:r w:rsidR="003830F6">
        <w:t xml:space="preserve"> qualitative research, as depth of dialogue </w:t>
      </w:r>
      <w:r w:rsidR="00390CE7">
        <w:t>about a complicated subject matter is to be prioritised above the reach and breadth of the sector engagement exercise. The research methodology is expected to engage with:</w:t>
      </w:r>
    </w:p>
    <w:p w:rsidR="00390CE7" w:rsidRDefault="00390CE7" w:rsidP="00B2723A">
      <w:pPr>
        <w:pStyle w:val="ACEBodyText"/>
      </w:pPr>
    </w:p>
    <w:p w:rsidR="002E5D7D" w:rsidRPr="002E5D7D" w:rsidRDefault="002E5D7D" w:rsidP="002E5D7D">
      <w:pPr>
        <w:numPr>
          <w:ilvl w:val="0"/>
          <w:numId w:val="15"/>
        </w:numPr>
        <w:spacing w:line="320" w:lineRule="exact"/>
        <w:contextualSpacing/>
        <w:rPr>
          <w:rFonts w:cs="Times New Roman"/>
          <w:szCs w:val="20"/>
          <w:lang w:eastAsia="en-US"/>
        </w:rPr>
      </w:pPr>
      <w:r w:rsidRPr="002E5D7D">
        <w:rPr>
          <w:rFonts w:cs="Times New Roman"/>
          <w:szCs w:val="20"/>
          <w:lang w:eastAsia="en-US"/>
        </w:rPr>
        <w:t>Arts organisations (</w:t>
      </w:r>
      <w:r>
        <w:rPr>
          <w:rFonts w:cs="Times New Roman"/>
          <w:szCs w:val="20"/>
          <w:lang w:eastAsia="en-US"/>
        </w:rPr>
        <w:t>e.g. NPOs, non-NPOs, Grants for the Arts</w:t>
      </w:r>
      <w:r w:rsidRPr="002E5D7D">
        <w:rPr>
          <w:rFonts w:cs="Times New Roman"/>
          <w:szCs w:val="20"/>
          <w:lang w:eastAsia="en-US"/>
        </w:rPr>
        <w:t xml:space="preserve"> funded</w:t>
      </w:r>
      <w:r>
        <w:rPr>
          <w:rFonts w:cs="Times New Roman"/>
          <w:szCs w:val="20"/>
          <w:lang w:eastAsia="en-US"/>
        </w:rPr>
        <w:t>, commercial organisations</w:t>
      </w:r>
      <w:r w:rsidR="00F40FB9">
        <w:rPr>
          <w:rFonts w:cs="Times New Roman"/>
          <w:szCs w:val="20"/>
          <w:lang w:eastAsia="en-US"/>
        </w:rPr>
        <w:t>, voluntary and community arts organisations</w:t>
      </w:r>
      <w:r w:rsidRPr="002E5D7D">
        <w:rPr>
          <w:rFonts w:cs="Times New Roman"/>
          <w:szCs w:val="20"/>
          <w:lang w:eastAsia="en-US"/>
        </w:rPr>
        <w:t>)</w:t>
      </w:r>
    </w:p>
    <w:p w:rsidR="00D40658" w:rsidRDefault="002E5D7D" w:rsidP="00D40658">
      <w:pPr>
        <w:numPr>
          <w:ilvl w:val="0"/>
          <w:numId w:val="15"/>
        </w:numPr>
        <w:spacing w:line="320" w:lineRule="exact"/>
        <w:contextualSpacing/>
        <w:rPr>
          <w:rFonts w:cs="Times New Roman"/>
          <w:szCs w:val="20"/>
          <w:lang w:eastAsia="en-US"/>
        </w:rPr>
      </w:pPr>
      <w:r>
        <w:rPr>
          <w:rFonts w:cs="Times New Roman"/>
          <w:szCs w:val="20"/>
          <w:lang w:eastAsia="en-US"/>
        </w:rPr>
        <w:t xml:space="preserve">Artists (Grants for the </w:t>
      </w:r>
      <w:r w:rsidRPr="002E5D7D">
        <w:rPr>
          <w:rFonts w:cs="Times New Roman"/>
          <w:szCs w:val="20"/>
          <w:lang w:eastAsia="en-US"/>
        </w:rPr>
        <w:t>A</w:t>
      </w:r>
      <w:r>
        <w:rPr>
          <w:rFonts w:cs="Times New Roman"/>
          <w:szCs w:val="20"/>
          <w:lang w:eastAsia="en-US"/>
        </w:rPr>
        <w:t>rts</w:t>
      </w:r>
      <w:r w:rsidRPr="002E5D7D">
        <w:rPr>
          <w:rFonts w:cs="Times New Roman"/>
          <w:szCs w:val="20"/>
          <w:lang w:eastAsia="en-US"/>
        </w:rPr>
        <w:t xml:space="preserve"> applicants and other artists)</w:t>
      </w:r>
    </w:p>
    <w:p w:rsidR="00D40658" w:rsidRDefault="00D40658" w:rsidP="00D40658">
      <w:pPr>
        <w:numPr>
          <w:ilvl w:val="0"/>
          <w:numId w:val="15"/>
        </w:numPr>
        <w:spacing w:line="320" w:lineRule="exact"/>
        <w:contextualSpacing/>
        <w:rPr>
          <w:rFonts w:cs="Times New Roman"/>
          <w:szCs w:val="20"/>
          <w:lang w:eastAsia="en-US"/>
        </w:rPr>
      </w:pPr>
      <w:r>
        <w:rPr>
          <w:rFonts w:cs="Times New Roman"/>
          <w:szCs w:val="20"/>
          <w:lang w:eastAsia="en-US"/>
        </w:rPr>
        <w:t>People from the broader creative media and creative industries</w:t>
      </w:r>
    </w:p>
    <w:p w:rsidR="00F40FB9" w:rsidRPr="002E5D7D" w:rsidRDefault="00F40FB9" w:rsidP="002E5D7D">
      <w:pPr>
        <w:numPr>
          <w:ilvl w:val="0"/>
          <w:numId w:val="15"/>
        </w:numPr>
        <w:spacing w:line="320" w:lineRule="exact"/>
        <w:contextualSpacing/>
        <w:rPr>
          <w:rFonts w:cs="Times New Roman"/>
          <w:szCs w:val="20"/>
          <w:lang w:eastAsia="en-US"/>
        </w:rPr>
      </w:pPr>
      <w:r>
        <w:rPr>
          <w:rFonts w:cs="Times New Roman"/>
          <w:szCs w:val="20"/>
          <w:lang w:eastAsia="en-US"/>
        </w:rPr>
        <w:t>Potential applicants to Arts Council England funding (e.g. artists, arts and cultural organisations</w:t>
      </w:r>
      <w:r w:rsidR="0012306F">
        <w:rPr>
          <w:rFonts w:cs="Times New Roman"/>
          <w:szCs w:val="20"/>
          <w:lang w:eastAsia="en-US"/>
        </w:rPr>
        <w:t>, third sector and community organisations</w:t>
      </w:r>
      <w:r>
        <w:rPr>
          <w:rFonts w:cs="Times New Roman"/>
          <w:szCs w:val="20"/>
          <w:lang w:eastAsia="en-US"/>
        </w:rPr>
        <w:t>)</w:t>
      </w:r>
      <w:r w:rsidR="00027647">
        <w:rPr>
          <w:rFonts w:cs="Times New Roman"/>
          <w:szCs w:val="20"/>
          <w:lang w:eastAsia="en-US"/>
        </w:rPr>
        <w:t>. This group should include those who have not applied, or have been unsuccessful.</w:t>
      </w:r>
    </w:p>
    <w:p w:rsidR="002E5D7D" w:rsidRPr="002E5D7D" w:rsidRDefault="002E5D7D" w:rsidP="002E5D7D">
      <w:pPr>
        <w:numPr>
          <w:ilvl w:val="0"/>
          <w:numId w:val="15"/>
        </w:numPr>
        <w:spacing w:line="320" w:lineRule="exact"/>
        <w:contextualSpacing/>
        <w:rPr>
          <w:rFonts w:cs="Times New Roman"/>
          <w:szCs w:val="20"/>
          <w:lang w:eastAsia="en-US"/>
        </w:rPr>
      </w:pPr>
      <w:r w:rsidRPr="002E5D7D">
        <w:rPr>
          <w:rFonts w:cs="Times New Roman"/>
          <w:szCs w:val="20"/>
          <w:lang w:eastAsia="en-US"/>
        </w:rPr>
        <w:t>Museums (MPMs, National Museums, other museums</w:t>
      </w:r>
      <w:r>
        <w:rPr>
          <w:rFonts w:cs="Times New Roman"/>
          <w:szCs w:val="20"/>
          <w:lang w:eastAsia="en-US"/>
        </w:rPr>
        <w:t xml:space="preserve"> such as local authority museums</w:t>
      </w:r>
      <w:r w:rsidRPr="002E5D7D">
        <w:rPr>
          <w:rFonts w:cs="Times New Roman"/>
          <w:szCs w:val="20"/>
          <w:lang w:eastAsia="en-US"/>
        </w:rPr>
        <w:t>)</w:t>
      </w:r>
    </w:p>
    <w:p w:rsidR="002E5D7D" w:rsidRPr="002E5D7D" w:rsidRDefault="002E5D7D" w:rsidP="002E5D7D">
      <w:pPr>
        <w:numPr>
          <w:ilvl w:val="0"/>
          <w:numId w:val="15"/>
        </w:numPr>
        <w:spacing w:line="320" w:lineRule="exact"/>
        <w:contextualSpacing/>
        <w:rPr>
          <w:rFonts w:cs="Times New Roman"/>
          <w:szCs w:val="20"/>
          <w:lang w:eastAsia="en-US"/>
        </w:rPr>
      </w:pPr>
      <w:r w:rsidRPr="002E5D7D">
        <w:rPr>
          <w:rFonts w:cs="Times New Roman"/>
          <w:szCs w:val="20"/>
          <w:lang w:eastAsia="en-US"/>
        </w:rPr>
        <w:t>Library stakeholders (</w:t>
      </w:r>
      <w:r w:rsidR="00F40FB9">
        <w:rPr>
          <w:rFonts w:cs="Times New Roman"/>
          <w:szCs w:val="20"/>
          <w:lang w:eastAsia="en-US"/>
        </w:rPr>
        <w:t xml:space="preserve">e.g. </w:t>
      </w:r>
      <w:r w:rsidR="007E7C6E">
        <w:rPr>
          <w:rFonts w:cs="Times New Roman"/>
          <w:szCs w:val="20"/>
          <w:lang w:eastAsia="en-US"/>
        </w:rPr>
        <w:t>national bodies such as Society of Chief Librarians</w:t>
      </w:r>
      <w:r w:rsidRPr="002E5D7D">
        <w:rPr>
          <w:rFonts w:cs="Times New Roman"/>
          <w:szCs w:val="20"/>
          <w:lang w:eastAsia="en-US"/>
        </w:rPr>
        <w:t xml:space="preserve"> and key local government stakeholders from the libraries sector)</w:t>
      </w:r>
    </w:p>
    <w:p w:rsidR="002E5D7D" w:rsidRPr="002E5D7D" w:rsidRDefault="002E5D7D" w:rsidP="002E5D7D">
      <w:pPr>
        <w:numPr>
          <w:ilvl w:val="0"/>
          <w:numId w:val="15"/>
        </w:numPr>
        <w:spacing w:line="320" w:lineRule="exact"/>
        <w:contextualSpacing/>
        <w:rPr>
          <w:rFonts w:cs="Times New Roman"/>
          <w:szCs w:val="20"/>
          <w:lang w:eastAsia="en-US"/>
        </w:rPr>
      </w:pPr>
      <w:r w:rsidRPr="002E5D7D">
        <w:rPr>
          <w:rFonts w:cs="Times New Roman"/>
          <w:szCs w:val="20"/>
          <w:lang w:eastAsia="en-US"/>
        </w:rPr>
        <w:t>Local authority stakeholders (elected councillors</w:t>
      </w:r>
      <w:r w:rsidR="007E7C6E">
        <w:rPr>
          <w:rFonts w:cs="Times New Roman"/>
          <w:szCs w:val="20"/>
          <w:lang w:eastAsia="en-US"/>
        </w:rPr>
        <w:t xml:space="preserve"> with a cultural portfolio</w:t>
      </w:r>
      <w:r w:rsidRPr="002E5D7D">
        <w:rPr>
          <w:rFonts w:cs="Times New Roman"/>
          <w:szCs w:val="20"/>
          <w:lang w:eastAsia="en-US"/>
        </w:rPr>
        <w:t>, senior council officers</w:t>
      </w:r>
      <w:r w:rsidR="007E7C6E">
        <w:rPr>
          <w:rFonts w:cs="Times New Roman"/>
          <w:szCs w:val="20"/>
          <w:lang w:eastAsia="en-US"/>
        </w:rPr>
        <w:t xml:space="preserve"> overseeing cultural services</w:t>
      </w:r>
      <w:r w:rsidRPr="002E5D7D">
        <w:rPr>
          <w:rFonts w:cs="Times New Roman"/>
          <w:szCs w:val="20"/>
          <w:lang w:eastAsia="en-US"/>
        </w:rPr>
        <w:t>, arts</w:t>
      </w:r>
      <w:r w:rsidR="00D40658">
        <w:rPr>
          <w:rFonts w:cs="Times New Roman"/>
          <w:szCs w:val="20"/>
          <w:lang w:eastAsia="en-US"/>
        </w:rPr>
        <w:t>/</w:t>
      </w:r>
      <w:r w:rsidR="007A52E5">
        <w:rPr>
          <w:rFonts w:cs="Times New Roman"/>
          <w:szCs w:val="20"/>
          <w:lang w:eastAsia="en-US"/>
        </w:rPr>
        <w:t>museums</w:t>
      </w:r>
      <w:r w:rsidRPr="002E5D7D">
        <w:rPr>
          <w:rFonts w:cs="Times New Roman"/>
          <w:szCs w:val="20"/>
          <w:lang w:eastAsia="en-US"/>
        </w:rPr>
        <w:t xml:space="preserve"> development officers)</w:t>
      </w:r>
    </w:p>
    <w:p w:rsidR="002E5D7D" w:rsidRPr="002E5D7D" w:rsidRDefault="002E5D7D" w:rsidP="002E5D7D">
      <w:pPr>
        <w:numPr>
          <w:ilvl w:val="0"/>
          <w:numId w:val="15"/>
        </w:numPr>
        <w:spacing w:line="320" w:lineRule="exact"/>
        <w:contextualSpacing/>
        <w:rPr>
          <w:rFonts w:cs="Times New Roman"/>
          <w:szCs w:val="20"/>
          <w:lang w:eastAsia="en-US"/>
        </w:rPr>
      </w:pPr>
      <w:r w:rsidRPr="002E5D7D">
        <w:rPr>
          <w:rFonts w:cs="Times New Roman"/>
          <w:szCs w:val="20"/>
          <w:lang w:eastAsia="en-US"/>
        </w:rPr>
        <w:t>Government partners (e.g. DCMS, HLF)</w:t>
      </w:r>
    </w:p>
    <w:p w:rsidR="002E5D7D" w:rsidRDefault="002E5D7D" w:rsidP="002E5D7D">
      <w:pPr>
        <w:numPr>
          <w:ilvl w:val="0"/>
          <w:numId w:val="15"/>
        </w:numPr>
        <w:spacing w:line="320" w:lineRule="exact"/>
        <w:contextualSpacing/>
        <w:rPr>
          <w:rFonts w:cs="Times New Roman"/>
          <w:szCs w:val="20"/>
          <w:lang w:eastAsia="en-US"/>
        </w:rPr>
      </w:pPr>
      <w:r w:rsidRPr="002E5D7D">
        <w:rPr>
          <w:rFonts w:cs="Times New Roman"/>
          <w:szCs w:val="20"/>
          <w:lang w:eastAsia="en-US"/>
        </w:rPr>
        <w:t>Unions and sector bodies</w:t>
      </w:r>
    </w:p>
    <w:p w:rsidR="00F40FB9" w:rsidRDefault="00F40FB9" w:rsidP="002E5D7D">
      <w:pPr>
        <w:numPr>
          <w:ilvl w:val="0"/>
          <w:numId w:val="15"/>
        </w:numPr>
        <w:spacing w:line="320" w:lineRule="exact"/>
        <w:contextualSpacing/>
        <w:rPr>
          <w:rFonts w:cs="Times New Roman"/>
          <w:szCs w:val="20"/>
          <w:lang w:eastAsia="en-US"/>
        </w:rPr>
      </w:pPr>
      <w:r>
        <w:rPr>
          <w:rFonts w:cs="Times New Roman"/>
          <w:szCs w:val="20"/>
          <w:lang w:eastAsia="en-US"/>
        </w:rPr>
        <w:t>Arts and culture professionals, consultants, commentators and journalists</w:t>
      </w:r>
    </w:p>
    <w:p w:rsidR="00027647" w:rsidRPr="002E5D7D" w:rsidRDefault="00027647" w:rsidP="002E5D7D">
      <w:pPr>
        <w:numPr>
          <w:ilvl w:val="0"/>
          <w:numId w:val="15"/>
        </w:numPr>
        <w:spacing w:line="320" w:lineRule="exact"/>
        <w:contextualSpacing/>
        <w:rPr>
          <w:rFonts w:cs="Times New Roman"/>
          <w:szCs w:val="20"/>
          <w:lang w:eastAsia="en-US"/>
        </w:rPr>
      </w:pPr>
      <w:r>
        <w:rPr>
          <w:rFonts w:cs="Times New Roman"/>
          <w:szCs w:val="20"/>
          <w:lang w:eastAsia="en-US"/>
        </w:rPr>
        <w:t>Arts Council staff</w:t>
      </w:r>
    </w:p>
    <w:p w:rsidR="00390CE7" w:rsidRDefault="00390CE7" w:rsidP="00B2723A">
      <w:pPr>
        <w:pStyle w:val="ACEBodyText"/>
      </w:pPr>
    </w:p>
    <w:p w:rsidR="00B2723A" w:rsidRDefault="00B2723A" w:rsidP="00B2723A">
      <w:pPr>
        <w:pStyle w:val="ACEBodyText"/>
      </w:pPr>
    </w:p>
    <w:p w:rsidR="00B2723A" w:rsidRDefault="00B2723A" w:rsidP="00B2723A">
      <w:pPr>
        <w:pStyle w:val="ACEBodyText"/>
        <w:pBdr>
          <w:top w:val="single" w:sz="4" w:space="1" w:color="auto"/>
          <w:left w:val="single" w:sz="4" w:space="4" w:color="auto"/>
          <w:bottom w:val="single" w:sz="4" w:space="1" w:color="auto"/>
          <w:right w:val="single" w:sz="4" w:space="4" w:color="auto"/>
        </w:pBdr>
        <w:shd w:val="clear" w:color="auto" w:fill="C2D69B" w:themeFill="accent3" w:themeFillTint="99"/>
      </w:pPr>
      <w:r>
        <w:t>Research suppliers are asked to note the above aims and objectives,</w:t>
      </w:r>
      <w:r w:rsidR="00185D2B">
        <w:t xml:space="preserve"> the target stakeholders for the research,</w:t>
      </w:r>
      <w:r>
        <w:t xml:space="preserve"> and suggest a research methodology that meets the aims and objectives</w:t>
      </w:r>
      <w:r w:rsidR="009C7C19">
        <w:t xml:space="preserve"> and engages</w:t>
      </w:r>
      <w:r w:rsidR="00185D2B">
        <w:t xml:space="preserve"> with sector stakeholders</w:t>
      </w:r>
      <w:r>
        <w:t>.</w:t>
      </w:r>
    </w:p>
    <w:p w:rsidR="00D30CDD" w:rsidRDefault="00D30CDD" w:rsidP="00D30CDD"/>
    <w:p w:rsidR="00B2723A" w:rsidRDefault="00B2723A" w:rsidP="00D30CDD">
      <w:pPr>
        <w:rPr>
          <w:i/>
        </w:rPr>
      </w:pPr>
    </w:p>
    <w:p w:rsidR="00B2723A" w:rsidRPr="00DE130D" w:rsidRDefault="00D30CDD" w:rsidP="00B2723A">
      <w:pPr>
        <w:rPr>
          <w:b/>
        </w:rPr>
      </w:pPr>
      <w:r w:rsidRPr="00D30CDD">
        <w:rPr>
          <w:b/>
        </w:rPr>
        <w:t>Requirements</w:t>
      </w:r>
      <w:r w:rsidR="00B2723A">
        <w:rPr>
          <w:b/>
        </w:rPr>
        <w:t xml:space="preserve"> and </w:t>
      </w:r>
      <w:r w:rsidR="005D637F">
        <w:rPr>
          <w:b/>
        </w:rPr>
        <w:t>Proposed M</w:t>
      </w:r>
      <w:r w:rsidR="00B2723A" w:rsidRPr="00DE130D">
        <w:rPr>
          <w:b/>
        </w:rPr>
        <w:t>ethodology</w:t>
      </w:r>
    </w:p>
    <w:p w:rsidR="00B2723A" w:rsidRDefault="00E23E0D" w:rsidP="00B2723A">
      <w:pPr>
        <w:pStyle w:val="ACEBodyText"/>
      </w:pPr>
      <w:r>
        <w:t>The</w:t>
      </w:r>
      <w:r w:rsidR="00B2723A" w:rsidRPr="00DE130D">
        <w:t xml:space="preserve"> research methodology</w:t>
      </w:r>
      <w:r>
        <w:t xml:space="preserve"> should</w:t>
      </w:r>
      <w:r w:rsidR="00B2723A" w:rsidRPr="00DE130D">
        <w:t xml:space="preserve"> consist of all or some of the following methods:</w:t>
      </w:r>
    </w:p>
    <w:p w:rsidR="00185D2B" w:rsidRDefault="00185D2B" w:rsidP="00B2723A">
      <w:pPr>
        <w:pStyle w:val="ACEBodyText"/>
      </w:pPr>
    </w:p>
    <w:p w:rsidR="00181738" w:rsidRPr="00181738" w:rsidRDefault="00181738" w:rsidP="00185D2B">
      <w:pPr>
        <w:pStyle w:val="ACEBodyText"/>
        <w:numPr>
          <w:ilvl w:val="0"/>
          <w:numId w:val="16"/>
        </w:numPr>
        <w:rPr>
          <w:b/>
        </w:rPr>
      </w:pPr>
      <w:r>
        <w:rPr>
          <w:b/>
        </w:rPr>
        <w:t>D</w:t>
      </w:r>
      <w:r w:rsidRPr="00181738">
        <w:rPr>
          <w:b/>
        </w:rPr>
        <w:t>eveloping</w:t>
      </w:r>
      <w:r>
        <w:rPr>
          <w:b/>
        </w:rPr>
        <w:t xml:space="preserve"> and delivering</w:t>
      </w:r>
      <w:r w:rsidRPr="00181738">
        <w:rPr>
          <w:b/>
        </w:rPr>
        <w:t xml:space="preserve"> </w:t>
      </w:r>
      <w:r>
        <w:rPr>
          <w:b/>
        </w:rPr>
        <w:t xml:space="preserve">external </w:t>
      </w:r>
      <w:r w:rsidRPr="00181738">
        <w:rPr>
          <w:b/>
        </w:rPr>
        <w:t>communications and</w:t>
      </w:r>
      <w:r>
        <w:rPr>
          <w:b/>
        </w:rPr>
        <w:t xml:space="preserve"> developing</w:t>
      </w:r>
      <w:r w:rsidRPr="00181738">
        <w:rPr>
          <w:b/>
        </w:rPr>
        <w:t xml:space="preserve"> key ‘conversation questions’ </w:t>
      </w:r>
      <w:r>
        <w:t xml:space="preserve">for the sector dialogue. This activity would be carried out jointly between the Arts Council and appointed supplier. </w:t>
      </w:r>
      <w:r w:rsidR="002159A2">
        <w:t xml:space="preserve">It is anticipated that some of the materials developed for the deliberative workshops would be made available via a dedicated web page about the sector dialogue exercise on the Arts Council’s public website. </w:t>
      </w:r>
    </w:p>
    <w:p w:rsidR="00181738" w:rsidRPr="00181738" w:rsidRDefault="00181738" w:rsidP="00181738">
      <w:pPr>
        <w:pStyle w:val="ACEBodyText"/>
        <w:ind w:left="360"/>
        <w:rPr>
          <w:b/>
        </w:rPr>
      </w:pPr>
    </w:p>
    <w:p w:rsidR="00181738" w:rsidRDefault="00185D2B" w:rsidP="00181738">
      <w:pPr>
        <w:pStyle w:val="ACEBodyText"/>
        <w:numPr>
          <w:ilvl w:val="0"/>
          <w:numId w:val="16"/>
        </w:numPr>
      </w:pPr>
      <w:r w:rsidRPr="00185D2B">
        <w:rPr>
          <w:b/>
        </w:rPr>
        <w:t>Between 6-</w:t>
      </w:r>
      <w:r w:rsidRPr="00181738">
        <w:rPr>
          <w:b/>
        </w:rPr>
        <w:t>10 half-day</w:t>
      </w:r>
      <w:r w:rsidRPr="00185D2B">
        <w:rPr>
          <w:b/>
        </w:rPr>
        <w:t xml:space="preserve"> deliberative workshops </w:t>
      </w:r>
      <w:r>
        <w:t xml:space="preserve">with between 30-40 attendees, to be held in locations across England. Arts Council England will pay for room hire and refreshments, however consultants will be expected to </w:t>
      </w:r>
      <w:r w:rsidR="00181738">
        <w:t xml:space="preserve">organise and </w:t>
      </w:r>
      <w:r>
        <w:t>facilitate the event</w:t>
      </w:r>
      <w:r w:rsidR="00181738">
        <w:t>, prepare topic guides, presentations and support material for the events, capture and record feedback, and analyse and report on the dialogue.</w:t>
      </w:r>
      <w:r>
        <w:t xml:space="preserve"> Sampling and recruitment of attendees will be carried out jointly by the Arts Council (e.g. for invite e-mails) and the appointed supplier. </w:t>
      </w:r>
    </w:p>
    <w:p w:rsidR="002159A2" w:rsidRDefault="002159A2" w:rsidP="002159A2">
      <w:pPr>
        <w:pStyle w:val="ACEBodyText"/>
      </w:pPr>
    </w:p>
    <w:p w:rsidR="00181738" w:rsidRDefault="00181738" w:rsidP="00185D2B">
      <w:pPr>
        <w:pStyle w:val="ACEBodyText"/>
        <w:numPr>
          <w:ilvl w:val="0"/>
          <w:numId w:val="16"/>
        </w:numPr>
      </w:pPr>
      <w:r>
        <w:rPr>
          <w:b/>
        </w:rPr>
        <w:t xml:space="preserve">Set-up of an e-mail account and analysis of written e-mail responses. </w:t>
      </w:r>
      <w:r>
        <w:t>Opportunities for written or anonymous feedback will provided via a dedicated e-mail account</w:t>
      </w:r>
      <w:r w:rsidR="007A52E5">
        <w:t>, and responses will be invited to the key questions developed for the dialogue exercise about each of the six key themes</w:t>
      </w:r>
      <w:r>
        <w:t xml:space="preserve">. The supplier will be asked to advertise the opportunity for written comments and analyse all feedback received. </w:t>
      </w:r>
      <w:r w:rsidR="00F32E89">
        <w:t>The email account will be solely managed by the supplier.</w:t>
      </w:r>
    </w:p>
    <w:p w:rsidR="00181738" w:rsidRDefault="00181738" w:rsidP="00181738">
      <w:pPr>
        <w:pStyle w:val="ACEBodyText"/>
        <w:ind w:left="720"/>
      </w:pPr>
    </w:p>
    <w:p w:rsidR="00B2723A" w:rsidRDefault="00B2723A" w:rsidP="00181738">
      <w:pPr>
        <w:pStyle w:val="ACEBodyText"/>
        <w:numPr>
          <w:ilvl w:val="0"/>
          <w:numId w:val="16"/>
        </w:numPr>
      </w:pPr>
      <w:r w:rsidRPr="00181738">
        <w:rPr>
          <w:b/>
        </w:rPr>
        <w:t>A full written report, executive summary or separate reporting outputs</w:t>
      </w:r>
      <w:r w:rsidRPr="00DE130D">
        <w:t xml:space="preserve"> based on the</w:t>
      </w:r>
      <w:r w:rsidR="00181738">
        <w:t xml:space="preserve"> sector feedback</w:t>
      </w:r>
      <w:r w:rsidRPr="00DE130D">
        <w:t>, and containing</w:t>
      </w:r>
      <w:r w:rsidR="00E161AE">
        <w:t xml:space="preserve"> a set of recommendations for the Arts Council</w:t>
      </w:r>
      <w:r w:rsidR="00255DB9">
        <w:t>.</w:t>
      </w:r>
      <w:r w:rsidR="00181738">
        <w:t xml:space="preserve"> The report(s) will likely be published. </w:t>
      </w:r>
    </w:p>
    <w:p w:rsidR="00181738" w:rsidRDefault="00181738" w:rsidP="00181738">
      <w:pPr>
        <w:pStyle w:val="ACEBodyText"/>
      </w:pPr>
    </w:p>
    <w:p w:rsidR="00716E59" w:rsidRDefault="00181738" w:rsidP="00B2723A">
      <w:pPr>
        <w:pStyle w:val="ACEBodyText"/>
        <w:numPr>
          <w:ilvl w:val="0"/>
          <w:numId w:val="16"/>
        </w:numPr>
      </w:pPr>
      <w:r w:rsidRPr="00181738">
        <w:rPr>
          <w:b/>
        </w:rPr>
        <w:t xml:space="preserve">A </w:t>
      </w:r>
      <w:r w:rsidR="00716E59">
        <w:rPr>
          <w:b/>
        </w:rPr>
        <w:t xml:space="preserve">2-hour </w:t>
      </w:r>
      <w:r w:rsidRPr="00181738">
        <w:rPr>
          <w:b/>
        </w:rPr>
        <w:t>presentation</w:t>
      </w:r>
      <w:r w:rsidR="00716E59">
        <w:rPr>
          <w:b/>
        </w:rPr>
        <w:t xml:space="preserve"> and discussion</w:t>
      </w:r>
      <w:r w:rsidRPr="00181738">
        <w:rPr>
          <w:b/>
        </w:rPr>
        <w:t xml:space="preserve"> </w:t>
      </w:r>
      <w:r w:rsidR="00716E59">
        <w:rPr>
          <w:b/>
        </w:rPr>
        <w:t>with</w:t>
      </w:r>
      <w:r w:rsidRPr="00181738">
        <w:rPr>
          <w:b/>
        </w:rPr>
        <w:t xml:space="preserve"> Arts Council England staff</w:t>
      </w:r>
      <w:r>
        <w:t xml:space="preserve"> about the key findings from the research exercise. </w:t>
      </w:r>
    </w:p>
    <w:p w:rsidR="00716E59" w:rsidRDefault="00716E59" w:rsidP="00716E59">
      <w:pPr>
        <w:pStyle w:val="ListParagraph"/>
      </w:pPr>
    </w:p>
    <w:p w:rsidR="00716E59" w:rsidRDefault="00716E59" w:rsidP="00716E59">
      <w:pPr>
        <w:pStyle w:val="ACEBodyText"/>
      </w:pPr>
      <w:r>
        <w:t>The supplier contribution to the sector dialogue exercise is likely to be complemented by additional activity conducted in-house by Arts Council England. Such in-house activity may include drop-in sessions hosted in Arts Council offices around the country</w:t>
      </w:r>
      <w:r w:rsidR="00FE5224">
        <w:t xml:space="preserve">. </w:t>
      </w:r>
      <w:r w:rsidR="009C7C19">
        <w:t xml:space="preserve">The exact nature of in-house activity will be confirmed on project set-up. </w:t>
      </w:r>
    </w:p>
    <w:p w:rsidR="00716E59" w:rsidRPr="00DE130D" w:rsidRDefault="00716E59" w:rsidP="00716E59">
      <w:pPr>
        <w:pStyle w:val="ACEBodyText"/>
      </w:pPr>
    </w:p>
    <w:p w:rsidR="00B2723A" w:rsidRPr="00D312BF" w:rsidRDefault="00B2723A" w:rsidP="00B2723A">
      <w:pPr>
        <w:pStyle w:val="ACEBodyText"/>
        <w:rPr>
          <w:highlight w:val="yellow"/>
        </w:rPr>
      </w:pPr>
    </w:p>
    <w:p w:rsidR="002159A2" w:rsidRDefault="00B2723A" w:rsidP="004122CC">
      <w:pPr>
        <w:pStyle w:val="ACEBodyText"/>
        <w:pBdr>
          <w:top w:val="single" w:sz="4" w:space="1" w:color="auto"/>
          <w:left w:val="single" w:sz="4" w:space="4" w:color="auto"/>
          <w:bottom w:val="single" w:sz="4" w:space="1" w:color="auto"/>
          <w:right w:val="single" w:sz="4" w:space="4" w:color="auto"/>
        </w:pBdr>
        <w:shd w:val="clear" w:color="auto" w:fill="D6E3BC" w:themeFill="accent3" w:themeFillTint="66"/>
      </w:pPr>
      <w:r w:rsidRPr="00D20EA4">
        <w:t>Research suppliers are asked to note the ideas for a research methodology suggested above and outline how they would implement a research strategy incorporating these ideas and suggestions. Suppliers are welcome to suggest</w:t>
      </w:r>
      <w:r w:rsidR="0028126A">
        <w:t xml:space="preserve"> fully </w:t>
      </w:r>
      <w:r w:rsidR="007A52E5">
        <w:t xml:space="preserve">priced </w:t>
      </w:r>
      <w:r w:rsidRPr="00D20EA4">
        <w:t>alternative or additional research methods that meet the aims and objectives of the research</w:t>
      </w:r>
      <w:r w:rsidR="0028126A">
        <w:t xml:space="preserve"> and come within the budget</w:t>
      </w:r>
      <w:r w:rsidRPr="00D20EA4">
        <w:t xml:space="preserve">. </w:t>
      </w:r>
      <w:r w:rsidR="00FE5224">
        <w:t xml:space="preserve">Suppliers are also welcome to suggest approaches that could be used by the Arts Council as part of its in-house delivery of activity. </w:t>
      </w:r>
    </w:p>
    <w:p w:rsidR="002159A2" w:rsidRDefault="002159A2" w:rsidP="004122CC">
      <w:pPr>
        <w:pStyle w:val="ACEBodyText"/>
        <w:pBdr>
          <w:top w:val="single" w:sz="4" w:space="1" w:color="auto"/>
          <w:left w:val="single" w:sz="4" w:space="4" w:color="auto"/>
          <w:bottom w:val="single" w:sz="4" w:space="1" w:color="auto"/>
          <w:right w:val="single" w:sz="4" w:space="4" w:color="auto"/>
        </w:pBdr>
        <w:shd w:val="clear" w:color="auto" w:fill="D6E3BC" w:themeFill="accent3" w:themeFillTint="66"/>
      </w:pPr>
    </w:p>
    <w:p w:rsidR="004122CC" w:rsidRDefault="0063473B" w:rsidP="004122CC">
      <w:pPr>
        <w:pStyle w:val="ACEBodyText"/>
        <w:pBdr>
          <w:top w:val="single" w:sz="4" w:space="1" w:color="auto"/>
          <w:left w:val="single" w:sz="4" w:space="4" w:color="auto"/>
          <w:bottom w:val="single" w:sz="4" w:space="1" w:color="auto"/>
          <w:right w:val="single" w:sz="4" w:space="4" w:color="auto"/>
        </w:pBdr>
        <w:shd w:val="clear" w:color="auto" w:fill="D6E3BC" w:themeFill="accent3" w:themeFillTint="66"/>
      </w:pPr>
      <w:r>
        <w:t>Suppliers should</w:t>
      </w:r>
      <w:r w:rsidR="00B2723A" w:rsidRPr="00D20EA4">
        <w:t xml:space="preserve"> include </w:t>
      </w:r>
      <w:r>
        <w:t xml:space="preserve">in </w:t>
      </w:r>
      <w:r w:rsidR="00B2723A" w:rsidRPr="00D20EA4">
        <w:t xml:space="preserve">detail the phasing of different research approaches over the course of the </w:t>
      </w:r>
      <w:r w:rsidR="00F8029E">
        <w:t>contract</w:t>
      </w:r>
      <w:r w:rsidR="00B2723A" w:rsidRPr="00D20EA4">
        <w:t xml:space="preserve">. </w:t>
      </w:r>
      <w:r>
        <w:t xml:space="preserve">Suppliers should also provide information on </w:t>
      </w:r>
      <w:r w:rsidR="00B2723A" w:rsidRPr="00D20EA4">
        <w:t xml:space="preserve">how </w:t>
      </w:r>
      <w:r w:rsidR="002849A7">
        <w:t>research participants</w:t>
      </w:r>
      <w:r>
        <w:t xml:space="preserve"> will </w:t>
      </w:r>
      <w:r w:rsidR="00A93397">
        <w:t>be engaged</w:t>
      </w:r>
      <w:r w:rsidR="002849A7">
        <w:t>,</w:t>
      </w:r>
      <w:r w:rsidR="002159A2">
        <w:t xml:space="preserve"> how</w:t>
      </w:r>
      <w:r w:rsidR="00B2723A" w:rsidRPr="00D20EA4">
        <w:t xml:space="preserve"> research fieldwork</w:t>
      </w:r>
      <w:r w:rsidR="002159A2">
        <w:t xml:space="preserve"> will be conducted,</w:t>
      </w:r>
      <w:r w:rsidR="00B2723A" w:rsidRPr="00D20EA4">
        <w:t xml:space="preserve"> and how they would ensure quality of data analysis and reporting outputs. </w:t>
      </w:r>
    </w:p>
    <w:p w:rsidR="004122CC" w:rsidRDefault="004122CC" w:rsidP="004122CC">
      <w:pPr>
        <w:pStyle w:val="ACEBodyText"/>
        <w:pBdr>
          <w:top w:val="single" w:sz="4" w:space="1" w:color="auto"/>
          <w:left w:val="single" w:sz="4" w:space="4" w:color="auto"/>
          <w:bottom w:val="single" w:sz="4" w:space="1" w:color="auto"/>
          <w:right w:val="single" w:sz="4" w:space="4" w:color="auto"/>
        </w:pBdr>
        <w:shd w:val="clear" w:color="auto" w:fill="D6E3BC" w:themeFill="accent3" w:themeFillTint="66"/>
      </w:pPr>
    </w:p>
    <w:p w:rsidR="00FE5224" w:rsidRPr="009C7C19" w:rsidRDefault="004122CC" w:rsidP="009C7C19">
      <w:pPr>
        <w:pStyle w:val="ACEBodyText"/>
        <w:pBdr>
          <w:top w:val="single" w:sz="4" w:space="1" w:color="auto"/>
          <w:left w:val="single" w:sz="4" w:space="4" w:color="auto"/>
          <w:bottom w:val="single" w:sz="4" w:space="1" w:color="auto"/>
          <w:right w:val="single" w:sz="4" w:space="4" w:color="auto"/>
        </w:pBdr>
        <w:shd w:val="clear" w:color="auto" w:fill="D6E3BC" w:themeFill="accent3" w:themeFillTint="66"/>
      </w:pPr>
      <w:r>
        <w:t>Suppliers should include information in their proposal about how they would approach recruitment/sampling, target sample sizes</w:t>
      </w:r>
      <w:r w:rsidR="002159A2">
        <w:t xml:space="preserve"> and quotas</w:t>
      </w:r>
      <w:r>
        <w:t xml:space="preserve"> for</w:t>
      </w:r>
      <w:r w:rsidR="002159A2">
        <w:t xml:space="preserve"> the</w:t>
      </w:r>
      <w:r>
        <w:t xml:space="preserve"> qualitative research</w:t>
      </w:r>
      <w:r w:rsidR="002159A2">
        <w:t xml:space="preserve">, </w:t>
      </w:r>
      <w:r>
        <w:t xml:space="preserve">modes of data </w:t>
      </w:r>
      <w:r w:rsidR="002159A2">
        <w:t xml:space="preserve">capture and storage, and methods for analysis of qualitative research data and written e-mail feedback. </w:t>
      </w:r>
    </w:p>
    <w:p w:rsidR="009C7C19" w:rsidRDefault="009C7C19" w:rsidP="00B2723A">
      <w:pPr>
        <w:pStyle w:val="ACEBodyText"/>
        <w:rPr>
          <w:b/>
        </w:rPr>
      </w:pPr>
    </w:p>
    <w:p w:rsidR="00B2723A" w:rsidRDefault="002159A2" w:rsidP="00B2723A">
      <w:pPr>
        <w:pStyle w:val="ACEBodyText"/>
        <w:rPr>
          <w:b/>
        </w:rPr>
      </w:pPr>
      <w:r>
        <w:rPr>
          <w:b/>
        </w:rPr>
        <w:t>Expected outputs:</w:t>
      </w:r>
    </w:p>
    <w:p w:rsidR="002159A2" w:rsidRPr="00D20EA4" w:rsidRDefault="002159A2" w:rsidP="00B2723A">
      <w:pPr>
        <w:pStyle w:val="ACEBodyText"/>
        <w:rPr>
          <w:b/>
        </w:rPr>
      </w:pPr>
    </w:p>
    <w:p w:rsidR="00B2723A" w:rsidRDefault="00B2723A" w:rsidP="00F377C8">
      <w:pPr>
        <w:numPr>
          <w:ilvl w:val="0"/>
          <w:numId w:val="5"/>
        </w:numPr>
        <w:spacing w:line="320" w:lineRule="exact"/>
        <w:contextualSpacing/>
        <w:rPr>
          <w:rFonts w:cs="Times New Roman"/>
          <w:szCs w:val="20"/>
          <w:lang w:eastAsia="en-US"/>
        </w:rPr>
      </w:pPr>
      <w:r w:rsidRPr="00D20EA4">
        <w:rPr>
          <w:rFonts w:cs="Times New Roman"/>
          <w:szCs w:val="20"/>
          <w:lang w:eastAsia="en-US"/>
        </w:rPr>
        <w:t xml:space="preserve">A </w:t>
      </w:r>
      <w:r w:rsidR="004122CC">
        <w:rPr>
          <w:rFonts w:cs="Times New Roman"/>
          <w:szCs w:val="20"/>
          <w:lang w:eastAsia="en-US"/>
        </w:rPr>
        <w:t xml:space="preserve">full </w:t>
      </w:r>
      <w:r w:rsidRPr="00C617DA">
        <w:rPr>
          <w:rFonts w:cs="Times New Roman"/>
          <w:b/>
          <w:szCs w:val="20"/>
          <w:lang w:eastAsia="en-US"/>
        </w:rPr>
        <w:t>research report</w:t>
      </w:r>
      <w:r w:rsidRPr="00D20EA4">
        <w:rPr>
          <w:rFonts w:cs="Times New Roman"/>
          <w:szCs w:val="20"/>
          <w:lang w:eastAsia="en-US"/>
        </w:rPr>
        <w:t xml:space="preserve"> </w:t>
      </w:r>
      <w:r>
        <w:rPr>
          <w:rFonts w:cs="Times New Roman"/>
          <w:szCs w:val="20"/>
          <w:lang w:eastAsia="en-US"/>
        </w:rPr>
        <w:t>or set of reporting outputs which</w:t>
      </w:r>
      <w:r w:rsidRPr="00D20EA4">
        <w:rPr>
          <w:rFonts w:cs="Times New Roman"/>
          <w:szCs w:val="20"/>
          <w:lang w:eastAsia="en-US"/>
        </w:rPr>
        <w:t xml:space="preserve"> are likely to published, inclusiv</w:t>
      </w:r>
      <w:r w:rsidR="00DB0E5A">
        <w:rPr>
          <w:rFonts w:cs="Times New Roman"/>
          <w:szCs w:val="20"/>
          <w:lang w:eastAsia="en-US"/>
        </w:rPr>
        <w:t>e of details of the methodology and</w:t>
      </w:r>
      <w:r w:rsidR="002159A2">
        <w:rPr>
          <w:rFonts w:cs="Times New Roman"/>
          <w:szCs w:val="20"/>
          <w:lang w:eastAsia="en-US"/>
        </w:rPr>
        <w:t xml:space="preserve"> key findings from each strand of research activity </w:t>
      </w:r>
    </w:p>
    <w:p w:rsidR="002159A2" w:rsidRDefault="002159A2" w:rsidP="00F377C8">
      <w:pPr>
        <w:numPr>
          <w:ilvl w:val="0"/>
          <w:numId w:val="5"/>
        </w:numPr>
        <w:spacing w:line="320" w:lineRule="exact"/>
        <w:contextualSpacing/>
        <w:rPr>
          <w:rFonts w:cs="Times New Roman"/>
          <w:szCs w:val="20"/>
          <w:lang w:eastAsia="en-US"/>
        </w:rPr>
      </w:pPr>
      <w:r>
        <w:rPr>
          <w:rFonts w:cs="Times New Roman"/>
          <w:szCs w:val="20"/>
          <w:lang w:eastAsia="en-US"/>
        </w:rPr>
        <w:t xml:space="preserve">A </w:t>
      </w:r>
      <w:r w:rsidRPr="002159A2">
        <w:rPr>
          <w:rFonts w:cs="Times New Roman"/>
          <w:b/>
          <w:szCs w:val="20"/>
          <w:lang w:eastAsia="en-US"/>
        </w:rPr>
        <w:t>summary presentation</w:t>
      </w:r>
      <w:r>
        <w:rPr>
          <w:rFonts w:cs="Times New Roman"/>
          <w:szCs w:val="20"/>
          <w:lang w:eastAsia="en-US"/>
        </w:rPr>
        <w:t xml:space="preserve"> about the dialogue exercise, key findings and key implications for Arts Council England. </w:t>
      </w:r>
    </w:p>
    <w:p w:rsidR="00B2723A" w:rsidRPr="00D20EA4" w:rsidRDefault="00B2723A" w:rsidP="00B2723A">
      <w:pPr>
        <w:pStyle w:val="ACEBodyText"/>
      </w:pPr>
    </w:p>
    <w:p w:rsidR="00B2723A" w:rsidRPr="00D20EA4" w:rsidRDefault="00B2723A" w:rsidP="00B2723A">
      <w:pPr>
        <w:pStyle w:val="ACEBodyText"/>
        <w:pBdr>
          <w:top w:val="single" w:sz="4" w:space="1" w:color="auto"/>
          <w:left w:val="single" w:sz="4" w:space="4" w:color="auto"/>
          <w:bottom w:val="single" w:sz="4" w:space="1" w:color="auto"/>
          <w:right w:val="single" w:sz="4" w:space="4" w:color="auto"/>
        </w:pBdr>
        <w:shd w:val="clear" w:color="auto" w:fill="C2D69B" w:themeFill="accent3" w:themeFillTint="99"/>
      </w:pPr>
      <w:r w:rsidRPr="00D20EA4">
        <w:t xml:space="preserve">Research suppliers are asked to note the proposed research outputs expected, and are welcome to suggest additional or alternative outputs they feel could be useful for Arts Council England. </w:t>
      </w:r>
    </w:p>
    <w:p w:rsidR="00B2723A" w:rsidRDefault="00B2723A" w:rsidP="00D30CDD">
      <w:pPr>
        <w:pStyle w:val="ACEBodyText"/>
        <w:rPr>
          <w:lang w:eastAsia="zh-CN"/>
        </w:rPr>
      </w:pPr>
    </w:p>
    <w:p w:rsidR="007A52E5" w:rsidRDefault="007A52E5" w:rsidP="00D30CDD">
      <w:pPr>
        <w:pStyle w:val="AppNumbers"/>
        <w:numPr>
          <w:ilvl w:val="0"/>
          <w:numId w:val="0"/>
        </w:numPr>
        <w:rPr>
          <w:b/>
        </w:rPr>
      </w:pPr>
    </w:p>
    <w:p w:rsidR="007A52E5" w:rsidRDefault="007A52E5" w:rsidP="00D30CDD">
      <w:pPr>
        <w:pStyle w:val="AppNumbers"/>
        <w:numPr>
          <w:ilvl w:val="0"/>
          <w:numId w:val="0"/>
        </w:numPr>
        <w:rPr>
          <w:b/>
        </w:rPr>
      </w:pPr>
    </w:p>
    <w:p w:rsidR="00D30CDD" w:rsidRDefault="004E6617" w:rsidP="00D30CDD">
      <w:pPr>
        <w:pStyle w:val="AppNumbers"/>
        <w:numPr>
          <w:ilvl w:val="0"/>
          <w:numId w:val="0"/>
        </w:numPr>
        <w:rPr>
          <w:b/>
        </w:rPr>
      </w:pPr>
      <w:r>
        <w:rPr>
          <w:b/>
        </w:rPr>
        <w:t xml:space="preserve">Procurement and </w:t>
      </w:r>
      <w:r w:rsidR="00D30CDD" w:rsidRPr="00D30CDD">
        <w:rPr>
          <w:b/>
        </w:rPr>
        <w:t>Project Timetable</w:t>
      </w:r>
    </w:p>
    <w:p w:rsidR="00B2723A" w:rsidRDefault="00B2723A" w:rsidP="00D30CDD">
      <w:pPr>
        <w:pStyle w:val="AppNumbers"/>
        <w:numPr>
          <w:ilvl w:val="0"/>
          <w:numId w:val="0"/>
        </w:numPr>
        <w:rPr>
          <w:b/>
        </w:rPr>
      </w:pPr>
    </w:p>
    <w:tbl>
      <w:tblPr>
        <w:tblStyle w:val="TableGrid"/>
        <w:tblW w:w="0" w:type="auto"/>
        <w:tblLook w:val="04A0"/>
      </w:tblPr>
      <w:tblGrid>
        <w:gridCol w:w="4501"/>
        <w:gridCol w:w="4502"/>
      </w:tblGrid>
      <w:tr w:rsidR="004E6617" w:rsidRPr="00D20EA4" w:rsidTr="004E6617">
        <w:trPr>
          <w:trHeight w:val="457"/>
        </w:trPr>
        <w:tc>
          <w:tcPr>
            <w:tcW w:w="4501" w:type="dxa"/>
          </w:tcPr>
          <w:p w:rsidR="004E6617" w:rsidRPr="00D20EA4" w:rsidRDefault="004E6617" w:rsidP="004E6617">
            <w:pPr>
              <w:rPr>
                <w:b/>
              </w:rPr>
            </w:pPr>
            <w:r w:rsidRPr="00D20EA4">
              <w:rPr>
                <w:b/>
              </w:rPr>
              <w:t>Event</w:t>
            </w:r>
          </w:p>
        </w:tc>
        <w:tc>
          <w:tcPr>
            <w:tcW w:w="4502" w:type="dxa"/>
          </w:tcPr>
          <w:p w:rsidR="004E6617" w:rsidRPr="00D20EA4" w:rsidRDefault="004E6617" w:rsidP="004E6617">
            <w:pPr>
              <w:rPr>
                <w:b/>
              </w:rPr>
            </w:pPr>
            <w:r w:rsidRPr="00D20EA4">
              <w:rPr>
                <w:b/>
              </w:rPr>
              <w:t>Date/Time</w:t>
            </w:r>
          </w:p>
        </w:tc>
      </w:tr>
      <w:tr w:rsidR="004E6617" w:rsidRPr="00D312BF" w:rsidTr="004E6617">
        <w:tc>
          <w:tcPr>
            <w:tcW w:w="4501" w:type="dxa"/>
          </w:tcPr>
          <w:p w:rsidR="004E6617" w:rsidRPr="00D20EA4" w:rsidRDefault="004E6617" w:rsidP="004E6617">
            <w:r>
              <w:t>Tender Notice posted</w:t>
            </w:r>
          </w:p>
        </w:tc>
        <w:tc>
          <w:tcPr>
            <w:tcW w:w="4502" w:type="dxa"/>
          </w:tcPr>
          <w:p w:rsidR="004E6617" w:rsidRPr="00D20EA4" w:rsidRDefault="005D637F" w:rsidP="004E6617">
            <w:r>
              <w:t>26</w:t>
            </w:r>
            <w:r w:rsidRPr="005D637F">
              <w:rPr>
                <w:vertAlign w:val="superscript"/>
              </w:rPr>
              <w:t>th</w:t>
            </w:r>
            <w:r>
              <w:t xml:space="preserve"> November 2015</w:t>
            </w:r>
          </w:p>
        </w:tc>
      </w:tr>
      <w:tr w:rsidR="00D35469" w:rsidRPr="00D312BF" w:rsidTr="004E6617">
        <w:tc>
          <w:tcPr>
            <w:tcW w:w="4501" w:type="dxa"/>
          </w:tcPr>
          <w:p w:rsidR="00D35469" w:rsidRPr="00D35469" w:rsidRDefault="00D35469" w:rsidP="004E6617">
            <w:r>
              <w:t>*</w:t>
            </w:r>
            <w:r w:rsidR="00D07006" w:rsidRPr="00D07006">
              <w:t>Deadline for questions</w:t>
            </w:r>
          </w:p>
        </w:tc>
        <w:tc>
          <w:tcPr>
            <w:tcW w:w="4502" w:type="dxa"/>
          </w:tcPr>
          <w:p w:rsidR="00D35469" w:rsidRPr="00D35469" w:rsidRDefault="0017462F">
            <w:r w:rsidRPr="006F1D3F">
              <w:t>12 noon, Friday 11</w:t>
            </w:r>
            <w:r w:rsidR="003226B7" w:rsidRPr="006F1D3F">
              <w:rPr>
                <w:vertAlign w:val="superscript"/>
              </w:rPr>
              <w:t>th</w:t>
            </w:r>
            <w:r w:rsidR="00400AE7" w:rsidRPr="006F1D3F">
              <w:t xml:space="preserve"> December</w:t>
            </w:r>
            <w:r w:rsidR="0078547E" w:rsidRPr="001E2D29">
              <w:t xml:space="preserve"> </w:t>
            </w:r>
          </w:p>
        </w:tc>
      </w:tr>
      <w:tr w:rsidR="004E6617" w:rsidRPr="00D312BF" w:rsidTr="004E6617">
        <w:tc>
          <w:tcPr>
            <w:tcW w:w="4501" w:type="dxa"/>
          </w:tcPr>
          <w:p w:rsidR="004E6617" w:rsidRPr="00D35469" w:rsidRDefault="00D07006" w:rsidP="004E6617">
            <w:pPr>
              <w:rPr>
                <w:b/>
              </w:rPr>
            </w:pPr>
            <w:r w:rsidRPr="00D07006">
              <w:rPr>
                <w:b/>
              </w:rPr>
              <w:t>Tender response deadline</w:t>
            </w:r>
          </w:p>
        </w:tc>
        <w:tc>
          <w:tcPr>
            <w:tcW w:w="4502" w:type="dxa"/>
          </w:tcPr>
          <w:p w:rsidR="004E6617" w:rsidRPr="00D35469" w:rsidRDefault="0017462F" w:rsidP="004E6617">
            <w:pPr>
              <w:rPr>
                <w:b/>
              </w:rPr>
            </w:pPr>
            <w:r>
              <w:t>12 noon, Friday 18</w:t>
            </w:r>
            <w:r w:rsidR="006903A0" w:rsidRPr="006903A0">
              <w:rPr>
                <w:vertAlign w:val="superscript"/>
              </w:rPr>
              <w:t>th</w:t>
            </w:r>
            <w:r w:rsidR="006903A0">
              <w:t xml:space="preserve"> </w:t>
            </w:r>
            <w:r w:rsidR="00400AE7">
              <w:t>December</w:t>
            </w:r>
          </w:p>
        </w:tc>
      </w:tr>
      <w:tr w:rsidR="004E6617" w:rsidRPr="00D312BF" w:rsidTr="004E6617">
        <w:tc>
          <w:tcPr>
            <w:tcW w:w="4501" w:type="dxa"/>
          </w:tcPr>
          <w:p w:rsidR="004E6617" w:rsidRDefault="00D35469" w:rsidP="004E6617">
            <w:r>
              <w:t>**</w:t>
            </w:r>
            <w:r w:rsidR="004E6617">
              <w:t>Clarification Meetings (if applicable)</w:t>
            </w:r>
          </w:p>
        </w:tc>
        <w:tc>
          <w:tcPr>
            <w:tcW w:w="4502" w:type="dxa"/>
          </w:tcPr>
          <w:p w:rsidR="004E6617" w:rsidRDefault="006903A0" w:rsidP="004E6617">
            <w:r>
              <w:t xml:space="preserve">w/c </w:t>
            </w:r>
            <w:r w:rsidR="0017462F">
              <w:t>4</w:t>
            </w:r>
            <w:r w:rsidR="00871376" w:rsidRPr="00871376">
              <w:rPr>
                <w:vertAlign w:val="superscript"/>
              </w:rPr>
              <w:t>th</w:t>
            </w:r>
            <w:r w:rsidR="00871376">
              <w:t xml:space="preserve"> </w:t>
            </w:r>
            <w:r w:rsidR="0017462F">
              <w:t>January</w:t>
            </w:r>
          </w:p>
        </w:tc>
      </w:tr>
      <w:tr w:rsidR="004E6617" w:rsidRPr="00D312BF" w:rsidTr="004E6617">
        <w:trPr>
          <w:trHeight w:val="338"/>
        </w:trPr>
        <w:tc>
          <w:tcPr>
            <w:tcW w:w="4501" w:type="dxa"/>
          </w:tcPr>
          <w:p w:rsidR="004E6617" w:rsidRPr="00D20EA4" w:rsidRDefault="004E6617" w:rsidP="004E6617">
            <w:r>
              <w:t>Anticipated contract award</w:t>
            </w:r>
          </w:p>
        </w:tc>
        <w:tc>
          <w:tcPr>
            <w:tcW w:w="4502" w:type="dxa"/>
          </w:tcPr>
          <w:p w:rsidR="004E6617" w:rsidRPr="00D20EA4" w:rsidRDefault="00871376" w:rsidP="004E6617">
            <w:r>
              <w:t>By Friday 8</w:t>
            </w:r>
            <w:r>
              <w:rPr>
                <w:vertAlign w:val="superscript"/>
              </w:rPr>
              <w:t>th</w:t>
            </w:r>
            <w:r w:rsidR="006903A0">
              <w:t xml:space="preserve"> </w:t>
            </w:r>
            <w:r>
              <w:t xml:space="preserve">January </w:t>
            </w:r>
          </w:p>
        </w:tc>
      </w:tr>
      <w:tr w:rsidR="004E6617" w:rsidRPr="00D312BF" w:rsidTr="004E6617">
        <w:tc>
          <w:tcPr>
            <w:tcW w:w="4501" w:type="dxa"/>
          </w:tcPr>
          <w:p w:rsidR="004E6617" w:rsidRPr="00D20EA4" w:rsidRDefault="004E6617" w:rsidP="004E6617">
            <w:r>
              <w:t>Project Inception meeting</w:t>
            </w:r>
          </w:p>
        </w:tc>
        <w:tc>
          <w:tcPr>
            <w:tcW w:w="4502" w:type="dxa"/>
          </w:tcPr>
          <w:p w:rsidR="004E6617" w:rsidRPr="00D20EA4" w:rsidRDefault="00871376" w:rsidP="004E6617">
            <w:r>
              <w:t>w/c 11</w:t>
            </w:r>
            <w:r>
              <w:rPr>
                <w:vertAlign w:val="superscript"/>
              </w:rPr>
              <w:t>th</w:t>
            </w:r>
            <w:r w:rsidR="006903A0">
              <w:t xml:space="preserve"> </w:t>
            </w:r>
            <w:r>
              <w:t>January</w:t>
            </w:r>
          </w:p>
        </w:tc>
      </w:tr>
      <w:tr w:rsidR="004E6617" w:rsidRPr="00D20EA4" w:rsidTr="00B2723A">
        <w:tc>
          <w:tcPr>
            <w:tcW w:w="4501" w:type="dxa"/>
          </w:tcPr>
          <w:p w:rsidR="004E6617" w:rsidRDefault="004E6617" w:rsidP="00B2723A">
            <w:pPr>
              <w:pStyle w:val="ACEBodyText"/>
            </w:pPr>
            <w:r>
              <w:t xml:space="preserve">Weekly email updates </w:t>
            </w:r>
            <w:r w:rsidR="00A93397">
              <w:t xml:space="preserve">and fortnightly telephone catch-ups </w:t>
            </w:r>
            <w:r>
              <w:t>on progress</w:t>
            </w:r>
          </w:p>
        </w:tc>
        <w:tc>
          <w:tcPr>
            <w:tcW w:w="4502" w:type="dxa"/>
          </w:tcPr>
          <w:p w:rsidR="00CE203D" w:rsidRDefault="006903A0" w:rsidP="00871376">
            <w:pPr>
              <w:pStyle w:val="ACEBodyText"/>
            </w:pPr>
            <w:r>
              <w:t xml:space="preserve">Throughout project from w/c </w:t>
            </w:r>
            <w:r w:rsidR="00871376">
              <w:t>11</w:t>
            </w:r>
            <w:r w:rsidR="00871376" w:rsidRPr="00871376">
              <w:rPr>
                <w:vertAlign w:val="superscript"/>
              </w:rPr>
              <w:t>th</w:t>
            </w:r>
            <w:r w:rsidR="00871376">
              <w:t xml:space="preserve"> January onwards</w:t>
            </w:r>
          </w:p>
        </w:tc>
      </w:tr>
      <w:tr w:rsidR="00B2723A" w:rsidRPr="00D20EA4" w:rsidTr="00C617DA">
        <w:trPr>
          <w:trHeight w:val="77"/>
        </w:trPr>
        <w:tc>
          <w:tcPr>
            <w:tcW w:w="4501" w:type="dxa"/>
          </w:tcPr>
          <w:p w:rsidR="00B2723A" w:rsidRPr="00EE6B03" w:rsidRDefault="00716E59" w:rsidP="00716E59">
            <w:pPr>
              <w:pStyle w:val="ACEBodyText"/>
            </w:pPr>
            <w:r>
              <w:t xml:space="preserve">Background reading, </w:t>
            </w:r>
            <w:r w:rsidR="00EE6B03" w:rsidRPr="00EE6B03">
              <w:t>communications plan, key dialogue questions developed</w:t>
            </w:r>
          </w:p>
        </w:tc>
        <w:tc>
          <w:tcPr>
            <w:tcW w:w="4502" w:type="dxa"/>
          </w:tcPr>
          <w:p w:rsidR="00CE203D" w:rsidRPr="00EE6B03" w:rsidRDefault="00EE6B03">
            <w:pPr>
              <w:pStyle w:val="ACEBodyText"/>
              <w:rPr>
                <w:lang w:eastAsia="zh-CN"/>
              </w:rPr>
            </w:pPr>
            <w:r w:rsidRPr="00EE6B03">
              <w:rPr>
                <w:lang w:eastAsia="zh-CN"/>
              </w:rPr>
              <w:t>w/c 11</w:t>
            </w:r>
            <w:r w:rsidRPr="00EE6B03">
              <w:rPr>
                <w:vertAlign w:val="superscript"/>
                <w:lang w:eastAsia="zh-CN"/>
              </w:rPr>
              <w:t>th</w:t>
            </w:r>
            <w:r w:rsidRPr="00EE6B03">
              <w:rPr>
                <w:lang w:eastAsia="zh-CN"/>
              </w:rPr>
              <w:t xml:space="preserve"> January – w/c 25</w:t>
            </w:r>
            <w:r w:rsidRPr="00EE6B03">
              <w:rPr>
                <w:vertAlign w:val="superscript"/>
                <w:lang w:eastAsia="zh-CN"/>
              </w:rPr>
              <w:t>th</w:t>
            </w:r>
            <w:r w:rsidRPr="00EE6B03">
              <w:rPr>
                <w:lang w:eastAsia="zh-CN"/>
              </w:rPr>
              <w:t xml:space="preserve"> January</w:t>
            </w:r>
          </w:p>
        </w:tc>
      </w:tr>
      <w:tr w:rsidR="00B2723A" w:rsidRPr="00D20EA4" w:rsidTr="00B2723A">
        <w:tc>
          <w:tcPr>
            <w:tcW w:w="4501" w:type="dxa"/>
          </w:tcPr>
          <w:p w:rsidR="00B2723A" w:rsidRPr="00EE6B03" w:rsidRDefault="00EE6B03" w:rsidP="00B2723A">
            <w:pPr>
              <w:pStyle w:val="ACEBodyText"/>
            </w:pPr>
            <w:r w:rsidRPr="00EE6B03">
              <w:t>Sampling and set-up of deliberative events</w:t>
            </w:r>
          </w:p>
        </w:tc>
        <w:tc>
          <w:tcPr>
            <w:tcW w:w="4502" w:type="dxa"/>
          </w:tcPr>
          <w:p w:rsidR="00CE203D" w:rsidRPr="00871376" w:rsidRDefault="00EE6B03">
            <w:pPr>
              <w:pStyle w:val="ACEBodyText"/>
              <w:rPr>
                <w:highlight w:val="yellow"/>
                <w:lang w:eastAsia="zh-CN"/>
              </w:rPr>
            </w:pPr>
            <w:r w:rsidRPr="00716E59">
              <w:rPr>
                <w:lang w:eastAsia="zh-CN"/>
              </w:rPr>
              <w:t xml:space="preserve">w/c </w:t>
            </w:r>
            <w:r w:rsidR="00716E59" w:rsidRPr="00716E59">
              <w:rPr>
                <w:lang w:eastAsia="zh-CN"/>
              </w:rPr>
              <w:t>11</w:t>
            </w:r>
            <w:r w:rsidRPr="00716E59">
              <w:rPr>
                <w:vertAlign w:val="superscript"/>
                <w:lang w:eastAsia="zh-CN"/>
              </w:rPr>
              <w:t>th</w:t>
            </w:r>
            <w:r w:rsidRPr="00716E59">
              <w:rPr>
                <w:lang w:eastAsia="zh-CN"/>
              </w:rPr>
              <w:t xml:space="preserve"> January – w/c </w:t>
            </w:r>
            <w:r w:rsidR="00716E59" w:rsidRPr="00716E59">
              <w:rPr>
                <w:lang w:eastAsia="zh-CN"/>
              </w:rPr>
              <w:t>1</w:t>
            </w:r>
            <w:r w:rsidR="00716E59" w:rsidRPr="00716E59">
              <w:rPr>
                <w:vertAlign w:val="superscript"/>
                <w:lang w:eastAsia="zh-CN"/>
              </w:rPr>
              <w:t>st</w:t>
            </w:r>
            <w:r w:rsidR="00716E59" w:rsidRPr="00716E59">
              <w:rPr>
                <w:lang w:eastAsia="zh-CN"/>
              </w:rPr>
              <w:t xml:space="preserve"> February</w:t>
            </w:r>
          </w:p>
        </w:tc>
      </w:tr>
      <w:tr w:rsidR="00716E59" w:rsidRPr="00D20EA4" w:rsidTr="00B2723A">
        <w:tc>
          <w:tcPr>
            <w:tcW w:w="4501" w:type="dxa"/>
          </w:tcPr>
          <w:p w:rsidR="00716E59" w:rsidRPr="00EE6B03" w:rsidRDefault="00716E59" w:rsidP="00716E59">
            <w:pPr>
              <w:pStyle w:val="ACEBodyText"/>
            </w:pPr>
            <w:r>
              <w:t>Key support materials, topic guides, and presentations developed for each deliberative workshop</w:t>
            </w:r>
          </w:p>
        </w:tc>
        <w:tc>
          <w:tcPr>
            <w:tcW w:w="4502" w:type="dxa"/>
          </w:tcPr>
          <w:p w:rsidR="00716E59" w:rsidRDefault="00716E59">
            <w:pPr>
              <w:pStyle w:val="ACEBodyText"/>
              <w:rPr>
                <w:highlight w:val="yellow"/>
                <w:lang w:eastAsia="zh-CN"/>
              </w:rPr>
            </w:pPr>
            <w:r w:rsidRPr="00716E59">
              <w:rPr>
                <w:lang w:eastAsia="zh-CN"/>
              </w:rPr>
              <w:t>w/c 25</w:t>
            </w:r>
            <w:r w:rsidRPr="00716E59">
              <w:rPr>
                <w:vertAlign w:val="superscript"/>
                <w:lang w:eastAsia="zh-CN"/>
              </w:rPr>
              <w:t>th</w:t>
            </w:r>
            <w:r w:rsidRPr="00716E59">
              <w:rPr>
                <w:lang w:eastAsia="zh-CN"/>
              </w:rPr>
              <w:t xml:space="preserve"> January onwards</w:t>
            </w:r>
          </w:p>
        </w:tc>
      </w:tr>
      <w:tr w:rsidR="00B2723A" w:rsidRPr="00D20EA4" w:rsidTr="00B2723A">
        <w:tc>
          <w:tcPr>
            <w:tcW w:w="4501" w:type="dxa"/>
          </w:tcPr>
          <w:p w:rsidR="00B2723A" w:rsidRPr="00EE6B03" w:rsidRDefault="00716E59" w:rsidP="00B2723A">
            <w:pPr>
              <w:pStyle w:val="ACEBodyText"/>
            </w:pPr>
            <w:r>
              <w:t>R</w:t>
            </w:r>
            <w:r w:rsidR="00C617DA" w:rsidRPr="00EE6B03">
              <w:t>esearch fieldwork</w:t>
            </w:r>
            <w:r>
              <w:t xml:space="preserve"> (deliberative events and written e-mail responses)</w:t>
            </w:r>
          </w:p>
        </w:tc>
        <w:tc>
          <w:tcPr>
            <w:tcW w:w="4502" w:type="dxa"/>
          </w:tcPr>
          <w:p w:rsidR="00CE203D" w:rsidRPr="00573E25" w:rsidRDefault="00716E59">
            <w:pPr>
              <w:pStyle w:val="ACEBodyText"/>
              <w:rPr>
                <w:lang w:eastAsia="zh-CN"/>
              </w:rPr>
            </w:pPr>
            <w:r w:rsidRPr="00573E25">
              <w:rPr>
                <w:lang w:eastAsia="zh-CN"/>
              </w:rPr>
              <w:t>w/c 22</w:t>
            </w:r>
            <w:r w:rsidRPr="00573E25">
              <w:rPr>
                <w:vertAlign w:val="superscript"/>
                <w:lang w:eastAsia="zh-CN"/>
              </w:rPr>
              <w:t>nd</w:t>
            </w:r>
            <w:r w:rsidRPr="00573E25">
              <w:rPr>
                <w:lang w:eastAsia="zh-CN"/>
              </w:rPr>
              <w:t xml:space="preserve"> February – w/c 21</w:t>
            </w:r>
            <w:r w:rsidRPr="00573E25">
              <w:rPr>
                <w:vertAlign w:val="superscript"/>
                <w:lang w:eastAsia="zh-CN"/>
              </w:rPr>
              <w:t>st</w:t>
            </w:r>
            <w:r w:rsidRPr="00573E25">
              <w:rPr>
                <w:lang w:eastAsia="zh-CN"/>
              </w:rPr>
              <w:t xml:space="preserve"> March</w:t>
            </w:r>
          </w:p>
        </w:tc>
      </w:tr>
      <w:tr w:rsidR="00C617DA" w:rsidRPr="00D20EA4" w:rsidTr="00B2723A">
        <w:tc>
          <w:tcPr>
            <w:tcW w:w="4501" w:type="dxa"/>
          </w:tcPr>
          <w:p w:rsidR="00C617DA" w:rsidRPr="00EE6B03" w:rsidRDefault="00C617DA" w:rsidP="00716E59">
            <w:pPr>
              <w:pStyle w:val="ACEBodyText"/>
            </w:pPr>
            <w:r w:rsidRPr="00EE6B03">
              <w:t>Analysis and reporting</w:t>
            </w:r>
          </w:p>
        </w:tc>
        <w:tc>
          <w:tcPr>
            <w:tcW w:w="4502" w:type="dxa"/>
          </w:tcPr>
          <w:p w:rsidR="00C617DA" w:rsidRPr="00573E25" w:rsidRDefault="00716E59">
            <w:pPr>
              <w:pStyle w:val="ACEBodyText"/>
            </w:pPr>
            <w:r w:rsidRPr="00573E25">
              <w:t>w/c 22</w:t>
            </w:r>
            <w:r w:rsidRPr="00573E25">
              <w:rPr>
                <w:vertAlign w:val="superscript"/>
              </w:rPr>
              <w:t>nd</w:t>
            </w:r>
            <w:r w:rsidRPr="00573E25">
              <w:t xml:space="preserve"> February – w/c 4</w:t>
            </w:r>
            <w:r w:rsidRPr="00573E25">
              <w:rPr>
                <w:vertAlign w:val="superscript"/>
              </w:rPr>
              <w:t>th</w:t>
            </w:r>
            <w:r w:rsidRPr="00573E25">
              <w:t xml:space="preserve"> April</w:t>
            </w:r>
          </w:p>
        </w:tc>
      </w:tr>
      <w:tr w:rsidR="00B2723A" w:rsidRPr="00D20EA4" w:rsidTr="00B2723A">
        <w:tc>
          <w:tcPr>
            <w:tcW w:w="4501" w:type="dxa"/>
          </w:tcPr>
          <w:p w:rsidR="00B2723A" w:rsidRPr="00EE6B03" w:rsidRDefault="00876AB7" w:rsidP="00716E59">
            <w:pPr>
              <w:pStyle w:val="ACEBodyText"/>
            </w:pPr>
            <w:r w:rsidRPr="00EE6B03">
              <w:t>Submission</w:t>
            </w:r>
            <w:r w:rsidR="00B2723A" w:rsidRPr="00EE6B03">
              <w:t xml:space="preserve"> of </w:t>
            </w:r>
            <w:r w:rsidR="00C617DA" w:rsidRPr="00EE6B03">
              <w:t>first draft of</w:t>
            </w:r>
            <w:r w:rsidR="0078547E" w:rsidRPr="00EE6B03">
              <w:t xml:space="preserve"> the </w:t>
            </w:r>
            <w:r w:rsidR="00716E59">
              <w:t>research outputs</w:t>
            </w:r>
          </w:p>
        </w:tc>
        <w:tc>
          <w:tcPr>
            <w:tcW w:w="4502" w:type="dxa"/>
          </w:tcPr>
          <w:p w:rsidR="00CE203D" w:rsidRPr="00573E25" w:rsidRDefault="00716E59">
            <w:pPr>
              <w:pStyle w:val="ACEBodyText"/>
              <w:rPr>
                <w:lang w:eastAsia="zh-CN"/>
              </w:rPr>
            </w:pPr>
            <w:r w:rsidRPr="00573E25">
              <w:rPr>
                <w:lang w:eastAsia="zh-CN"/>
              </w:rPr>
              <w:t>Friday 8</w:t>
            </w:r>
            <w:r w:rsidRPr="00573E25">
              <w:rPr>
                <w:vertAlign w:val="superscript"/>
                <w:lang w:eastAsia="zh-CN"/>
              </w:rPr>
              <w:t>th</w:t>
            </w:r>
            <w:r w:rsidRPr="00573E25">
              <w:rPr>
                <w:lang w:eastAsia="zh-CN"/>
              </w:rPr>
              <w:t xml:space="preserve"> April</w:t>
            </w:r>
          </w:p>
        </w:tc>
      </w:tr>
      <w:tr w:rsidR="0078547E" w:rsidRPr="00D20EA4" w:rsidTr="00B2723A">
        <w:tc>
          <w:tcPr>
            <w:tcW w:w="4501" w:type="dxa"/>
          </w:tcPr>
          <w:p w:rsidR="0078547E" w:rsidRPr="00573E25" w:rsidRDefault="00716E59" w:rsidP="0078547E">
            <w:pPr>
              <w:pStyle w:val="ACEBodyText"/>
            </w:pPr>
            <w:r w:rsidRPr="00573E25">
              <w:t>Presentation to Arts Council England staff</w:t>
            </w:r>
          </w:p>
        </w:tc>
        <w:tc>
          <w:tcPr>
            <w:tcW w:w="4502" w:type="dxa"/>
          </w:tcPr>
          <w:p w:rsidR="0078547E" w:rsidRPr="00573E25" w:rsidRDefault="00716E59">
            <w:pPr>
              <w:pStyle w:val="ACEBodyText"/>
              <w:rPr>
                <w:lang w:eastAsia="zh-CN"/>
              </w:rPr>
            </w:pPr>
            <w:r w:rsidRPr="00573E25">
              <w:rPr>
                <w:lang w:eastAsia="zh-CN"/>
              </w:rPr>
              <w:t>w/c 11</w:t>
            </w:r>
            <w:r w:rsidRPr="00573E25">
              <w:rPr>
                <w:vertAlign w:val="superscript"/>
                <w:lang w:eastAsia="zh-CN"/>
              </w:rPr>
              <w:t>th</w:t>
            </w:r>
            <w:r w:rsidRPr="00573E25">
              <w:rPr>
                <w:lang w:eastAsia="zh-CN"/>
              </w:rPr>
              <w:t xml:space="preserve"> April</w:t>
            </w:r>
          </w:p>
        </w:tc>
      </w:tr>
      <w:tr w:rsidR="00BE2515" w:rsidRPr="00D312BF" w:rsidTr="00B2723A">
        <w:tc>
          <w:tcPr>
            <w:tcW w:w="4501" w:type="dxa"/>
          </w:tcPr>
          <w:p w:rsidR="00BE2515" w:rsidRPr="00573E25" w:rsidRDefault="003B4379" w:rsidP="003B4379">
            <w:pPr>
              <w:pStyle w:val="ACEBodyText"/>
            </w:pPr>
            <w:r w:rsidRPr="00573E25">
              <w:t>Fina</w:t>
            </w:r>
            <w:r w:rsidR="00573E25">
              <w:t>l s</w:t>
            </w:r>
            <w:r w:rsidR="00BE2515" w:rsidRPr="00573E25">
              <w:t xml:space="preserve">ign-off </w:t>
            </w:r>
            <w:r w:rsidR="00573E25">
              <w:t>of outputs</w:t>
            </w:r>
          </w:p>
        </w:tc>
        <w:tc>
          <w:tcPr>
            <w:tcW w:w="4502" w:type="dxa"/>
          </w:tcPr>
          <w:p w:rsidR="00CE203D" w:rsidRPr="00573E25" w:rsidRDefault="00573E25">
            <w:pPr>
              <w:pStyle w:val="ACEBodyText"/>
              <w:rPr>
                <w:lang w:eastAsia="zh-CN"/>
              </w:rPr>
            </w:pPr>
            <w:r w:rsidRPr="00573E25">
              <w:rPr>
                <w:lang w:eastAsia="zh-CN"/>
              </w:rPr>
              <w:t>w/c 18</w:t>
            </w:r>
            <w:r w:rsidRPr="00573E25">
              <w:rPr>
                <w:vertAlign w:val="superscript"/>
                <w:lang w:eastAsia="zh-CN"/>
              </w:rPr>
              <w:t>th</w:t>
            </w:r>
            <w:r w:rsidRPr="00573E25">
              <w:rPr>
                <w:lang w:eastAsia="zh-CN"/>
              </w:rPr>
              <w:t xml:space="preserve"> April</w:t>
            </w:r>
          </w:p>
        </w:tc>
      </w:tr>
    </w:tbl>
    <w:p w:rsidR="00D30CDD" w:rsidRDefault="00D30CDD" w:rsidP="00D30CDD">
      <w:pPr>
        <w:pStyle w:val="AppNumbers"/>
        <w:numPr>
          <w:ilvl w:val="0"/>
          <w:numId w:val="0"/>
        </w:numPr>
      </w:pPr>
    </w:p>
    <w:p w:rsidR="00472203" w:rsidRPr="00657227" w:rsidRDefault="00472203" w:rsidP="00472203">
      <w:pPr>
        <w:spacing w:line="276" w:lineRule="auto"/>
        <w:jc w:val="both"/>
      </w:pPr>
      <w:r>
        <w:rPr>
          <w:b/>
        </w:rPr>
        <w:t>*</w:t>
      </w:r>
      <w:r w:rsidRPr="00657227">
        <w:t>Bidders should raise any queries they have about the requirements</w:t>
      </w:r>
      <w:r w:rsidR="005F0E3E">
        <w:t xml:space="preserve"> by sending an email to </w:t>
      </w:r>
      <w:hyperlink r:id="rId13" w:history="1">
        <w:r w:rsidR="005F0E3E" w:rsidRPr="00B47617">
          <w:rPr>
            <w:rStyle w:val="Hyperlink"/>
          </w:rPr>
          <w:t>procurement@artscouncil.org.uk</w:t>
        </w:r>
      </w:hyperlink>
      <w:r w:rsidR="005F0E3E">
        <w:t xml:space="preserve"> quoting the reference number provided on the ITT</w:t>
      </w:r>
      <w:r w:rsidR="00A93397">
        <w:t>.</w:t>
      </w:r>
    </w:p>
    <w:p w:rsidR="00472203" w:rsidRPr="00657227" w:rsidRDefault="00472203" w:rsidP="00472203">
      <w:pPr>
        <w:spacing w:line="276" w:lineRule="auto"/>
        <w:jc w:val="both"/>
      </w:pPr>
    </w:p>
    <w:p w:rsidR="00472203" w:rsidRDefault="00472203" w:rsidP="007A52E5">
      <w:pPr>
        <w:spacing w:line="276" w:lineRule="auto"/>
        <w:jc w:val="both"/>
      </w:pPr>
      <w:r>
        <w:t>**We reserve</w:t>
      </w:r>
      <w:r w:rsidRPr="00657227">
        <w:t xml:space="preserve"> the right to carry out clarifications if necessary; these may be carried out via email or by inviting bidders to attend a clarification meeting. In order to ensure that both </w:t>
      </w:r>
      <w:r w:rsidR="00573E25">
        <w:t>Arts Council England’</w:t>
      </w:r>
      <w:r w:rsidRPr="00657227">
        <w:t xml:space="preserve">s and </w:t>
      </w:r>
      <w:r>
        <w:t>b</w:t>
      </w:r>
      <w:r w:rsidRPr="00657227">
        <w:t>idder</w:t>
      </w:r>
      <w:r>
        <w:t>s</w:t>
      </w:r>
      <w:r w:rsidRPr="00657227">
        <w:t xml:space="preserve">’ resources are used appropriately, we will only invite up to three (the ultimate number will depend on the closeness of scores) highest scoring bidders to attend a clarification meeting. Scores will be moderated based on any clarifications provided during this meeting. You are responsible for all your expenses when attending such meetings. </w:t>
      </w:r>
      <w:r w:rsidR="00573E25">
        <w:t>Arts Council England</w:t>
      </w:r>
      <w:r w:rsidRPr="00657227">
        <w:t xml:space="preserve"> reserves the right to vary all dates in this Invitation to tender, to terminate this procurement process and/or decide not to award a contract.</w:t>
      </w:r>
    </w:p>
    <w:p w:rsidR="00472203" w:rsidRDefault="00472203" w:rsidP="00D30CDD">
      <w:pPr>
        <w:pStyle w:val="AppNumbers"/>
        <w:numPr>
          <w:ilvl w:val="0"/>
          <w:numId w:val="0"/>
        </w:numPr>
      </w:pPr>
    </w:p>
    <w:p w:rsidR="00B2723A" w:rsidRPr="003F14B1" w:rsidRDefault="00B2723A" w:rsidP="00B2723A">
      <w:pPr>
        <w:pStyle w:val="ACEBodyText"/>
        <w:pBdr>
          <w:top w:val="single" w:sz="4" w:space="1" w:color="auto"/>
          <w:left w:val="single" w:sz="4" w:space="4" w:color="auto"/>
          <w:bottom w:val="single" w:sz="4" w:space="1" w:color="auto"/>
          <w:right w:val="single" w:sz="4" w:space="4" w:color="auto"/>
        </w:pBdr>
        <w:shd w:val="clear" w:color="auto" w:fill="C2D69B" w:themeFill="accent3" w:themeFillTint="99"/>
      </w:pPr>
      <w:r w:rsidRPr="003F14B1">
        <w:t>Research suppliers are asked to note the above project time</w:t>
      </w:r>
      <w:r w:rsidR="00D35469">
        <w:t>scales (project inception meeting onwards)</w:t>
      </w:r>
      <w:r w:rsidRPr="003F14B1">
        <w:t xml:space="preserve"> and include in their proposal how they would work towards these timescales. </w:t>
      </w:r>
    </w:p>
    <w:p w:rsidR="00B2723A" w:rsidRDefault="00B2723A" w:rsidP="00D30CDD">
      <w:pPr>
        <w:pStyle w:val="AppNumbers"/>
        <w:numPr>
          <w:ilvl w:val="0"/>
          <w:numId w:val="0"/>
        </w:numPr>
      </w:pPr>
    </w:p>
    <w:p w:rsidR="00DB0E5A" w:rsidRDefault="00DB0E5A" w:rsidP="00D30CDD">
      <w:pPr>
        <w:pStyle w:val="AppNumbers"/>
        <w:numPr>
          <w:ilvl w:val="0"/>
          <w:numId w:val="0"/>
        </w:numPr>
        <w:rPr>
          <w:b/>
        </w:rPr>
      </w:pPr>
    </w:p>
    <w:p w:rsidR="00DB0E5A" w:rsidRDefault="00DB0E5A" w:rsidP="00D30CDD">
      <w:pPr>
        <w:pStyle w:val="AppNumbers"/>
        <w:numPr>
          <w:ilvl w:val="0"/>
          <w:numId w:val="0"/>
        </w:numPr>
        <w:rPr>
          <w:b/>
        </w:rPr>
      </w:pPr>
    </w:p>
    <w:p w:rsidR="00DB0E5A" w:rsidRDefault="00DB0E5A" w:rsidP="00D30CDD">
      <w:pPr>
        <w:pStyle w:val="AppNumbers"/>
        <w:numPr>
          <w:ilvl w:val="0"/>
          <w:numId w:val="0"/>
        </w:numPr>
        <w:rPr>
          <w:b/>
        </w:rPr>
      </w:pPr>
    </w:p>
    <w:p w:rsidR="00D30CDD" w:rsidRPr="00D30CDD" w:rsidRDefault="00D30CDD" w:rsidP="00D30CDD">
      <w:pPr>
        <w:pStyle w:val="AppNumbers"/>
        <w:numPr>
          <w:ilvl w:val="0"/>
          <w:numId w:val="0"/>
        </w:numPr>
        <w:rPr>
          <w:b/>
        </w:rPr>
      </w:pPr>
      <w:r w:rsidRPr="00D30CDD">
        <w:rPr>
          <w:b/>
        </w:rPr>
        <w:t>Duration of Contract</w:t>
      </w:r>
    </w:p>
    <w:p w:rsidR="00D30CDD" w:rsidRDefault="00B2723A" w:rsidP="00B2723A">
      <w:r w:rsidRPr="00DA0E59">
        <w:t xml:space="preserve">Arts Council England will award the contract to the successful supplier for the period of </w:t>
      </w:r>
      <w:r w:rsidR="00871376">
        <w:t>January 2016 – May</w:t>
      </w:r>
      <w:r w:rsidR="00C617DA" w:rsidRPr="005B1408">
        <w:t xml:space="preserve"> 2016</w:t>
      </w:r>
      <w:r w:rsidRPr="00DA0E59">
        <w:t>.</w:t>
      </w:r>
      <w:r>
        <w:t xml:space="preserve"> Exact dates will be confirmed at appointment and project set-up.</w:t>
      </w:r>
    </w:p>
    <w:p w:rsidR="0028454E" w:rsidRDefault="0028454E" w:rsidP="00D30CDD">
      <w:pPr>
        <w:pStyle w:val="AppNumbers"/>
        <w:numPr>
          <w:ilvl w:val="0"/>
          <w:numId w:val="0"/>
        </w:numPr>
      </w:pPr>
    </w:p>
    <w:p w:rsidR="00D30CDD" w:rsidRPr="00BD484E" w:rsidRDefault="00D30CDD" w:rsidP="00D30CDD">
      <w:pPr>
        <w:pStyle w:val="AppNumbers"/>
        <w:numPr>
          <w:ilvl w:val="0"/>
          <w:numId w:val="0"/>
        </w:numPr>
        <w:rPr>
          <w:b/>
        </w:rPr>
      </w:pPr>
      <w:r w:rsidRPr="00BD484E">
        <w:rPr>
          <w:b/>
        </w:rPr>
        <w:t>Service Levels</w:t>
      </w:r>
    </w:p>
    <w:p w:rsidR="00B2723A" w:rsidRPr="00B2723A" w:rsidRDefault="00B2723A" w:rsidP="00B2723A">
      <w:pPr>
        <w:pStyle w:val="ACEBodyText"/>
      </w:pPr>
      <w:r w:rsidRPr="003F14B1">
        <w:t>The supplier</w:t>
      </w:r>
      <w:r w:rsidR="0028126A">
        <w:t xml:space="preserve"> should set out proposed service levels as part of their tender response. </w:t>
      </w:r>
    </w:p>
    <w:p w:rsidR="0090541F" w:rsidRDefault="0090541F" w:rsidP="00D30CDD">
      <w:pPr>
        <w:pStyle w:val="AppNumbers"/>
        <w:numPr>
          <w:ilvl w:val="0"/>
          <w:numId w:val="0"/>
        </w:numPr>
      </w:pPr>
    </w:p>
    <w:p w:rsidR="00D30CDD" w:rsidRPr="00BD484E" w:rsidRDefault="00D30CDD" w:rsidP="00D30CDD">
      <w:pPr>
        <w:pStyle w:val="AppNumbers"/>
        <w:numPr>
          <w:ilvl w:val="0"/>
          <w:numId w:val="0"/>
        </w:numPr>
        <w:rPr>
          <w:b/>
        </w:rPr>
      </w:pPr>
      <w:r w:rsidRPr="00BD484E">
        <w:rPr>
          <w:b/>
        </w:rPr>
        <w:t>Account Management</w:t>
      </w:r>
    </w:p>
    <w:p w:rsidR="00BD484E" w:rsidRDefault="003A3B86" w:rsidP="00D30CDD">
      <w:pPr>
        <w:pStyle w:val="AppNumbers"/>
        <w:numPr>
          <w:ilvl w:val="0"/>
          <w:numId w:val="0"/>
        </w:numPr>
      </w:pPr>
      <w:r>
        <w:rPr>
          <w:szCs w:val="17"/>
          <w:lang w:eastAsia="en-GB"/>
        </w:rPr>
        <w:t>In performing the services required under this contr</w:t>
      </w:r>
      <w:r w:rsidR="00B2723A">
        <w:rPr>
          <w:szCs w:val="17"/>
          <w:lang w:eastAsia="en-GB"/>
        </w:rPr>
        <w:t>act the supplier will report to Jonathon Blackburn, Senior Officer, Policy and Research</w:t>
      </w:r>
      <w:r>
        <w:rPr>
          <w:szCs w:val="17"/>
          <w:lang w:eastAsia="en-GB"/>
        </w:rPr>
        <w:t xml:space="preserve">. Please specify in your proposal the named individual who will be responsible for the account management of this contract on behalf of your organisation. </w:t>
      </w:r>
    </w:p>
    <w:p w:rsidR="00BD484E" w:rsidRDefault="00BD484E" w:rsidP="00D30CDD">
      <w:pPr>
        <w:pStyle w:val="AppNumbers"/>
        <w:numPr>
          <w:ilvl w:val="0"/>
          <w:numId w:val="0"/>
        </w:numPr>
      </w:pPr>
    </w:p>
    <w:p w:rsidR="00B2723A" w:rsidRPr="00D312BF" w:rsidRDefault="00B2723A" w:rsidP="00B2723A">
      <w:pPr>
        <w:pStyle w:val="ACEBodyText"/>
        <w:rPr>
          <w:highlight w:val="yellow"/>
        </w:rPr>
      </w:pPr>
      <w:r w:rsidRPr="003F14B1">
        <w:t xml:space="preserve">The supplier should provide weekly project updates via email throughout the length of the project. Additional meetings can be scheduled as and if required in discussion with the project manager at the Arts Council. </w:t>
      </w:r>
      <w:r w:rsidR="00876AB7">
        <w:t xml:space="preserve">These will be held </w:t>
      </w:r>
      <w:r w:rsidR="00876AB7" w:rsidRPr="00D20EA4">
        <w:t>at the Arts Coun</w:t>
      </w:r>
      <w:r w:rsidR="00C617DA">
        <w:t xml:space="preserve">cil’s Manchester, Birmingham, </w:t>
      </w:r>
      <w:r w:rsidR="00876AB7" w:rsidRPr="00D20EA4">
        <w:t>London</w:t>
      </w:r>
      <w:r w:rsidR="00C617DA">
        <w:t>,</w:t>
      </w:r>
      <w:r w:rsidR="00871376">
        <w:t xml:space="preserve"> Cambridge,</w:t>
      </w:r>
      <w:r w:rsidR="00C617DA">
        <w:t xml:space="preserve"> Bristol, Brighton, Nottingham, Leeds or Newcastle</w:t>
      </w:r>
      <w:r w:rsidR="00876AB7" w:rsidRPr="00D20EA4">
        <w:t xml:space="preserve"> offices, or via video conferencing</w:t>
      </w:r>
      <w:r w:rsidR="00C617DA">
        <w:t xml:space="preserve"> between these</w:t>
      </w:r>
      <w:r w:rsidR="00876AB7">
        <w:t xml:space="preserve"> as agreed by the parties.</w:t>
      </w:r>
    </w:p>
    <w:p w:rsidR="00D30CDD" w:rsidRDefault="00D30CDD" w:rsidP="00D30CDD">
      <w:pPr>
        <w:pStyle w:val="AppNumbers"/>
        <w:numPr>
          <w:ilvl w:val="0"/>
          <w:numId w:val="0"/>
        </w:numPr>
      </w:pPr>
    </w:p>
    <w:p w:rsidR="00D30CDD" w:rsidRPr="003A3B86" w:rsidRDefault="00D30CDD" w:rsidP="00D30CDD">
      <w:pPr>
        <w:pStyle w:val="AppNumbers"/>
        <w:numPr>
          <w:ilvl w:val="0"/>
          <w:numId w:val="0"/>
        </w:numPr>
        <w:rPr>
          <w:b/>
        </w:rPr>
      </w:pPr>
      <w:r w:rsidRPr="003A3B86">
        <w:rPr>
          <w:b/>
        </w:rPr>
        <w:t>Logo</w:t>
      </w:r>
    </w:p>
    <w:p w:rsidR="00D30CDD" w:rsidRPr="00BE2515" w:rsidRDefault="00BE2515" w:rsidP="00D30CDD">
      <w:pPr>
        <w:pStyle w:val="AppNumbers"/>
        <w:numPr>
          <w:ilvl w:val="0"/>
          <w:numId w:val="0"/>
        </w:numPr>
      </w:pPr>
      <w:r>
        <w:t xml:space="preserve">The Arts Council England logo should be used alongside the </w:t>
      </w:r>
      <w:r w:rsidR="003A44A1">
        <w:t>supplier’s</w:t>
      </w:r>
      <w:r>
        <w:t xml:space="preserve"> logo on all reporting outputs. Arts Council </w:t>
      </w:r>
      <w:r w:rsidR="003A44A1">
        <w:t>England will advise on house style guidelines at project set-up.</w:t>
      </w:r>
      <w:r w:rsidR="0028126A">
        <w:t xml:space="preserve"> The Arts Council England shall own all intellectual property created for it as part of the contract.</w:t>
      </w:r>
    </w:p>
    <w:p w:rsidR="006903A0" w:rsidRDefault="006903A0" w:rsidP="00D30CDD">
      <w:pPr>
        <w:pStyle w:val="AppNumbers"/>
        <w:numPr>
          <w:ilvl w:val="0"/>
          <w:numId w:val="0"/>
        </w:numPr>
      </w:pPr>
    </w:p>
    <w:p w:rsidR="001E2D29" w:rsidRDefault="001E2D29" w:rsidP="00D30CDD">
      <w:pPr>
        <w:pStyle w:val="AppNumbers"/>
        <w:numPr>
          <w:ilvl w:val="0"/>
          <w:numId w:val="0"/>
        </w:numPr>
      </w:pPr>
    </w:p>
    <w:p w:rsidR="00D30CDD" w:rsidRPr="003A3B86" w:rsidRDefault="00876AB7" w:rsidP="00D30CDD">
      <w:pPr>
        <w:rPr>
          <w:b/>
        </w:rPr>
      </w:pPr>
      <w:r>
        <w:rPr>
          <w:b/>
        </w:rPr>
        <w:t>Contract Value</w:t>
      </w:r>
    </w:p>
    <w:p w:rsidR="003A44A1" w:rsidRDefault="003A44A1" w:rsidP="003A44A1">
      <w:pPr>
        <w:pStyle w:val="AppNumbers"/>
        <w:numPr>
          <w:ilvl w:val="0"/>
          <w:numId w:val="0"/>
        </w:numPr>
      </w:pPr>
    </w:p>
    <w:p w:rsidR="00EE3AC5" w:rsidRDefault="003A44A1" w:rsidP="00EE3AC5">
      <w:pPr>
        <w:pStyle w:val="AppNumbers"/>
        <w:numPr>
          <w:ilvl w:val="0"/>
          <w:numId w:val="0"/>
        </w:numPr>
      </w:pPr>
      <w:r w:rsidRPr="003A44A1">
        <w:t xml:space="preserve">The approximate value for the </w:t>
      </w:r>
      <w:r w:rsidR="00876AB7">
        <w:t>contract</w:t>
      </w:r>
      <w:r w:rsidRPr="003A44A1">
        <w:t xml:space="preserve"> </w:t>
      </w:r>
      <w:r w:rsidR="00876AB7">
        <w:t>is</w:t>
      </w:r>
      <w:r w:rsidRPr="003A44A1">
        <w:t xml:space="preserve"> </w:t>
      </w:r>
      <w:r w:rsidR="00871376" w:rsidRPr="00871376">
        <w:rPr>
          <w:b/>
        </w:rPr>
        <w:t>up to £35,000</w:t>
      </w:r>
      <w:r w:rsidR="00871376">
        <w:t xml:space="preserve"> </w:t>
      </w:r>
      <w:r w:rsidR="00D07006" w:rsidRPr="00D07006">
        <w:rPr>
          <w:b/>
        </w:rPr>
        <w:t>excluding VAT</w:t>
      </w:r>
      <w:r w:rsidR="00EE3AC5">
        <w:t xml:space="preserve">. </w:t>
      </w:r>
      <w:r w:rsidR="00871376">
        <w:t>Bids in excess of £35</w:t>
      </w:r>
      <w:r w:rsidR="0028126A">
        <w:t xml:space="preserve">,000 </w:t>
      </w:r>
      <w:r w:rsidR="00871376">
        <w:t>shall be excluded as unaffordab</w:t>
      </w:r>
      <w:r w:rsidR="0028126A">
        <w:t>le and will not be assessed against the evaluation criteria below.</w:t>
      </w:r>
    </w:p>
    <w:p w:rsidR="00D30CDD" w:rsidRDefault="00D30CDD" w:rsidP="00D30CDD"/>
    <w:p w:rsidR="003A44A1" w:rsidRDefault="003A44A1" w:rsidP="00EE3AC5">
      <w:pPr>
        <w:pStyle w:val="AppNumbers"/>
        <w:numPr>
          <w:ilvl w:val="0"/>
          <w:numId w:val="0"/>
        </w:numPr>
      </w:pPr>
      <w:r w:rsidRPr="00DA0E59">
        <w:rPr>
          <w:snapToGrid w:val="0"/>
        </w:rPr>
        <w:t>You should provide an informed estimate of the cost of the project</w:t>
      </w:r>
      <w:r w:rsidR="00EF3ECF">
        <w:rPr>
          <w:snapToGrid w:val="0"/>
        </w:rPr>
        <w:t xml:space="preserve"> in the Table of Charges below</w:t>
      </w:r>
      <w:r w:rsidRPr="00DA0E59">
        <w:rPr>
          <w:snapToGrid w:val="0"/>
        </w:rPr>
        <w:t xml:space="preserve">. </w:t>
      </w:r>
    </w:p>
    <w:p w:rsidR="00D30CDD" w:rsidRDefault="00D30CDD" w:rsidP="00D30CDD">
      <w:pPr>
        <w:pStyle w:val="AppNumbers"/>
        <w:numPr>
          <w:ilvl w:val="0"/>
          <w:numId w:val="0"/>
        </w:numPr>
        <w:ind w:left="425" w:hanging="425"/>
        <w:rPr>
          <w:u w:val="single"/>
        </w:rPr>
      </w:pPr>
    </w:p>
    <w:p w:rsidR="00DB0E5A" w:rsidRDefault="00DB0E5A" w:rsidP="00D30CDD">
      <w:pPr>
        <w:pStyle w:val="AppNumbers"/>
        <w:numPr>
          <w:ilvl w:val="0"/>
          <w:numId w:val="0"/>
        </w:numPr>
        <w:ind w:left="425" w:hanging="425"/>
        <w:rPr>
          <w:u w:val="single"/>
        </w:rPr>
      </w:pPr>
    </w:p>
    <w:p w:rsidR="00DB0E5A" w:rsidRDefault="00DB0E5A" w:rsidP="00D30CDD">
      <w:pPr>
        <w:pStyle w:val="AppNumbers"/>
        <w:numPr>
          <w:ilvl w:val="0"/>
          <w:numId w:val="0"/>
        </w:numPr>
        <w:ind w:left="425" w:hanging="425"/>
        <w:rPr>
          <w:u w:val="single"/>
        </w:rPr>
      </w:pPr>
    </w:p>
    <w:p w:rsidR="00DB0E5A" w:rsidRDefault="00DB0E5A" w:rsidP="00D30CDD">
      <w:pPr>
        <w:pStyle w:val="AppNumbers"/>
        <w:numPr>
          <w:ilvl w:val="0"/>
          <w:numId w:val="0"/>
        </w:numPr>
        <w:ind w:left="425" w:hanging="425"/>
        <w:rPr>
          <w:u w:val="single"/>
        </w:rPr>
      </w:pPr>
    </w:p>
    <w:p w:rsidR="00D30CDD" w:rsidRDefault="00D30CDD" w:rsidP="00D30CDD">
      <w:pPr>
        <w:pStyle w:val="AppNumbers"/>
        <w:numPr>
          <w:ilvl w:val="0"/>
          <w:numId w:val="0"/>
        </w:numPr>
        <w:ind w:left="425" w:hanging="425"/>
        <w:rPr>
          <w:b/>
        </w:rPr>
      </w:pPr>
      <w:r w:rsidRPr="00E833B6">
        <w:rPr>
          <w:b/>
        </w:rPr>
        <w:t>Payment Structure and billing requirements</w:t>
      </w:r>
    </w:p>
    <w:p w:rsidR="0061046E" w:rsidRDefault="0061046E" w:rsidP="00D30CDD">
      <w:pPr>
        <w:pStyle w:val="AppNumbers"/>
        <w:numPr>
          <w:ilvl w:val="0"/>
          <w:numId w:val="0"/>
        </w:numPr>
        <w:ind w:left="425" w:hanging="425"/>
        <w:rPr>
          <w:b/>
        </w:rPr>
      </w:pPr>
    </w:p>
    <w:p w:rsidR="0061046E" w:rsidRPr="00E833B6" w:rsidRDefault="0061046E" w:rsidP="005B1408">
      <w:pPr>
        <w:pStyle w:val="AppNumbers"/>
        <w:numPr>
          <w:ilvl w:val="0"/>
          <w:numId w:val="0"/>
        </w:numPr>
        <w:rPr>
          <w:b/>
        </w:rPr>
      </w:pPr>
      <w:r>
        <w:rPr>
          <w:b/>
        </w:rPr>
        <w:t xml:space="preserve">Payment will be made on the achievement of agreed contract </w:t>
      </w:r>
      <w:r w:rsidR="005B1408">
        <w:rPr>
          <w:b/>
        </w:rPr>
        <w:t>milestones. The</w:t>
      </w:r>
      <w:r>
        <w:rPr>
          <w:b/>
        </w:rPr>
        <w:t xml:space="preserve"> payment profile will be agreed with the successful contractor and set out in the contract terms and conditions,</w:t>
      </w:r>
    </w:p>
    <w:p w:rsidR="0028454E" w:rsidRDefault="0028454E" w:rsidP="00D30CDD">
      <w:pPr>
        <w:pStyle w:val="AppNumbers"/>
        <w:numPr>
          <w:ilvl w:val="0"/>
          <w:numId w:val="0"/>
        </w:numPr>
        <w:rPr>
          <w:u w:val="single"/>
        </w:rPr>
      </w:pPr>
    </w:p>
    <w:p w:rsidR="00521F40" w:rsidRPr="00521F40" w:rsidRDefault="00521F40" w:rsidP="00D30CDD">
      <w:pPr>
        <w:pStyle w:val="AppNumbers"/>
        <w:numPr>
          <w:ilvl w:val="0"/>
          <w:numId w:val="0"/>
        </w:numPr>
        <w:rPr>
          <w:b/>
        </w:rPr>
      </w:pPr>
      <w:r w:rsidRPr="00521F40">
        <w:rPr>
          <w:b/>
        </w:rPr>
        <w:t>Evaluation Criteria</w:t>
      </w:r>
    </w:p>
    <w:p w:rsidR="00521F40" w:rsidRDefault="00521F40" w:rsidP="00D30CDD">
      <w:pPr>
        <w:pStyle w:val="AppNumbers"/>
        <w:numPr>
          <w:ilvl w:val="0"/>
          <w:numId w:val="0"/>
        </w:numPr>
        <w:rPr>
          <w:i/>
        </w:rPr>
      </w:pPr>
    </w:p>
    <w:p w:rsidR="004D3FFB" w:rsidRPr="000A0946" w:rsidRDefault="004D3FFB" w:rsidP="004D3FFB">
      <w:pPr>
        <w:pStyle w:val="StyleArial11ptJustified"/>
        <w:spacing w:line="360" w:lineRule="auto"/>
        <w:rPr>
          <w:sz w:val="24"/>
          <w:szCs w:val="24"/>
        </w:rPr>
      </w:pPr>
      <w:r w:rsidRPr="002F6A9F">
        <w:rPr>
          <w:sz w:val="24"/>
          <w:szCs w:val="24"/>
        </w:rPr>
        <w:t xml:space="preserve">You are required to respond to </w:t>
      </w:r>
      <w:r w:rsidRPr="002F6A9F">
        <w:rPr>
          <w:b/>
          <w:bCs/>
          <w:sz w:val="24"/>
          <w:szCs w:val="24"/>
        </w:rPr>
        <w:t>ALL</w:t>
      </w:r>
      <w:r w:rsidRPr="002F6A9F">
        <w:rPr>
          <w:sz w:val="24"/>
          <w:szCs w:val="24"/>
        </w:rPr>
        <w:t xml:space="preserve"> of the criteria below.  To assist our evaluation of your tender submission, please ensure you clearly cross-refer your responses to the assigned numbers. Any relevant supporting tender documentation must also be clearly identifiable by a criteria number. </w:t>
      </w:r>
    </w:p>
    <w:p w:rsidR="004D3FFB" w:rsidRDefault="004D3FFB" w:rsidP="00F377C8">
      <w:pPr>
        <w:pStyle w:val="AppNumbers"/>
        <w:numPr>
          <w:ilvl w:val="0"/>
          <w:numId w:val="8"/>
        </w:numPr>
        <w:rPr>
          <w:u w:val="single"/>
        </w:rPr>
      </w:pPr>
      <w:r w:rsidRPr="007420F9">
        <w:rPr>
          <w:u w:val="single"/>
        </w:rPr>
        <w:t>Quality Criteria</w:t>
      </w:r>
    </w:p>
    <w:p w:rsidR="004D3FFB" w:rsidRDefault="004D3FFB" w:rsidP="004D3FFB">
      <w:pPr>
        <w:pStyle w:val="StyleArial11ptJustified"/>
        <w:ind w:left="720"/>
        <w:rPr>
          <w:sz w:val="24"/>
          <w:szCs w:val="24"/>
        </w:rPr>
      </w:pPr>
      <w:r>
        <w:rPr>
          <w:b/>
          <w:sz w:val="24"/>
          <w:szCs w:val="24"/>
        </w:rPr>
        <w:t>65</w:t>
      </w:r>
      <w:r w:rsidR="00871376">
        <w:rPr>
          <w:b/>
          <w:sz w:val="24"/>
          <w:szCs w:val="24"/>
        </w:rPr>
        <w:t>% of</w:t>
      </w:r>
      <w:r w:rsidRPr="006731E4">
        <w:rPr>
          <w:b/>
          <w:sz w:val="24"/>
          <w:szCs w:val="24"/>
        </w:rPr>
        <w:t xml:space="preserve"> marks</w:t>
      </w:r>
      <w:r w:rsidRPr="00E86743">
        <w:rPr>
          <w:sz w:val="24"/>
          <w:szCs w:val="24"/>
        </w:rPr>
        <w:t xml:space="preserve"> will be allocated to your response to the Quality Questions (table 1 below)</w:t>
      </w:r>
      <w:r w:rsidRPr="006731E4">
        <w:rPr>
          <w:sz w:val="24"/>
          <w:szCs w:val="24"/>
        </w:rPr>
        <w:t>.</w:t>
      </w:r>
      <w:r w:rsidRPr="005311DE">
        <w:rPr>
          <w:sz w:val="24"/>
          <w:szCs w:val="24"/>
        </w:rPr>
        <w:t xml:space="preserve"> Each question will be scored using the methodology in the table 2 below. </w:t>
      </w:r>
    </w:p>
    <w:p w:rsidR="004D3FFB" w:rsidRDefault="004D3FFB" w:rsidP="004D3FFB">
      <w:pPr>
        <w:pStyle w:val="StyleArial11ptJustified"/>
        <w:ind w:left="720"/>
        <w:rPr>
          <w:sz w:val="24"/>
          <w:szCs w:val="24"/>
        </w:rPr>
      </w:pPr>
    </w:p>
    <w:p w:rsidR="004D3FFB" w:rsidRDefault="004D3FFB" w:rsidP="004D3FFB">
      <w:pPr>
        <w:pStyle w:val="stylearial11ptjustified0"/>
        <w:ind w:left="720"/>
        <w:rPr>
          <w:sz w:val="24"/>
          <w:szCs w:val="24"/>
          <w:lang w:val="en-US"/>
        </w:rPr>
      </w:pPr>
      <w:r w:rsidRPr="005311DE">
        <w:rPr>
          <w:sz w:val="24"/>
          <w:szCs w:val="24"/>
          <w:lang w:val="en-US"/>
        </w:rPr>
        <w:t>Your overall score for each question will be calculated by multiplying the quality score you receive with the weighting for that question, set out below. This score will then be divided by the total maximum available score for the Quality Criteri</w:t>
      </w:r>
      <w:r>
        <w:rPr>
          <w:sz w:val="24"/>
          <w:szCs w:val="24"/>
          <w:lang w:val="en-US"/>
        </w:rPr>
        <w:t>a</w:t>
      </w:r>
      <w:r w:rsidRPr="005311DE">
        <w:rPr>
          <w:sz w:val="24"/>
          <w:szCs w:val="24"/>
          <w:lang w:val="en-US"/>
        </w:rPr>
        <w:t xml:space="preserve"> </w:t>
      </w:r>
      <w:r>
        <w:rPr>
          <w:sz w:val="24"/>
          <w:szCs w:val="24"/>
          <w:lang w:val="en-US"/>
        </w:rPr>
        <w:t xml:space="preserve">(325) </w:t>
      </w:r>
      <w:r w:rsidRPr="005311DE">
        <w:rPr>
          <w:sz w:val="24"/>
          <w:szCs w:val="24"/>
          <w:lang w:val="en-US"/>
        </w:rPr>
        <w:t xml:space="preserve">and multiplied by </w:t>
      </w:r>
      <w:r>
        <w:rPr>
          <w:sz w:val="24"/>
          <w:szCs w:val="24"/>
          <w:lang w:val="en-US"/>
        </w:rPr>
        <w:t>65</w:t>
      </w:r>
      <w:r w:rsidRPr="005311DE">
        <w:rPr>
          <w:sz w:val="24"/>
          <w:szCs w:val="24"/>
          <w:lang w:val="en-US"/>
        </w:rPr>
        <w:t>% to get your final score for that question.</w:t>
      </w:r>
    </w:p>
    <w:p w:rsidR="004D3FFB" w:rsidRDefault="004D3FFB" w:rsidP="004D3FFB">
      <w:pPr>
        <w:pStyle w:val="stylearial11ptjustified0"/>
        <w:ind w:left="720"/>
        <w:rPr>
          <w:sz w:val="24"/>
          <w:szCs w:val="24"/>
          <w:lang w:val="en-US"/>
        </w:rPr>
      </w:pPr>
    </w:p>
    <w:p w:rsidR="004D3FFB" w:rsidRDefault="004D3FFB" w:rsidP="004D3FFB">
      <w:pPr>
        <w:pStyle w:val="stylearial11ptjustified0"/>
        <w:ind w:left="720"/>
        <w:rPr>
          <w:sz w:val="24"/>
          <w:szCs w:val="24"/>
          <w:lang w:val="en-US"/>
        </w:rPr>
      </w:pPr>
      <w:r w:rsidRPr="005311DE">
        <w:rPr>
          <w:sz w:val="24"/>
          <w:szCs w:val="24"/>
          <w:lang w:val="en-US"/>
        </w:rPr>
        <w:t xml:space="preserve">Example: assume Bidder A scores 3 for Question 1: the formula is </w:t>
      </w:r>
      <w:r w:rsidRPr="005311DE">
        <w:rPr>
          <w:b/>
          <w:bCs/>
          <w:sz w:val="24"/>
          <w:szCs w:val="24"/>
          <w:lang w:val="en-US"/>
        </w:rPr>
        <w:t xml:space="preserve">3 x </w:t>
      </w:r>
      <w:r>
        <w:rPr>
          <w:b/>
          <w:bCs/>
          <w:sz w:val="24"/>
          <w:szCs w:val="24"/>
          <w:lang w:val="en-US"/>
        </w:rPr>
        <w:t>1</w:t>
      </w:r>
      <w:r w:rsidR="00D35469">
        <w:rPr>
          <w:b/>
          <w:bCs/>
          <w:sz w:val="24"/>
          <w:szCs w:val="24"/>
          <w:lang w:val="en-US"/>
        </w:rPr>
        <w:t>0</w:t>
      </w:r>
      <w:r w:rsidRPr="005311DE">
        <w:rPr>
          <w:b/>
          <w:bCs/>
          <w:sz w:val="24"/>
          <w:szCs w:val="24"/>
          <w:lang w:val="en-US"/>
        </w:rPr>
        <w:t xml:space="preserve"> = </w:t>
      </w:r>
      <w:r w:rsidR="00D35469">
        <w:rPr>
          <w:b/>
          <w:bCs/>
          <w:sz w:val="24"/>
          <w:szCs w:val="24"/>
          <w:lang w:val="en-US"/>
        </w:rPr>
        <w:t>30</w:t>
      </w:r>
      <w:r w:rsidRPr="005311DE">
        <w:rPr>
          <w:b/>
          <w:bCs/>
          <w:sz w:val="24"/>
          <w:szCs w:val="24"/>
          <w:lang w:val="en-US"/>
        </w:rPr>
        <w:t xml:space="preserve">, </w:t>
      </w:r>
      <w:r w:rsidR="00D35469">
        <w:rPr>
          <w:b/>
          <w:bCs/>
          <w:sz w:val="24"/>
          <w:szCs w:val="24"/>
          <w:lang w:val="en-US"/>
        </w:rPr>
        <w:t>30</w:t>
      </w:r>
      <w:r w:rsidRPr="005311DE">
        <w:rPr>
          <w:b/>
          <w:bCs/>
          <w:sz w:val="24"/>
          <w:szCs w:val="24"/>
          <w:lang w:val="en-US"/>
        </w:rPr>
        <w:t xml:space="preserve"> ÷ </w:t>
      </w:r>
      <w:r>
        <w:rPr>
          <w:b/>
          <w:bCs/>
          <w:sz w:val="24"/>
          <w:szCs w:val="24"/>
          <w:lang w:val="en-US"/>
        </w:rPr>
        <w:t xml:space="preserve">325 </w:t>
      </w:r>
      <w:r w:rsidRPr="005311DE">
        <w:rPr>
          <w:b/>
          <w:bCs/>
          <w:sz w:val="24"/>
          <w:szCs w:val="24"/>
          <w:lang w:val="en-US"/>
        </w:rPr>
        <w:t xml:space="preserve">x </w:t>
      </w:r>
      <w:r>
        <w:rPr>
          <w:b/>
          <w:bCs/>
          <w:sz w:val="24"/>
          <w:szCs w:val="24"/>
          <w:lang w:val="en-US"/>
        </w:rPr>
        <w:t>65</w:t>
      </w:r>
      <w:r w:rsidRPr="005311DE">
        <w:rPr>
          <w:b/>
          <w:bCs/>
          <w:sz w:val="24"/>
          <w:szCs w:val="24"/>
          <w:lang w:val="en-US"/>
        </w:rPr>
        <w:t xml:space="preserve"> = </w:t>
      </w:r>
      <w:r w:rsidR="00D35469">
        <w:rPr>
          <w:b/>
          <w:bCs/>
          <w:sz w:val="24"/>
          <w:szCs w:val="24"/>
          <w:lang w:val="en-US"/>
        </w:rPr>
        <w:t>6</w:t>
      </w:r>
      <w:r>
        <w:rPr>
          <w:b/>
          <w:bCs/>
          <w:sz w:val="24"/>
          <w:szCs w:val="24"/>
          <w:lang w:val="en-US"/>
        </w:rPr>
        <w:t>.00</w:t>
      </w:r>
      <w:r w:rsidRPr="005311DE">
        <w:rPr>
          <w:b/>
          <w:bCs/>
          <w:sz w:val="24"/>
          <w:szCs w:val="24"/>
          <w:lang w:val="en-US"/>
        </w:rPr>
        <w:t>%</w:t>
      </w:r>
    </w:p>
    <w:p w:rsidR="004D3FFB" w:rsidRDefault="004D3FFB" w:rsidP="004D3FFB">
      <w:pPr>
        <w:pStyle w:val="StyleArial11ptJustified"/>
        <w:ind w:left="720"/>
        <w:rPr>
          <w:b/>
          <w:sz w:val="24"/>
          <w:szCs w:val="24"/>
          <w:lang w:val="en-US"/>
        </w:rPr>
      </w:pPr>
    </w:p>
    <w:p w:rsidR="004D3FFB" w:rsidRDefault="004D3FFB" w:rsidP="004D3FFB">
      <w:pPr>
        <w:pStyle w:val="StyleArial11ptJustified"/>
        <w:ind w:left="720"/>
        <w:rPr>
          <w:sz w:val="24"/>
          <w:szCs w:val="24"/>
        </w:rPr>
      </w:pPr>
      <w:r>
        <w:rPr>
          <w:b/>
          <w:sz w:val="24"/>
          <w:szCs w:val="24"/>
        </w:rPr>
        <w:t>35</w:t>
      </w:r>
      <w:r w:rsidRPr="005311DE">
        <w:rPr>
          <w:b/>
          <w:sz w:val="24"/>
          <w:szCs w:val="24"/>
        </w:rPr>
        <w:t>% of the marks will be available for your Price Proposal</w:t>
      </w:r>
      <w:r w:rsidRPr="005311DE">
        <w:rPr>
          <w:sz w:val="24"/>
          <w:szCs w:val="24"/>
        </w:rPr>
        <w:t>. The methodology for scoring price is set out further below.</w:t>
      </w:r>
    </w:p>
    <w:p w:rsidR="004D3FFB" w:rsidRDefault="004D3FFB" w:rsidP="004D3FFB">
      <w:pPr>
        <w:pStyle w:val="ListParagraph"/>
        <w:spacing w:line="240" w:lineRule="auto"/>
        <w:jc w:val="both"/>
        <w:rPr>
          <w:bCs/>
          <w:color w:val="000000"/>
        </w:rPr>
      </w:pPr>
    </w:p>
    <w:p w:rsidR="004D3FFB" w:rsidRDefault="004D3FFB" w:rsidP="004D3FFB">
      <w:pPr>
        <w:pStyle w:val="ListParagraph"/>
        <w:spacing w:line="240" w:lineRule="auto"/>
        <w:jc w:val="both"/>
        <w:rPr>
          <w:bCs/>
          <w:color w:val="000000"/>
        </w:rPr>
      </w:pPr>
      <w:r w:rsidRPr="006731E4">
        <w:rPr>
          <w:bCs/>
          <w:color w:val="000000"/>
        </w:rPr>
        <w:t>Your responses should be supported by evidence/previous successful implementation of proposed solution for meeting our requirements.</w:t>
      </w:r>
    </w:p>
    <w:p w:rsidR="004D3FFB" w:rsidRDefault="004D3FFB" w:rsidP="004D3FFB">
      <w:pPr>
        <w:pStyle w:val="ListParagraph"/>
        <w:spacing w:line="240" w:lineRule="auto"/>
        <w:jc w:val="both"/>
        <w:rPr>
          <w:bCs/>
          <w:color w:val="000000"/>
        </w:rPr>
      </w:pPr>
    </w:p>
    <w:p w:rsidR="004D3FFB" w:rsidRDefault="004D3FFB" w:rsidP="004D3FFB">
      <w:pPr>
        <w:pStyle w:val="ListParagraph"/>
        <w:spacing w:line="240" w:lineRule="auto"/>
        <w:jc w:val="both"/>
        <w:rPr>
          <w:bCs/>
          <w:color w:val="000000"/>
        </w:rPr>
      </w:pPr>
      <w:r w:rsidRPr="006731E4">
        <w:rPr>
          <w:bCs/>
          <w:color w:val="000000"/>
        </w:rPr>
        <w:t>Please note – Though criteria are numbered, this does not relate to any order of importance</w:t>
      </w:r>
    </w:p>
    <w:p w:rsidR="005B1408" w:rsidRDefault="005B1408" w:rsidP="004D3FFB">
      <w:pPr>
        <w:pStyle w:val="ListParagraph"/>
        <w:spacing w:line="240" w:lineRule="auto"/>
        <w:jc w:val="both"/>
        <w:rPr>
          <w:b/>
          <w:bCs/>
          <w:color w:val="000000"/>
        </w:rPr>
      </w:pPr>
    </w:p>
    <w:p w:rsidR="004D3FFB" w:rsidRDefault="004D3FFB" w:rsidP="004D3FFB">
      <w:pPr>
        <w:pStyle w:val="AppNumbers"/>
        <w:numPr>
          <w:ilvl w:val="0"/>
          <w:numId w:val="0"/>
        </w:numPr>
        <w:spacing w:line="240" w:lineRule="auto"/>
        <w:ind w:left="720"/>
      </w:pPr>
      <w:r>
        <w:t>Table 1</w:t>
      </w:r>
    </w:p>
    <w:tbl>
      <w:tblPr>
        <w:tblW w:w="4664" w:type="pct"/>
        <w:jc w:val="center"/>
        <w:tblInd w:w="-59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5" w:type="dxa"/>
          <w:left w:w="15" w:type="dxa"/>
          <w:bottom w:w="15" w:type="dxa"/>
          <w:right w:w="15" w:type="dxa"/>
        </w:tblCellMar>
        <w:tblLook w:val="00A0"/>
      </w:tblPr>
      <w:tblGrid>
        <w:gridCol w:w="7034"/>
        <w:gridCol w:w="1190"/>
      </w:tblGrid>
      <w:tr w:rsidR="00155A2A" w:rsidRPr="00DA0E59" w:rsidTr="00155A2A">
        <w:trPr>
          <w:jc w:val="center"/>
        </w:trPr>
        <w:tc>
          <w:tcPr>
            <w:tcW w:w="4277" w:type="pct"/>
            <w:shd w:val="solid" w:color="FFFFFF" w:fill="auto"/>
            <w:vAlign w:val="center"/>
          </w:tcPr>
          <w:p w:rsidR="00155A2A" w:rsidRPr="00DA0E59" w:rsidRDefault="004D3FFB" w:rsidP="00155A2A">
            <w:pPr>
              <w:spacing w:before="100" w:beforeAutospacing="1" w:after="100" w:afterAutospacing="1" w:line="240" w:lineRule="auto"/>
              <w:rPr>
                <w:b/>
                <w:lang w:eastAsia="en-GB"/>
              </w:rPr>
            </w:pPr>
            <w:r>
              <w:rPr>
                <w:b/>
                <w:lang w:eastAsia="en-GB"/>
              </w:rPr>
              <w:t xml:space="preserve">Quality </w:t>
            </w:r>
            <w:r w:rsidR="00155A2A" w:rsidRPr="00DA0E59">
              <w:rPr>
                <w:b/>
                <w:lang w:eastAsia="en-GB"/>
              </w:rPr>
              <w:t>Criteria</w:t>
            </w:r>
          </w:p>
        </w:tc>
        <w:tc>
          <w:tcPr>
            <w:tcW w:w="723" w:type="pct"/>
            <w:shd w:val="solid" w:color="FFFFFF" w:fill="auto"/>
            <w:vAlign w:val="center"/>
          </w:tcPr>
          <w:p w:rsidR="00155A2A" w:rsidRPr="00DA0E59" w:rsidRDefault="00155A2A" w:rsidP="00155A2A">
            <w:pPr>
              <w:spacing w:line="240" w:lineRule="auto"/>
              <w:jc w:val="center"/>
              <w:rPr>
                <w:b/>
                <w:lang w:eastAsia="en-GB"/>
              </w:rPr>
            </w:pPr>
            <w:r w:rsidRPr="00DA0E59">
              <w:rPr>
                <w:b/>
                <w:lang w:eastAsia="en-GB"/>
              </w:rPr>
              <w:t>Weighting</w:t>
            </w:r>
          </w:p>
        </w:tc>
      </w:tr>
      <w:tr w:rsidR="00155A2A" w:rsidRPr="00DA0E59" w:rsidTr="00155A2A">
        <w:trPr>
          <w:jc w:val="center"/>
        </w:trPr>
        <w:tc>
          <w:tcPr>
            <w:tcW w:w="4277" w:type="pct"/>
            <w:shd w:val="solid" w:color="FFFFFF" w:fill="auto"/>
            <w:vAlign w:val="center"/>
          </w:tcPr>
          <w:p w:rsidR="00155A2A" w:rsidRPr="00DA0E59" w:rsidRDefault="00155A2A" w:rsidP="00F377C8">
            <w:pPr>
              <w:pStyle w:val="ACEHeading1"/>
              <w:numPr>
                <w:ilvl w:val="0"/>
                <w:numId w:val="6"/>
              </w:numPr>
              <w:spacing w:before="100" w:beforeAutospacing="1" w:after="100" w:afterAutospacing="1" w:line="240" w:lineRule="auto"/>
              <w:rPr>
                <w:rFonts w:ascii="Arial" w:hAnsi="Arial" w:cs="Arial"/>
              </w:rPr>
            </w:pPr>
            <w:r w:rsidRPr="00DA0E59">
              <w:rPr>
                <w:rFonts w:ascii="Arial" w:hAnsi="Arial" w:cs="Arial"/>
              </w:rPr>
              <w:t>A demonstrated understanding of the background</w:t>
            </w:r>
            <w:r w:rsidR="009F0DB7">
              <w:rPr>
                <w:rFonts w:ascii="Arial" w:hAnsi="Arial" w:cs="Arial"/>
              </w:rPr>
              <w:t xml:space="preserve"> and context</w:t>
            </w:r>
            <w:r w:rsidRPr="00DA0E59">
              <w:rPr>
                <w:rFonts w:ascii="Arial" w:hAnsi="Arial" w:cs="Arial"/>
              </w:rPr>
              <w:t xml:space="preserve">  to the research and the aims and objectives</w:t>
            </w:r>
          </w:p>
        </w:tc>
        <w:tc>
          <w:tcPr>
            <w:tcW w:w="723" w:type="pct"/>
            <w:shd w:val="solid" w:color="FFFFFF" w:fill="auto"/>
            <w:vAlign w:val="center"/>
          </w:tcPr>
          <w:p w:rsidR="00155A2A" w:rsidRPr="00DA0E59" w:rsidRDefault="004D3FFB">
            <w:pPr>
              <w:spacing w:line="240" w:lineRule="auto"/>
              <w:jc w:val="center"/>
              <w:rPr>
                <w:lang w:eastAsia="en-GB"/>
              </w:rPr>
            </w:pPr>
            <w:r>
              <w:rPr>
                <w:lang w:eastAsia="en-GB"/>
              </w:rPr>
              <w:t>1</w:t>
            </w:r>
            <w:r w:rsidRPr="00DA0E59">
              <w:rPr>
                <w:lang w:eastAsia="en-GB"/>
              </w:rPr>
              <w:t>0</w:t>
            </w:r>
          </w:p>
        </w:tc>
      </w:tr>
      <w:tr w:rsidR="00155A2A" w:rsidRPr="00DA0E59" w:rsidTr="00155A2A">
        <w:trPr>
          <w:jc w:val="center"/>
        </w:trPr>
        <w:tc>
          <w:tcPr>
            <w:tcW w:w="4277" w:type="pct"/>
            <w:shd w:val="solid" w:color="FFFFFF" w:fill="auto"/>
            <w:vAlign w:val="center"/>
          </w:tcPr>
          <w:p w:rsidR="00155A2A" w:rsidRDefault="00472203" w:rsidP="00F377C8">
            <w:pPr>
              <w:pStyle w:val="ListParagraph"/>
              <w:numPr>
                <w:ilvl w:val="0"/>
                <w:numId w:val="6"/>
              </w:numPr>
              <w:spacing w:before="100" w:beforeAutospacing="1" w:after="100" w:afterAutospacing="1" w:line="240" w:lineRule="auto"/>
              <w:rPr>
                <w:lang w:eastAsia="en-GB"/>
              </w:rPr>
            </w:pPr>
            <w:r>
              <w:rPr>
                <w:lang w:eastAsia="en-GB"/>
              </w:rPr>
              <w:t>Please detail your</w:t>
            </w:r>
            <w:r w:rsidR="004D3FFB">
              <w:rPr>
                <w:lang w:eastAsia="en-GB"/>
              </w:rPr>
              <w:t xml:space="preserve"> research</w:t>
            </w:r>
            <w:r w:rsidR="00155A2A" w:rsidRPr="00DA0E59">
              <w:rPr>
                <w:lang w:eastAsia="en-GB"/>
              </w:rPr>
              <w:t xml:space="preserve"> methodology </w:t>
            </w:r>
            <w:r>
              <w:rPr>
                <w:lang w:eastAsia="en-GB"/>
              </w:rPr>
              <w:t>for</w:t>
            </w:r>
            <w:r w:rsidR="004D3FFB">
              <w:rPr>
                <w:lang w:eastAsia="en-GB"/>
              </w:rPr>
              <w:t xml:space="preserve"> meet</w:t>
            </w:r>
            <w:r>
              <w:rPr>
                <w:lang w:eastAsia="en-GB"/>
              </w:rPr>
              <w:t>ing</w:t>
            </w:r>
            <w:r w:rsidR="004D3FFB">
              <w:rPr>
                <w:lang w:eastAsia="en-GB"/>
              </w:rPr>
              <w:t xml:space="preserve"> all of the requirements set out above. </w:t>
            </w:r>
            <w:r>
              <w:rPr>
                <w:lang w:eastAsia="en-GB"/>
              </w:rPr>
              <w:t xml:space="preserve">Please include a timetable for delivering the services. </w:t>
            </w:r>
          </w:p>
          <w:p w:rsidR="00B762B5" w:rsidRDefault="0028126A" w:rsidP="005B1408">
            <w:pPr>
              <w:spacing w:before="100" w:beforeAutospacing="1" w:after="100" w:afterAutospacing="1" w:line="240" w:lineRule="auto"/>
              <w:rPr>
                <w:lang w:eastAsia="en-GB"/>
              </w:rPr>
            </w:pPr>
            <w:r>
              <w:rPr>
                <w:lang w:eastAsia="en-GB"/>
              </w:rPr>
              <w:t>You should support your answer by reference to your previous relevant experience.</w:t>
            </w:r>
          </w:p>
        </w:tc>
        <w:tc>
          <w:tcPr>
            <w:tcW w:w="723" w:type="pct"/>
            <w:shd w:val="solid" w:color="FFFFFF" w:fill="auto"/>
            <w:vAlign w:val="center"/>
          </w:tcPr>
          <w:p w:rsidR="00155A2A" w:rsidRPr="00DA0E59" w:rsidRDefault="004D3FFB">
            <w:pPr>
              <w:spacing w:line="240" w:lineRule="auto"/>
              <w:jc w:val="center"/>
              <w:rPr>
                <w:lang w:eastAsia="en-GB"/>
              </w:rPr>
            </w:pPr>
            <w:r>
              <w:rPr>
                <w:lang w:eastAsia="en-GB"/>
              </w:rPr>
              <w:t>3</w:t>
            </w:r>
            <w:r w:rsidRPr="00DA0E59">
              <w:rPr>
                <w:lang w:eastAsia="en-GB"/>
              </w:rPr>
              <w:t>0</w:t>
            </w:r>
          </w:p>
        </w:tc>
      </w:tr>
      <w:tr w:rsidR="00155A2A" w:rsidRPr="00DA0E59" w:rsidTr="00155A2A">
        <w:trPr>
          <w:jc w:val="center"/>
        </w:trPr>
        <w:tc>
          <w:tcPr>
            <w:tcW w:w="4277" w:type="pct"/>
            <w:shd w:val="solid" w:color="FFFFFF" w:fill="auto"/>
            <w:vAlign w:val="center"/>
          </w:tcPr>
          <w:p w:rsidR="00155A2A" w:rsidRPr="00DA0E59" w:rsidRDefault="005B1408" w:rsidP="005B1408">
            <w:pPr>
              <w:pStyle w:val="ACEHeading1"/>
              <w:spacing w:before="100" w:beforeAutospacing="1" w:after="100" w:afterAutospacing="1" w:line="240" w:lineRule="auto"/>
              <w:jc w:val="both"/>
              <w:rPr>
                <w:rFonts w:ascii="Arial" w:hAnsi="Arial" w:cs="Arial"/>
                <w:szCs w:val="17"/>
              </w:rPr>
            </w:pPr>
            <w:r>
              <w:rPr>
                <w:rFonts w:ascii="Arial" w:hAnsi="Arial" w:cs="Arial"/>
                <w:szCs w:val="17"/>
              </w:rPr>
              <w:t xml:space="preserve">3. </w:t>
            </w:r>
            <w:r w:rsidR="004D3FFB">
              <w:rPr>
                <w:rFonts w:ascii="Arial" w:hAnsi="Arial" w:cs="Arial"/>
                <w:szCs w:val="17"/>
              </w:rPr>
              <w:t>Demonstrate your ability to deliver a</w:t>
            </w:r>
            <w:r w:rsidR="00155A2A" w:rsidRPr="00DA0E59">
              <w:rPr>
                <w:rFonts w:ascii="Arial" w:hAnsi="Arial" w:cs="Arial"/>
                <w:szCs w:val="17"/>
              </w:rPr>
              <w:t>ccura</w:t>
            </w:r>
            <w:r w:rsidR="004D3FFB">
              <w:rPr>
                <w:rFonts w:ascii="Arial" w:hAnsi="Arial" w:cs="Arial"/>
                <w:szCs w:val="17"/>
              </w:rPr>
              <w:t>te</w:t>
            </w:r>
            <w:r w:rsidR="00155A2A" w:rsidRPr="00DA0E59">
              <w:rPr>
                <w:rFonts w:ascii="Arial" w:hAnsi="Arial" w:cs="Arial"/>
                <w:szCs w:val="17"/>
              </w:rPr>
              <w:t xml:space="preserve">, concise and </w:t>
            </w:r>
            <w:r w:rsidR="004D3FFB">
              <w:rPr>
                <w:rFonts w:ascii="Arial" w:hAnsi="Arial" w:cs="Arial"/>
                <w:szCs w:val="17"/>
              </w:rPr>
              <w:t xml:space="preserve">well </w:t>
            </w:r>
            <w:r>
              <w:rPr>
                <w:rFonts w:ascii="Arial" w:hAnsi="Arial" w:cs="Arial"/>
                <w:szCs w:val="17"/>
              </w:rPr>
              <w:t>-</w:t>
            </w:r>
            <w:r w:rsidR="00155A2A" w:rsidRPr="00DA0E59">
              <w:rPr>
                <w:rFonts w:ascii="Arial" w:hAnsi="Arial" w:cs="Arial"/>
                <w:szCs w:val="17"/>
              </w:rPr>
              <w:t>structure</w:t>
            </w:r>
            <w:r w:rsidR="004D3FFB">
              <w:rPr>
                <w:rFonts w:ascii="Arial" w:hAnsi="Arial" w:cs="Arial"/>
                <w:szCs w:val="17"/>
              </w:rPr>
              <w:t>d</w:t>
            </w:r>
            <w:r w:rsidR="00155A2A" w:rsidRPr="00DA0E59">
              <w:rPr>
                <w:rFonts w:ascii="Arial" w:hAnsi="Arial" w:cs="Arial"/>
                <w:szCs w:val="17"/>
              </w:rPr>
              <w:t xml:space="preserve"> written research </w:t>
            </w:r>
            <w:r w:rsidR="004D3FFB">
              <w:rPr>
                <w:rFonts w:ascii="Arial" w:hAnsi="Arial" w:cs="Arial"/>
                <w:szCs w:val="17"/>
              </w:rPr>
              <w:t xml:space="preserve">by submitting two examples of published </w:t>
            </w:r>
            <w:r w:rsidR="009F0DB7" w:rsidRPr="009F0DB7">
              <w:rPr>
                <w:rFonts w:ascii="Arial" w:hAnsi="Arial" w:cs="Arial"/>
                <w:szCs w:val="17"/>
                <w:u w:val="single"/>
              </w:rPr>
              <w:t>qualitative research</w:t>
            </w:r>
            <w:r w:rsidR="009F0DB7">
              <w:rPr>
                <w:rFonts w:ascii="Arial" w:hAnsi="Arial" w:cs="Arial"/>
                <w:szCs w:val="17"/>
              </w:rPr>
              <w:t xml:space="preserve"> </w:t>
            </w:r>
            <w:r w:rsidR="004D3FFB">
              <w:rPr>
                <w:rFonts w:ascii="Arial" w:hAnsi="Arial" w:cs="Arial"/>
                <w:szCs w:val="17"/>
              </w:rPr>
              <w:t xml:space="preserve">reports. Please include the reports as part of your bid or provide URLs.  </w:t>
            </w:r>
          </w:p>
        </w:tc>
        <w:tc>
          <w:tcPr>
            <w:tcW w:w="723" w:type="pct"/>
            <w:shd w:val="solid" w:color="FFFFFF" w:fill="auto"/>
            <w:vAlign w:val="center"/>
          </w:tcPr>
          <w:p w:rsidR="00155A2A" w:rsidRPr="00DA0E59" w:rsidRDefault="004D3FFB">
            <w:pPr>
              <w:spacing w:line="240" w:lineRule="auto"/>
              <w:jc w:val="center"/>
              <w:rPr>
                <w:szCs w:val="17"/>
                <w:lang w:eastAsia="en-GB"/>
              </w:rPr>
            </w:pPr>
            <w:r>
              <w:rPr>
                <w:szCs w:val="17"/>
                <w:lang w:eastAsia="en-GB"/>
              </w:rPr>
              <w:t>5</w:t>
            </w:r>
          </w:p>
        </w:tc>
      </w:tr>
      <w:tr w:rsidR="00155A2A" w:rsidRPr="00ED56E3" w:rsidTr="00155A2A">
        <w:trPr>
          <w:jc w:val="center"/>
        </w:trPr>
        <w:tc>
          <w:tcPr>
            <w:tcW w:w="4277" w:type="pct"/>
            <w:shd w:val="solid" w:color="FFFFFF" w:fill="auto"/>
            <w:vAlign w:val="center"/>
          </w:tcPr>
          <w:p w:rsidR="004D3FFB" w:rsidRDefault="005B1408" w:rsidP="005B1408">
            <w:pPr>
              <w:pStyle w:val="ACEHeading1"/>
              <w:spacing w:before="100" w:beforeAutospacing="1" w:after="100" w:afterAutospacing="1" w:line="240" w:lineRule="auto"/>
              <w:rPr>
                <w:rFonts w:ascii="Arial" w:hAnsi="Arial" w:cs="Arial"/>
              </w:rPr>
            </w:pPr>
            <w:r>
              <w:rPr>
                <w:rFonts w:ascii="Arial" w:hAnsi="Arial" w:cs="Arial"/>
              </w:rPr>
              <w:t xml:space="preserve">4. </w:t>
            </w:r>
            <w:r w:rsidR="004D3FFB">
              <w:rPr>
                <w:rFonts w:ascii="Arial" w:hAnsi="Arial" w:cs="Arial"/>
              </w:rPr>
              <w:t>Skills and e</w:t>
            </w:r>
            <w:r w:rsidR="00155A2A" w:rsidRPr="00155A2A">
              <w:rPr>
                <w:rFonts w:ascii="Arial" w:hAnsi="Arial" w:cs="Arial"/>
              </w:rPr>
              <w:t>xperience of the key personnel</w:t>
            </w:r>
            <w:r w:rsidR="004D3FFB">
              <w:rPr>
                <w:rFonts w:ascii="Arial" w:hAnsi="Arial" w:cs="Arial"/>
              </w:rPr>
              <w:t xml:space="preserve"> proposed for this contract</w:t>
            </w:r>
            <w:r w:rsidR="00155A2A" w:rsidRPr="00155A2A">
              <w:rPr>
                <w:rFonts w:ascii="Arial" w:hAnsi="Arial" w:cs="Arial"/>
              </w:rPr>
              <w:t xml:space="preserve"> </w:t>
            </w:r>
            <w:r w:rsidR="004D3FFB">
              <w:rPr>
                <w:rFonts w:ascii="Arial" w:hAnsi="Arial" w:cs="Arial"/>
              </w:rPr>
              <w:t xml:space="preserve">in: </w:t>
            </w:r>
          </w:p>
          <w:p w:rsidR="00CE203D" w:rsidRPr="000E1A64" w:rsidRDefault="004D3FFB" w:rsidP="00F377C8">
            <w:pPr>
              <w:pStyle w:val="ACEHeading1"/>
              <w:numPr>
                <w:ilvl w:val="0"/>
                <w:numId w:val="7"/>
              </w:numPr>
              <w:spacing w:before="100" w:beforeAutospacing="1" w:after="100" w:afterAutospacing="1" w:line="240" w:lineRule="auto"/>
              <w:ind w:left="838" w:hanging="283"/>
              <w:rPr>
                <w:rFonts w:ascii="Arial" w:hAnsi="Arial" w:cs="Arial"/>
                <w:b/>
                <w:bCs/>
                <w:i/>
                <w:iCs/>
              </w:rPr>
            </w:pPr>
            <w:r>
              <w:rPr>
                <w:rFonts w:ascii="Arial" w:hAnsi="Arial" w:cs="Arial"/>
              </w:rPr>
              <w:t>delivering</w:t>
            </w:r>
            <w:r w:rsidRPr="00155A2A">
              <w:rPr>
                <w:rFonts w:ascii="Arial" w:hAnsi="Arial" w:cs="Arial"/>
              </w:rPr>
              <w:t xml:space="preserve"> </w:t>
            </w:r>
            <w:r w:rsidR="00155A2A" w:rsidRPr="00155A2A">
              <w:rPr>
                <w:rFonts w:ascii="Arial" w:hAnsi="Arial" w:cs="Arial"/>
              </w:rPr>
              <w:t>research</w:t>
            </w:r>
            <w:r w:rsidR="009F0DB7">
              <w:rPr>
                <w:rFonts w:ascii="Arial" w:hAnsi="Arial" w:cs="Arial"/>
              </w:rPr>
              <w:t xml:space="preserve"> about</w:t>
            </w:r>
            <w:r w:rsidR="00155A2A" w:rsidRPr="00155A2A">
              <w:rPr>
                <w:rFonts w:ascii="Arial" w:hAnsi="Arial" w:cs="Arial"/>
              </w:rPr>
              <w:t xml:space="preserve"> the arts and cultural sector</w:t>
            </w:r>
            <w:r w:rsidRPr="000E1A64">
              <w:rPr>
                <w:rFonts w:ascii="Arial" w:hAnsi="Arial" w:cs="Arial"/>
              </w:rPr>
              <w:t>;</w:t>
            </w:r>
          </w:p>
          <w:p w:rsidR="009F0DB7" w:rsidRPr="009F0DB7" w:rsidRDefault="004D3FFB" w:rsidP="00F377C8">
            <w:pPr>
              <w:pStyle w:val="ACEHeading1"/>
              <w:numPr>
                <w:ilvl w:val="0"/>
                <w:numId w:val="7"/>
              </w:numPr>
              <w:spacing w:before="100" w:beforeAutospacing="1" w:after="100" w:afterAutospacing="1" w:line="240" w:lineRule="auto"/>
              <w:ind w:left="838" w:hanging="283"/>
              <w:rPr>
                <w:rFonts w:ascii="Arial" w:hAnsi="Arial" w:cs="Arial"/>
              </w:rPr>
            </w:pPr>
            <w:r w:rsidRPr="00155A2A">
              <w:rPr>
                <w:rFonts w:ascii="Arial" w:hAnsi="Arial" w:cs="Arial"/>
              </w:rPr>
              <w:t xml:space="preserve">conducting </w:t>
            </w:r>
            <w:r w:rsidR="009F0DB7">
              <w:rPr>
                <w:rFonts w:ascii="Arial" w:hAnsi="Arial" w:cs="Arial"/>
              </w:rPr>
              <w:t>qualitative research; and</w:t>
            </w:r>
          </w:p>
          <w:p w:rsidR="00CE203D" w:rsidRDefault="009F0DB7" w:rsidP="00F377C8">
            <w:pPr>
              <w:pStyle w:val="ACEHeading1"/>
              <w:numPr>
                <w:ilvl w:val="0"/>
                <w:numId w:val="7"/>
              </w:numPr>
              <w:spacing w:before="100" w:beforeAutospacing="1" w:after="100" w:afterAutospacing="1" w:line="240" w:lineRule="auto"/>
              <w:ind w:left="838" w:hanging="283"/>
              <w:rPr>
                <w:rFonts w:cs="Arial"/>
                <w:b/>
                <w:bCs/>
                <w:i/>
                <w:iCs/>
              </w:rPr>
            </w:pPr>
            <w:proofErr w:type="gramStart"/>
            <w:r>
              <w:rPr>
                <w:rFonts w:ascii="Arial" w:hAnsi="Arial" w:cs="Arial"/>
              </w:rPr>
              <w:t>designing</w:t>
            </w:r>
            <w:proofErr w:type="gramEnd"/>
            <w:r>
              <w:rPr>
                <w:rFonts w:ascii="Arial" w:hAnsi="Arial" w:cs="Arial"/>
              </w:rPr>
              <w:t xml:space="preserve"> and managing research about proposed changes to the design and amount of public funding for a sector, service</w:t>
            </w:r>
            <w:r w:rsidR="00536256">
              <w:rPr>
                <w:rFonts w:ascii="Arial" w:hAnsi="Arial" w:cs="Arial"/>
              </w:rPr>
              <w:t>,</w:t>
            </w:r>
            <w:r>
              <w:rPr>
                <w:rFonts w:ascii="Arial" w:hAnsi="Arial" w:cs="Arial"/>
              </w:rPr>
              <w:t xml:space="preserve"> or programme of activity.    </w:t>
            </w:r>
          </w:p>
        </w:tc>
        <w:tc>
          <w:tcPr>
            <w:tcW w:w="723" w:type="pct"/>
            <w:shd w:val="solid" w:color="FFFFFF" w:fill="auto"/>
            <w:vAlign w:val="center"/>
          </w:tcPr>
          <w:p w:rsidR="009F0DB7" w:rsidRDefault="009F0DB7">
            <w:pPr>
              <w:spacing w:line="240" w:lineRule="auto"/>
              <w:jc w:val="center"/>
              <w:rPr>
                <w:lang w:eastAsia="en-GB"/>
              </w:rPr>
            </w:pPr>
          </w:p>
          <w:p w:rsidR="00155A2A" w:rsidRPr="00155A2A" w:rsidRDefault="004D3FFB">
            <w:pPr>
              <w:spacing w:line="240" w:lineRule="auto"/>
              <w:jc w:val="center"/>
              <w:rPr>
                <w:lang w:eastAsia="en-GB"/>
              </w:rPr>
            </w:pPr>
            <w:r>
              <w:rPr>
                <w:lang w:eastAsia="en-GB"/>
              </w:rPr>
              <w:t>20</w:t>
            </w:r>
          </w:p>
        </w:tc>
      </w:tr>
    </w:tbl>
    <w:p w:rsidR="00FC17C5" w:rsidRDefault="00FC17C5" w:rsidP="00FC17C5">
      <w:pPr>
        <w:ind w:left="709"/>
        <w:jc w:val="both"/>
      </w:pPr>
    </w:p>
    <w:p w:rsidR="00CE203D" w:rsidRDefault="004D3FFB">
      <w:pPr>
        <w:ind w:firstLine="720"/>
        <w:rPr>
          <w:lang w:eastAsia="en-GB"/>
        </w:rPr>
      </w:pPr>
      <w:r>
        <w:rPr>
          <w:lang w:eastAsia="en-GB"/>
        </w:rPr>
        <w:t>Table 2</w:t>
      </w:r>
      <w:r w:rsidR="00FC17C5" w:rsidRPr="00FC17C5">
        <w:rPr>
          <w:lang w:eastAsia="en-GB"/>
        </w:rPr>
        <w:tab/>
      </w:r>
    </w:p>
    <w:tbl>
      <w:tblPr>
        <w:tblW w:w="7513" w:type="dxa"/>
        <w:tblInd w:w="817" w:type="dxa"/>
        <w:tblCellMar>
          <w:left w:w="0" w:type="dxa"/>
          <w:right w:w="0" w:type="dxa"/>
        </w:tblCellMar>
        <w:tblLook w:val="04A0"/>
      </w:tblPr>
      <w:tblGrid>
        <w:gridCol w:w="1532"/>
        <w:gridCol w:w="1701"/>
        <w:gridCol w:w="4280"/>
      </w:tblGrid>
      <w:tr w:rsidR="00FC17C5" w:rsidRPr="00FC17C5" w:rsidTr="00FC17C5">
        <w:trPr>
          <w:trHeight w:val="54"/>
        </w:trPr>
        <w:tc>
          <w:tcPr>
            <w:tcW w:w="7513"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C17C5" w:rsidRPr="00FC17C5" w:rsidRDefault="00FC17C5" w:rsidP="00FC17C5">
            <w:pPr>
              <w:spacing w:line="240" w:lineRule="auto"/>
              <w:rPr>
                <w:rFonts w:eastAsiaTheme="minorHAnsi"/>
                <w:b/>
                <w:bCs/>
                <w:color w:val="000000"/>
                <w:spacing w:val="-8"/>
                <w:sz w:val="22"/>
                <w:szCs w:val="22"/>
                <w:lang w:eastAsia="en-GB"/>
              </w:rPr>
            </w:pPr>
            <w:r w:rsidRPr="00FC17C5">
              <w:rPr>
                <w:rFonts w:eastAsiaTheme="minorHAnsi"/>
                <w:b/>
                <w:bCs/>
                <w:color w:val="000000"/>
                <w:spacing w:val="-8"/>
                <w:sz w:val="22"/>
                <w:szCs w:val="22"/>
                <w:lang w:eastAsia="en-GB"/>
              </w:rPr>
              <w:t>Scoring Methodology</w:t>
            </w:r>
          </w:p>
        </w:tc>
      </w:tr>
      <w:tr w:rsidR="00FC17C5" w:rsidRPr="00FC17C5" w:rsidTr="00FC17C5">
        <w:tc>
          <w:tcPr>
            <w:tcW w:w="153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C17C5" w:rsidRPr="00FC17C5" w:rsidRDefault="00FC17C5" w:rsidP="00FC17C5">
            <w:pPr>
              <w:spacing w:line="240" w:lineRule="auto"/>
              <w:ind w:left="720"/>
              <w:rPr>
                <w:rFonts w:eastAsiaTheme="minorHAnsi"/>
                <w:spacing w:val="-8"/>
                <w:lang w:eastAsia="en-GB"/>
              </w:rPr>
            </w:pPr>
            <w:r w:rsidRPr="00FC17C5">
              <w:rPr>
                <w:rFonts w:eastAsiaTheme="minorHAnsi"/>
                <w:bCs/>
                <w:color w:val="000000"/>
                <w:spacing w:val="-8"/>
                <w:lang w:eastAsia="en-GB"/>
              </w:rPr>
              <w:t>0</w:t>
            </w:r>
          </w:p>
        </w:tc>
        <w:tc>
          <w:tcPr>
            <w:tcW w:w="1701"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C17C5" w:rsidRPr="00FC17C5" w:rsidRDefault="00FC17C5" w:rsidP="00FC17C5">
            <w:pPr>
              <w:spacing w:line="240" w:lineRule="auto"/>
              <w:rPr>
                <w:rFonts w:eastAsiaTheme="minorHAnsi"/>
                <w:spacing w:val="-8"/>
                <w:lang w:eastAsia="en-GB"/>
              </w:rPr>
            </w:pPr>
            <w:r w:rsidRPr="00FC17C5">
              <w:rPr>
                <w:rFonts w:eastAsiaTheme="minorHAnsi"/>
                <w:bCs/>
                <w:color w:val="000000"/>
                <w:spacing w:val="-8"/>
                <w:lang w:eastAsia="en-GB"/>
              </w:rPr>
              <w:t>Very Poor</w:t>
            </w:r>
          </w:p>
          <w:p w:rsidR="00FC17C5" w:rsidRPr="00FC17C5" w:rsidRDefault="00FC17C5" w:rsidP="00FC17C5">
            <w:pPr>
              <w:spacing w:after="240"/>
              <w:rPr>
                <w:rFonts w:eastAsiaTheme="minorHAnsi"/>
              </w:rPr>
            </w:pPr>
            <w:r w:rsidRPr="00FC17C5">
              <w:t> </w:t>
            </w:r>
          </w:p>
        </w:tc>
        <w:tc>
          <w:tcPr>
            <w:tcW w:w="42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C17C5" w:rsidRPr="00FC17C5" w:rsidRDefault="00FC17C5" w:rsidP="00FC17C5">
            <w:pPr>
              <w:spacing w:line="240" w:lineRule="auto"/>
              <w:rPr>
                <w:rFonts w:eastAsiaTheme="minorHAnsi"/>
                <w:spacing w:val="-8"/>
                <w:lang w:eastAsia="en-GB"/>
              </w:rPr>
            </w:pPr>
            <w:r w:rsidRPr="00FC17C5">
              <w:rPr>
                <w:rFonts w:eastAsiaTheme="minorHAnsi"/>
                <w:bCs/>
                <w:color w:val="000000"/>
                <w:spacing w:val="-8"/>
                <w:lang w:eastAsia="en-GB"/>
              </w:rPr>
              <w:t>No response or partial response and poor evidence provided in support of it.  Does not give ACE confidence in the ability of the Bidder to deliver the Contract and/or our requirements are not met in most respects.</w:t>
            </w:r>
          </w:p>
        </w:tc>
      </w:tr>
      <w:tr w:rsidR="00FC17C5" w:rsidRPr="00FC17C5" w:rsidTr="00FC17C5">
        <w:tc>
          <w:tcPr>
            <w:tcW w:w="15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C17C5" w:rsidRPr="00FC17C5" w:rsidRDefault="00FC17C5" w:rsidP="00FC17C5">
            <w:pPr>
              <w:spacing w:line="240" w:lineRule="auto"/>
              <w:ind w:left="720"/>
              <w:rPr>
                <w:rFonts w:eastAsiaTheme="minorHAnsi"/>
                <w:spacing w:val="-8"/>
                <w:lang w:eastAsia="en-GB"/>
              </w:rPr>
            </w:pPr>
            <w:r w:rsidRPr="00FC17C5">
              <w:rPr>
                <w:rFonts w:eastAsiaTheme="minorHAnsi"/>
                <w:bCs/>
                <w:color w:val="000000"/>
                <w:spacing w:val="-8"/>
                <w:lang w:eastAsia="en-GB"/>
              </w:rPr>
              <w:t>1</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C17C5" w:rsidRPr="00FC17C5" w:rsidRDefault="00FC17C5" w:rsidP="00FC17C5">
            <w:pPr>
              <w:spacing w:line="240" w:lineRule="auto"/>
              <w:rPr>
                <w:rFonts w:eastAsiaTheme="minorHAnsi"/>
                <w:spacing w:val="-8"/>
                <w:lang w:eastAsia="en-GB"/>
              </w:rPr>
            </w:pPr>
            <w:r w:rsidRPr="00FC17C5">
              <w:rPr>
                <w:rFonts w:eastAsiaTheme="minorHAnsi"/>
                <w:bCs/>
                <w:color w:val="000000"/>
                <w:spacing w:val="-8"/>
                <w:lang w:eastAsia="en-GB"/>
              </w:rPr>
              <w:t>Weak</w:t>
            </w:r>
          </w:p>
          <w:p w:rsidR="00FC17C5" w:rsidRPr="00FC17C5" w:rsidRDefault="00FC17C5" w:rsidP="00FC17C5">
            <w:pPr>
              <w:spacing w:line="240" w:lineRule="auto"/>
              <w:ind w:left="720"/>
              <w:rPr>
                <w:rFonts w:eastAsiaTheme="minorHAnsi"/>
                <w:spacing w:val="-8"/>
                <w:lang w:eastAsia="en-GB"/>
              </w:rPr>
            </w:pPr>
            <w:r w:rsidRPr="00FC17C5">
              <w:rPr>
                <w:rFonts w:eastAsiaTheme="minorHAnsi"/>
                <w:color w:val="000000"/>
                <w:spacing w:val="-8"/>
                <w:lang w:eastAsia="en-GB"/>
              </w:rPr>
              <w:t> </w:t>
            </w:r>
          </w:p>
        </w:tc>
        <w:tc>
          <w:tcPr>
            <w:tcW w:w="4280" w:type="dxa"/>
            <w:tcBorders>
              <w:top w:val="nil"/>
              <w:left w:val="nil"/>
              <w:bottom w:val="single" w:sz="8" w:space="0" w:color="000000"/>
              <w:right w:val="single" w:sz="8" w:space="0" w:color="000000"/>
            </w:tcBorders>
            <w:tcMar>
              <w:top w:w="0" w:type="dxa"/>
              <w:left w:w="108" w:type="dxa"/>
              <w:bottom w:w="0" w:type="dxa"/>
              <w:right w:w="108" w:type="dxa"/>
            </w:tcMar>
            <w:hideMark/>
          </w:tcPr>
          <w:p w:rsidR="00FC17C5" w:rsidRPr="00FC17C5" w:rsidRDefault="00FC17C5" w:rsidP="00FC17C5">
            <w:pPr>
              <w:spacing w:line="240" w:lineRule="auto"/>
              <w:rPr>
                <w:rFonts w:eastAsiaTheme="minorHAnsi"/>
                <w:spacing w:val="-8"/>
                <w:lang w:eastAsia="en-GB"/>
              </w:rPr>
            </w:pPr>
            <w:r w:rsidRPr="00FC17C5">
              <w:rPr>
                <w:rFonts w:eastAsiaTheme="minorHAnsi"/>
                <w:bCs/>
                <w:color w:val="000000"/>
                <w:spacing w:val="-8"/>
                <w:lang w:eastAsia="en-GB"/>
              </w:rPr>
              <w:t xml:space="preserve">Response is supported by a weak standard of evidence in some areas giving rise to concern about the ability of the Bidder to deliver the Contract and/or our requirements are not met in some respects. </w:t>
            </w:r>
          </w:p>
        </w:tc>
      </w:tr>
      <w:tr w:rsidR="00FC17C5" w:rsidRPr="00FC17C5" w:rsidTr="00FC17C5">
        <w:tc>
          <w:tcPr>
            <w:tcW w:w="15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C17C5" w:rsidRPr="00FC17C5" w:rsidRDefault="00FC17C5" w:rsidP="00FC17C5">
            <w:pPr>
              <w:spacing w:line="240" w:lineRule="auto"/>
              <w:ind w:left="720"/>
              <w:rPr>
                <w:rFonts w:eastAsiaTheme="minorHAnsi"/>
                <w:spacing w:val="-8"/>
                <w:lang w:eastAsia="en-GB"/>
              </w:rPr>
            </w:pPr>
            <w:r w:rsidRPr="00FC17C5">
              <w:rPr>
                <w:rFonts w:eastAsiaTheme="minorHAnsi"/>
                <w:bCs/>
                <w:color w:val="000000"/>
                <w:spacing w:val="-8"/>
                <w:lang w:eastAsia="en-GB"/>
              </w:rPr>
              <w:t>2</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C17C5" w:rsidRPr="00FC17C5" w:rsidRDefault="00FC17C5" w:rsidP="00FC17C5">
            <w:pPr>
              <w:spacing w:line="240" w:lineRule="auto"/>
              <w:rPr>
                <w:rFonts w:eastAsiaTheme="minorHAnsi"/>
                <w:spacing w:val="-8"/>
                <w:lang w:eastAsia="en-GB"/>
              </w:rPr>
            </w:pPr>
            <w:r w:rsidRPr="00FC17C5">
              <w:rPr>
                <w:rFonts w:eastAsiaTheme="minorHAnsi"/>
                <w:bCs/>
                <w:color w:val="000000"/>
                <w:spacing w:val="-8"/>
                <w:lang w:eastAsia="en-GB"/>
              </w:rPr>
              <w:t>Satisfactory</w:t>
            </w:r>
          </w:p>
        </w:tc>
        <w:tc>
          <w:tcPr>
            <w:tcW w:w="4280" w:type="dxa"/>
            <w:tcBorders>
              <w:top w:val="nil"/>
              <w:left w:val="nil"/>
              <w:bottom w:val="single" w:sz="8" w:space="0" w:color="000000"/>
              <w:right w:val="single" w:sz="8" w:space="0" w:color="000000"/>
            </w:tcBorders>
            <w:tcMar>
              <w:top w:w="0" w:type="dxa"/>
              <w:left w:w="108" w:type="dxa"/>
              <w:bottom w:w="0" w:type="dxa"/>
              <w:right w:w="108" w:type="dxa"/>
            </w:tcMar>
            <w:hideMark/>
          </w:tcPr>
          <w:p w:rsidR="00FC17C5" w:rsidRPr="00FC17C5" w:rsidRDefault="00FC17C5" w:rsidP="00FC17C5">
            <w:pPr>
              <w:spacing w:line="240" w:lineRule="auto"/>
              <w:rPr>
                <w:rFonts w:eastAsiaTheme="minorHAnsi"/>
                <w:spacing w:val="-8"/>
                <w:lang w:eastAsia="en-GB"/>
              </w:rPr>
            </w:pPr>
            <w:r w:rsidRPr="00FC17C5">
              <w:rPr>
                <w:rFonts w:eastAsiaTheme="minorHAnsi"/>
                <w:bCs/>
                <w:color w:val="000000"/>
                <w:spacing w:val="-8"/>
                <w:lang w:eastAsia="en-GB"/>
              </w:rPr>
              <w:t>Response is satisfactory and supported by a satisfactory standard of evidence. Gives ACE confidence in the ability of the bidder to deliver the contract, meets the requirements in most respects.</w:t>
            </w:r>
          </w:p>
        </w:tc>
      </w:tr>
      <w:tr w:rsidR="00FC17C5" w:rsidRPr="00FC17C5" w:rsidTr="00FC17C5">
        <w:tc>
          <w:tcPr>
            <w:tcW w:w="15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C17C5" w:rsidRPr="00FC17C5" w:rsidRDefault="00FC17C5" w:rsidP="00FC17C5">
            <w:pPr>
              <w:spacing w:line="240" w:lineRule="auto"/>
              <w:ind w:left="720"/>
              <w:rPr>
                <w:rFonts w:eastAsiaTheme="minorHAnsi"/>
                <w:spacing w:val="-8"/>
                <w:lang w:eastAsia="en-GB"/>
              </w:rPr>
            </w:pPr>
            <w:r w:rsidRPr="00FC17C5">
              <w:rPr>
                <w:rFonts w:eastAsiaTheme="minorHAnsi"/>
                <w:bCs/>
                <w:color w:val="000000"/>
                <w:spacing w:val="-8"/>
                <w:lang w:eastAsia="en-GB"/>
              </w:rPr>
              <w:t>3</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C17C5" w:rsidRPr="00FC17C5" w:rsidRDefault="00FC17C5" w:rsidP="00FC17C5">
            <w:pPr>
              <w:spacing w:line="240" w:lineRule="auto"/>
              <w:rPr>
                <w:rFonts w:eastAsiaTheme="minorHAnsi"/>
                <w:spacing w:val="-8"/>
                <w:lang w:eastAsia="en-GB"/>
              </w:rPr>
            </w:pPr>
            <w:r w:rsidRPr="00FC17C5">
              <w:rPr>
                <w:rFonts w:eastAsiaTheme="minorHAnsi"/>
                <w:bCs/>
                <w:color w:val="000000"/>
                <w:spacing w:val="-8"/>
                <w:lang w:eastAsia="en-GB"/>
              </w:rPr>
              <w:t>Good</w:t>
            </w:r>
          </w:p>
          <w:p w:rsidR="00FC17C5" w:rsidRPr="00FC17C5" w:rsidRDefault="00FC17C5" w:rsidP="00FC17C5">
            <w:pPr>
              <w:spacing w:line="240" w:lineRule="auto"/>
              <w:ind w:left="720"/>
              <w:rPr>
                <w:rFonts w:eastAsiaTheme="minorHAnsi"/>
                <w:spacing w:val="-8"/>
                <w:lang w:eastAsia="en-GB"/>
              </w:rPr>
            </w:pPr>
            <w:r w:rsidRPr="00FC17C5">
              <w:rPr>
                <w:rFonts w:eastAsiaTheme="minorHAnsi"/>
                <w:color w:val="000000"/>
                <w:spacing w:val="-8"/>
                <w:lang w:eastAsia="en-GB"/>
              </w:rPr>
              <w:t> </w:t>
            </w:r>
          </w:p>
        </w:tc>
        <w:tc>
          <w:tcPr>
            <w:tcW w:w="4280" w:type="dxa"/>
            <w:tcBorders>
              <w:top w:val="nil"/>
              <w:left w:val="nil"/>
              <w:bottom w:val="single" w:sz="8" w:space="0" w:color="000000"/>
              <w:right w:val="single" w:sz="8" w:space="0" w:color="000000"/>
            </w:tcBorders>
            <w:tcMar>
              <w:top w:w="0" w:type="dxa"/>
              <w:left w:w="108" w:type="dxa"/>
              <w:bottom w:w="0" w:type="dxa"/>
              <w:right w:w="108" w:type="dxa"/>
            </w:tcMar>
            <w:hideMark/>
          </w:tcPr>
          <w:p w:rsidR="00FC17C5" w:rsidRPr="00FC17C5" w:rsidRDefault="00FC17C5" w:rsidP="00FC17C5">
            <w:pPr>
              <w:spacing w:line="240" w:lineRule="auto"/>
              <w:rPr>
                <w:rFonts w:eastAsiaTheme="minorHAnsi"/>
                <w:spacing w:val="-8"/>
                <w:lang w:eastAsia="en-GB"/>
              </w:rPr>
            </w:pPr>
            <w:r w:rsidRPr="00FC17C5">
              <w:rPr>
                <w:rFonts w:eastAsiaTheme="minorHAnsi"/>
                <w:bCs/>
                <w:color w:val="000000"/>
                <w:spacing w:val="-8"/>
                <w:lang w:eastAsia="en-GB"/>
              </w:rPr>
              <w:t>Response is comprehensive and supported by good standard of evidence. Gives ACE a high level confidence in the ability of the Bidder to deliver the contract and meets ACEs requirements.</w:t>
            </w:r>
          </w:p>
        </w:tc>
      </w:tr>
      <w:tr w:rsidR="00FC17C5" w:rsidRPr="00FC17C5" w:rsidTr="00FC17C5">
        <w:tc>
          <w:tcPr>
            <w:tcW w:w="15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C17C5" w:rsidRPr="00FC17C5" w:rsidRDefault="00FC17C5" w:rsidP="00FC17C5">
            <w:pPr>
              <w:spacing w:line="240" w:lineRule="auto"/>
              <w:ind w:left="720"/>
              <w:rPr>
                <w:rFonts w:eastAsiaTheme="minorHAnsi"/>
                <w:spacing w:val="-8"/>
                <w:lang w:eastAsia="en-GB"/>
              </w:rPr>
            </w:pPr>
            <w:r w:rsidRPr="00FC17C5">
              <w:rPr>
                <w:rFonts w:eastAsiaTheme="minorHAnsi"/>
                <w:bCs/>
                <w:color w:val="000000"/>
                <w:spacing w:val="-8"/>
                <w:lang w:eastAsia="en-GB"/>
              </w:rPr>
              <w:t>4</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C17C5" w:rsidRPr="00FC17C5" w:rsidRDefault="00FC17C5" w:rsidP="00FC17C5">
            <w:pPr>
              <w:spacing w:line="240" w:lineRule="auto"/>
              <w:rPr>
                <w:rFonts w:eastAsiaTheme="minorHAnsi"/>
                <w:spacing w:val="-8"/>
                <w:lang w:eastAsia="en-GB"/>
              </w:rPr>
            </w:pPr>
            <w:r w:rsidRPr="00FC17C5">
              <w:rPr>
                <w:rFonts w:eastAsiaTheme="minorHAnsi"/>
                <w:bCs/>
                <w:color w:val="000000"/>
                <w:spacing w:val="-8"/>
                <w:lang w:eastAsia="en-GB"/>
              </w:rPr>
              <w:t>Very Good</w:t>
            </w:r>
          </w:p>
        </w:tc>
        <w:tc>
          <w:tcPr>
            <w:tcW w:w="4280" w:type="dxa"/>
            <w:tcBorders>
              <w:top w:val="nil"/>
              <w:left w:val="nil"/>
              <w:bottom w:val="single" w:sz="8" w:space="0" w:color="000000"/>
              <w:right w:val="single" w:sz="8" w:space="0" w:color="000000"/>
            </w:tcBorders>
            <w:tcMar>
              <w:top w:w="0" w:type="dxa"/>
              <w:left w:w="108" w:type="dxa"/>
              <w:bottom w:w="0" w:type="dxa"/>
              <w:right w:w="108" w:type="dxa"/>
            </w:tcMar>
            <w:hideMark/>
          </w:tcPr>
          <w:p w:rsidR="00FC17C5" w:rsidRPr="00FC17C5" w:rsidRDefault="00FC17C5" w:rsidP="00FC17C5">
            <w:pPr>
              <w:spacing w:line="240" w:lineRule="auto"/>
              <w:rPr>
                <w:rFonts w:eastAsiaTheme="minorHAnsi"/>
                <w:spacing w:val="-8"/>
                <w:lang w:eastAsia="en-GB"/>
              </w:rPr>
            </w:pPr>
            <w:r w:rsidRPr="00FC17C5">
              <w:rPr>
                <w:rFonts w:eastAsiaTheme="minorHAnsi"/>
                <w:bCs/>
                <w:color w:val="000000"/>
                <w:spacing w:val="-8"/>
                <w:lang w:eastAsia="en-GB"/>
              </w:rPr>
              <w:t>Response is comprehensive and supported by a very good standard of evidence meeting ACE requirements and may exceed them in some respects. Gives ACE</w:t>
            </w:r>
            <w:proofErr w:type="gramStart"/>
            <w:r w:rsidRPr="00FC17C5">
              <w:rPr>
                <w:rFonts w:eastAsiaTheme="minorHAnsi"/>
                <w:bCs/>
                <w:color w:val="000000"/>
                <w:spacing w:val="-8"/>
                <w:lang w:eastAsia="en-GB"/>
              </w:rPr>
              <w:t>  a</w:t>
            </w:r>
            <w:proofErr w:type="gramEnd"/>
            <w:r w:rsidRPr="00FC17C5">
              <w:rPr>
                <w:rFonts w:eastAsiaTheme="minorHAnsi"/>
                <w:bCs/>
                <w:color w:val="000000"/>
                <w:spacing w:val="-8"/>
                <w:lang w:eastAsia="en-GB"/>
              </w:rPr>
              <w:t xml:space="preserve"> very good level of confidence in the ability of the Bidder to deliver the contract.</w:t>
            </w:r>
          </w:p>
          <w:p w:rsidR="00FC17C5" w:rsidRPr="00FC17C5" w:rsidRDefault="00FC17C5" w:rsidP="00FC17C5">
            <w:pPr>
              <w:spacing w:line="240" w:lineRule="auto"/>
              <w:rPr>
                <w:rFonts w:eastAsiaTheme="minorHAnsi"/>
                <w:spacing w:val="-8"/>
                <w:lang w:eastAsia="en-GB"/>
              </w:rPr>
            </w:pPr>
            <w:r w:rsidRPr="00FC17C5">
              <w:rPr>
                <w:rFonts w:eastAsiaTheme="minorHAnsi"/>
                <w:bCs/>
                <w:color w:val="000000"/>
                <w:spacing w:val="-8"/>
                <w:lang w:eastAsia="en-GB"/>
              </w:rPr>
              <w:t> </w:t>
            </w:r>
          </w:p>
        </w:tc>
      </w:tr>
      <w:tr w:rsidR="00FC17C5" w:rsidRPr="00FC17C5" w:rsidTr="00FC17C5">
        <w:tc>
          <w:tcPr>
            <w:tcW w:w="153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FC17C5" w:rsidRPr="00FC17C5" w:rsidRDefault="00FC17C5" w:rsidP="00FC17C5">
            <w:pPr>
              <w:spacing w:line="240" w:lineRule="auto"/>
              <w:ind w:right="290"/>
              <w:rPr>
                <w:rFonts w:eastAsiaTheme="minorHAnsi"/>
                <w:spacing w:val="-8"/>
                <w:lang w:eastAsia="en-GB"/>
              </w:rPr>
            </w:pPr>
            <w:r w:rsidRPr="00FC17C5">
              <w:rPr>
                <w:rFonts w:eastAsiaTheme="minorHAnsi"/>
                <w:bCs/>
                <w:color w:val="000000"/>
                <w:spacing w:val="-8"/>
                <w:lang w:eastAsia="en-GB"/>
              </w:rPr>
              <w:t>            5</w:t>
            </w:r>
          </w:p>
        </w:tc>
        <w:tc>
          <w:tcPr>
            <w:tcW w:w="1701" w:type="dxa"/>
            <w:tcBorders>
              <w:top w:val="nil"/>
              <w:left w:val="nil"/>
              <w:bottom w:val="single" w:sz="8" w:space="0" w:color="000000"/>
              <w:right w:val="single" w:sz="8" w:space="0" w:color="000000"/>
            </w:tcBorders>
            <w:tcMar>
              <w:top w:w="0" w:type="dxa"/>
              <w:left w:w="108" w:type="dxa"/>
              <w:bottom w:w="0" w:type="dxa"/>
              <w:right w:w="108" w:type="dxa"/>
            </w:tcMar>
            <w:hideMark/>
          </w:tcPr>
          <w:p w:rsidR="00FC17C5" w:rsidRPr="00FC17C5" w:rsidRDefault="00FC17C5" w:rsidP="00FC17C5">
            <w:pPr>
              <w:spacing w:line="240" w:lineRule="auto"/>
              <w:rPr>
                <w:rFonts w:eastAsiaTheme="minorHAnsi"/>
                <w:spacing w:val="-8"/>
                <w:lang w:eastAsia="en-GB"/>
              </w:rPr>
            </w:pPr>
            <w:r w:rsidRPr="00FC17C5">
              <w:rPr>
                <w:rFonts w:eastAsiaTheme="minorHAnsi"/>
                <w:bCs/>
                <w:color w:val="000000"/>
                <w:spacing w:val="-8"/>
                <w:lang w:eastAsia="en-GB"/>
              </w:rPr>
              <w:t>Exceptional</w:t>
            </w:r>
          </w:p>
          <w:p w:rsidR="00FC17C5" w:rsidRPr="00FC17C5" w:rsidRDefault="00FC17C5" w:rsidP="00FC17C5">
            <w:pPr>
              <w:spacing w:line="240" w:lineRule="auto"/>
              <w:rPr>
                <w:rFonts w:eastAsiaTheme="minorHAnsi"/>
                <w:spacing w:val="-8"/>
                <w:lang w:eastAsia="en-GB"/>
              </w:rPr>
            </w:pPr>
            <w:r w:rsidRPr="00FC17C5">
              <w:rPr>
                <w:rFonts w:eastAsiaTheme="minorHAnsi"/>
                <w:color w:val="000000"/>
                <w:spacing w:val="-8"/>
                <w:lang w:eastAsia="en-GB"/>
              </w:rPr>
              <w:t> </w:t>
            </w:r>
          </w:p>
        </w:tc>
        <w:tc>
          <w:tcPr>
            <w:tcW w:w="4280" w:type="dxa"/>
            <w:tcBorders>
              <w:top w:val="nil"/>
              <w:left w:val="nil"/>
              <w:bottom w:val="single" w:sz="8" w:space="0" w:color="000000"/>
              <w:right w:val="single" w:sz="8" w:space="0" w:color="000000"/>
            </w:tcBorders>
            <w:tcMar>
              <w:top w:w="0" w:type="dxa"/>
              <w:left w:w="108" w:type="dxa"/>
              <w:bottom w:w="0" w:type="dxa"/>
              <w:right w:w="108" w:type="dxa"/>
            </w:tcMar>
            <w:hideMark/>
          </w:tcPr>
          <w:p w:rsidR="00FC17C5" w:rsidRPr="00FC17C5" w:rsidRDefault="00FC17C5" w:rsidP="00FC17C5">
            <w:pPr>
              <w:spacing w:line="240" w:lineRule="auto"/>
              <w:rPr>
                <w:rFonts w:eastAsiaTheme="minorHAnsi"/>
                <w:spacing w:val="-8"/>
                <w:lang w:eastAsia="en-GB"/>
              </w:rPr>
            </w:pPr>
            <w:r w:rsidRPr="00FC17C5">
              <w:rPr>
                <w:rFonts w:eastAsiaTheme="minorHAnsi"/>
                <w:bCs/>
                <w:color w:val="000000"/>
                <w:spacing w:val="-8"/>
                <w:lang w:eastAsia="en-GB"/>
              </w:rPr>
              <w:t xml:space="preserve">Response is very comprehensive and supported by a high standard of evidence. Gives ACE a very high level of confidence in the ability of the Bidder to deliver the contract.  May exceed ACE’s requirements in several respects. </w:t>
            </w:r>
          </w:p>
        </w:tc>
      </w:tr>
    </w:tbl>
    <w:p w:rsidR="00FC17C5" w:rsidRPr="00FC17C5" w:rsidRDefault="00FC17C5" w:rsidP="00FC17C5"/>
    <w:p w:rsidR="00472203" w:rsidRDefault="00472203" w:rsidP="00472203">
      <w:pPr>
        <w:pStyle w:val="AppNumbers"/>
        <w:numPr>
          <w:ilvl w:val="0"/>
          <w:numId w:val="0"/>
        </w:numPr>
        <w:spacing w:line="360" w:lineRule="auto"/>
        <w:jc w:val="both"/>
      </w:pPr>
    </w:p>
    <w:p w:rsidR="0090541F" w:rsidRPr="002F6A9F" w:rsidRDefault="0090541F" w:rsidP="00472203">
      <w:pPr>
        <w:pStyle w:val="AppNumbers"/>
        <w:numPr>
          <w:ilvl w:val="0"/>
          <w:numId w:val="0"/>
        </w:numPr>
        <w:spacing w:line="360" w:lineRule="auto"/>
        <w:jc w:val="both"/>
      </w:pPr>
    </w:p>
    <w:p w:rsidR="00472203" w:rsidRPr="00D35469" w:rsidRDefault="00D07006" w:rsidP="00F377C8">
      <w:pPr>
        <w:pStyle w:val="StyleArial11ptJustified"/>
        <w:numPr>
          <w:ilvl w:val="0"/>
          <w:numId w:val="8"/>
        </w:numPr>
        <w:spacing w:line="360" w:lineRule="auto"/>
        <w:rPr>
          <w:sz w:val="24"/>
          <w:u w:val="single"/>
        </w:rPr>
      </w:pPr>
      <w:r w:rsidRPr="00D07006">
        <w:rPr>
          <w:sz w:val="24"/>
          <w:u w:val="single"/>
        </w:rPr>
        <w:t>Price criteria (35 marks)</w:t>
      </w:r>
    </w:p>
    <w:p w:rsidR="00472203" w:rsidRPr="002F6A9F" w:rsidRDefault="00472203" w:rsidP="00472203">
      <w:pPr>
        <w:pStyle w:val="AppNumbers"/>
        <w:numPr>
          <w:ilvl w:val="0"/>
          <w:numId w:val="0"/>
        </w:numPr>
        <w:spacing w:line="360" w:lineRule="auto"/>
        <w:ind w:left="720"/>
        <w:jc w:val="both"/>
      </w:pPr>
    </w:p>
    <w:p w:rsidR="00472203" w:rsidRPr="002F6A9F" w:rsidRDefault="00472203" w:rsidP="00472203">
      <w:pPr>
        <w:spacing w:line="240" w:lineRule="auto"/>
        <w:jc w:val="both"/>
      </w:pPr>
      <w:r>
        <w:rPr>
          <w:b/>
        </w:rPr>
        <w:t>3</w:t>
      </w:r>
      <w:r w:rsidRPr="00E86743">
        <w:rPr>
          <w:b/>
        </w:rPr>
        <w:t>5 marks</w:t>
      </w:r>
      <w:r w:rsidRPr="002F6A9F">
        <w:t xml:space="preserve"> will be awarded to the lowest priced bid and the remaining bidders will be allocated scores based on their deviation from this figure. Your total costs figure including VAT and expenses</w:t>
      </w:r>
      <w:r>
        <w:t xml:space="preserve"> in the schedule of charges below</w:t>
      </w:r>
      <w:r w:rsidRPr="002F6A9F">
        <w:t xml:space="preserve"> will be used to score this question.</w:t>
      </w:r>
    </w:p>
    <w:p w:rsidR="00472203" w:rsidRPr="002F6A9F" w:rsidRDefault="00472203" w:rsidP="00472203">
      <w:pPr>
        <w:spacing w:line="240" w:lineRule="auto"/>
        <w:ind w:left="360"/>
        <w:jc w:val="both"/>
      </w:pPr>
    </w:p>
    <w:p w:rsidR="00472203" w:rsidRPr="002F6A9F" w:rsidRDefault="00472203" w:rsidP="00472203">
      <w:pPr>
        <w:spacing w:line="240" w:lineRule="auto"/>
        <w:jc w:val="both"/>
      </w:pPr>
      <w:r w:rsidRPr="002F6A9F">
        <w:t>For example, if the lowest price is £100 and the second lowest price is £1</w:t>
      </w:r>
      <w:r>
        <w:t>25</w:t>
      </w:r>
      <w:r w:rsidRPr="002F6A9F">
        <w:t xml:space="preserve"> then the lowest priced bidder gets </w:t>
      </w:r>
      <w:r>
        <w:t>35</w:t>
      </w:r>
      <w:r w:rsidRPr="002F6A9F">
        <w:t xml:space="preserve">% (full marks) for price and the second placed bidder gets </w:t>
      </w:r>
      <w:r>
        <w:t>32.2</w:t>
      </w:r>
      <w:r w:rsidRPr="002F6A9F">
        <w:t>% and so on. (</w:t>
      </w:r>
      <w:r>
        <w:t>25</w:t>
      </w:r>
      <w:r w:rsidRPr="002F6A9F">
        <w:t xml:space="preserve">/100 x </w:t>
      </w:r>
      <w:r>
        <w:t>35</w:t>
      </w:r>
      <w:r w:rsidRPr="002F6A9F">
        <w:t xml:space="preserve"> = </w:t>
      </w:r>
      <w:r>
        <w:t>8.75</w:t>
      </w:r>
      <w:r w:rsidRPr="002F6A9F">
        <w:t xml:space="preserve"> marks; </w:t>
      </w:r>
      <w:r>
        <w:t>35</w:t>
      </w:r>
      <w:r w:rsidRPr="002F6A9F">
        <w:t xml:space="preserve"> – </w:t>
      </w:r>
      <w:r>
        <w:t>8.75</w:t>
      </w:r>
      <w:r w:rsidRPr="002F6A9F">
        <w:t xml:space="preserve"> = </w:t>
      </w:r>
      <w:r>
        <w:t>26.25</w:t>
      </w:r>
      <w:r w:rsidRPr="002F6A9F">
        <w:t xml:space="preserve"> marks)</w:t>
      </w:r>
    </w:p>
    <w:p w:rsidR="00472203" w:rsidRPr="002F6A9F" w:rsidRDefault="00472203" w:rsidP="00472203">
      <w:pPr>
        <w:spacing w:line="240" w:lineRule="auto"/>
        <w:jc w:val="both"/>
      </w:pPr>
    </w:p>
    <w:p w:rsidR="00472203" w:rsidRDefault="00472203" w:rsidP="00472203">
      <w:pPr>
        <w:spacing w:line="240" w:lineRule="auto"/>
        <w:jc w:val="both"/>
        <w:rPr>
          <w:b/>
        </w:rPr>
      </w:pPr>
      <w:r w:rsidRPr="002F6A9F">
        <w:rPr>
          <w:b/>
        </w:rPr>
        <w:t>The bidder with the highest score when the quality and price marks are added up will be the preferred bidder.</w:t>
      </w:r>
    </w:p>
    <w:p w:rsidR="00472203" w:rsidRDefault="00472203" w:rsidP="00472203">
      <w:pPr>
        <w:spacing w:line="240" w:lineRule="auto"/>
        <w:jc w:val="both"/>
        <w:rPr>
          <w:b/>
        </w:rPr>
      </w:pPr>
    </w:p>
    <w:p w:rsidR="00472203" w:rsidRPr="002F6A9F" w:rsidRDefault="00472203" w:rsidP="00472203">
      <w:pPr>
        <w:spacing w:line="240" w:lineRule="auto"/>
        <w:jc w:val="both"/>
        <w:rPr>
          <w:b/>
        </w:rPr>
      </w:pPr>
    </w:p>
    <w:p w:rsidR="00472203" w:rsidRPr="00A4790E" w:rsidRDefault="00472203" w:rsidP="00472203">
      <w:pPr>
        <w:pStyle w:val="Heading"/>
        <w:rPr>
          <w:rFonts w:cs="Arial"/>
          <w:b/>
          <w:bCs/>
          <w:szCs w:val="22"/>
          <w:u w:val="single"/>
        </w:rPr>
      </w:pPr>
      <w:r>
        <w:rPr>
          <w:rFonts w:cs="Arial"/>
          <w:b/>
          <w:bCs/>
          <w:szCs w:val="22"/>
          <w:u w:val="single"/>
        </w:rPr>
        <w:t>Table</w:t>
      </w:r>
      <w:r w:rsidRPr="00A4790E">
        <w:rPr>
          <w:rFonts w:cs="Arial"/>
          <w:b/>
          <w:bCs/>
          <w:szCs w:val="22"/>
          <w:u w:val="single"/>
        </w:rPr>
        <w:t xml:space="preserve"> of Charges  </w:t>
      </w:r>
    </w:p>
    <w:p w:rsidR="00472203" w:rsidRPr="00A4790E" w:rsidRDefault="00472203" w:rsidP="00472203">
      <w:pPr>
        <w:pStyle w:val="Header"/>
        <w:rPr>
          <w:szCs w:val="22"/>
        </w:rPr>
      </w:pPr>
      <w:r w:rsidRPr="00A4790E">
        <w:rPr>
          <w:szCs w:val="22"/>
        </w:rPr>
        <w:t xml:space="preserve">VAT is chargeable on the services to be provided and this will be taken into account in the overall cost of this procurement contract.  </w:t>
      </w:r>
    </w:p>
    <w:p w:rsidR="00472203" w:rsidRPr="00A4790E" w:rsidRDefault="00472203" w:rsidP="00472203">
      <w:pPr>
        <w:pStyle w:val="StyleArial11ptJustified"/>
        <w:rPr>
          <w:color w:val="000000"/>
          <w:highlight w:val="yellow"/>
        </w:rPr>
      </w:pPr>
    </w:p>
    <w:p w:rsidR="00472203" w:rsidRDefault="00472203" w:rsidP="00472203">
      <w:pPr>
        <w:tabs>
          <w:tab w:val="left" w:pos="-720"/>
        </w:tabs>
        <w:suppressAutoHyphens/>
        <w:jc w:val="both"/>
      </w:pPr>
      <w:r w:rsidRPr="00A4790E">
        <w:t xml:space="preserve">Bidders shall complete the </w:t>
      </w:r>
      <w:r>
        <w:t>table</w:t>
      </w:r>
      <w:r w:rsidRPr="00A4790E">
        <w:t xml:space="preserve"> of charges below estimating the number of days and travel and subsistence costs associated with their bid. The total fixed price will be inclusive of VAT and inclusive of expenses and all costs to be incurred.</w:t>
      </w:r>
      <w:r>
        <w:t xml:space="preserve">  </w:t>
      </w:r>
    </w:p>
    <w:p w:rsidR="00472203" w:rsidRDefault="00472203" w:rsidP="00472203">
      <w:pPr>
        <w:tabs>
          <w:tab w:val="left" w:pos="-720"/>
        </w:tabs>
        <w:suppressAutoHyphens/>
        <w:jc w:val="both"/>
        <w:rPr>
          <w:b/>
          <w:color w:val="000000"/>
        </w:rPr>
      </w:pPr>
    </w:p>
    <w:tbl>
      <w:tblPr>
        <w:tblStyle w:val="TableGrid"/>
        <w:tblW w:w="0" w:type="auto"/>
        <w:tblLook w:val="04A0"/>
      </w:tblPr>
      <w:tblGrid>
        <w:gridCol w:w="4701"/>
        <w:gridCol w:w="1830"/>
        <w:gridCol w:w="1407"/>
        <w:gridCol w:w="1065"/>
      </w:tblGrid>
      <w:tr w:rsidR="00472203" w:rsidTr="00472203">
        <w:tc>
          <w:tcPr>
            <w:tcW w:w="4701" w:type="dxa"/>
          </w:tcPr>
          <w:p w:rsidR="00472203" w:rsidRDefault="00472203" w:rsidP="00472203">
            <w:pPr>
              <w:tabs>
                <w:tab w:val="left" w:pos="-720"/>
              </w:tabs>
              <w:suppressAutoHyphens/>
              <w:jc w:val="both"/>
              <w:rPr>
                <w:b/>
                <w:color w:val="000000"/>
              </w:rPr>
            </w:pPr>
            <w:r>
              <w:rPr>
                <w:b/>
                <w:color w:val="000000"/>
              </w:rPr>
              <w:t>Service</w:t>
            </w:r>
          </w:p>
        </w:tc>
        <w:tc>
          <w:tcPr>
            <w:tcW w:w="1830" w:type="dxa"/>
          </w:tcPr>
          <w:p w:rsidR="00472203" w:rsidRDefault="00472203" w:rsidP="00472203">
            <w:pPr>
              <w:tabs>
                <w:tab w:val="left" w:pos="-720"/>
              </w:tabs>
              <w:suppressAutoHyphens/>
              <w:jc w:val="both"/>
              <w:rPr>
                <w:b/>
                <w:color w:val="000000"/>
              </w:rPr>
            </w:pPr>
            <w:r>
              <w:rPr>
                <w:b/>
                <w:color w:val="000000"/>
              </w:rPr>
              <w:t>Quantity/Days</w:t>
            </w:r>
          </w:p>
        </w:tc>
        <w:tc>
          <w:tcPr>
            <w:tcW w:w="1407" w:type="dxa"/>
          </w:tcPr>
          <w:p w:rsidR="00472203" w:rsidRDefault="00472203" w:rsidP="00472203">
            <w:pPr>
              <w:tabs>
                <w:tab w:val="left" w:pos="-720"/>
              </w:tabs>
              <w:suppressAutoHyphens/>
              <w:jc w:val="both"/>
              <w:rPr>
                <w:b/>
                <w:color w:val="000000"/>
              </w:rPr>
            </w:pPr>
            <w:r>
              <w:rPr>
                <w:b/>
                <w:color w:val="000000"/>
              </w:rPr>
              <w:t>Unit costs/Day rate</w:t>
            </w:r>
          </w:p>
        </w:tc>
        <w:tc>
          <w:tcPr>
            <w:tcW w:w="1065" w:type="dxa"/>
          </w:tcPr>
          <w:p w:rsidR="00472203" w:rsidRDefault="00472203" w:rsidP="00472203">
            <w:pPr>
              <w:tabs>
                <w:tab w:val="left" w:pos="-720"/>
              </w:tabs>
              <w:suppressAutoHyphens/>
              <w:jc w:val="both"/>
              <w:rPr>
                <w:b/>
                <w:color w:val="000000"/>
              </w:rPr>
            </w:pPr>
            <w:r>
              <w:rPr>
                <w:b/>
                <w:color w:val="000000"/>
              </w:rPr>
              <w:t>Total</w:t>
            </w:r>
          </w:p>
        </w:tc>
      </w:tr>
      <w:tr w:rsidR="00472203" w:rsidTr="00472203">
        <w:tc>
          <w:tcPr>
            <w:tcW w:w="4701" w:type="dxa"/>
          </w:tcPr>
          <w:p w:rsidR="00472203" w:rsidRPr="002D1D6E" w:rsidRDefault="00472203" w:rsidP="00472203">
            <w:pPr>
              <w:tabs>
                <w:tab w:val="left" w:pos="-720"/>
              </w:tabs>
              <w:suppressAutoHyphens/>
              <w:jc w:val="both"/>
              <w:rPr>
                <w:b/>
                <w:color w:val="000000"/>
              </w:rPr>
            </w:pPr>
            <w:r w:rsidRPr="00E86743">
              <w:rPr>
                <w:color w:val="000000"/>
              </w:rPr>
              <w:t>Pre contract set up meeting</w:t>
            </w:r>
          </w:p>
        </w:tc>
        <w:tc>
          <w:tcPr>
            <w:tcW w:w="1830" w:type="dxa"/>
          </w:tcPr>
          <w:p w:rsidR="00472203" w:rsidRPr="002D1D6E" w:rsidRDefault="00472203" w:rsidP="00472203">
            <w:pPr>
              <w:tabs>
                <w:tab w:val="left" w:pos="-720"/>
              </w:tabs>
              <w:suppressAutoHyphens/>
              <w:jc w:val="both"/>
              <w:rPr>
                <w:color w:val="000000"/>
              </w:rPr>
            </w:pPr>
            <w:r w:rsidRPr="00E86743">
              <w:rPr>
                <w:color w:val="000000"/>
              </w:rPr>
              <w:t>1</w:t>
            </w:r>
          </w:p>
        </w:tc>
        <w:tc>
          <w:tcPr>
            <w:tcW w:w="1407" w:type="dxa"/>
          </w:tcPr>
          <w:p w:rsidR="00472203" w:rsidRDefault="00472203" w:rsidP="00472203">
            <w:pPr>
              <w:tabs>
                <w:tab w:val="left" w:pos="-720"/>
              </w:tabs>
              <w:suppressAutoHyphens/>
              <w:jc w:val="both"/>
              <w:rPr>
                <w:b/>
                <w:color w:val="000000"/>
              </w:rPr>
            </w:pPr>
          </w:p>
        </w:tc>
        <w:tc>
          <w:tcPr>
            <w:tcW w:w="1065" w:type="dxa"/>
          </w:tcPr>
          <w:p w:rsidR="00472203" w:rsidRDefault="00472203" w:rsidP="00472203">
            <w:pPr>
              <w:tabs>
                <w:tab w:val="left" w:pos="-720"/>
              </w:tabs>
              <w:suppressAutoHyphens/>
              <w:jc w:val="both"/>
              <w:rPr>
                <w:b/>
                <w:color w:val="000000"/>
              </w:rPr>
            </w:pPr>
          </w:p>
        </w:tc>
      </w:tr>
      <w:tr w:rsidR="00472203" w:rsidTr="00472203">
        <w:tc>
          <w:tcPr>
            <w:tcW w:w="4701" w:type="dxa"/>
          </w:tcPr>
          <w:p w:rsidR="00472203" w:rsidRPr="002D1D6E" w:rsidRDefault="00472203" w:rsidP="00472203">
            <w:pPr>
              <w:tabs>
                <w:tab w:val="left" w:pos="-720"/>
              </w:tabs>
              <w:suppressAutoHyphens/>
              <w:jc w:val="both"/>
              <w:rPr>
                <w:b/>
                <w:color w:val="000000"/>
              </w:rPr>
            </w:pPr>
            <w:r>
              <w:t>Weekly email updates on progress</w:t>
            </w:r>
          </w:p>
        </w:tc>
        <w:tc>
          <w:tcPr>
            <w:tcW w:w="1830" w:type="dxa"/>
          </w:tcPr>
          <w:p w:rsidR="00472203" w:rsidRPr="002D1D6E" w:rsidRDefault="00472203" w:rsidP="00472203">
            <w:pPr>
              <w:tabs>
                <w:tab w:val="left" w:pos="-720"/>
              </w:tabs>
              <w:suppressAutoHyphens/>
              <w:jc w:val="both"/>
              <w:rPr>
                <w:color w:val="000000"/>
              </w:rPr>
            </w:pPr>
          </w:p>
        </w:tc>
        <w:tc>
          <w:tcPr>
            <w:tcW w:w="1407" w:type="dxa"/>
          </w:tcPr>
          <w:p w:rsidR="00472203" w:rsidRDefault="00472203" w:rsidP="00472203">
            <w:pPr>
              <w:tabs>
                <w:tab w:val="left" w:pos="-720"/>
              </w:tabs>
              <w:suppressAutoHyphens/>
              <w:jc w:val="both"/>
              <w:rPr>
                <w:b/>
                <w:color w:val="000000"/>
              </w:rPr>
            </w:pPr>
          </w:p>
        </w:tc>
        <w:tc>
          <w:tcPr>
            <w:tcW w:w="1065" w:type="dxa"/>
          </w:tcPr>
          <w:p w:rsidR="00472203" w:rsidRDefault="00472203" w:rsidP="00472203">
            <w:pPr>
              <w:tabs>
                <w:tab w:val="left" w:pos="-720"/>
              </w:tabs>
              <w:suppressAutoHyphens/>
              <w:jc w:val="both"/>
              <w:rPr>
                <w:b/>
                <w:color w:val="000000"/>
              </w:rPr>
            </w:pPr>
          </w:p>
        </w:tc>
      </w:tr>
      <w:tr w:rsidR="00573E25" w:rsidTr="00472203">
        <w:tc>
          <w:tcPr>
            <w:tcW w:w="4701" w:type="dxa"/>
          </w:tcPr>
          <w:p w:rsidR="00573E25" w:rsidRDefault="00573E25" w:rsidP="00472203">
            <w:pPr>
              <w:tabs>
                <w:tab w:val="left" w:pos="-720"/>
              </w:tabs>
              <w:suppressAutoHyphens/>
              <w:jc w:val="both"/>
            </w:pPr>
            <w:r>
              <w:t>External communications plan, development of ‘conversation questions’</w:t>
            </w:r>
          </w:p>
        </w:tc>
        <w:tc>
          <w:tcPr>
            <w:tcW w:w="1830" w:type="dxa"/>
          </w:tcPr>
          <w:p w:rsidR="00573E25" w:rsidRPr="002D1D6E" w:rsidRDefault="00573E25" w:rsidP="00472203">
            <w:pPr>
              <w:tabs>
                <w:tab w:val="left" w:pos="-720"/>
              </w:tabs>
              <w:suppressAutoHyphens/>
              <w:jc w:val="both"/>
              <w:rPr>
                <w:color w:val="000000"/>
              </w:rPr>
            </w:pPr>
          </w:p>
        </w:tc>
        <w:tc>
          <w:tcPr>
            <w:tcW w:w="1407" w:type="dxa"/>
          </w:tcPr>
          <w:p w:rsidR="00573E25" w:rsidRDefault="00573E25" w:rsidP="00472203">
            <w:pPr>
              <w:tabs>
                <w:tab w:val="left" w:pos="-720"/>
              </w:tabs>
              <w:suppressAutoHyphens/>
              <w:jc w:val="both"/>
              <w:rPr>
                <w:b/>
                <w:color w:val="000000"/>
              </w:rPr>
            </w:pPr>
          </w:p>
        </w:tc>
        <w:tc>
          <w:tcPr>
            <w:tcW w:w="1065" w:type="dxa"/>
          </w:tcPr>
          <w:p w:rsidR="00573E25" w:rsidRDefault="00573E25" w:rsidP="00472203">
            <w:pPr>
              <w:tabs>
                <w:tab w:val="left" w:pos="-720"/>
              </w:tabs>
              <w:suppressAutoHyphens/>
              <w:jc w:val="both"/>
              <w:rPr>
                <w:b/>
                <w:color w:val="000000"/>
              </w:rPr>
            </w:pPr>
          </w:p>
        </w:tc>
      </w:tr>
      <w:tr w:rsidR="00472203" w:rsidTr="00472203">
        <w:tc>
          <w:tcPr>
            <w:tcW w:w="4701" w:type="dxa"/>
          </w:tcPr>
          <w:p w:rsidR="00472203" w:rsidRPr="002D1D6E" w:rsidRDefault="009F0DB7" w:rsidP="00472203">
            <w:pPr>
              <w:tabs>
                <w:tab w:val="left" w:pos="-720"/>
              </w:tabs>
              <w:suppressAutoHyphens/>
              <w:jc w:val="both"/>
              <w:rPr>
                <w:b/>
                <w:color w:val="000000"/>
              </w:rPr>
            </w:pPr>
            <w:r>
              <w:t>Sampling and recruitment of qualitative research participants</w:t>
            </w:r>
          </w:p>
        </w:tc>
        <w:tc>
          <w:tcPr>
            <w:tcW w:w="1830" w:type="dxa"/>
          </w:tcPr>
          <w:p w:rsidR="00472203" w:rsidRPr="002D1D6E" w:rsidRDefault="00472203" w:rsidP="00472203">
            <w:pPr>
              <w:tabs>
                <w:tab w:val="left" w:pos="-720"/>
              </w:tabs>
              <w:suppressAutoHyphens/>
              <w:jc w:val="both"/>
              <w:rPr>
                <w:color w:val="000000"/>
              </w:rPr>
            </w:pPr>
          </w:p>
        </w:tc>
        <w:tc>
          <w:tcPr>
            <w:tcW w:w="1407" w:type="dxa"/>
          </w:tcPr>
          <w:p w:rsidR="00472203" w:rsidRDefault="00472203" w:rsidP="00472203">
            <w:pPr>
              <w:tabs>
                <w:tab w:val="left" w:pos="-720"/>
              </w:tabs>
              <w:suppressAutoHyphens/>
              <w:jc w:val="both"/>
              <w:rPr>
                <w:b/>
                <w:color w:val="000000"/>
              </w:rPr>
            </w:pPr>
          </w:p>
        </w:tc>
        <w:tc>
          <w:tcPr>
            <w:tcW w:w="1065" w:type="dxa"/>
          </w:tcPr>
          <w:p w:rsidR="00472203" w:rsidRDefault="00472203" w:rsidP="00472203">
            <w:pPr>
              <w:tabs>
                <w:tab w:val="left" w:pos="-720"/>
              </w:tabs>
              <w:suppressAutoHyphens/>
              <w:jc w:val="both"/>
              <w:rPr>
                <w:b/>
                <w:color w:val="000000"/>
              </w:rPr>
            </w:pPr>
          </w:p>
        </w:tc>
      </w:tr>
      <w:tr w:rsidR="00472203" w:rsidTr="00472203">
        <w:tc>
          <w:tcPr>
            <w:tcW w:w="4701" w:type="dxa"/>
          </w:tcPr>
          <w:p w:rsidR="00472203" w:rsidRPr="002D1D6E" w:rsidRDefault="009F0DB7" w:rsidP="000E1A64">
            <w:pPr>
              <w:tabs>
                <w:tab w:val="left" w:pos="-720"/>
              </w:tabs>
              <w:suppressAutoHyphens/>
              <w:jc w:val="both"/>
              <w:rPr>
                <w:b/>
                <w:color w:val="000000"/>
              </w:rPr>
            </w:pPr>
            <w:r>
              <w:t>Preparation of qualitative research materials (e.g. topic guides, event agendas)</w:t>
            </w:r>
          </w:p>
        </w:tc>
        <w:tc>
          <w:tcPr>
            <w:tcW w:w="1830" w:type="dxa"/>
          </w:tcPr>
          <w:p w:rsidR="00472203" w:rsidRPr="002D1D6E" w:rsidRDefault="00472203" w:rsidP="00472203">
            <w:pPr>
              <w:tabs>
                <w:tab w:val="left" w:pos="-720"/>
              </w:tabs>
              <w:suppressAutoHyphens/>
              <w:jc w:val="both"/>
              <w:rPr>
                <w:color w:val="000000"/>
              </w:rPr>
            </w:pPr>
          </w:p>
        </w:tc>
        <w:tc>
          <w:tcPr>
            <w:tcW w:w="1407" w:type="dxa"/>
          </w:tcPr>
          <w:p w:rsidR="00472203" w:rsidRDefault="00472203" w:rsidP="00472203">
            <w:pPr>
              <w:tabs>
                <w:tab w:val="left" w:pos="-720"/>
              </w:tabs>
              <w:suppressAutoHyphens/>
              <w:jc w:val="both"/>
              <w:rPr>
                <w:b/>
                <w:color w:val="000000"/>
              </w:rPr>
            </w:pPr>
          </w:p>
        </w:tc>
        <w:tc>
          <w:tcPr>
            <w:tcW w:w="1065" w:type="dxa"/>
          </w:tcPr>
          <w:p w:rsidR="00472203" w:rsidRDefault="00472203" w:rsidP="00472203">
            <w:pPr>
              <w:tabs>
                <w:tab w:val="left" w:pos="-720"/>
              </w:tabs>
              <w:suppressAutoHyphens/>
              <w:jc w:val="both"/>
              <w:rPr>
                <w:b/>
                <w:color w:val="000000"/>
              </w:rPr>
            </w:pPr>
          </w:p>
        </w:tc>
      </w:tr>
      <w:tr w:rsidR="00472203" w:rsidTr="00472203">
        <w:tc>
          <w:tcPr>
            <w:tcW w:w="4701" w:type="dxa"/>
          </w:tcPr>
          <w:p w:rsidR="00472203" w:rsidRPr="002D1D6E" w:rsidRDefault="00215506" w:rsidP="00472203">
            <w:pPr>
              <w:tabs>
                <w:tab w:val="left" w:pos="-720"/>
              </w:tabs>
              <w:suppressAutoHyphens/>
              <w:jc w:val="both"/>
              <w:rPr>
                <w:b/>
                <w:color w:val="000000"/>
              </w:rPr>
            </w:pPr>
            <w:r>
              <w:t xml:space="preserve">Qualitative </w:t>
            </w:r>
            <w:r w:rsidR="000E1A64">
              <w:t>research fieldwork</w:t>
            </w:r>
          </w:p>
        </w:tc>
        <w:tc>
          <w:tcPr>
            <w:tcW w:w="1830" w:type="dxa"/>
          </w:tcPr>
          <w:p w:rsidR="00472203" w:rsidRPr="002D1D6E" w:rsidRDefault="00472203" w:rsidP="00472203">
            <w:pPr>
              <w:tabs>
                <w:tab w:val="left" w:pos="-720"/>
              </w:tabs>
              <w:suppressAutoHyphens/>
              <w:jc w:val="both"/>
              <w:rPr>
                <w:color w:val="000000"/>
              </w:rPr>
            </w:pPr>
          </w:p>
        </w:tc>
        <w:tc>
          <w:tcPr>
            <w:tcW w:w="1407" w:type="dxa"/>
          </w:tcPr>
          <w:p w:rsidR="00472203" w:rsidRDefault="00472203" w:rsidP="00472203">
            <w:pPr>
              <w:tabs>
                <w:tab w:val="left" w:pos="-720"/>
              </w:tabs>
              <w:suppressAutoHyphens/>
              <w:jc w:val="both"/>
              <w:rPr>
                <w:b/>
                <w:color w:val="000000"/>
              </w:rPr>
            </w:pPr>
          </w:p>
        </w:tc>
        <w:tc>
          <w:tcPr>
            <w:tcW w:w="1065" w:type="dxa"/>
          </w:tcPr>
          <w:p w:rsidR="00472203" w:rsidRDefault="00472203" w:rsidP="00472203">
            <w:pPr>
              <w:tabs>
                <w:tab w:val="left" w:pos="-720"/>
              </w:tabs>
              <w:suppressAutoHyphens/>
              <w:jc w:val="both"/>
              <w:rPr>
                <w:b/>
                <w:color w:val="000000"/>
              </w:rPr>
            </w:pPr>
          </w:p>
        </w:tc>
      </w:tr>
      <w:tr w:rsidR="00472203" w:rsidTr="00472203">
        <w:tc>
          <w:tcPr>
            <w:tcW w:w="4701" w:type="dxa"/>
          </w:tcPr>
          <w:p w:rsidR="00472203" w:rsidRDefault="000E1A64" w:rsidP="00215506">
            <w:pPr>
              <w:tabs>
                <w:tab w:val="left" w:pos="-720"/>
              </w:tabs>
              <w:suppressAutoHyphens/>
              <w:jc w:val="both"/>
            </w:pPr>
            <w:r>
              <w:t xml:space="preserve">Analysis and reporting of </w:t>
            </w:r>
            <w:r w:rsidR="00215506">
              <w:t xml:space="preserve">qualitative research </w:t>
            </w:r>
            <w:r>
              <w:t>data</w:t>
            </w:r>
          </w:p>
        </w:tc>
        <w:tc>
          <w:tcPr>
            <w:tcW w:w="1830" w:type="dxa"/>
          </w:tcPr>
          <w:p w:rsidR="00472203" w:rsidRDefault="00472203" w:rsidP="00472203">
            <w:pPr>
              <w:tabs>
                <w:tab w:val="left" w:pos="-720"/>
              </w:tabs>
              <w:suppressAutoHyphens/>
              <w:jc w:val="both"/>
              <w:rPr>
                <w:b/>
                <w:color w:val="000000"/>
              </w:rPr>
            </w:pPr>
          </w:p>
        </w:tc>
        <w:tc>
          <w:tcPr>
            <w:tcW w:w="1407" w:type="dxa"/>
          </w:tcPr>
          <w:p w:rsidR="00472203" w:rsidRDefault="00472203" w:rsidP="00472203">
            <w:pPr>
              <w:tabs>
                <w:tab w:val="left" w:pos="-720"/>
              </w:tabs>
              <w:suppressAutoHyphens/>
              <w:jc w:val="both"/>
              <w:rPr>
                <w:b/>
                <w:color w:val="000000"/>
              </w:rPr>
            </w:pPr>
          </w:p>
        </w:tc>
        <w:tc>
          <w:tcPr>
            <w:tcW w:w="1065" w:type="dxa"/>
          </w:tcPr>
          <w:p w:rsidR="00472203" w:rsidRDefault="00472203" w:rsidP="00472203">
            <w:pPr>
              <w:tabs>
                <w:tab w:val="left" w:pos="-720"/>
              </w:tabs>
              <w:suppressAutoHyphens/>
              <w:jc w:val="both"/>
              <w:rPr>
                <w:b/>
                <w:color w:val="000000"/>
              </w:rPr>
            </w:pPr>
          </w:p>
        </w:tc>
      </w:tr>
      <w:tr w:rsidR="00215506" w:rsidTr="00472203">
        <w:tc>
          <w:tcPr>
            <w:tcW w:w="4701" w:type="dxa"/>
          </w:tcPr>
          <w:p w:rsidR="00215506" w:rsidRDefault="00215506" w:rsidP="00215506">
            <w:pPr>
              <w:tabs>
                <w:tab w:val="left" w:pos="-720"/>
              </w:tabs>
              <w:suppressAutoHyphens/>
              <w:jc w:val="both"/>
            </w:pPr>
            <w:r>
              <w:t>Analysis and reporting of written and e-mail feedback</w:t>
            </w:r>
          </w:p>
        </w:tc>
        <w:tc>
          <w:tcPr>
            <w:tcW w:w="1830" w:type="dxa"/>
          </w:tcPr>
          <w:p w:rsidR="00215506" w:rsidRDefault="00215506" w:rsidP="00472203">
            <w:pPr>
              <w:tabs>
                <w:tab w:val="left" w:pos="-720"/>
              </w:tabs>
              <w:suppressAutoHyphens/>
              <w:jc w:val="both"/>
              <w:rPr>
                <w:b/>
                <w:color w:val="000000"/>
              </w:rPr>
            </w:pPr>
          </w:p>
        </w:tc>
        <w:tc>
          <w:tcPr>
            <w:tcW w:w="1407" w:type="dxa"/>
          </w:tcPr>
          <w:p w:rsidR="00215506" w:rsidRDefault="00215506" w:rsidP="00472203">
            <w:pPr>
              <w:tabs>
                <w:tab w:val="left" w:pos="-720"/>
              </w:tabs>
              <w:suppressAutoHyphens/>
              <w:jc w:val="both"/>
              <w:rPr>
                <w:b/>
                <w:color w:val="000000"/>
              </w:rPr>
            </w:pPr>
          </w:p>
        </w:tc>
        <w:tc>
          <w:tcPr>
            <w:tcW w:w="1065" w:type="dxa"/>
          </w:tcPr>
          <w:p w:rsidR="00215506" w:rsidRDefault="00215506" w:rsidP="00472203">
            <w:pPr>
              <w:tabs>
                <w:tab w:val="left" w:pos="-720"/>
              </w:tabs>
              <w:suppressAutoHyphens/>
              <w:jc w:val="both"/>
              <w:rPr>
                <w:b/>
                <w:color w:val="000000"/>
              </w:rPr>
            </w:pPr>
          </w:p>
        </w:tc>
      </w:tr>
      <w:tr w:rsidR="000E1A64" w:rsidTr="00472203">
        <w:tc>
          <w:tcPr>
            <w:tcW w:w="4701" w:type="dxa"/>
          </w:tcPr>
          <w:p w:rsidR="000E1A64" w:rsidRDefault="000E1A64" w:rsidP="00472203">
            <w:pPr>
              <w:tabs>
                <w:tab w:val="left" w:pos="-720"/>
              </w:tabs>
              <w:suppressAutoHyphens/>
              <w:jc w:val="both"/>
            </w:pPr>
            <w:r>
              <w:t>Development of full written research report and other reporting outputs</w:t>
            </w:r>
          </w:p>
        </w:tc>
        <w:tc>
          <w:tcPr>
            <w:tcW w:w="1830" w:type="dxa"/>
          </w:tcPr>
          <w:p w:rsidR="000E1A64" w:rsidRDefault="000E1A64" w:rsidP="00472203">
            <w:pPr>
              <w:tabs>
                <w:tab w:val="left" w:pos="-720"/>
              </w:tabs>
              <w:suppressAutoHyphens/>
              <w:jc w:val="both"/>
              <w:rPr>
                <w:b/>
                <w:color w:val="000000"/>
              </w:rPr>
            </w:pPr>
          </w:p>
        </w:tc>
        <w:tc>
          <w:tcPr>
            <w:tcW w:w="1407" w:type="dxa"/>
          </w:tcPr>
          <w:p w:rsidR="000E1A64" w:rsidRDefault="000E1A64" w:rsidP="00472203">
            <w:pPr>
              <w:tabs>
                <w:tab w:val="left" w:pos="-720"/>
              </w:tabs>
              <w:suppressAutoHyphens/>
              <w:jc w:val="both"/>
              <w:rPr>
                <w:b/>
                <w:color w:val="000000"/>
              </w:rPr>
            </w:pPr>
          </w:p>
        </w:tc>
        <w:tc>
          <w:tcPr>
            <w:tcW w:w="1065" w:type="dxa"/>
          </w:tcPr>
          <w:p w:rsidR="000E1A64" w:rsidRDefault="000E1A64" w:rsidP="00472203">
            <w:pPr>
              <w:tabs>
                <w:tab w:val="left" w:pos="-720"/>
              </w:tabs>
              <w:suppressAutoHyphens/>
              <w:jc w:val="both"/>
              <w:rPr>
                <w:b/>
                <w:color w:val="000000"/>
              </w:rPr>
            </w:pPr>
          </w:p>
        </w:tc>
      </w:tr>
      <w:tr w:rsidR="0028126A" w:rsidTr="00472203">
        <w:tc>
          <w:tcPr>
            <w:tcW w:w="4701" w:type="dxa"/>
          </w:tcPr>
          <w:p w:rsidR="0028126A" w:rsidRDefault="00215506" w:rsidP="00472203">
            <w:pPr>
              <w:tabs>
                <w:tab w:val="left" w:pos="-720"/>
              </w:tabs>
              <w:suppressAutoHyphens/>
              <w:jc w:val="both"/>
            </w:pPr>
            <w:r>
              <w:t>Presentation on key findings to Arts Council England</w:t>
            </w:r>
          </w:p>
        </w:tc>
        <w:tc>
          <w:tcPr>
            <w:tcW w:w="1830" w:type="dxa"/>
          </w:tcPr>
          <w:p w:rsidR="0028126A" w:rsidRDefault="0028126A" w:rsidP="00472203">
            <w:pPr>
              <w:tabs>
                <w:tab w:val="left" w:pos="-720"/>
              </w:tabs>
              <w:suppressAutoHyphens/>
              <w:jc w:val="both"/>
              <w:rPr>
                <w:b/>
                <w:color w:val="000000"/>
              </w:rPr>
            </w:pPr>
          </w:p>
        </w:tc>
        <w:tc>
          <w:tcPr>
            <w:tcW w:w="1407" w:type="dxa"/>
          </w:tcPr>
          <w:p w:rsidR="0028126A" w:rsidRDefault="0028126A" w:rsidP="00472203">
            <w:pPr>
              <w:tabs>
                <w:tab w:val="left" w:pos="-720"/>
              </w:tabs>
              <w:suppressAutoHyphens/>
              <w:jc w:val="both"/>
              <w:rPr>
                <w:b/>
                <w:color w:val="000000"/>
              </w:rPr>
            </w:pPr>
          </w:p>
        </w:tc>
        <w:tc>
          <w:tcPr>
            <w:tcW w:w="1065" w:type="dxa"/>
          </w:tcPr>
          <w:p w:rsidR="0028126A" w:rsidRDefault="0028126A" w:rsidP="00472203">
            <w:pPr>
              <w:tabs>
                <w:tab w:val="left" w:pos="-720"/>
              </w:tabs>
              <w:suppressAutoHyphens/>
              <w:jc w:val="both"/>
              <w:rPr>
                <w:b/>
                <w:color w:val="000000"/>
              </w:rPr>
            </w:pPr>
          </w:p>
        </w:tc>
      </w:tr>
      <w:tr w:rsidR="003B4379" w:rsidTr="00472203">
        <w:tc>
          <w:tcPr>
            <w:tcW w:w="4701" w:type="dxa"/>
          </w:tcPr>
          <w:p w:rsidR="003B4379" w:rsidRDefault="003B4379" w:rsidP="00472203">
            <w:pPr>
              <w:tabs>
                <w:tab w:val="left" w:pos="-720"/>
              </w:tabs>
              <w:suppressAutoHyphens/>
              <w:jc w:val="both"/>
            </w:pPr>
            <w:r>
              <w:t>F</w:t>
            </w:r>
            <w:r w:rsidRPr="003B4379">
              <w:t>irst draft of the research outputs</w:t>
            </w:r>
          </w:p>
        </w:tc>
        <w:tc>
          <w:tcPr>
            <w:tcW w:w="1830" w:type="dxa"/>
          </w:tcPr>
          <w:p w:rsidR="003B4379" w:rsidRDefault="003B4379" w:rsidP="00472203">
            <w:pPr>
              <w:tabs>
                <w:tab w:val="left" w:pos="-720"/>
              </w:tabs>
              <w:suppressAutoHyphens/>
              <w:jc w:val="both"/>
              <w:rPr>
                <w:b/>
                <w:color w:val="000000"/>
              </w:rPr>
            </w:pPr>
          </w:p>
        </w:tc>
        <w:tc>
          <w:tcPr>
            <w:tcW w:w="1407" w:type="dxa"/>
          </w:tcPr>
          <w:p w:rsidR="003B4379" w:rsidRDefault="003B4379" w:rsidP="00472203">
            <w:pPr>
              <w:tabs>
                <w:tab w:val="left" w:pos="-720"/>
              </w:tabs>
              <w:suppressAutoHyphens/>
              <w:jc w:val="both"/>
              <w:rPr>
                <w:b/>
                <w:color w:val="000000"/>
              </w:rPr>
            </w:pPr>
          </w:p>
        </w:tc>
        <w:tc>
          <w:tcPr>
            <w:tcW w:w="1065" w:type="dxa"/>
          </w:tcPr>
          <w:p w:rsidR="003B4379" w:rsidRDefault="003B4379" w:rsidP="00472203">
            <w:pPr>
              <w:tabs>
                <w:tab w:val="left" w:pos="-720"/>
              </w:tabs>
              <w:suppressAutoHyphens/>
              <w:jc w:val="both"/>
              <w:rPr>
                <w:b/>
                <w:color w:val="000000"/>
              </w:rPr>
            </w:pPr>
          </w:p>
        </w:tc>
      </w:tr>
      <w:tr w:rsidR="003B4379" w:rsidTr="00472203">
        <w:tc>
          <w:tcPr>
            <w:tcW w:w="4701" w:type="dxa"/>
          </w:tcPr>
          <w:p w:rsidR="003B4379" w:rsidRDefault="003B4379" w:rsidP="00472203">
            <w:pPr>
              <w:tabs>
                <w:tab w:val="left" w:pos="-720"/>
              </w:tabs>
              <w:suppressAutoHyphens/>
              <w:jc w:val="both"/>
            </w:pPr>
            <w:r>
              <w:t xml:space="preserve">Final Report </w:t>
            </w:r>
          </w:p>
        </w:tc>
        <w:tc>
          <w:tcPr>
            <w:tcW w:w="1830" w:type="dxa"/>
          </w:tcPr>
          <w:p w:rsidR="003B4379" w:rsidRDefault="003B4379" w:rsidP="00472203">
            <w:pPr>
              <w:tabs>
                <w:tab w:val="left" w:pos="-720"/>
              </w:tabs>
              <w:suppressAutoHyphens/>
              <w:jc w:val="both"/>
              <w:rPr>
                <w:b/>
                <w:color w:val="000000"/>
              </w:rPr>
            </w:pPr>
          </w:p>
        </w:tc>
        <w:tc>
          <w:tcPr>
            <w:tcW w:w="1407" w:type="dxa"/>
          </w:tcPr>
          <w:p w:rsidR="003B4379" w:rsidRDefault="003B4379" w:rsidP="00472203">
            <w:pPr>
              <w:tabs>
                <w:tab w:val="left" w:pos="-720"/>
              </w:tabs>
              <w:suppressAutoHyphens/>
              <w:jc w:val="both"/>
              <w:rPr>
                <w:b/>
                <w:color w:val="000000"/>
              </w:rPr>
            </w:pPr>
          </w:p>
        </w:tc>
        <w:tc>
          <w:tcPr>
            <w:tcW w:w="1065" w:type="dxa"/>
          </w:tcPr>
          <w:p w:rsidR="003B4379" w:rsidRDefault="003B4379" w:rsidP="00472203">
            <w:pPr>
              <w:tabs>
                <w:tab w:val="left" w:pos="-720"/>
              </w:tabs>
              <w:suppressAutoHyphens/>
              <w:jc w:val="both"/>
              <w:rPr>
                <w:b/>
                <w:color w:val="000000"/>
              </w:rPr>
            </w:pPr>
          </w:p>
        </w:tc>
      </w:tr>
      <w:tr w:rsidR="00C06570" w:rsidTr="00472203">
        <w:tc>
          <w:tcPr>
            <w:tcW w:w="4701" w:type="dxa"/>
          </w:tcPr>
          <w:p w:rsidR="00C06570" w:rsidRDefault="00C06570" w:rsidP="00472203">
            <w:pPr>
              <w:tabs>
                <w:tab w:val="left" w:pos="-720"/>
              </w:tabs>
              <w:suppressAutoHyphens/>
              <w:jc w:val="both"/>
            </w:pPr>
            <w:r>
              <w:t xml:space="preserve">Travel </w:t>
            </w:r>
          </w:p>
        </w:tc>
        <w:tc>
          <w:tcPr>
            <w:tcW w:w="1830" w:type="dxa"/>
          </w:tcPr>
          <w:p w:rsidR="00C06570" w:rsidRDefault="00C06570" w:rsidP="00472203">
            <w:pPr>
              <w:tabs>
                <w:tab w:val="left" w:pos="-720"/>
              </w:tabs>
              <w:suppressAutoHyphens/>
              <w:jc w:val="both"/>
              <w:rPr>
                <w:b/>
                <w:color w:val="000000"/>
              </w:rPr>
            </w:pPr>
          </w:p>
        </w:tc>
        <w:tc>
          <w:tcPr>
            <w:tcW w:w="1407" w:type="dxa"/>
          </w:tcPr>
          <w:p w:rsidR="00C06570" w:rsidRDefault="00C06570" w:rsidP="00472203">
            <w:pPr>
              <w:tabs>
                <w:tab w:val="left" w:pos="-720"/>
              </w:tabs>
              <w:suppressAutoHyphens/>
              <w:jc w:val="both"/>
              <w:rPr>
                <w:b/>
                <w:color w:val="000000"/>
              </w:rPr>
            </w:pPr>
          </w:p>
        </w:tc>
        <w:tc>
          <w:tcPr>
            <w:tcW w:w="1065" w:type="dxa"/>
          </w:tcPr>
          <w:p w:rsidR="00C06570" w:rsidRDefault="00C06570" w:rsidP="00472203">
            <w:pPr>
              <w:tabs>
                <w:tab w:val="left" w:pos="-720"/>
              </w:tabs>
              <w:suppressAutoHyphens/>
              <w:jc w:val="both"/>
              <w:rPr>
                <w:b/>
                <w:color w:val="000000"/>
              </w:rPr>
            </w:pPr>
          </w:p>
        </w:tc>
      </w:tr>
      <w:tr w:rsidR="00ED62E8" w:rsidTr="00472203">
        <w:tc>
          <w:tcPr>
            <w:tcW w:w="4701" w:type="dxa"/>
          </w:tcPr>
          <w:p w:rsidR="00ED62E8" w:rsidRDefault="00ED62E8" w:rsidP="00472203">
            <w:pPr>
              <w:tabs>
                <w:tab w:val="left" w:pos="-720"/>
              </w:tabs>
              <w:suppressAutoHyphens/>
              <w:jc w:val="both"/>
            </w:pPr>
            <w:r>
              <w:t>Expenses</w:t>
            </w:r>
          </w:p>
        </w:tc>
        <w:tc>
          <w:tcPr>
            <w:tcW w:w="1830" w:type="dxa"/>
          </w:tcPr>
          <w:p w:rsidR="00ED62E8" w:rsidRDefault="00ED62E8" w:rsidP="00472203">
            <w:pPr>
              <w:tabs>
                <w:tab w:val="left" w:pos="-720"/>
              </w:tabs>
              <w:suppressAutoHyphens/>
              <w:jc w:val="both"/>
              <w:rPr>
                <w:b/>
                <w:color w:val="000000"/>
              </w:rPr>
            </w:pPr>
          </w:p>
        </w:tc>
        <w:tc>
          <w:tcPr>
            <w:tcW w:w="1407" w:type="dxa"/>
          </w:tcPr>
          <w:p w:rsidR="00ED62E8" w:rsidRDefault="00ED62E8" w:rsidP="00472203">
            <w:pPr>
              <w:tabs>
                <w:tab w:val="left" w:pos="-720"/>
              </w:tabs>
              <w:suppressAutoHyphens/>
              <w:jc w:val="both"/>
              <w:rPr>
                <w:b/>
                <w:color w:val="000000"/>
              </w:rPr>
            </w:pPr>
          </w:p>
        </w:tc>
        <w:tc>
          <w:tcPr>
            <w:tcW w:w="1065" w:type="dxa"/>
          </w:tcPr>
          <w:p w:rsidR="00ED62E8" w:rsidRDefault="00ED62E8" w:rsidP="00472203">
            <w:pPr>
              <w:tabs>
                <w:tab w:val="left" w:pos="-720"/>
              </w:tabs>
              <w:suppressAutoHyphens/>
              <w:jc w:val="both"/>
              <w:rPr>
                <w:b/>
                <w:color w:val="000000"/>
              </w:rPr>
            </w:pPr>
          </w:p>
        </w:tc>
      </w:tr>
      <w:tr w:rsidR="00472203" w:rsidTr="00472203">
        <w:tc>
          <w:tcPr>
            <w:tcW w:w="4701" w:type="dxa"/>
          </w:tcPr>
          <w:p w:rsidR="00472203" w:rsidRPr="00E86743" w:rsidRDefault="00472203" w:rsidP="00472203">
            <w:pPr>
              <w:tabs>
                <w:tab w:val="left" w:pos="-720"/>
              </w:tabs>
              <w:suppressAutoHyphens/>
              <w:jc w:val="both"/>
              <w:rPr>
                <w:b/>
                <w:color w:val="000000"/>
              </w:rPr>
            </w:pPr>
            <w:r>
              <w:rPr>
                <w:b/>
                <w:color w:val="000000"/>
              </w:rPr>
              <w:t>Sub-total</w:t>
            </w:r>
          </w:p>
        </w:tc>
        <w:tc>
          <w:tcPr>
            <w:tcW w:w="1830" w:type="dxa"/>
          </w:tcPr>
          <w:p w:rsidR="00472203" w:rsidRDefault="00472203" w:rsidP="00472203">
            <w:pPr>
              <w:tabs>
                <w:tab w:val="left" w:pos="-720"/>
              </w:tabs>
              <w:suppressAutoHyphens/>
              <w:jc w:val="both"/>
              <w:rPr>
                <w:b/>
                <w:color w:val="000000"/>
              </w:rPr>
            </w:pPr>
          </w:p>
        </w:tc>
        <w:tc>
          <w:tcPr>
            <w:tcW w:w="1407" w:type="dxa"/>
          </w:tcPr>
          <w:p w:rsidR="00472203" w:rsidRDefault="00472203" w:rsidP="00472203">
            <w:pPr>
              <w:tabs>
                <w:tab w:val="left" w:pos="-720"/>
              </w:tabs>
              <w:suppressAutoHyphens/>
              <w:jc w:val="both"/>
              <w:rPr>
                <w:b/>
                <w:color w:val="000000"/>
              </w:rPr>
            </w:pPr>
          </w:p>
        </w:tc>
        <w:tc>
          <w:tcPr>
            <w:tcW w:w="1065" w:type="dxa"/>
          </w:tcPr>
          <w:p w:rsidR="00472203" w:rsidRDefault="00472203" w:rsidP="00472203">
            <w:pPr>
              <w:tabs>
                <w:tab w:val="left" w:pos="-720"/>
              </w:tabs>
              <w:suppressAutoHyphens/>
              <w:jc w:val="both"/>
              <w:rPr>
                <w:b/>
                <w:color w:val="000000"/>
              </w:rPr>
            </w:pPr>
          </w:p>
        </w:tc>
      </w:tr>
      <w:tr w:rsidR="00472203" w:rsidTr="00472203">
        <w:tc>
          <w:tcPr>
            <w:tcW w:w="4701" w:type="dxa"/>
          </w:tcPr>
          <w:p w:rsidR="00472203" w:rsidRPr="00E86743" w:rsidRDefault="00472203" w:rsidP="00472203">
            <w:pPr>
              <w:tabs>
                <w:tab w:val="left" w:pos="-720"/>
              </w:tabs>
              <w:suppressAutoHyphens/>
              <w:jc w:val="both"/>
              <w:rPr>
                <w:b/>
                <w:color w:val="000000"/>
              </w:rPr>
            </w:pPr>
            <w:r>
              <w:rPr>
                <w:b/>
                <w:color w:val="000000"/>
              </w:rPr>
              <w:t>VAT at 20%</w:t>
            </w:r>
          </w:p>
        </w:tc>
        <w:tc>
          <w:tcPr>
            <w:tcW w:w="1830" w:type="dxa"/>
          </w:tcPr>
          <w:p w:rsidR="00472203" w:rsidRDefault="00472203" w:rsidP="00472203">
            <w:pPr>
              <w:tabs>
                <w:tab w:val="left" w:pos="-720"/>
              </w:tabs>
              <w:suppressAutoHyphens/>
              <w:jc w:val="both"/>
              <w:rPr>
                <w:b/>
                <w:color w:val="000000"/>
              </w:rPr>
            </w:pPr>
          </w:p>
        </w:tc>
        <w:tc>
          <w:tcPr>
            <w:tcW w:w="1407" w:type="dxa"/>
          </w:tcPr>
          <w:p w:rsidR="00472203" w:rsidRDefault="00472203" w:rsidP="00472203">
            <w:pPr>
              <w:tabs>
                <w:tab w:val="left" w:pos="-720"/>
              </w:tabs>
              <w:suppressAutoHyphens/>
              <w:jc w:val="both"/>
              <w:rPr>
                <w:b/>
                <w:color w:val="000000"/>
              </w:rPr>
            </w:pPr>
          </w:p>
        </w:tc>
        <w:tc>
          <w:tcPr>
            <w:tcW w:w="1065" w:type="dxa"/>
          </w:tcPr>
          <w:p w:rsidR="00472203" w:rsidRDefault="00472203" w:rsidP="00472203">
            <w:pPr>
              <w:tabs>
                <w:tab w:val="left" w:pos="-720"/>
              </w:tabs>
              <w:suppressAutoHyphens/>
              <w:jc w:val="both"/>
              <w:rPr>
                <w:b/>
                <w:color w:val="000000"/>
              </w:rPr>
            </w:pPr>
          </w:p>
        </w:tc>
      </w:tr>
      <w:tr w:rsidR="00472203" w:rsidTr="00472203">
        <w:tc>
          <w:tcPr>
            <w:tcW w:w="4701" w:type="dxa"/>
          </w:tcPr>
          <w:p w:rsidR="00472203" w:rsidRPr="002D1D6E" w:rsidRDefault="00472203" w:rsidP="00472203">
            <w:pPr>
              <w:tabs>
                <w:tab w:val="left" w:pos="-720"/>
              </w:tabs>
              <w:suppressAutoHyphens/>
              <w:jc w:val="both"/>
              <w:rPr>
                <w:b/>
                <w:color w:val="000000"/>
              </w:rPr>
            </w:pPr>
            <w:r w:rsidRPr="00E86743">
              <w:rPr>
                <w:b/>
                <w:color w:val="000000"/>
              </w:rPr>
              <w:t>Total Price including VAT and expenses</w:t>
            </w:r>
            <w:r>
              <w:rPr>
                <w:b/>
                <w:color w:val="000000"/>
              </w:rPr>
              <w:t xml:space="preserve"> </w:t>
            </w:r>
            <w:r w:rsidRPr="00E86743">
              <w:rPr>
                <w:b/>
                <w:i/>
                <w:color w:val="000000"/>
              </w:rPr>
              <w:t>(this figure will be used to calculate your price score)</w:t>
            </w:r>
          </w:p>
          <w:p w:rsidR="00472203" w:rsidRDefault="00472203" w:rsidP="00472203">
            <w:pPr>
              <w:tabs>
                <w:tab w:val="left" w:pos="-720"/>
              </w:tabs>
              <w:suppressAutoHyphens/>
              <w:jc w:val="both"/>
              <w:rPr>
                <w:b/>
                <w:color w:val="000000"/>
              </w:rPr>
            </w:pPr>
          </w:p>
        </w:tc>
        <w:tc>
          <w:tcPr>
            <w:tcW w:w="1830" w:type="dxa"/>
          </w:tcPr>
          <w:p w:rsidR="00472203" w:rsidRDefault="00472203" w:rsidP="00472203">
            <w:pPr>
              <w:tabs>
                <w:tab w:val="left" w:pos="-720"/>
              </w:tabs>
              <w:suppressAutoHyphens/>
              <w:jc w:val="both"/>
              <w:rPr>
                <w:b/>
                <w:color w:val="000000"/>
              </w:rPr>
            </w:pPr>
          </w:p>
        </w:tc>
        <w:tc>
          <w:tcPr>
            <w:tcW w:w="1407" w:type="dxa"/>
          </w:tcPr>
          <w:p w:rsidR="00472203" w:rsidRDefault="00472203" w:rsidP="00472203">
            <w:pPr>
              <w:tabs>
                <w:tab w:val="left" w:pos="-720"/>
              </w:tabs>
              <w:suppressAutoHyphens/>
              <w:jc w:val="both"/>
              <w:rPr>
                <w:b/>
                <w:color w:val="000000"/>
              </w:rPr>
            </w:pPr>
          </w:p>
        </w:tc>
        <w:tc>
          <w:tcPr>
            <w:tcW w:w="1065" w:type="dxa"/>
          </w:tcPr>
          <w:p w:rsidR="00472203" w:rsidRDefault="00472203" w:rsidP="00472203">
            <w:pPr>
              <w:tabs>
                <w:tab w:val="left" w:pos="-720"/>
              </w:tabs>
              <w:suppressAutoHyphens/>
              <w:jc w:val="both"/>
              <w:rPr>
                <w:b/>
                <w:color w:val="000000"/>
              </w:rPr>
            </w:pPr>
          </w:p>
        </w:tc>
      </w:tr>
    </w:tbl>
    <w:p w:rsidR="00472203" w:rsidRDefault="00472203" w:rsidP="00472203">
      <w:pPr>
        <w:tabs>
          <w:tab w:val="left" w:pos="-720"/>
        </w:tabs>
        <w:suppressAutoHyphens/>
        <w:jc w:val="both"/>
        <w:rPr>
          <w:b/>
          <w:color w:val="000000"/>
        </w:rPr>
      </w:pPr>
    </w:p>
    <w:p w:rsidR="00536256" w:rsidRDefault="00536256" w:rsidP="00472203">
      <w:pPr>
        <w:pStyle w:val="BodyText"/>
        <w:ind w:left="1440" w:hanging="1440"/>
        <w:rPr>
          <w:sz w:val="24"/>
          <w:szCs w:val="24"/>
          <w:u w:val="single"/>
        </w:rPr>
      </w:pPr>
    </w:p>
    <w:p w:rsidR="00472203" w:rsidRDefault="00472203" w:rsidP="00472203">
      <w:pPr>
        <w:pStyle w:val="BodyText"/>
        <w:ind w:left="1440" w:hanging="1440"/>
        <w:rPr>
          <w:sz w:val="24"/>
          <w:szCs w:val="24"/>
        </w:rPr>
      </w:pPr>
      <w:r w:rsidRPr="00E86743">
        <w:rPr>
          <w:sz w:val="24"/>
          <w:szCs w:val="24"/>
          <w:u w:val="single"/>
        </w:rPr>
        <w:t>Notes</w:t>
      </w:r>
      <w:r w:rsidRPr="00A83CB9">
        <w:rPr>
          <w:sz w:val="24"/>
          <w:szCs w:val="24"/>
        </w:rPr>
        <w:t>:</w:t>
      </w:r>
    </w:p>
    <w:p w:rsidR="00472203" w:rsidRDefault="00472203" w:rsidP="00F377C8">
      <w:pPr>
        <w:pStyle w:val="StyleArial11ptJustified"/>
        <w:numPr>
          <w:ilvl w:val="0"/>
          <w:numId w:val="9"/>
        </w:numPr>
        <w:ind w:left="284" w:hanging="284"/>
        <w:rPr>
          <w:bCs/>
          <w:sz w:val="24"/>
          <w:szCs w:val="24"/>
        </w:rPr>
      </w:pPr>
      <w:r w:rsidRPr="00CC2F1C">
        <w:rPr>
          <w:bCs/>
          <w:sz w:val="24"/>
          <w:szCs w:val="24"/>
        </w:rPr>
        <w:t>Arts Council England reserves the right to reject abnormally low tenders.</w:t>
      </w:r>
    </w:p>
    <w:p w:rsidR="00472203" w:rsidRDefault="00472203" w:rsidP="00F377C8">
      <w:pPr>
        <w:pStyle w:val="StyleArial11ptJustified"/>
        <w:numPr>
          <w:ilvl w:val="0"/>
          <w:numId w:val="9"/>
        </w:numPr>
        <w:ind w:left="284" w:hanging="284"/>
        <w:rPr>
          <w:bCs/>
          <w:sz w:val="24"/>
          <w:szCs w:val="24"/>
        </w:rPr>
      </w:pPr>
      <w:r w:rsidRPr="00CC2F1C">
        <w:rPr>
          <w:bCs/>
          <w:sz w:val="24"/>
          <w:szCs w:val="24"/>
        </w:rPr>
        <w:t>You should not submit additional assumptions with your pricing submission. If you submit assumptions you will be asked to withdraw them. Failure to withdraw them will lead to your exclusion from further participation in this competition.</w:t>
      </w:r>
    </w:p>
    <w:p w:rsidR="00FC17C5" w:rsidRDefault="00FC17C5" w:rsidP="00FC17C5">
      <w:pPr>
        <w:rPr>
          <w:lang w:eastAsia="en-GB"/>
        </w:rPr>
      </w:pPr>
      <w:bookmarkStart w:id="1" w:name="_SECTION_THREE"/>
      <w:bookmarkStart w:id="2" w:name="_ANNEX_2"/>
      <w:bookmarkEnd w:id="1"/>
      <w:bookmarkEnd w:id="2"/>
    </w:p>
    <w:p w:rsidR="005D637F" w:rsidRDefault="005D637F" w:rsidP="00FC17C5">
      <w:pPr>
        <w:rPr>
          <w:lang w:eastAsia="en-GB"/>
        </w:rPr>
      </w:pPr>
    </w:p>
    <w:p w:rsidR="00FC17C5" w:rsidRPr="00FC17C5" w:rsidRDefault="00FC17C5" w:rsidP="00FC17C5">
      <w:pPr>
        <w:rPr>
          <w:lang w:eastAsia="en-GB"/>
        </w:rPr>
      </w:pPr>
    </w:p>
    <w:p w:rsidR="00257709" w:rsidRPr="00536256" w:rsidRDefault="00E01586" w:rsidP="00536256">
      <w:pPr>
        <w:pStyle w:val="Heading1"/>
      </w:pPr>
      <w:r>
        <w:t xml:space="preserve">Section 2: </w:t>
      </w:r>
      <w:r w:rsidR="00257709">
        <w:t>Instructions to tenderers</w:t>
      </w:r>
    </w:p>
    <w:p w:rsidR="00257709" w:rsidRDefault="00257709" w:rsidP="00257709"/>
    <w:p w:rsidR="00257709" w:rsidRDefault="00257709" w:rsidP="00257709">
      <w:r>
        <w:t xml:space="preserve">Please submit your tender offer in accordance with all of the instructions, requirements and specifications set out in the enclosed documentation. </w:t>
      </w:r>
    </w:p>
    <w:p w:rsidR="00257709" w:rsidRDefault="00257709" w:rsidP="00257709"/>
    <w:p w:rsidR="00257709" w:rsidRDefault="00257709" w:rsidP="00257709">
      <w:r>
        <w:t>You must treat these documents and any further information provided by Arts Council England as confidential at all times and only disclose them if necessary to prepare a compliant response to the tender.</w:t>
      </w:r>
    </w:p>
    <w:p w:rsidR="00257709" w:rsidRDefault="00257709" w:rsidP="00257709"/>
    <w:p w:rsidR="00257709" w:rsidRDefault="00257709" w:rsidP="00257709">
      <w:r>
        <w:t>Nothing in the enclosed documentation or appendixes, or any other communication made between Arts Council England and any other party, can be considered a contract or agreement at this stage.</w:t>
      </w:r>
    </w:p>
    <w:p w:rsidR="00EE3AC5" w:rsidRDefault="00EE3AC5" w:rsidP="00257709">
      <w:pPr>
        <w:rPr>
          <w:b/>
        </w:rPr>
      </w:pPr>
    </w:p>
    <w:p w:rsidR="00C766EB" w:rsidRDefault="00C766EB" w:rsidP="00257709"/>
    <w:p w:rsidR="00257709" w:rsidRDefault="00257709" w:rsidP="00257709">
      <w:pPr>
        <w:pStyle w:val="Heading2"/>
      </w:pPr>
      <w:r>
        <w:t>Compliance</w:t>
      </w:r>
    </w:p>
    <w:p w:rsidR="00257709" w:rsidRDefault="00257709" w:rsidP="00257709">
      <w:r>
        <w:t>Arts Council England reserves the right to disqualify any tenderers who do not fully comply with the requirements in the tender documentation, in particular the closing time and date.</w:t>
      </w:r>
    </w:p>
    <w:p w:rsidR="00257709" w:rsidRDefault="00257709" w:rsidP="00257709"/>
    <w:p w:rsidR="00FC17C5" w:rsidRDefault="00FC17C5" w:rsidP="00257709"/>
    <w:p w:rsidR="00257709" w:rsidRDefault="00412E25" w:rsidP="00257709">
      <w:pPr>
        <w:pStyle w:val="Heading2"/>
      </w:pPr>
      <w:r>
        <w:t xml:space="preserve">Contract </w:t>
      </w:r>
      <w:r w:rsidR="00472203">
        <w:t>Terms and Conditions</w:t>
      </w:r>
    </w:p>
    <w:p w:rsidR="00257709" w:rsidRDefault="00257709" w:rsidP="00257709">
      <w:r>
        <w:t>Arts Council England will award the contract to the successful tenderer for the period</w:t>
      </w:r>
      <w:r w:rsidR="00CF204A">
        <w:t xml:space="preserve"> of</w:t>
      </w:r>
      <w:r w:rsidR="000E1A64">
        <w:t xml:space="preserve"> </w:t>
      </w:r>
      <w:r w:rsidR="00215506">
        <w:t>January 2016 – May</w:t>
      </w:r>
      <w:r w:rsidR="000E1A64" w:rsidRPr="005B1408">
        <w:t xml:space="preserve"> 2016</w:t>
      </w:r>
      <w:r w:rsidR="00573F10" w:rsidRPr="005B1408">
        <w:t>.</w:t>
      </w:r>
      <w:r w:rsidR="00573F10">
        <w:t xml:space="preserve"> Exact dates will be confirmed on appointment and signing of a project contract. </w:t>
      </w:r>
    </w:p>
    <w:p w:rsidR="00257709" w:rsidRDefault="00257709" w:rsidP="00257709"/>
    <w:p w:rsidR="00393A71" w:rsidRDefault="00393A71" w:rsidP="000E1A64">
      <w:pPr>
        <w:spacing w:line="240" w:lineRule="auto"/>
      </w:pPr>
      <w:r w:rsidRPr="00393A71">
        <w:rPr>
          <w:lang w:val="en-US"/>
        </w:rPr>
        <w:t>The Arts Council’s standard terms and conditions</w:t>
      </w:r>
      <w:r w:rsidR="00472203">
        <w:rPr>
          <w:lang w:val="en-US"/>
        </w:rPr>
        <w:t xml:space="preserve"> </w:t>
      </w:r>
      <w:r w:rsidRPr="00393A71">
        <w:rPr>
          <w:lang w:val="en-US"/>
        </w:rPr>
        <w:t>for services will form part of the contract to be awarded. These can be downloaded and reviewed from our website</w:t>
      </w:r>
      <w:proofErr w:type="gramStart"/>
      <w:r w:rsidRPr="00393A71">
        <w:rPr>
          <w:lang w:val="en-US"/>
        </w:rPr>
        <w:t>:</w:t>
      </w:r>
      <w:proofErr w:type="gramEnd"/>
      <w:r w:rsidR="00E0393D" w:rsidRPr="00E0393D">
        <w:fldChar w:fldCharType="begin"/>
      </w:r>
      <w:r w:rsidR="0044518D">
        <w:instrText xml:space="preserve"> HYPERLINK "http://www.artscouncil.org.uk/media/uploads/pdf/Contract_for_Services_over_10K_v1_March_2012.pdf" </w:instrText>
      </w:r>
      <w:r w:rsidR="00E0393D" w:rsidRPr="00E0393D">
        <w:fldChar w:fldCharType="separate"/>
      </w:r>
      <w:r w:rsidR="007767AB">
        <w:rPr>
          <w:rStyle w:val="Hyperlink"/>
        </w:rPr>
        <w:t>http://www.artscouncil.org.uk/media/uploads/pdf/Contract_for_Services_over_10K_v1_March_2012.pdf</w:t>
      </w:r>
      <w:r w:rsidR="00E0393D">
        <w:rPr>
          <w:rStyle w:val="Hyperlink"/>
        </w:rPr>
        <w:fldChar w:fldCharType="end"/>
      </w:r>
      <w:r w:rsidRPr="00393A71">
        <w:t xml:space="preserve">. </w:t>
      </w:r>
      <w:r w:rsidR="00472203">
        <w:rPr>
          <w:b/>
          <w:color w:val="000000"/>
        </w:rPr>
        <w:t xml:space="preserve">The Preferred Supplier </w:t>
      </w:r>
      <w:r w:rsidR="00472203" w:rsidRPr="0048211A">
        <w:rPr>
          <w:b/>
          <w:color w:val="000000"/>
        </w:rPr>
        <w:t xml:space="preserve">will not be permitted to enter into any negotiations on the terms of the Contract. Any attempt to negotiate amendments will breach the terms of this ITT and will result in the Preferred </w:t>
      </w:r>
      <w:r w:rsidR="00472203">
        <w:rPr>
          <w:b/>
          <w:color w:val="000000"/>
        </w:rPr>
        <w:t xml:space="preserve">Supplier </w:t>
      </w:r>
      <w:r w:rsidR="00472203" w:rsidRPr="0048211A">
        <w:rPr>
          <w:b/>
          <w:color w:val="000000"/>
        </w:rPr>
        <w:t xml:space="preserve">being excluded from the tender process. In such circumstances </w:t>
      </w:r>
      <w:r w:rsidR="00472203">
        <w:rPr>
          <w:b/>
          <w:color w:val="000000"/>
        </w:rPr>
        <w:t xml:space="preserve">Arts Council England </w:t>
      </w:r>
      <w:r w:rsidR="00472203" w:rsidRPr="0048211A">
        <w:rPr>
          <w:b/>
          <w:color w:val="000000"/>
        </w:rPr>
        <w:t>reserves the right to invite the next highest scoring Bidder to enter into the Contract.</w:t>
      </w:r>
    </w:p>
    <w:p w:rsidR="00257709" w:rsidRDefault="00257709" w:rsidP="00257709"/>
    <w:p w:rsidR="00176CF1" w:rsidRDefault="00176CF1" w:rsidP="00257709">
      <w:r w:rsidRPr="001A14DC">
        <w:t xml:space="preserve">Please note that </w:t>
      </w:r>
      <w:r w:rsidR="001A14DC">
        <w:t xml:space="preserve">Arts Council England </w:t>
      </w:r>
      <w:proofErr w:type="gramStart"/>
      <w:r w:rsidR="001A14DC">
        <w:t>are</w:t>
      </w:r>
      <w:proofErr w:type="gramEnd"/>
      <w:r w:rsidR="001A14DC">
        <w:t xml:space="preserve"> required to publish online the final awarded contract and any associated documentation. If you have </w:t>
      </w:r>
      <w:r w:rsidRPr="001A14DC">
        <w:t xml:space="preserve">any concerns about </w:t>
      </w:r>
      <w:r w:rsidR="001A14DC">
        <w:t xml:space="preserve">the future </w:t>
      </w:r>
      <w:r w:rsidRPr="001A14DC">
        <w:t xml:space="preserve">publication of sensitive information </w:t>
      </w:r>
      <w:r w:rsidR="001A14DC">
        <w:t xml:space="preserve">you should </w:t>
      </w:r>
      <w:r w:rsidRPr="001A14DC">
        <w:t>raise</w:t>
      </w:r>
      <w:r w:rsidR="001A14DC">
        <w:t xml:space="preserve"> these within your tender proposal</w:t>
      </w:r>
      <w:r w:rsidRPr="001A14DC">
        <w:t xml:space="preserve">, </w:t>
      </w:r>
      <w:r w:rsidR="001A14DC">
        <w:t xml:space="preserve">highlighting which areas </w:t>
      </w:r>
      <w:r w:rsidR="001C167F">
        <w:t xml:space="preserve">within </w:t>
      </w:r>
      <w:r w:rsidR="001A14DC">
        <w:t xml:space="preserve">your proposal you consider </w:t>
      </w:r>
      <w:r w:rsidR="001C167F">
        <w:t xml:space="preserve">may </w:t>
      </w:r>
      <w:r w:rsidR="001A14DC">
        <w:t>be subject to exemption, and subsequent redaction, in line with</w:t>
      </w:r>
      <w:r w:rsidR="001C167F">
        <w:t xml:space="preserve"> </w:t>
      </w:r>
      <w:r w:rsidR="001A14DC">
        <w:t>the provi</w:t>
      </w:r>
      <w:r w:rsidR="001C167F">
        <w:t>si</w:t>
      </w:r>
      <w:r w:rsidR="001A14DC">
        <w:t xml:space="preserve">ons of the Freedom of Information Act </w:t>
      </w:r>
      <w:r w:rsidR="001C167F">
        <w:t xml:space="preserve">2000 </w:t>
      </w:r>
      <w:r w:rsidR="001A14DC">
        <w:t xml:space="preserve">(FOIA). More information </w:t>
      </w:r>
      <w:r w:rsidR="001C167F">
        <w:t>about</w:t>
      </w:r>
      <w:r w:rsidR="001A14DC">
        <w:t xml:space="preserve"> FOIA can be found at </w:t>
      </w:r>
      <w:hyperlink r:id="rId14" w:history="1">
        <w:r w:rsidR="001C167F">
          <w:rPr>
            <w:rStyle w:val="Hyperlink"/>
          </w:rPr>
          <w:t>www.ico.gov.uk</w:t>
        </w:r>
      </w:hyperlink>
      <w:r w:rsidR="001C167F">
        <w:t>.</w:t>
      </w:r>
    </w:p>
    <w:p w:rsidR="00176CF1" w:rsidRDefault="00176CF1" w:rsidP="00257709"/>
    <w:p w:rsidR="00257709" w:rsidRDefault="00257709" w:rsidP="00257709">
      <w:pPr>
        <w:pStyle w:val="Heading2"/>
      </w:pPr>
      <w:r>
        <w:t>Validity of offer</w:t>
      </w:r>
    </w:p>
    <w:p w:rsidR="0002273E" w:rsidRDefault="00257709" w:rsidP="0002273E">
      <w:r>
        <w:t xml:space="preserve">You must offer </w:t>
      </w:r>
      <w:r w:rsidR="00180E7B">
        <w:t xml:space="preserve">your tender for acceptance for </w:t>
      </w:r>
      <w:r>
        <w:t>60 days from the deadline for tender submission.</w:t>
      </w:r>
    </w:p>
    <w:p w:rsidR="0002273E" w:rsidRDefault="0002273E" w:rsidP="0002273E"/>
    <w:p w:rsidR="0002273E" w:rsidRDefault="0002273E" w:rsidP="0002273E">
      <w:r>
        <w:t>Please note that by submitting a tender response for consideration you are confirming that, as an officer for the company/organisation that you represent, you have read and understood the tender documents and that your offer to Arts Council England is open for acceptance for 60 days from the tender closing date.</w:t>
      </w:r>
    </w:p>
    <w:p w:rsidR="00257709" w:rsidRDefault="00257709" w:rsidP="00257709"/>
    <w:p w:rsidR="00257709" w:rsidRDefault="00257709" w:rsidP="00257709">
      <w:pPr>
        <w:pStyle w:val="Heading2"/>
      </w:pPr>
      <w:r>
        <w:t>Tendering</w:t>
      </w:r>
    </w:p>
    <w:p w:rsidR="00257709" w:rsidRDefault="00257709" w:rsidP="00257709">
      <w:r>
        <w:t>If we need to amend any tender documents before the closing date, we will write to you with any changes. If we extend the deadline for tender responses, we will advise you.</w:t>
      </w:r>
    </w:p>
    <w:p w:rsidR="00257709" w:rsidRDefault="00257709" w:rsidP="00257709"/>
    <w:p w:rsidR="00257709" w:rsidRDefault="00257709" w:rsidP="00257709">
      <w:r>
        <w:t>Arts Council England reserves the right, in its absolute discretion, to cancel or suspend this tender process at any time and for any reason. If we need to do this we will notify you in writing as soon as reasonably practicably.</w:t>
      </w:r>
    </w:p>
    <w:p w:rsidR="00257709" w:rsidRDefault="00257709" w:rsidP="00257709"/>
    <w:p w:rsidR="00257709" w:rsidRDefault="00257709" w:rsidP="00257709">
      <w:r>
        <w:t>Arts Council England is not responsible, and will not pay for any expenses or losses you incur during, but not limited to, the tender preparation, site visits, post-tender negotiations or interviews.</w:t>
      </w:r>
    </w:p>
    <w:p w:rsidR="00257709" w:rsidRDefault="00257709" w:rsidP="00257709"/>
    <w:p w:rsidR="00D35469" w:rsidRDefault="00D35469" w:rsidP="00D35469">
      <w:pPr>
        <w:spacing w:line="240" w:lineRule="auto"/>
        <w:jc w:val="both"/>
        <w:rPr>
          <w:b/>
        </w:rPr>
      </w:pPr>
      <w:r w:rsidRPr="002F6A9F">
        <w:rPr>
          <w:b/>
        </w:rPr>
        <w:t>Return of Tender</w:t>
      </w:r>
    </w:p>
    <w:p w:rsidR="00D35469" w:rsidRDefault="00D35469" w:rsidP="00D35469">
      <w:pPr>
        <w:spacing w:line="240" w:lineRule="auto"/>
        <w:jc w:val="both"/>
        <w:rPr>
          <w:b/>
        </w:rPr>
      </w:pPr>
    </w:p>
    <w:p w:rsidR="00B762B5" w:rsidRDefault="00D35469" w:rsidP="005B1408">
      <w:pPr>
        <w:spacing w:line="240" w:lineRule="auto"/>
      </w:pPr>
      <w:r>
        <w:t>You must complete and submit your tender response/proposal electronically</w:t>
      </w:r>
      <w:r w:rsidR="0061046E">
        <w:t xml:space="preserve"> to </w:t>
      </w:r>
      <w:hyperlink r:id="rId15" w:history="1">
        <w:r w:rsidR="0061046E" w:rsidRPr="00B47617">
          <w:rPr>
            <w:rStyle w:val="Hyperlink"/>
          </w:rPr>
          <w:t>procurement@artscouncil.org.uk</w:t>
        </w:r>
      </w:hyperlink>
      <w:r w:rsidR="0061046E">
        <w:t xml:space="preserve"> </w:t>
      </w:r>
      <w:r>
        <w:t xml:space="preserve"> </w:t>
      </w:r>
      <w:r w:rsidR="00ED62E8">
        <w:t xml:space="preserve">by the tender deadline of </w:t>
      </w:r>
      <w:r w:rsidRPr="0017462F">
        <w:rPr>
          <w:b/>
          <w:u w:val="single"/>
        </w:rPr>
        <w:t>12 noon on</w:t>
      </w:r>
      <w:r w:rsidR="0017462F" w:rsidRPr="0017462F">
        <w:rPr>
          <w:b/>
          <w:u w:val="single"/>
        </w:rPr>
        <w:t xml:space="preserve"> Friday</w:t>
      </w:r>
      <w:r w:rsidR="000E1A64" w:rsidRPr="0017462F">
        <w:rPr>
          <w:b/>
          <w:u w:val="single"/>
        </w:rPr>
        <w:t xml:space="preserve"> </w:t>
      </w:r>
      <w:r w:rsidR="0017462F" w:rsidRPr="0017462F">
        <w:rPr>
          <w:b/>
          <w:u w:val="single"/>
        </w:rPr>
        <w:t>18</w:t>
      </w:r>
      <w:r w:rsidR="006903A0" w:rsidRPr="0017462F">
        <w:rPr>
          <w:b/>
          <w:u w:val="single"/>
        </w:rPr>
        <w:t>th</w:t>
      </w:r>
      <w:r w:rsidR="00215506" w:rsidRPr="0017462F">
        <w:rPr>
          <w:b/>
          <w:u w:val="single"/>
        </w:rPr>
        <w:t xml:space="preserve"> December</w:t>
      </w:r>
      <w:r w:rsidR="0017462F">
        <w:rPr>
          <w:b/>
          <w:u w:val="single"/>
        </w:rPr>
        <w:t>.</w:t>
      </w:r>
    </w:p>
    <w:p w:rsidR="00D35469" w:rsidRDefault="00D35469" w:rsidP="00D35469">
      <w:pPr>
        <w:spacing w:line="240" w:lineRule="auto"/>
      </w:pPr>
    </w:p>
    <w:p w:rsidR="00D35469" w:rsidRDefault="00D35469" w:rsidP="00D35469">
      <w:pPr>
        <w:spacing w:line="240" w:lineRule="auto"/>
      </w:pPr>
      <w:r>
        <w:t xml:space="preserve">We will only accept responses submitted via the </w:t>
      </w:r>
      <w:r w:rsidR="0061046E">
        <w:t xml:space="preserve">email address provided. </w:t>
      </w:r>
      <w:r>
        <w:t>We will not accept any responses submitted by any other method</w:t>
      </w:r>
      <w:r w:rsidR="0061046E">
        <w:t>.</w:t>
      </w:r>
      <w:r w:rsidR="005B1408">
        <w:t xml:space="preserve"> </w:t>
      </w:r>
      <w:r>
        <w:t>Any tender delivered after the closing date and time for any reason will be discounted.</w:t>
      </w:r>
    </w:p>
    <w:p w:rsidR="00215506" w:rsidRDefault="00215506" w:rsidP="00D35469">
      <w:pPr>
        <w:spacing w:line="240" w:lineRule="auto"/>
      </w:pPr>
    </w:p>
    <w:p w:rsidR="00257709" w:rsidRPr="00536256" w:rsidRDefault="00D35469" w:rsidP="00536256">
      <w:pPr>
        <w:pStyle w:val="ACEBodyText"/>
        <w:rPr>
          <w:u w:val="single"/>
        </w:rPr>
      </w:pPr>
      <w:r>
        <w:t>The Arts Council is not responsible if all or part of your tender is not received.</w:t>
      </w:r>
    </w:p>
    <w:p w:rsidR="00812AFB" w:rsidRPr="000E1A64" w:rsidRDefault="00812AFB" w:rsidP="000E1A64">
      <w:pPr>
        <w:spacing w:line="240" w:lineRule="auto"/>
        <w:rPr>
          <w:rFonts w:ascii="Arial Black" w:hAnsi="Arial Black"/>
          <w:b/>
          <w:lang w:eastAsia="en-GB"/>
        </w:rPr>
      </w:pPr>
    </w:p>
    <w:sectPr w:rsidR="00812AFB" w:rsidRPr="000E1A64" w:rsidSect="00D30CDD">
      <w:footerReference w:type="default" r:id="rId16"/>
      <w:headerReference w:type="first" r:id="rId17"/>
      <w:pgSz w:w="11906" w:h="16838" w:code="9"/>
      <w:pgMar w:top="1418" w:right="1701" w:bottom="1361" w:left="1418" w:header="567" w:footer="1554" w:gutter="0"/>
      <w:paperSrc w:first="1" w:other="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C6B" w:rsidRDefault="00A12C6B">
      <w:r>
        <w:separator/>
      </w:r>
    </w:p>
  </w:endnote>
  <w:endnote w:type="continuationSeparator" w:id="0">
    <w:p w:rsidR="00A12C6B" w:rsidRDefault="00A12C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492626"/>
      <w:docPartObj>
        <w:docPartGallery w:val="Page Numbers (Bottom of Page)"/>
        <w:docPartUnique/>
      </w:docPartObj>
    </w:sdtPr>
    <w:sdtEndPr>
      <w:rPr>
        <w:noProof/>
      </w:rPr>
    </w:sdtEndPr>
    <w:sdtContent>
      <w:p w:rsidR="00185D2B" w:rsidRDefault="00E0393D">
        <w:pPr>
          <w:pStyle w:val="Footer"/>
          <w:jc w:val="center"/>
        </w:pPr>
        <w:r>
          <w:fldChar w:fldCharType="begin"/>
        </w:r>
        <w:r w:rsidR="00185D2B">
          <w:instrText xml:space="preserve"> PAGE   \* MERGEFORMAT </w:instrText>
        </w:r>
        <w:r>
          <w:fldChar w:fldCharType="separate"/>
        </w:r>
        <w:r w:rsidR="005D637F">
          <w:rPr>
            <w:noProof/>
          </w:rPr>
          <w:t>2</w:t>
        </w:r>
        <w:r>
          <w:rPr>
            <w:noProof/>
          </w:rPr>
          <w:fldChar w:fldCharType="end"/>
        </w:r>
      </w:p>
    </w:sdtContent>
  </w:sdt>
  <w:p w:rsidR="00185D2B" w:rsidRDefault="00185D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C6B" w:rsidRDefault="00A12C6B">
      <w:r>
        <w:separator/>
      </w:r>
    </w:p>
  </w:footnote>
  <w:footnote w:type="continuationSeparator" w:id="0">
    <w:p w:rsidR="00A12C6B" w:rsidRDefault="00A12C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D2B" w:rsidRDefault="00E0393D">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style="position:absolute;margin-left:403.1pt;margin-top:15.9pt;width:64.5pt;height:63.75pt;z-index:251658240;visibility:visible;mso-wrap-edited:f" o:allowincell="f">
          <v:imagedata r:id="rId1" o:title=""/>
        </v:shape>
        <o:OLEObject Type="Embed" ProgID="Word.Picture.8" ShapeID="_x0000_s2072" DrawAspect="Content" ObjectID="_1510056009" r:id="rId2"/>
      </w:pict>
    </w:r>
    <w:r w:rsidR="00185D2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66091"/>
    <w:multiLevelType w:val="hybridMultilevel"/>
    <w:tmpl w:val="0C0CA9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71A11DE"/>
    <w:multiLevelType w:val="hybridMultilevel"/>
    <w:tmpl w:val="439ACC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15E4F21"/>
    <w:multiLevelType w:val="hybridMultilevel"/>
    <w:tmpl w:val="B8705A0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22871DA"/>
    <w:multiLevelType w:val="hybridMultilevel"/>
    <w:tmpl w:val="258A82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396398B"/>
    <w:multiLevelType w:val="hybridMultilevel"/>
    <w:tmpl w:val="076ACE16"/>
    <w:lvl w:ilvl="0" w:tplc="67BC18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3CE1403"/>
    <w:multiLevelType w:val="hybridMultilevel"/>
    <w:tmpl w:val="DEB0B4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E101D80"/>
    <w:multiLevelType w:val="hybridMultilevel"/>
    <w:tmpl w:val="E572D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0CC0872"/>
    <w:multiLevelType w:val="hybridMultilevel"/>
    <w:tmpl w:val="52F4D7E0"/>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3F72E4F"/>
    <w:multiLevelType w:val="hybridMultilevel"/>
    <w:tmpl w:val="3418F0DA"/>
    <w:lvl w:ilvl="0" w:tplc="A1C0E2E2">
      <w:start w:val="1"/>
      <w:numFmt w:val="bullet"/>
      <w:pStyle w:val="ACEBulletPoint"/>
      <w:lvlText w:val=""/>
      <w:lvlJc w:val="left"/>
      <w:pPr>
        <w:tabs>
          <w:tab w:val="num" w:pos="720"/>
        </w:tabs>
        <w:ind w:left="720" w:hanging="360"/>
      </w:pPr>
      <w:rPr>
        <w:rFonts w:ascii="Symbol" w:hAnsi="Symbol" w:hint="default"/>
      </w:rPr>
    </w:lvl>
    <w:lvl w:ilvl="1" w:tplc="8940FA64" w:tentative="1">
      <w:start w:val="1"/>
      <w:numFmt w:val="bullet"/>
      <w:lvlText w:val="o"/>
      <w:lvlJc w:val="left"/>
      <w:pPr>
        <w:tabs>
          <w:tab w:val="num" w:pos="1440"/>
        </w:tabs>
        <w:ind w:left="1440" w:hanging="360"/>
      </w:pPr>
      <w:rPr>
        <w:rFonts w:ascii="Courier New" w:hAnsi="Courier New" w:cs="Courier New" w:hint="default"/>
      </w:rPr>
    </w:lvl>
    <w:lvl w:ilvl="2" w:tplc="5C8AA0DE" w:tentative="1">
      <w:start w:val="1"/>
      <w:numFmt w:val="bullet"/>
      <w:lvlText w:val=""/>
      <w:lvlJc w:val="left"/>
      <w:pPr>
        <w:tabs>
          <w:tab w:val="num" w:pos="2160"/>
        </w:tabs>
        <w:ind w:left="2160" w:hanging="360"/>
      </w:pPr>
      <w:rPr>
        <w:rFonts w:ascii="Wingdings" w:hAnsi="Wingdings" w:hint="default"/>
      </w:rPr>
    </w:lvl>
    <w:lvl w:ilvl="3" w:tplc="F2EAAE4A" w:tentative="1">
      <w:start w:val="1"/>
      <w:numFmt w:val="bullet"/>
      <w:lvlText w:val=""/>
      <w:lvlJc w:val="left"/>
      <w:pPr>
        <w:tabs>
          <w:tab w:val="num" w:pos="2880"/>
        </w:tabs>
        <w:ind w:left="2880" w:hanging="360"/>
      </w:pPr>
      <w:rPr>
        <w:rFonts w:ascii="Symbol" w:hAnsi="Symbol" w:hint="default"/>
      </w:rPr>
    </w:lvl>
    <w:lvl w:ilvl="4" w:tplc="FB044E56" w:tentative="1">
      <w:start w:val="1"/>
      <w:numFmt w:val="bullet"/>
      <w:lvlText w:val="o"/>
      <w:lvlJc w:val="left"/>
      <w:pPr>
        <w:tabs>
          <w:tab w:val="num" w:pos="3600"/>
        </w:tabs>
        <w:ind w:left="3600" w:hanging="360"/>
      </w:pPr>
      <w:rPr>
        <w:rFonts w:ascii="Courier New" w:hAnsi="Courier New" w:cs="Courier New" w:hint="default"/>
      </w:rPr>
    </w:lvl>
    <w:lvl w:ilvl="5" w:tplc="B28C3042" w:tentative="1">
      <w:start w:val="1"/>
      <w:numFmt w:val="bullet"/>
      <w:lvlText w:val=""/>
      <w:lvlJc w:val="left"/>
      <w:pPr>
        <w:tabs>
          <w:tab w:val="num" w:pos="4320"/>
        </w:tabs>
        <w:ind w:left="4320" w:hanging="360"/>
      </w:pPr>
      <w:rPr>
        <w:rFonts w:ascii="Wingdings" w:hAnsi="Wingdings" w:hint="default"/>
      </w:rPr>
    </w:lvl>
    <w:lvl w:ilvl="6" w:tplc="BE6A9CB2" w:tentative="1">
      <w:start w:val="1"/>
      <w:numFmt w:val="bullet"/>
      <w:lvlText w:val=""/>
      <w:lvlJc w:val="left"/>
      <w:pPr>
        <w:tabs>
          <w:tab w:val="num" w:pos="5040"/>
        </w:tabs>
        <w:ind w:left="5040" w:hanging="360"/>
      </w:pPr>
      <w:rPr>
        <w:rFonts w:ascii="Symbol" w:hAnsi="Symbol" w:hint="default"/>
      </w:rPr>
    </w:lvl>
    <w:lvl w:ilvl="7" w:tplc="E1E81982" w:tentative="1">
      <w:start w:val="1"/>
      <w:numFmt w:val="bullet"/>
      <w:lvlText w:val="o"/>
      <w:lvlJc w:val="left"/>
      <w:pPr>
        <w:tabs>
          <w:tab w:val="num" w:pos="5760"/>
        </w:tabs>
        <w:ind w:left="5760" w:hanging="360"/>
      </w:pPr>
      <w:rPr>
        <w:rFonts w:ascii="Courier New" w:hAnsi="Courier New" w:cs="Courier New" w:hint="default"/>
      </w:rPr>
    </w:lvl>
    <w:lvl w:ilvl="8" w:tplc="088E9F06" w:tentative="1">
      <w:start w:val="1"/>
      <w:numFmt w:val="bullet"/>
      <w:lvlText w:val=""/>
      <w:lvlJc w:val="left"/>
      <w:pPr>
        <w:tabs>
          <w:tab w:val="num" w:pos="6480"/>
        </w:tabs>
        <w:ind w:left="6480" w:hanging="360"/>
      </w:pPr>
      <w:rPr>
        <w:rFonts w:ascii="Wingdings" w:hAnsi="Wingdings" w:hint="default"/>
      </w:rPr>
    </w:lvl>
  </w:abstractNum>
  <w:abstractNum w:abstractNumId="9">
    <w:nsid w:val="56233B26"/>
    <w:multiLevelType w:val="hybridMultilevel"/>
    <w:tmpl w:val="B688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DC9290F"/>
    <w:multiLevelType w:val="hybridMultilevel"/>
    <w:tmpl w:val="3B38511C"/>
    <w:lvl w:ilvl="0" w:tplc="4836D5B4">
      <w:start w:val="1"/>
      <w:numFmt w:val="bullet"/>
      <w:pStyle w:val="Bulleted"/>
      <w:lvlText w:val=""/>
      <w:lvlJc w:val="left"/>
      <w:pPr>
        <w:tabs>
          <w:tab w:val="num" w:pos="720"/>
        </w:tabs>
        <w:ind w:left="720" w:hanging="360"/>
      </w:pPr>
      <w:rPr>
        <w:rFonts w:ascii="Symbol" w:hAnsi="Symbol" w:hint="default"/>
      </w:rPr>
    </w:lvl>
    <w:lvl w:ilvl="1" w:tplc="08667CD8">
      <w:start w:val="1"/>
      <w:numFmt w:val="decimal"/>
      <w:pStyle w:val="AppNumbers"/>
      <w:lvlText w:val="%2"/>
      <w:lvlJc w:val="left"/>
      <w:pPr>
        <w:tabs>
          <w:tab w:val="num" w:pos="1477"/>
        </w:tabs>
        <w:ind w:left="1477" w:hanging="397"/>
      </w:pPr>
      <w:rPr>
        <w:rFonts w:hint="default"/>
      </w:rPr>
    </w:lvl>
    <w:lvl w:ilvl="2" w:tplc="1F86D026">
      <w:start w:val="1"/>
      <w:numFmt w:val="bullet"/>
      <w:lvlText w:val=""/>
      <w:lvlJc w:val="left"/>
      <w:pPr>
        <w:tabs>
          <w:tab w:val="num" w:pos="2160"/>
        </w:tabs>
        <w:ind w:left="2160" w:hanging="360"/>
      </w:pPr>
      <w:rPr>
        <w:rFonts w:ascii="Symbol" w:hAnsi="Symbol" w:hint="default"/>
        <w:sz w:val="16"/>
      </w:rPr>
    </w:lvl>
    <w:lvl w:ilvl="3" w:tplc="1C8C9A1C">
      <w:start w:val="1"/>
      <w:numFmt w:val="lowerLetter"/>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F4C4240"/>
    <w:multiLevelType w:val="hybridMultilevel"/>
    <w:tmpl w:val="941A3AF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5F6854F9"/>
    <w:multiLevelType w:val="hybridMultilevel"/>
    <w:tmpl w:val="232CD0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nsid w:val="6AD0750B"/>
    <w:multiLevelType w:val="hybridMultilevel"/>
    <w:tmpl w:val="9FEEE1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6D632D94"/>
    <w:multiLevelType w:val="hybridMultilevel"/>
    <w:tmpl w:val="9BE63F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782C09EE"/>
    <w:multiLevelType w:val="hybridMultilevel"/>
    <w:tmpl w:val="222A23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0"/>
  </w:num>
  <w:num w:numId="3">
    <w:abstractNumId w:val="2"/>
  </w:num>
  <w:num w:numId="4">
    <w:abstractNumId w:val="3"/>
  </w:num>
  <w:num w:numId="5">
    <w:abstractNumId w:val="1"/>
  </w:num>
  <w:num w:numId="6">
    <w:abstractNumId w:val="13"/>
  </w:num>
  <w:num w:numId="7">
    <w:abstractNumId w:val="11"/>
  </w:num>
  <w:num w:numId="8">
    <w:abstractNumId w:val="4"/>
  </w:num>
  <w:num w:numId="9">
    <w:abstractNumId w:val="7"/>
  </w:num>
  <w:num w:numId="10">
    <w:abstractNumId w:val="9"/>
  </w:num>
  <w:num w:numId="11">
    <w:abstractNumId w:val="0"/>
  </w:num>
  <w:num w:numId="12">
    <w:abstractNumId w:val="14"/>
  </w:num>
  <w:num w:numId="13">
    <w:abstractNumId w:val="12"/>
  </w:num>
  <w:num w:numId="14">
    <w:abstractNumId w:val="5"/>
  </w:num>
  <w:num w:numId="15">
    <w:abstractNumId w:val="15"/>
  </w:num>
  <w:num w:numId="16">
    <w:abstractNumId w:val="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284"/>
  <w:drawingGridVerticalSpacing w:val="284"/>
  <w:doNotUseMarginsForDrawingGridOrigin/>
  <w:drawingGridHorizontalOrigin w:val="0"/>
  <w:drawingGridVerticalOrigin w:val="0"/>
  <w:noPunctuationKerning/>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rsids>
    <w:rsidRoot w:val="00D30CDD"/>
    <w:rsid w:val="0002273E"/>
    <w:rsid w:val="00026C2D"/>
    <w:rsid w:val="00027647"/>
    <w:rsid w:val="000551C2"/>
    <w:rsid w:val="0005754A"/>
    <w:rsid w:val="00066A9B"/>
    <w:rsid w:val="00075A83"/>
    <w:rsid w:val="00092D19"/>
    <w:rsid w:val="00093B0D"/>
    <w:rsid w:val="000A03D7"/>
    <w:rsid w:val="000B3AC1"/>
    <w:rsid w:val="000B5DFE"/>
    <w:rsid w:val="000D08A8"/>
    <w:rsid w:val="000D39AC"/>
    <w:rsid w:val="000D7151"/>
    <w:rsid w:val="000E1A64"/>
    <w:rsid w:val="000E2167"/>
    <w:rsid w:val="000E787A"/>
    <w:rsid w:val="00102A17"/>
    <w:rsid w:val="001174BA"/>
    <w:rsid w:val="001209B0"/>
    <w:rsid w:val="0012306F"/>
    <w:rsid w:val="0012308E"/>
    <w:rsid w:val="00127622"/>
    <w:rsid w:val="00132715"/>
    <w:rsid w:val="00141C2F"/>
    <w:rsid w:val="00151AB8"/>
    <w:rsid w:val="00155A2A"/>
    <w:rsid w:val="00156889"/>
    <w:rsid w:val="00165658"/>
    <w:rsid w:val="001737A6"/>
    <w:rsid w:val="0017462F"/>
    <w:rsid w:val="00176CF1"/>
    <w:rsid w:val="00180E7B"/>
    <w:rsid w:val="00181738"/>
    <w:rsid w:val="00185D2B"/>
    <w:rsid w:val="001A14DC"/>
    <w:rsid w:val="001A7B17"/>
    <w:rsid w:val="001B4408"/>
    <w:rsid w:val="001C167F"/>
    <w:rsid w:val="001E2D29"/>
    <w:rsid w:val="001F501D"/>
    <w:rsid w:val="001F6C9A"/>
    <w:rsid w:val="001F70D2"/>
    <w:rsid w:val="00215506"/>
    <w:rsid w:val="002159A2"/>
    <w:rsid w:val="00221E34"/>
    <w:rsid w:val="0022655A"/>
    <w:rsid w:val="002360B8"/>
    <w:rsid w:val="00236954"/>
    <w:rsid w:val="00255DB9"/>
    <w:rsid w:val="00257709"/>
    <w:rsid w:val="0028126A"/>
    <w:rsid w:val="0028454E"/>
    <w:rsid w:val="002849A7"/>
    <w:rsid w:val="002A3C63"/>
    <w:rsid w:val="002B3132"/>
    <w:rsid w:val="002B3B88"/>
    <w:rsid w:val="002C4B45"/>
    <w:rsid w:val="002D1A37"/>
    <w:rsid w:val="002D2C6D"/>
    <w:rsid w:val="002E3F26"/>
    <w:rsid w:val="002E5D7D"/>
    <w:rsid w:val="003226B7"/>
    <w:rsid w:val="00331F81"/>
    <w:rsid w:val="003334F3"/>
    <w:rsid w:val="00354F0A"/>
    <w:rsid w:val="00356498"/>
    <w:rsid w:val="00356BB0"/>
    <w:rsid w:val="003573B4"/>
    <w:rsid w:val="00362CD0"/>
    <w:rsid w:val="00366DB3"/>
    <w:rsid w:val="00375E07"/>
    <w:rsid w:val="003830F6"/>
    <w:rsid w:val="0038561A"/>
    <w:rsid w:val="00387C4A"/>
    <w:rsid w:val="00390CE7"/>
    <w:rsid w:val="00393A71"/>
    <w:rsid w:val="003A3B86"/>
    <w:rsid w:val="003A44A1"/>
    <w:rsid w:val="003B4379"/>
    <w:rsid w:val="003D3A05"/>
    <w:rsid w:val="003D5987"/>
    <w:rsid w:val="003D6D85"/>
    <w:rsid w:val="003E020E"/>
    <w:rsid w:val="003E450B"/>
    <w:rsid w:val="003E4E12"/>
    <w:rsid w:val="00400AE7"/>
    <w:rsid w:val="004122CC"/>
    <w:rsid w:val="00412E25"/>
    <w:rsid w:val="0044518D"/>
    <w:rsid w:val="00457391"/>
    <w:rsid w:val="00472203"/>
    <w:rsid w:val="004A7547"/>
    <w:rsid w:val="004D3FFB"/>
    <w:rsid w:val="004E6617"/>
    <w:rsid w:val="005061A6"/>
    <w:rsid w:val="00512652"/>
    <w:rsid w:val="00521F40"/>
    <w:rsid w:val="00536256"/>
    <w:rsid w:val="005676E0"/>
    <w:rsid w:val="005723D8"/>
    <w:rsid w:val="00573E25"/>
    <w:rsid w:val="00573F10"/>
    <w:rsid w:val="00584DD9"/>
    <w:rsid w:val="00587B5B"/>
    <w:rsid w:val="005B1408"/>
    <w:rsid w:val="005C2159"/>
    <w:rsid w:val="005D46EE"/>
    <w:rsid w:val="005D637F"/>
    <w:rsid w:val="005F0E3E"/>
    <w:rsid w:val="00604C07"/>
    <w:rsid w:val="0061046E"/>
    <w:rsid w:val="0063473B"/>
    <w:rsid w:val="0064147A"/>
    <w:rsid w:val="00641E7D"/>
    <w:rsid w:val="0064499B"/>
    <w:rsid w:val="006578B5"/>
    <w:rsid w:val="00657C02"/>
    <w:rsid w:val="00666DD2"/>
    <w:rsid w:val="006903A0"/>
    <w:rsid w:val="00694C11"/>
    <w:rsid w:val="006A09D1"/>
    <w:rsid w:val="006A1ACF"/>
    <w:rsid w:val="006A26CE"/>
    <w:rsid w:val="006A7F54"/>
    <w:rsid w:val="006C73EC"/>
    <w:rsid w:val="006F1D3F"/>
    <w:rsid w:val="006F39C9"/>
    <w:rsid w:val="00703124"/>
    <w:rsid w:val="007101E6"/>
    <w:rsid w:val="00716E59"/>
    <w:rsid w:val="007767AB"/>
    <w:rsid w:val="00776B74"/>
    <w:rsid w:val="0078547E"/>
    <w:rsid w:val="007A52E5"/>
    <w:rsid w:val="007B1652"/>
    <w:rsid w:val="007B7585"/>
    <w:rsid w:val="007D2625"/>
    <w:rsid w:val="007E7C6E"/>
    <w:rsid w:val="007F6FE5"/>
    <w:rsid w:val="008029FF"/>
    <w:rsid w:val="008052F5"/>
    <w:rsid w:val="00812AFB"/>
    <w:rsid w:val="0081552E"/>
    <w:rsid w:val="00816A38"/>
    <w:rsid w:val="008516DF"/>
    <w:rsid w:val="00871376"/>
    <w:rsid w:val="00876AB7"/>
    <w:rsid w:val="008944B2"/>
    <w:rsid w:val="008A67D9"/>
    <w:rsid w:val="008B74A2"/>
    <w:rsid w:val="008E0788"/>
    <w:rsid w:val="0090541F"/>
    <w:rsid w:val="00914A7B"/>
    <w:rsid w:val="00984775"/>
    <w:rsid w:val="00997CDF"/>
    <w:rsid w:val="009A20EA"/>
    <w:rsid w:val="009B1301"/>
    <w:rsid w:val="009B57A9"/>
    <w:rsid w:val="009C7C19"/>
    <w:rsid w:val="009F0AF7"/>
    <w:rsid w:val="009F0DB7"/>
    <w:rsid w:val="00A102FA"/>
    <w:rsid w:val="00A12C6B"/>
    <w:rsid w:val="00A342A9"/>
    <w:rsid w:val="00A84B29"/>
    <w:rsid w:val="00A87F34"/>
    <w:rsid w:val="00A93397"/>
    <w:rsid w:val="00A93CD5"/>
    <w:rsid w:val="00AC51AA"/>
    <w:rsid w:val="00AF385D"/>
    <w:rsid w:val="00AF4D82"/>
    <w:rsid w:val="00B03EC1"/>
    <w:rsid w:val="00B063D7"/>
    <w:rsid w:val="00B2723A"/>
    <w:rsid w:val="00B33E40"/>
    <w:rsid w:val="00B62B0A"/>
    <w:rsid w:val="00B762B5"/>
    <w:rsid w:val="00B8018F"/>
    <w:rsid w:val="00BA336D"/>
    <w:rsid w:val="00BC678E"/>
    <w:rsid w:val="00BD147F"/>
    <w:rsid w:val="00BD484E"/>
    <w:rsid w:val="00BE2515"/>
    <w:rsid w:val="00BE3439"/>
    <w:rsid w:val="00BF6BB9"/>
    <w:rsid w:val="00C05CAA"/>
    <w:rsid w:val="00C06570"/>
    <w:rsid w:val="00C10B45"/>
    <w:rsid w:val="00C10D9C"/>
    <w:rsid w:val="00C37201"/>
    <w:rsid w:val="00C40C3B"/>
    <w:rsid w:val="00C449C2"/>
    <w:rsid w:val="00C617DA"/>
    <w:rsid w:val="00C65E55"/>
    <w:rsid w:val="00C737D6"/>
    <w:rsid w:val="00C766EB"/>
    <w:rsid w:val="00C842B7"/>
    <w:rsid w:val="00CB42EE"/>
    <w:rsid w:val="00CC14A0"/>
    <w:rsid w:val="00CE032A"/>
    <w:rsid w:val="00CE203D"/>
    <w:rsid w:val="00CF0E22"/>
    <w:rsid w:val="00CF204A"/>
    <w:rsid w:val="00D07006"/>
    <w:rsid w:val="00D26B7E"/>
    <w:rsid w:val="00D30CDD"/>
    <w:rsid w:val="00D35469"/>
    <w:rsid w:val="00D40658"/>
    <w:rsid w:val="00D459FB"/>
    <w:rsid w:val="00D57E39"/>
    <w:rsid w:val="00D76152"/>
    <w:rsid w:val="00D76988"/>
    <w:rsid w:val="00D82F3F"/>
    <w:rsid w:val="00D85B9D"/>
    <w:rsid w:val="00DA0AD0"/>
    <w:rsid w:val="00DA47A3"/>
    <w:rsid w:val="00DB0E5A"/>
    <w:rsid w:val="00DE452B"/>
    <w:rsid w:val="00DE7D60"/>
    <w:rsid w:val="00E01586"/>
    <w:rsid w:val="00E0393D"/>
    <w:rsid w:val="00E10A6F"/>
    <w:rsid w:val="00E13D58"/>
    <w:rsid w:val="00E161AE"/>
    <w:rsid w:val="00E23E0D"/>
    <w:rsid w:val="00E41792"/>
    <w:rsid w:val="00E70096"/>
    <w:rsid w:val="00E7016D"/>
    <w:rsid w:val="00E833B6"/>
    <w:rsid w:val="00EA34BA"/>
    <w:rsid w:val="00EA532A"/>
    <w:rsid w:val="00ED62E8"/>
    <w:rsid w:val="00EE3AC5"/>
    <w:rsid w:val="00EE6B03"/>
    <w:rsid w:val="00EF1EF7"/>
    <w:rsid w:val="00EF3ECF"/>
    <w:rsid w:val="00EF6E10"/>
    <w:rsid w:val="00F32E89"/>
    <w:rsid w:val="00F36C8D"/>
    <w:rsid w:val="00F377C8"/>
    <w:rsid w:val="00F40FB9"/>
    <w:rsid w:val="00F41350"/>
    <w:rsid w:val="00F413EF"/>
    <w:rsid w:val="00F47443"/>
    <w:rsid w:val="00F50E87"/>
    <w:rsid w:val="00F61BE9"/>
    <w:rsid w:val="00F8029E"/>
    <w:rsid w:val="00F81434"/>
    <w:rsid w:val="00F87A0E"/>
    <w:rsid w:val="00F92781"/>
    <w:rsid w:val="00FA40A2"/>
    <w:rsid w:val="00FC17C5"/>
    <w:rsid w:val="00FE5224"/>
    <w:rsid w:val="00FF005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Body Text" w:uiPriority="99"/>
    <w:lsdException w:name="Subtitle" w:qFormat="1"/>
    <w:lsdException w:name="Strong" w:uiPriority="22"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0CDD"/>
    <w:pPr>
      <w:spacing w:line="320" w:lineRule="atLeast"/>
    </w:pPr>
    <w:rPr>
      <w:rFonts w:ascii="Arial" w:hAnsi="Arial" w:cs="Arial"/>
      <w:sz w:val="24"/>
      <w:szCs w:val="24"/>
      <w:lang w:eastAsia="zh-CN"/>
    </w:rPr>
  </w:style>
  <w:style w:type="paragraph" w:styleId="Heading1">
    <w:name w:val="heading 1"/>
    <w:basedOn w:val="ACEHeading1"/>
    <w:next w:val="Normal"/>
    <w:qFormat/>
    <w:rsid w:val="000B5DFE"/>
    <w:pPr>
      <w:outlineLvl w:val="0"/>
    </w:pPr>
  </w:style>
  <w:style w:type="paragraph" w:styleId="Heading2">
    <w:name w:val="heading 2"/>
    <w:basedOn w:val="ACEHeading2"/>
    <w:next w:val="Normal"/>
    <w:qFormat/>
    <w:rsid w:val="000B5DFE"/>
    <w:pPr>
      <w:outlineLvl w:val="1"/>
    </w:pPr>
  </w:style>
  <w:style w:type="paragraph" w:styleId="Heading3">
    <w:name w:val="heading 3"/>
    <w:basedOn w:val="ACEHeading3"/>
    <w:next w:val="Normal"/>
    <w:qFormat/>
    <w:rsid w:val="000B5DFE"/>
    <w:pPr>
      <w:outlineLvl w:val="2"/>
    </w:pPr>
  </w:style>
  <w:style w:type="paragraph" w:styleId="Heading4">
    <w:name w:val="heading 4"/>
    <w:basedOn w:val="Normal"/>
    <w:next w:val="Normal"/>
    <w:qFormat/>
    <w:rsid w:val="000B5DFE"/>
    <w:pPr>
      <w:keepNext/>
      <w:spacing w:before="240" w:after="60"/>
      <w:outlineLvl w:val="3"/>
    </w:pPr>
    <w:rPr>
      <w:b/>
      <w:bCs/>
    </w:rPr>
  </w:style>
  <w:style w:type="paragraph" w:styleId="Heading5">
    <w:name w:val="heading 5"/>
    <w:basedOn w:val="Normal"/>
    <w:next w:val="Normal"/>
    <w:qFormat/>
    <w:rsid w:val="000B5DFE"/>
    <w:pPr>
      <w:spacing w:before="240" w:after="60"/>
      <w:outlineLvl w:val="4"/>
    </w:pPr>
    <w:rPr>
      <w:sz w:val="22"/>
      <w:szCs w:val="22"/>
    </w:rPr>
  </w:style>
  <w:style w:type="paragraph" w:styleId="Heading6">
    <w:name w:val="heading 6"/>
    <w:basedOn w:val="Normal"/>
    <w:next w:val="Normal"/>
    <w:qFormat/>
    <w:rsid w:val="000B5DFE"/>
    <w:pPr>
      <w:spacing w:before="240" w:after="60"/>
      <w:outlineLvl w:val="5"/>
    </w:pPr>
    <w:rPr>
      <w:rFonts w:ascii="Times New Roman" w:hAnsi="Times New Roman" w:cs="Times New Roman"/>
      <w:i/>
      <w:iCs/>
      <w:sz w:val="22"/>
      <w:szCs w:val="22"/>
    </w:rPr>
  </w:style>
  <w:style w:type="paragraph" w:styleId="Heading7">
    <w:name w:val="heading 7"/>
    <w:basedOn w:val="Normal"/>
    <w:next w:val="Normal"/>
    <w:qFormat/>
    <w:rsid w:val="000B5DFE"/>
    <w:pPr>
      <w:spacing w:before="240" w:after="60"/>
      <w:outlineLvl w:val="6"/>
    </w:pPr>
    <w:rPr>
      <w:sz w:val="20"/>
      <w:szCs w:val="20"/>
    </w:rPr>
  </w:style>
  <w:style w:type="paragraph" w:styleId="Heading8">
    <w:name w:val="heading 8"/>
    <w:basedOn w:val="Normal"/>
    <w:next w:val="Normal"/>
    <w:qFormat/>
    <w:rsid w:val="000B5DFE"/>
    <w:pPr>
      <w:spacing w:before="240" w:after="60"/>
      <w:outlineLvl w:val="7"/>
    </w:pPr>
    <w:rPr>
      <w:i/>
      <w:iCs/>
      <w:sz w:val="20"/>
      <w:szCs w:val="20"/>
    </w:rPr>
  </w:style>
  <w:style w:type="paragraph" w:styleId="Heading9">
    <w:name w:val="heading 9"/>
    <w:basedOn w:val="Normal"/>
    <w:next w:val="Normal"/>
    <w:qFormat/>
    <w:rsid w:val="000B5DFE"/>
    <w:p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EHeading1">
    <w:name w:val="ACE Heading 1"/>
    <w:next w:val="ACEBodyText"/>
    <w:rsid w:val="000B5DFE"/>
    <w:pPr>
      <w:spacing w:line="320" w:lineRule="exact"/>
    </w:pPr>
    <w:rPr>
      <w:rFonts w:ascii="Arial Black" w:hAnsi="Arial Black"/>
      <w:sz w:val="24"/>
      <w:szCs w:val="24"/>
    </w:rPr>
  </w:style>
  <w:style w:type="paragraph" w:customStyle="1" w:styleId="ACEBodyText">
    <w:name w:val="ACE Body Text"/>
    <w:link w:val="ACEBodyTextChar"/>
    <w:rsid w:val="000B5DFE"/>
    <w:pPr>
      <w:spacing w:line="320" w:lineRule="atLeast"/>
    </w:pPr>
    <w:rPr>
      <w:rFonts w:ascii="Arial" w:hAnsi="Arial" w:cs="Arial"/>
      <w:sz w:val="24"/>
      <w:szCs w:val="24"/>
    </w:rPr>
  </w:style>
  <w:style w:type="paragraph" w:customStyle="1" w:styleId="ACEHeading2">
    <w:name w:val="ACE Heading 2"/>
    <w:next w:val="ACEBodyText"/>
    <w:rsid w:val="000B5DFE"/>
    <w:pPr>
      <w:spacing w:line="320" w:lineRule="exact"/>
    </w:pPr>
    <w:rPr>
      <w:rFonts w:ascii="Arial" w:hAnsi="Arial" w:cs="Arial"/>
      <w:b/>
      <w:bCs/>
      <w:sz w:val="24"/>
      <w:szCs w:val="24"/>
    </w:rPr>
  </w:style>
  <w:style w:type="paragraph" w:customStyle="1" w:styleId="ACEHeading3">
    <w:name w:val="ACE Heading 3"/>
    <w:next w:val="ACEBodyText"/>
    <w:rsid w:val="000B5DFE"/>
    <w:pPr>
      <w:spacing w:line="320" w:lineRule="exact"/>
    </w:pPr>
    <w:rPr>
      <w:rFonts w:ascii="Arial" w:hAnsi="Arial" w:cs="Arial"/>
      <w:b/>
      <w:bCs/>
      <w:i/>
      <w:iCs/>
      <w:sz w:val="24"/>
      <w:szCs w:val="24"/>
    </w:rPr>
  </w:style>
  <w:style w:type="paragraph" w:styleId="Caption">
    <w:name w:val="caption"/>
    <w:basedOn w:val="Normal"/>
    <w:next w:val="Normal"/>
    <w:qFormat/>
    <w:rsid w:val="000B5DFE"/>
    <w:pPr>
      <w:spacing w:before="120" w:after="120"/>
    </w:pPr>
    <w:rPr>
      <w:b/>
      <w:bCs/>
    </w:rPr>
  </w:style>
  <w:style w:type="character" w:styleId="CommentReference">
    <w:name w:val="annotation reference"/>
    <w:basedOn w:val="DefaultParagraphFont"/>
    <w:semiHidden/>
    <w:rsid w:val="000B5DFE"/>
    <w:rPr>
      <w:noProof w:val="0"/>
      <w:sz w:val="16"/>
      <w:szCs w:val="16"/>
      <w:lang w:val="en-GB"/>
    </w:rPr>
  </w:style>
  <w:style w:type="paragraph" w:styleId="CommentText">
    <w:name w:val="annotation text"/>
    <w:basedOn w:val="Normal"/>
    <w:semiHidden/>
    <w:rsid w:val="000B5DFE"/>
    <w:rPr>
      <w:sz w:val="20"/>
      <w:szCs w:val="20"/>
    </w:rPr>
  </w:style>
  <w:style w:type="paragraph" w:styleId="DocumentMap">
    <w:name w:val="Document Map"/>
    <w:basedOn w:val="Normal"/>
    <w:semiHidden/>
    <w:rsid w:val="000B5DFE"/>
    <w:pPr>
      <w:shd w:val="clear" w:color="auto" w:fill="000080"/>
    </w:pPr>
    <w:rPr>
      <w:rFonts w:ascii="Tahoma" w:hAnsi="Tahoma" w:cs="Tahoma"/>
    </w:rPr>
  </w:style>
  <w:style w:type="character" w:styleId="Emphasis">
    <w:name w:val="Emphasis"/>
    <w:basedOn w:val="DefaultParagraphFont"/>
    <w:uiPriority w:val="20"/>
    <w:qFormat/>
    <w:rsid w:val="000B5DFE"/>
    <w:rPr>
      <w:i/>
      <w:iCs/>
      <w:noProof w:val="0"/>
      <w:lang w:val="en-GB"/>
    </w:rPr>
  </w:style>
  <w:style w:type="character" w:styleId="EndnoteReference">
    <w:name w:val="endnote reference"/>
    <w:basedOn w:val="DefaultParagraphFont"/>
    <w:semiHidden/>
    <w:rsid w:val="000B5DFE"/>
    <w:rPr>
      <w:vertAlign w:val="superscript"/>
    </w:rPr>
  </w:style>
  <w:style w:type="paragraph" w:styleId="EndnoteText">
    <w:name w:val="endnote text"/>
    <w:basedOn w:val="Normal"/>
    <w:semiHidden/>
    <w:rsid w:val="000B5DFE"/>
    <w:rPr>
      <w:sz w:val="20"/>
      <w:szCs w:val="20"/>
    </w:rPr>
  </w:style>
  <w:style w:type="paragraph" w:styleId="EnvelopeAddress">
    <w:name w:val="envelope address"/>
    <w:basedOn w:val="Normal"/>
    <w:rsid w:val="000B5DFE"/>
    <w:pPr>
      <w:framePr w:w="7920" w:h="1980" w:hRule="exact" w:hSpace="180" w:wrap="auto" w:hAnchor="page" w:xAlign="center" w:yAlign="bottom"/>
      <w:ind w:left="2880"/>
    </w:pPr>
  </w:style>
  <w:style w:type="paragraph" w:styleId="EnvelopeReturn">
    <w:name w:val="envelope return"/>
    <w:basedOn w:val="Normal"/>
    <w:rsid w:val="000B5DFE"/>
    <w:rPr>
      <w:sz w:val="20"/>
      <w:szCs w:val="20"/>
    </w:rPr>
  </w:style>
  <w:style w:type="character" w:styleId="FollowedHyperlink">
    <w:name w:val="FollowedHyperlink"/>
    <w:basedOn w:val="DefaultParagraphFont"/>
    <w:rsid w:val="000B5DFE"/>
    <w:rPr>
      <w:noProof w:val="0"/>
      <w:color w:val="800080"/>
      <w:u w:val="single"/>
      <w:lang w:val="en-GB"/>
    </w:rPr>
  </w:style>
  <w:style w:type="character" w:styleId="FootnoteReference">
    <w:name w:val="footnote reference"/>
    <w:basedOn w:val="DefaultParagraphFont"/>
    <w:semiHidden/>
    <w:rsid w:val="000B5DFE"/>
    <w:rPr>
      <w:vertAlign w:val="superscript"/>
    </w:rPr>
  </w:style>
  <w:style w:type="paragraph" w:styleId="FootnoteText">
    <w:name w:val="footnote text"/>
    <w:basedOn w:val="Normal"/>
    <w:semiHidden/>
    <w:rsid w:val="000B5DFE"/>
    <w:rPr>
      <w:sz w:val="20"/>
      <w:szCs w:val="20"/>
    </w:rPr>
  </w:style>
  <w:style w:type="character" w:styleId="Hyperlink">
    <w:name w:val="Hyperlink"/>
    <w:basedOn w:val="DefaultParagraphFont"/>
    <w:rsid w:val="000B5DFE"/>
    <w:rPr>
      <w:noProof w:val="0"/>
      <w:color w:val="0000FF"/>
      <w:u w:val="single"/>
      <w:lang w:val="en-GB"/>
    </w:rPr>
  </w:style>
  <w:style w:type="paragraph" w:styleId="MacroText">
    <w:name w:val="macro"/>
    <w:semiHidden/>
    <w:rsid w:val="000B5DFE"/>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cs="Courier New"/>
      <w:lang w:eastAsia="zh-CN"/>
    </w:rPr>
  </w:style>
  <w:style w:type="paragraph" w:styleId="TableofAuthorities">
    <w:name w:val="table of authorities"/>
    <w:basedOn w:val="Normal"/>
    <w:next w:val="Normal"/>
    <w:semiHidden/>
    <w:rsid w:val="000B5DFE"/>
    <w:pPr>
      <w:ind w:left="160" w:hanging="160"/>
    </w:pPr>
  </w:style>
  <w:style w:type="paragraph" w:styleId="TableofFigures">
    <w:name w:val="table of figures"/>
    <w:basedOn w:val="Normal"/>
    <w:next w:val="Normal"/>
    <w:semiHidden/>
    <w:rsid w:val="000B5DFE"/>
    <w:pPr>
      <w:ind w:left="320" w:hanging="320"/>
    </w:pPr>
  </w:style>
  <w:style w:type="paragraph" w:styleId="TOAHeading">
    <w:name w:val="toa heading"/>
    <w:basedOn w:val="Normal"/>
    <w:next w:val="Normal"/>
    <w:semiHidden/>
    <w:rsid w:val="000B5DFE"/>
    <w:pPr>
      <w:spacing w:before="120"/>
    </w:pPr>
    <w:rPr>
      <w:b/>
      <w:bCs/>
    </w:rPr>
  </w:style>
  <w:style w:type="paragraph" w:styleId="TOC1">
    <w:name w:val="toc 1"/>
    <w:basedOn w:val="ACEHeading1"/>
    <w:next w:val="Normal"/>
    <w:semiHidden/>
    <w:rsid w:val="000B5DFE"/>
  </w:style>
  <w:style w:type="paragraph" w:styleId="TOC2">
    <w:name w:val="toc 2"/>
    <w:basedOn w:val="ACEHeading2"/>
    <w:next w:val="Normal"/>
    <w:semiHidden/>
    <w:rsid w:val="000B5DFE"/>
    <w:pPr>
      <w:ind w:left="160"/>
    </w:pPr>
  </w:style>
  <w:style w:type="paragraph" w:styleId="TOC3">
    <w:name w:val="toc 3"/>
    <w:basedOn w:val="ACEHeading3"/>
    <w:next w:val="Normal"/>
    <w:semiHidden/>
    <w:rsid w:val="000B5DFE"/>
    <w:pPr>
      <w:ind w:left="320"/>
    </w:pPr>
  </w:style>
  <w:style w:type="paragraph" w:styleId="TOC4">
    <w:name w:val="toc 4"/>
    <w:basedOn w:val="Normal"/>
    <w:next w:val="Normal"/>
    <w:semiHidden/>
    <w:rsid w:val="000B5DFE"/>
    <w:pPr>
      <w:ind w:left="480"/>
    </w:pPr>
  </w:style>
  <w:style w:type="paragraph" w:styleId="TOC5">
    <w:name w:val="toc 5"/>
    <w:basedOn w:val="Normal"/>
    <w:next w:val="Normal"/>
    <w:semiHidden/>
    <w:rsid w:val="000B5DFE"/>
    <w:pPr>
      <w:ind w:left="640"/>
    </w:pPr>
  </w:style>
  <w:style w:type="paragraph" w:styleId="TOC6">
    <w:name w:val="toc 6"/>
    <w:basedOn w:val="Normal"/>
    <w:next w:val="Normal"/>
    <w:semiHidden/>
    <w:rsid w:val="000B5DFE"/>
    <w:pPr>
      <w:ind w:left="800"/>
    </w:pPr>
  </w:style>
  <w:style w:type="paragraph" w:styleId="TOC7">
    <w:name w:val="toc 7"/>
    <w:basedOn w:val="Normal"/>
    <w:next w:val="Normal"/>
    <w:semiHidden/>
    <w:rsid w:val="000B5DFE"/>
    <w:pPr>
      <w:ind w:left="960"/>
    </w:pPr>
  </w:style>
  <w:style w:type="paragraph" w:styleId="TOC8">
    <w:name w:val="toc 8"/>
    <w:basedOn w:val="Normal"/>
    <w:next w:val="Normal"/>
    <w:semiHidden/>
    <w:rsid w:val="000B5DFE"/>
    <w:pPr>
      <w:ind w:left="1120"/>
    </w:pPr>
  </w:style>
  <w:style w:type="paragraph" w:styleId="TOC9">
    <w:name w:val="toc 9"/>
    <w:basedOn w:val="Normal"/>
    <w:next w:val="Normal"/>
    <w:semiHidden/>
    <w:rsid w:val="000B5DFE"/>
    <w:pPr>
      <w:ind w:left="1280"/>
    </w:pPr>
  </w:style>
  <w:style w:type="paragraph" w:customStyle="1" w:styleId="ACEBulletPoint">
    <w:name w:val="ACE Bullet Point"/>
    <w:next w:val="ACEBodyText"/>
    <w:rsid w:val="000B5DFE"/>
    <w:pPr>
      <w:numPr>
        <w:numId w:val="1"/>
      </w:numPr>
      <w:ind w:left="714" w:hanging="357"/>
    </w:pPr>
    <w:rPr>
      <w:rFonts w:ascii="Arial" w:hAnsi="Arial" w:cs="Arial"/>
      <w:sz w:val="24"/>
      <w:szCs w:val="24"/>
    </w:rPr>
  </w:style>
  <w:style w:type="paragraph" w:customStyle="1" w:styleId="File">
    <w:name w:val="File"/>
    <w:basedOn w:val="Normal"/>
    <w:rsid w:val="000B5DFE"/>
    <w:pPr>
      <w:spacing w:line="280" w:lineRule="exact"/>
    </w:pPr>
    <w:rPr>
      <w:sz w:val="18"/>
      <w:szCs w:val="18"/>
    </w:rPr>
  </w:style>
  <w:style w:type="paragraph" w:styleId="Header">
    <w:name w:val="header"/>
    <w:basedOn w:val="Normal"/>
    <w:link w:val="HeaderChar"/>
    <w:uiPriority w:val="99"/>
    <w:rsid w:val="000B5DFE"/>
    <w:pPr>
      <w:tabs>
        <w:tab w:val="center" w:pos="4153"/>
        <w:tab w:val="right" w:pos="8306"/>
      </w:tabs>
    </w:pPr>
  </w:style>
  <w:style w:type="paragraph" w:styleId="Footer">
    <w:name w:val="footer"/>
    <w:basedOn w:val="Normal"/>
    <w:link w:val="FooterChar"/>
    <w:uiPriority w:val="99"/>
    <w:rsid w:val="000B5DFE"/>
    <w:pPr>
      <w:tabs>
        <w:tab w:val="center" w:pos="4153"/>
        <w:tab w:val="right" w:pos="8306"/>
      </w:tabs>
    </w:pPr>
  </w:style>
  <w:style w:type="paragraph" w:styleId="CommentSubject">
    <w:name w:val="annotation subject"/>
    <w:basedOn w:val="CommentText"/>
    <w:next w:val="CommentText"/>
    <w:semiHidden/>
    <w:rsid w:val="000B5DFE"/>
    <w:rPr>
      <w:b/>
      <w:bCs/>
    </w:rPr>
  </w:style>
  <w:style w:type="paragraph" w:styleId="BalloonText">
    <w:name w:val="Balloon Text"/>
    <w:basedOn w:val="Normal"/>
    <w:semiHidden/>
    <w:rsid w:val="000B5DFE"/>
    <w:rPr>
      <w:rFonts w:ascii="Tahoma" w:hAnsi="Tahoma" w:cs="Tahoma"/>
      <w:sz w:val="16"/>
      <w:szCs w:val="16"/>
    </w:rPr>
  </w:style>
  <w:style w:type="paragraph" w:customStyle="1" w:styleId="ACEArialPlain">
    <w:name w:val="ACE Arial Plain"/>
    <w:basedOn w:val="Normal"/>
    <w:rsid w:val="000B5DFE"/>
    <w:pPr>
      <w:spacing w:line="240" w:lineRule="auto"/>
    </w:pPr>
  </w:style>
  <w:style w:type="paragraph" w:customStyle="1" w:styleId="Numbered">
    <w:name w:val="Numbered"/>
    <w:basedOn w:val="Normal"/>
    <w:rsid w:val="00D30CDD"/>
    <w:pPr>
      <w:tabs>
        <w:tab w:val="num" w:pos="794"/>
      </w:tabs>
      <w:ind w:left="794" w:hanging="794"/>
    </w:pPr>
  </w:style>
  <w:style w:type="paragraph" w:customStyle="1" w:styleId="Bulleted">
    <w:name w:val="Bulleted"/>
    <w:basedOn w:val="Normal"/>
    <w:rsid w:val="00D30CDD"/>
    <w:pPr>
      <w:numPr>
        <w:numId w:val="2"/>
      </w:numPr>
    </w:pPr>
  </w:style>
  <w:style w:type="paragraph" w:customStyle="1" w:styleId="Numbered2">
    <w:name w:val="Numbered2"/>
    <w:basedOn w:val="Normal"/>
    <w:rsid w:val="00D30CDD"/>
    <w:pPr>
      <w:tabs>
        <w:tab w:val="num" w:pos="1560"/>
      </w:tabs>
      <w:ind w:left="1560" w:hanging="851"/>
    </w:pPr>
  </w:style>
  <w:style w:type="paragraph" w:customStyle="1" w:styleId="AppNumbers">
    <w:name w:val="AppNumbers"/>
    <w:basedOn w:val="Normal"/>
    <w:rsid w:val="00D30CDD"/>
    <w:pPr>
      <w:numPr>
        <w:ilvl w:val="1"/>
        <w:numId w:val="2"/>
      </w:numPr>
      <w:tabs>
        <w:tab w:val="clear" w:pos="1477"/>
        <w:tab w:val="num" w:pos="426"/>
      </w:tabs>
      <w:ind w:left="426" w:hanging="426"/>
    </w:pPr>
  </w:style>
  <w:style w:type="table" w:styleId="TableGrid">
    <w:name w:val="Table Grid"/>
    <w:basedOn w:val="TableNormal"/>
    <w:uiPriority w:val="59"/>
    <w:rsid w:val="004A7547"/>
    <w:pPr>
      <w:spacing w:line="32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EBodyTextChar">
    <w:name w:val="ACE Body Text Char"/>
    <w:basedOn w:val="DefaultParagraphFont"/>
    <w:link w:val="ACEBodyText"/>
    <w:rsid w:val="00B2723A"/>
    <w:rPr>
      <w:rFonts w:ascii="Arial" w:hAnsi="Arial" w:cs="Arial"/>
      <w:sz w:val="24"/>
      <w:szCs w:val="24"/>
    </w:rPr>
  </w:style>
  <w:style w:type="paragraph" w:styleId="ListParagraph">
    <w:name w:val="List Paragraph"/>
    <w:basedOn w:val="Normal"/>
    <w:uiPriority w:val="34"/>
    <w:qFormat/>
    <w:rsid w:val="00B2723A"/>
    <w:pPr>
      <w:ind w:left="720"/>
      <w:contextualSpacing/>
    </w:pPr>
  </w:style>
  <w:style w:type="character" w:customStyle="1" w:styleId="FooterChar">
    <w:name w:val="Footer Char"/>
    <w:basedOn w:val="DefaultParagraphFont"/>
    <w:link w:val="Footer"/>
    <w:uiPriority w:val="99"/>
    <w:rsid w:val="00B2723A"/>
    <w:rPr>
      <w:rFonts w:ascii="Arial" w:hAnsi="Arial" w:cs="Arial"/>
      <w:sz w:val="24"/>
      <w:szCs w:val="24"/>
      <w:lang w:eastAsia="zh-CN"/>
    </w:rPr>
  </w:style>
  <w:style w:type="paragraph" w:customStyle="1" w:styleId="StyleArial11ptJustified">
    <w:name w:val="Style Arial 11 pt Justified"/>
    <w:basedOn w:val="Normal"/>
    <w:rsid w:val="004D3FFB"/>
    <w:pPr>
      <w:spacing w:line="240" w:lineRule="auto"/>
      <w:jc w:val="both"/>
    </w:pPr>
    <w:rPr>
      <w:sz w:val="22"/>
      <w:szCs w:val="22"/>
      <w:lang w:eastAsia="en-US"/>
    </w:rPr>
  </w:style>
  <w:style w:type="paragraph" w:customStyle="1" w:styleId="stylearial11ptjustified0">
    <w:name w:val="stylearial11ptjustified0"/>
    <w:basedOn w:val="Normal"/>
    <w:uiPriority w:val="99"/>
    <w:rsid w:val="004D3FFB"/>
    <w:pPr>
      <w:spacing w:line="240" w:lineRule="auto"/>
      <w:jc w:val="both"/>
    </w:pPr>
    <w:rPr>
      <w:sz w:val="22"/>
      <w:szCs w:val="22"/>
      <w:lang w:eastAsia="en-GB"/>
    </w:rPr>
  </w:style>
  <w:style w:type="character" w:customStyle="1" w:styleId="HeaderChar">
    <w:name w:val="Header Char"/>
    <w:basedOn w:val="DefaultParagraphFont"/>
    <w:link w:val="Header"/>
    <w:uiPriority w:val="99"/>
    <w:rsid w:val="00472203"/>
    <w:rPr>
      <w:rFonts w:ascii="Arial" w:hAnsi="Arial" w:cs="Arial"/>
      <w:sz w:val="24"/>
      <w:szCs w:val="24"/>
      <w:lang w:eastAsia="zh-CN"/>
    </w:rPr>
  </w:style>
  <w:style w:type="paragraph" w:styleId="BodyText">
    <w:name w:val="Body Text"/>
    <w:basedOn w:val="Normal"/>
    <w:link w:val="BodyTextChar"/>
    <w:uiPriority w:val="99"/>
    <w:rsid w:val="00472203"/>
    <w:pPr>
      <w:spacing w:line="360" w:lineRule="auto"/>
    </w:pPr>
    <w:rPr>
      <w:sz w:val="22"/>
      <w:szCs w:val="22"/>
      <w:lang w:eastAsia="en-US"/>
    </w:rPr>
  </w:style>
  <w:style w:type="character" w:customStyle="1" w:styleId="BodyTextChar">
    <w:name w:val="Body Text Char"/>
    <w:basedOn w:val="DefaultParagraphFont"/>
    <w:link w:val="BodyText"/>
    <w:uiPriority w:val="99"/>
    <w:rsid w:val="00472203"/>
    <w:rPr>
      <w:rFonts w:ascii="Arial" w:hAnsi="Arial" w:cs="Arial"/>
      <w:sz w:val="22"/>
      <w:szCs w:val="22"/>
      <w:lang w:eastAsia="en-US"/>
    </w:rPr>
  </w:style>
  <w:style w:type="paragraph" w:customStyle="1" w:styleId="Heading">
    <w:name w:val="Heading"/>
    <w:basedOn w:val="BodyText"/>
    <w:next w:val="BodyText"/>
    <w:rsid w:val="00472203"/>
    <w:pPr>
      <w:spacing w:line="260" w:lineRule="atLeast"/>
    </w:pPr>
    <w:rPr>
      <w:rFonts w:cs="Times New Roman"/>
      <w:szCs w:val="20"/>
    </w:rPr>
  </w:style>
  <w:style w:type="character" w:customStyle="1" w:styleId="ACEBodyTextChar1">
    <w:name w:val="ACE Body Text Char1"/>
    <w:rsid w:val="00D35469"/>
    <w:rPr>
      <w:rFonts w:ascii="Arial" w:hAnsi="Arial" w:cs="Arial"/>
      <w:sz w:val="24"/>
      <w:szCs w:val="24"/>
    </w:rPr>
  </w:style>
  <w:style w:type="character" w:styleId="Strong">
    <w:name w:val="Strong"/>
    <w:basedOn w:val="DefaultParagraphFont"/>
    <w:uiPriority w:val="22"/>
    <w:qFormat/>
    <w:rsid w:val="00D35469"/>
    <w:rPr>
      <w:b/>
      <w:bCs/>
    </w:rPr>
  </w:style>
  <w:style w:type="paragraph" w:styleId="NormalWeb">
    <w:name w:val="Normal (Web)"/>
    <w:basedOn w:val="Normal"/>
    <w:uiPriority w:val="99"/>
    <w:rsid w:val="002C4B45"/>
    <w:rPr>
      <w:rFonts w:ascii="Times New Roman" w:hAnsi="Times New Roman" w:cs="Times New Roman"/>
    </w:rPr>
  </w:style>
  <w:style w:type="paragraph" w:styleId="PlainText">
    <w:name w:val="Plain Text"/>
    <w:basedOn w:val="Normal"/>
    <w:link w:val="PlainTextChar"/>
    <w:uiPriority w:val="99"/>
    <w:unhideWhenUsed/>
    <w:rsid w:val="00102A17"/>
    <w:pPr>
      <w:spacing w:line="240" w:lineRule="auto"/>
    </w:pPr>
    <w:rPr>
      <w:rFonts w:eastAsiaTheme="minorHAnsi" w:cs="Consolas"/>
      <w:szCs w:val="21"/>
      <w:lang w:eastAsia="en-US"/>
    </w:rPr>
  </w:style>
  <w:style w:type="character" w:customStyle="1" w:styleId="PlainTextChar">
    <w:name w:val="Plain Text Char"/>
    <w:basedOn w:val="DefaultParagraphFont"/>
    <w:link w:val="PlainText"/>
    <w:uiPriority w:val="99"/>
    <w:rsid w:val="00102A17"/>
    <w:rPr>
      <w:rFonts w:ascii="Arial" w:eastAsiaTheme="minorHAnsi" w:hAnsi="Arial" w:cs="Consolas"/>
      <w:sz w:val="24"/>
      <w:szCs w:val="21"/>
      <w:lang w:eastAsia="en-US"/>
    </w:rPr>
  </w:style>
  <w:style w:type="character" w:customStyle="1" w:styleId="apple-converted-space">
    <w:name w:val="apple-converted-space"/>
    <w:basedOn w:val="DefaultParagraphFont"/>
    <w:rsid w:val="00C842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Body Text" w:uiPriority="99"/>
    <w:lsdException w:name="Subtitle" w:qFormat="1"/>
    <w:lsdException w:name="Strong" w:uiPriority="22"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0CDD"/>
    <w:pPr>
      <w:spacing w:line="320" w:lineRule="atLeast"/>
    </w:pPr>
    <w:rPr>
      <w:rFonts w:ascii="Arial" w:hAnsi="Arial" w:cs="Arial"/>
      <w:sz w:val="24"/>
      <w:szCs w:val="24"/>
      <w:lang w:eastAsia="zh-CN"/>
    </w:rPr>
  </w:style>
  <w:style w:type="paragraph" w:styleId="Heading1">
    <w:name w:val="heading 1"/>
    <w:basedOn w:val="ACEHeading1"/>
    <w:next w:val="Normal"/>
    <w:qFormat/>
    <w:rsid w:val="000B5DFE"/>
    <w:pPr>
      <w:outlineLvl w:val="0"/>
    </w:pPr>
  </w:style>
  <w:style w:type="paragraph" w:styleId="Heading2">
    <w:name w:val="heading 2"/>
    <w:basedOn w:val="ACEHeading2"/>
    <w:next w:val="Normal"/>
    <w:qFormat/>
    <w:rsid w:val="000B5DFE"/>
    <w:pPr>
      <w:outlineLvl w:val="1"/>
    </w:pPr>
  </w:style>
  <w:style w:type="paragraph" w:styleId="Heading3">
    <w:name w:val="heading 3"/>
    <w:basedOn w:val="ACEHeading3"/>
    <w:next w:val="Normal"/>
    <w:qFormat/>
    <w:rsid w:val="000B5DFE"/>
    <w:pPr>
      <w:outlineLvl w:val="2"/>
    </w:pPr>
  </w:style>
  <w:style w:type="paragraph" w:styleId="Heading4">
    <w:name w:val="heading 4"/>
    <w:basedOn w:val="Normal"/>
    <w:next w:val="Normal"/>
    <w:qFormat/>
    <w:rsid w:val="000B5DFE"/>
    <w:pPr>
      <w:keepNext/>
      <w:spacing w:before="240" w:after="60"/>
      <w:outlineLvl w:val="3"/>
    </w:pPr>
    <w:rPr>
      <w:b/>
      <w:bCs/>
    </w:rPr>
  </w:style>
  <w:style w:type="paragraph" w:styleId="Heading5">
    <w:name w:val="heading 5"/>
    <w:basedOn w:val="Normal"/>
    <w:next w:val="Normal"/>
    <w:qFormat/>
    <w:rsid w:val="000B5DFE"/>
    <w:pPr>
      <w:spacing w:before="240" w:after="60"/>
      <w:outlineLvl w:val="4"/>
    </w:pPr>
    <w:rPr>
      <w:sz w:val="22"/>
      <w:szCs w:val="22"/>
    </w:rPr>
  </w:style>
  <w:style w:type="paragraph" w:styleId="Heading6">
    <w:name w:val="heading 6"/>
    <w:basedOn w:val="Normal"/>
    <w:next w:val="Normal"/>
    <w:qFormat/>
    <w:rsid w:val="000B5DFE"/>
    <w:pPr>
      <w:spacing w:before="240" w:after="60"/>
      <w:outlineLvl w:val="5"/>
    </w:pPr>
    <w:rPr>
      <w:rFonts w:ascii="Times New Roman" w:hAnsi="Times New Roman" w:cs="Times New Roman"/>
      <w:i/>
      <w:iCs/>
      <w:sz w:val="22"/>
      <w:szCs w:val="22"/>
    </w:rPr>
  </w:style>
  <w:style w:type="paragraph" w:styleId="Heading7">
    <w:name w:val="heading 7"/>
    <w:basedOn w:val="Normal"/>
    <w:next w:val="Normal"/>
    <w:qFormat/>
    <w:rsid w:val="000B5DFE"/>
    <w:pPr>
      <w:spacing w:before="240" w:after="60"/>
      <w:outlineLvl w:val="6"/>
    </w:pPr>
    <w:rPr>
      <w:sz w:val="20"/>
      <w:szCs w:val="20"/>
    </w:rPr>
  </w:style>
  <w:style w:type="paragraph" w:styleId="Heading8">
    <w:name w:val="heading 8"/>
    <w:basedOn w:val="Normal"/>
    <w:next w:val="Normal"/>
    <w:qFormat/>
    <w:rsid w:val="000B5DFE"/>
    <w:pPr>
      <w:spacing w:before="240" w:after="60"/>
      <w:outlineLvl w:val="7"/>
    </w:pPr>
    <w:rPr>
      <w:i/>
      <w:iCs/>
      <w:sz w:val="20"/>
      <w:szCs w:val="20"/>
    </w:rPr>
  </w:style>
  <w:style w:type="paragraph" w:styleId="Heading9">
    <w:name w:val="heading 9"/>
    <w:basedOn w:val="Normal"/>
    <w:next w:val="Normal"/>
    <w:qFormat/>
    <w:rsid w:val="000B5DFE"/>
    <w:p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EHeading1">
    <w:name w:val="ACE Heading 1"/>
    <w:next w:val="ACEBodyText"/>
    <w:rsid w:val="000B5DFE"/>
    <w:pPr>
      <w:spacing w:line="320" w:lineRule="exact"/>
    </w:pPr>
    <w:rPr>
      <w:rFonts w:ascii="Arial Black" w:hAnsi="Arial Black"/>
      <w:sz w:val="24"/>
      <w:szCs w:val="24"/>
    </w:rPr>
  </w:style>
  <w:style w:type="paragraph" w:customStyle="1" w:styleId="ACEBodyText">
    <w:name w:val="ACE Body Text"/>
    <w:link w:val="ACEBodyTextChar"/>
    <w:rsid w:val="000B5DFE"/>
    <w:pPr>
      <w:spacing w:line="320" w:lineRule="atLeast"/>
    </w:pPr>
    <w:rPr>
      <w:rFonts w:ascii="Arial" w:hAnsi="Arial" w:cs="Arial"/>
      <w:sz w:val="24"/>
      <w:szCs w:val="24"/>
    </w:rPr>
  </w:style>
  <w:style w:type="paragraph" w:customStyle="1" w:styleId="ACEHeading2">
    <w:name w:val="ACE Heading 2"/>
    <w:next w:val="ACEBodyText"/>
    <w:rsid w:val="000B5DFE"/>
    <w:pPr>
      <w:spacing w:line="320" w:lineRule="exact"/>
    </w:pPr>
    <w:rPr>
      <w:rFonts w:ascii="Arial" w:hAnsi="Arial" w:cs="Arial"/>
      <w:b/>
      <w:bCs/>
      <w:sz w:val="24"/>
      <w:szCs w:val="24"/>
    </w:rPr>
  </w:style>
  <w:style w:type="paragraph" w:customStyle="1" w:styleId="ACEHeading3">
    <w:name w:val="ACE Heading 3"/>
    <w:next w:val="ACEBodyText"/>
    <w:rsid w:val="000B5DFE"/>
    <w:pPr>
      <w:spacing w:line="320" w:lineRule="exact"/>
    </w:pPr>
    <w:rPr>
      <w:rFonts w:ascii="Arial" w:hAnsi="Arial" w:cs="Arial"/>
      <w:b/>
      <w:bCs/>
      <w:i/>
      <w:iCs/>
      <w:sz w:val="24"/>
      <w:szCs w:val="24"/>
    </w:rPr>
  </w:style>
  <w:style w:type="paragraph" w:styleId="Caption">
    <w:name w:val="caption"/>
    <w:basedOn w:val="Normal"/>
    <w:next w:val="Normal"/>
    <w:qFormat/>
    <w:rsid w:val="000B5DFE"/>
    <w:pPr>
      <w:spacing w:before="120" w:after="120"/>
    </w:pPr>
    <w:rPr>
      <w:b/>
      <w:bCs/>
    </w:rPr>
  </w:style>
  <w:style w:type="character" w:styleId="CommentReference">
    <w:name w:val="annotation reference"/>
    <w:basedOn w:val="DefaultParagraphFont"/>
    <w:semiHidden/>
    <w:rsid w:val="000B5DFE"/>
    <w:rPr>
      <w:noProof w:val="0"/>
      <w:sz w:val="16"/>
      <w:szCs w:val="16"/>
      <w:lang w:val="en-GB"/>
    </w:rPr>
  </w:style>
  <w:style w:type="paragraph" w:styleId="CommentText">
    <w:name w:val="annotation text"/>
    <w:basedOn w:val="Normal"/>
    <w:semiHidden/>
    <w:rsid w:val="000B5DFE"/>
    <w:rPr>
      <w:sz w:val="20"/>
      <w:szCs w:val="20"/>
    </w:rPr>
  </w:style>
  <w:style w:type="paragraph" w:styleId="DocumentMap">
    <w:name w:val="Document Map"/>
    <w:basedOn w:val="Normal"/>
    <w:semiHidden/>
    <w:rsid w:val="000B5DFE"/>
    <w:pPr>
      <w:shd w:val="clear" w:color="auto" w:fill="000080"/>
    </w:pPr>
    <w:rPr>
      <w:rFonts w:ascii="Tahoma" w:hAnsi="Tahoma" w:cs="Tahoma"/>
    </w:rPr>
  </w:style>
  <w:style w:type="character" w:styleId="Emphasis">
    <w:name w:val="Emphasis"/>
    <w:basedOn w:val="DefaultParagraphFont"/>
    <w:uiPriority w:val="20"/>
    <w:qFormat/>
    <w:rsid w:val="000B5DFE"/>
    <w:rPr>
      <w:i/>
      <w:iCs/>
      <w:noProof w:val="0"/>
      <w:lang w:val="en-GB"/>
    </w:rPr>
  </w:style>
  <w:style w:type="character" w:styleId="EndnoteReference">
    <w:name w:val="endnote reference"/>
    <w:basedOn w:val="DefaultParagraphFont"/>
    <w:semiHidden/>
    <w:rsid w:val="000B5DFE"/>
    <w:rPr>
      <w:vertAlign w:val="superscript"/>
    </w:rPr>
  </w:style>
  <w:style w:type="paragraph" w:styleId="EndnoteText">
    <w:name w:val="endnote text"/>
    <w:basedOn w:val="Normal"/>
    <w:semiHidden/>
    <w:rsid w:val="000B5DFE"/>
    <w:rPr>
      <w:sz w:val="20"/>
      <w:szCs w:val="20"/>
    </w:rPr>
  </w:style>
  <w:style w:type="paragraph" w:styleId="EnvelopeAddress">
    <w:name w:val="envelope address"/>
    <w:basedOn w:val="Normal"/>
    <w:rsid w:val="000B5DFE"/>
    <w:pPr>
      <w:framePr w:w="7920" w:h="1980" w:hRule="exact" w:hSpace="180" w:wrap="auto" w:hAnchor="page" w:xAlign="center" w:yAlign="bottom"/>
      <w:ind w:left="2880"/>
    </w:pPr>
  </w:style>
  <w:style w:type="paragraph" w:styleId="EnvelopeReturn">
    <w:name w:val="envelope return"/>
    <w:basedOn w:val="Normal"/>
    <w:rsid w:val="000B5DFE"/>
    <w:rPr>
      <w:sz w:val="20"/>
      <w:szCs w:val="20"/>
    </w:rPr>
  </w:style>
  <w:style w:type="character" w:styleId="FollowedHyperlink">
    <w:name w:val="FollowedHyperlink"/>
    <w:basedOn w:val="DefaultParagraphFont"/>
    <w:rsid w:val="000B5DFE"/>
    <w:rPr>
      <w:noProof w:val="0"/>
      <w:color w:val="800080"/>
      <w:u w:val="single"/>
      <w:lang w:val="en-GB"/>
    </w:rPr>
  </w:style>
  <w:style w:type="character" w:styleId="FootnoteReference">
    <w:name w:val="footnote reference"/>
    <w:basedOn w:val="DefaultParagraphFont"/>
    <w:semiHidden/>
    <w:rsid w:val="000B5DFE"/>
    <w:rPr>
      <w:vertAlign w:val="superscript"/>
    </w:rPr>
  </w:style>
  <w:style w:type="paragraph" w:styleId="FootnoteText">
    <w:name w:val="footnote text"/>
    <w:basedOn w:val="Normal"/>
    <w:semiHidden/>
    <w:rsid w:val="000B5DFE"/>
    <w:rPr>
      <w:sz w:val="20"/>
      <w:szCs w:val="20"/>
    </w:rPr>
  </w:style>
  <w:style w:type="character" w:styleId="Hyperlink">
    <w:name w:val="Hyperlink"/>
    <w:basedOn w:val="DefaultParagraphFont"/>
    <w:rsid w:val="000B5DFE"/>
    <w:rPr>
      <w:noProof w:val="0"/>
      <w:color w:val="0000FF"/>
      <w:u w:val="single"/>
      <w:lang w:val="en-GB"/>
    </w:rPr>
  </w:style>
  <w:style w:type="paragraph" w:styleId="MacroText">
    <w:name w:val="macro"/>
    <w:semiHidden/>
    <w:rsid w:val="000B5DFE"/>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cs="Courier New"/>
      <w:lang w:eastAsia="zh-CN"/>
    </w:rPr>
  </w:style>
  <w:style w:type="paragraph" w:styleId="TableofAuthorities">
    <w:name w:val="table of authorities"/>
    <w:basedOn w:val="Normal"/>
    <w:next w:val="Normal"/>
    <w:semiHidden/>
    <w:rsid w:val="000B5DFE"/>
    <w:pPr>
      <w:ind w:left="160" w:hanging="160"/>
    </w:pPr>
  </w:style>
  <w:style w:type="paragraph" w:styleId="TableofFigures">
    <w:name w:val="table of figures"/>
    <w:basedOn w:val="Normal"/>
    <w:next w:val="Normal"/>
    <w:semiHidden/>
    <w:rsid w:val="000B5DFE"/>
    <w:pPr>
      <w:ind w:left="320" w:hanging="320"/>
    </w:pPr>
  </w:style>
  <w:style w:type="paragraph" w:styleId="TOAHeading">
    <w:name w:val="toa heading"/>
    <w:basedOn w:val="Normal"/>
    <w:next w:val="Normal"/>
    <w:semiHidden/>
    <w:rsid w:val="000B5DFE"/>
    <w:pPr>
      <w:spacing w:before="120"/>
    </w:pPr>
    <w:rPr>
      <w:b/>
      <w:bCs/>
    </w:rPr>
  </w:style>
  <w:style w:type="paragraph" w:styleId="TOC1">
    <w:name w:val="toc 1"/>
    <w:basedOn w:val="ACEHeading1"/>
    <w:next w:val="Normal"/>
    <w:semiHidden/>
    <w:rsid w:val="000B5DFE"/>
  </w:style>
  <w:style w:type="paragraph" w:styleId="TOC2">
    <w:name w:val="toc 2"/>
    <w:basedOn w:val="ACEHeading2"/>
    <w:next w:val="Normal"/>
    <w:semiHidden/>
    <w:rsid w:val="000B5DFE"/>
    <w:pPr>
      <w:ind w:left="160"/>
    </w:pPr>
  </w:style>
  <w:style w:type="paragraph" w:styleId="TOC3">
    <w:name w:val="toc 3"/>
    <w:basedOn w:val="ACEHeading3"/>
    <w:next w:val="Normal"/>
    <w:semiHidden/>
    <w:rsid w:val="000B5DFE"/>
    <w:pPr>
      <w:ind w:left="320"/>
    </w:pPr>
  </w:style>
  <w:style w:type="paragraph" w:styleId="TOC4">
    <w:name w:val="toc 4"/>
    <w:basedOn w:val="Normal"/>
    <w:next w:val="Normal"/>
    <w:semiHidden/>
    <w:rsid w:val="000B5DFE"/>
    <w:pPr>
      <w:ind w:left="480"/>
    </w:pPr>
  </w:style>
  <w:style w:type="paragraph" w:styleId="TOC5">
    <w:name w:val="toc 5"/>
    <w:basedOn w:val="Normal"/>
    <w:next w:val="Normal"/>
    <w:semiHidden/>
    <w:rsid w:val="000B5DFE"/>
    <w:pPr>
      <w:ind w:left="640"/>
    </w:pPr>
  </w:style>
  <w:style w:type="paragraph" w:styleId="TOC6">
    <w:name w:val="toc 6"/>
    <w:basedOn w:val="Normal"/>
    <w:next w:val="Normal"/>
    <w:semiHidden/>
    <w:rsid w:val="000B5DFE"/>
    <w:pPr>
      <w:ind w:left="800"/>
    </w:pPr>
  </w:style>
  <w:style w:type="paragraph" w:styleId="TOC7">
    <w:name w:val="toc 7"/>
    <w:basedOn w:val="Normal"/>
    <w:next w:val="Normal"/>
    <w:semiHidden/>
    <w:rsid w:val="000B5DFE"/>
    <w:pPr>
      <w:ind w:left="960"/>
    </w:pPr>
  </w:style>
  <w:style w:type="paragraph" w:styleId="TOC8">
    <w:name w:val="toc 8"/>
    <w:basedOn w:val="Normal"/>
    <w:next w:val="Normal"/>
    <w:semiHidden/>
    <w:rsid w:val="000B5DFE"/>
    <w:pPr>
      <w:ind w:left="1120"/>
    </w:pPr>
  </w:style>
  <w:style w:type="paragraph" w:styleId="TOC9">
    <w:name w:val="toc 9"/>
    <w:basedOn w:val="Normal"/>
    <w:next w:val="Normal"/>
    <w:semiHidden/>
    <w:rsid w:val="000B5DFE"/>
    <w:pPr>
      <w:ind w:left="1280"/>
    </w:pPr>
  </w:style>
  <w:style w:type="paragraph" w:customStyle="1" w:styleId="ACEBulletPoint">
    <w:name w:val="ACE Bullet Point"/>
    <w:next w:val="ACEBodyText"/>
    <w:rsid w:val="000B5DFE"/>
    <w:pPr>
      <w:numPr>
        <w:numId w:val="1"/>
      </w:numPr>
      <w:ind w:left="714" w:hanging="357"/>
    </w:pPr>
    <w:rPr>
      <w:rFonts w:ascii="Arial" w:hAnsi="Arial" w:cs="Arial"/>
      <w:sz w:val="24"/>
      <w:szCs w:val="24"/>
    </w:rPr>
  </w:style>
  <w:style w:type="paragraph" w:customStyle="1" w:styleId="File">
    <w:name w:val="File"/>
    <w:basedOn w:val="Normal"/>
    <w:rsid w:val="000B5DFE"/>
    <w:pPr>
      <w:spacing w:line="280" w:lineRule="exact"/>
    </w:pPr>
    <w:rPr>
      <w:sz w:val="18"/>
      <w:szCs w:val="18"/>
    </w:rPr>
  </w:style>
  <w:style w:type="paragraph" w:styleId="Header">
    <w:name w:val="header"/>
    <w:basedOn w:val="Normal"/>
    <w:link w:val="HeaderChar"/>
    <w:uiPriority w:val="99"/>
    <w:rsid w:val="000B5DFE"/>
    <w:pPr>
      <w:tabs>
        <w:tab w:val="center" w:pos="4153"/>
        <w:tab w:val="right" w:pos="8306"/>
      </w:tabs>
    </w:pPr>
  </w:style>
  <w:style w:type="paragraph" w:styleId="Footer">
    <w:name w:val="footer"/>
    <w:basedOn w:val="Normal"/>
    <w:link w:val="FooterChar"/>
    <w:uiPriority w:val="99"/>
    <w:rsid w:val="000B5DFE"/>
    <w:pPr>
      <w:tabs>
        <w:tab w:val="center" w:pos="4153"/>
        <w:tab w:val="right" w:pos="8306"/>
      </w:tabs>
    </w:pPr>
  </w:style>
  <w:style w:type="paragraph" w:styleId="CommentSubject">
    <w:name w:val="annotation subject"/>
    <w:basedOn w:val="CommentText"/>
    <w:next w:val="CommentText"/>
    <w:semiHidden/>
    <w:rsid w:val="000B5DFE"/>
    <w:rPr>
      <w:b/>
      <w:bCs/>
    </w:rPr>
  </w:style>
  <w:style w:type="paragraph" w:styleId="BalloonText">
    <w:name w:val="Balloon Text"/>
    <w:basedOn w:val="Normal"/>
    <w:semiHidden/>
    <w:rsid w:val="000B5DFE"/>
    <w:rPr>
      <w:rFonts w:ascii="Tahoma" w:hAnsi="Tahoma" w:cs="Tahoma"/>
      <w:sz w:val="16"/>
      <w:szCs w:val="16"/>
    </w:rPr>
  </w:style>
  <w:style w:type="paragraph" w:customStyle="1" w:styleId="ACEArialPlain">
    <w:name w:val="ACE Arial Plain"/>
    <w:basedOn w:val="Normal"/>
    <w:rsid w:val="000B5DFE"/>
    <w:pPr>
      <w:spacing w:line="240" w:lineRule="auto"/>
    </w:pPr>
  </w:style>
  <w:style w:type="paragraph" w:customStyle="1" w:styleId="Numbered">
    <w:name w:val="Numbered"/>
    <w:basedOn w:val="Normal"/>
    <w:rsid w:val="00D30CDD"/>
    <w:pPr>
      <w:tabs>
        <w:tab w:val="num" w:pos="794"/>
      </w:tabs>
      <w:ind w:left="794" w:hanging="794"/>
    </w:pPr>
  </w:style>
  <w:style w:type="paragraph" w:customStyle="1" w:styleId="Bulleted">
    <w:name w:val="Bulleted"/>
    <w:basedOn w:val="Normal"/>
    <w:rsid w:val="00D30CDD"/>
    <w:pPr>
      <w:numPr>
        <w:numId w:val="2"/>
      </w:numPr>
    </w:pPr>
  </w:style>
  <w:style w:type="paragraph" w:customStyle="1" w:styleId="Numbered2">
    <w:name w:val="Numbered2"/>
    <w:basedOn w:val="Normal"/>
    <w:rsid w:val="00D30CDD"/>
    <w:pPr>
      <w:tabs>
        <w:tab w:val="num" w:pos="1560"/>
      </w:tabs>
      <w:ind w:left="1560" w:hanging="851"/>
    </w:pPr>
  </w:style>
  <w:style w:type="paragraph" w:customStyle="1" w:styleId="AppNumbers">
    <w:name w:val="AppNumbers"/>
    <w:basedOn w:val="Normal"/>
    <w:rsid w:val="00D30CDD"/>
    <w:pPr>
      <w:numPr>
        <w:ilvl w:val="1"/>
        <w:numId w:val="2"/>
      </w:numPr>
      <w:tabs>
        <w:tab w:val="clear" w:pos="1477"/>
        <w:tab w:val="num" w:pos="426"/>
      </w:tabs>
      <w:ind w:left="426" w:hanging="426"/>
    </w:pPr>
  </w:style>
  <w:style w:type="table" w:styleId="TableGrid">
    <w:name w:val="Table Grid"/>
    <w:basedOn w:val="TableNormal"/>
    <w:uiPriority w:val="59"/>
    <w:rsid w:val="004A7547"/>
    <w:pPr>
      <w:spacing w:line="32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CEBodyTextChar">
    <w:name w:val="ACE Body Text Char"/>
    <w:basedOn w:val="DefaultParagraphFont"/>
    <w:link w:val="ACEBodyText"/>
    <w:rsid w:val="00B2723A"/>
    <w:rPr>
      <w:rFonts w:ascii="Arial" w:hAnsi="Arial" w:cs="Arial"/>
      <w:sz w:val="24"/>
      <w:szCs w:val="24"/>
    </w:rPr>
  </w:style>
  <w:style w:type="paragraph" w:styleId="ListParagraph">
    <w:name w:val="List Paragraph"/>
    <w:basedOn w:val="Normal"/>
    <w:uiPriority w:val="34"/>
    <w:qFormat/>
    <w:rsid w:val="00B2723A"/>
    <w:pPr>
      <w:ind w:left="720"/>
      <w:contextualSpacing/>
    </w:pPr>
  </w:style>
  <w:style w:type="character" w:customStyle="1" w:styleId="FooterChar">
    <w:name w:val="Footer Char"/>
    <w:basedOn w:val="DefaultParagraphFont"/>
    <w:link w:val="Footer"/>
    <w:uiPriority w:val="99"/>
    <w:rsid w:val="00B2723A"/>
    <w:rPr>
      <w:rFonts w:ascii="Arial" w:hAnsi="Arial" w:cs="Arial"/>
      <w:sz w:val="24"/>
      <w:szCs w:val="24"/>
      <w:lang w:eastAsia="zh-CN"/>
    </w:rPr>
  </w:style>
  <w:style w:type="paragraph" w:customStyle="1" w:styleId="StyleArial11ptJustified">
    <w:name w:val="Style Arial 11 pt Justified"/>
    <w:basedOn w:val="Normal"/>
    <w:rsid w:val="004D3FFB"/>
    <w:pPr>
      <w:spacing w:line="240" w:lineRule="auto"/>
      <w:jc w:val="both"/>
    </w:pPr>
    <w:rPr>
      <w:sz w:val="22"/>
      <w:szCs w:val="22"/>
      <w:lang w:eastAsia="en-US"/>
    </w:rPr>
  </w:style>
  <w:style w:type="paragraph" w:customStyle="1" w:styleId="stylearial11ptjustified0">
    <w:name w:val="stylearial11ptjustified0"/>
    <w:basedOn w:val="Normal"/>
    <w:uiPriority w:val="99"/>
    <w:rsid w:val="004D3FFB"/>
    <w:pPr>
      <w:spacing w:line="240" w:lineRule="auto"/>
      <w:jc w:val="both"/>
    </w:pPr>
    <w:rPr>
      <w:sz w:val="22"/>
      <w:szCs w:val="22"/>
      <w:lang w:eastAsia="en-GB"/>
    </w:rPr>
  </w:style>
  <w:style w:type="character" w:customStyle="1" w:styleId="HeaderChar">
    <w:name w:val="Header Char"/>
    <w:basedOn w:val="DefaultParagraphFont"/>
    <w:link w:val="Header"/>
    <w:uiPriority w:val="99"/>
    <w:rsid w:val="00472203"/>
    <w:rPr>
      <w:rFonts w:ascii="Arial" w:hAnsi="Arial" w:cs="Arial"/>
      <w:sz w:val="24"/>
      <w:szCs w:val="24"/>
      <w:lang w:eastAsia="zh-CN"/>
    </w:rPr>
  </w:style>
  <w:style w:type="paragraph" w:styleId="BodyText">
    <w:name w:val="Body Text"/>
    <w:basedOn w:val="Normal"/>
    <w:link w:val="BodyTextChar"/>
    <w:uiPriority w:val="99"/>
    <w:rsid w:val="00472203"/>
    <w:pPr>
      <w:spacing w:line="360" w:lineRule="auto"/>
    </w:pPr>
    <w:rPr>
      <w:sz w:val="22"/>
      <w:szCs w:val="22"/>
      <w:lang w:eastAsia="en-US"/>
    </w:rPr>
  </w:style>
  <w:style w:type="character" w:customStyle="1" w:styleId="BodyTextChar">
    <w:name w:val="Body Text Char"/>
    <w:basedOn w:val="DefaultParagraphFont"/>
    <w:link w:val="BodyText"/>
    <w:uiPriority w:val="99"/>
    <w:rsid w:val="00472203"/>
    <w:rPr>
      <w:rFonts w:ascii="Arial" w:hAnsi="Arial" w:cs="Arial"/>
      <w:sz w:val="22"/>
      <w:szCs w:val="22"/>
      <w:lang w:eastAsia="en-US"/>
    </w:rPr>
  </w:style>
  <w:style w:type="paragraph" w:customStyle="1" w:styleId="Heading">
    <w:name w:val="Heading"/>
    <w:basedOn w:val="BodyText"/>
    <w:next w:val="BodyText"/>
    <w:rsid w:val="00472203"/>
    <w:pPr>
      <w:spacing w:line="260" w:lineRule="atLeast"/>
    </w:pPr>
    <w:rPr>
      <w:rFonts w:cs="Times New Roman"/>
      <w:szCs w:val="20"/>
    </w:rPr>
  </w:style>
  <w:style w:type="character" w:customStyle="1" w:styleId="ACEBodyTextChar1">
    <w:name w:val="ACE Body Text Char1"/>
    <w:rsid w:val="00D35469"/>
    <w:rPr>
      <w:rFonts w:ascii="Arial" w:hAnsi="Arial" w:cs="Arial"/>
      <w:sz w:val="24"/>
      <w:szCs w:val="24"/>
    </w:rPr>
  </w:style>
  <w:style w:type="character" w:styleId="Strong">
    <w:name w:val="Strong"/>
    <w:basedOn w:val="DefaultParagraphFont"/>
    <w:uiPriority w:val="22"/>
    <w:qFormat/>
    <w:rsid w:val="00D35469"/>
    <w:rPr>
      <w:b/>
      <w:bCs/>
    </w:rPr>
  </w:style>
  <w:style w:type="paragraph" w:styleId="NormalWeb">
    <w:name w:val="Normal (Web)"/>
    <w:basedOn w:val="Normal"/>
    <w:uiPriority w:val="99"/>
    <w:rsid w:val="002C4B45"/>
    <w:rPr>
      <w:rFonts w:ascii="Times New Roman" w:hAnsi="Times New Roman" w:cs="Times New Roman"/>
    </w:rPr>
  </w:style>
  <w:style w:type="paragraph" w:styleId="PlainText">
    <w:name w:val="Plain Text"/>
    <w:basedOn w:val="Normal"/>
    <w:link w:val="PlainTextChar"/>
    <w:uiPriority w:val="99"/>
    <w:unhideWhenUsed/>
    <w:rsid w:val="00102A17"/>
    <w:pPr>
      <w:spacing w:line="240" w:lineRule="auto"/>
    </w:pPr>
    <w:rPr>
      <w:rFonts w:eastAsiaTheme="minorHAnsi" w:cs="Consolas"/>
      <w:szCs w:val="21"/>
      <w:lang w:eastAsia="en-US"/>
    </w:rPr>
  </w:style>
  <w:style w:type="character" w:customStyle="1" w:styleId="PlainTextChar">
    <w:name w:val="Plain Text Char"/>
    <w:basedOn w:val="DefaultParagraphFont"/>
    <w:link w:val="PlainText"/>
    <w:uiPriority w:val="99"/>
    <w:rsid w:val="00102A17"/>
    <w:rPr>
      <w:rFonts w:ascii="Arial" w:eastAsiaTheme="minorHAnsi" w:hAnsi="Arial" w:cs="Consolas"/>
      <w:sz w:val="24"/>
      <w:szCs w:val="21"/>
      <w:lang w:eastAsia="en-US"/>
    </w:rPr>
  </w:style>
  <w:style w:type="character" w:customStyle="1" w:styleId="apple-converted-space">
    <w:name w:val="apple-converted-space"/>
    <w:basedOn w:val="DefaultParagraphFont"/>
    <w:rsid w:val="00C842B7"/>
  </w:style>
</w:styles>
</file>

<file path=word/webSettings.xml><?xml version="1.0" encoding="utf-8"?>
<w:webSettings xmlns:r="http://schemas.openxmlformats.org/officeDocument/2006/relationships" xmlns:w="http://schemas.openxmlformats.org/wordprocessingml/2006/main">
  <w:divs>
    <w:div w:id="164326728">
      <w:bodyDiv w:val="1"/>
      <w:marLeft w:val="0"/>
      <w:marRight w:val="0"/>
      <w:marTop w:val="0"/>
      <w:marBottom w:val="0"/>
      <w:divBdr>
        <w:top w:val="none" w:sz="0" w:space="0" w:color="auto"/>
        <w:left w:val="none" w:sz="0" w:space="0" w:color="auto"/>
        <w:bottom w:val="none" w:sz="0" w:space="0" w:color="auto"/>
        <w:right w:val="none" w:sz="0" w:space="0" w:color="auto"/>
      </w:divBdr>
      <w:divsChild>
        <w:div w:id="594361342">
          <w:marLeft w:val="0"/>
          <w:marRight w:val="0"/>
          <w:marTop w:val="0"/>
          <w:marBottom w:val="0"/>
          <w:divBdr>
            <w:top w:val="none" w:sz="0" w:space="0" w:color="auto"/>
            <w:left w:val="none" w:sz="0" w:space="0" w:color="auto"/>
            <w:bottom w:val="none" w:sz="0" w:space="0" w:color="auto"/>
            <w:right w:val="none" w:sz="0" w:space="0" w:color="auto"/>
          </w:divBdr>
        </w:div>
      </w:divsChild>
    </w:div>
    <w:div w:id="183983208">
      <w:bodyDiv w:val="1"/>
      <w:marLeft w:val="0"/>
      <w:marRight w:val="0"/>
      <w:marTop w:val="0"/>
      <w:marBottom w:val="0"/>
      <w:divBdr>
        <w:top w:val="none" w:sz="0" w:space="0" w:color="auto"/>
        <w:left w:val="none" w:sz="0" w:space="0" w:color="auto"/>
        <w:bottom w:val="none" w:sz="0" w:space="0" w:color="auto"/>
        <w:right w:val="none" w:sz="0" w:space="0" w:color="auto"/>
      </w:divBdr>
      <w:divsChild>
        <w:div w:id="1135830090">
          <w:marLeft w:val="0"/>
          <w:marRight w:val="0"/>
          <w:marTop w:val="0"/>
          <w:marBottom w:val="0"/>
          <w:divBdr>
            <w:top w:val="none" w:sz="0" w:space="0" w:color="auto"/>
            <w:left w:val="none" w:sz="0" w:space="0" w:color="auto"/>
            <w:bottom w:val="none" w:sz="0" w:space="0" w:color="auto"/>
            <w:right w:val="none" w:sz="0" w:space="0" w:color="auto"/>
          </w:divBdr>
        </w:div>
        <w:div w:id="505829155">
          <w:marLeft w:val="0"/>
          <w:marRight w:val="0"/>
          <w:marTop w:val="0"/>
          <w:marBottom w:val="0"/>
          <w:divBdr>
            <w:top w:val="none" w:sz="0" w:space="0" w:color="auto"/>
            <w:left w:val="none" w:sz="0" w:space="0" w:color="auto"/>
            <w:bottom w:val="none" w:sz="0" w:space="0" w:color="auto"/>
            <w:right w:val="none" w:sz="0" w:space="0" w:color="auto"/>
          </w:divBdr>
        </w:div>
        <w:div w:id="1820927075">
          <w:marLeft w:val="0"/>
          <w:marRight w:val="0"/>
          <w:marTop w:val="0"/>
          <w:marBottom w:val="0"/>
          <w:divBdr>
            <w:top w:val="none" w:sz="0" w:space="0" w:color="auto"/>
            <w:left w:val="none" w:sz="0" w:space="0" w:color="auto"/>
            <w:bottom w:val="none" w:sz="0" w:space="0" w:color="auto"/>
            <w:right w:val="none" w:sz="0" w:space="0" w:color="auto"/>
          </w:divBdr>
        </w:div>
      </w:divsChild>
    </w:div>
    <w:div w:id="213081981">
      <w:bodyDiv w:val="1"/>
      <w:marLeft w:val="0"/>
      <w:marRight w:val="0"/>
      <w:marTop w:val="0"/>
      <w:marBottom w:val="0"/>
      <w:divBdr>
        <w:top w:val="none" w:sz="0" w:space="0" w:color="auto"/>
        <w:left w:val="none" w:sz="0" w:space="0" w:color="auto"/>
        <w:bottom w:val="none" w:sz="0" w:space="0" w:color="auto"/>
        <w:right w:val="none" w:sz="0" w:space="0" w:color="auto"/>
      </w:divBdr>
      <w:divsChild>
        <w:div w:id="1908950505">
          <w:marLeft w:val="0"/>
          <w:marRight w:val="0"/>
          <w:marTop w:val="0"/>
          <w:marBottom w:val="0"/>
          <w:divBdr>
            <w:top w:val="none" w:sz="0" w:space="0" w:color="auto"/>
            <w:left w:val="none" w:sz="0" w:space="0" w:color="auto"/>
            <w:bottom w:val="none" w:sz="0" w:space="0" w:color="auto"/>
            <w:right w:val="none" w:sz="0" w:space="0" w:color="auto"/>
          </w:divBdr>
        </w:div>
      </w:divsChild>
    </w:div>
    <w:div w:id="346253271">
      <w:bodyDiv w:val="1"/>
      <w:marLeft w:val="0"/>
      <w:marRight w:val="0"/>
      <w:marTop w:val="0"/>
      <w:marBottom w:val="0"/>
      <w:divBdr>
        <w:top w:val="none" w:sz="0" w:space="0" w:color="auto"/>
        <w:left w:val="none" w:sz="0" w:space="0" w:color="auto"/>
        <w:bottom w:val="none" w:sz="0" w:space="0" w:color="auto"/>
        <w:right w:val="none" w:sz="0" w:space="0" w:color="auto"/>
      </w:divBdr>
      <w:divsChild>
        <w:div w:id="176047041">
          <w:marLeft w:val="0"/>
          <w:marRight w:val="0"/>
          <w:marTop w:val="0"/>
          <w:marBottom w:val="0"/>
          <w:divBdr>
            <w:top w:val="none" w:sz="0" w:space="0" w:color="auto"/>
            <w:left w:val="none" w:sz="0" w:space="0" w:color="auto"/>
            <w:bottom w:val="none" w:sz="0" w:space="0" w:color="auto"/>
            <w:right w:val="none" w:sz="0" w:space="0" w:color="auto"/>
          </w:divBdr>
        </w:div>
        <w:div w:id="1870026601">
          <w:marLeft w:val="0"/>
          <w:marRight w:val="0"/>
          <w:marTop w:val="0"/>
          <w:marBottom w:val="0"/>
          <w:divBdr>
            <w:top w:val="none" w:sz="0" w:space="0" w:color="auto"/>
            <w:left w:val="none" w:sz="0" w:space="0" w:color="auto"/>
            <w:bottom w:val="none" w:sz="0" w:space="0" w:color="auto"/>
            <w:right w:val="none" w:sz="0" w:space="0" w:color="auto"/>
          </w:divBdr>
        </w:div>
        <w:div w:id="2011712585">
          <w:marLeft w:val="0"/>
          <w:marRight w:val="0"/>
          <w:marTop w:val="0"/>
          <w:marBottom w:val="0"/>
          <w:divBdr>
            <w:top w:val="none" w:sz="0" w:space="0" w:color="auto"/>
            <w:left w:val="none" w:sz="0" w:space="0" w:color="auto"/>
            <w:bottom w:val="none" w:sz="0" w:space="0" w:color="auto"/>
            <w:right w:val="none" w:sz="0" w:space="0" w:color="auto"/>
          </w:divBdr>
        </w:div>
        <w:div w:id="960069094">
          <w:marLeft w:val="0"/>
          <w:marRight w:val="0"/>
          <w:marTop w:val="0"/>
          <w:marBottom w:val="0"/>
          <w:divBdr>
            <w:top w:val="none" w:sz="0" w:space="0" w:color="auto"/>
            <w:left w:val="none" w:sz="0" w:space="0" w:color="auto"/>
            <w:bottom w:val="none" w:sz="0" w:space="0" w:color="auto"/>
            <w:right w:val="none" w:sz="0" w:space="0" w:color="auto"/>
          </w:divBdr>
        </w:div>
        <w:div w:id="92943989">
          <w:marLeft w:val="0"/>
          <w:marRight w:val="0"/>
          <w:marTop w:val="0"/>
          <w:marBottom w:val="0"/>
          <w:divBdr>
            <w:top w:val="none" w:sz="0" w:space="0" w:color="auto"/>
            <w:left w:val="none" w:sz="0" w:space="0" w:color="auto"/>
            <w:bottom w:val="none" w:sz="0" w:space="0" w:color="auto"/>
            <w:right w:val="none" w:sz="0" w:space="0" w:color="auto"/>
          </w:divBdr>
        </w:div>
        <w:div w:id="1025792838">
          <w:marLeft w:val="0"/>
          <w:marRight w:val="0"/>
          <w:marTop w:val="0"/>
          <w:marBottom w:val="0"/>
          <w:divBdr>
            <w:top w:val="none" w:sz="0" w:space="0" w:color="auto"/>
            <w:left w:val="none" w:sz="0" w:space="0" w:color="auto"/>
            <w:bottom w:val="none" w:sz="0" w:space="0" w:color="auto"/>
            <w:right w:val="none" w:sz="0" w:space="0" w:color="auto"/>
          </w:divBdr>
        </w:div>
        <w:div w:id="1052655377">
          <w:marLeft w:val="0"/>
          <w:marRight w:val="0"/>
          <w:marTop w:val="0"/>
          <w:marBottom w:val="0"/>
          <w:divBdr>
            <w:top w:val="none" w:sz="0" w:space="0" w:color="auto"/>
            <w:left w:val="none" w:sz="0" w:space="0" w:color="auto"/>
            <w:bottom w:val="none" w:sz="0" w:space="0" w:color="auto"/>
            <w:right w:val="none" w:sz="0" w:space="0" w:color="auto"/>
          </w:divBdr>
        </w:div>
      </w:divsChild>
    </w:div>
    <w:div w:id="434715263">
      <w:bodyDiv w:val="1"/>
      <w:marLeft w:val="0"/>
      <w:marRight w:val="0"/>
      <w:marTop w:val="0"/>
      <w:marBottom w:val="0"/>
      <w:divBdr>
        <w:top w:val="none" w:sz="0" w:space="0" w:color="auto"/>
        <w:left w:val="none" w:sz="0" w:space="0" w:color="auto"/>
        <w:bottom w:val="none" w:sz="0" w:space="0" w:color="auto"/>
        <w:right w:val="none" w:sz="0" w:space="0" w:color="auto"/>
      </w:divBdr>
      <w:divsChild>
        <w:div w:id="56174652">
          <w:marLeft w:val="0"/>
          <w:marRight w:val="0"/>
          <w:marTop w:val="0"/>
          <w:marBottom w:val="0"/>
          <w:divBdr>
            <w:top w:val="none" w:sz="0" w:space="0" w:color="auto"/>
            <w:left w:val="none" w:sz="0" w:space="0" w:color="auto"/>
            <w:bottom w:val="none" w:sz="0" w:space="0" w:color="auto"/>
            <w:right w:val="none" w:sz="0" w:space="0" w:color="auto"/>
          </w:divBdr>
        </w:div>
      </w:divsChild>
    </w:div>
    <w:div w:id="481822193">
      <w:bodyDiv w:val="1"/>
      <w:marLeft w:val="0"/>
      <w:marRight w:val="0"/>
      <w:marTop w:val="0"/>
      <w:marBottom w:val="0"/>
      <w:divBdr>
        <w:top w:val="none" w:sz="0" w:space="0" w:color="auto"/>
        <w:left w:val="none" w:sz="0" w:space="0" w:color="auto"/>
        <w:bottom w:val="none" w:sz="0" w:space="0" w:color="auto"/>
        <w:right w:val="none" w:sz="0" w:space="0" w:color="auto"/>
      </w:divBdr>
      <w:divsChild>
        <w:div w:id="1527251723">
          <w:marLeft w:val="0"/>
          <w:marRight w:val="0"/>
          <w:marTop w:val="0"/>
          <w:marBottom w:val="0"/>
          <w:divBdr>
            <w:top w:val="none" w:sz="0" w:space="0" w:color="auto"/>
            <w:left w:val="none" w:sz="0" w:space="0" w:color="auto"/>
            <w:bottom w:val="none" w:sz="0" w:space="0" w:color="auto"/>
            <w:right w:val="none" w:sz="0" w:space="0" w:color="auto"/>
          </w:divBdr>
          <w:divsChild>
            <w:div w:id="1940671702">
              <w:marLeft w:val="0"/>
              <w:marRight w:val="0"/>
              <w:marTop w:val="0"/>
              <w:marBottom w:val="0"/>
              <w:divBdr>
                <w:top w:val="none" w:sz="0" w:space="0" w:color="auto"/>
                <w:left w:val="none" w:sz="0" w:space="0" w:color="auto"/>
                <w:bottom w:val="none" w:sz="0" w:space="0" w:color="auto"/>
                <w:right w:val="none" w:sz="0" w:space="0" w:color="auto"/>
              </w:divBdr>
              <w:divsChild>
                <w:div w:id="1612711333">
                  <w:marLeft w:val="0"/>
                  <w:marRight w:val="0"/>
                  <w:marTop w:val="0"/>
                  <w:marBottom w:val="0"/>
                  <w:divBdr>
                    <w:top w:val="none" w:sz="0" w:space="0" w:color="auto"/>
                    <w:left w:val="none" w:sz="0" w:space="0" w:color="auto"/>
                    <w:bottom w:val="none" w:sz="0" w:space="0" w:color="auto"/>
                    <w:right w:val="none" w:sz="0" w:space="0" w:color="auto"/>
                  </w:divBdr>
                </w:div>
                <w:div w:id="427701148">
                  <w:marLeft w:val="0"/>
                  <w:marRight w:val="0"/>
                  <w:marTop w:val="0"/>
                  <w:marBottom w:val="0"/>
                  <w:divBdr>
                    <w:top w:val="none" w:sz="0" w:space="0" w:color="auto"/>
                    <w:left w:val="none" w:sz="0" w:space="0" w:color="auto"/>
                    <w:bottom w:val="none" w:sz="0" w:space="0" w:color="auto"/>
                    <w:right w:val="none" w:sz="0" w:space="0" w:color="auto"/>
                  </w:divBdr>
                </w:div>
                <w:div w:id="1969702918">
                  <w:marLeft w:val="0"/>
                  <w:marRight w:val="0"/>
                  <w:marTop w:val="0"/>
                  <w:marBottom w:val="0"/>
                  <w:divBdr>
                    <w:top w:val="none" w:sz="0" w:space="0" w:color="auto"/>
                    <w:left w:val="none" w:sz="0" w:space="0" w:color="auto"/>
                    <w:bottom w:val="none" w:sz="0" w:space="0" w:color="auto"/>
                    <w:right w:val="none" w:sz="0" w:space="0" w:color="auto"/>
                  </w:divBdr>
                </w:div>
                <w:div w:id="471294627">
                  <w:marLeft w:val="0"/>
                  <w:marRight w:val="0"/>
                  <w:marTop w:val="0"/>
                  <w:marBottom w:val="0"/>
                  <w:divBdr>
                    <w:top w:val="none" w:sz="0" w:space="0" w:color="auto"/>
                    <w:left w:val="none" w:sz="0" w:space="0" w:color="auto"/>
                    <w:bottom w:val="none" w:sz="0" w:space="0" w:color="auto"/>
                    <w:right w:val="none" w:sz="0" w:space="0" w:color="auto"/>
                  </w:divBdr>
                </w:div>
                <w:div w:id="1061440906">
                  <w:marLeft w:val="0"/>
                  <w:marRight w:val="0"/>
                  <w:marTop w:val="0"/>
                  <w:marBottom w:val="0"/>
                  <w:divBdr>
                    <w:top w:val="none" w:sz="0" w:space="0" w:color="auto"/>
                    <w:left w:val="none" w:sz="0" w:space="0" w:color="auto"/>
                    <w:bottom w:val="none" w:sz="0" w:space="0" w:color="auto"/>
                    <w:right w:val="none" w:sz="0" w:space="0" w:color="auto"/>
                  </w:divBdr>
                </w:div>
                <w:div w:id="1070812571">
                  <w:marLeft w:val="0"/>
                  <w:marRight w:val="0"/>
                  <w:marTop w:val="0"/>
                  <w:marBottom w:val="0"/>
                  <w:divBdr>
                    <w:top w:val="none" w:sz="0" w:space="0" w:color="auto"/>
                    <w:left w:val="none" w:sz="0" w:space="0" w:color="auto"/>
                    <w:bottom w:val="none" w:sz="0" w:space="0" w:color="auto"/>
                    <w:right w:val="none" w:sz="0" w:space="0" w:color="auto"/>
                  </w:divBdr>
                </w:div>
                <w:div w:id="1420061442">
                  <w:marLeft w:val="0"/>
                  <w:marRight w:val="0"/>
                  <w:marTop w:val="0"/>
                  <w:marBottom w:val="0"/>
                  <w:divBdr>
                    <w:top w:val="none" w:sz="0" w:space="0" w:color="auto"/>
                    <w:left w:val="none" w:sz="0" w:space="0" w:color="auto"/>
                    <w:bottom w:val="none" w:sz="0" w:space="0" w:color="auto"/>
                    <w:right w:val="none" w:sz="0" w:space="0" w:color="auto"/>
                  </w:divBdr>
                </w:div>
                <w:div w:id="1622371339">
                  <w:marLeft w:val="0"/>
                  <w:marRight w:val="0"/>
                  <w:marTop w:val="0"/>
                  <w:marBottom w:val="0"/>
                  <w:divBdr>
                    <w:top w:val="none" w:sz="0" w:space="0" w:color="auto"/>
                    <w:left w:val="none" w:sz="0" w:space="0" w:color="auto"/>
                    <w:bottom w:val="none" w:sz="0" w:space="0" w:color="auto"/>
                    <w:right w:val="none" w:sz="0" w:space="0" w:color="auto"/>
                  </w:divBdr>
                </w:div>
                <w:div w:id="150022388">
                  <w:marLeft w:val="0"/>
                  <w:marRight w:val="0"/>
                  <w:marTop w:val="0"/>
                  <w:marBottom w:val="0"/>
                  <w:divBdr>
                    <w:top w:val="none" w:sz="0" w:space="0" w:color="auto"/>
                    <w:left w:val="none" w:sz="0" w:space="0" w:color="auto"/>
                    <w:bottom w:val="none" w:sz="0" w:space="0" w:color="auto"/>
                    <w:right w:val="none" w:sz="0" w:space="0" w:color="auto"/>
                  </w:divBdr>
                </w:div>
                <w:div w:id="517425015">
                  <w:marLeft w:val="0"/>
                  <w:marRight w:val="0"/>
                  <w:marTop w:val="0"/>
                  <w:marBottom w:val="0"/>
                  <w:divBdr>
                    <w:top w:val="none" w:sz="0" w:space="0" w:color="auto"/>
                    <w:left w:val="none" w:sz="0" w:space="0" w:color="auto"/>
                    <w:bottom w:val="none" w:sz="0" w:space="0" w:color="auto"/>
                    <w:right w:val="none" w:sz="0" w:space="0" w:color="auto"/>
                  </w:divBdr>
                </w:div>
                <w:div w:id="966934967">
                  <w:marLeft w:val="0"/>
                  <w:marRight w:val="0"/>
                  <w:marTop w:val="0"/>
                  <w:marBottom w:val="0"/>
                  <w:divBdr>
                    <w:top w:val="none" w:sz="0" w:space="0" w:color="auto"/>
                    <w:left w:val="none" w:sz="0" w:space="0" w:color="auto"/>
                    <w:bottom w:val="none" w:sz="0" w:space="0" w:color="auto"/>
                    <w:right w:val="none" w:sz="0" w:space="0" w:color="auto"/>
                  </w:divBdr>
                </w:div>
                <w:div w:id="890724357">
                  <w:marLeft w:val="0"/>
                  <w:marRight w:val="0"/>
                  <w:marTop w:val="0"/>
                  <w:marBottom w:val="0"/>
                  <w:divBdr>
                    <w:top w:val="none" w:sz="0" w:space="0" w:color="auto"/>
                    <w:left w:val="none" w:sz="0" w:space="0" w:color="auto"/>
                    <w:bottom w:val="none" w:sz="0" w:space="0" w:color="auto"/>
                    <w:right w:val="none" w:sz="0" w:space="0" w:color="auto"/>
                  </w:divBdr>
                </w:div>
                <w:div w:id="1277954896">
                  <w:marLeft w:val="0"/>
                  <w:marRight w:val="0"/>
                  <w:marTop w:val="0"/>
                  <w:marBottom w:val="0"/>
                  <w:divBdr>
                    <w:top w:val="none" w:sz="0" w:space="0" w:color="auto"/>
                    <w:left w:val="none" w:sz="0" w:space="0" w:color="auto"/>
                    <w:bottom w:val="none" w:sz="0" w:space="0" w:color="auto"/>
                    <w:right w:val="none" w:sz="0" w:space="0" w:color="auto"/>
                  </w:divBdr>
                </w:div>
                <w:div w:id="141119513">
                  <w:marLeft w:val="0"/>
                  <w:marRight w:val="0"/>
                  <w:marTop w:val="0"/>
                  <w:marBottom w:val="0"/>
                  <w:divBdr>
                    <w:top w:val="none" w:sz="0" w:space="0" w:color="auto"/>
                    <w:left w:val="none" w:sz="0" w:space="0" w:color="auto"/>
                    <w:bottom w:val="none" w:sz="0" w:space="0" w:color="auto"/>
                    <w:right w:val="none" w:sz="0" w:space="0" w:color="auto"/>
                  </w:divBdr>
                </w:div>
                <w:div w:id="1860199995">
                  <w:marLeft w:val="0"/>
                  <w:marRight w:val="0"/>
                  <w:marTop w:val="0"/>
                  <w:marBottom w:val="0"/>
                  <w:divBdr>
                    <w:top w:val="none" w:sz="0" w:space="0" w:color="auto"/>
                    <w:left w:val="none" w:sz="0" w:space="0" w:color="auto"/>
                    <w:bottom w:val="none" w:sz="0" w:space="0" w:color="auto"/>
                    <w:right w:val="none" w:sz="0" w:space="0" w:color="auto"/>
                  </w:divBdr>
                </w:div>
                <w:div w:id="380709472">
                  <w:marLeft w:val="0"/>
                  <w:marRight w:val="0"/>
                  <w:marTop w:val="0"/>
                  <w:marBottom w:val="0"/>
                  <w:divBdr>
                    <w:top w:val="none" w:sz="0" w:space="0" w:color="auto"/>
                    <w:left w:val="none" w:sz="0" w:space="0" w:color="auto"/>
                    <w:bottom w:val="none" w:sz="0" w:space="0" w:color="auto"/>
                    <w:right w:val="none" w:sz="0" w:space="0" w:color="auto"/>
                  </w:divBdr>
                </w:div>
                <w:div w:id="965352341">
                  <w:marLeft w:val="0"/>
                  <w:marRight w:val="0"/>
                  <w:marTop w:val="0"/>
                  <w:marBottom w:val="0"/>
                  <w:divBdr>
                    <w:top w:val="none" w:sz="0" w:space="0" w:color="auto"/>
                    <w:left w:val="none" w:sz="0" w:space="0" w:color="auto"/>
                    <w:bottom w:val="none" w:sz="0" w:space="0" w:color="auto"/>
                    <w:right w:val="none" w:sz="0" w:space="0" w:color="auto"/>
                  </w:divBdr>
                </w:div>
                <w:div w:id="107054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46995">
          <w:marLeft w:val="0"/>
          <w:marRight w:val="0"/>
          <w:marTop w:val="0"/>
          <w:marBottom w:val="0"/>
          <w:divBdr>
            <w:top w:val="none" w:sz="0" w:space="0" w:color="auto"/>
            <w:left w:val="none" w:sz="0" w:space="0" w:color="auto"/>
            <w:bottom w:val="none" w:sz="0" w:space="0" w:color="auto"/>
            <w:right w:val="none" w:sz="0" w:space="0" w:color="auto"/>
          </w:divBdr>
        </w:div>
        <w:div w:id="1454712145">
          <w:marLeft w:val="0"/>
          <w:marRight w:val="0"/>
          <w:marTop w:val="0"/>
          <w:marBottom w:val="0"/>
          <w:divBdr>
            <w:top w:val="none" w:sz="0" w:space="0" w:color="auto"/>
            <w:left w:val="none" w:sz="0" w:space="0" w:color="auto"/>
            <w:bottom w:val="none" w:sz="0" w:space="0" w:color="auto"/>
            <w:right w:val="none" w:sz="0" w:space="0" w:color="auto"/>
          </w:divBdr>
        </w:div>
        <w:div w:id="849179299">
          <w:marLeft w:val="0"/>
          <w:marRight w:val="0"/>
          <w:marTop w:val="0"/>
          <w:marBottom w:val="0"/>
          <w:divBdr>
            <w:top w:val="none" w:sz="0" w:space="0" w:color="auto"/>
            <w:left w:val="none" w:sz="0" w:space="0" w:color="auto"/>
            <w:bottom w:val="none" w:sz="0" w:space="0" w:color="auto"/>
            <w:right w:val="none" w:sz="0" w:space="0" w:color="auto"/>
          </w:divBdr>
        </w:div>
        <w:div w:id="271012697">
          <w:marLeft w:val="0"/>
          <w:marRight w:val="0"/>
          <w:marTop w:val="0"/>
          <w:marBottom w:val="0"/>
          <w:divBdr>
            <w:top w:val="none" w:sz="0" w:space="0" w:color="auto"/>
            <w:left w:val="none" w:sz="0" w:space="0" w:color="auto"/>
            <w:bottom w:val="none" w:sz="0" w:space="0" w:color="auto"/>
            <w:right w:val="none" w:sz="0" w:space="0" w:color="auto"/>
          </w:divBdr>
        </w:div>
        <w:div w:id="359282183">
          <w:marLeft w:val="0"/>
          <w:marRight w:val="0"/>
          <w:marTop w:val="0"/>
          <w:marBottom w:val="0"/>
          <w:divBdr>
            <w:top w:val="none" w:sz="0" w:space="0" w:color="auto"/>
            <w:left w:val="none" w:sz="0" w:space="0" w:color="auto"/>
            <w:bottom w:val="none" w:sz="0" w:space="0" w:color="auto"/>
            <w:right w:val="none" w:sz="0" w:space="0" w:color="auto"/>
          </w:divBdr>
        </w:div>
        <w:div w:id="806168099">
          <w:marLeft w:val="0"/>
          <w:marRight w:val="0"/>
          <w:marTop w:val="0"/>
          <w:marBottom w:val="0"/>
          <w:divBdr>
            <w:top w:val="none" w:sz="0" w:space="0" w:color="auto"/>
            <w:left w:val="none" w:sz="0" w:space="0" w:color="auto"/>
            <w:bottom w:val="none" w:sz="0" w:space="0" w:color="auto"/>
            <w:right w:val="none" w:sz="0" w:space="0" w:color="auto"/>
          </w:divBdr>
        </w:div>
        <w:div w:id="368574758">
          <w:marLeft w:val="0"/>
          <w:marRight w:val="0"/>
          <w:marTop w:val="0"/>
          <w:marBottom w:val="0"/>
          <w:divBdr>
            <w:top w:val="none" w:sz="0" w:space="0" w:color="auto"/>
            <w:left w:val="none" w:sz="0" w:space="0" w:color="auto"/>
            <w:bottom w:val="none" w:sz="0" w:space="0" w:color="auto"/>
            <w:right w:val="none" w:sz="0" w:space="0" w:color="auto"/>
          </w:divBdr>
        </w:div>
      </w:divsChild>
    </w:div>
    <w:div w:id="491796893">
      <w:bodyDiv w:val="1"/>
      <w:marLeft w:val="0"/>
      <w:marRight w:val="0"/>
      <w:marTop w:val="0"/>
      <w:marBottom w:val="0"/>
      <w:divBdr>
        <w:top w:val="none" w:sz="0" w:space="0" w:color="auto"/>
        <w:left w:val="none" w:sz="0" w:space="0" w:color="auto"/>
        <w:bottom w:val="none" w:sz="0" w:space="0" w:color="auto"/>
        <w:right w:val="none" w:sz="0" w:space="0" w:color="auto"/>
      </w:divBdr>
    </w:div>
    <w:div w:id="534776450">
      <w:bodyDiv w:val="1"/>
      <w:marLeft w:val="0"/>
      <w:marRight w:val="0"/>
      <w:marTop w:val="0"/>
      <w:marBottom w:val="0"/>
      <w:divBdr>
        <w:top w:val="none" w:sz="0" w:space="0" w:color="auto"/>
        <w:left w:val="none" w:sz="0" w:space="0" w:color="auto"/>
        <w:bottom w:val="none" w:sz="0" w:space="0" w:color="auto"/>
        <w:right w:val="none" w:sz="0" w:space="0" w:color="auto"/>
      </w:divBdr>
      <w:divsChild>
        <w:div w:id="1942837452">
          <w:marLeft w:val="0"/>
          <w:marRight w:val="0"/>
          <w:marTop w:val="0"/>
          <w:marBottom w:val="0"/>
          <w:divBdr>
            <w:top w:val="none" w:sz="0" w:space="0" w:color="auto"/>
            <w:left w:val="none" w:sz="0" w:space="0" w:color="auto"/>
            <w:bottom w:val="none" w:sz="0" w:space="0" w:color="auto"/>
            <w:right w:val="none" w:sz="0" w:space="0" w:color="auto"/>
          </w:divBdr>
        </w:div>
        <w:div w:id="520358055">
          <w:marLeft w:val="0"/>
          <w:marRight w:val="0"/>
          <w:marTop w:val="0"/>
          <w:marBottom w:val="0"/>
          <w:divBdr>
            <w:top w:val="none" w:sz="0" w:space="0" w:color="auto"/>
            <w:left w:val="none" w:sz="0" w:space="0" w:color="auto"/>
            <w:bottom w:val="none" w:sz="0" w:space="0" w:color="auto"/>
            <w:right w:val="none" w:sz="0" w:space="0" w:color="auto"/>
          </w:divBdr>
        </w:div>
        <w:div w:id="1880555868">
          <w:marLeft w:val="0"/>
          <w:marRight w:val="0"/>
          <w:marTop w:val="0"/>
          <w:marBottom w:val="0"/>
          <w:divBdr>
            <w:top w:val="none" w:sz="0" w:space="0" w:color="auto"/>
            <w:left w:val="none" w:sz="0" w:space="0" w:color="auto"/>
            <w:bottom w:val="none" w:sz="0" w:space="0" w:color="auto"/>
            <w:right w:val="none" w:sz="0" w:space="0" w:color="auto"/>
          </w:divBdr>
        </w:div>
        <w:div w:id="494107251">
          <w:marLeft w:val="0"/>
          <w:marRight w:val="0"/>
          <w:marTop w:val="0"/>
          <w:marBottom w:val="0"/>
          <w:divBdr>
            <w:top w:val="none" w:sz="0" w:space="0" w:color="auto"/>
            <w:left w:val="none" w:sz="0" w:space="0" w:color="auto"/>
            <w:bottom w:val="none" w:sz="0" w:space="0" w:color="auto"/>
            <w:right w:val="none" w:sz="0" w:space="0" w:color="auto"/>
          </w:divBdr>
        </w:div>
        <w:div w:id="1035035819">
          <w:marLeft w:val="0"/>
          <w:marRight w:val="0"/>
          <w:marTop w:val="0"/>
          <w:marBottom w:val="0"/>
          <w:divBdr>
            <w:top w:val="none" w:sz="0" w:space="0" w:color="auto"/>
            <w:left w:val="none" w:sz="0" w:space="0" w:color="auto"/>
            <w:bottom w:val="none" w:sz="0" w:space="0" w:color="auto"/>
            <w:right w:val="none" w:sz="0" w:space="0" w:color="auto"/>
          </w:divBdr>
        </w:div>
        <w:div w:id="222909588">
          <w:marLeft w:val="0"/>
          <w:marRight w:val="0"/>
          <w:marTop w:val="0"/>
          <w:marBottom w:val="0"/>
          <w:divBdr>
            <w:top w:val="none" w:sz="0" w:space="0" w:color="auto"/>
            <w:left w:val="none" w:sz="0" w:space="0" w:color="auto"/>
            <w:bottom w:val="none" w:sz="0" w:space="0" w:color="auto"/>
            <w:right w:val="none" w:sz="0" w:space="0" w:color="auto"/>
          </w:divBdr>
        </w:div>
        <w:div w:id="1239440447">
          <w:marLeft w:val="0"/>
          <w:marRight w:val="0"/>
          <w:marTop w:val="0"/>
          <w:marBottom w:val="0"/>
          <w:divBdr>
            <w:top w:val="none" w:sz="0" w:space="0" w:color="auto"/>
            <w:left w:val="none" w:sz="0" w:space="0" w:color="auto"/>
            <w:bottom w:val="none" w:sz="0" w:space="0" w:color="auto"/>
            <w:right w:val="none" w:sz="0" w:space="0" w:color="auto"/>
          </w:divBdr>
        </w:div>
        <w:div w:id="177354638">
          <w:marLeft w:val="0"/>
          <w:marRight w:val="0"/>
          <w:marTop w:val="0"/>
          <w:marBottom w:val="0"/>
          <w:divBdr>
            <w:top w:val="none" w:sz="0" w:space="0" w:color="auto"/>
            <w:left w:val="none" w:sz="0" w:space="0" w:color="auto"/>
            <w:bottom w:val="none" w:sz="0" w:space="0" w:color="auto"/>
            <w:right w:val="none" w:sz="0" w:space="0" w:color="auto"/>
          </w:divBdr>
        </w:div>
        <w:div w:id="1792627206">
          <w:marLeft w:val="0"/>
          <w:marRight w:val="0"/>
          <w:marTop w:val="0"/>
          <w:marBottom w:val="0"/>
          <w:divBdr>
            <w:top w:val="none" w:sz="0" w:space="0" w:color="auto"/>
            <w:left w:val="none" w:sz="0" w:space="0" w:color="auto"/>
            <w:bottom w:val="none" w:sz="0" w:space="0" w:color="auto"/>
            <w:right w:val="none" w:sz="0" w:space="0" w:color="auto"/>
          </w:divBdr>
        </w:div>
        <w:div w:id="1105030669">
          <w:marLeft w:val="0"/>
          <w:marRight w:val="0"/>
          <w:marTop w:val="0"/>
          <w:marBottom w:val="0"/>
          <w:divBdr>
            <w:top w:val="none" w:sz="0" w:space="0" w:color="auto"/>
            <w:left w:val="none" w:sz="0" w:space="0" w:color="auto"/>
            <w:bottom w:val="none" w:sz="0" w:space="0" w:color="auto"/>
            <w:right w:val="none" w:sz="0" w:space="0" w:color="auto"/>
          </w:divBdr>
        </w:div>
      </w:divsChild>
    </w:div>
    <w:div w:id="699162256">
      <w:bodyDiv w:val="1"/>
      <w:marLeft w:val="0"/>
      <w:marRight w:val="0"/>
      <w:marTop w:val="0"/>
      <w:marBottom w:val="0"/>
      <w:divBdr>
        <w:top w:val="none" w:sz="0" w:space="0" w:color="auto"/>
        <w:left w:val="none" w:sz="0" w:space="0" w:color="auto"/>
        <w:bottom w:val="none" w:sz="0" w:space="0" w:color="auto"/>
        <w:right w:val="none" w:sz="0" w:space="0" w:color="auto"/>
      </w:divBdr>
      <w:divsChild>
        <w:div w:id="772556412">
          <w:marLeft w:val="0"/>
          <w:marRight w:val="0"/>
          <w:marTop w:val="0"/>
          <w:marBottom w:val="0"/>
          <w:divBdr>
            <w:top w:val="none" w:sz="0" w:space="0" w:color="auto"/>
            <w:left w:val="none" w:sz="0" w:space="0" w:color="auto"/>
            <w:bottom w:val="none" w:sz="0" w:space="0" w:color="auto"/>
            <w:right w:val="none" w:sz="0" w:space="0" w:color="auto"/>
          </w:divBdr>
        </w:div>
      </w:divsChild>
    </w:div>
    <w:div w:id="760763188">
      <w:bodyDiv w:val="1"/>
      <w:marLeft w:val="0"/>
      <w:marRight w:val="0"/>
      <w:marTop w:val="0"/>
      <w:marBottom w:val="0"/>
      <w:divBdr>
        <w:top w:val="none" w:sz="0" w:space="0" w:color="auto"/>
        <w:left w:val="none" w:sz="0" w:space="0" w:color="auto"/>
        <w:bottom w:val="none" w:sz="0" w:space="0" w:color="auto"/>
        <w:right w:val="none" w:sz="0" w:space="0" w:color="auto"/>
      </w:divBdr>
      <w:divsChild>
        <w:div w:id="1204172538">
          <w:marLeft w:val="0"/>
          <w:marRight w:val="0"/>
          <w:marTop w:val="0"/>
          <w:marBottom w:val="0"/>
          <w:divBdr>
            <w:top w:val="none" w:sz="0" w:space="0" w:color="auto"/>
            <w:left w:val="none" w:sz="0" w:space="0" w:color="auto"/>
            <w:bottom w:val="none" w:sz="0" w:space="0" w:color="auto"/>
            <w:right w:val="none" w:sz="0" w:space="0" w:color="auto"/>
          </w:divBdr>
        </w:div>
        <w:div w:id="880703724">
          <w:marLeft w:val="0"/>
          <w:marRight w:val="0"/>
          <w:marTop w:val="0"/>
          <w:marBottom w:val="0"/>
          <w:divBdr>
            <w:top w:val="none" w:sz="0" w:space="0" w:color="auto"/>
            <w:left w:val="none" w:sz="0" w:space="0" w:color="auto"/>
            <w:bottom w:val="none" w:sz="0" w:space="0" w:color="auto"/>
            <w:right w:val="none" w:sz="0" w:space="0" w:color="auto"/>
          </w:divBdr>
        </w:div>
        <w:div w:id="877593785">
          <w:marLeft w:val="0"/>
          <w:marRight w:val="0"/>
          <w:marTop w:val="0"/>
          <w:marBottom w:val="0"/>
          <w:divBdr>
            <w:top w:val="none" w:sz="0" w:space="0" w:color="auto"/>
            <w:left w:val="none" w:sz="0" w:space="0" w:color="auto"/>
            <w:bottom w:val="none" w:sz="0" w:space="0" w:color="auto"/>
            <w:right w:val="none" w:sz="0" w:space="0" w:color="auto"/>
          </w:divBdr>
        </w:div>
      </w:divsChild>
    </w:div>
    <w:div w:id="762147746">
      <w:bodyDiv w:val="1"/>
      <w:marLeft w:val="0"/>
      <w:marRight w:val="0"/>
      <w:marTop w:val="0"/>
      <w:marBottom w:val="0"/>
      <w:divBdr>
        <w:top w:val="none" w:sz="0" w:space="0" w:color="auto"/>
        <w:left w:val="none" w:sz="0" w:space="0" w:color="auto"/>
        <w:bottom w:val="none" w:sz="0" w:space="0" w:color="auto"/>
        <w:right w:val="none" w:sz="0" w:space="0" w:color="auto"/>
      </w:divBdr>
      <w:divsChild>
        <w:div w:id="1207914519">
          <w:marLeft w:val="0"/>
          <w:marRight w:val="0"/>
          <w:marTop w:val="0"/>
          <w:marBottom w:val="0"/>
          <w:divBdr>
            <w:top w:val="none" w:sz="0" w:space="0" w:color="auto"/>
            <w:left w:val="none" w:sz="0" w:space="0" w:color="auto"/>
            <w:bottom w:val="none" w:sz="0" w:space="0" w:color="auto"/>
            <w:right w:val="none" w:sz="0" w:space="0" w:color="auto"/>
          </w:divBdr>
        </w:div>
        <w:div w:id="748696801">
          <w:marLeft w:val="0"/>
          <w:marRight w:val="0"/>
          <w:marTop w:val="0"/>
          <w:marBottom w:val="0"/>
          <w:divBdr>
            <w:top w:val="none" w:sz="0" w:space="0" w:color="auto"/>
            <w:left w:val="none" w:sz="0" w:space="0" w:color="auto"/>
            <w:bottom w:val="none" w:sz="0" w:space="0" w:color="auto"/>
            <w:right w:val="none" w:sz="0" w:space="0" w:color="auto"/>
          </w:divBdr>
        </w:div>
        <w:div w:id="937716411">
          <w:marLeft w:val="0"/>
          <w:marRight w:val="0"/>
          <w:marTop w:val="0"/>
          <w:marBottom w:val="0"/>
          <w:divBdr>
            <w:top w:val="none" w:sz="0" w:space="0" w:color="auto"/>
            <w:left w:val="none" w:sz="0" w:space="0" w:color="auto"/>
            <w:bottom w:val="none" w:sz="0" w:space="0" w:color="auto"/>
            <w:right w:val="none" w:sz="0" w:space="0" w:color="auto"/>
          </w:divBdr>
        </w:div>
        <w:div w:id="747309078">
          <w:marLeft w:val="0"/>
          <w:marRight w:val="0"/>
          <w:marTop w:val="0"/>
          <w:marBottom w:val="0"/>
          <w:divBdr>
            <w:top w:val="none" w:sz="0" w:space="0" w:color="auto"/>
            <w:left w:val="none" w:sz="0" w:space="0" w:color="auto"/>
            <w:bottom w:val="none" w:sz="0" w:space="0" w:color="auto"/>
            <w:right w:val="none" w:sz="0" w:space="0" w:color="auto"/>
          </w:divBdr>
        </w:div>
        <w:div w:id="1209150575">
          <w:marLeft w:val="0"/>
          <w:marRight w:val="0"/>
          <w:marTop w:val="0"/>
          <w:marBottom w:val="0"/>
          <w:divBdr>
            <w:top w:val="none" w:sz="0" w:space="0" w:color="auto"/>
            <w:left w:val="none" w:sz="0" w:space="0" w:color="auto"/>
            <w:bottom w:val="none" w:sz="0" w:space="0" w:color="auto"/>
            <w:right w:val="none" w:sz="0" w:space="0" w:color="auto"/>
          </w:divBdr>
        </w:div>
        <w:div w:id="831919838">
          <w:marLeft w:val="0"/>
          <w:marRight w:val="0"/>
          <w:marTop w:val="0"/>
          <w:marBottom w:val="0"/>
          <w:divBdr>
            <w:top w:val="none" w:sz="0" w:space="0" w:color="auto"/>
            <w:left w:val="none" w:sz="0" w:space="0" w:color="auto"/>
            <w:bottom w:val="none" w:sz="0" w:space="0" w:color="auto"/>
            <w:right w:val="none" w:sz="0" w:space="0" w:color="auto"/>
          </w:divBdr>
        </w:div>
        <w:div w:id="1181625944">
          <w:marLeft w:val="0"/>
          <w:marRight w:val="0"/>
          <w:marTop w:val="0"/>
          <w:marBottom w:val="0"/>
          <w:divBdr>
            <w:top w:val="none" w:sz="0" w:space="0" w:color="auto"/>
            <w:left w:val="none" w:sz="0" w:space="0" w:color="auto"/>
            <w:bottom w:val="none" w:sz="0" w:space="0" w:color="auto"/>
            <w:right w:val="none" w:sz="0" w:space="0" w:color="auto"/>
          </w:divBdr>
        </w:div>
        <w:div w:id="2008434762">
          <w:marLeft w:val="0"/>
          <w:marRight w:val="0"/>
          <w:marTop w:val="0"/>
          <w:marBottom w:val="0"/>
          <w:divBdr>
            <w:top w:val="none" w:sz="0" w:space="0" w:color="auto"/>
            <w:left w:val="none" w:sz="0" w:space="0" w:color="auto"/>
            <w:bottom w:val="none" w:sz="0" w:space="0" w:color="auto"/>
            <w:right w:val="none" w:sz="0" w:space="0" w:color="auto"/>
          </w:divBdr>
        </w:div>
        <w:div w:id="1299452003">
          <w:marLeft w:val="0"/>
          <w:marRight w:val="0"/>
          <w:marTop w:val="0"/>
          <w:marBottom w:val="0"/>
          <w:divBdr>
            <w:top w:val="none" w:sz="0" w:space="0" w:color="auto"/>
            <w:left w:val="none" w:sz="0" w:space="0" w:color="auto"/>
            <w:bottom w:val="none" w:sz="0" w:space="0" w:color="auto"/>
            <w:right w:val="none" w:sz="0" w:space="0" w:color="auto"/>
          </w:divBdr>
        </w:div>
      </w:divsChild>
    </w:div>
    <w:div w:id="823358582">
      <w:bodyDiv w:val="1"/>
      <w:marLeft w:val="0"/>
      <w:marRight w:val="0"/>
      <w:marTop w:val="0"/>
      <w:marBottom w:val="0"/>
      <w:divBdr>
        <w:top w:val="none" w:sz="0" w:space="0" w:color="auto"/>
        <w:left w:val="none" w:sz="0" w:space="0" w:color="auto"/>
        <w:bottom w:val="none" w:sz="0" w:space="0" w:color="auto"/>
        <w:right w:val="none" w:sz="0" w:space="0" w:color="auto"/>
      </w:divBdr>
    </w:div>
    <w:div w:id="875237704">
      <w:bodyDiv w:val="1"/>
      <w:marLeft w:val="0"/>
      <w:marRight w:val="0"/>
      <w:marTop w:val="0"/>
      <w:marBottom w:val="0"/>
      <w:divBdr>
        <w:top w:val="none" w:sz="0" w:space="0" w:color="auto"/>
        <w:left w:val="none" w:sz="0" w:space="0" w:color="auto"/>
        <w:bottom w:val="none" w:sz="0" w:space="0" w:color="auto"/>
        <w:right w:val="none" w:sz="0" w:space="0" w:color="auto"/>
      </w:divBdr>
      <w:divsChild>
        <w:div w:id="1961065625">
          <w:marLeft w:val="0"/>
          <w:marRight w:val="0"/>
          <w:marTop w:val="0"/>
          <w:marBottom w:val="0"/>
          <w:divBdr>
            <w:top w:val="none" w:sz="0" w:space="0" w:color="auto"/>
            <w:left w:val="none" w:sz="0" w:space="0" w:color="auto"/>
            <w:bottom w:val="none" w:sz="0" w:space="0" w:color="auto"/>
            <w:right w:val="none" w:sz="0" w:space="0" w:color="auto"/>
          </w:divBdr>
        </w:div>
      </w:divsChild>
    </w:div>
    <w:div w:id="889266953">
      <w:bodyDiv w:val="1"/>
      <w:marLeft w:val="0"/>
      <w:marRight w:val="0"/>
      <w:marTop w:val="0"/>
      <w:marBottom w:val="0"/>
      <w:divBdr>
        <w:top w:val="none" w:sz="0" w:space="0" w:color="auto"/>
        <w:left w:val="none" w:sz="0" w:space="0" w:color="auto"/>
        <w:bottom w:val="none" w:sz="0" w:space="0" w:color="auto"/>
        <w:right w:val="none" w:sz="0" w:space="0" w:color="auto"/>
      </w:divBdr>
      <w:divsChild>
        <w:div w:id="783766430">
          <w:marLeft w:val="0"/>
          <w:marRight w:val="0"/>
          <w:marTop w:val="0"/>
          <w:marBottom w:val="0"/>
          <w:divBdr>
            <w:top w:val="none" w:sz="0" w:space="0" w:color="auto"/>
            <w:left w:val="none" w:sz="0" w:space="0" w:color="auto"/>
            <w:bottom w:val="none" w:sz="0" w:space="0" w:color="auto"/>
            <w:right w:val="none" w:sz="0" w:space="0" w:color="auto"/>
          </w:divBdr>
        </w:div>
        <w:div w:id="1953050482">
          <w:marLeft w:val="0"/>
          <w:marRight w:val="0"/>
          <w:marTop w:val="0"/>
          <w:marBottom w:val="0"/>
          <w:divBdr>
            <w:top w:val="none" w:sz="0" w:space="0" w:color="auto"/>
            <w:left w:val="none" w:sz="0" w:space="0" w:color="auto"/>
            <w:bottom w:val="none" w:sz="0" w:space="0" w:color="auto"/>
            <w:right w:val="none" w:sz="0" w:space="0" w:color="auto"/>
          </w:divBdr>
        </w:div>
      </w:divsChild>
    </w:div>
    <w:div w:id="932126569">
      <w:bodyDiv w:val="1"/>
      <w:marLeft w:val="0"/>
      <w:marRight w:val="0"/>
      <w:marTop w:val="0"/>
      <w:marBottom w:val="0"/>
      <w:divBdr>
        <w:top w:val="none" w:sz="0" w:space="0" w:color="auto"/>
        <w:left w:val="none" w:sz="0" w:space="0" w:color="auto"/>
        <w:bottom w:val="none" w:sz="0" w:space="0" w:color="auto"/>
        <w:right w:val="none" w:sz="0" w:space="0" w:color="auto"/>
      </w:divBdr>
      <w:divsChild>
        <w:div w:id="924656157">
          <w:marLeft w:val="0"/>
          <w:marRight w:val="0"/>
          <w:marTop w:val="0"/>
          <w:marBottom w:val="0"/>
          <w:divBdr>
            <w:top w:val="none" w:sz="0" w:space="0" w:color="auto"/>
            <w:left w:val="none" w:sz="0" w:space="0" w:color="auto"/>
            <w:bottom w:val="none" w:sz="0" w:space="0" w:color="auto"/>
            <w:right w:val="none" w:sz="0" w:space="0" w:color="auto"/>
          </w:divBdr>
        </w:div>
      </w:divsChild>
    </w:div>
    <w:div w:id="1001008067">
      <w:bodyDiv w:val="1"/>
      <w:marLeft w:val="0"/>
      <w:marRight w:val="0"/>
      <w:marTop w:val="0"/>
      <w:marBottom w:val="0"/>
      <w:divBdr>
        <w:top w:val="none" w:sz="0" w:space="0" w:color="auto"/>
        <w:left w:val="none" w:sz="0" w:space="0" w:color="auto"/>
        <w:bottom w:val="none" w:sz="0" w:space="0" w:color="auto"/>
        <w:right w:val="none" w:sz="0" w:space="0" w:color="auto"/>
      </w:divBdr>
      <w:divsChild>
        <w:div w:id="507260308">
          <w:marLeft w:val="0"/>
          <w:marRight w:val="0"/>
          <w:marTop w:val="0"/>
          <w:marBottom w:val="0"/>
          <w:divBdr>
            <w:top w:val="none" w:sz="0" w:space="0" w:color="auto"/>
            <w:left w:val="none" w:sz="0" w:space="0" w:color="auto"/>
            <w:bottom w:val="none" w:sz="0" w:space="0" w:color="auto"/>
            <w:right w:val="none" w:sz="0" w:space="0" w:color="auto"/>
          </w:divBdr>
        </w:div>
        <w:div w:id="688599740">
          <w:marLeft w:val="0"/>
          <w:marRight w:val="0"/>
          <w:marTop w:val="0"/>
          <w:marBottom w:val="0"/>
          <w:divBdr>
            <w:top w:val="none" w:sz="0" w:space="0" w:color="auto"/>
            <w:left w:val="none" w:sz="0" w:space="0" w:color="auto"/>
            <w:bottom w:val="none" w:sz="0" w:space="0" w:color="auto"/>
            <w:right w:val="none" w:sz="0" w:space="0" w:color="auto"/>
          </w:divBdr>
        </w:div>
        <w:div w:id="2030788756">
          <w:marLeft w:val="0"/>
          <w:marRight w:val="0"/>
          <w:marTop w:val="0"/>
          <w:marBottom w:val="0"/>
          <w:divBdr>
            <w:top w:val="none" w:sz="0" w:space="0" w:color="auto"/>
            <w:left w:val="none" w:sz="0" w:space="0" w:color="auto"/>
            <w:bottom w:val="none" w:sz="0" w:space="0" w:color="auto"/>
            <w:right w:val="none" w:sz="0" w:space="0" w:color="auto"/>
          </w:divBdr>
        </w:div>
        <w:div w:id="999190202">
          <w:marLeft w:val="0"/>
          <w:marRight w:val="0"/>
          <w:marTop w:val="0"/>
          <w:marBottom w:val="0"/>
          <w:divBdr>
            <w:top w:val="none" w:sz="0" w:space="0" w:color="auto"/>
            <w:left w:val="none" w:sz="0" w:space="0" w:color="auto"/>
            <w:bottom w:val="none" w:sz="0" w:space="0" w:color="auto"/>
            <w:right w:val="none" w:sz="0" w:space="0" w:color="auto"/>
          </w:divBdr>
        </w:div>
        <w:div w:id="2021010105">
          <w:marLeft w:val="0"/>
          <w:marRight w:val="0"/>
          <w:marTop w:val="0"/>
          <w:marBottom w:val="0"/>
          <w:divBdr>
            <w:top w:val="none" w:sz="0" w:space="0" w:color="auto"/>
            <w:left w:val="none" w:sz="0" w:space="0" w:color="auto"/>
            <w:bottom w:val="none" w:sz="0" w:space="0" w:color="auto"/>
            <w:right w:val="none" w:sz="0" w:space="0" w:color="auto"/>
          </w:divBdr>
        </w:div>
        <w:div w:id="61367013">
          <w:marLeft w:val="0"/>
          <w:marRight w:val="0"/>
          <w:marTop w:val="0"/>
          <w:marBottom w:val="0"/>
          <w:divBdr>
            <w:top w:val="none" w:sz="0" w:space="0" w:color="auto"/>
            <w:left w:val="none" w:sz="0" w:space="0" w:color="auto"/>
            <w:bottom w:val="none" w:sz="0" w:space="0" w:color="auto"/>
            <w:right w:val="none" w:sz="0" w:space="0" w:color="auto"/>
          </w:divBdr>
        </w:div>
        <w:div w:id="28184559">
          <w:marLeft w:val="0"/>
          <w:marRight w:val="0"/>
          <w:marTop w:val="0"/>
          <w:marBottom w:val="0"/>
          <w:divBdr>
            <w:top w:val="none" w:sz="0" w:space="0" w:color="auto"/>
            <w:left w:val="none" w:sz="0" w:space="0" w:color="auto"/>
            <w:bottom w:val="none" w:sz="0" w:space="0" w:color="auto"/>
            <w:right w:val="none" w:sz="0" w:space="0" w:color="auto"/>
          </w:divBdr>
        </w:div>
        <w:div w:id="1183204797">
          <w:marLeft w:val="0"/>
          <w:marRight w:val="0"/>
          <w:marTop w:val="0"/>
          <w:marBottom w:val="0"/>
          <w:divBdr>
            <w:top w:val="none" w:sz="0" w:space="0" w:color="auto"/>
            <w:left w:val="none" w:sz="0" w:space="0" w:color="auto"/>
            <w:bottom w:val="none" w:sz="0" w:space="0" w:color="auto"/>
            <w:right w:val="none" w:sz="0" w:space="0" w:color="auto"/>
          </w:divBdr>
        </w:div>
        <w:div w:id="304942420">
          <w:marLeft w:val="0"/>
          <w:marRight w:val="0"/>
          <w:marTop w:val="0"/>
          <w:marBottom w:val="0"/>
          <w:divBdr>
            <w:top w:val="none" w:sz="0" w:space="0" w:color="auto"/>
            <w:left w:val="none" w:sz="0" w:space="0" w:color="auto"/>
            <w:bottom w:val="none" w:sz="0" w:space="0" w:color="auto"/>
            <w:right w:val="none" w:sz="0" w:space="0" w:color="auto"/>
          </w:divBdr>
        </w:div>
        <w:div w:id="1605572641">
          <w:marLeft w:val="0"/>
          <w:marRight w:val="0"/>
          <w:marTop w:val="0"/>
          <w:marBottom w:val="0"/>
          <w:divBdr>
            <w:top w:val="none" w:sz="0" w:space="0" w:color="auto"/>
            <w:left w:val="none" w:sz="0" w:space="0" w:color="auto"/>
            <w:bottom w:val="none" w:sz="0" w:space="0" w:color="auto"/>
            <w:right w:val="none" w:sz="0" w:space="0" w:color="auto"/>
          </w:divBdr>
        </w:div>
        <w:div w:id="1125974329">
          <w:marLeft w:val="0"/>
          <w:marRight w:val="0"/>
          <w:marTop w:val="0"/>
          <w:marBottom w:val="0"/>
          <w:divBdr>
            <w:top w:val="none" w:sz="0" w:space="0" w:color="auto"/>
            <w:left w:val="none" w:sz="0" w:space="0" w:color="auto"/>
            <w:bottom w:val="none" w:sz="0" w:space="0" w:color="auto"/>
            <w:right w:val="none" w:sz="0" w:space="0" w:color="auto"/>
          </w:divBdr>
        </w:div>
        <w:div w:id="1675886644">
          <w:marLeft w:val="0"/>
          <w:marRight w:val="0"/>
          <w:marTop w:val="0"/>
          <w:marBottom w:val="0"/>
          <w:divBdr>
            <w:top w:val="none" w:sz="0" w:space="0" w:color="auto"/>
            <w:left w:val="none" w:sz="0" w:space="0" w:color="auto"/>
            <w:bottom w:val="none" w:sz="0" w:space="0" w:color="auto"/>
            <w:right w:val="none" w:sz="0" w:space="0" w:color="auto"/>
          </w:divBdr>
        </w:div>
        <w:div w:id="1242988041">
          <w:marLeft w:val="0"/>
          <w:marRight w:val="0"/>
          <w:marTop w:val="0"/>
          <w:marBottom w:val="0"/>
          <w:divBdr>
            <w:top w:val="none" w:sz="0" w:space="0" w:color="auto"/>
            <w:left w:val="none" w:sz="0" w:space="0" w:color="auto"/>
            <w:bottom w:val="none" w:sz="0" w:space="0" w:color="auto"/>
            <w:right w:val="none" w:sz="0" w:space="0" w:color="auto"/>
          </w:divBdr>
        </w:div>
        <w:div w:id="1494032019">
          <w:marLeft w:val="0"/>
          <w:marRight w:val="0"/>
          <w:marTop w:val="0"/>
          <w:marBottom w:val="0"/>
          <w:divBdr>
            <w:top w:val="none" w:sz="0" w:space="0" w:color="auto"/>
            <w:left w:val="none" w:sz="0" w:space="0" w:color="auto"/>
            <w:bottom w:val="none" w:sz="0" w:space="0" w:color="auto"/>
            <w:right w:val="none" w:sz="0" w:space="0" w:color="auto"/>
          </w:divBdr>
        </w:div>
        <w:div w:id="2139642129">
          <w:marLeft w:val="0"/>
          <w:marRight w:val="0"/>
          <w:marTop w:val="0"/>
          <w:marBottom w:val="0"/>
          <w:divBdr>
            <w:top w:val="none" w:sz="0" w:space="0" w:color="auto"/>
            <w:left w:val="none" w:sz="0" w:space="0" w:color="auto"/>
            <w:bottom w:val="none" w:sz="0" w:space="0" w:color="auto"/>
            <w:right w:val="none" w:sz="0" w:space="0" w:color="auto"/>
          </w:divBdr>
        </w:div>
        <w:div w:id="303042736">
          <w:marLeft w:val="0"/>
          <w:marRight w:val="0"/>
          <w:marTop w:val="0"/>
          <w:marBottom w:val="0"/>
          <w:divBdr>
            <w:top w:val="none" w:sz="0" w:space="0" w:color="auto"/>
            <w:left w:val="none" w:sz="0" w:space="0" w:color="auto"/>
            <w:bottom w:val="none" w:sz="0" w:space="0" w:color="auto"/>
            <w:right w:val="none" w:sz="0" w:space="0" w:color="auto"/>
          </w:divBdr>
        </w:div>
        <w:div w:id="1281910850">
          <w:marLeft w:val="0"/>
          <w:marRight w:val="0"/>
          <w:marTop w:val="0"/>
          <w:marBottom w:val="0"/>
          <w:divBdr>
            <w:top w:val="none" w:sz="0" w:space="0" w:color="auto"/>
            <w:left w:val="none" w:sz="0" w:space="0" w:color="auto"/>
            <w:bottom w:val="none" w:sz="0" w:space="0" w:color="auto"/>
            <w:right w:val="none" w:sz="0" w:space="0" w:color="auto"/>
          </w:divBdr>
        </w:div>
        <w:div w:id="1573000033">
          <w:marLeft w:val="0"/>
          <w:marRight w:val="0"/>
          <w:marTop w:val="0"/>
          <w:marBottom w:val="0"/>
          <w:divBdr>
            <w:top w:val="none" w:sz="0" w:space="0" w:color="auto"/>
            <w:left w:val="none" w:sz="0" w:space="0" w:color="auto"/>
            <w:bottom w:val="none" w:sz="0" w:space="0" w:color="auto"/>
            <w:right w:val="none" w:sz="0" w:space="0" w:color="auto"/>
          </w:divBdr>
        </w:div>
        <w:div w:id="1852917366">
          <w:marLeft w:val="0"/>
          <w:marRight w:val="0"/>
          <w:marTop w:val="0"/>
          <w:marBottom w:val="0"/>
          <w:divBdr>
            <w:top w:val="none" w:sz="0" w:space="0" w:color="auto"/>
            <w:left w:val="none" w:sz="0" w:space="0" w:color="auto"/>
            <w:bottom w:val="none" w:sz="0" w:space="0" w:color="auto"/>
            <w:right w:val="none" w:sz="0" w:space="0" w:color="auto"/>
          </w:divBdr>
        </w:div>
        <w:div w:id="1049299741">
          <w:marLeft w:val="0"/>
          <w:marRight w:val="0"/>
          <w:marTop w:val="0"/>
          <w:marBottom w:val="0"/>
          <w:divBdr>
            <w:top w:val="none" w:sz="0" w:space="0" w:color="auto"/>
            <w:left w:val="none" w:sz="0" w:space="0" w:color="auto"/>
            <w:bottom w:val="none" w:sz="0" w:space="0" w:color="auto"/>
            <w:right w:val="none" w:sz="0" w:space="0" w:color="auto"/>
          </w:divBdr>
        </w:div>
        <w:div w:id="1507015198">
          <w:marLeft w:val="0"/>
          <w:marRight w:val="0"/>
          <w:marTop w:val="0"/>
          <w:marBottom w:val="0"/>
          <w:divBdr>
            <w:top w:val="none" w:sz="0" w:space="0" w:color="auto"/>
            <w:left w:val="none" w:sz="0" w:space="0" w:color="auto"/>
            <w:bottom w:val="none" w:sz="0" w:space="0" w:color="auto"/>
            <w:right w:val="none" w:sz="0" w:space="0" w:color="auto"/>
          </w:divBdr>
        </w:div>
        <w:div w:id="411633385">
          <w:marLeft w:val="0"/>
          <w:marRight w:val="0"/>
          <w:marTop w:val="0"/>
          <w:marBottom w:val="0"/>
          <w:divBdr>
            <w:top w:val="none" w:sz="0" w:space="0" w:color="auto"/>
            <w:left w:val="none" w:sz="0" w:space="0" w:color="auto"/>
            <w:bottom w:val="none" w:sz="0" w:space="0" w:color="auto"/>
            <w:right w:val="none" w:sz="0" w:space="0" w:color="auto"/>
          </w:divBdr>
        </w:div>
        <w:div w:id="433553117">
          <w:marLeft w:val="0"/>
          <w:marRight w:val="0"/>
          <w:marTop w:val="0"/>
          <w:marBottom w:val="0"/>
          <w:divBdr>
            <w:top w:val="none" w:sz="0" w:space="0" w:color="auto"/>
            <w:left w:val="none" w:sz="0" w:space="0" w:color="auto"/>
            <w:bottom w:val="none" w:sz="0" w:space="0" w:color="auto"/>
            <w:right w:val="none" w:sz="0" w:space="0" w:color="auto"/>
          </w:divBdr>
        </w:div>
        <w:div w:id="120273700">
          <w:marLeft w:val="0"/>
          <w:marRight w:val="0"/>
          <w:marTop w:val="0"/>
          <w:marBottom w:val="0"/>
          <w:divBdr>
            <w:top w:val="none" w:sz="0" w:space="0" w:color="auto"/>
            <w:left w:val="none" w:sz="0" w:space="0" w:color="auto"/>
            <w:bottom w:val="none" w:sz="0" w:space="0" w:color="auto"/>
            <w:right w:val="none" w:sz="0" w:space="0" w:color="auto"/>
          </w:divBdr>
        </w:div>
        <w:div w:id="2119714399">
          <w:marLeft w:val="0"/>
          <w:marRight w:val="0"/>
          <w:marTop w:val="0"/>
          <w:marBottom w:val="0"/>
          <w:divBdr>
            <w:top w:val="none" w:sz="0" w:space="0" w:color="auto"/>
            <w:left w:val="none" w:sz="0" w:space="0" w:color="auto"/>
            <w:bottom w:val="none" w:sz="0" w:space="0" w:color="auto"/>
            <w:right w:val="none" w:sz="0" w:space="0" w:color="auto"/>
          </w:divBdr>
        </w:div>
        <w:div w:id="900482653">
          <w:marLeft w:val="0"/>
          <w:marRight w:val="0"/>
          <w:marTop w:val="0"/>
          <w:marBottom w:val="0"/>
          <w:divBdr>
            <w:top w:val="none" w:sz="0" w:space="0" w:color="auto"/>
            <w:left w:val="none" w:sz="0" w:space="0" w:color="auto"/>
            <w:bottom w:val="none" w:sz="0" w:space="0" w:color="auto"/>
            <w:right w:val="none" w:sz="0" w:space="0" w:color="auto"/>
          </w:divBdr>
        </w:div>
        <w:div w:id="2091533991">
          <w:marLeft w:val="0"/>
          <w:marRight w:val="0"/>
          <w:marTop w:val="0"/>
          <w:marBottom w:val="0"/>
          <w:divBdr>
            <w:top w:val="none" w:sz="0" w:space="0" w:color="auto"/>
            <w:left w:val="none" w:sz="0" w:space="0" w:color="auto"/>
            <w:bottom w:val="none" w:sz="0" w:space="0" w:color="auto"/>
            <w:right w:val="none" w:sz="0" w:space="0" w:color="auto"/>
          </w:divBdr>
        </w:div>
        <w:div w:id="221792270">
          <w:marLeft w:val="0"/>
          <w:marRight w:val="0"/>
          <w:marTop w:val="0"/>
          <w:marBottom w:val="0"/>
          <w:divBdr>
            <w:top w:val="none" w:sz="0" w:space="0" w:color="auto"/>
            <w:left w:val="none" w:sz="0" w:space="0" w:color="auto"/>
            <w:bottom w:val="none" w:sz="0" w:space="0" w:color="auto"/>
            <w:right w:val="none" w:sz="0" w:space="0" w:color="auto"/>
          </w:divBdr>
        </w:div>
        <w:div w:id="1896626370">
          <w:marLeft w:val="0"/>
          <w:marRight w:val="0"/>
          <w:marTop w:val="0"/>
          <w:marBottom w:val="0"/>
          <w:divBdr>
            <w:top w:val="none" w:sz="0" w:space="0" w:color="auto"/>
            <w:left w:val="none" w:sz="0" w:space="0" w:color="auto"/>
            <w:bottom w:val="none" w:sz="0" w:space="0" w:color="auto"/>
            <w:right w:val="none" w:sz="0" w:space="0" w:color="auto"/>
          </w:divBdr>
        </w:div>
        <w:div w:id="115217637">
          <w:marLeft w:val="0"/>
          <w:marRight w:val="0"/>
          <w:marTop w:val="0"/>
          <w:marBottom w:val="0"/>
          <w:divBdr>
            <w:top w:val="none" w:sz="0" w:space="0" w:color="auto"/>
            <w:left w:val="none" w:sz="0" w:space="0" w:color="auto"/>
            <w:bottom w:val="none" w:sz="0" w:space="0" w:color="auto"/>
            <w:right w:val="none" w:sz="0" w:space="0" w:color="auto"/>
          </w:divBdr>
        </w:div>
        <w:div w:id="663124789">
          <w:marLeft w:val="0"/>
          <w:marRight w:val="0"/>
          <w:marTop w:val="0"/>
          <w:marBottom w:val="0"/>
          <w:divBdr>
            <w:top w:val="none" w:sz="0" w:space="0" w:color="auto"/>
            <w:left w:val="none" w:sz="0" w:space="0" w:color="auto"/>
            <w:bottom w:val="none" w:sz="0" w:space="0" w:color="auto"/>
            <w:right w:val="none" w:sz="0" w:space="0" w:color="auto"/>
          </w:divBdr>
        </w:div>
        <w:div w:id="1524707483">
          <w:marLeft w:val="0"/>
          <w:marRight w:val="0"/>
          <w:marTop w:val="0"/>
          <w:marBottom w:val="0"/>
          <w:divBdr>
            <w:top w:val="none" w:sz="0" w:space="0" w:color="auto"/>
            <w:left w:val="none" w:sz="0" w:space="0" w:color="auto"/>
            <w:bottom w:val="none" w:sz="0" w:space="0" w:color="auto"/>
            <w:right w:val="none" w:sz="0" w:space="0" w:color="auto"/>
          </w:divBdr>
        </w:div>
        <w:div w:id="791479357">
          <w:marLeft w:val="0"/>
          <w:marRight w:val="0"/>
          <w:marTop w:val="0"/>
          <w:marBottom w:val="0"/>
          <w:divBdr>
            <w:top w:val="none" w:sz="0" w:space="0" w:color="auto"/>
            <w:left w:val="none" w:sz="0" w:space="0" w:color="auto"/>
            <w:bottom w:val="none" w:sz="0" w:space="0" w:color="auto"/>
            <w:right w:val="none" w:sz="0" w:space="0" w:color="auto"/>
          </w:divBdr>
        </w:div>
        <w:div w:id="597060572">
          <w:marLeft w:val="0"/>
          <w:marRight w:val="0"/>
          <w:marTop w:val="0"/>
          <w:marBottom w:val="0"/>
          <w:divBdr>
            <w:top w:val="none" w:sz="0" w:space="0" w:color="auto"/>
            <w:left w:val="none" w:sz="0" w:space="0" w:color="auto"/>
            <w:bottom w:val="none" w:sz="0" w:space="0" w:color="auto"/>
            <w:right w:val="none" w:sz="0" w:space="0" w:color="auto"/>
          </w:divBdr>
        </w:div>
        <w:div w:id="1950814478">
          <w:marLeft w:val="0"/>
          <w:marRight w:val="0"/>
          <w:marTop w:val="0"/>
          <w:marBottom w:val="0"/>
          <w:divBdr>
            <w:top w:val="none" w:sz="0" w:space="0" w:color="auto"/>
            <w:left w:val="none" w:sz="0" w:space="0" w:color="auto"/>
            <w:bottom w:val="none" w:sz="0" w:space="0" w:color="auto"/>
            <w:right w:val="none" w:sz="0" w:space="0" w:color="auto"/>
          </w:divBdr>
        </w:div>
        <w:div w:id="1515220087">
          <w:marLeft w:val="0"/>
          <w:marRight w:val="0"/>
          <w:marTop w:val="0"/>
          <w:marBottom w:val="0"/>
          <w:divBdr>
            <w:top w:val="none" w:sz="0" w:space="0" w:color="auto"/>
            <w:left w:val="none" w:sz="0" w:space="0" w:color="auto"/>
            <w:bottom w:val="none" w:sz="0" w:space="0" w:color="auto"/>
            <w:right w:val="none" w:sz="0" w:space="0" w:color="auto"/>
          </w:divBdr>
        </w:div>
        <w:div w:id="988172741">
          <w:marLeft w:val="0"/>
          <w:marRight w:val="0"/>
          <w:marTop w:val="0"/>
          <w:marBottom w:val="0"/>
          <w:divBdr>
            <w:top w:val="none" w:sz="0" w:space="0" w:color="auto"/>
            <w:left w:val="none" w:sz="0" w:space="0" w:color="auto"/>
            <w:bottom w:val="none" w:sz="0" w:space="0" w:color="auto"/>
            <w:right w:val="none" w:sz="0" w:space="0" w:color="auto"/>
          </w:divBdr>
        </w:div>
        <w:div w:id="7563753">
          <w:marLeft w:val="0"/>
          <w:marRight w:val="0"/>
          <w:marTop w:val="0"/>
          <w:marBottom w:val="0"/>
          <w:divBdr>
            <w:top w:val="none" w:sz="0" w:space="0" w:color="auto"/>
            <w:left w:val="none" w:sz="0" w:space="0" w:color="auto"/>
            <w:bottom w:val="none" w:sz="0" w:space="0" w:color="auto"/>
            <w:right w:val="none" w:sz="0" w:space="0" w:color="auto"/>
          </w:divBdr>
        </w:div>
        <w:div w:id="690230015">
          <w:marLeft w:val="0"/>
          <w:marRight w:val="0"/>
          <w:marTop w:val="0"/>
          <w:marBottom w:val="0"/>
          <w:divBdr>
            <w:top w:val="none" w:sz="0" w:space="0" w:color="auto"/>
            <w:left w:val="none" w:sz="0" w:space="0" w:color="auto"/>
            <w:bottom w:val="none" w:sz="0" w:space="0" w:color="auto"/>
            <w:right w:val="none" w:sz="0" w:space="0" w:color="auto"/>
          </w:divBdr>
        </w:div>
      </w:divsChild>
    </w:div>
    <w:div w:id="1067454021">
      <w:bodyDiv w:val="1"/>
      <w:marLeft w:val="0"/>
      <w:marRight w:val="0"/>
      <w:marTop w:val="0"/>
      <w:marBottom w:val="0"/>
      <w:divBdr>
        <w:top w:val="none" w:sz="0" w:space="0" w:color="auto"/>
        <w:left w:val="none" w:sz="0" w:space="0" w:color="auto"/>
        <w:bottom w:val="none" w:sz="0" w:space="0" w:color="auto"/>
        <w:right w:val="none" w:sz="0" w:space="0" w:color="auto"/>
      </w:divBdr>
      <w:divsChild>
        <w:div w:id="217474667">
          <w:marLeft w:val="0"/>
          <w:marRight w:val="0"/>
          <w:marTop w:val="0"/>
          <w:marBottom w:val="0"/>
          <w:divBdr>
            <w:top w:val="none" w:sz="0" w:space="0" w:color="auto"/>
            <w:left w:val="none" w:sz="0" w:space="0" w:color="auto"/>
            <w:bottom w:val="none" w:sz="0" w:space="0" w:color="auto"/>
            <w:right w:val="none" w:sz="0" w:space="0" w:color="auto"/>
          </w:divBdr>
        </w:div>
        <w:div w:id="864708930">
          <w:marLeft w:val="0"/>
          <w:marRight w:val="0"/>
          <w:marTop w:val="0"/>
          <w:marBottom w:val="0"/>
          <w:divBdr>
            <w:top w:val="none" w:sz="0" w:space="0" w:color="auto"/>
            <w:left w:val="none" w:sz="0" w:space="0" w:color="auto"/>
            <w:bottom w:val="none" w:sz="0" w:space="0" w:color="auto"/>
            <w:right w:val="none" w:sz="0" w:space="0" w:color="auto"/>
          </w:divBdr>
        </w:div>
        <w:div w:id="635139395">
          <w:marLeft w:val="0"/>
          <w:marRight w:val="0"/>
          <w:marTop w:val="0"/>
          <w:marBottom w:val="0"/>
          <w:divBdr>
            <w:top w:val="none" w:sz="0" w:space="0" w:color="auto"/>
            <w:left w:val="none" w:sz="0" w:space="0" w:color="auto"/>
            <w:bottom w:val="none" w:sz="0" w:space="0" w:color="auto"/>
            <w:right w:val="none" w:sz="0" w:space="0" w:color="auto"/>
          </w:divBdr>
        </w:div>
      </w:divsChild>
    </w:div>
    <w:div w:id="1080372713">
      <w:bodyDiv w:val="1"/>
      <w:marLeft w:val="0"/>
      <w:marRight w:val="0"/>
      <w:marTop w:val="0"/>
      <w:marBottom w:val="0"/>
      <w:divBdr>
        <w:top w:val="none" w:sz="0" w:space="0" w:color="auto"/>
        <w:left w:val="none" w:sz="0" w:space="0" w:color="auto"/>
        <w:bottom w:val="none" w:sz="0" w:space="0" w:color="auto"/>
        <w:right w:val="none" w:sz="0" w:space="0" w:color="auto"/>
      </w:divBdr>
      <w:divsChild>
        <w:div w:id="1851136047">
          <w:marLeft w:val="0"/>
          <w:marRight w:val="0"/>
          <w:marTop w:val="0"/>
          <w:marBottom w:val="0"/>
          <w:divBdr>
            <w:top w:val="none" w:sz="0" w:space="0" w:color="auto"/>
            <w:left w:val="none" w:sz="0" w:space="0" w:color="auto"/>
            <w:bottom w:val="none" w:sz="0" w:space="0" w:color="auto"/>
            <w:right w:val="none" w:sz="0" w:space="0" w:color="auto"/>
          </w:divBdr>
        </w:div>
      </w:divsChild>
    </w:div>
    <w:div w:id="1100833517">
      <w:bodyDiv w:val="1"/>
      <w:marLeft w:val="0"/>
      <w:marRight w:val="0"/>
      <w:marTop w:val="0"/>
      <w:marBottom w:val="0"/>
      <w:divBdr>
        <w:top w:val="none" w:sz="0" w:space="0" w:color="auto"/>
        <w:left w:val="none" w:sz="0" w:space="0" w:color="auto"/>
        <w:bottom w:val="none" w:sz="0" w:space="0" w:color="auto"/>
        <w:right w:val="none" w:sz="0" w:space="0" w:color="auto"/>
      </w:divBdr>
      <w:divsChild>
        <w:div w:id="88936338">
          <w:marLeft w:val="0"/>
          <w:marRight w:val="0"/>
          <w:marTop w:val="0"/>
          <w:marBottom w:val="0"/>
          <w:divBdr>
            <w:top w:val="none" w:sz="0" w:space="0" w:color="auto"/>
            <w:left w:val="none" w:sz="0" w:space="0" w:color="auto"/>
            <w:bottom w:val="none" w:sz="0" w:space="0" w:color="auto"/>
            <w:right w:val="none" w:sz="0" w:space="0" w:color="auto"/>
          </w:divBdr>
        </w:div>
        <w:div w:id="1781292610">
          <w:marLeft w:val="0"/>
          <w:marRight w:val="0"/>
          <w:marTop w:val="0"/>
          <w:marBottom w:val="0"/>
          <w:divBdr>
            <w:top w:val="none" w:sz="0" w:space="0" w:color="auto"/>
            <w:left w:val="none" w:sz="0" w:space="0" w:color="auto"/>
            <w:bottom w:val="none" w:sz="0" w:space="0" w:color="auto"/>
            <w:right w:val="none" w:sz="0" w:space="0" w:color="auto"/>
          </w:divBdr>
        </w:div>
        <w:div w:id="1046758757">
          <w:marLeft w:val="0"/>
          <w:marRight w:val="0"/>
          <w:marTop w:val="0"/>
          <w:marBottom w:val="0"/>
          <w:divBdr>
            <w:top w:val="none" w:sz="0" w:space="0" w:color="auto"/>
            <w:left w:val="none" w:sz="0" w:space="0" w:color="auto"/>
            <w:bottom w:val="none" w:sz="0" w:space="0" w:color="auto"/>
            <w:right w:val="none" w:sz="0" w:space="0" w:color="auto"/>
          </w:divBdr>
        </w:div>
        <w:div w:id="1031418983">
          <w:marLeft w:val="0"/>
          <w:marRight w:val="0"/>
          <w:marTop w:val="0"/>
          <w:marBottom w:val="0"/>
          <w:divBdr>
            <w:top w:val="none" w:sz="0" w:space="0" w:color="auto"/>
            <w:left w:val="none" w:sz="0" w:space="0" w:color="auto"/>
            <w:bottom w:val="none" w:sz="0" w:space="0" w:color="auto"/>
            <w:right w:val="none" w:sz="0" w:space="0" w:color="auto"/>
          </w:divBdr>
        </w:div>
        <w:div w:id="1908757147">
          <w:marLeft w:val="0"/>
          <w:marRight w:val="0"/>
          <w:marTop w:val="0"/>
          <w:marBottom w:val="0"/>
          <w:divBdr>
            <w:top w:val="none" w:sz="0" w:space="0" w:color="auto"/>
            <w:left w:val="none" w:sz="0" w:space="0" w:color="auto"/>
            <w:bottom w:val="none" w:sz="0" w:space="0" w:color="auto"/>
            <w:right w:val="none" w:sz="0" w:space="0" w:color="auto"/>
          </w:divBdr>
        </w:div>
        <w:div w:id="917137194">
          <w:marLeft w:val="0"/>
          <w:marRight w:val="0"/>
          <w:marTop w:val="0"/>
          <w:marBottom w:val="0"/>
          <w:divBdr>
            <w:top w:val="none" w:sz="0" w:space="0" w:color="auto"/>
            <w:left w:val="none" w:sz="0" w:space="0" w:color="auto"/>
            <w:bottom w:val="none" w:sz="0" w:space="0" w:color="auto"/>
            <w:right w:val="none" w:sz="0" w:space="0" w:color="auto"/>
          </w:divBdr>
        </w:div>
        <w:div w:id="1826969467">
          <w:marLeft w:val="0"/>
          <w:marRight w:val="0"/>
          <w:marTop w:val="0"/>
          <w:marBottom w:val="0"/>
          <w:divBdr>
            <w:top w:val="none" w:sz="0" w:space="0" w:color="auto"/>
            <w:left w:val="none" w:sz="0" w:space="0" w:color="auto"/>
            <w:bottom w:val="none" w:sz="0" w:space="0" w:color="auto"/>
            <w:right w:val="none" w:sz="0" w:space="0" w:color="auto"/>
          </w:divBdr>
        </w:div>
        <w:div w:id="621814345">
          <w:marLeft w:val="0"/>
          <w:marRight w:val="0"/>
          <w:marTop w:val="0"/>
          <w:marBottom w:val="0"/>
          <w:divBdr>
            <w:top w:val="none" w:sz="0" w:space="0" w:color="auto"/>
            <w:left w:val="none" w:sz="0" w:space="0" w:color="auto"/>
            <w:bottom w:val="none" w:sz="0" w:space="0" w:color="auto"/>
            <w:right w:val="none" w:sz="0" w:space="0" w:color="auto"/>
          </w:divBdr>
        </w:div>
        <w:div w:id="1350596157">
          <w:marLeft w:val="0"/>
          <w:marRight w:val="0"/>
          <w:marTop w:val="0"/>
          <w:marBottom w:val="0"/>
          <w:divBdr>
            <w:top w:val="none" w:sz="0" w:space="0" w:color="auto"/>
            <w:left w:val="none" w:sz="0" w:space="0" w:color="auto"/>
            <w:bottom w:val="none" w:sz="0" w:space="0" w:color="auto"/>
            <w:right w:val="none" w:sz="0" w:space="0" w:color="auto"/>
          </w:divBdr>
        </w:div>
        <w:div w:id="548541116">
          <w:marLeft w:val="0"/>
          <w:marRight w:val="0"/>
          <w:marTop w:val="0"/>
          <w:marBottom w:val="0"/>
          <w:divBdr>
            <w:top w:val="none" w:sz="0" w:space="0" w:color="auto"/>
            <w:left w:val="none" w:sz="0" w:space="0" w:color="auto"/>
            <w:bottom w:val="none" w:sz="0" w:space="0" w:color="auto"/>
            <w:right w:val="none" w:sz="0" w:space="0" w:color="auto"/>
          </w:divBdr>
        </w:div>
      </w:divsChild>
    </w:div>
    <w:div w:id="1105005807">
      <w:bodyDiv w:val="1"/>
      <w:marLeft w:val="0"/>
      <w:marRight w:val="0"/>
      <w:marTop w:val="0"/>
      <w:marBottom w:val="0"/>
      <w:divBdr>
        <w:top w:val="none" w:sz="0" w:space="0" w:color="auto"/>
        <w:left w:val="none" w:sz="0" w:space="0" w:color="auto"/>
        <w:bottom w:val="none" w:sz="0" w:space="0" w:color="auto"/>
        <w:right w:val="none" w:sz="0" w:space="0" w:color="auto"/>
      </w:divBdr>
      <w:divsChild>
        <w:div w:id="1052852391">
          <w:marLeft w:val="0"/>
          <w:marRight w:val="0"/>
          <w:marTop w:val="0"/>
          <w:marBottom w:val="0"/>
          <w:divBdr>
            <w:top w:val="none" w:sz="0" w:space="0" w:color="auto"/>
            <w:left w:val="none" w:sz="0" w:space="0" w:color="auto"/>
            <w:bottom w:val="none" w:sz="0" w:space="0" w:color="auto"/>
            <w:right w:val="none" w:sz="0" w:space="0" w:color="auto"/>
          </w:divBdr>
        </w:div>
        <w:div w:id="1687709379">
          <w:marLeft w:val="0"/>
          <w:marRight w:val="0"/>
          <w:marTop w:val="0"/>
          <w:marBottom w:val="0"/>
          <w:divBdr>
            <w:top w:val="none" w:sz="0" w:space="0" w:color="auto"/>
            <w:left w:val="none" w:sz="0" w:space="0" w:color="auto"/>
            <w:bottom w:val="none" w:sz="0" w:space="0" w:color="auto"/>
            <w:right w:val="none" w:sz="0" w:space="0" w:color="auto"/>
          </w:divBdr>
        </w:div>
        <w:div w:id="1866598140">
          <w:marLeft w:val="0"/>
          <w:marRight w:val="0"/>
          <w:marTop w:val="0"/>
          <w:marBottom w:val="0"/>
          <w:divBdr>
            <w:top w:val="none" w:sz="0" w:space="0" w:color="auto"/>
            <w:left w:val="none" w:sz="0" w:space="0" w:color="auto"/>
            <w:bottom w:val="none" w:sz="0" w:space="0" w:color="auto"/>
            <w:right w:val="none" w:sz="0" w:space="0" w:color="auto"/>
          </w:divBdr>
        </w:div>
        <w:div w:id="130514327">
          <w:marLeft w:val="0"/>
          <w:marRight w:val="0"/>
          <w:marTop w:val="0"/>
          <w:marBottom w:val="0"/>
          <w:divBdr>
            <w:top w:val="none" w:sz="0" w:space="0" w:color="auto"/>
            <w:left w:val="none" w:sz="0" w:space="0" w:color="auto"/>
            <w:bottom w:val="none" w:sz="0" w:space="0" w:color="auto"/>
            <w:right w:val="none" w:sz="0" w:space="0" w:color="auto"/>
          </w:divBdr>
        </w:div>
      </w:divsChild>
    </w:div>
    <w:div w:id="1177310354">
      <w:bodyDiv w:val="1"/>
      <w:marLeft w:val="0"/>
      <w:marRight w:val="0"/>
      <w:marTop w:val="0"/>
      <w:marBottom w:val="0"/>
      <w:divBdr>
        <w:top w:val="none" w:sz="0" w:space="0" w:color="auto"/>
        <w:left w:val="none" w:sz="0" w:space="0" w:color="auto"/>
        <w:bottom w:val="none" w:sz="0" w:space="0" w:color="auto"/>
        <w:right w:val="none" w:sz="0" w:space="0" w:color="auto"/>
      </w:divBdr>
    </w:div>
    <w:div w:id="1221214502">
      <w:bodyDiv w:val="1"/>
      <w:marLeft w:val="0"/>
      <w:marRight w:val="0"/>
      <w:marTop w:val="0"/>
      <w:marBottom w:val="0"/>
      <w:divBdr>
        <w:top w:val="none" w:sz="0" w:space="0" w:color="auto"/>
        <w:left w:val="none" w:sz="0" w:space="0" w:color="auto"/>
        <w:bottom w:val="none" w:sz="0" w:space="0" w:color="auto"/>
        <w:right w:val="none" w:sz="0" w:space="0" w:color="auto"/>
      </w:divBdr>
    </w:div>
    <w:div w:id="1342010015">
      <w:bodyDiv w:val="1"/>
      <w:marLeft w:val="0"/>
      <w:marRight w:val="0"/>
      <w:marTop w:val="0"/>
      <w:marBottom w:val="0"/>
      <w:divBdr>
        <w:top w:val="none" w:sz="0" w:space="0" w:color="auto"/>
        <w:left w:val="none" w:sz="0" w:space="0" w:color="auto"/>
        <w:bottom w:val="none" w:sz="0" w:space="0" w:color="auto"/>
        <w:right w:val="none" w:sz="0" w:space="0" w:color="auto"/>
      </w:divBdr>
      <w:divsChild>
        <w:div w:id="86077651">
          <w:marLeft w:val="0"/>
          <w:marRight w:val="0"/>
          <w:marTop w:val="0"/>
          <w:marBottom w:val="0"/>
          <w:divBdr>
            <w:top w:val="none" w:sz="0" w:space="0" w:color="auto"/>
            <w:left w:val="none" w:sz="0" w:space="0" w:color="auto"/>
            <w:bottom w:val="none" w:sz="0" w:space="0" w:color="auto"/>
            <w:right w:val="none" w:sz="0" w:space="0" w:color="auto"/>
          </w:divBdr>
        </w:div>
        <w:div w:id="31198050">
          <w:marLeft w:val="0"/>
          <w:marRight w:val="0"/>
          <w:marTop w:val="0"/>
          <w:marBottom w:val="0"/>
          <w:divBdr>
            <w:top w:val="none" w:sz="0" w:space="0" w:color="auto"/>
            <w:left w:val="none" w:sz="0" w:space="0" w:color="auto"/>
            <w:bottom w:val="none" w:sz="0" w:space="0" w:color="auto"/>
            <w:right w:val="none" w:sz="0" w:space="0" w:color="auto"/>
          </w:divBdr>
        </w:div>
        <w:div w:id="1203596805">
          <w:marLeft w:val="0"/>
          <w:marRight w:val="0"/>
          <w:marTop w:val="0"/>
          <w:marBottom w:val="0"/>
          <w:divBdr>
            <w:top w:val="none" w:sz="0" w:space="0" w:color="auto"/>
            <w:left w:val="none" w:sz="0" w:space="0" w:color="auto"/>
            <w:bottom w:val="none" w:sz="0" w:space="0" w:color="auto"/>
            <w:right w:val="none" w:sz="0" w:space="0" w:color="auto"/>
          </w:divBdr>
        </w:div>
        <w:div w:id="1785886785">
          <w:marLeft w:val="0"/>
          <w:marRight w:val="0"/>
          <w:marTop w:val="0"/>
          <w:marBottom w:val="0"/>
          <w:divBdr>
            <w:top w:val="none" w:sz="0" w:space="0" w:color="auto"/>
            <w:left w:val="none" w:sz="0" w:space="0" w:color="auto"/>
            <w:bottom w:val="none" w:sz="0" w:space="0" w:color="auto"/>
            <w:right w:val="none" w:sz="0" w:space="0" w:color="auto"/>
          </w:divBdr>
        </w:div>
        <w:div w:id="164826131">
          <w:marLeft w:val="0"/>
          <w:marRight w:val="0"/>
          <w:marTop w:val="0"/>
          <w:marBottom w:val="0"/>
          <w:divBdr>
            <w:top w:val="none" w:sz="0" w:space="0" w:color="auto"/>
            <w:left w:val="none" w:sz="0" w:space="0" w:color="auto"/>
            <w:bottom w:val="none" w:sz="0" w:space="0" w:color="auto"/>
            <w:right w:val="none" w:sz="0" w:space="0" w:color="auto"/>
          </w:divBdr>
        </w:div>
      </w:divsChild>
    </w:div>
    <w:div w:id="1424492981">
      <w:bodyDiv w:val="1"/>
      <w:marLeft w:val="0"/>
      <w:marRight w:val="0"/>
      <w:marTop w:val="0"/>
      <w:marBottom w:val="0"/>
      <w:divBdr>
        <w:top w:val="none" w:sz="0" w:space="0" w:color="auto"/>
        <w:left w:val="none" w:sz="0" w:space="0" w:color="auto"/>
        <w:bottom w:val="none" w:sz="0" w:space="0" w:color="auto"/>
        <w:right w:val="none" w:sz="0" w:space="0" w:color="auto"/>
      </w:divBdr>
      <w:divsChild>
        <w:div w:id="556473248">
          <w:marLeft w:val="0"/>
          <w:marRight w:val="0"/>
          <w:marTop w:val="0"/>
          <w:marBottom w:val="0"/>
          <w:divBdr>
            <w:top w:val="none" w:sz="0" w:space="0" w:color="auto"/>
            <w:left w:val="none" w:sz="0" w:space="0" w:color="auto"/>
            <w:bottom w:val="none" w:sz="0" w:space="0" w:color="auto"/>
            <w:right w:val="none" w:sz="0" w:space="0" w:color="auto"/>
          </w:divBdr>
        </w:div>
      </w:divsChild>
    </w:div>
    <w:div w:id="1748454182">
      <w:bodyDiv w:val="1"/>
      <w:marLeft w:val="0"/>
      <w:marRight w:val="0"/>
      <w:marTop w:val="0"/>
      <w:marBottom w:val="0"/>
      <w:divBdr>
        <w:top w:val="none" w:sz="0" w:space="0" w:color="auto"/>
        <w:left w:val="none" w:sz="0" w:space="0" w:color="auto"/>
        <w:bottom w:val="none" w:sz="0" w:space="0" w:color="auto"/>
        <w:right w:val="none" w:sz="0" w:space="0" w:color="auto"/>
      </w:divBdr>
      <w:divsChild>
        <w:div w:id="1959875102">
          <w:marLeft w:val="0"/>
          <w:marRight w:val="0"/>
          <w:marTop w:val="0"/>
          <w:marBottom w:val="0"/>
          <w:divBdr>
            <w:top w:val="none" w:sz="0" w:space="0" w:color="auto"/>
            <w:left w:val="none" w:sz="0" w:space="0" w:color="auto"/>
            <w:bottom w:val="none" w:sz="0" w:space="0" w:color="auto"/>
            <w:right w:val="none" w:sz="0" w:space="0" w:color="auto"/>
          </w:divBdr>
        </w:div>
      </w:divsChild>
    </w:div>
    <w:div w:id="1793358709">
      <w:bodyDiv w:val="1"/>
      <w:marLeft w:val="0"/>
      <w:marRight w:val="0"/>
      <w:marTop w:val="0"/>
      <w:marBottom w:val="0"/>
      <w:divBdr>
        <w:top w:val="none" w:sz="0" w:space="0" w:color="auto"/>
        <w:left w:val="none" w:sz="0" w:space="0" w:color="auto"/>
        <w:bottom w:val="none" w:sz="0" w:space="0" w:color="auto"/>
        <w:right w:val="none" w:sz="0" w:space="0" w:color="auto"/>
      </w:divBdr>
    </w:div>
    <w:div w:id="1916475448">
      <w:bodyDiv w:val="1"/>
      <w:marLeft w:val="0"/>
      <w:marRight w:val="0"/>
      <w:marTop w:val="0"/>
      <w:marBottom w:val="0"/>
      <w:divBdr>
        <w:top w:val="none" w:sz="0" w:space="0" w:color="auto"/>
        <w:left w:val="none" w:sz="0" w:space="0" w:color="auto"/>
        <w:bottom w:val="none" w:sz="0" w:space="0" w:color="auto"/>
        <w:right w:val="none" w:sz="0" w:space="0" w:color="auto"/>
      </w:divBdr>
      <w:divsChild>
        <w:div w:id="961964606">
          <w:marLeft w:val="0"/>
          <w:marRight w:val="0"/>
          <w:marTop w:val="0"/>
          <w:marBottom w:val="0"/>
          <w:divBdr>
            <w:top w:val="none" w:sz="0" w:space="0" w:color="auto"/>
            <w:left w:val="none" w:sz="0" w:space="0" w:color="auto"/>
            <w:bottom w:val="none" w:sz="0" w:space="0" w:color="auto"/>
            <w:right w:val="none" w:sz="0" w:space="0" w:color="auto"/>
          </w:divBdr>
        </w:div>
      </w:divsChild>
    </w:div>
    <w:div w:id="1942378082">
      <w:bodyDiv w:val="1"/>
      <w:marLeft w:val="0"/>
      <w:marRight w:val="0"/>
      <w:marTop w:val="0"/>
      <w:marBottom w:val="0"/>
      <w:divBdr>
        <w:top w:val="none" w:sz="0" w:space="0" w:color="auto"/>
        <w:left w:val="none" w:sz="0" w:space="0" w:color="auto"/>
        <w:bottom w:val="none" w:sz="0" w:space="0" w:color="auto"/>
        <w:right w:val="none" w:sz="0" w:space="0" w:color="auto"/>
      </w:divBdr>
      <w:divsChild>
        <w:div w:id="412512971">
          <w:marLeft w:val="0"/>
          <w:marRight w:val="0"/>
          <w:marTop w:val="0"/>
          <w:marBottom w:val="0"/>
          <w:divBdr>
            <w:top w:val="none" w:sz="0" w:space="0" w:color="auto"/>
            <w:left w:val="none" w:sz="0" w:space="0" w:color="auto"/>
            <w:bottom w:val="none" w:sz="0" w:space="0" w:color="auto"/>
            <w:right w:val="none" w:sz="0" w:space="0" w:color="auto"/>
          </w:divBdr>
        </w:div>
      </w:divsChild>
    </w:div>
    <w:div w:id="1942564937">
      <w:bodyDiv w:val="1"/>
      <w:marLeft w:val="0"/>
      <w:marRight w:val="0"/>
      <w:marTop w:val="0"/>
      <w:marBottom w:val="0"/>
      <w:divBdr>
        <w:top w:val="none" w:sz="0" w:space="0" w:color="auto"/>
        <w:left w:val="none" w:sz="0" w:space="0" w:color="auto"/>
        <w:bottom w:val="none" w:sz="0" w:space="0" w:color="auto"/>
        <w:right w:val="none" w:sz="0" w:space="0" w:color="auto"/>
      </w:divBdr>
      <w:divsChild>
        <w:div w:id="15274528">
          <w:marLeft w:val="0"/>
          <w:marRight w:val="0"/>
          <w:marTop w:val="0"/>
          <w:marBottom w:val="0"/>
          <w:divBdr>
            <w:top w:val="none" w:sz="0" w:space="0" w:color="auto"/>
            <w:left w:val="none" w:sz="0" w:space="0" w:color="auto"/>
            <w:bottom w:val="none" w:sz="0" w:space="0" w:color="auto"/>
            <w:right w:val="none" w:sz="0" w:space="0" w:color="auto"/>
          </w:divBdr>
        </w:div>
      </w:divsChild>
    </w:div>
    <w:div w:id="1966767717">
      <w:bodyDiv w:val="1"/>
      <w:marLeft w:val="0"/>
      <w:marRight w:val="0"/>
      <w:marTop w:val="0"/>
      <w:marBottom w:val="0"/>
      <w:divBdr>
        <w:top w:val="none" w:sz="0" w:space="0" w:color="auto"/>
        <w:left w:val="none" w:sz="0" w:space="0" w:color="auto"/>
        <w:bottom w:val="none" w:sz="0" w:space="0" w:color="auto"/>
        <w:right w:val="none" w:sz="0" w:space="0" w:color="auto"/>
      </w:divBdr>
      <w:divsChild>
        <w:div w:id="1317955957">
          <w:marLeft w:val="0"/>
          <w:marRight w:val="0"/>
          <w:marTop w:val="0"/>
          <w:marBottom w:val="0"/>
          <w:divBdr>
            <w:top w:val="none" w:sz="0" w:space="0" w:color="auto"/>
            <w:left w:val="none" w:sz="0" w:space="0" w:color="auto"/>
            <w:bottom w:val="none" w:sz="0" w:space="0" w:color="auto"/>
            <w:right w:val="none" w:sz="0" w:space="0" w:color="auto"/>
          </w:divBdr>
          <w:divsChild>
            <w:div w:id="2076512262">
              <w:marLeft w:val="0"/>
              <w:marRight w:val="0"/>
              <w:marTop w:val="0"/>
              <w:marBottom w:val="0"/>
              <w:divBdr>
                <w:top w:val="none" w:sz="0" w:space="0" w:color="auto"/>
                <w:left w:val="none" w:sz="0" w:space="0" w:color="auto"/>
                <w:bottom w:val="none" w:sz="0" w:space="0" w:color="auto"/>
                <w:right w:val="none" w:sz="0" w:space="0" w:color="auto"/>
              </w:divBdr>
              <w:divsChild>
                <w:div w:id="1932355530">
                  <w:marLeft w:val="0"/>
                  <w:marRight w:val="0"/>
                  <w:marTop w:val="0"/>
                  <w:marBottom w:val="0"/>
                  <w:divBdr>
                    <w:top w:val="none" w:sz="0" w:space="0" w:color="auto"/>
                    <w:left w:val="none" w:sz="0" w:space="0" w:color="auto"/>
                    <w:bottom w:val="none" w:sz="0" w:space="0" w:color="auto"/>
                    <w:right w:val="none" w:sz="0" w:space="0" w:color="auto"/>
                  </w:divBdr>
                </w:div>
                <w:div w:id="126376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3071">
          <w:marLeft w:val="0"/>
          <w:marRight w:val="0"/>
          <w:marTop w:val="0"/>
          <w:marBottom w:val="0"/>
          <w:divBdr>
            <w:top w:val="none" w:sz="0" w:space="0" w:color="auto"/>
            <w:left w:val="none" w:sz="0" w:space="0" w:color="auto"/>
            <w:bottom w:val="none" w:sz="0" w:space="0" w:color="auto"/>
            <w:right w:val="none" w:sz="0" w:space="0" w:color="auto"/>
          </w:divBdr>
        </w:div>
        <w:div w:id="1711493949">
          <w:marLeft w:val="0"/>
          <w:marRight w:val="0"/>
          <w:marTop w:val="0"/>
          <w:marBottom w:val="0"/>
          <w:divBdr>
            <w:top w:val="none" w:sz="0" w:space="0" w:color="auto"/>
            <w:left w:val="none" w:sz="0" w:space="0" w:color="auto"/>
            <w:bottom w:val="none" w:sz="0" w:space="0" w:color="auto"/>
            <w:right w:val="none" w:sz="0" w:space="0" w:color="auto"/>
          </w:divBdr>
        </w:div>
        <w:div w:id="1885751420">
          <w:marLeft w:val="0"/>
          <w:marRight w:val="0"/>
          <w:marTop w:val="0"/>
          <w:marBottom w:val="0"/>
          <w:divBdr>
            <w:top w:val="none" w:sz="0" w:space="0" w:color="auto"/>
            <w:left w:val="none" w:sz="0" w:space="0" w:color="auto"/>
            <w:bottom w:val="none" w:sz="0" w:space="0" w:color="auto"/>
            <w:right w:val="none" w:sz="0" w:space="0" w:color="auto"/>
          </w:divBdr>
        </w:div>
        <w:div w:id="1709988237">
          <w:marLeft w:val="0"/>
          <w:marRight w:val="0"/>
          <w:marTop w:val="0"/>
          <w:marBottom w:val="0"/>
          <w:divBdr>
            <w:top w:val="none" w:sz="0" w:space="0" w:color="auto"/>
            <w:left w:val="none" w:sz="0" w:space="0" w:color="auto"/>
            <w:bottom w:val="none" w:sz="0" w:space="0" w:color="auto"/>
            <w:right w:val="none" w:sz="0" w:space="0" w:color="auto"/>
          </w:divBdr>
        </w:div>
        <w:div w:id="396899710">
          <w:marLeft w:val="0"/>
          <w:marRight w:val="0"/>
          <w:marTop w:val="0"/>
          <w:marBottom w:val="0"/>
          <w:divBdr>
            <w:top w:val="none" w:sz="0" w:space="0" w:color="auto"/>
            <w:left w:val="none" w:sz="0" w:space="0" w:color="auto"/>
            <w:bottom w:val="none" w:sz="0" w:space="0" w:color="auto"/>
            <w:right w:val="none" w:sz="0" w:space="0" w:color="auto"/>
          </w:divBdr>
        </w:div>
        <w:div w:id="1203398952">
          <w:marLeft w:val="0"/>
          <w:marRight w:val="0"/>
          <w:marTop w:val="0"/>
          <w:marBottom w:val="0"/>
          <w:divBdr>
            <w:top w:val="none" w:sz="0" w:space="0" w:color="auto"/>
            <w:left w:val="none" w:sz="0" w:space="0" w:color="auto"/>
            <w:bottom w:val="none" w:sz="0" w:space="0" w:color="auto"/>
            <w:right w:val="none" w:sz="0" w:space="0" w:color="auto"/>
          </w:divBdr>
        </w:div>
        <w:div w:id="1124543240">
          <w:marLeft w:val="0"/>
          <w:marRight w:val="0"/>
          <w:marTop w:val="0"/>
          <w:marBottom w:val="0"/>
          <w:divBdr>
            <w:top w:val="none" w:sz="0" w:space="0" w:color="auto"/>
            <w:left w:val="none" w:sz="0" w:space="0" w:color="auto"/>
            <w:bottom w:val="none" w:sz="0" w:space="0" w:color="auto"/>
            <w:right w:val="none" w:sz="0" w:space="0" w:color="auto"/>
          </w:divBdr>
        </w:div>
        <w:div w:id="1622610518">
          <w:marLeft w:val="0"/>
          <w:marRight w:val="0"/>
          <w:marTop w:val="0"/>
          <w:marBottom w:val="0"/>
          <w:divBdr>
            <w:top w:val="none" w:sz="0" w:space="0" w:color="auto"/>
            <w:left w:val="none" w:sz="0" w:space="0" w:color="auto"/>
            <w:bottom w:val="none" w:sz="0" w:space="0" w:color="auto"/>
            <w:right w:val="none" w:sz="0" w:space="0" w:color="auto"/>
          </w:divBdr>
        </w:div>
        <w:div w:id="111023951">
          <w:marLeft w:val="0"/>
          <w:marRight w:val="0"/>
          <w:marTop w:val="0"/>
          <w:marBottom w:val="0"/>
          <w:divBdr>
            <w:top w:val="none" w:sz="0" w:space="0" w:color="auto"/>
            <w:left w:val="none" w:sz="0" w:space="0" w:color="auto"/>
            <w:bottom w:val="none" w:sz="0" w:space="0" w:color="auto"/>
            <w:right w:val="none" w:sz="0" w:space="0" w:color="auto"/>
          </w:divBdr>
        </w:div>
        <w:div w:id="860630614">
          <w:marLeft w:val="0"/>
          <w:marRight w:val="0"/>
          <w:marTop w:val="0"/>
          <w:marBottom w:val="0"/>
          <w:divBdr>
            <w:top w:val="none" w:sz="0" w:space="0" w:color="auto"/>
            <w:left w:val="none" w:sz="0" w:space="0" w:color="auto"/>
            <w:bottom w:val="none" w:sz="0" w:space="0" w:color="auto"/>
            <w:right w:val="none" w:sz="0" w:space="0" w:color="auto"/>
          </w:divBdr>
        </w:div>
        <w:div w:id="792559442">
          <w:marLeft w:val="0"/>
          <w:marRight w:val="0"/>
          <w:marTop w:val="0"/>
          <w:marBottom w:val="0"/>
          <w:divBdr>
            <w:top w:val="none" w:sz="0" w:space="0" w:color="auto"/>
            <w:left w:val="none" w:sz="0" w:space="0" w:color="auto"/>
            <w:bottom w:val="none" w:sz="0" w:space="0" w:color="auto"/>
            <w:right w:val="none" w:sz="0" w:space="0" w:color="auto"/>
          </w:divBdr>
        </w:div>
        <w:div w:id="306126489">
          <w:marLeft w:val="0"/>
          <w:marRight w:val="0"/>
          <w:marTop w:val="0"/>
          <w:marBottom w:val="0"/>
          <w:divBdr>
            <w:top w:val="none" w:sz="0" w:space="0" w:color="auto"/>
            <w:left w:val="none" w:sz="0" w:space="0" w:color="auto"/>
            <w:bottom w:val="none" w:sz="0" w:space="0" w:color="auto"/>
            <w:right w:val="none" w:sz="0" w:space="0" w:color="auto"/>
          </w:divBdr>
        </w:div>
      </w:divsChild>
    </w:div>
    <w:div w:id="1980836422">
      <w:bodyDiv w:val="1"/>
      <w:marLeft w:val="0"/>
      <w:marRight w:val="0"/>
      <w:marTop w:val="0"/>
      <w:marBottom w:val="0"/>
      <w:divBdr>
        <w:top w:val="none" w:sz="0" w:space="0" w:color="auto"/>
        <w:left w:val="none" w:sz="0" w:space="0" w:color="auto"/>
        <w:bottom w:val="none" w:sz="0" w:space="0" w:color="auto"/>
        <w:right w:val="none" w:sz="0" w:space="0" w:color="auto"/>
      </w:divBdr>
      <w:divsChild>
        <w:div w:id="107553984">
          <w:marLeft w:val="0"/>
          <w:marRight w:val="0"/>
          <w:marTop w:val="0"/>
          <w:marBottom w:val="0"/>
          <w:divBdr>
            <w:top w:val="none" w:sz="0" w:space="0" w:color="auto"/>
            <w:left w:val="none" w:sz="0" w:space="0" w:color="auto"/>
            <w:bottom w:val="none" w:sz="0" w:space="0" w:color="auto"/>
            <w:right w:val="none" w:sz="0" w:space="0" w:color="auto"/>
          </w:divBdr>
        </w:div>
      </w:divsChild>
    </w:div>
    <w:div w:id="2017343811">
      <w:bodyDiv w:val="1"/>
      <w:marLeft w:val="0"/>
      <w:marRight w:val="0"/>
      <w:marTop w:val="0"/>
      <w:marBottom w:val="0"/>
      <w:divBdr>
        <w:top w:val="none" w:sz="0" w:space="0" w:color="auto"/>
        <w:left w:val="none" w:sz="0" w:space="0" w:color="auto"/>
        <w:bottom w:val="none" w:sz="0" w:space="0" w:color="auto"/>
        <w:right w:val="none" w:sz="0" w:space="0" w:color="auto"/>
      </w:divBdr>
      <w:divsChild>
        <w:div w:id="1213081018">
          <w:marLeft w:val="0"/>
          <w:marRight w:val="0"/>
          <w:marTop w:val="0"/>
          <w:marBottom w:val="0"/>
          <w:divBdr>
            <w:top w:val="none" w:sz="0" w:space="0" w:color="auto"/>
            <w:left w:val="none" w:sz="0" w:space="0" w:color="auto"/>
            <w:bottom w:val="none" w:sz="0" w:space="0" w:color="auto"/>
            <w:right w:val="none" w:sz="0" w:space="0" w:color="auto"/>
          </w:divBdr>
        </w:div>
        <w:div w:id="1684937803">
          <w:marLeft w:val="0"/>
          <w:marRight w:val="0"/>
          <w:marTop w:val="0"/>
          <w:marBottom w:val="0"/>
          <w:divBdr>
            <w:top w:val="none" w:sz="0" w:space="0" w:color="auto"/>
            <w:left w:val="none" w:sz="0" w:space="0" w:color="auto"/>
            <w:bottom w:val="none" w:sz="0" w:space="0" w:color="auto"/>
            <w:right w:val="none" w:sz="0" w:space="0" w:color="auto"/>
          </w:divBdr>
        </w:div>
        <w:div w:id="2108847092">
          <w:marLeft w:val="0"/>
          <w:marRight w:val="0"/>
          <w:marTop w:val="0"/>
          <w:marBottom w:val="0"/>
          <w:divBdr>
            <w:top w:val="none" w:sz="0" w:space="0" w:color="auto"/>
            <w:left w:val="none" w:sz="0" w:space="0" w:color="auto"/>
            <w:bottom w:val="none" w:sz="0" w:space="0" w:color="auto"/>
            <w:right w:val="none" w:sz="0" w:space="0" w:color="auto"/>
          </w:divBdr>
        </w:div>
      </w:divsChild>
    </w:div>
    <w:div w:id="2093425979">
      <w:bodyDiv w:val="1"/>
      <w:marLeft w:val="0"/>
      <w:marRight w:val="0"/>
      <w:marTop w:val="0"/>
      <w:marBottom w:val="0"/>
      <w:divBdr>
        <w:top w:val="none" w:sz="0" w:space="0" w:color="auto"/>
        <w:left w:val="none" w:sz="0" w:space="0" w:color="auto"/>
        <w:bottom w:val="none" w:sz="0" w:space="0" w:color="auto"/>
        <w:right w:val="none" w:sz="0" w:space="0" w:color="auto"/>
      </w:divBdr>
      <w:divsChild>
        <w:div w:id="226376541">
          <w:marLeft w:val="0"/>
          <w:marRight w:val="0"/>
          <w:marTop w:val="0"/>
          <w:marBottom w:val="0"/>
          <w:divBdr>
            <w:top w:val="none" w:sz="0" w:space="0" w:color="auto"/>
            <w:left w:val="none" w:sz="0" w:space="0" w:color="auto"/>
            <w:bottom w:val="none" w:sz="0" w:space="0" w:color="auto"/>
            <w:right w:val="none" w:sz="0" w:space="0" w:color="auto"/>
          </w:divBdr>
        </w:div>
      </w:divsChild>
    </w:div>
    <w:div w:id="2102722596">
      <w:bodyDiv w:val="1"/>
      <w:marLeft w:val="0"/>
      <w:marRight w:val="0"/>
      <w:marTop w:val="0"/>
      <w:marBottom w:val="0"/>
      <w:divBdr>
        <w:top w:val="none" w:sz="0" w:space="0" w:color="auto"/>
        <w:left w:val="none" w:sz="0" w:space="0" w:color="auto"/>
        <w:bottom w:val="none" w:sz="0" w:space="0" w:color="auto"/>
        <w:right w:val="none" w:sz="0" w:space="0" w:color="auto"/>
      </w:divBdr>
      <w:divsChild>
        <w:div w:id="2468859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rocurement@artscouncil.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procurement@artscouncil.org.uk"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co.gov.uk/"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620d3857-b646-4094-8a02-6a843bfa4797"/>
    <m168ee8c486a485bbd2b4655cddd20f9 xmlns="620d3857-b646-4094-8a02-6a843bfa4797">
      <Terms xmlns="http://schemas.microsoft.com/office/infopath/2007/PartnerControls"/>
    </m168ee8c486a485bbd2b4655cddd20f9>
    <k4f4a994dd0c4849b31cd45437248451 xmlns="620d3857-b646-4094-8a02-6a843bfa4797">
      <Terms xmlns="http://schemas.microsoft.com/office/infopath/2007/PartnerControls"/>
    </k4f4a994dd0c4849b31cd45437248451>
    <subject xmlns="f2cd804f-5d5b-457c-a032-3ce721ee2993">
      <Value>tendering</Value>
    </subject>
    <PublishingExpirationDate xmlns="http://schemas.microsoft.com/sharepoint/v3" xsi:nil="true"/>
    <h8058bf59a0c4459b6201e951678ec27 xmlns="620d3857-b646-4094-8a02-6a843bfa4797">
      <Terms xmlns="http://schemas.microsoft.com/office/infopath/2007/PartnerControls"/>
    </h8058bf59a0c4459b6201e951678ec27>
    <PublishingStartDate xmlns="http://schemas.microsoft.com/sharepoint/v3" xsi:nil="true"/>
    <TaxKeywordTaxHTField xmlns="620d3857-b646-4094-8a02-6a843bfa4797">
      <Terms xmlns="http://schemas.microsoft.com/office/infopath/2007/PartnerControls"/>
    </TaxKeywordTaxHTField>
    <_dlc_DocId xmlns="620d3857-b646-4094-8a02-6a843bfa4797">ACEOP-92-21</_dlc_DocId>
    <_dlc_DocIdUrl xmlns="620d3857-b646-4094-8a02-6a843bfa4797">
      <Url>http://sharepoint.arts.local/AdviceAndSupport/procurement/_layouts/DocIdRedir.aspx?ID=ACEOP-92-21</Url>
      <Description>ACEOP-92-21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1605907557A8C419A9FEC9BD9B85C83" ma:contentTypeVersion="23" ma:contentTypeDescription="Create a new document." ma:contentTypeScope="" ma:versionID="e3359bd5e0ec524df15672da20f2e6d0">
  <xsd:schema xmlns:xsd="http://www.w3.org/2001/XMLSchema" xmlns:xs="http://www.w3.org/2001/XMLSchema" xmlns:p="http://schemas.microsoft.com/office/2006/metadata/properties" xmlns:ns1="http://schemas.microsoft.com/sharepoint/v3" xmlns:ns2="620d3857-b646-4094-8a02-6a843bfa4797" xmlns:ns3="f2cd804f-5d5b-457c-a032-3ce721ee2993" targetNamespace="http://schemas.microsoft.com/office/2006/metadata/properties" ma:root="true" ma:fieldsID="f8f59ae21190ec93eaf5c78274e49b32" ns1:_="" ns2:_="" ns3:_="">
    <xsd:import namespace="http://schemas.microsoft.com/sharepoint/v3"/>
    <xsd:import namespace="620d3857-b646-4094-8a02-6a843bfa4797"/>
    <xsd:import namespace="f2cd804f-5d5b-457c-a032-3ce721ee2993"/>
    <xsd:element name="properties">
      <xsd:complexType>
        <xsd:sequence>
          <xsd:element name="documentManagement">
            <xsd:complexType>
              <xsd:all>
                <xsd:element ref="ns1:PublishingStartDate" minOccurs="0"/>
                <xsd:element ref="ns1:PublishingExpirationDate" minOccurs="0"/>
                <xsd:element ref="ns2:h8058bf59a0c4459b6201e951678ec27" minOccurs="0"/>
                <xsd:element ref="ns2:TaxCatchAll" minOccurs="0"/>
                <xsd:element ref="ns2:m168ee8c486a485bbd2b4655cddd20f9" minOccurs="0"/>
                <xsd:element ref="ns2:k4f4a994dd0c4849b31cd45437248451" minOccurs="0"/>
                <xsd:element ref="ns3:subject"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0d3857-b646-4094-8a02-6a843bfa4797" elementFormDefault="qualified">
    <xsd:import namespace="http://schemas.microsoft.com/office/2006/documentManagement/types"/>
    <xsd:import namespace="http://schemas.microsoft.com/office/infopath/2007/PartnerControls"/>
    <xsd:element name="h8058bf59a0c4459b6201e951678ec27" ma:index="11" nillable="true" ma:taxonomy="true" ma:internalName="h8058bf59a0c4459b6201e951678ec27" ma:taxonomyFieldName="cpRegion" ma:displayName="Area" ma:default="" ma:fieldId="{18058bf5-9a0c-4459-b620-1e951678ec27}" ma:taxonomyMulti="true" ma:sspId="0008b78f-464b-4aaf-aadd-43c3c0523a85" ma:termSetId="bd890eb2-2f51-4e55-bf6e-4742b7f35179" ma:anchorId="6f2c0b0f-2e94-430b-a020-020a1c8c8a34" ma:open="false" ma:isKeyword="false">
      <xsd:complexType>
        <xsd:sequence>
          <xsd:element ref="pc:Terms" minOccurs="0" maxOccurs="1"/>
        </xsd:sequence>
      </xsd:complexType>
    </xsd:element>
    <xsd:element name="TaxCatchAll" ma:index="12" nillable="true" ma:displayName="Taxonomy Catch All Column" ma:hidden="true" ma:list="{a7af7069-2dd5-4059-a7ec-77bc1ca41e32}" ma:internalName="TaxCatchAll" ma:showField="CatchAllData" ma:web="620d3857-b646-4094-8a02-6a843bfa4797">
      <xsd:complexType>
        <xsd:complexContent>
          <xsd:extension base="dms:MultiChoiceLookup">
            <xsd:sequence>
              <xsd:element name="Value" type="dms:Lookup" maxOccurs="unbounded" minOccurs="0" nillable="true"/>
            </xsd:sequence>
          </xsd:extension>
        </xsd:complexContent>
      </xsd:complexType>
    </xsd:element>
    <xsd:element name="m168ee8c486a485bbd2b4655cddd20f9" ma:index="14" nillable="true" ma:taxonomy="true" ma:internalName="m168ee8c486a485bbd2b4655cddd20f9" ma:taxonomyFieldName="cpBusinessArea" ma:displayName="Business Area" ma:default="" ma:fieldId="{6168ee8c-486a-485b-bd2b-4655cddd20f9}" ma:taxonomyMulti="true" ma:sspId="0008b78f-464b-4aaf-aadd-43c3c0523a85" ma:termSetId="bd890eb2-2f51-4e55-bf6e-4742b7f35179" ma:anchorId="13d638c2-63e4-4d37-b32d-c59cf1ceed62" ma:open="false" ma:isKeyword="false">
      <xsd:complexType>
        <xsd:sequence>
          <xsd:element ref="pc:Terms" minOccurs="0" maxOccurs="1"/>
        </xsd:sequence>
      </xsd:complexType>
    </xsd:element>
    <xsd:element name="k4f4a994dd0c4849b31cd45437248451" ma:index="16" nillable="true" ma:taxonomy="true" ma:internalName="k4f4a994dd0c4849b31cd45437248451" ma:taxonomyFieldName="cpGoal" ma:displayName="Goal" ma:default="" ma:fieldId="{44f4a994-dd0c-4849-b31c-d45437248451}" ma:taxonomyMulti="true" ma:sspId="0008b78f-464b-4aaf-aadd-43c3c0523a85" ma:termSetId="bd890eb2-2f51-4e55-bf6e-4742b7f35179" ma:anchorId="370e80dc-2282-4a5d-81c5-ceda4ba7f4f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008b78f-464b-4aaf-aadd-43c3c0523a85" ma:termSetId="00000000-0000-0000-0000-000000000000" ma:anchorId="00000000-0000-0000-0000-000000000000" ma:open="true" ma:isKeyword="true">
      <xsd:complexType>
        <xsd:sequence>
          <xsd:element ref="pc:Terms" minOccurs="0" maxOccurs="1"/>
        </xsd:sequence>
      </xsd:complex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2cd804f-5d5b-457c-a032-3ce721ee2993" elementFormDefault="qualified">
    <xsd:import namespace="http://schemas.microsoft.com/office/2006/documentManagement/types"/>
    <xsd:import namespace="http://schemas.microsoft.com/office/infopath/2007/PartnerControls"/>
    <xsd:element name="subject" ma:index="17" nillable="true" ma:displayName="Subject" ma:default="general procurement" ma:internalName="subject" ma:requiredMultiChoice="true">
      <xsd:complexType>
        <xsd:complexContent>
          <xsd:extension base="dms:MultiChoice">
            <xsd:sequence>
              <xsd:element name="Value" maxOccurs="unbounded" minOccurs="0" nillable="true">
                <xsd:simpleType>
                  <xsd:restriction base="dms:Choice">
                    <xsd:enumeration value="general procurement"/>
                    <xsd:enumeration value="invitation to quote"/>
                    <xsd:enumeration value="tendering"/>
                    <xsd:enumeration value="contracts"/>
                    <xsd:enumeration value="consultants"/>
                    <xsd:enumeration value="procurement card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A4279-CDE7-4DE8-8C9A-69016BA562A7}">
  <ds:schemaRefs>
    <ds:schemaRef ds:uri="http://schemas.microsoft.com/sharepoint/v3/contenttype/forms"/>
  </ds:schemaRefs>
</ds:datastoreItem>
</file>

<file path=customXml/itemProps2.xml><?xml version="1.0" encoding="utf-8"?>
<ds:datastoreItem xmlns:ds="http://schemas.openxmlformats.org/officeDocument/2006/customXml" ds:itemID="{B43E0F2E-E17A-478C-BF63-8E665CFA72B2}">
  <ds:schemaRefs>
    <ds:schemaRef ds:uri="http://schemas.microsoft.com/office/2006/metadata/customXsn"/>
  </ds:schemaRefs>
</ds:datastoreItem>
</file>

<file path=customXml/itemProps3.xml><?xml version="1.0" encoding="utf-8"?>
<ds:datastoreItem xmlns:ds="http://schemas.openxmlformats.org/officeDocument/2006/customXml" ds:itemID="{F52B5DD5-51C2-414C-A723-6DE44C041FAC}">
  <ds:schemaRefs>
    <ds:schemaRef ds:uri="http://schemas.microsoft.com/sharepoint/events"/>
  </ds:schemaRefs>
</ds:datastoreItem>
</file>

<file path=customXml/itemProps4.xml><?xml version="1.0" encoding="utf-8"?>
<ds:datastoreItem xmlns:ds="http://schemas.openxmlformats.org/officeDocument/2006/customXml" ds:itemID="{91DDD140-9B4E-405E-BD18-6A609F9C0069}">
  <ds:schemaRefs>
    <ds:schemaRef ds:uri="http://purl.org/dc/terms/"/>
    <ds:schemaRef ds:uri="http://schemas.microsoft.com/office/infopath/2007/PartnerControls"/>
    <ds:schemaRef ds:uri="http://purl.org/dc/dcmitype/"/>
    <ds:schemaRef ds:uri="620d3857-b646-4094-8a02-6a843bfa4797"/>
    <ds:schemaRef ds:uri="http://schemas.microsoft.com/sharepoint/v3"/>
    <ds:schemaRef ds:uri="http://schemas.openxmlformats.org/package/2006/metadata/core-properties"/>
    <ds:schemaRef ds:uri="http://purl.org/dc/elements/1.1/"/>
    <ds:schemaRef ds:uri="http://schemas.microsoft.com/office/2006/documentManagement/types"/>
    <ds:schemaRef ds:uri="f2cd804f-5d5b-457c-a032-3ce721ee2993"/>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BA795005-F1E9-4611-B46E-C2EE2235E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0d3857-b646-4094-8a02-6a843bfa4797"/>
    <ds:schemaRef ds:uri="f2cd804f-5d5b-457c-a032-3ce721ee2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868BA85-FAA1-43D2-8BF0-24CBD6C45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5324</Words>
  <Characters>29611</Characters>
  <Application>Microsoft Office Word</Application>
  <DocSecurity>4</DocSecurity>
  <Lines>246</Lines>
  <Paragraphs>69</Paragraphs>
  <ScaleCrop>false</ScaleCrop>
  <HeadingPairs>
    <vt:vector size="2" baseType="variant">
      <vt:variant>
        <vt:lpstr>Title</vt:lpstr>
      </vt:variant>
      <vt:variant>
        <vt:i4>1</vt:i4>
      </vt:variant>
    </vt:vector>
  </HeadingPairs>
  <TitlesOfParts>
    <vt:vector size="1" baseType="lpstr">
      <vt:lpstr>Invitation to tender template</vt:lpstr>
    </vt:vector>
  </TitlesOfParts>
  <Company>Arts Council England</Company>
  <LinksUpToDate>false</LinksUpToDate>
  <CharactersWithSpaces>34866</CharactersWithSpaces>
  <SharedDoc>false</SharedDoc>
  <HLinks>
    <vt:vector size="12" baseType="variant">
      <vt:variant>
        <vt:i4>8060997</vt:i4>
      </vt:variant>
      <vt:variant>
        <vt:i4>3</vt:i4>
      </vt:variant>
      <vt:variant>
        <vt:i4>0</vt:i4>
      </vt:variant>
      <vt:variant>
        <vt:i4>5</vt:i4>
      </vt:variant>
      <vt:variant>
        <vt:lpwstr>http://www.artscouncil.org.uk/media/uploads/standard_contract_for_services.pdf</vt:lpwstr>
      </vt:variant>
      <vt:variant>
        <vt:lpwstr/>
      </vt:variant>
      <vt:variant>
        <vt:i4>8126517</vt:i4>
      </vt:variant>
      <vt:variant>
        <vt:i4>0</vt:i4>
      </vt:variant>
      <vt:variant>
        <vt:i4>0</vt:i4>
      </vt:variant>
      <vt:variant>
        <vt:i4>5</vt:i4>
      </vt:variant>
      <vt:variant>
        <vt:lpwstr>http://oneplace/OnePlace/Support/Procurement/Consultants/index.htm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template</dc:title>
  <dc:creator>s_mpearson</dc:creator>
  <cp:lastModifiedBy>aoyewo</cp:lastModifiedBy>
  <cp:revision>2</cp:revision>
  <cp:lastPrinted>2015-09-23T09:43:00Z</cp:lastPrinted>
  <dcterms:created xsi:type="dcterms:W3CDTF">2015-11-26T15:13:00Z</dcterms:created>
  <dcterms:modified xsi:type="dcterms:W3CDTF">2015-11-26T15:13:00Z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1.2</vt:lpwstr>
  </property>
  <property fmtid="{D5CDD505-2E9C-101B-9397-08002B2CF9AE}" pid="3" name="Template by">
    <vt:lpwstr>www.in-support.com</vt:lpwstr>
  </property>
  <property fmtid="{D5CDD505-2E9C-101B-9397-08002B2CF9AE}" pid="4" name="ContentTypeId">
    <vt:lpwstr>0x01010051605907557A8C419A9FEC9BD9B85C83</vt:lpwstr>
  </property>
  <property fmtid="{D5CDD505-2E9C-101B-9397-08002B2CF9AE}" pid="5" name="TaxKeyword">
    <vt:lpwstr/>
  </property>
  <property fmtid="{D5CDD505-2E9C-101B-9397-08002B2CF9AE}" pid="6" name="cpBusinessArea">
    <vt:lpwstr/>
  </property>
  <property fmtid="{D5CDD505-2E9C-101B-9397-08002B2CF9AE}" pid="7" name="cpGoal">
    <vt:lpwstr/>
  </property>
  <property fmtid="{D5CDD505-2E9C-101B-9397-08002B2CF9AE}" pid="8" name="cpRegion">
    <vt:lpwstr/>
  </property>
  <property fmtid="{D5CDD505-2E9C-101B-9397-08002B2CF9AE}" pid="9" name="_dlc_DocIdItemGuid">
    <vt:lpwstr>7819ec2a-da53-484d-94ea-933ea862eb9f</vt:lpwstr>
  </property>
</Properties>
</file>