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AAF78" w14:textId="5152E7AE" w:rsidR="00617C8A" w:rsidRPr="005120BF" w:rsidRDefault="008F7273" w:rsidP="00A175FB">
      <w:pPr>
        <w:jc w:val="center"/>
        <w:rPr>
          <w:rFonts w:ascii="Arial Bold" w:hAnsi="Arial Bold" w:cs="Arial"/>
          <w:b/>
          <w:caps/>
          <w:sz w:val="20"/>
          <w:szCs w:val="20"/>
          <w:u w:val="single"/>
        </w:rPr>
      </w:pPr>
      <w:r>
        <w:rPr>
          <w:rFonts w:ascii="Arial Bold" w:hAnsi="Arial Bold" w:cs="Arial"/>
          <w:b/>
          <w:caps/>
          <w:sz w:val="20"/>
          <w:szCs w:val="20"/>
          <w:u w:val="single"/>
        </w:rPr>
        <w:t>Key Performance Indicators</w:t>
      </w:r>
    </w:p>
    <w:p w14:paraId="552BDFDF" w14:textId="77777777" w:rsidR="0095187E" w:rsidRDefault="0095187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5507"/>
      </w:tblGrid>
      <w:tr w:rsidR="0095187E" w:rsidRPr="00315ED7" w14:paraId="5343C6FC" w14:textId="77777777" w:rsidTr="0013219D">
        <w:trPr>
          <w:trHeight w:val="193"/>
        </w:trPr>
        <w:tc>
          <w:tcPr>
            <w:tcW w:w="9016" w:type="dxa"/>
            <w:gridSpan w:val="2"/>
            <w:shd w:val="clear" w:color="auto" w:fill="FFFF99"/>
          </w:tcPr>
          <w:p w14:paraId="53CF502E" w14:textId="4AB64D4A" w:rsidR="0095187E" w:rsidRPr="0051792D" w:rsidRDefault="0095187E" w:rsidP="00995887">
            <w:pPr>
              <w:rPr>
                <w:rFonts w:ascii="Arial" w:hAnsi="Arial" w:cs="Arial"/>
                <w:sz w:val="20"/>
                <w:szCs w:val="20"/>
              </w:rPr>
            </w:pPr>
            <w:r>
              <w:rPr>
                <w:rFonts w:ascii="Arial" w:hAnsi="Arial" w:cs="Arial"/>
                <w:b/>
                <w:sz w:val="20"/>
                <w:szCs w:val="20"/>
              </w:rPr>
              <w:t>KPI 1</w:t>
            </w:r>
          </w:p>
        </w:tc>
      </w:tr>
      <w:tr w:rsidR="0095187E" w:rsidRPr="00315ED7" w14:paraId="3B6AC44F" w14:textId="77777777" w:rsidTr="0013219D">
        <w:trPr>
          <w:trHeight w:val="386"/>
        </w:trPr>
        <w:tc>
          <w:tcPr>
            <w:tcW w:w="3509" w:type="dxa"/>
            <w:tcBorders>
              <w:bottom w:val="single" w:sz="4" w:space="0" w:color="auto"/>
            </w:tcBorders>
            <w:shd w:val="clear" w:color="auto" w:fill="auto"/>
          </w:tcPr>
          <w:p w14:paraId="6A358CF5" w14:textId="77777777" w:rsidR="0095187E" w:rsidRPr="0016719B" w:rsidRDefault="0095187E" w:rsidP="00995887">
            <w:pPr>
              <w:spacing w:before="120" w:after="120"/>
              <w:rPr>
                <w:rFonts w:ascii="Arial" w:hAnsi="Arial" w:cs="Arial"/>
                <w:color w:val="000000" w:themeColor="text1"/>
                <w:sz w:val="20"/>
                <w:szCs w:val="20"/>
              </w:rPr>
            </w:pPr>
            <w:r w:rsidRPr="0016719B">
              <w:rPr>
                <w:rFonts w:ascii="Arial" w:hAnsi="Arial" w:cs="Arial"/>
                <w:color w:val="000000" w:themeColor="text1"/>
                <w:sz w:val="20"/>
                <w:szCs w:val="20"/>
              </w:rPr>
              <w:t>Description</w:t>
            </w:r>
          </w:p>
        </w:tc>
        <w:tc>
          <w:tcPr>
            <w:tcW w:w="5507" w:type="dxa"/>
            <w:tcBorders>
              <w:bottom w:val="single" w:sz="4" w:space="0" w:color="auto"/>
            </w:tcBorders>
            <w:shd w:val="clear" w:color="auto" w:fill="auto"/>
          </w:tcPr>
          <w:p w14:paraId="236D83EC" w14:textId="214AD016" w:rsidR="0095187E" w:rsidRPr="0016719B" w:rsidRDefault="000C3EB1" w:rsidP="00DB4486">
            <w:pPr>
              <w:spacing w:before="120" w:after="120"/>
              <w:rPr>
                <w:rFonts w:ascii="Arial" w:hAnsi="Arial" w:cs="Arial"/>
                <w:color w:val="000000" w:themeColor="text1"/>
                <w:sz w:val="20"/>
                <w:szCs w:val="20"/>
              </w:rPr>
            </w:pPr>
            <w:r w:rsidRPr="0016719B">
              <w:rPr>
                <w:rFonts w:ascii="Arial" w:hAnsi="Arial" w:cs="Arial"/>
                <w:color w:val="000000" w:themeColor="text1"/>
                <w:sz w:val="20"/>
                <w:szCs w:val="20"/>
              </w:rPr>
              <w:t xml:space="preserve">Delivery of </w:t>
            </w:r>
            <w:r w:rsidR="00DB4486" w:rsidRPr="0016719B">
              <w:rPr>
                <w:rFonts w:ascii="Arial" w:hAnsi="Arial" w:cs="Arial"/>
                <w:color w:val="000000" w:themeColor="text1"/>
                <w:sz w:val="20"/>
                <w:szCs w:val="20"/>
              </w:rPr>
              <w:t>Key</w:t>
            </w:r>
            <w:r w:rsidRPr="0016719B">
              <w:rPr>
                <w:rFonts w:ascii="Arial" w:hAnsi="Arial" w:cs="Arial"/>
                <w:color w:val="000000" w:themeColor="text1"/>
                <w:sz w:val="20"/>
                <w:szCs w:val="20"/>
              </w:rPr>
              <w:t xml:space="preserve"> Deliverables</w:t>
            </w:r>
          </w:p>
        </w:tc>
      </w:tr>
      <w:tr w:rsidR="0095187E" w:rsidRPr="00315ED7" w14:paraId="53F830B1" w14:textId="77777777" w:rsidTr="0013219D">
        <w:trPr>
          <w:trHeight w:val="204"/>
        </w:trPr>
        <w:tc>
          <w:tcPr>
            <w:tcW w:w="3509" w:type="dxa"/>
            <w:shd w:val="clear" w:color="auto" w:fill="auto"/>
          </w:tcPr>
          <w:p w14:paraId="09F9E0CC" w14:textId="77777777" w:rsidR="0095187E" w:rsidRPr="0016719B" w:rsidRDefault="0095187E" w:rsidP="00995887">
            <w:pPr>
              <w:rPr>
                <w:rFonts w:ascii="Arial" w:hAnsi="Arial" w:cs="Arial"/>
                <w:color w:val="000000" w:themeColor="text1"/>
                <w:sz w:val="20"/>
                <w:szCs w:val="20"/>
              </w:rPr>
            </w:pPr>
            <w:r w:rsidRPr="0016719B">
              <w:rPr>
                <w:rFonts w:ascii="Arial" w:hAnsi="Arial" w:cs="Arial"/>
                <w:color w:val="000000" w:themeColor="text1"/>
                <w:sz w:val="20"/>
                <w:szCs w:val="20"/>
              </w:rPr>
              <w:t>Type</w:t>
            </w:r>
          </w:p>
        </w:tc>
        <w:tc>
          <w:tcPr>
            <w:tcW w:w="5507" w:type="dxa"/>
            <w:shd w:val="clear" w:color="auto" w:fill="auto"/>
          </w:tcPr>
          <w:p w14:paraId="52319A45" w14:textId="77777777" w:rsidR="0095187E" w:rsidRPr="0016719B" w:rsidRDefault="0095187E" w:rsidP="00995887">
            <w:pPr>
              <w:rPr>
                <w:rFonts w:ascii="Arial" w:hAnsi="Arial" w:cs="Arial"/>
                <w:color w:val="000000" w:themeColor="text1"/>
                <w:sz w:val="20"/>
                <w:szCs w:val="20"/>
              </w:rPr>
            </w:pPr>
            <w:r w:rsidRPr="0016719B">
              <w:rPr>
                <w:rFonts w:ascii="Arial" w:hAnsi="Arial" w:cs="Arial"/>
                <w:color w:val="000000" w:themeColor="text1"/>
                <w:sz w:val="20"/>
                <w:szCs w:val="20"/>
              </w:rPr>
              <w:t>Key Performance Indicator</w:t>
            </w:r>
          </w:p>
        </w:tc>
      </w:tr>
      <w:tr w:rsidR="0095187E" w:rsidRPr="00315ED7" w14:paraId="48FB336E" w14:textId="77777777" w:rsidTr="0013219D">
        <w:trPr>
          <w:trHeight w:val="784"/>
        </w:trPr>
        <w:tc>
          <w:tcPr>
            <w:tcW w:w="3509" w:type="dxa"/>
            <w:shd w:val="clear" w:color="auto" w:fill="auto"/>
          </w:tcPr>
          <w:p w14:paraId="754B2561" w14:textId="72DC118E" w:rsidR="005F6388" w:rsidRPr="0016719B" w:rsidRDefault="0095187E" w:rsidP="005F6388">
            <w:pPr>
              <w:rPr>
                <w:rFonts w:ascii="Arial" w:hAnsi="Arial" w:cs="Arial"/>
                <w:color w:val="000000" w:themeColor="text1"/>
                <w:sz w:val="20"/>
                <w:szCs w:val="20"/>
              </w:rPr>
            </w:pPr>
            <w:r w:rsidRPr="0016719B">
              <w:rPr>
                <w:rFonts w:ascii="Arial" w:hAnsi="Arial" w:cs="Arial"/>
                <w:color w:val="000000" w:themeColor="text1"/>
                <w:sz w:val="20"/>
                <w:szCs w:val="20"/>
              </w:rPr>
              <w:t xml:space="preserve">Linked to: </w:t>
            </w:r>
            <w:r w:rsidR="005F6388" w:rsidRPr="0016719B">
              <w:rPr>
                <w:rFonts w:ascii="Arial" w:hAnsi="Arial" w:cs="Arial"/>
                <w:color w:val="000000" w:themeColor="text1"/>
                <w:sz w:val="20"/>
                <w:szCs w:val="20"/>
              </w:rPr>
              <w:t xml:space="preserve">Items </w:t>
            </w:r>
            <w:r w:rsidR="005F6388" w:rsidRPr="003F266F">
              <w:rPr>
                <w:rFonts w:ascii="Arial" w:hAnsi="Arial" w:cs="Arial"/>
                <w:color w:val="000000" w:themeColor="text1"/>
                <w:sz w:val="20"/>
                <w:szCs w:val="20"/>
              </w:rPr>
              <w:t>1 and 2</w:t>
            </w:r>
            <w:r w:rsidR="005F6388" w:rsidRPr="0016719B">
              <w:rPr>
                <w:rFonts w:ascii="Arial" w:hAnsi="Arial" w:cs="Arial"/>
                <w:color w:val="000000" w:themeColor="text1"/>
                <w:sz w:val="20"/>
                <w:szCs w:val="20"/>
              </w:rPr>
              <w:t xml:space="preserve"> of the Schedule of Requirements</w:t>
            </w:r>
            <w:r w:rsidR="00207654">
              <w:rPr>
                <w:rFonts w:ascii="Arial" w:hAnsi="Arial" w:cs="Arial"/>
                <w:color w:val="000000" w:themeColor="text1"/>
                <w:sz w:val="20"/>
                <w:szCs w:val="20"/>
              </w:rPr>
              <w:t>.</w:t>
            </w:r>
          </w:p>
          <w:p w14:paraId="342C2DFA" w14:textId="77777777" w:rsidR="005F6388" w:rsidRPr="0016719B" w:rsidRDefault="005F6388" w:rsidP="005F6388">
            <w:pPr>
              <w:rPr>
                <w:rFonts w:ascii="Arial" w:hAnsi="Arial" w:cs="Arial"/>
                <w:color w:val="000000" w:themeColor="text1"/>
                <w:sz w:val="20"/>
                <w:szCs w:val="20"/>
              </w:rPr>
            </w:pPr>
          </w:p>
          <w:p w14:paraId="7370D828" w14:textId="7A74A44F" w:rsidR="0095187E" w:rsidRPr="0016719B" w:rsidRDefault="005F6388" w:rsidP="005F6388">
            <w:pPr>
              <w:rPr>
                <w:rFonts w:ascii="Arial" w:hAnsi="Arial" w:cs="Arial"/>
                <w:color w:val="000000" w:themeColor="text1"/>
                <w:sz w:val="20"/>
                <w:szCs w:val="20"/>
              </w:rPr>
            </w:pPr>
            <w:r w:rsidRPr="0016719B">
              <w:rPr>
                <w:rFonts w:ascii="Arial" w:hAnsi="Arial" w:cs="Arial"/>
                <w:color w:val="000000" w:themeColor="text1"/>
                <w:sz w:val="20"/>
                <w:szCs w:val="20"/>
              </w:rPr>
              <w:t>All deliverables should be in accordance with the requirements set out in the Statement of Work at Annex A</w:t>
            </w:r>
            <w:r w:rsidR="0094366A">
              <w:rPr>
                <w:rFonts w:ascii="Arial" w:hAnsi="Arial" w:cs="Arial"/>
                <w:color w:val="000000" w:themeColor="text1"/>
                <w:sz w:val="20"/>
                <w:szCs w:val="20"/>
              </w:rPr>
              <w:t xml:space="preserve"> </w:t>
            </w:r>
            <w:r w:rsidRPr="0016719B">
              <w:rPr>
                <w:rFonts w:ascii="Arial" w:hAnsi="Arial" w:cs="Arial"/>
                <w:color w:val="000000" w:themeColor="text1"/>
                <w:sz w:val="20"/>
                <w:szCs w:val="20"/>
              </w:rPr>
              <w:t>to the Contract.</w:t>
            </w:r>
          </w:p>
          <w:p w14:paraId="4B2158E9" w14:textId="77777777" w:rsidR="0095187E" w:rsidRPr="0016719B" w:rsidRDefault="0095187E" w:rsidP="00995887">
            <w:pPr>
              <w:rPr>
                <w:rFonts w:ascii="Arial" w:hAnsi="Arial" w:cs="Arial"/>
                <w:color w:val="000000" w:themeColor="text1"/>
                <w:sz w:val="20"/>
                <w:szCs w:val="20"/>
              </w:rPr>
            </w:pPr>
          </w:p>
        </w:tc>
        <w:tc>
          <w:tcPr>
            <w:tcW w:w="5507" w:type="dxa"/>
            <w:shd w:val="clear" w:color="auto" w:fill="auto"/>
          </w:tcPr>
          <w:p w14:paraId="555BAB3F" w14:textId="48C8E22C" w:rsidR="0095187E" w:rsidRPr="0016719B" w:rsidRDefault="000C3EB1" w:rsidP="00B020B8">
            <w:pPr>
              <w:rPr>
                <w:rFonts w:ascii="Arial" w:hAnsi="Arial" w:cs="Arial"/>
                <w:color w:val="000000" w:themeColor="text1"/>
                <w:sz w:val="20"/>
                <w:szCs w:val="20"/>
              </w:rPr>
            </w:pPr>
            <w:r w:rsidRPr="0016719B">
              <w:rPr>
                <w:rFonts w:ascii="Arial" w:hAnsi="Arial" w:cs="Arial"/>
                <w:color w:val="000000" w:themeColor="text1"/>
                <w:sz w:val="20"/>
                <w:szCs w:val="20"/>
              </w:rPr>
              <w:t>PI 1.1 – Supply of the CUBITO systems in accordance with the quantities, dates, lead times and location specified with</w:t>
            </w:r>
            <w:r w:rsidR="0094366A">
              <w:rPr>
                <w:rFonts w:ascii="Arial" w:hAnsi="Arial" w:cs="Arial"/>
                <w:color w:val="000000" w:themeColor="text1"/>
                <w:sz w:val="20"/>
                <w:szCs w:val="20"/>
              </w:rPr>
              <w:t xml:space="preserve">in the Schedule of Requirements </w:t>
            </w:r>
            <w:r w:rsidRPr="0016719B">
              <w:rPr>
                <w:rFonts w:ascii="Arial" w:hAnsi="Arial" w:cs="Arial"/>
                <w:color w:val="000000" w:themeColor="text1"/>
                <w:sz w:val="20"/>
                <w:szCs w:val="20"/>
              </w:rPr>
              <w:t>and</w:t>
            </w:r>
            <w:r w:rsidRPr="0016719B">
              <w:rPr>
                <w:rFonts w:ascii="Arial" w:hAnsi="Arial" w:cs="Arial"/>
                <w:color w:val="000000" w:themeColor="text1"/>
              </w:rPr>
              <w:t xml:space="preserve"> </w:t>
            </w:r>
            <w:r w:rsidRPr="0016719B">
              <w:rPr>
                <w:rFonts w:ascii="Arial" w:hAnsi="Arial" w:cs="Arial"/>
                <w:color w:val="000000" w:themeColor="text1"/>
                <w:sz w:val="20"/>
                <w:szCs w:val="20"/>
              </w:rPr>
              <w:t>the Statement of Work (Annex A</w:t>
            </w:r>
            <w:r w:rsidR="0078255C">
              <w:rPr>
                <w:rFonts w:ascii="Arial" w:hAnsi="Arial" w:cs="Arial"/>
                <w:color w:val="000000" w:themeColor="text1"/>
                <w:sz w:val="20"/>
                <w:szCs w:val="20"/>
              </w:rPr>
              <w:t xml:space="preserve"> to Contract</w:t>
            </w:r>
            <w:r w:rsidRPr="0016719B">
              <w:rPr>
                <w:rFonts w:ascii="Arial" w:hAnsi="Arial" w:cs="Arial"/>
                <w:color w:val="000000" w:themeColor="text1"/>
                <w:sz w:val="20"/>
                <w:szCs w:val="20"/>
              </w:rPr>
              <w:t>).</w:t>
            </w:r>
          </w:p>
          <w:p w14:paraId="38C5842D" w14:textId="77777777" w:rsidR="000C3EB1" w:rsidRPr="0016719B" w:rsidRDefault="000C3EB1" w:rsidP="00B020B8">
            <w:pPr>
              <w:rPr>
                <w:rFonts w:ascii="Arial" w:hAnsi="Arial" w:cs="Arial"/>
                <w:color w:val="000000" w:themeColor="text1"/>
                <w:sz w:val="20"/>
                <w:szCs w:val="20"/>
              </w:rPr>
            </w:pPr>
          </w:p>
          <w:p w14:paraId="4FDF3830" w14:textId="37320CDF" w:rsidR="000C3EB1" w:rsidRPr="0016719B" w:rsidRDefault="000C3EB1" w:rsidP="00B020B8">
            <w:pPr>
              <w:rPr>
                <w:rFonts w:ascii="Arial" w:hAnsi="Arial" w:cs="Arial"/>
                <w:color w:val="000000" w:themeColor="text1"/>
                <w:sz w:val="20"/>
                <w:szCs w:val="20"/>
              </w:rPr>
            </w:pPr>
            <w:r w:rsidRPr="0016719B">
              <w:rPr>
                <w:rFonts w:ascii="Arial" w:hAnsi="Arial" w:cs="Arial"/>
                <w:color w:val="000000" w:themeColor="text1"/>
                <w:sz w:val="20"/>
                <w:szCs w:val="20"/>
              </w:rPr>
              <w:t xml:space="preserve">PI 1.2 – Supply of the NABBER systems in accordance with the quantities, dates, lead times and location specified within the </w:t>
            </w:r>
            <w:r w:rsidR="00FD499B" w:rsidRPr="0016719B">
              <w:rPr>
                <w:rFonts w:ascii="Arial" w:hAnsi="Arial" w:cs="Arial"/>
                <w:color w:val="000000" w:themeColor="text1"/>
                <w:sz w:val="20"/>
                <w:szCs w:val="20"/>
              </w:rPr>
              <w:t>Schedule of Requirements and</w:t>
            </w:r>
            <w:r w:rsidR="00FD499B" w:rsidRPr="0016719B">
              <w:rPr>
                <w:rFonts w:ascii="Arial" w:hAnsi="Arial" w:cs="Arial"/>
                <w:color w:val="000000" w:themeColor="text1"/>
              </w:rPr>
              <w:t xml:space="preserve"> </w:t>
            </w:r>
            <w:r w:rsidR="00FD499B" w:rsidRPr="0016719B">
              <w:rPr>
                <w:rFonts w:ascii="Arial" w:hAnsi="Arial" w:cs="Arial"/>
                <w:color w:val="000000" w:themeColor="text1"/>
                <w:sz w:val="20"/>
                <w:szCs w:val="20"/>
              </w:rPr>
              <w:t>the Statement of Work (Annex A).</w:t>
            </w:r>
          </w:p>
          <w:p w14:paraId="7E817F3D" w14:textId="132A111D" w:rsidR="000C3EB1" w:rsidRPr="0016719B" w:rsidRDefault="000C3EB1" w:rsidP="00B020B8">
            <w:pPr>
              <w:rPr>
                <w:rFonts w:ascii="Arial" w:hAnsi="Arial" w:cs="Arial"/>
                <w:color w:val="000000" w:themeColor="text1"/>
                <w:sz w:val="20"/>
                <w:szCs w:val="20"/>
              </w:rPr>
            </w:pPr>
          </w:p>
        </w:tc>
      </w:tr>
      <w:tr w:rsidR="0095187E" w:rsidRPr="00315ED7" w14:paraId="41785C5F" w14:textId="77777777" w:rsidTr="0013219D">
        <w:trPr>
          <w:trHeight w:val="193"/>
        </w:trPr>
        <w:tc>
          <w:tcPr>
            <w:tcW w:w="3509" w:type="dxa"/>
            <w:shd w:val="clear" w:color="auto" w:fill="auto"/>
          </w:tcPr>
          <w:p w14:paraId="67F0EEEE" w14:textId="77777777" w:rsidR="0095187E" w:rsidRPr="0051792D" w:rsidRDefault="0095187E" w:rsidP="00995887">
            <w:pPr>
              <w:spacing w:before="60" w:after="60"/>
              <w:rPr>
                <w:rFonts w:ascii="Arial" w:hAnsi="Arial" w:cs="Arial"/>
                <w:sz w:val="20"/>
                <w:szCs w:val="20"/>
              </w:rPr>
            </w:pPr>
            <w:r w:rsidRPr="0051792D">
              <w:rPr>
                <w:rFonts w:ascii="Arial" w:hAnsi="Arial" w:cs="Arial"/>
                <w:sz w:val="20"/>
                <w:szCs w:val="20"/>
              </w:rPr>
              <w:t>Data source</w:t>
            </w:r>
          </w:p>
        </w:tc>
        <w:tc>
          <w:tcPr>
            <w:tcW w:w="5507" w:type="dxa"/>
            <w:shd w:val="clear" w:color="auto" w:fill="auto"/>
          </w:tcPr>
          <w:p w14:paraId="210B16DA" w14:textId="77777777" w:rsidR="0095187E" w:rsidRPr="0051792D" w:rsidRDefault="0095187E" w:rsidP="00995887">
            <w:pPr>
              <w:spacing w:before="60" w:after="60"/>
              <w:rPr>
                <w:rFonts w:ascii="Arial" w:hAnsi="Arial" w:cs="Arial"/>
                <w:sz w:val="20"/>
                <w:szCs w:val="20"/>
              </w:rPr>
            </w:pPr>
            <w:r>
              <w:rPr>
                <w:rFonts w:ascii="Arial" w:hAnsi="Arial" w:cs="Arial"/>
                <w:sz w:val="20"/>
                <w:szCs w:val="20"/>
              </w:rPr>
              <w:t>Contractor Dashboard Report.</w:t>
            </w:r>
          </w:p>
        </w:tc>
      </w:tr>
      <w:tr w:rsidR="0095187E" w:rsidRPr="00315ED7" w14:paraId="0A802A27" w14:textId="77777777" w:rsidTr="0013219D">
        <w:trPr>
          <w:trHeight w:val="193"/>
        </w:trPr>
        <w:tc>
          <w:tcPr>
            <w:tcW w:w="3509" w:type="dxa"/>
            <w:shd w:val="clear" w:color="auto" w:fill="auto"/>
          </w:tcPr>
          <w:p w14:paraId="417C84AC" w14:textId="77777777" w:rsidR="0095187E" w:rsidRPr="0051792D" w:rsidRDefault="0095187E" w:rsidP="00995887">
            <w:pPr>
              <w:spacing w:before="60" w:after="60"/>
              <w:rPr>
                <w:rFonts w:ascii="Arial" w:hAnsi="Arial" w:cs="Arial"/>
                <w:sz w:val="20"/>
                <w:szCs w:val="20"/>
              </w:rPr>
            </w:pPr>
            <w:r w:rsidRPr="0051792D">
              <w:rPr>
                <w:rFonts w:ascii="Arial" w:hAnsi="Arial" w:cs="Arial"/>
                <w:sz w:val="20"/>
                <w:szCs w:val="20"/>
              </w:rPr>
              <w:t>Data Owner (Output)</w:t>
            </w:r>
          </w:p>
        </w:tc>
        <w:tc>
          <w:tcPr>
            <w:tcW w:w="5507" w:type="dxa"/>
            <w:shd w:val="clear" w:color="auto" w:fill="auto"/>
          </w:tcPr>
          <w:p w14:paraId="60FAA45B" w14:textId="77777777" w:rsidR="0095187E" w:rsidRPr="00651DA0" w:rsidRDefault="0095187E" w:rsidP="00995887">
            <w:pPr>
              <w:spacing w:before="60" w:after="60"/>
              <w:rPr>
                <w:rFonts w:ascii="Arial" w:hAnsi="Arial" w:cs="Arial"/>
                <w:sz w:val="20"/>
                <w:szCs w:val="20"/>
              </w:rPr>
            </w:pPr>
            <w:r w:rsidRPr="00651DA0">
              <w:rPr>
                <w:rFonts w:ascii="Arial" w:hAnsi="Arial" w:cs="Arial"/>
                <w:sz w:val="20"/>
                <w:szCs w:val="20"/>
              </w:rPr>
              <w:t>CBRN DT, Project Manager.</w:t>
            </w:r>
          </w:p>
        </w:tc>
      </w:tr>
      <w:tr w:rsidR="0095187E" w:rsidRPr="00315ED7" w14:paraId="24E8D46D" w14:textId="77777777" w:rsidTr="0013219D">
        <w:trPr>
          <w:trHeight w:val="193"/>
        </w:trPr>
        <w:tc>
          <w:tcPr>
            <w:tcW w:w="3509" w:type="dxa"/>
            <w:shd w:val="clear" w:color="auto" w:fill="auto"/>
          </w:tcPr>
          <w:p w14:paraId="71DDCDA4" w14:textId="77777777" w:rsidR="0095187E" w:rsidRPr="0051792D" w:rsidRDefault="0095187E" w:rsidP="00995887">
            <w:pPr>
              <w:spacing w:before="60" w:after="60"/>
              <w:rPr>
                <w:rFonts w:ascii="Arial" w:hAnsi="Arial" w:cs="Arial"/>
                <w:sz w:val="20"/>
                <w:szCs w:val="20"/>
              </w:rPr>
            </w:pPr>
            <w:r w:rsidRPr="0051792D">
              <w:rPr>
                <w:rFonts w:ascii="Arial" w:hAnsi="Arial" w:cs="Arial"/>
                <w:sz w:val="20"/>
                <w:szCs w:val="20"/>
              </w:rPr>
              <w:t>Monitoring frequency</w:t>
            </w:r>
          </w:p>
        </w:tc>
        <w:tc>
          <w:tcPr>
            <w:tcW w:w="5507" w:type="dxa"/>
            <w:shd w:val="clear" w:color="auto" w:fill="auto"/>
          </w:tcPr>
          <w:p w14:paraId="6527049C" w14:textId="77777777" w:rsidR="0095187E" w:rsidRPr="00651DA0" w:rsidRDefault="0095187E" w:rsidP="00995887">
            <w:pPr>
              <w:spacing w:before="60" w:after="60"/>
              <w:rPr>
                <w:rFonts w:ascii="Arial" w:hAnsi="Arial" w:cs="Arial"/>
                <w:sz w:val="20"/>
                <w:szCs w:val="20"/>
              </w:rPr>
            </w:pPr>
            <w:r w:rsidRPr="00651DA0">
              <w:rPr>
                <w:rFonts w:ascii="Arial" w:hAnsi="Arial" w:cs="Arial"/>
                <w:sz w:val="20"/>
                <w:szCs w:val="20"/>
              </w:rPr>
              <w:t>Continuous</w:t>
            </w:r>
          </w:p>
        </w:tc>
      </w:tr>
      <w:tr w:rsidR="0095187E" w:rsidRPr="00315ED7" w14:paraId="55DE82C2" w14:textId="77777777" w:rsidTr="0013219D">
        <w:trPr>
          <w:trHeight w:val="193"/>
        </w:trPr>
        <w:tc>
          <w:tcPr>
            <w:tcW w:w="3509" w:type="dxa"/>
            <w:tcBorders>
              <w:bottom w:val="single" w:sz="4" w:space="0" w:color="auto"/>
            </w:tcBorders>
            <w:shd w:val="clear" w:color="auto" w:fill="auto"/>
          </w:tcPr>
          <w:p w14:paraId="132A27D3" w14:textId="77777777" w:rsidR="0095187E" w:rsidRPr="0051792D" w:rsidRDefault="0095187E" w:rsidP="00995887">
            <w:pPr>
              <w:spacing w:before="60" w:after="60"/>
              <w:rPr>
                <w:rFonts w:ascii="Arial" w:hAnsi="Arial" w:cs="Arial"/>
                <w:sz w:val="20"/>
                <w:szCs w:val="20"/>
                <w:highlight w:val="yellow"/>
              </w:rPr>
            </w:pPr>
            <w:r w:rsidRPr="00651DA0">
              <w:rPr>
                <w:rFonts w:ascii="Arial" w:hAnsi="Arial" w:cs="Arial"/>
                <w:sz w:val="20"/>
                <w:szCs w:val="20"/>
              </w:rPr>
              <w:t>Reporting frequency</w:t>
            </w:r>
          </w:p>
        </w:tc>
        <w:tc>
          <w:tcPr>
            <w:tcW w:w="5507" w:type="dxa"/>
            <w:tcBorders>
              <w:bottom w:val="single" w:sz="4" w:space="0" w:color="auto"/>
            </w:tcBorders>
            <w:shd w:val="clear" w:color="auto" w:fill="auto"/>
          </w:tcPr>
          <w:p w14:paraId="53469567" w14:textId="62F92386" w:rsidR="0095187E" w:rsidRPr="00651DA0" w:rsidRDefault="006E06EB" w:rsidP="00995887">
            <w:pPr>
              <w:spacing w:before="60" w:after="60"/>
              <w:rPr>
                <w:rFonts w:ascii="Arial" w:hAnsi="Arial" w:cs="Arial"/>
                <w:sz w:val="20"/>
                <w:szCs w:val="20"/>
              </w:rPr>
            </w:pPr>
            <w:r w:rsidRPr="006E06EB">
              <w:rPr>
                <w:rFonts w:ascii="Arial" w:hAnsi="Arial" w:cs="Arial"/>
                <w:sz w:val="20"/>
                <w:szCs w:val="20"/>
              </w:rPr>
              <w:t>On Delivery</w:t>
            </w:r>
          </w:p>
        </w:tc>
      </w:tr>
      <w:tr w:rsidR="0095187E" w:rsidRPr="00315ED7" w14:paraId="29695132" w14:textId="77777777" w:rsidTr="0013219D">
        <w:trPr>
          <w:trHeight w:val="193"/>
        </w:trPr>
        <w:tc>
          <w:tcPr>
            <w:tcW w:w="9016" w:type="dxa"/>
            <w:gridSpan w:val="2"/>
            <w:tcBorders>
              <w:left w:val="nil"/>
              <w:right w:val="nil"/>
            </w:tcBorders>
            <w:shd w:val="clear" w:color="auto" w:fill="auto"/>
          </w:tcPr>
          <w:p w14:paraId="6317F6F0" w14:textId="77777777" w:rsidR="0095187E" w:rsidRPr="0051792D" w:rsidRDefault="0095187E" w:rsidP="00995887">
            <w:pPr>
              <w:rPr>
                <w:rFonts w:ascii="Arial" w:hAnsi="Arial" w:cs="Arial"/>
                <w:sz w:val="20"/>
                <w:szCs w:val="20"/>
              </w:rPr>
            </w:pPr>
          </w:p>
        </w:tc>
      </w:tr>
      <w:tr w:rsidR="0095187E" w:rsidRPr="00315ED7" w14:paraId="48AC7B33" w14:textId="77777777" w:rsidTr="0013219D">
        <w:trPr>
          <w:trHeight w:val="193"/>
        </w:trPr>
        <w:tc>
          <w:tcPr>
            <w:tcW w:w="3509" w:type="dxa"/>
            <w:tcBorders>
              <w:bottom w:val="single" w:sz="4" w:space="0" w:color="auto"/>
            </w:tcBorders>
            <w:shd w:val="clear" w:color="auto" w:fill="auto"/>
          </w:tcPr>
          <w:p w14:paraId="485CB63E" w14:textId="77777777" w:rsidR="0095187E" w:rsidRPr="0051792D" w:rsidRDefault="0095187E" w:rsidP="00995887">
            <w:pPr>
              <w:rPr>
                <w:rFonts w:ascii="Arial" w:hAnsi="Arial" w:cs="Arial"/>
                <w:b/>
                <w:sz w:val="20"/>
                <w:szCs w:val="20"/>
              </w:rPr>
            </w:pPr>
            <w:r w:rsidRPr="0051792D">
              <w:rPr>
                <w:rFonts w:ascii="Arial" w:hAnsi="Arial" w:cs="Arial"/>
                <w:b/>
                <w:sz w:val="20"/>
                <w:szCs w:val="20"/>
              </w:rPr>
              <w:t>Performance Criteria</w:t>
            </w:r>
          </w:p>
        </w:tc>
        <w:tc>
          <w:tcPr>
            <w:tcW w:w="5507" w:type="dxa"/>
            <w:shd w:val="clear" w:color="auto" w:fill="auto"/>
          </w:tcPr>
          <w:p w14:paraId="27C84284" w14:textId="77777777" w:rsidR="0095187E" w:rsidRPr="0051792D" w:rsidRDefault="0095187E" w:rsidP="00995887">
            <w:pPr>
              <w:rPr>
                <w:rFonts w:ascii="Arial" w:hAnsi="Arial" w:cs="Arial"/>
                <w:sz w:val="20"/>
                <w:szCs w:val="20"/>
              </w:rPr>
            </w:pPr>
          </w:p>
        </w:tc>
      </w:tr>
      <w:tr w:rsidR="0013219D" w:rsidRPr="00315ED7" w14:paraId="6CE7965C" w14:textId="77777777" w:rsidTr="0013219D">
        <w:trPr>
          <w:trHeight w:val="397"/>
        </w:trPr>
        <w:tc>
          <w:tcPr>
            <w:tcW w:w="3509" w:type="dxa"/>
            <w:tcBorders>
              <w:bottom w:val="single" w:sz="4" w:space="0" w:color="auto"/>
            </w:tcBorders>
            <w:shd w:val="clear" w:color="auto" w:fill="008000"/>
            <w:vAlign w:val="center"/>
          </w:tcPr>
          <w:p w14:paraId="1BFF24AD" w14:textId="77777777" w:rsidR="0013219D" w:rsidRPr="0051792D" w:rsidRDefault="0013219D" w:rsidP="0013219D">
            <w:pPr>
              <w:jc w:val="center"/>
              <w:rPr>
                <w:rFonts w:ascii="Arial" w:hAnsi="Arial" w:cs="Arial"/>
                <w:b/>
                <w:color w:val="FFFFFF"/>
                <w:sz w:val="20"/>
                <w:szCs w:val="20"/>
                <w:highlight w:val="darkGreen"/>
              </w:rPr>
            </w:pPr>
            <w:r w:rsidRPr="0051792D">
              <w:rPr>
                <w:rFonts w:ascii="Arial" w:hAnsi="Arial" w:cs="Arial"/>
                <w:b/>
                <w:color w:val="FFFFFF"/>
                <w:sz w:val="20"/>
                <w:szCs w:val="20"/>
                <w:highlight w:val="darkGreen"/>
              </w:rPr>
              <w:t>Green</w:t>
            </w:r>
          </w:p>
        </w:tc>
        <w:tc>
          <w:tcPr>
            <w:tcW w:w="5507" w:type="dxa"/>
            <w:shd w:val="clear" w:color="auto" w:fill="auto"/>
          </w:tcPr>
          <w:p w14:paraId="1AF7D24E" w14:textId="77777777" w:rsidR="0013219D" w:rsidRPr="0013219D" w:rsidRDefault="0013219D" w:rsidP="0013219D">
            <w:pPr>
              <w:spacing w:after="120"/>
              <w:rPr>
                <w:rFonts w:ascii="Arial" w:hAnsi="Arial" w:cs="Arial"/>
                <w:color w:val="008000"/>
                <w:sz w:val="20"/>
                <w:szCs w:val="20"/>
              </w:rPr>
            </w:pPr>
            <w:r w:rsidRPr="0013219D">
              <w:rPr>
                <w:rFonts w:ascii="Arial" w:hAnsi="Arial" w:cs="Arial"/>
                <w:color w:val="008000"/>
                <w:sz w:val="20"/>
                <w:szCs w:val="20"/>
              </w:rPr>
              <w:t>Of the PIs stated above, the Contractor shall be scored Green where he delivers:</w:t>
            </w:r>
          </w:p>
          <w:p w14:paraId="262ECFD3" w14:textId="1D70B7BE" w:rsidR="0013219D" w:rsidRPr="0094366A" w:rsidRDefault="0013219D" w:rsidP="0094366A">
            <w:pPr>
              <w:pStyle w:val="ListParagraph"/>
              <w:numPr>
                <w:ilvl w:val="0"/>
                <w:numId w:val="3"/>
              </w:numPr>
              <w:spacing w:after="120"/>
              <w:rPr>
                <w:rFonts w:ascii="Arial" w:hAnsi="Arial" w:cs="Arial"/>
                <w:color w:val="008000"/>
                <w:sz w:val="20"/>
                <w:szCs w:val="20"/>
              </w:rPr>
            </w:pPr>
            <w:r w:rsidRPr="0094366A">
              <w:rPr>
                <w:rFonts w:ascii="Arial" w:hAnsi="Arial" w:cs="Arial"/>
                <w:color w:val="008000"/>
                <w:sz w:val="20"/>
                <w:szCs w:val="20"/>
              </w:rPr>
              <w:t>All units in accordance with the contracted lead times.</w:t>
            </w:r>
          </w:p>
        </w:tc>
      </w:tr>
      <w:tr w:rsidR="0013219D" w:rsidRPr="00315ED7" w14:paraId="1377ABE2" w14:textId="77777777" w:rsidTr="0013219D">
        <w:trPr>
          <w:trHeight w:val="386"/>
        </w:trPr>
        <w:tc>
          <w:tcPr>
            <w:tcW w:w="3509" w:type="dxa"/>
            <w:tcBorders>
              <w:bottom w:val="single" w:sz="4" w:space="0" w:color="auto"/>
            </w:tcBorders>
            <w:shd w:val="clear" w:color="auto" w:fill="FF9900"/>
            <w:vAlign w:val="center"/>
          </w:tcPr>
          <w:p w14:paraId="0B8036EB" w14:textId="77777777" w:rsidR="0013219D" w:rsidRPr="0051792D" w:rsidRDefault="0013219D" w:rsidP="0013219D">
            <w:pPr>
              <w:jc w:val="center"/>
              <w:rPr>
                <w:rFonts w:ascii="Arial" w:hAnsi="Arial" w:cs="Arial"/>
                <w:b/>
                <w:color w:val="FFFFFF"/>
                <w:sz w:val="20"/>
                <w:szCs w:val="20"/>
              </w:rPr>
            </w:pPr>
            <w:r w:rsidRPr="0051792D">
              <w:rPr>
                <w:rFonts w:ascii="Arial" w:hAnsi="Arial" w:cs="Arial"/>
                <w:b/>
                <w:color w:val="FFFFFF"/>
                <w:sz w:val="20"/>
                <w:szCs w:val="20"/>
              </w:rPr>
              <w:t>Amber</w:t>
            </w:r>
          </w:p>
        </w:tc>
        <w:tc>
          <w:tcPr>
            <w:tcW w:w="5507" w:type="dxa"/>
            <w:shd w:val="clear" w:color="auto" w:fill="auto"/>
          </w:tcPr>
          <w:p w14:paraId="5AA4FF77" w14:textId="77777777" w:rsidR="0013219D" w:rsidRPr="00A801ED" w:rsidRDefault="0013219D" w:rsidP="0013219D">
            <w:pPr>
              <w:spacing w:after="120"/>
              <w:rPr>
                <w:rFonts w:ascii="Arial" w:hAnsi="Arial" w:cs="Arial"/>
                <w:color w:val="FFC000"/>
                <w:sz w:val="20"/>
                <w:szCs w:val="20"/>
              </w:rPr>
            </w:pPr>
            <w:r w:rsidRPr="00A801ED">
              <w:rPr>
                <w:rFonts w:ascii="Arial" w:hAnsi="Arial" w:cs="Arial"/>
                <w:color w:val="FFC000"/>
                <w:sz w:val="20"/>
                <w:szCs w:val="20"/>
              </w:rPr>
              <w:t>Of the PIs stated above, the Contractor shall be scored Amber where he delivers:</w:t>
            </w:r>
          </w:p>
          <w:p w14:paraId="50C793A3" w14:textId="028E11CF" w:rsidR="0013219D" w:rsidRPr="00A801ED" w:rsidRDefault="0013219D" w:rsidP="0013219D">
            <w:pPr>
              <w:pStyle w:val="ListParagraph"/>
              <w:numPr>
                <w:ilvl w:val="0"/>
                <w:numId w:val="1"/>
              </w:numPr>
              <w:spacing w:after="120"/>
              <w:rPr>
                <w:rFonts w:ascii="Arial" w:hAnsi="Arial" w:cs="Arial"/>
                <w:color w:val="FF0000"/>
                <w:sz w:val="20"/>
                <w:szCs w:val="20"/>
              </w:rPr>
            </w:pPr>
            <w:r w:rsidRPr="00A801ED">
              <w:rPr>
                <w:rFonts w:ascii="Arial" w:hAnsi="Arial" w:cs="Arial"/>
                <w:color w:val="FFC000"/>
                <w:sz w:val="20"/>
                <w:szCs w:val="20"/>
              </w:rPr>
              <w:t>One or more units between 1 – 14 working days over the agreed delivery date</w:t>
            </w:r>
            <w:r w:rsidRPr="00A801ED">
              <w:rPr>
                <w:rFonts w:ascii="Arial" w:hAnsi="Arial" w:cs="Arial"/>
                <w:color w:val="DAA600"/>
                <w:sz w:val="20"/>
                <w:szCs w:val="20"/>
              </w:rPr>
              <w:t>.</w:t>
            </w:r>
          </w:p>
        </w:tc>
      </w:tr>
      <w:tr w:rsidR="0013219D" w:rsidRPr="00315ED7" w14:paraId="73DAA321" w14:textId="77777777" w:rsidTr="0013219D">
        <w:trPr>
          <w:trHeight w:val="1299"/>
        </w:trPr>
        <w:tc>
          <w:tcPr>
            <w:tcW w:w="3509" w:type="dxa"/>
            <w:shd w:val="clear" w:color="auto" w:fill="FF0000"/>
            <w:vAlign w:val="center"/>
          </w:tcPr>
          <w:p w14:paraId="7109C481" w14:textId="77777777" w:rsidR="0013219D" w:rsidRPr="0051792D" w:rsidRDefault="0013219D" w:rsidP="0013219D">
            <w:pPr>
              <w:jc w:val="center"/>
              <w:rPr>
                <w:rFonts w:ascii="Arial" w:hAnsi="Arial" w:cs="Arial"/>
                <w:b/>
                <w:color w:val="FFFFFF"/>
                <w:sz w:val="20"/>
                <w:szCs w:val="20"/>
              </w:rPr>
            </w:pPr>
            <w:r w:rsidRPr="0051792D">
              <w:rPr>
                <w:rFonts w:ascii="Arial" w:hAnsi="Arial" w:cs="Arial"/>
                <w:b/>
                <w:color w:val="FFFFFF"/>
                <w:sz w:val="20"/>
                <w:szCs w:val="20"/>
              </w:rPr>
              <w:t>Red</w:t>
            </w:r>
          </w:p>
        </w:tc>
        <w:tc>
          <w:tcPr>
            <w:tcW w:w="5507" w:type="dxa"/>
            <w:shd w:val="clear" w:color="auto" w:fill="auto"/>
          </w:tcPr>
          <w:p w14:paraId="4A40EEDB" w14:textId="77777777" w:rsidR="0013219D" w:rsidRPr="00A801ED" w:rsidRDefault="0013219D" w:rsidP="0013219D">
            <w:pPr>
              <w:spacing w:after="120"/>
              <w:rPr>
                <w:rFonts w:ascii="Arial" w:hAnsi="Arial" w:cs="Arial"/>
                <w:color w:val="FF0000"/>
                <w:sz w:val="20"/>
                <w:szCs w:val="20"/>
              </w:rPr>
            </w:pPr>
            <w:r w:rsidRPr="00A801ED">
              <w:rPr>
                <w:rFonts w:ascii="Arial" w:hAnsi="Arial" w:cs="Arial"/>
                <w:color w:val="FF0000"/>
                <w:sz w:val="20"/>
                <w:szCs w:val="20"/>
              </w:rPr>
              <w:t>Of the PIs stated above, the Contractor shall be scored Red where he delivers:</w:t>
            </w:r>
          </w:p>
          <w:p w14:paraId="6EE8CBAD" w14:textId="0130AEE7" w:rsidR="0013219D" w:rsidRPr="00A801ED" w:rsidRDefault="0013219D" w:rsidP="0013219D">
            <w:pPr>
              <w:numPr>
                <w:ilvl w:val="0"/>
                <w:numId w:val="2"/>
              </w:numPr>
              <w:spacing w:after="120"/>
              <w:rPr>
                <w:rFonts w:ascii="Arial" w:hAnsi="Arial" w:cs="Arial"/>
                <w:color w:val="FF0000"/>
                <w:sz w:val="20"/>
                <w:szCs w:val="20"/>
              </w:rPr>
            </w:pPr>
            <w:r w:rsidRPr="00A801ED">
              <w:rPr>
                <w:rFonts w:ascii="Arial" w:hAnsi="Arial" w:cs="Arial"/>
                <w:color w:val="FF0000"/>
                <w:sz w:val="20"/>
                <w:szCs w:val="20"/>
              </w:rPr>
              <w:t>One or more units 15+ working days over the agreed delivery date.</w:t>
            </w:r>
          </w:p>
        </w:tc>
      </w:tr>
    </w:tbl>
    <w:p w14:paraId="0635396F" w14:textId="77777777" w:rsidR="0095187E" w:rsidRDefault="0095187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5502"/>
      </w:tblGrid>
      <w:tr w:rsidR="0095187E" w:rsidRPr="007F2A3B" w14:paraId="714A4A58" w14:textId="77777777" w:rsidTr="00995887">
        <w:trPr>
          <w:trHeight w:val="197"/>
        </w:trPr>
        <w:tc>
          <w:tcPr>
            <w:tcW w:w="3541" w:type="dxa"/>
            <w:shd w:val="clear" w:color="auto" w:fill="auto"/>
          </w:tcPr>
          <w:p w14:paraId="003E4C18" w14:textId="77777777" w:rsidR="0095187E" w:rsidRPr="007F2A3B" w:rsidRDefault="0095187E" w:rsidP="00995887">
            <w:pPr>
              <w:rPr>
                <w:rFonts w:ascii="Arial" w:hAnsi="Arial" w:cs="Arial"/>
                <w:sz w:val="20"/>
                <w:szCs w:val="20"/>
              </w:rPr>
            </w:pPr>
            <w:r w:rsidRPr="007F2A3B">
              <w:rPr>
                <w:rFonts w:ascii="Arial" w:hAnsi="Arial" w:cs="Arial"/>
                <w:sz w:val="20"/>
                <w:szCs w:val="20"/>
              </w:rPr>
              <w:t>Impact/Consequence</w:t>
            </w:r>
          </w:p>
          <w:p w14:paraId="70F9ED96" w14:textId="77777777" w:rsidR="0095187E" w:rsidRPr="007F2A3B" w:rsidRDefault="0095187E" w:rsidP="00995887">
            <w:pPr>
              <w:spacing w:before="60" w:after="60"/>
              <w:rPr>
                <w:rFonts w:ascii="Arial" w:hAnsi="Arial" w:cs="Arial"/>
                <w:sz w:val="20"/>
                <w:szCs w:val="20"/>
              </w:rPr>
            </w:pPr>
          </w:p>
        </w:tc>
        <w:tc>
          <w:tcPr>
            <w:tcW w:w="5581" w:type="dxa"/>
            <w:shd w:val="clear" w:color="auto" w:fill="auto"/>
          </w:tcPr>
          <w:p w14:paraId="7C4712FE" w14:textId="7E358DAC" w:rsidR="0013219D" w:rsidRPr="0013219D" w:rsidRDefault="0013219D" w:rsidP="0013219D">
            <w:pPr>
              <w:rPr>
                <w:rFonts w:ascii="Arial" w:hAnsi="Arial" w:cs="Arial"/>
                <w:sz w:val="20"/>
                <w:szCs w:val="20"/>
              </w:rPr>
            </w:pPr>
            <w:r w:rsidRPr="0013219D">
              <w:rPr>
                <w:rFonts w:ascii="Arial" w:hAnsi="Arial" w:cs="Arial"/>
                <w:sz w:val="20"/>
                <w:szCs w:val="20"/>
              </w:rPr>
              <w:t xml:space="preserve">If the Contractor scores ‘Amber’ during one reporting period for this KPI, the Authority shall provide the Contractor with the opportunity to rectify issues. </w:t>
            </w:r>
            <w:r w:rsidR="0078255C">
              <w:rPr>
                <w:rFonts w:ascii="Arial" w:hAnsi="Arial" w:cs="Arial"/>
                <w:sz w:val="20"/>
                <w:szCs w:val="20"/>
              </w:rPr>
              <w:t>A Recovery plan may be requeste</w:t>
            </w:r>
            <w:r w:rsidR="0033336E">
              <w:rPr>
                <w:rFonts w:ascii="Arial" w:hAnsi="Arial" w:cs="Arial"/>
                <w:sz w:val="20"/>
                <w:szCs w:val="20"/>
              </w:rPr>
              <w:t>d, if considered appropriate by the</w:t>
            </w:r>
            <w:r w:rsidR="0078255C">
              <w:rPr>
                <w:rFonts w:ascii="Arial" w:hAnsi="Arial" w:cs="Arial"/>
                <w:sz w:val="20"/>
                <w:szCs w:val="20"/>
              </w:rPr>
              <w:t xml:space="preserve"> Authority. The </w:t>
            </w:r>
            <w:r w:rsidRPr="0013219D">
              <w:rPr>
                <w:rFonts w:ascii="Arial" w:hAnsi="Arial" w:cs="Arial"/>
                <w:sz w:val="20"/>
                <w:szCs w:val="20"/>
              </w:rPr>
              <w:t xml:space="preserve">Contractor shall provide the Authority with </w:t>
            </w:r>
            <w:proofErr w:type="spellStart"/>
            <w:r w:rsidRPr="0013219D">
              <w:rPr>
                <w:rFonts w:ascii="Arial" w:hAnsi="Arial" w:cs="Arial"/>
                <w:sz w:val="20"/>
                <w:szCs w:val="20"/>
              </w:rPr>
              <w:t>it’s</w:t>
            </w:r>
            <w:proofErr w:type="spellEnd"/>
            <w:r w:rsidRPr="0013219D">
              <w:rPr>
                <w:rFonts w:ascii="Arial" w:hAnsi="Arial" w:cs="Arial"/>
                <w:sz w:val="20"/>
                <w:szCs w:val="20"/>
              </w:rPr>
              <w:t xml:space="preserve"> Recovery Plan </w:t>
            </w:r>
            <w:r w:rsidRPr="00A801ED">
              <w:rPr>
                <w:rFonts w:ascii="Arial" w:hAnsi="Arial" w:cs="Arial"/>
                <w:sz w:val="20"/>
                <w:szCs w:val="20"/>
              </w:rPr>
              <w:t>within 5 working days.</w:t>
            </w:r>
          </w:p>
          <w:p w14:paraId="0B0EECE7" w14:textId="24ADE3DA" w:rsidR="0013219D" w:rsidRDefault="0013219D" w:rsidP="0013219D">
            <w:pPr>
              <w:rPr>
                <w:rFonts w:ascii="Arial" w:hAnsi="Arial" w:cs="Arial"/>
                <w:sz w:val="20"/>
                <w:szCs w:val="20"/>
              </w:rPr>
            </w:pPr>
            <w:r w:rsidRPr="0013219D">
              <w:rPr>
                <w:rFonts w:ascii="Arial" w:hAnsi="Arial" w:cs="Arial"/>
                <w:sz w:val="20"/>
                <w:szCs w:val="20"/>
              </w:rPr>
              <w:t xml:space="preserve">If the Contractor scores ‘Red’ for this KPI, the Authority shall </w:t>
            </w:r>
            <w:r w:rsidR="002D5D9A" w:rsidRPr="00A801ED">
              <w:rPr>
                <w:rFonts w:ascii="Arial" w:hAnsi="Arial" w:cs="Arial"/>
                <w:sz w:val="20"/>
                <w:szCs w:val="20"/>
              </w:rPr>
              <w:t>permanently retain 10%</w:t>
            </w:r>
            <w:r w:rsidR="002D5D9A" w:rsidRPr="0013219D">
              <w:rPr>
                <w:rFonts w:ascii="Arial" w:hAnsi="Arial" w:cs="Arial"/>
                <w:sz w:val="20"/>
                <w:szCs w:val="20"/>
              </w:rPr>
              <w:t xml:space="preserve"> </w:t>
            </w:r>
            <w:r w:rsidRPr="0013219D">
              <w:rPr>
                <w:rFonts w:ascii="Arial" w:hAnsi="Arial" w:cs="Arial"/>
                <w:sz w:val="20"/>
                <w:szCs w:val="20"/>
              </w:rPr>
              <w:t>against the payment due for the relevant delivery.</w:t>
            </w:r>
          </w:p>
          <w:p w14:paraId="455443E0" w14:textId="77777777" w:rsidR="00E360BA" w:rsidRPr="00207654" w:rsidRDefault="00E360BA" w:rsidP="00E360BA">
            <w:pPr>
              <w:rPr>
                <w:rFonts w:ascii="Arial" w:hAnsi="Arial" w:cs="Arial"/>
                <w:sz w:val="20"/>
                <w:szCs w:val="20"/>
              </w:rPr>
            </w:pPr>
            <w:r w:rsidRPr="00207654">
              <w:rPr>
                <w:rFonts w:ascii="Arial" w:hAnsi="Arial" w:cs="Arial"/>
                <w:sz w:val="20"/>
                <w:szCs w:val="20"/>
              </w:rPr>
              <w:t xml:space="preserve">If the Contractor scores ‘Red’ for this KPI, </w:t>
            </w:r>
            <w:r>
              <w:rPr>
                <w:rFonts w:ascii="Arial" w:hAnsi="Arial" w:cs="Arial"/>
                <w:sz w:val="20"/>
                <w:szCs w:val="20"/>
              </w:rPr>
              <w:t xml:space="preserve">where is it considered appropriate, the Authority may require the Contractor to submit a Recovery Plan, which if found </w:t>
            </w:r>
            <w:proofErr w:type="spellStart"/>
            <w:r>
              <w:rPr>
                <w:rFonts w:ascii="Arial" w:hAnsi="Arial" w:cs="Arial"/>
                <w:sz w:val="20"/>
                <w:szCs w:val="20"/>
              </w:rPr>
              <w:t>accecptable</w:t>
            </w:r>
            <w:proofErr w:type="spellEnd"/>
            <w:r>
              <w:rPr>
                <w:rFonts w:ascii="Arial" w:hAnsi="Arial" w:cs="Arial"/>
                <w:sz w:val="20"/>
                <w:szCs w:val="20"/>
              </w:rPr>
              <w:t xml:space="preserve"> to the </w:t>
            </w:r>
            <w:proofErr w:type="spellStart"/>
            <w:r>
              <w:rPr>
                <w:rFonts w:ascii="Arial" w:hAnsi="Arial" w:cs="Arial"/>
                <w:sz w:val="20"/>
                <w:szCs w:val="20"/>
              </w:rPr>
              <w:t>Auhtority</w:t>
            </w:r>
            <w:proofErr w:type="spellEnd"/>
            <w:r>
              <w:rPr>
                <w:rFonts w:ascii="Arial" w:hAnsi="Arial" w:cs="Arial"/>
                <w:sz w:val="20"/>
                <w:szCs w:val="20"/>
              </w:rPr>
              <w:t>, will agree a new date for successful achievement of the respective KPI.</w:t>
            </w:r>
          </w:p>
          <w:p w14:paraId="56A3036D" w14:textId="59684BB7" w:rsidR="0013219D" w:rsidRPr="0013219D" w:rsidRDefault="0013219D" w:rsidP="0013219D">
            <w:pPr>
              <w:rPr>
                <w:rFonts w:ascii="Arial" w:hAnsi="Arial" w:cs="Arial"/>
                <w:sz w:val="20"/>
                <w:szCs w:val="20"/>
              </w:rPr>
            </w:pPr>
            <w:r w:rsidRPr="0013219D">
              <w:rPr>
                <w:rFonts w:ascii="Arial" w:hAnsi="Arial" w:cs="Arial"/>
                <w:sz w:val="20"/>
                <w:szCs w:val="20"/>
              </w:rPr>
              <w:t xml:space="preserve">Additionally, if the Contractor scores ‘Red’ for this KPI on two or more </w:t>
            </w:r>
            <w:r w:rsidR="00821D62">
              <w:rPr>
                <w:rFonts w:ascii="Arial" w:hAnsi="Arial" w:cs="Arial"/>
                <w:sz w:val="20"/>
                <w:szCs w:val="20"/>
              </w:rPr>
              <w:t xml:space="preserve">occasions </w:t>
            </w:r>
            <w:r w:rsidRPr="0013219D">
              <w:rPr>
                <w:rFonts w:ascii="Arial" w:hAnsi="Arial" w:cs="Arial"/>
                <w:sz w:val="20"/>
                <w:szCs w:val="20"/>
              </w:rPr>
              <w:t xml:space="preserve">during a rolling </w:t>
            </w:r>
            <w:proofErr w:type="gramStart"/>
            <w:r w:rsidRPr="0013219D">
              <w:rPr>
                <w:rFonts w:ascii="Arial" w:hAnsi="Arial" w:cs="Arial"/>
                <w:sz w:val="20"/>
                <w:szCs w:val="20"/>
              </w:rPr>
              <w:t>twelve month</w:t>
            </w:r>
            <w:proofErr w:type="gramEnd"/>
            <w:r w:rsidRPr="0013219D">
              <w:rPr>
                <w:rFonts w:ascii="Arial" w:hAnsi="Arial" w:cs="Arial"/>
                <w:sz w:val="20"/>
                <w:szCs w:val="20"/>
              </w:rPr>
              <w:t xml:space="preserve"> period, it shall constitute a material breach by the Contractor and the </w:t>
            </w:r>
            <w:r w:rsidRPr="00A801ED">
              <w:rPr>
                <w:rFonts w:ascii="Arial" w:hAnsi="Arial" w:cs="Arial"/>
                <w:sz w:val="20"/>
                <w:szCs w:val="20"/>
              </w:rPr>
              <w:t xml:space="preserve">Authority shall have the right, (but not the obligation) to </w:t>
            </w:r>
            <w:r w:rsidRPr="00A801ED">
              <w:rPr>
                <w:rFonts w:ascii="Arial" w:hAnsi="Arial" w:cs="Arial"/>
                <w:sz w:val="20"/>
                <w:szCs w:val="20"/>
              </w:rPr>
              <w:lastRenderedPageBreak/>
              <w:t xml:space="preserve">terminate the contract in accordance with Clause </w:t>
            </w:r>
            <w:r w:rsidR="00A10746" w:rsidRPr="00A801ED">
              <w:rPr>
                <w:rFonts w:ascii="Arial" w:hAnsi="Arial" w:cs="Arial"/>
                <w:sz w:val="20"/>
                <w:szCs w:val="20"/>
              </w:rPr>
              <w:t xml:space="preserve">DEFCON </w:t>
            </w:r>
            <w:r w:rsidR="00207654" w:rsidRPr="00A801ED">
              <w:rPr>
                <w:rFonts w:ascii="Arial" w:hAnsi="Arial" w:cs="Arial"/>
                <w:sz w:val="20"/>
                <w:szCs w:val="20"/>
              </w:rPr>
              <w:t xml:space="preserve">514 </w:t>
            </w:r>
            <w:r w:rsidRPr="00A801ED">
              <w:rPr>
                <w:rFonts w:ascii="Arial" w:hAnsi="Arial" w:cs="Arial"/>
                <w:sz w:val="20"/>
                <w:szCs w:val="20"/>
              </w:rPr>
              <w:t>of the Contract.</w:t>
            </w:r>
          </w:p>
          <w:p w14:paraId="45949CA5" w14:textId="46C75E90" w:rsidR="0095187E" w:rsidRPr="007F2A3B" w:rsidRDefault="0013219D" w:rsidP="0013219D">
            <w:pPr>
              <w:rPr>
                <w:rFonts w:ascii="Arial" w:hAnsi="Arial" w:cs="Arial"/>
                <w:sz w:val="20"/>
                <w:szCs w:val="20"/>
              </w:rPr>
            </w:pPr>
            <w:r w:rsidRPr="0013219D">
              <w:rPr>
                <w:rFonts w:ascii="Arial" w:hAnsi="Arial" w:cs="Arial"/>
                <w:sz w:val="20"/>
                <w:szCs w:val="20"/>
              </w:rPr>
              <w:t>A breach shall result in written notification being sent to the Contractor with the Authority’s intended course of action. The Contractor shall respond to this notification within 1 working day.</w:t>
            </w:r>
          </w:p>
        </w:tc>
      </w:tr>
    </w:tbl>
    <w:p w14:paraId="0A9B3BB3" w14:textId="77777777" w:rsidR="0095187E" w:rsidRDefault="0095187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5511"/>
      </w:tblGrid>
      <w:tr w:rsidR="0095187E" w:rsidRPr="00315ED7" w14:paraId="61B9CFDF" w14:textId="77777777" w:rsidTr="00EB1886">
        <w:trPr>
          <w:trHeight w:val="197"/>
        </w:trPr>
        <w:tc>
          <w:tcPr>
            <w:tcW w:w="9016" w:type="dxa"/>
            <w:gridSpan w:val="2"/>
            <w:shd w:val="clear" w:color="auto" w:fill="FFFF99"/>
          </w:tcPr>
          <w:p w14:paraId="756C95C0" w14:textId="77777777" w:rsidR="0095187E" w:rsidRPr="0051792D" w:rsidRDefault="0095187E" w:rsidP="00995887">
            <w:pPr>
              <w:rPr>
                <w:rFonts w:ascii="Arial" w:hAnsi="Arial" w:cs="Arial"/>
                <w:sz w:val="20"/>
                <w:szCs w:val="20"/>
              </w:rPr>
            </w:pPr>
            <w:r w:rsidRPr="0051792D">
              <w:rPr>
                <w:rFonts w:ascii="Arial" w:hAnsi="Arial" w:cs="Arial"/>
                <w:b/>
                <w:sz w:val="20"/>
                <w:szCs w:val="20"/>
              </w:rPr>
              <w:t>KPI 2</w:t>
            </w:r>
          </w:p>
        </w:tc>
      </w:tr>
      <w:tr w:rsidR="0095187E" w:rsidRPr="00315ED7" w14:paraId="3CCF49CE" w14:textId="77777777" w:rsidTr="00EB1886">
        <w:trPr>
          <w:trHeight w:val="394"/>
        </w:trPr>
        <w:tc>
          <w:tcPr>
            <w:tcW w:w="3505" w:type="dxa"/>
            <w:tcBorders>
              <w:bottom w:val="single" w:sz="4" w:space="0" w:color="auto"/>
            </w:tcBorders>
            <w:shd w:val="clear" w:color="auto" w:fill="auto"/>
          </w:tcPr>
          <w:p w14:paraId="30689839" w14:textId="77777777" w:rsidR="0095187E" w:rsidRPr="0016719B" w:rsidRDefault="0095187E" w:rsidP="00995887">
            <w:pPr>
              <w:spacing w:before="120" w:after="120"/>
              <w:rPr>
                <w:rFonts w:ascii="Arial" w:hAnsi="Arial" w:cs="Arial"/>
                <w:color w:val="000000" w:themeColor="text1"/>
                <w:sz w:val="20"/>
                <w:szCs w:val="20"/>
              </w:rPr>
            </w:pPr>
            <w:r w:rsidRPr="0016719B">
              <w:rPr>
                <w:rFonts w:ascii="Arial" w:hAnsi="Arial" w:cs="Arial"/>
                <w:color w:val="000000" w:themeColor="text1"/>
                <w:sz w:val="20"/>
                <w:szCs w:val="20"/>
              </w:rPr>
              <w:t>Description</w:t>
            </w:r>
          </w:p>
        </w:tc>
        <w:tc>
          <w:tcPr>
            <w:tcW w:w="5511" w:type="dxa"/>
            <w:tcBorders>
              <w:bottom w:val="single" w:sz="4" w:space="0" w:color="auto"/>
            </w:tcBorders>
            <w:shd w:val="clear" w:color="auto" w:fill="auto"/>
          </w:tcPr>
          <w:p w14:paraId="37A48000" w14:textId="67D0F18D" w:rsidR="0095187E" w:rsidRPr="0016719B" w:rsidRDefault="002D5D9A" w:rsidP="002D5D9A">
            <w:pPr>
              <w:spacing w:before="120" w:after="120"/>
              <w:rPr>
                <w:rFonts w:ascii="Arial" w:hAnsi="Arial" w:cs="Arial"/>
                <w:color w:val="000000" w:themeColor="text1"/>
                <w:sz w:val="20"/>
                <w:szCs w:val="20"/>
              </w:rPr>
            </w:pPr>
            <w:r>
              <w:rPr>
                <w:rFonts w:ascii="Arial" w:hAnsi="Arial" w:cs="Arial"/>
                <w:color w:val="000000" w:themeColor="text1"/>
                <w:sz w:val="20"/>
                <w:szCs w:val="20"/>
              </w:rPr>
              <w:t>Submission of</w:t>
            </w:r>
            <w:r w:rsidR="000C3EB1" w:rsidRPr="0016719B">
              <w:rPr>
                <w:rFonts w:ascii="Arial" w:hAnsi="Arial" w:cs="Arial"/>
                <w:color w:val="000000" w:themeColor="text1"/>
                <w:sz w:val="20"/>
                <w:szCs w:val="20"/>
              </w:rPr>
              <w:t xml:space="preserve"> </w:t>
            </w:r>
            <w:r>
              <w:rPr>
                <w:rFonts w:ascii="Arial" w:hAnsi="Arial" w:cs="Arial"/>
                <w:color w:val="000000" w:themeColor="text1"/>
                <w:sz w:val="20"/>
                <w:szCs w:val="20"/>
              </w:rPr>
              <w:t xml:space="preserve">Contract </w:t>
            </w:r>
            <w:r w:rsidR="000C3EB1" w:rsidRPr="0016719B">
              <w:rPr>
                <w:rFonts w:ascii="Arial" w:hAnsi="Arial" w:cs="Arial"/>
                <w:color w:val="000000" w:themeColor="text1"/>
                <w:sz w:val="20"/>
                <w:szCs w:val="20"/>
              </w:rPr>
              <w:t xml:space="preserve">Documentation and Training </w:t>
            </w:r>
          </w:p>
        </w:tc>
      </w:tr>
      <w:tr w:rsidR="0095187E" w:rsidRPr="00315ED7" w14:paraId="62D3E97B" w14:textId="77777777" w:rsidTr="00EB1886">
        <w:trPr>
          <w:trHeight w:val="208"/>
        </w:trPr>
        <w:tc>
          <w:tcPr>
            <w:tcW w:w="3505" w:type="dxa"/>
            <w:shd w:val="clear" w:color="auto" w:fill="auto"/>
          </w:tcPr>
          <w:p w14:paraId="774F3A73" w14:textId="77777777" w:rsidR="0095187E" w:rsidRPr="0016719B" w:rsidRDefault="0095187E" w:rsidP="00995887">
            <w:pPr>
              <w:rPr>
                <w:rFonts w:ascii="Arial" w:hAnsi="Arial" w:cs="Arial"/>
                <w:color w:val="000000" w:themeColor="text1"/>
                <w:sz w:val="20"/>
                <w:szCs w:val="20"/>
              </w:rPr>
            </w:pPr>
            <w:r w:rsidRPr="0016719B">
              <w:rPr>
                <w:rFonts w:ascii="Arial" w:hAnsi="Arial" w:cs="Arial"/>
                <w:color w:val="000000" w:themeColor="text1"/>
                <w:sz w:val="20"/>
                <w:szCs w:val="20"/>
              </w:rPr>
              <w:t>Type</w:t>
            </w:r>
          </w:p>
        </w:tc>
        <w:tc>
          <w:tcPr>
            <w:tcW w:w="5511" w:type="dxa"/>
            <w:shd w:val="clear" w:color="auto" w:fill="auto"/>
          </w:tcPr>
          <w:p w14:paraId="35824D15" w14:textId="77777777" w:rsidR="0095187E" w:rsidRPr="0016719B" w:rsidRDefault="0095187E" w:rsidP="00995887">
            <w:pPr>
              <w:rPr>
                <w:rFonts w:ascii="Arial" w:hAnsi="Arial" w:cs="Arial"/>
                <w:color w:val="000000" w:themeColor="text1"/>
                <w:sz w:val="20"/>
                <w:szCs w:val="20"/>
              </w:rPr>
            </w:pPr>
            <w:r w:rsidRPr="0016719B">
              <w:rPr>
                <w:rFonts w:ascii="Arial" w:hAnsi="Arial" w:cs="Arial"/>
                <w:color w:val="000000" w:themeColor="text1"/>
                <w:sz w:val="20"/>
                <w:szCs w:val="20"/>
              </w:rPr>
              <w:t>Key Performance Indicator.</w:t>
            </w:r>
          </w:p>
        </w:tc>
      </w:tr>
      <w:tr w:rsidR="0095187E" w:rsidRPr="00315ED7" w14:paraId="0FB4FFE8" w14:textId="77777777" w:rsidTr="00EB1886">
        <w:trPr>
          <w:trHeight w:val="800"/>
        </w:trPr>
        <w:tc>
          <w:tcPr>
            <w:tcW w:w="3505" w:type="dxa"/>
            <w:shd w:val="clear" w:color="auto" w:fill="auto"/>
          </w:tcPr>
          <w:p w14:paraId="25ACE517" w14:textId="4CF5115D" w:rsidR="0016719B" w:rsidRPr="0016719B" w:rsidRDefault="0016719B" w:rsidP="0016719B">
            <w:pPr>
              <w:rPr>
                <w:rFonts w:ascii="Arial" w:hAnsi="Arial" w:cs="Arial"/>
                <w:color w:val="000000" w:themeColor="text1"/>
                <w:sz w:val="20"/>
                <w:szCs w:val="20"/>
              </w:rPr>
            </w:pPr>
            <w:r w:rsidRPr="0016719B">
              <w:rPr>
                <w:rFonts w:ascii="Arial" w:hAnsi="Arial" w:cs="Arial"/>
                <w:color w:val="000000" w:themeColor="text1"/>
                <w:sz w:val="20"/>
                <w:szCs w:val="20"/>
              </w:rPr>
              <w:t xml:space="preserve">Linked to: Item </w:t>
            </w:r>
            <w:r w:rsidRPr="00A801ED">
              <w:rPr>
                <w:rFonts w:ascii="Arial" w:hAnsi="Arial" w:cs="Arial"/>
                <w:color w:val="000000" w:themeColor="text1"/>
                <w:sz w:val="20"/>
                <w:szCs w:val="20"/>
              </w:rPr>
              <w:t>5</w:t>
            </w:r>
            <w:r w:rsidRPr="0016719B">
              <w:rPr>
                <w:rFonts w:ascii="Arial" w:hAnsi="Arial" w:cs="Arial"/>
                <w:color w:val="000000" w:themeColor="text1"/>
                <w:sz w:val="20"/>
                <w:szCs w:val="20"/>
              </w:rPr>
              <w:t xml:space="preserve"> of the Schedule of Requirements</w:t>
            </w:r>
            <w:r w:rsidR="00207654">
              <w:rPr>
                <w:rFonts w:ascii="Arial" w:hAnsi="Arial" w:cs="Arial"/>
                <w:color w:val="000000" w:themeColor="text1"/>
                <w:sz w:val="20"/>
                <w:szCs w:val="20"/>
              </w:rPr>
              <w:t>.</w:t>
            </w:r>
          </w:p>
          <w:p w14:paraId="74DD6810" w14:textId="77777777" w:rsidR="0016719B" w:rsidRPr="0016719B" w:rsidRDefault="0016719B" w:rsidP="0016719B">
            <w:pPr>
              <w:rPr>
                <w:rFonts w:ascii="Arial" w:hAnsi="Arial" w:cs="Arial"/>
                <w:color w:val="000000" w:themeColor="text1"/>
                <w:sz w:val="20"/>
                <w:szCs w:val="20"/>
              </w:rPr>
            </w:pPr>
          </w:p>
          <w:p w14:paraId="6CEE1D4E" w14:textId="77777777" w:rsidR="0016719B" w:rsidRPr="0016719B" w:rsidRDefault="0016719B" w:rsidP="0016719B">
            <w:pPr>
              <w:rPr>
                <w:rFonts w:ascii="Arial" w:hAnsi="Arial" w:cs="Arial"/>
                <w:color w:val="000000" w:themeColor="text1"/>
                <w:sz w:val="20"/>
                <w:szCs w:val="20"/>
              </w:rPr>
            </w:pPr>
            <w:r w:rsidRPr="0016719B">
              <w:rPr>
                <w:rFonts w:ascii="Arial" w:hAnsi="Arial" w:cs="Arial"/>
                <w:color w:val="000000" w:themeColor="text1"/>
                <w:sz w:val="20"/>
                <w:szCs w:val="20"/>
              </w:rPr>
              <w:t>All deliverables should be in accordance with the requirements set out in the Statement of Work at Annex A, Appendix 1 to the Contract.</w:t>
            </w:r>
          </w:p>
          <w:p w14:paraId="7F3880F5" w14:textId="77777777" w:rsidR="0095187E" w:rsidRPr="0016719B" w:rsidRDefault="0095187E" w:rsidP="00995887">
            <w:pPr>
              <w:rPr>
                <w:rFonts w:ascii="Arial" w:hAnsi="Arial" w:cs="Arial"/>
                <w:color w:val="000000" w:themeColor="text1"/>
                <w:sz w:val="20"/>
                <w:szCs w:val="20"/>
              </w:rPr>
            </w:pPr>
          </w:p>
        </w:tc>
        <w:tc>
          <w:tcPr>
            <w:tcW w:w="5511" w:type="dxa"/>
            <w:shd w:val="clear" w:color="auto" w:fill="auto"/>
          </w:tcPr>
          <w:p w14:paraId="75B50ECF" w14:textId="2EC95A1F" w:rsidR="0095187E" w:rsidRPr="0016719B" w:rsidRDefault="000C3EB1" w:rsidP="00995887">
            <w:pPr>
              <w:rPr>
                <w:rFonts w:ascii="Arial" w:hAnsi="Arial" w:cs="Arial"/>
                <w:color w:val="000000" w:themeColor="text1"/>
                <w:sz w:val="20"/>
                <w:szCs w:val="20"/>
              </w:rPr>
            </w:pPr>
            <w:r w:rsidRPr="0016719B">
              <w:rPr>
                <w:rFonts w:ascii="Arial" w:hAnsi="Arial" w:cs="Arial"/>
                <w:color w:val="000000" w:themeColor="text1"/>
                <w:sz w:val="20"/>
                <w:szCs w:val="20"/>
              </w:rPr>
              <w:t xml:space="preserve">PI 2.1 – All Initial Contract Set-Up Deliverables (reports, plans, documents and certificates) </w:t>
            </w:r>
            <w:r w:rsidR="00A13ED0" w:rsidRPr="0016719B">
              <w:rPr>
                <w:rFonts w:ascii="Arial" w:hAnsi="Arial" w:cs="Arial"/>
                <w:color w:val="000000" w:themeColor="text1"/>
                <w:sz w:val="20"/>
                <w:szCs w:val="20"/>
              </w:rPr>
              <w:t>delivered by the date specified</w:t>
            </w:r>
            <w:r w:rsidRPr="0016719B">
              <w:rPr>
                <w:rFonts w:ascii="Arial" w:hAnsi="Arial" w:cs="Arial"/>
                <w:color w:val="000000" w:themeColor="text1"/>
                <w:sz w:val="20"/>
                <w:szCs w:val="20"/>
              </w:rPr>
              <w:t xml:space="preserve"> within the Statement of Work (Annex A) </w:t>
            </w:r>
          </w:p>
          <w:p w14:paraId="072954C5" w14:textId="77777777" w:rsidR="000C3EB1" w:rsidRPr="0016719B" w:rsidRDefault="000C3EB1" w:rsidP="00995887">
            <w:pPr>
              <w:rPr>
                <w:rFonts w:ascii="Arial" w:hAnsi="Arial" w:cs="Arial"/>
                <w:color w:val="000000" w:themeColor="text1"/>
                <w:sz w:val="20"/>
                <w:szCs w:val="20"/>
              </w:rPr>
            </w:pPr>
          </w:p>
          <w:p w14:paraId="134E009D" w14:textId="0ED8D1C6" w:rsidR="0095187E" w:rsidRPr="0016719B" w:rsidRDefault="000C3EB1" w:rsidP="00995887">
            <w:pPr>
              <w:rPr>
                <w:rFonts w:ascii="Arial" w:hAnsi="Arial" w:cs="Arial"/>
                <w:color w:val="000000" w:themeColor="text1"/>
                <w:sz w:val="20"/>
                <w:szCs w:val="20"/>
              </w:rPr>
            </w:pPr>
            <w:r w:rsidRPr="0016719B">
              <w:rPr>
                <w:rFonts w:ascii="Arial" w:hAnsi="Arial" w:cs="Arial"/>
                <w:color w:val="000000" w:themeColor="text1"/>
                <w:sz w:val="20"/>
                <w:szCs w:val="20"/>
              </w:rPr>
              <w:t>PI 2.1 – Training</w:t>
            </w:r>
            <w:r w:rsidR="00A13ED0" w:rsidRPr="0016719B">
              <w:rPr>
                <w:rFonts w:ascii="Arial" w:hAnsi="Arial" w:cs="Arial"/>
                <w:color w:val="000000" w:themeColor="text1"/>
                <w:sz w:val="20"/>
                <w:szCs w:val="20"/>
              </w:rPr>
              <w:t>, Training</w:t>
            </w:r>
            <w:r w:rsidRPr="0016719B">
              <w:rPr>
                <w:rFonts w:ascii="Arial" w:hAnsi="Arial" w:cs="Arial"/>
                <w:color w:val="000000" w:themeColor="text1"/>
                <w:sz w:val="20"/>
                <w:szCs w:val="20"/>
              </w:rPr>
              <w:t xml:space="preserve"> plan</w:t>
            </w:r>
            <w:r w:rsidR="00A13ED0" w:rsidRPr="0016719B">
              <w:rPr>
                <w:rFonts w:ascii="Arial" w:hAnsi="Arial" w:cs="Arial"/>
                <w:color w:val="000000" w:themeColor="text1"/>
                <w:sz w:val="20"/>
                <w:szCs w:val="20"/>
              </w:rPr>
              <w:t>, documentation</w:t>
            </w:r>
            <w:r w:rsidRPr="0016719B">
              <w:rPr>
                <w:rFonts w:ascii="Arial" w:hAnsi="Arial" w:cs="Arial"/>
                <w:color w:val="000000" w:themeColor="text1"/>
                <w:sz w:val="20"/>
                <w:szCs w:val="20"/>
              </w:rPr>
              <w:t xml:space="preserve"> and courseware supplied, training courses delivered and identification &amp; provision of specific training aides delivered in accordance with Statement of Work (Annex A).</w:t>
            </w:r>
          </w:p>
          <w:p w14:paraId="442AF9F6" w14:textId="77777777" w:rsidR="006D2C1E" w:rsidRPr="0016719B" w:rsidRDefault="006D2C1E" w:rsidP="00995887">
            <w:pPr>
              <w:rPr>
                <w:rFonts w:ascii="Arial" w:hAnsi="Arial" w:cs="Arial"/>
                <w:color w:val="000000" w:themeColor="text1"/>
                <w:sz w:val="20"/>
                <w:szCs w:val="20"/>
              </w:rPr>
            </w:pPr>
          </w:p>
          <w:p w14:paraId="3FC42D55" w14:textId="5B215CDA" w:rsidR="006D2C1E" w:rsidRPr="0016719B" w:rsidRDefault="006D2C1E" w:rsidP="00995887">
            <w:pPr>
              <w:rPr>
                <w:rFonts w:ascii="Arial" w:hAnsi="Arial" w:cs="Arial"/>
                <w:color w:val="000000" w:themeColor="text1"/>
                <w:sz w:val="20"/>
                <w:szCs w:val="20"/>
              </w:rPr>
            </w:pPr>
            <w:r w:rsidRPr="0016719B">
              <w:rPr>
                <w:rFonts w:ascii="Arial" w:hAnsi="Arial" w:cs="Arial"/>
                <w:color w:val="000000" w:themeColor="text1"/>
                <w:sz w:val="20"/>
                <w:szCs w:val="20"/>
              </w:rPr>
              <w:t>PI 2.3 – Accurate submission of all other Information Documents required throughout the Contract.</w:t>
            </w:r>
          </w:p>
          <w:p w14:paraId="4A112B40" w14:textId="6E60D165" w:rsidR="000C3EB1" w:rsidRPr="0016719B" w:rsidRDefault="000C3EB1" w:rsidP="00995887">
            <w:pPr>
              <w:rPr>
                <w:rFonts w:ascii="Arial" w:hAnsi="Arial" w:cs="Arial"/>
                <w:color w:val="000000" w:themeColor="text1"/>
                <w:sz w:val="20"/>
                <w:szCs w:val="20"/>
              </w:rPr>
            </w:pPr>
          </w:p>
        </w:tc>
      </w:tr>
      <w:tr w:rsidR="0095187E" w:rsidRPr="00315ED7" w14:paraId="27D9D841" w14:textId="77777777" w:rsidTr="00EB1886">
        <w:trPr>
          <w:trHeight w:val="197"/>
        </w:trPr>
        <w:tc>
          <w:tcPr>
            <w:tcW w:w="3505" w:type="dxa"/>
            <w:shd w:val="clear" w:color="auto" w:fill="auto"/>
          </w:tcPr>
          <w:p w14:paraId="2DCA2FF7" w14:textId="77777777" w:rsidR="0095187E" w:rsidRPr="0051792D" w:rsidRDefault="0095187E" w:rsidP="00995887">
            <w:pPr>
              <w:spacing w:before="60" w:after="60"/>
              <w:rPr>
                <w:rFonts w:ascii="Arial" w:hAnsi="Arial" w:cs="Arial"/>
                <w:sz w:val="20"/>
                <w:szCs w:val="20"/>
              </w:rPr>
            </w:pPr>
            <w:r w:rsidRPr="0051792D">
              <w:rPr>
                <w:rFonts w:ascii="Arial" w:hAnsi="Arial" w:cs="Arial"/>
                <w:sz w:val="20"/>
                <w:szCs w:val="20"/>
              </w:rPr>
              <w:t>Data source</w:t>
            </w:r>
          </w:p>
        </w:tc>
        <w:tc>
          <w:tcPr>
            <w:tcW w:w="5511" w:type="dxa"/>
            <w:shd w:val="clear" w:color="auto" w:fill="auto"/>
          </w:tcPr>
          <w:p w14:paraId="409ED18D" w14:textId="77777777" w:rsidR="0095187E" w:rsidRPr="0051792D" w:rsidRDefault="0095187E" w:rsidP="00995887">
            <w:pPr>
              <w:spacing w:before="60" w:after="60"/>
              <w:rPr>
                <w:rFonts w:ascii="Arial" w:hAnsi="Arial" w:cs="Arial"/>
                <w:sz w:val="20"/>
                <w:szCs w:val="20"/>
              </w:rPr>
            </w:pPr>
            <w:r>
              <w:rPr>
                <w:rFonts w:ascii="Arial" w:hAnsi="Arial" w:cs="Arial"/>
                <w:sz w:val="20"/>
                <w:szCs w:val="20"/>
              </w:rPr>
              <w:t>Contractor Dashboard Report.</w:t>
            </w:r>
          </w:p>
        </w:tc>
      </w:tr>
      <w:tr w:rsidR="0095187E" w:rsidRPr="00315ED7" w14:paraId="28052921" w14:textId="77777777" w:rsidTr="00EB1886">
        <w:trPr>
          <w:trHeight w:val="197"/>
        </w:trPr>
        <w:tc>
          <w:tcPr>
            <w:tcW w:w="3505" w:type="dxa"/>
            <w:shd w:val="clear" w:color="auto" w:fill="auto"/>
          </w:tcPr>
          <w:p w14:paraId="6B49FAC5" w14:textId="77777777" w:rsidR="0095187E" w:rsidRPr="0051792D" w:rsidRDefault="0095187E" w:rsidP="00995887">
            <w:pPr>
              <w:spacing w:before="60" w:after="60"/>
              <w:rPr>
                <w:rFonts w:ascii="Arial" w:hAnsi="Arial" w:cs="Arial"/>
                <w:sz w:val="20"/>
                <w:szCs w:val="20"/>
              </w:rPr>
            </w:pPr>
            <w:r w:rsidRPr="0051792D">
              <w:rPr>
                <w:rFonts w:ascii="Arial" w:hAnsi="Arial" w:cs="Arial"/>
                <w:sz w:val="20"/>
                <w:szCs w:val="20"/>
              </w:rPr>
              <w:t>Data Owner (Output)</w:t>
            </w:r>
          </w:p>
        </w:tc>
        <w:tc>
          <w:tcPr>
            <w:tcW w:w="5511" w:type="dxa"/>
            <w:shd w:val="clear" w:color="auto" w:fill="auto"/>
          </w:tcPr>
          <w:p w14:paraId="10264A82" w14:textId="77777777" w:rsidR="0095187E" w:rsidRPr="0051792D" w:rsidRDefault="0095187E" w:rsidP="00995887">
            <w:pPr>
              <w:spacing w:before="60" w:after="60"/>
              <w:rPr>
                <w:rFonts w:ascii="Arial" w:hAnsi="Arial" w:cs="Arial"/>
                <w:sz w:val="20"/>
                <w:szCs w:val="20"/>
              </w:rPr>
            </w:pPr>
            <w:r w:rsidRPr="0051792D">
              <w:rPr>
                <w:rFonts w:ascii="Arial" w:hAnsi="Arial" w:cs="Arial"/>
                <w:sz w:val="20"/>
                <w:szCs w:val="20"/>
              </w:rPr>
              <w:t>CBRN DT, Project Manager.</w:t>
            </w:r>
          </w:p>
        </w:tc>
      </w:tr>
      <w:tr w:rsidR="00EB1886" w:rsidRPr="00315ED7" w14:paraId="7ADD5137" w14:textId="77777777" w:rsidTr="00EB1886">
        <w:trPr>
          <w:trHeight w:val="197"/>
        </w:trPr>
        <w:tc>
          <w:tcPr>
            <w:tcW w:w="3505" w:type="dxa"/>
            <w:shd w:val="clear" w:color="auto" w:fill="auto"/>
          </w:tcPr>
          <w:p w14:paraId="6907B0E6" w14:textId="77777777" w:rsidR="00EB1886" w:rsidRPr="00651DA0" w:rsidRDefault="00EB1886" w:rsidP="00EB1886">
            <w:pPr>
              <w:spacing w:before="60" w:after="60"/>
              <w:rPr>
                <w:rFonts w:ascii="Arial" w:hAnsi="Arial" w:cs="Arial"/>
                <w:sz w:val="20"/>
                <w:szCs w:val="20"/>
              </w:rPr>
            </w:pPr>
            <w:r w:rsidRPr="00651DA0">
              <w:rPr>
                <w:rFonts w:ascii="Arial" w:hAnsi="Arial" w:cs="Arial"/>
                <w:sz w:val="20"/>
                <w:szCs w:val="20"/>
              </w:rPr>
              <w:t>Monitoring frequency</w:t>
            </w:r>
          </w:p>
        </w:tc>
        <w:tc>
          <w:tcPr>
            <w:tcW w:w="5511" w:type="dxa"/>
            <w:shd w:val="clear" w:color="auto" w:fill="auto"/>
          </w:tcPr>
          <w:p w14:paraId="671A668E" w14:textId="7A6AED43" w:rsidR="00EB1886" w:rsidRPr="00651DA0" w:rsidRDefault="00EB1886" w:rsidP="00EB1886">
            <w:pPr>
              <w:spacing w:before="60" w:after="60"/>
              <w:rPr>
                <w:rFonts w:ascii="Arial" w:hAnsi="Arial" w:cs="Arial"/>
                <w:sz w:val="20"/>
                <w:szCs w:val="20"/>
              </w:rPr>
            </w:pPr>
            <w:r w:rsidRPr="00651DA0">
              <w:rPr>
                <w:rFonts w:ascii="Arial" w:hAnsi="Arial" w:cs="Arial"/>
                <w:sz w:val="20"/>
                <w:szCs w:val="20"/>
              </w:rPr>
              <w:t>Continuous</w:t>
            </w:r>
          </w:p>
        </w:tc>
      </w:tr>
      <w:tr w:rsidR="00EB1886" w:rsidRPr="00315ED7" w14:paraId="64BEB6FE" w14:textId="77777777" w:rsidTr="00EB1886">
        <w:trPr>
          <w:trHeight w:val="197"/>
        </w:trPr>
        <w:tc>
          <w:tcPr>
            <w:tcW w:w="3505" w:type="dxa"/>
            <w:tcBorders>
              <w:bottom w:val="single" w:sz="4" w:space="0" w:color="auto"/>
            </w:tcBorders>
            <w:shd w:val="clear" w:color="auto" w:fill="auto"/>
          </w:tcPr>
          <w:p w14:paraId="17819FF2" w14:textId="77777777" w:rsidR="00EB1886" w:rsidRPr="00651DA0" w:rsidRDefault="00EB1886" w:rsidP="00EB1886">
            <w:pPr>
              <w:spacing w:before="60" w:after="60"/>
              <w:rPr>
                <w:rFonts w:ascii="Arial" w:hAnsi="Arial" w:cs="Arial"/>
                <w:sz w:val="20"/>
                <w:szCs w:val="20"/>
              </w:rPr>
            </w:pPr>
            <w:r w:rsidRPr="00651DA0">
              <w:rPr>
                <w:rFonts w:ascii="Arial" w:hAnsi="Arial" w:cs="Arial"/>
                <w:sz w:val="20"/>
                <w:szCs w:val="20"/>
              </w:rPr>
              <w:t>Reporting frequency</w:t>
            </w:r>
          </w:p>
        </w:tc>
        <w:tc>
          <w:tcPr>
            <w:tcW w:w="5511" w:type="dxa"/>
            <w:tcBorders>
              <w:bottom w:val="single" w:sz="4" w:space="0" w:color="auto"/>
            </w:tcBorders>
            <w:shd w:val="clear" w:color="auto" w:fill="auto"/>
          </w:tcPr>
          <w:p w14:paraId="0BD77C0D" w14:textId="731D2F61" w:rsidR="00EB1886" w:rsidRPr="00651DA0" w:rsidRDefault="00EB1886" w:rsidP="00EB1886">
            <w:pPr>
              <w:spacing w:before="60" w:after="60"/>
              <w:rPr>
                <w:rFonts w:ascii="Arial" w:hAnsi="Arial" w:cs="Arial"/>
                <w:sz w:val="20"/>
                <w:szCs w:val="20"/>
              </w:rPr>
            </w:pPr>
            <w:r w:rsidRPr="006E06EB">
              <w:rPr>
                <w:rFonts w:ascii="Arial" w:hAnsi="Arial" w:cs="Arial"/>
                <w:sz w:val="20"/>
                <w:szCs w:val="20"/>
              </w:rPr>
              <w:t>On Delivery</w:t>
            </w:r>
          </w:p>
        </w:tc>
      </w:tr>
      <w:tr w:rsidR="0095187E" w:rsidRPr="00315ED7" w14:paraId="603B9B92" w14:textId="77777777" w:rsidTr="00EB1886">
        <w:trPr>
          <w:trHeight w:val="197"/>
        </w:trPr>
        <w:tc>
          <w:tcPr>
            <w:tcW w:w="9016" w:type="dxa"/>
            <w:gridSpan w:val="2"/>
            <w:tcBorders>
              <w:left w:val="nil"/>
              <w:right w:val="nil"/>
            </w:tcBorders>
            <w:shd w:val="clear" w:color="auto" w:fill="auto"/>
          </w:tcPr>
          <w:p w14:paraId="037F17ED" w14:textId="77777777" w:rsidR="0095187E" w:rsidRPr="0051792D" w:rsidRDefault="0095187E" w:rsidP="00995887">
            <w:pPr>
              <w:rPr>
                <w:rFonts w:ascii="Arial" w:hAnsi="Arial" w:cs="Arial"/>
                <w:sz w:val="20"/>
                <w:szCs w:val="20"/>
              </w:rPr>
            </w:pPr>
          </w:p>
          <w:p w14:paraId="3DC596EB" w14:textId="77777777" w:rsidR="0095187E" w:rsidRPr="0051792D" w:rsidRDefault="0095187E" w:rsidP="00995887">
            <w:pPr>
              <w:rPr>
                <w:rFonts w:ascii="Arial" w:hAnsi="Arial" w:cs="Arial"/>
                <w:sz w:val="20"/>
                <w:szCs w:val="20"/>
              </w:rPr>
            </w:pPr>
          </w:p>
        </w:tc>
      </w:tr>
      <w:tr w:rsidR="0095187E" w:rsidRPr="00315ED7" w14:paraId="70EAE91C" w14:textId="77777777" w:rsidTr="00EB1886">
        <w:trPr>
          <w:trHeight w:val="197"/>
        </w:trPr>
        <w:tc>
          <w:tcPr>
            <w:tcW w:w="3505" w:type="dxa"/>
            <w:tcBorders>
              <w:bottom w:val="single" w:sz="4" w:space="0" w:color="auto"/>
            </w:tcBorders>
            <w:shd w:val="clear" w:color="auto" w:fill="auto"/>
          </w:tcPr>
          <w:p w14:paraId="69CC26F3" w14:textId="77777777" w:rsidR="0095187E" w:rsidRPr="0051792D" w:rsidRDefault="0095187E" w:rsidP="00995887">
            <w:pPr>
              <w:rPr>
                <w:rFonts w:ascii="Arial" w:hAnsi="Arial" w:cs="Arial"/>
                <w:b/>
                <w:sz w:val="20"/>
                <w:szCs w:val="20"/>
              </w:rPr>
            </w:pPr>
            <w:r w:rsidRPr="0051792D">
              <w:rPr>
                <w:rFonts w:ascii="Arial" w:hAnsi="Arial" w:cs="Arial"/>
                <w:b/>
                <w:sz w:val="20"/>
                <w:szCs w:val="20"/>
              </w:rPr>
              <w:t>Performance Criteria</w:t>
            </w:r>
          </w:p>
        </w:tc>
        <w:tc>
          <w:tcPr>
            <w:tcW w:w="5511" w:type="dxa"/>
            <w:shd w:val="clear" w:color="auto" w:fill="auto"/>
          </w:tcPr>
          <w:p w14:paraId="57FF1C3B" w14:textId="77777777" w:rsidR="0095187E" w:rsidRPr="0051792D" w:rsidRDefault="0095187E" w:rsidP="00995887">
            <w:pPr>
              <w:rPr>
                <w:rFonts w:ascii="Arial" w:hAnsi="Arial" w:cs="Arial"/>
                <w:sz w:val="20"/>
                <w:szCs w:val="20"/>
              </w:rPr>
            </w:pPr>
          </w:p>
        </w:tc>
      </w:tr>
      <w:tr w:rsidR="0013219D" w:rsidRPr="00315ED7" w14:paraId="396DBE14" w14:textId="77777777" w:rsidTr="00EB1886">
        <w:trPr>
          <w:trHeight w:val="405"/>
        </w:trPr>
        <w:tc>
          <w:tcPr>
            <w:tcW w:w="3505" w:type="dxa"/>
            <w:tcBorders>
              <w:bottom w:val="single" w:sz="4" w:space="0" w:color="auto"/>
            </w:tcBorders>
            <w:shd w:val="clear" w:color="auto" w:fill="008000"/>
            <w:vAlign w:val="center"/>
          </w:tcPr>
          <w:p w14:paraId="7EFDC3AA" w14:textId="77777777" w:rsidR="0013219D" w:rsidRPr="0051792D" w:rsidRDefault="0013219D" w:rsidP="0013219D">
            <w:pPr>
              <w:jc w:val="center"/>
              <w:rPr>
                <w:rFonts w:ascii="Arial" w:hAnsi="Arial" w:cs="Arial"/>
                <w:b/>
                <w:color w:val="FFFFFF"/>
                <w:sz w:val="20"/>
                <w:szCs w:val="20"/>
                <w:highlight w:val="darkGreen"/>
              </w:rPr>
            </w:pPr>
            <w:r w:rsidRPr="0051792D">
              <w:rPr>
                <w:rFonts w:ascii="Arial" w:hAnsi="Arial" w:cs="Arial"/>
                <w:b/>
                <w:color w:val="FFFFFF"/>
                <w:sz w:val="20"/>
                <w:szCs w:val="20"/>
                <w:highlight w:val="darkGreen"/>
              </w:rPr>
              <w:t>Green</w:t>
            </w:r>
          </w:p>
        </w:tc>
        <w:tc>
          <w:tcPr>
            <w:tcW w:w="5511" w:type="dxa"/>
            <w:shd w:val="clear" w:color="auto" w:fill="auto"/>
          </w:tcPr>
          <w:p w14:paraId="4E6CCA9A" w14:textId="77777777" w:rsidR="0013219D" w:rsidRPr="0013219D" w:rsidRDefault="0013219D" w:rsidP="0013219D">
            <w:pPr>
              <w:spacing w:after="120"/>
              <w:rPr>
                <w:rFonts w:ascii="Arial" w:hAnsi="Arial" w:cs="Arial"/>
                <w:color w:val="008000"/>
                <w:sz w:val="20"/>
                <w:szCs w:val="20"/>
              </w:rPr>
            </w:pPr>
            <w:r w:rsidRPr="0013219D">
              <w:rPr>
                <w:rFonts w:ascii="Arial" w:hAnsi="Arial" w:cs="Arial"/>
                <w:color w:val="008000"/>
                <w:sz w:val="20"/>
                <w:szCs w:val="20"/>
              </w:rPr>
              <w:t>Of the PIs stated above, the Contractor shall be scored Green where he delivers:</w:t>
            </w:r>
          </w:p>
          <w:p w14:paraId="6848518F" w14:textId="3EA54D9D" w:rsidR="0013219D" w:rsidRPr="0051792D" w:rsidRDefault="0013219D" w:rsidP="0013219D">
            <w:pPr>
              <w:spacing w:before="240" w:after="240"/>
              <w:rPr>
                <w:rFonts w:ascii="Arial" w:hAnsi="Arial" w:cs="Arial"/>
                <w:b/>
                <w:color w:val="008000"/>
                <w:sz w:val="20"/>
                <w:szCs w:val="20"/>
              </w:rPr>
            </w:pPr>
            <w:r w:rsidRPr="0013219D">
              <w:rPr>
                <w:rFonts w:ascii="Arial" w:hAnsi="Arial" w:cs="Arial"/>
                <w:color w:val="008000"/>
                <w:sz w:val="20"/>
                <w:szCs w:val="20"/>
              </w:rPr>
              <w:t>All units in accordance with the contracted lead times.</w:t>
            </w:r>
          </w:p>
        </w:tc>
      </w:tr>
      <w:tr w:rsidR="0013219D" w:rsidRPr="00315ED7" w14:paraId="3E046CB0" w14:textId="77777777" w:rsidTr="00EB1886">
        <w:trPr>
          <w:trHeight w:val="394"/>
        </w:trPr>
        <w:tc>
          <w:tcPr>
            <w:tcW w:w="3505" w:type="dxa"/>
            <w:tcBorders>
              <w:bottom w:val="single" w:sz="4" w:space="0" w:color="auto"/>
            </w:tcBorders>
            <w:shd w:val="clear" w:color="auto" w:fill="FF9900"/>
            <w:vAlign w:val="center"/>
          </w:tcPr>
          <w:p w14:paraId="4221EB05" w14:textId="77777777" w:rsidR="0013219D" w:rsidRPr="0051792D" w:rsidRDefault="0013219D" w:rsidP="0013219D">
            <w:pPr>
              <w:jc w:val="center"/>
              <w:rPr>
                <w:rFonts w:ascii="Arial" w:hAnsi="Arial" w:cs="Arial"/>
                <w:b/>
                <w:color w:val="FFFFFF"/>
                <w:sz w:val="20"/>
                <w:szCs w:val="20"/>
              </w:rPr>
            </w:pPr>
            <w:r w:rsidRPr="0051792D">
              <w:rPr>
                <w:rFonts w:ascii="Arial" w:hAnsi="Arial" w:cs="Arial"/>
                <w:b/>
                <w:color w:val="FFFFFF"/>
                <w:sz w:val="20"/>
                <w:szCs w:val="20"/>
              </w:rPr>
              <w:t>Amber</w:t>
            </w:r>
          </w:p>
        </w:tc>
        <w:tc>
          <w:tcPr>
            <w:tcW w:w="5511" w:type="dxa"/>
            <w:shd w:val="clear" w:color="auto" w:fill="auto"/>
          </w:tcPr>
          <w:p w14:paraId="078497DD" w14:textId="77777777" w:rsidR="0013219D" w:rsidRPr="0013219D" w:rsidRDefault="0013219D" w:rsidP="0013219D">
            <w:pPr>
              <w:spacing w:after="120"/>
              <w:rPr>
                <w:rFonts w:ascii="Arial" w:hAnsi="Arial" w:cs="Arial"/>
                <w:color w:val="DAA600"/>
                <w:sz w:val="20"/>
                <w:szCs w:val="20"/>
              </w:rPr>
            </w:pPr>
            <w:r w:rsidRPr="0013219D">
              <w:rPr>
                <w:rFonts w:ascii="Arial" w:hAnsi="Arial" w:cs="Arial"/>
                <w:color w:val="DAA600"/>
                <w:sz w:val="20"/>
                <w:szCs w:val="20"/>
              </w:rPr>
              <w:t>Of the PIs stated above, the Contractor shall be scored Amber where he delivers:</w:t>
            </w:r>
          </w:p>
          <w:p w14:paraId="2A41EBEB" w14:textId="04C2BCA6" w:rsidR="0013219D" w:rsidRPr="0051792D" w:rsidRDefault="0013219D" w:rsidP="0013219D">
            <w:pPr>
              <w:spacing w:before="240" w:after="240"/>
              <w:rPr>
                <w:rFonts w:ascii="Arial" w:hAnsi="Arial" w:cs="Arial"/>
                <w:b/>
                <w:color w:val="FF6600"/>
                <w:sz w:val="20"/>
                <w:szCs w:val="20"/>
              </w:rPr>
            </w:pPr>
            <w:r w:rsidRPr="0013219D">
              <w:rPr>
                <w:rFonts w:ascii="Arial" w:hAnsi="Arial" w:cs="Arial"/>
                <w:color w:val="DAA600"/>
                <w:sz w:val="20"/>
                <w:szCs w:val="20"/>
              </w:rPr>
              <w:t xml:space="preserve">One or more units </w:t>
            </w:r>
            <w:r w:rsidRPr="00207654">
              <w:rPr>
                <w:rFonts w:ascii="Arial" w:hAnsi="Arial" w:cs="Arial"/>
                <w:color w:val="DAA600"/>
                <w:sz w:val="20"/>
                <w:szCs w:val="20"/>
              </w:rPr>
              <w:t xml:space="preserve">between </w:t>
            </w:r>
            <w:r w:rsidRPr="00A801ED">
              <w:rPr>
                <w:rFonts w:ascii="Arial" w:hAnsi="Arial" w:cs="Arial"/>
                <w:color w:val="DAA600"/>
                <w:sz w:val="20"/>
                <w:szCs w:val="20"/>
              </w:rPr>
              <w:t>1 – 14</w:t>
            </w:r>
            <w:r w:rsidRPr="0013219D">
              <w:rPr>
                <w:rFonts w:ascii="Arial" w:hAnsi="Arial" w:cs="Arial"/>
                <w:color w:val="DAA600"/>
                <w:sz w:val="20"/>
                <w:szCs w:val="20"/>
              </w:rPr>
              <w:t xml:space="preserve"> working days over the agreed delivery date.</w:t>
            </w:r>
          </w:p>
        </w:tc>
      </w:tr>
      <w:tr w:rsidR="0013219D" w:rsidRPr="00315ED7" w14:paraId="6D6CE31F" w14:textId="77777777" w:rsidTr="00EB1886">
        <w:trPr>
          <w:trHeight w:val="405"/>
        </w:trPr>
        <w:tc>
          <w:tcPr>
            <w:tcW w:w="3505" w:type="dxa"/>
            <w:shd w:val="clear" w:color="auto" w:fill="FF0000"/>
            <w:vAlign w:val="center"/>
          </w:tcPr>
          <w:p w14:paraId="4ACA7F5E" w14:textId="77777777" w:rsidR="0013219D" w:rsidRPr="0051792D" w:rsidRDefault="0013219D" w:rsidP="0013219D">
            <w:pPr>
              <w:jc w:val="center"/>
              <w:rPr>
                <w:rFonts w:ascii="Arial" w:hAnsi="Arial" w:cs="Arial"/>
                <w:b/>
                <w:color w:val="FFFFFF"/>
                <w:sz w:val="20"/>
                <w:szCs w:val="20"/>
              </w:rPr>
            </w:pPr>
            <w:r w:rsidRPr="0051792D">
              <w:rPr>
                <w:rFonts w:ascii="Arial" w:hAnsi="Arial" w:cs="Arial"/>
                <w:b/>
                <w:color w:val="FFFFFF"/>
                <w:sz w:val="20"/>
                <w:szCs w:val="20"/>
              </w:rPr>
              <w:t>Red</w:t>
            </w:r>
          </w:p>
        </w:tc>
        <w:tc>
          <w:tcPr>
            <w:tcW w:w="5511" w:type="dxa"/>
            <w:shd w:val="clear" w:color="auto" w:fill="auto"/>
          </w:tcPr>
          <w:p w14:paraId="5306D9CD" w14:textId="77777777" w:rsidR="0013219D" w:rsidRPr="0013219D" w:rsidRDefault="0013219D" w:rsidP="0013219D">
            <w:pPr>
              <w:spacing w:after="120"/>
              <w:rPr>
                <w:rFonts w:ascii="Arial" w:hAnsi="Arial" w:cs="Arial"/>
                <w:color w:val="FF0000"/>
                <w:sz w:val="20"/>
                <w:szCs w:val="20"/>
              </w:rPr>
            </w:pPr>
            <w:r w:rsidRPr="0013219D">
              <w:rPr>
                <w:rFonts w:ascii="Arial" w:hAnsi="Arial" w:cs="Arial"/>
                <w:color w:val="FF0000"/>
                <w:sz w:val="20"/>
                <w:szCs w:val="20"/>
              </w:rPr>
              <w:t>Of the PIs stated above, the Contractor shall be scored Red where he delivers:</w:t>
            </w:r>
          </w:p>
          <w:p w14:paraId="55851469" w14:textId="48DE5E65" w:rsidR="0013219D" w:rsidRPr="0051792D" w:rsidRDefault="0013219D" w:rsidP="0013219D">
            <w:pPr>
              <w:spacing w:before="240" w:after="240"/>
              <w:rPr>
                <w:rFonts w:ascii="Arial" w:hAnsi="Arial" w:cs="Arial"/>
                <w:b/>
                <w:color w:val="FF0000"/>
                <w:sz w:val="20"/>
                <w:szCs w:val="20"/>
              </w:rPr>
            </w:pPr>
            <w:r w:rsidRPr="0013219D">
              <w:rPr>
                <w:rFonts w:ascii="Arial" w:hAnsi="Arial" w:cs="Arial"/>
                <w:color w:val="FF0000"/>
                <w:sz w:val="20"/>
                <w:szCs w:val="20"/>
              </w:rPr>
              <w:t xml:space="preserve">One or more </w:t>
            </w:r>
            <w:r w:rsidRPr="00207654">
              <w:rPr>
                <w:rFonts w:ascii="Arial" w:hAnsi="Arial" w:cs="Arial"/>
                <w:color w:val="FF0000"/>
                <w:sz w:val="20"/>
                <w:szCs w:val="20"/>
              </w:rPr>
              <w:t xml:space="preserve">units </w:t>
            </w:r>
            <w:r w:rsidRPr="00A801ED">
              <w:rPr>
                <w:rFonts w:ascii="Arial" w:hAnsi="Arial" w:cs="Arial"/>
                <w:color w:val="FF0000"/>
                <w:sz w:val="20"/>
                <w:szCs w:val="20"/>
              </w:rPr>
              <w:t>15+</w:t>
            </w:r>
            <w:r w:rsidRPr="0013219D">
              <w:rPr>
                <w:rFonts w:ascii="Arial" w:hAnsi="Arial" w:cs="Arial"/>
                <w:color w:val="FF0000"/>
                <w:sz w:val="20"/>
                <w:szCs w:val="20"/>
              </w:rPr>
              <w:t xml:space="preserve"> working days over the agreed delivery date.</w:t>
            </w:r>
          </w:p>
        </w:tc>
      </w:tr>
    </w:tbl>
    <w:p w14:paraId="53E78F2D" w14:textId="77777777" w:rsidR="0095187E" w:rsidRPr="0095187E" w:rsidRDefault="0095187E">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5502"/>
      </w:tblGrid>
      <w:tr w:rsidR="0095187E" w:rsidRPr="007F2A3B" w14:paraId="5B8C92BD" w14:textId="77777777" w:rsidTr="00A801ED">
        <w:trPr>
          <w:trHeight w:val="2344"/>
        </w:trPr>
        <w:tc>
          <w:tcPr>
            <w:tcW w:w="3514" w:type="dxa"/>
            <w:shd w:val="clear" w:color="auto" w:fill="auto"/>
          </w:tcPr>
          <w:p w14:paraId="64FDEF8D" w14:textId="77777777" w:rsidR="0095187E" w:rsidRPr="007F2A3B" w:rsidRDefault="0095187E" w:rsidP="00995887">
            <w:pPr>
              <w:rPr>
                <w:rFonts w:ascii="Arial" w:hAnsi="Arial" w:cs="Arial"/>
                <w:sz w:val="20"/>
                <w:szCs w:val="20"/>
              </w:rPr>
            </w:pPr>
            <w:r w:rsidRPr="007F2A3B">
              <w:rPr>
                <w:rFonts w:ascii="Arial" w:hAnsi="Arial" w:cs="Arial"/>
                <w:sz w:val="20"/>
                <w:szCs w:val="20"/>
              </w:rPr>
              <w:lastRenderedPageBreak/>
              <w:t>Impact/Consequence</w:t>
            </w:r>
          </w:p>
          <w:p w14:paraId="7CDBCE48" w14:textId="77777777" w:rsidR="0095187E" w:rsidRPr="007F2A3B" w:rsidRDefault="0095187E" w:rsidP="00995887">
            <w:pPr>
              <w:spacing w:before="60" w:after="60"/>
              <w:rPr>
                <w:rFonts w:ascii="Arial" w:hAnsi="Arial" w:cs="Arial"/>
                <w:sz w:val="20"/>
                <w:szCs w:val="20"/>
              </w:rPr>
            </w:pPr>
          </w:p>
        </w:tc>
        <w:tc>
          <w:tcPr>
            <w:tcW w:w="5502" w:type="dxa"/>
            <w:shd w:val="clear" w:color="auto" w:fill="auto"/>
          </w:tcPr>
          <w:p w14:paraId="2005BB00" w14:textId="14EEA115" w:rsidR="0078255C" w:rsidRPr="0013219D" w:rsidRDefault="0078255C" w:rsidP="0078255C">
            <w:pPr>
              <w:rPr>
                <w:rFonts w:ascii="Arial" w:hAnsi="Arial" w:cs="Arial"/>
                <w:sz w:val="20"/>
                <w:szCs w:val="20"/>
              </w:rPr>
            </w:pPr>
            <w:r w:rsidRPr="0013219D">
              <w:rPr>
                <w:rFonts w:ascii="Arial" w:hAnsi="Arial" w:cs="Arial"/>
                <w:sz w:val="20"/>
                <w:szCs w:val="20"/>
              </w:rPr>
              <w:t xml:space="preserve">If the Contractor scores ‘Amber’ during one reporting period for this KPI, the Authority shall provide the Contractor with the opportunity to rectify issues. </w:t>
            </w:r>
            <w:r>
              <w:rPr>
                <w:rFonts w:ascii="Arial" w:hAnsi="Arial" w:cs="Arial"/>
                <w:sz w:val="20"/>
                <w:szCs w:val="20"/>
              </w:rPr>
              <w:t>A Recovery plan may be requested</w:t>
            </w:r>
            <w:r w:rsidR="0033336E">
              <w:rPr>
                <w:rFonts w:ascii="Arial" w:hAnsi="Arial" w:cs="Arial"/>
                <w:sz w:val="20"/>
                <w:szCs w:val="20"/>
              </w:rPr>
              <w:t>, if considered appropriate by the</w:t>
            </w:r>
            <w:r>
              <w:rPr>
                <w:rFonts w:ascii="Arial" w:hAnsi="Arial" w:cs="Arial"/>
                <w:sz w:val="20"/>
                <w:szCs w:val="20"/>
              </w:rPr>
              <w:t xml:space="preserve"> Authority. The </w:t>
            </w:r>
            <w:r w:rsidRPr="0013219D">
              <w:rPr>
                <w:rFonts w:ascii="Arial" w:hAnsi="Arial" w:cs="Arial"/>
                <w:sz w:val="20"/>
                <w:szCs w:val="20"/>
              </w:rPr>
              <w:t xml:space="preserve">Contractor shall provide the Authority with </w:t>
            </w:r>
            <w:proofErr w:type="spellStart"/>
            <w:r w:rsidRPr="0013219D">
              <w:rPr>
                <w:rFonts w:ascii="Arial" w:hAnsi="Arial" w:cs="Arial"/>
                <w:sz w:val="20"/>
                <w:szCs w:val="20"/>
              </w:rPr>
              <w:t>it’s</w:t>
            </w:r>
            <w:proofErr w:type="spellEnd"/>
            <w:r w:rsidRPr="0013219D">
              <w:rPr>
                <w:rFonts w:ascii="Arial" w:hAnsi="Arial" w:cs="Arial"/>
                <w:sz w:val="20"/>
                <w:szCs w:val="20"/>
              </w:rPr>
              <w:t xml:space="preserve"> Recovery Plan </w:t>
            </w:r>
            <w:r w:rsidRPr="00A801ED">
              <w:rPr>
                <w:rFonts w:ascii="Arial" w:hAnsi="Arial" w:cs="Arial"/>
                <w:sz w:val="20"/>
                <w:szCs w:val="20"/>
              </w:rPr>
              <w:t>within 5 working days.</w:t>
            </w:r>
          </w:p>
          <w:p w14:paraId="564673ED" w14:textId="27769B59" w:rsidR="002D5D9A" w:rsidRPr="0013219D" w:rsidRDefault="002D5D9A" w:rsidP="002D5D9A">
            <w:pPr>
              <w:rPr>
                <w:rFonts w:ascii="Arial" w:hAnsi="Arial" w:cs="Arial"/>
                <w:sz w:val="20"/>
                <w:szCs w:val="20"/>
              </w:rPr>
            </w:pPr>
            <w:r w:rsidRPr="0013219D">
              <w:rPr>
                <w:rFonts w:ascii="Arial" w:hAnsi="Arial" w:cs="Arial"/>
                <w:sz w:val="20"/>
                <w:szCs w:val="20"/>
              </w:rPr>
              <w:t>If the Contractor scores ‘Amber’ during any two or more consecutive reporting periods for this KPI</w:t>
            </w:r>
            <w:r w:rsidR="00207654">
              <w:rPr>
                <w:rFonts w:ascii="Arial" w:hAnsi="Arial" w:cs="Arial"/>
                <w:sz w:val="20"/>
                <w:szCs w:val="20"/>
              </w:rPr>
              <w:t xml:space="preserve"> (two separate deliverables)</w:t>
            </w:r>
            <w:r w:rsidRPr="0013219D">
              <w:rPr>
                <w:rFonts w:ascii="Arial" w:hAnsi="Arial" w:cs="Arial"/>
                <w:sz w:val="20"/>
                <w:szCs w:val="20"/>
              </w:rPr>
              <w:t xml:space="preserve">, the Authority shall </w:t>
            </w:r>
            <w:r w:rsidRPr="00A801ED">
              <w:rPr>
                <w:rFonts w:ascii="Arial" w:hAnsi="Arial" w:cs="Arial"/>
                <w:sz w:val="20"/>
                <w:szCs w:val="20"/>
              </w:rPr>
              <w:t>permanently retain up to 10%</w:t>
            </w:r>
            <w:r w:rsidRPr="0013219D">
              <w:rPr>
                <w:rFonts w:ascii="Arial" w:hAnsi="Arial" w:cs="Arial"/>
                <w:sz w:val="20"/>
                <w:szCs w:val="20"/>
              </w:rPr>
              <w:t xml:space="preserve"> against the payment due for the relevant delivery.</w:t>
            </w:r>
          </w:p>
          <w:p w14:paraId="67DA27B5" w14:textId="6416C74E" w:rsidR="002D5D9A" w:rsidRDefault="002D5D9A" w:rsidP="002D5D9A">
            <w:pPr>
              <w:rPr>
                <w:rFonts w:ascii="Arial" w:hAnsi="Arial" w:cs="Arial"/>
                <w:sz w:val="20"/>
                <w:szCs w:val="20"/>
              </w:rPr>
            </w:pPr>
            <w:r w:rsidRPr="0013219D">
              <w:rPr>
                <w:rFonts w:ascii="Arial" w:hAnsi="Arial" w:cs="Arial"/>
                <w:sz w:val="20"/>
                <w:szCs w:val="20"/>
              </w:rPr>
              <w:t xml:space="preserve">If the Contractor scores ‘Red’ for this KPI, the Authority shall </w:t>
            </w:r>
            <w:r w:rsidRPr="00A801ED">
              <w:rPr>
                <w:rFonts w:ascii="Arial" w:hAnsi="Arial" w:cs="Arial"/>
                <w:sz w:val="20"/>
                <w:szCs w:val="20"/>
              </w:rPr>
              <w:t>permanently retain up to 10%</w:t>
            </w:r>
            <w:r w:rsidRPr="0013219D">
              <w:rPr>
                <w:rFonts w:ascii="Arial" w:hAnsi="Arial" w:cs="Arial"/>
                <w:sz w:val="20"/>
                <w:szCs w:val="20"/>
              </w:rPr>
              <w:t xml:space="preserve"> against the payment due for the relevant delivery.</w:t>
            </w:r>
          </w:p>
          <w:p w14:paraId="788BC267" w14:textId="77777777" w:rsidR="00E360BA" w:rsidRPr="00207654" w:rsidRDefault="00E360BA" w:rsidP="00E360BA">
            <w:pPr>
              <w:rPr>
                <w:rFonts w:ascii="Arial" w:hAnsi="Arial" w:cs="Arial"/>
                <w:sz w:val="20"/>
                <w:szCs w:val="20"/>
              </w:rPr>
            </w:pPr>
            <w:r w:rsidRPr="00207654">
              <w:rPr>
                <w:rFonts w:ascii="Arial" w:hAnsi="Arial" w:cs="Arial"/>
                <w:sz w:val="20"/>
                <w:szCs w:val="20"/>
              </w:rPr>
              <w:t xml:space="preserve">If the Contractor scores ‘Red’ for this KPI, </w:t>
            </w:r>
            <w:r>
              <w:rPr>
                <w:rFonts w:ascii="Arial" w:hAnsi="Arial" w:cs="Arial"/>
                <w:sz w:val="20"/>
                <w:szCs w:val="20"/>
              </w:rPr>
              <w:t xml:space="preserve">where is it considered appropriate, the Authority may require the Contractor to submit a Recovery Plan, which if found </w:t>
            </w:r>
            <w:proofErr w:type="spellStart"/>
            <w:r>
              <w:rPr>
                <w:rFonts w:ascii="Arial" w:hAnsi="Arial" w:cs="Arial"/>
                <w:sz w:val="20"/>
                <w:szCs w:val="20"/>
              </w:rPr>
              <w:t>accecptable</w:t>
            </w:r>
            <w:proofErr w:type="spellEnd"/>
            <w:r>
              <w:rPr>
                <w:rFonts w:ascii="Arial" w:hAnsi="Arial" w:cs="Arial"/>
                <w:sz w:val="20"/>
                <w:szCs w:val="20"/>
              </w:rPr>
              <w:t xml:space="preserve"> to the </w:t>
            </w:r>
            <w:proofErr w:type="spellStart"/>
            <w:r>
              <w:rPr>
                <w:rFonts w:ascii="Arial" w:hAnsi="Arial" w:cs="Arial"/>
                <w:sz w:val="20"/>
                <w:szCs w:val="20"/>
              </w:rPr>
              <w:t>Auhtority</w:t>
            </w:r>
            <w:proofErr w:type="spellEnd"/>
            <w:r>
              <w:rPr>
                <w:rFonts w:ascii="Arial" w:hAnsi="Arial" w:cs="Arial"/>
                <w:sz w:val="20"/>
                <w:szCs w:val="20"/>
              </w:rPr>
              <w:t>, will agree a new date for successful achievement of the respective KPI.</w:t>
            </w:r>
          </w:p>
          <w:p w14:paraId="37323813" w14:textId="112D8ACB" w:rsidR="002D5D9A" w:rsidRPr="0013219D" w:rsidRDefault="002D5D9A" w:rsidP="002D5D9A">
            <w:pPr>
              <w:rPr>
                <w:rFonts w:ascii="Arial" w:hAnsi="Arial" w:cs="Arial"/>
                <w:sz w:val="20"/>
                <w:szCs w:val="20"/>
              </w:rPr>
            </w:pPr>
            <w:r w:rsidRPr="0013219D">
              <w:rPr>
                <w:rFonts w:ascii="Arial" w:hAnsi="Arial" w:cs="Arial"/>
                <w:sz w:val="20"/>
                <w:szCs w:val="20"/>
              </w:rPr>
              <w:t>Additionally, if the Contractor scores ‘Red’ for this KPI on two or more</w:t>
            </w:r>
            <w:r w:rsidR="00821D62">
              <w:rPr>
                <w:rFonts w:ascii="Arial" w:hAnsi="Arial" w:cs="Arial"/>
                <w:sz w:val="20"/>
                <w:szCs w:val="20"/>
              </w:rPr>
              <w:t xml:space="preserve"> occasions</w:t>
            </w:r>
            <w:r w:rsidRPr="0013219D">
              <w:rPr>
                <w:rFonts w:ascii="Arial" w:hAnsi="Arial" w:cs="Arial"/>
                <w:sz w:val="20"/>
                <w:szCs w:val="20"/>
              </w:rPr>
              <w:t xml:space="preserve"> during a rolling </w:t>
            </w:r>
            <w:proofErr w:type="gramStart"/>
            <w:r w:rsidRPr="0013219D">
              <w:rPr>
                <w:rFonts w:ascii="Arial" w:hAnsi="Arial" w:cs="Arial"/>
                <w:sz w:val="20"/>
                <w:szCs w:val="20"/>
              </w:rPr>
              <w:t>twelve month</w:t>
            </w:r>
            <w:proofErr w:type="gramEnd"/>
            <w:r w:rsidRPr="0013219D">
              <w:rPr>
                <w:rFonts w:ascii="Arial" w:hAnsi="Arial" w:cs="Arial"/>
                <w:sz w:val="20"/>
                <w:szCs w:val="20"/>
              </w:rPr>
              <w:t xml:space="preserve"> period, it shall constitute a material breach by the Contractor and the </w:t>
            </w:r>
            <w:r w:rsidRPr="00A801ED">
              <w:rPr>
                <w:rFonts w:ascii="Arial" w:hAnsi="Arial" w:cs="Arial"/>
                <w:sz w:val="20"/>
                <w:szCs w:val="20"/>
              </w:rPr>
              <w:t xml:space="preserve">Authority shall have the right, (but not the obligation) to terminate the contract in accordance with Clause </w:t>
            </w:r>
            <w:r w:rsidR="00A10746" w:rsidRPr="00A801ED">
              <w:rPr>
                <w:rFonts w:ascii="Arial" w:hAnsi="Arial" w:cs="Arial"/>
                <w:sz w:val="20"/>
                <w:szCs w:val="20"/>
              </w:rPr>
              <w:t xml:space="preserve">DEFCON </w:t>
            </w:r>
            <w:r w:rsidR="00207654" w:rsidRPr="00A801ED">
              <w:rPr>
                <w:rFonts w:ascii="Arial" w:hAnsi="Arial" w:cs="Arial"/>
                <w:sz w:val="20"/>
                <w:szCs w:val="20"/>
              </w:rPr>
              <w:t xml:space="preserve">514 </w:t>
            </w:r>
            <w:r w:rsidRPr="00A801ED">
              <w:rPr>
                <w:rFonts w:ascii="Arial" w:hAnsi="Arial" w:cs="Arial"/>
                <w:sz w:val="20"/>
                <w:szCs w:val="20"/>
              </w:rPr>
              <w:t>of the Contract.</w:t>
            </w:r>
          </w:p>
          <w:p w14:paraId="4BD8E9C2" w14:textId="1C9E0B45" w:rsidR="0095187E" w:rsidRPr="007F2A3B" w:rsidRDefault="002D5D9A" w:rsidP="00A801ED">
            <w:pPr>
              <w:rPr>
                <w:rFonts w:ascii="Arial" w:hAnsi="Arial" w:cs="Arial"/>
                <w:sz w:val="20"/>
                <w:szCs w:val="20"/>
              </w:rPr>
            </w:pPr>
            <w:r w:rsidRPr="0013219D">
              <w:rPr>
                <w:rFonts w:ascii="Arial" w:hAnsi="Arial" w:cs="Arial"/>
                <w:sz w:val="20"/>
                <w:szCs w:val="20"/>
              </w:rPr>
              <w:t>A breach shall result in written notification being sent to the Contractor with the Authority’s intended course of action. The Contractor shall respond to this notification within 1 working day.</w:t>
            </w:r>
          </w:p>
        </w:tc>
      </w:tr>
    </w:tbl>
    <w:p w14:paraId="7D3E5E46" w14:textId="77777777" w:rsidR="0095187E" w:rsidRDefault="0095187E">
      <w:pPr>
        <w:rPr>
          <w:rFonts w:ascii="Arial" w:hAnsi="Arial" w:cs="Arial"/>
          <w:sz w:val="20"/>
          <w:szCs w:val="20"/>
        </w:rPr>
      </w:pPr>
    </w:p>
    <w:p w14:paraId="5CB38CDA" w14:textId="77777777" w:rsidR="0095187E" w:rsidRDefault="0095187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5511"/>
      </w:tblGrid>
      <w:tr w:rsidR="00101E75" w:rsidRPr="00315ED7" w14:paraId="750AAF7B" w14:textId="77777777" w:rsidTr="00EB1886">
        <w:trPr>
          <w:trHeight w:val="197"/>
        </w:trPr>
        <w:tc>
          <w:tcPr>
            <w:tcW w:w="9016" w:type="dxa"/>
            <w:gridSpan w:val="2"/>
            <w:shd w:val="clear" w:color="auto" w:fill="FFFF99"/>
          </w:tcPr>
          <w:p w14:paraId="750AAF7A" w14:textId="514B51F2" w:rsidR="00101E75" w:rsidRPr="0051792D" w:rsidRDefault="0095187E" w:rsidP="004838CF">
            <w:pPr>
              <w:rPr>
                <w:rFonts w:ascii="Arial" w:hAnsi="Arial" w:cs="Arial"/>
                <w:sz w:val="20"/>
                <w:szCs w:val="20"/>
              </w:rPr>
            </w:pPr>
            <w:r>
              <w:rPr>
                <w:rFonts w:ascii="Arial" w:hAnsi="Arial" w:cs="Arial"/>
                <w:b/>
                <w:sz w:val="20"/>
                <w:szCs w:val="20"/>
              </w:rPr>
              <w:t>KPI 3</w:t>
            </w:r>
          </w:p>
        </w:tc>
      </w:tr>
      <w:tr w:rsidR="00101E75" w:rsidRPr="00315ED7" w14:paraId="750AAF7E" w14:textId="77777777" w:rsidTr="00EB1886">
        <w:trPr>
          <w:trHeight w:val="394"/>
        </w:trPr>
        <w:tc>
          <w:tcPr>
            <w:tcW w:w="3505" w:type="dxa"/>
            <w:tcBorders>
              <w:bottom w:val="single" w:sz="4" w:space="0" w:color="auto"/>
            </w:tcBorders>
            <w:shd w:val="clear" w:color="auto" w:fill="auto"/>
          </w:tcPr>
          <w:p w14:paraId="750AAF7C" w14:textId="77777777" w:rsidR="00101E75" w:rsidRPr="00EB1886" w:rsidRDefault="00101E75" w:rsidP="004838CF">
            <w:pPr>
              <w:spacing w:before="120" w:after="120"/>
              <w:rPr>
                <w:rFonts w:ascii="Arial" w:hAnsi="Arial" w:cs="Arial"/>
                <w:color w:val="000000" w:themeColor="text1"/>
                <w:sz w:val="20"/>
                <w:szCs w:val="20"/>
              </w:rPr>
            </w:pPr>
            <w:r w:rsidRPr="00EB1886">
              <w:rPr>
                <w:rFonts w:ascii="Arial" w:hAnsi="Arial" w:cs="Arial"/>
                <w:color w:val="000000" w:themeColor="text1"/>
                <w:sz w:val="20"/>
                <w:szCs w:val="20"/>
              </w:rPr>
              <w:t>Description</w:t>
            </w:r>
          </w:p>
        </w:tc>
        <w:tc>
          <w:tcPr>
            <w:tcW w:w="5511" w:type="dxa"/>
            <w:tcBorders>
              <w:bottom w:val="single" w:sz="4" w:space="0" w:color="auto"/>
            </w:tcBorders>
            <w:shd w:val="clear" w:color="auto" w:fill="auto"/>
          </w:tcPr>
          <w:p w14:paraId="750AAF7D" w14:textId="5B3375AE" w:rsidR="000C3EB1" w:rsidRPr="00EB1886" w:rsidRDefault="000C3EB1" w:rsidP="00EB1886">
            <w:pPr>
              <w:spacing w:before="120" w:after="120"/>
              <w:rPr>
                <w:rFonts w:ascii="Arial" w:hAnsi="Arial" w:cs="Arial"/>
                <w:color w:val="000000" w:themeColor="text1"/>
                <w:sz w:val="20"/>
                <w:szCs w:val="20"/>
              </w:rPr>
            </w:pPr>
            <w:r w:rsidRPr="00EB1886">
              <w:rPr>
                <w:rFonts w:ascii="Arial" w:hAnsi="Arial" w:cs="Arial"/>
                <w:color w:val="000000" w:themeColor="text1"/>
                <w:sz w:val="20"/>
                <w:szCs w:val="20"/>
              </w:rPr>
              <w:t xml:space="preserve">Supply of </w:t>
            </w:r>
            <w:r w:rsidR="00EB1886" w:rsidRPr="00EB1886">
              <w:rPr>
                <w:rFonts w:ascii="Arial" w:hAnsi="Arial" w:cs="Arial"/>
                <w:color w:val="000000" w:themeColor="text1"/>
                <w:sz w:val="20"/>
                <w:szCs w:val="20"/>
              </w:rPr>
              <w:t xml:space="preserve">Initial </w:t>
            </w:r>
            <w:r w:rsidRPr="00EB1886">
              <w:rPr>
                <w:rFonts w:ascii="Arial" w:hAnsi="Arial" w:cs="Arial"/>
                <w:color w:val="000000" w:themeColor="text1"/>
                <w:sz w:val="20"/>
                <w:szCs w:val="20"/>
              </w:rPr>
              <w:t>Spares and Consumables</w:t>
            </w:r>
          </w:p>
        </w:tc>
      </w:tr>
      <w:tr w:rsidR="00101E75" w:rsidRPr="00315ED7" w14:paraId="750AAF81" w14:textId="77777777" w:rsidTr="00EB1886">
        <w:trPr>
          <w:trHeight w:val="208"/>
        </w:trPr>
        <w:tc>
          <w:tcPr>
            <w:tcW w:w="3505" w:type="dxa"/>
            <w:shd w:val="clear" w:color="auto" w:fill="auto"/>
          </w:tcPr>
          <w:p w14:paraId="750AAF7F" w14:textId="149C96DA" w:rsidR="00101E75" w:rsidRPr="00EB1886" w:rsidRDefault="00101E75" w:rsidP="004838CF">
            <w:pPr>
              <w:rPr>
                <w:rFonts w:ascii="Arial" w:hAnsi="Arial" w:cs="Arial"/>
                <w:color w:val="000000" w:themeColor="text1"/>
                <w:sz w:val="20"/>
                <w:szCs w:val="20"/>
              </w:rPr>
            </w:pPr>
            <w:r w:rsidRPr="00EB1886">
              <w:rPr>
                <w:rFonts w:ascii="Arial" w:hAnsi="Arial" w:cs="Arial"/>
                <w:color w:val="000000" w:themeColor="text1"/>
                <w:sz w:val="20"/>
                <w:szCs w:val="20"/>
              </w:rPr>
              <w:t>Type</w:t>
            </w:r>
          </w:p>
        </w:tc>
        <w:tc>
          <w:tcPr>
            <w:tcW w:w="5511" w:type="dxa"/>
            <w:shd w:val="clear" w:color="auto" w:fill="auto"/>
          </w:tcPr>
          <w:p w14:paraId="750AAF80" w14:textId="77777777" w:rsidR="00101E75" w:rsidRPr="00EB1886" w:rsidRDefault="00101E75" w:rsidP="004838CF">
            <w:pPr>
              <w:rPr>
                <w:rFonts w:ascii="Arial" w:hAnsi="Arial" w:cs="Arial"/>
                <w:color w:val="000000" w:themeColor="text1"/>
                <w:sz w:val="20"/>
                <w:szCs w:val="20"/>
              </w:rPr>
            </w:pPr>
            <w:r w:rsidRPr="00EB1886">
              <w:rPr>
                <w:rFonts w:ascii="Arial" w:hAnsi="Arial" w:cs="Arial"/>
                <w:color w:val="000000" w:themeColor="text1"/>
                <w:sz w:val="20"/>
                <w:szCs w:val="20"/>
              </w:rPr>
              <w:t>Key Performance Indicator.</w:t>
            </w:r>
          </w:p>
        </w:tc>
      </w:tr>
      <w:tr w:rsidR="00101E75" w:rsidRPr="00315ED7" w14:paraId="750AAF8A" w14:textId="77777777" w:rsidTr="00EB1886">
        <w:trPr>
          <w:trHeight w:val="800"/>
        </w:trPr>
        <w:tc>
          <w:tcPr>
            <w:tcW w:w="3505" w:type="dxa"/>
            <w:shd w:val="clear" w:color="auto" w:fill="auto"/>
          </w:tcPr>
          <w:p w14:paraId="3F6688FB" w14:textId="64AF6F32" w:rsidR="00DC0FF8" w:rsidRPr="00EB1886" w:rsidRDefault="00DC0FF8" w:rsidP="00DC0FF8">
            <w:pPr>
              <w:rPr>
                <w:rFonts w:ascii="Arial" w:hAnsi="Arial" w:cs="Arial"/>
                <w:color w:val="000000" w:themeColor="text1"/>
                <w:sz w:val="20"/>
                <w:szCs w:val="20"/>
              </w:rPr>
            </w:pPr>
            <w:r w:rsidRPr="00EB1886">
              <w:rPr>
                <w:rFonts w:ascii="Arial" w:hAnsi="Arial" w:cs="Arial"/>
                <w:color w:val="000000" w:themeColor="text1"/>
                <w:sz w:val="20"/>
                <w:szCs w:val="20"/>
              </w:rPr>
              <w:t xml:space="preserve">Linked to: </w:t>
            </w:r>
            <w:r w:rsidR="00B33651">
              <w:rPr>
                <w:rFonts w:ascii="Arial" w:hAnsi="Arial" w:cs="Arial"/>
                <w:color w:val="000000" w:themeColor="text1"/>
                <w:sz w:val="20"/>
                <w:szCs w:val="20"/>
              </w:rPr>
              <w:t xml:space="preserve">Items 3 - </w:t>
            </w:r>
            <w:r w:rsidR="00A801ED">
              <w:rPr>
                <w:rFonts w:ascii="Arial" w:hAnsi="Arial" w:cs="Arial"/>
                <w:color w:val="000000" w:themeColor="text1"/>
                <w:sz w:val="20"/>
                <w:szCs w:val="20"/>
              </w:rPr>
              <w:t>6</w:t>
            </w:r>
            <w:r w:rsidRPr="00A801ED">
              <w:rPr>
                <w:rFonts w:ascii="Arial" w:hAnsi="Arial" w:cs="Arial"/>
                <w:color w:val="000000" w:themeColor="text1"/>
                <w:sz w:val="20"/>
                <w:szCs w:val="20"/>
              </w:rPr>
              <w:t xml:space="preserve"> of the Schedule of Requirements</w:t>
            </w:r>
            <w:r w:rsidR="00207654" w:rsidRPr="00A801ED">
              <w:rPr>
                <w:rFonts w:ascii="Arial" w:hAnsi="Arial" w:cs="Arial"/>
                <w:color w:val="000000" w:themeColor="text1"/>
                <w:sz w:val="20"/>
                <w:szCs w:val="20"/>
              </w:rPr>
              <w:t>.</w:t>
            </w:r>
          </w:p>
          <w:p w14:paraId="5BA1D8A7" w14:textId="77777777" w:rsidR="00DC0FF8" w:rsidRPr="00EB1886" w:rsidRDefault="00DC0FF8" w:rsidP="00DC0FF8">
            <w:pPr>
              <w:rPr>
                <w:rFonts w:ascii="Arial" w:hAnsi="Arial" w:cs="Arial"/>
                <w:color w:val="000000" w:themeColor="text1"/>
                <w:sz w:val="20"/>
                <w:szCs w:val="20"/>
              </w:rPr>
            </w:pPr>
          </w:p>
          <w:p w14:paraId="6B0165D8" w14:textId="39BA2708" w:rsidR="00DC0FF8" w:rsidRPr="00EB1886" w:rsidRDefault="00DC0FF8" w:rsidP="00DC0FF8">
            <w:pPr>
              <w:rPr>
                <w:rFonts w:ascii="Arial" w:hAnsi="Arial" w:cs="Arial"/>
                <w:color w:val="000000" w:themeColor="text1"/>
                <w:sz w:val="20"/>
                <w:szCs w:val="20"/>
              </w:rPr>
            </w:pPr>
            <w:r w:rsidRPr="00EB1886">
              <w:rPr>
                <w:rFonts w:ascii="Arial" w:hAnsi="Arial" w:cs="Arial"/>
                <w:color w:val="000000" w:themeColor="text1"/>
                <w:sz w:val="20"/>
                <w:szCs w:val="20"/>
              </w:rPr>
              <w:t>All deliverables should be in accordance with the requirements set out in th</w:t>
            </w:r>
            <w:r w:rsidR="0094366A">
              <w:rPr>
                <w:rFonts w:ascii="Arial" w:hAnsi="Arial" w:cs="Arial"/>
                <w:color w:val="000000" w:themeColor="text1"/>
                <w:sz w:val="20"/>
                <w:szCs w:val="20"/>
              </w:rPr>
              <w:t xml:space="preserve">e Statement of Work at Annex A </w:t>
            </w:r>
            <w:r w:rsidRPr="00EB1886">
              <w:rPr>
                <w:rFonts w:ascii="Arial" w:hAnsi="Arial" w:cs="Arial"/>
                <w:color w:val="000000" w:themeColor="text1"/>
                <w:sz w:val="20"/>
                <w:szCs w:val="20"/>
              </w:rPr>
              <w:t>to the Contract.</w:t>
            </w:r>
          </w:p>
          <w:p w14:paraId="750AAF83" w14:textId="77777777" w:rsidR="00101E75" w:rsidRPr="00EB1886" w:rsidRDefault="00101E75" w:rsidP="004838CF">
            <w:pPr>
              <w:rPr>
                <w:rFonts w:ascii="Arial" w:hAnsi="Arial" w:cs="Arial"/>
                <w:color w:val="000000" w:themeColor="text1"/>
                <w:sz w:val="20"/>
                <w:szCs w:val="20"/>
              </w:rPr>
            </w:pPr>
          </w:p>
        </w:tc>
        <w:tc>
          <w:tcPr>
            <w:tcW w:w="5511" w:type="dxa"/>
            <w:shd w:val="clear" w:color="auto" w:fill="auto"/>
          </w:tcPr>
          <w:p w14:paraId="168AE7E8" w14:textId="18EF5B58" w:rsidR="00101E75" w:rsidRPr="00EB1886" w:rsidRDefault="000C3EB1" w:rsidP="00C57464">
            <w:pPr>
              <w:rPr>
                <w:rFonts w:ascii="Arial" w:hAnsi="Arial" w:cs="Arial"/>
                <w:color w:val="000000" w:themeColor="text1"/>
                <w:sz w:val="20"/>
                <w:szCs w:val="20"/>
              </w:rPr>
            </w:pPr>
            <w:r w:rsidRPr="00EB1886">
              <w:rPr>
                <w:rFonts w:ascii="Arial" w:hAnsi="Arial" w:cs="Arial"/>
                <w:color w:val="000000" w:themeColor="text1"/>
                <w:sz w:val="20"/>
                <w:szCs w:val="20"/>
              </w:rPr>
              <w:t>PI 3.1 – All</w:t>
            </w:r>
            <w:r w:rsidR="00C57464" w:rsidRPr="00EB1886">
              <w:rPr>
                <w:rFonts w:ascii="Arial" w:hAnsi="Arial" w:cs="Arial"/>
                <w:color w:val="000000" w:themeColor="text1"/>
                <w:sz w:val="20"/>
                <w:szCs w:val="20"/>
              </w:rPr>
              <w:t xml:space="preserve"> initial </w:t>
            </w:r>
            <w:r w:rsidR="00DB4486" w:rsidRPr="00EB1886">
              <w:rPr>
                <w:rFonts w:ascii="Arial" w:hAnsi="Arial" w:cs="Arial"/>
                <w:color w:val="000000" w:themeColor="text1"/>
                <w:sz w:val="20"/>
                <w:szCs w:val="20"/>
              </w:rPr>
              <w:t xml:space="preserve">Spares and </w:t>
            </w:r>
            <w:r w:rsidRPr="00EB1886">
              <w:rPr>
                <w:rFonts w:ascii="Arial" w:hAnsi="Arial" w:cs="Arial"/>
                <w:color w:val="000000" w:themeColor="text1"/>
                <w:sz w:val="20"/>
                <w:szCs w:val="20"/>
              </w:rPr>
              <w:t xml:space="preserve">Consumable items </w:t>
            </w:r>
            <w:r w:rsidR="00C57464" w:rsidRPr="00EB1886">
              <w:rPr>
                <w:rFonts w:ascii="Arial" w:hAnsi="Arial" w:cs="Arial"/>
                <w:color w:val="000000" w:themeColor="text1"/>
                <w:sz w:val="20"/>
                <w:szCs w:val="20"/>
              </w:rPr>
              <w:t xml:space="preserve">for </w:t>
            </w:r>
            <w:r w:rsidR="00187FA6" w:rsidRPr="00EB1886">
              <w:rPr>
                <w:rFonts w:ascii="Arial" w:hAnsi="Arial" w:cs="Arial"/>
                <w:color w:val="000000" w:themeColor="text1"/>
                <w:sz w:val="20"/>
                <w:szCs w:val="20"/>
              </w:rPr>
              <w:t xml:space="preserve">both </w:t>
            </w:r>
            <w:r w:rsidR="00C57464" w:rsidRPr="00EB1886">
              <w:rPr>
                <w:rFonts w:ascii="Arial" w:hAnsi="Arial" w:cs="Arial"/>
                <w:color w:val="000000" w:themeColor="text1"/>
                <w:sz w:val="20"/>
                <w:szCs w:val="20"/>
              </w:rPr>
              <w:t>the CUBITO</w:t>
            </w:r>
            <w:r w:rsidR="00187FA6" w:rsidRPr="00EB1886">
              <w:rPr>
                <w:rFonts w:ascii="Arial" w:hAnsi="Arial" w:cs="Arial"/>
                <w:color w:val="000000" w:themeColor="text1"/>
                <w:sz w:val="20"/>
                <w:szCs w:val="20"/>
              </w:rPr>
              <w:t xml:space="preserve"> and NABBER</w:t>
            </w:r>
            <w:r w:rsidR="00C57464" w:rsidRPr="00EB1886">
              <w:rPr>
                <w:rFonts w:ascii="Arial" w:hAnsi="Arial" w:cs="Arial"/>
                <w:color w:val="000000" w:themeColor="text1"/>
                <w:sz w:val="20"/>
                <w:szCs w:val="20"/>
              </w:rPr>
              <w:t xml:space="preserve"> systems </w:t>
            </w:r>
            <w:r w:rsidRPr="00EB1886">
              <w:rPr>
                <w:rFonts w:ascii="Arial" w:hAnsi="Arial" w:cs="Arial"/>
                <w:color w:val="000000" w:themeColor="text1"/>
                <w:sz w:val="20"/>
                <w:szCs w:val="20"/>
              </w:rPr>
              <w:t xml:space="preserve">to be delivered to the Authority as stated within </w:t>
            </w:r>
            <w:r w:rsidR="00C57464" w:rsidRPr="00EB1886">
              <w:rPr>
                <w:rFonts w:ascii="Arial" w:hAnsi="Arial" w:cs="Arial"/>
                <w:color w:val="000000" w:themeColor="text1"/>
                <w:sz w:val="20"/>
                <w:szCs w:val="20"/>
              </w:rPr>
              <w:t>Schedule of Requirements and</w:t>
            </w:r>
            <w:r w:rsidR="00C57464" w:rsidRPr="00EB1886">
              <w:rPr>
                <w:rFonts w:ascii="Arial" w:hAnsi="Arial" w:cs="Arial"/>
                <w:color w:val="000000" w:themeColor="text1"/>
              </w:rPr>
              <w:t xml:space="preserve"> </w:t>
            </w:r>
            <w:r w:rsidR="00C57464" w:rsidRPr="00EB1886">
              <w:rPr>
                <w:rFonts w:ascii="Arial" w:hAnsi="Arial" w:cs="Arial"/>
                <w:color w:val="000000" w:themeColor="text1"/>
                <w:sz w:val="20"/>
                <w:szCs w:val="20"/>
              </w:rPr>
              <w:t>the Statement of Work (Annex A).</w:t>
            </w:r>
          </w:p>
          <w:p w14:paraId="372DF668" w14:textId="77777777" w:rsidR="00C57464" w:rsidRPr="00EB1886" w:rsidRDefault="00C57464" w:rsidP="00187FA6">
            <w:pPr>
              <w:rPr>
                <w:rFonts w:ascii="Arial" w:hAnsi="Arial" w:cs="Arial"/>
                <w:color w:val="000000" w:themeColor="text1"/>
                <w:sz w:val="20"/>
                <w:szCs w:val="20"/>
              </w:rPr>
            </w:pPr>
          </w:p>
          <w:p w14:paraId="750AAF89" w14:textId="4D567EB1" w:rsidR="00EB1886" w:rsidRPr="00EB1886" w:rsidRDefault="00EB1886" w:rsidP="00EB1886">
            <w:pPr>
              <w:rPr>
                <w:rFonts w:ascii="Arial" w:hAnsi="Arial" w:cs="Arial"/>
                <w:color w:val="000000" w:themeColor="text1"/>
                <w:sz w:val="20"/>
                <w:szCs w:val="20"/>
              </w:rPr>
            </w:pPr>
          </w:p>
        </w:tc>
      </w:tr>
      <w:tr w:rsidR="00101E75" w:rsidRPr="00315ED7" w14:paraId="750AAF8D" w14:textId="77777777" w:rsidTr="00EB1886">
        <w:trPr>
          <w:trHeight w:val="197"/>
        </w:trPr>
        <w:tc>
          <w:tcPr>
            <w:tcW w:w="3505" w:type="dxa"/>
            <w:shd w:val="clear" w:color="auto" w:fill="auto"/>
          </w:tcPr>
          <w:p w14:paraId="750AAF8B" w14:textId="77777777" w:rsidR="00101E75" w:rsidRPr="0051792D" w:rsidRDefault="00101E75" w:rsidP="004838CF">
            <w:pPr>
              <w:spacing w:before="60" w:after="60"/>
              <w:rPr>
                <w:rFonts w:ascii="Arial" w:hAnsi="Arial" w:cs="Arial"/>
                <w:sz w:val="20"/>
                <w:szCs w:val="20"/>
              </w:rPr>
            </w:pPr>
            <w:r w:rsidRPr="0051792D">
              <w:rPr>
                <w:rFonts w:ascii="Arial" w:hAnsi="Arial" w:cs="Arial"/>
                <w:sz w:val="20"/>
                <w:szCs w:val="20"/>
              </w:rPr>
              <w:t>Data source</w:t>
            </w:r>
          </w:p>
        </w:tc>
        <w:tc>
          <w:tcPr>
            <w:tcW w:w="5511" w:type="dxa"/>
            <w:shd w:val="clear" w:color="auto" w:fill="auto"/>
          </w:tcPr>
          <w:p w14:paraId="750AAF8C" w14:textId="24D230FE" w:rsidR="00101E75" w:rsidRPr="0051792D" w:rsidRDefault="00441F27" w:rsidP="004838CF">
            <w:pPr>
              <w:spacing w:before="60" w:after="60"/>
              <w:rPr>
                <w:rFonts w:ascii="Arial" w:hAnsi="Arial" w:cs="Arial"/>
                <w:sz w:val="20"/>
                <w:szCs w:val="20"/>
              </w:rPr>
            </w:pPr>
            <w:r>
              <w:rPr>
                <w:rFonts w:ascii="Arial" w:hAnsi="Arial" w:cs="Arial"/>
                <w:sz w:val="20"/>
                <w:szCs w:val="20"/>
              </w:rPr>
              <w:t>Contractor Dashboard Report.</w:t>
            </w:r>
          </w:p>
        </w:tc>
      </w:tr>
      <w:tr w:rsidR="00101E75" w:rsidRPr="00315ED7" w14:paraId="750AAF90" w14:textId="77777777" w:rsidTr="00EB1886">
        <w:trPr>
          <w:trHeight w:val="197"/>
        </w:trPr>
        <w:tc>
          <w:tcPr>
            <w:tcW w:w="3505" w:type="dxa"/>
            <w:shd w:val="clear" w:color="auto" w:fill="auto"/>
          </w:tcPr>
          <w:p w14:paraId="750AAF8E" w14:textId="77777777" w:rsidR="00101E75" w:rsidRPr="0051792D" w:rsidRDefault="00101E75" w:rsidP="004838CF">
            <w:pPr>
              <w:spacing w:before="60" w:after="60"/>
              <w:rPr>
                <w:rFonts w:ascii="Arial" w:hAnsi="Arial" w:cs="Arial"/>
                <w:sz w:val="20"/>
                <w:szCs w:val="20"/>
              </w:rPr>
            </w:pPr>
            <w:r w:rsidRPr="0051792D">
              <w:rPr>
                <w:rFonts w:ascii="Arial" w:hAnsi="Arial" w:cs="Arial"/>
                <w:sz w:val="20"/>
                <w:szCs w:val="20"/>
              </w:rPr>
              <w:t>Data Owner (Output)</w:t>
            </w:r>
          </w:p>
        </w:tc>
        <w:tc>
          <w:tcPr>
            <w:tcW w:w="5511" w:type="dxa"/>
            <w:shd w:val="clear" w:color="auto" w:fill="auto"/>
          </w:tcPr>
          <w:p w14:paraId="750AAF8F" w14:textId="77777777" w:rsidR="00101E75" w:rsidRPr="0051792D" w:rsidRDefault="00101E75" w:rsidP="004838CF">
            <w:pPr>
              <w:spacing w:before="60" w:after="60"/>
              <w:rPr>
                <w:rFonts w:ascii="Arial" w:hAnsi="Arial" w:cs="Arial"/>
                <w:sz w:val="20"/>
                <w:szCs w:val="20"/>
              </w:rPr>
            </w:pPr>
            <w:r w:rsidRPr="0051792D">
              <w:rPr>
                <w:rFonts w:ascii="Arial" w:hAnsi="Arial" w:cs="Arial"/>
                <w:sz w:val="20"/>
                <w:szCs w:val="20"/>
              </w:rPr>
              <w:t>CBRN DT, Project Manager.</w:t>
            </w:r>
          </w:p>
        </w:tc>
      </w:tr>
      <w:tr w:rsidR="00EB1886" w:rsidRPr="00315ED7" w14:paraId="750AAF93" w14:textId="77777777" w:rsidTr="00EB1886">
        <w:trPr>
          <w:trHeight w:val="197"/>
        </w:trPr>
        <w:tc>
          <w:tcPr>
            <w:tcW w:w="3505" w:type="dxa"/>
            <w:shd w:val="clear" w:color="auto" w:fill="auto"/>
          </w:tcPr>
          <w:p w14:paraId="750AAF91" w14:textId="77777777" w:rsidR="00EB1886" w:rsidRPr="0051792D" w:rsidRDefault="00EB1886" w:rsidP="00EB1886">
            <w:pPr>
              <w:spacing w:before="60" w:after="60"/>
              <w:rPr>
                <w:rFonts w:ascii="Arial" w:hAnsi="Arial" w:cs="Arial"/>
                <w:sz w:val="20"/>
                <w:szCs w:val="20"/>
              </w:rPr>
            </w:pPr>
            <w:r w:rsidRPr="0051792D">
              <w:rPr>
                <w:rFonts w:ascii="Arial" w:hAnsi="Arial" w:cs="Arial"/>
                <w:sz w:val="20"/>
                <w:szCs w:val="20"/>
              </w:rPr>
              <w:t>Monitoring frequency</w:t>
            </w:r>
          </w:p>
        </w:tc>
        <w:tc>
          <w:tcPr>
            <w:tcW w:w="5511" w:type="dxa"/>
            <w:shd w:val="clear" w:color="auto" w:fill="auto"/>
          </w:tcPr>
          <w:p w14:paraId="750AAF92" w14:textId="17992381" w:rsidR="00EB1886" w:rsidRPr="0051792D" w:rsidRDefault="00EB1886" w:rsidP="00EB1886">
            <w:pPr>
              <w:spacing w:before="60" w:after="60"/>
              <w:rPr>
                <w:rFonts w:ascii="Arial" w:hAnsi="Arial" w:cs="Arial"/>
                <w:sz w:val="20"/>
                <w:szCs w:val="20"/>
              </w:rPr>
            </w:pPr>
            <w:r w:rsidRPr="00651DA0">
              <w:rPr>
                <w:rFonts w:ascii="Arial" w:hAnsi="Arial" w:cs="Arial"/>
                <w:sz w:val="20"/>
                <w:szCs w:val="20"/>
              </w:rPr>
              <w:t>Continuous</w:t>
            </w:r>
          </w:p>
        </w:tc>
      </w:tr>
      <w:tr w:rsidR="00EB1886" w:rsidRPr="00315ED7" w14:paraId="750AAF96" w14:textId="77777777" w:rsidTr="00EB1886">
        <w:trPr>
          <w:trHeight w:val="197"/>
        </w:trPr>
        <w:tc>
          <w:tcPr>
            <w:tcW w:w="3505" w:type="dxa"/>
            <w:tcBorders>
              <w:bottom w:val="single" w:sz="4" w:space="0" w:color="auto"/>
            </w:tcBorders>
            <w:shd w:val="clear" w:color="auto" w:fill="auto"/>
          </w:tcPr>
          <w:p w14:paraId="750AAF94" w14:textId="77777777" w:rsidR="00EB1886" w:rsidRPr="0051792D" w:rsidRDefault="00EB1886" w:rsidP="00EB1886">
            <w:pPr>
              <w:spacing w:before="60" w:after="60"/>
              <w:rPr>
                <w:rFonts w:ascii="Arial" w:hAnsi="Arial" w:cs="Arial"/>
                <w:sz w:val="20"/>
                <w:szCs w:val="20"/>
              </w:rPr>
            </w:pPr>
            <w:r w:rsidRPr="0051792D">
              <w:rPr>
                <w:rFonts w:ascii="Arial" w:hAnsi="Arial" w:cs="Arial"/>
                <w:sz w:val="20"/>
                <w:szCs w:val="20"/>
              </w:rPr>
              <w:t>Reporting frequency</w:t>
            </w:r>
          </w:p>
        </w:tc>
        <w:tc>
          <w:tcPr>
            <w:tcW w:w="5511" w:type="dxa"/>
            <w:tcBorders>
              <w:bottom w:val="single" w:sz="4" w:space="0" w:color="auto"/>
            </w:tcBorders>
            <w:shd w:val="clear" w:color="auto" w:fill="auto"/>
          </w:tcPr>
          <w:p w14:paraId="750AAF95" w14:textId="6928BEFA" w:rsidR="00EB1886" w:rsidRPr="0051792D" w:rsidRDefault="00EB1886" w:rsidP="00EB1886">
            <w:pPr>
              <w:spacing w:before="60" w:after="60"/>
              <w:rPr>
                <w:rFonts w:ascii="Arial" w:hAnsi="Arial" w:cs="Arial"/>
                <w:sz w:val="20"/>
                <w:szCs w:val="20"/>
              </w:rPr>
            </w:pPr>
            <w:r w:rsidRPr="006E06EB">
              <w:rPr>
                <w:rFonts w:ascii="Arial" w:hAnsi="Arial" w:cs="Arial"/>
                <w:sz w:val="20"/>
                <w:szCs w:val="20"/>
              </w:rPr>
              <w:t>On Delivery</w:t>
            </w:r>
          </w:p>
        </w:tc>
      </w:tr>
      <w:tr w:rsidR="00101E75" w:rsidRPr="00315ED7" w14:paraId="750AAF99" w14:textId="77777777" w:rsidTr="00EB1886">
        <w:trPr>
          <w:trHeight w:val="197"/>
        </w:trPr>
        <w:tc>
          <w:tcPr>
            <w:tcW w:w="9016" w:type="dxa"/>
            <w:gridSpan w:val="2"/>
            <w:tcBorders>
              <w:left w:val="nil"/>
              <w:right w:val="nil"/>
            </w:tcBorders>
            <w:shd w:val="clear" w:color="auto" w:fill="auto"/>
          </w:tcPr>
          <w:p w14:paraId="750AAF98" w14:textId="77777777" w:rsidR="00101E75" w:rsidRPr="0051792D" w:rsidRDefault="00101E75" w:rsidP="004838CF">
            <w:pPr>
              <w:rPr>
                <w:rFonts w:ascii="Arial" w:hAnsi="Arial" w:cs="Arial"/>
                <w:sz w:val="20"/>
                <w:szCs w:val="20"/>
              </w:rPr>
            </w:pPr>
          </w:p>
        </w:tc>
      </w:tr>
      <w:tr w:rsidR="00101E75" w:rsidRPr="00315ED7" w14:paraId="750AAF9C" w14:textId="77777777" w:rsidTr="00EB1886">
        <w:trPr>
          <w:trHeight w:val="197"/>
        </w:trPr>
        <w:tc>
          <w:tcPr>
            <w:tcW w:w="3505" w:type="dxa"/>
            <w:tcBorders>
              <w:bottom w:val="single" w:sz="4" w:space="0" w:color="auto"/>
            </w:tcBorders>
            <w:shd w:val="clear" w:color="auto" w:fill="auto"/>
          </w:tcPr>
          <w:p w14:paraId="750AAF9A" w14:textId="77777777" w:rsidR="00101E75" w:rsidRPr="0051792D" w:rsidRDefault="00101E75" w:rsidP="004838CF">
            <w:pPr>
              <w:rPr>
                <w:rFonts w:ascii="Arial" w:hAnsi="Arial" w:cs="Arial"/>
                <w:b/>
                <w:sz w:val="20"/>
                <w:szCs w:val="20"/>
              </w:rPr>
            </w:pPr>
            <w:r w:rsidRPr="0051792D">
              <w:rPr>
                <w:rFonts w:ascii="Arial" w:hAnsi="Arial" w:cs="Arial"/>
                <w:b/>
                <w:sz w:val="20"/>
                <w:szCs w:val="20"/>
              </w:rPr>
              <w:t>Performance Criteria</w:t>
            </w:r>
          </w:p>
        </w:tc>
        <w:tc>
          <w:tcPr>
            <w:tcW w:w="5511" w:type="dxa"/>
            <w:shd w:val="clear" w:color="auto" w:fill="auto"/>
          </w:tcPr>
          <w:p w14:paraId="750AAF9B" w14:textId="77777777" w:rsidR="00101E75" w:rsidRPr="0051792D" w:rsidRDefault="00101E75" w:rsidP="004838CF">
            <w:pPr>
              <w:rPr>
                <w:rFonts w:ascii="Arial" w:hAnsi="Arial" w:cs="Arial"/>
                <w:sz w:val="20"/>
                <w:szCs w:val="20"/>
              </w:rPr>
            </w:pPr>
          </w:p>
        </w:tc>
      </w:tr>
      <w:tr w:rsidR="0013219D" w:rsidRPr="00315ED7" w14:paraId="750AAF9F" w14:textId="77777777" w:rsidTr="00EB1886">
        <w:trPr>
          <w:trHeight w:val="405"/>
        </w:trPr>
        <w:tc>
          <w:tcPr>
            <w:tcW w:w="3505" w:type="dxa"/>
            <w:tcBorders>
              <w:bottom w:val="single" w:sz="4" w:space="0" w:color="auto"/>
            </w:tcBorders>
            <w:shd w:val="clear" w:color="auto" w:fill="008000"/>
            <w:vAlign w:val="center"/>
          </w:tcPr>
          <w:p w14:paraId="750AAF9D" w14:textId="77777777" w:rsidR="0013219D" w:rsidRPr="0051792D" w:rsidRDefault="0013219D" w:rsidP="0013219D">
            <w:pPr>
              <w:jc w:val="center"/>
              <w:rPr>
                <w:rFonts w:ascii="Arial" w:hAnsi="Arial" w:cs="Arial"/>
                <w:b/>
                <w:color w:val="FFFFFF"/>
                <w:sz w:val="20"/>
                <w:szCs w:val="20"/>
                <w:highlight w:val="darkGreen"/>
              </w:rPr>
            </w:pPr>
            <w:r w:rsidRPr="0051792D">
              <w:rPr>
                <w:rFonts w:ascii="Arial" w:hAnsi="Arial" w:cs="Arial"/>
                <w:b/>
                <w:color w:val="FFFFFF"/>
                <w:sz w:val="20"/>
                <w:szCs w:val="20"/>
                <w:highlight w:val="darkGreen"/>
              </w:rPr>
              <w:t>Green</w:t>
            </w:r>
          </w:p>
        </w:tc>
        <w:tc>
          <w:tcPr>
            <w:tcW w:w="5511" w:type="dxa"/>
            <w:shd w:val="clear" w:color="auto" w:fill="auto"/>
          </w:tcPr>
          <w:p w14:paraId="3366CCAE" w14:textId="77777777" w:rsidR="0013219D" w:rsidRPr="0013219D" w:rsidRDefault="0013219D" w:rsidP="0013219D">
            <w:pPr>
              <w:spacing w:after="120"/>
              <w:rPr>
                <w:rFonts w:ascii="Arial" w:hAnsi="Arial" w:cs="Arial"/>
                <w:color w:val="008000"/>
                <w:sz w:val="20"/>
                <w:szCs w:val="20"/>
              </w:rPr>
            </w:pPr>
            <w:r w:rsidRPr="0013219D">
              <w:rPr>
                <w:rFonts w:ascii="Arial" w:hAnsi="Arial" w:cs="Arial"/>
                <w:color w:val="008000"/>
                <w:sz w:val="20"/>
                <w:szCs w:val="20"/>
              </w:rPr>
              <w:t>Of the PIs stated above, the Contractor shall be scored Green where he delivers:</w:t>
            </w:r>
          </w:p>
          <w:p w14:paraId="750AAF9E" w14:textId="09C6F51F" w:rsidR="0013219D" w:rsidRPr="0051792D" w:rsidRDefault="0013219D" w:rsidP="0013219D">
            <w:pPr>
              <w:spacing w:before="240" w:after="240"/>
              <w:rPr>
                <w:rFonts w:ascii="Arial" w:hAnsi="Arial" w:cs="Arial"/>
                <w:b/>
                <w:color w:val="008000"/>
                <w:sz w:val="20"/>
                <w:szCs w:val="20"/>
              </w:rPr>
            </w:pPr>
            <w:r w:rsidRPr="0013219D">
              <w:rPr>
                <w:rFonts w:ascii="Arial" w:hAnsi="Arial" w:cs="Arial"/>
                <w:color w:val="008000"/>
                <w:sz w:val="20"/>
                <w:szCs w:val="20"/>
              </w:rPr>
              <w:t>All units in accordance with the contracted lead times.</w:t>
            </w:r>
          </w:p>
        </w:tc>
      </w:tr>
      <w:tr w:rsidR="0013219D" w:rsidRPr="00315ED7" w14:paraId="750AAFA2" w14:textId="77777777" w:rsidTr="0013219D">
        <w:trPr>
          <w:trHeight w:val="1266"/>
        </w:trPr>
        <w:tc>
          <w:tcPr>
            <w:tcW w:w="3505" w:type="dxa"/>
            <w:tcBorders>
              <w:bottom w:val="single" w:sz="4" w:space="0" w:color="auto"/>
            </w:tcBorders>
            <w:shd w:val="clear" w:color="auto" w:fill="FF9900"/>
            <w:vAlign w:val="center"/>
          </w:tcPr>
          <w:p w14:paraId="750AAFA0" w14:textId="77777777" w:rsidR="0013219D" w:rsidRPr="0051792D" w:rsidRDefault="0013219D" w:rsidP="0013219D">
            <w:pPr>
              <w:jc w:val="center"/>
              <w:rPr>
                <w:rFonts w:ascii="Arial" w:hAnsi="Arial" w:cs="Arial"/>
                <w:b/>
                <w:color w:val="FFFFFF"/>
                <w:sz w:val="20"/>
                <w:szCs w:val="20"/>
              </w:rPr>
            </w:pPr>
            <w:r w:rsidRPr="0051792D">
              <w:rPr>
                <w:rFonts w:ascii="Arial" w:hAnsi="Arial" w:cs="Arial"/>
                <w:b/>
                <w:color w:val="FFFFFF"/>
                <w:sz w:val="20"/>
                <w:szCs w:val="20"/>
              </w:rPr>
              <w:lastRenderedPageBreak/>
              <w:t>Amber</w:t>
            </w:r>
          </w:p>
        </w:tc>
        <w:tc>
          <w:tcPr>
            <w:tcW w:w="5511" w:type="dxa"/>
            <w:shd w:val="clear" w:color="auto" w:fill="auto"/>
          </w:tcPr>
          <w:p w14:paraId="61523A2A" w14:textId="77777777" w:rsidR="0013219D" w:rsidRPr="00207654" w:rsidRDefault="0013219D" w:rsidP="0013219D">
            <w:pPr>
              <w:spacing w:after="120"/>
              <w:rPr>
                <w:rFonts w:ascii="Arial" w:hAnsi="Arial" w:cs="Arial"/>
                <w:color w:val="DAA600"/>
                <w:sz w:val="20"/>
                <w:szCs w:val="20"/>
              </w:rPr>
            </w:pPr>
            <w:r w:rsidRPr="00207654">
              <w:rPr>
                <w:rFonts w:ascii="Arial" w:hAnsi="Arial" w:cs="Arial"/>
                <w:color w:val="DAA600"/>
                <w:sz w:val="20"/>
                <w:szCs w:val="20"/>
              </w:rPr>
              <w:t>Of the PIs stated above, the Contractor shall be scored Amber where he delivers:</w:t>
            </w:r>
          </w:p>
          <w:p w14:paraId="750AAFA1" w14:textId="2A8E3AEB" w:rsidR="0013219D" w:rsidRPr="00207654" w:rsidRDefault="0013219D" w:rsidP="0013219D">
            <w:pPr>
              <w:spacing w:before="240" w:after="240"/>
              <w:rPr>
                <w:rFonts w:ascii="Arial" w:hAnsi="Arial" w:cs="Arial"/>
                <w:b/>
                <w:color w:val="FF6600"/>
                <w:sz w:val="20"/>
                <w:szCs w:val="20"/>
              </w:rPr>
            </w:pPr>
            <w:r w:rsidRPr="00207654">
              <w:rPr>
                <w:rFonts w:ascii="Arial" w:hAnsi="Arial" w:cs="Arial"/>
                <w:color w:val="DAA600"/>
                <w:sz w:val="20"/>
                <w:szCs w:val="20"/>
              </w:rPr>
              <w:t xml:space="preserve">One or more units between </w:t>
            </w:r>
            <w:r w:rsidRPr="00A801ED">
              <w:rPr>
                <w:rFonts w:ascii="Arial" w:hAnsi="Arial" w:cs="Arial"/>
                <w:color w:val="DAA600"/>
                <w:sz w:val="20"/>
                <w:szCs w:val="20"/>
              </w:rPr>
              <w:t>1 – 14</w:t>
            </w:r>
            <w:r w:rsidRPr="00207654">
              <w:rPr>
                <w:rFonts w:ascii="Arial" w:hAnsi="Arial" w:cs="Arial"/>
                <w:color w:val="DAA600"/>
                <w:sz w:val="20"/>
                <w:szCs w:val="20"/>
              </w:rPr>
              <w:t xml:space="preserve"> working days over the agreed delivery date.</w:t>
            </w:r>
          </w:p>
        </w:tc>
      </w:tr>
      <w:tr w:rsidR="0013219D" w:rsidRPr="00315ED7" w14:paraId="750AAFA5" w14:textId="77777777" w:rsidTr="0013219D">
        <w:trPr>
          <w:trHeight w:val="1130"/>
        </w:trPr>
        <w:tc>
          <w:tcPr>
            <w:tcW w:w="3505" w:type="dxa"/>
            <w:shd w:val="clear" w:color="auto" w:fill="FF0000"/>
            <w:vAlign w:val="center"/>
          </w:tcPr>
          <w:p w14:paraId="750AAFA3" w14:textId="77777777" w:rsidR="0013219D" w:rsidRPr="0051792D" w:rsidRDefault="0013219D" w:rsidP="0013219D">
            <w:pPr>
              <w:jc w:val="center"/>
              <w:rPr>
                <w:rFonts w:ascii="Arial" w:hAnsi="Arial" w:cs="Arial"/>
                <w:b/>
                <w:color w:val="FFFFFF"/>
                <w:sz w:val="20"/>
                <w:szCs w:val="20"/>
              </w:rPr>
            </w:pPr>
            <w:r w:rsidRPr="0051792D">
              <w:rPr>
                <w:rFonts w:ascii="Arial" w:hAnsi="Arial" w:cs="Arial"/>
                <w:b/>
                <w:color w:val="FFFFFF"/>
                <w:sz w:val="20"/>
                <w:szCs w:val="20"/>
              </w:rPr>
              <w:t>Red</w:t>
            </w:r>
          </w:p>
        </w:tc>
        <w:tc>
          <w:tcPr>
            <w:tcW w:w="5511" w:type="dxa"/>
            <w:shd w:val="clear" w:color="auto" w:fill="auto"/>
          </w:tcPr>
          <w:p w14:paraId="4ED95CED" w14:textId="77777777" w:rsidR="0013219D" w:rsidRPr="00207654" w:rsidRDefault="0013219D" w:rsidP="0013219D">
            <w:pPr>
              <w:spacing w:after="120"/>
              <w:rPr>
                <w:rFonts w:ascii="Arial" w:hAnsi="Arial" w:cs="Arial"/>
                <w:color w:val="FF0000"/>
                <w:sz w:val="20"/>
                <w:szCs w:val="20"/>
              </w:rPr>
            </w:pPr>
            <w:r w:rsidRPr="00207654">
              <w:rPr>
                <w:rFonts w:ascii="Arial" w:hAnsi="Arial" w:cs="Arial"/>
                <w:color w:val="FF0000"/>
                <w:sz w:val="20"/>
                <w:szCs w:val="20"/>
              </w:rPr>
              <w:t>Of the PIs stated above, the Contractor shall be scored Red where he delivers:</w:t>
            </w:r>
          </w:p>
          <w:p w14:paraId="750AAFA4" w14:textId="03CED16F" w:rsidR="0013219D" w:rsidRPr="00207654" w:rsidRDefault="0013219D" w:rsidP="0013219D">
            <w:pPr>
              <w:spacing w:before="240" w:after="240"/>
              <w:rPr>
                <w:rFonts w:ascii="Arial" w:hAnsi="Arial" w:cs="Arial"/>
                <w:b/>
                <w:color w:val="FF0000"/>
                <w:sz w:val="20"/>
                <w:szCs w:val="20"/>
              </w:rPr>
            </w:pPr>
            <w:r w:rsidRPr="00207654">
              <w:rPr>
                <w:rFonts w:ascii="Arial" w:hAnsi="Arial" w:cs="Arial"/>
                <w:color w:val="FF0000"/>
                <w:sz w:val="20"/>
                <w:szCs w:val="20"/>
              </w:rPr>
              <w:t xml:space="preserve">One or more units </w:t>
            </w:r>
            <w:r w:rsidRPr="00A801ED">
              <w:rPr>
                <w:rFonts w:ascii="Arial" w:hAnsi="Arial" w:cs="Arial"/>
                <w:color w:val="FF0000"/>
                <w:sz w:val="20"/>
                <w:szCs w:val="20"/>
              </w:rPr>
              <w:t>15+</w:t>
            </w:r>
            <w:r w:rsidRPr="00207654">
              <w:rPr>
                <w:rFonts w:ascii="Arial" w:hAnsi="Arial" w:cs="Arial"/>
                <w:color w:val="FF0000"/>
                <w:sz w:val="20"/>
                <w:szCs w:val="20"/>
              </w:rPr>
              <w:t xml:space="preserve"> working days over the agreed delivery date.</w:t>
            </w:r>
          </w:p>
        </w:tc>
      </w:tr>
    </w:tbl>
    <w:p w14:paraId="750AAFA6" w14:textId="77777777" w:rsidR="00101E75" w:rsidRPr="0051792D" w:rsidRDefault="00101E7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5502"/>
      </w:tblGrid>
      <w:tr w:rsidR="00315ED7" w:rsidRPr="00315ED7" w14:paraId="7D40D87B" w14:textId="77777777" w:rsidTr="00317056">
        <w:trPr>
          <w:trHeight w:val="2469"/>
        </w:trPr>
        <w:tc>
          <w:tcPr>
            <w:tcW w:w="3541" w:type="dxa"/>
            <w:shd w:val="clear" w:color="auto" w:fill="auto"/>
          </w:tcPr>
          <w:p w14:paraId="74499AF9" w14:textId="77777777" w:rsidR="00315ED7" w:rsidRPr="0051792D" w:rsidRDefault="00315ED7" w:rsidP="00315ED7">
            <w:pPr>
              <w:rPr>
                <w:rFonts w:ascii="Arial" w:hAnsi="Arial" w:cs="Arial"/>
                <w:sz w:val="20"/>
                <w:szCs w:val="20"/>
              </w:rPr>
            </w:pPr>
            <w:r w:rsidRPr="0051792D">
              <w:rPr>
                <w:rFonts w:ascii="Arial" w:hAnsi="Arial" w:cs="Arial"/>
                <w:sz w:val="20"/>
                <w:szCs w:val="20"/>
              </w:rPr>
              <w:t>Impact/Consequence</w:t>
            </w:r>
          </w:p>
          <w:p w14:paraId="7D918E1C" w14:textId="580FE178" w:rsidR="00315ED7" w:rsidRPr="00315ED7" w:rsidRDefault="00315ED7" w:rsidP="007F2A3B">
            <w:pPr>
              <w:spacing w:before="60" w:after="60"/>
              <w:rPr>
                <w:rFonts w:ascii="Arial" w:hAnsi="Arial" w:cs="Arial"/>
                <w:sz w:val="20"/>
                <w:szCs w:val="20"/>
              </w:rPr>
            </w:pPr>
          </w:p>
        </w:tc>
        <w:tc>
          <w:tcPr>
            <w:tcW w:w="5581" w:type="dxa"/>
            <w:shd w:val="clear" w:color="auto" w:fill="auto"/>
          </w:tcPr>
          <w:p w14:paraId="16E3B2D0" w14:textId="0575D928" w:rsidR="0078255C" w:rsidRDefault="0078255C" w:rsidP="0078255C">
            <w:pPr>
              <w:rPr>
                <w:rFonts w:ascii="Arial" w:hAnsi="Arial" w:cs="Arial"/>
                <w:sz w:val="20"/>
                <w:szCs w:val="20"/>
              </w:rPr>
            </w:pPr>
            <w:r w:rsidRPr="0013219D">
              <w:rPr>
                <w:rFonts w:ascii="Arial" w:hAnsi="Arial" w:cs="Arial"/>
                <w:sz w:val="20"/>
                <w:szCs w:val="20"/>
              </w:rPr>
              <w:t xml:space="preserve">If the Contractor scores ‘Amber’ during one reporting period for this KPI, the Authority shall provide the Contractor with the opportunity to rectify issues. </w:t>
            </w:r>
            <w:r>
              <w:rPr>
                <w:rFonts w:ascii="Arial" w:hAnsi="Arial" w:cs="Arial"/>
                <w:sz w:val="20"/>
                <w:szCs w:val="20"/>
              </w:rPr>
              <w:t xml:space="preserve">A Recovery plan may be requested, if considered </w:t>
            </w:r>
            <w:r w:rsidR="0033336E">
              <w:rPr>
                <w:rFonts w:ascii="Arial" w:hAnsi="Arial" w:cs="Arial"/>
                <w:sz w:val="20"/>
                <w:szCs w:val="20"/>
              </w:rPr>
              <w:t>appropriate by</w:t>
            </w:r>
            <w:r w:rsidR="00E360BA">
              <w:rPr>
                <w:rFonts w:ascii="Arial" w:hAnsi="Arial" w:cs="Arial"/>
                <w:sz w:val="20"/>
                <w:szCs w:val="20"/>
              </w:rPr>
              <w:t xml:space="preserve"> the</w:t>
            </w:r>
            <w:r>
              <w:rPr>
                <w:rFonts w:ascii="Arial" w:hAnsi="Arial" w:cs="Arial"/>
                <w:sz w:val="20"/>
                <w:szCs w:val="20"/>
              </w:rPr>
              <w:t xml:space="preserve"> Authority. The </w:t>
            </w:r>
            <w:r w:rsidRPr="0013219D">
              <w:rPr>
                <w:rFonts w:ascii="Arial" w:hAnsi="Arial" w:cs="Arial"/>
                <w:sz w:val="20"/>
                <w:szCs w:val="20"/>
              </w:rPr>
              <w:t xml:space="preserve">Contractor shall provide the Authority with </w:t>
            </w:r>
            <w:proofErr w:type="spellStart"/>
            <w:r w:rsidRPr="0013219D">
              <w:rPr>
                <w:rFonts w:ascii="Arial" w:hAnsi="Arial" w:cs="Arial"/>
                <w:sz w:val="20"/>
                <w:szCs w:val="20"/>
              </w:rPr>
              <w:t>it’s</w:t>
            </w:r>
            <w:proofErr w:type="spellEnd"/>
            <w:r w:rsidRPr="0013219D">
              <w:rPr>
                <w:rFonts w:ascii="Arial" w:hAnsi="Arial" w:cs="Arial"/>
                <w:sz w:val="20"/>
                <w:szCs w:val="20"/>
              </w:rPr>
              <w:t xml:space="preserve"> Recovery Plan </w:t>
            </w:r>
            <w:r w:rsidRPr="00A801ED">
              <w:rPr>
                <w:rFonts w:ascii="Arial" w:hAnsi="Arial" w:cs="Arial"/>
                <w:sz w:val="20"/>
                <w:szCs w:val="20"/>
              </w:rPr>
              <w:t>within 5 working days.</w:t>
            </w:r>
            <w:bookmarkStart w:id="0" w:name="_GoBack"/>
            <w:bookmarkEnd w:id="0"/>
          </w:p>
          <w:p w14:paraId="1D457420" w14:textId="77777777" w:rsidR="00E360BA" w:rsidRPr="0013219D" w:rsidRDefault="00E360BA" w:rsidP="0078255C">
            <w:pPr>
              <w:rPr>
                <w:rFonts w:ascii="Arial" w:hAnsi="Arial" w:cs="Arial"/>
                <w:sz w:val="20"/>
                <w:szCs w:val="20"/>
              </w:rPr>
            </w:pPr>
          </w:p>
          <w:p w14:paraId="717F433F" w14:textId="2679EFC6" w:rsidR="002D5D9A" w:rsidRPr="00207654" w:rsidRDefault="00E360BA" w:rsidP="002D5D9A">
            <w:pPr>
              <w:rPr>
                <w:rFonts w:ascii="Arial" w:hAnsi="Arial" w:cs="Arial"/>
                <w:sz w:val="20"/>
                <w:szCs w:val="20"/>
              </w:rPr>
            </w:pPr>
            <w:r w:rsidRPr="00207654">
              <w:rPr>
                <w:rFonts w:ascii="Arial" w:hAnsi="Arial" w:cs="Arial"/>
                <w:sz w:val="20"/>
                <w:szCs w:val="20"/>
              </w:rPr>
              <w:t xml:space="preserve">If the Contractor scores ‘Red’ for this KPI, </w:t>
            </w:r>
            <w:r w:rsidR="002D5D9A" w:rsidRPr="00207654">
              <w:rPr>
                <w:rFonts w:ascii="Arial" w:hAnsi="Arial" w:cs="Arial"/>
                <w:sz w:val="20"/>
                <w:szCs w:val="20"/>
              </w:rPr>
              <w:t xml:space="preserve">the Authority shall </w:t>
            </w:r>
            <w:r w:rsidR="002D5D9A" w:rsidRPr="00A801ED">
              <w:rPr>
                <w:rFonts w:ascii="Arial" w:hAnsi="Arial" w:cs="Arial"/>
                <w:sz w:val="20"/>
                <w:szCs w:val="20"/>
              </w:rPr>
              <w:t>permanently retain up to 10%</w:t>
            </w:r>
            <w:r w:rsidR="002D5D9A" w:rsidRPr="00207654">
              <w:rPr>
                <w:rFonts w:ascii="Arial" w:hAnsi="Arial" w:cs="Arial"/>
                <w:sz w:val="20"/>
                <w:szCs w:val="20"/>
              </w:rPr>
              <w:t xml:space="preserve"> against the payment due for the relevant delivery.</w:t>
            </w:r>
          </w:p>
          <w:p w14:paraId="0C84A4D4" w14:textId="2CAB5957" w:rsidR="00E360BA" w:rsidRPr="00207654" w:rsidRDefault="00E360BA" w:rsidP="00E360BA">
            <w:pPr>
              <w:rPr>
                <w:rFonts w:ascii="Arial" w:hAnsi="Arial" w:cs="Arial"/>
                <w:sz w:val="20"/>
                <w:szCs w:val="20"/>
              </w:rPr>
            </w:pPr>
            <w:r w:rsidRPr="00207654">
              <w:rPr>
                <w:rFonts w:ascii="Arial" w:hAnsi="Arial" w:cs="Arial"/>
                <w:sz w:val="20"/>
                <w:szCs w:val="20"/>
              </w:rPr>
              <w:t xml:space="preserve">If the Contractor scores ‘Red’ for this KPI, </w:t>
            </w:r>
            <w:r>
              <w:rPr>
                <w:rFonts w:ascii="Arial" w:hAnsi="Arial" w:cs="Arial"/>
                <w:sz w:val="20"/>
                <w:szCs w:val="20"/>
              </w:rPr>
              <w:t xml:space="preserve">where is it considered appropriate, the Authority may require the Contractor to submit a Recovery Plan, which if found </w:t>
            </w:r>
            <w:proofErr w:type="spellStart"/>
            <w:r>
              <w:rPr>
                <w:rFonts w:ascii="Arial" w:hAnsi="Arial" w:cs="Arial"/>
                <w:sz w:val="20"/>
                <w:szCs w:val="20"/>
              </w:rPr>
              <w:t>accecptable</w:t>
            </w:r>
            <w:proofErr w:type="spellEnd"/>
            <w:r>
              <w:rPr>
                <w:rFonts w:ascii="Arial" w:hAnsi="Arial" w:cs="Arial"/>
                <w:sz w:val="20"/>
                <w:szCs w:val="20"/>
              </w:rPr>
              <w:t xml:space="preserve"> to the </w:t>
            </w:r>
            <w:proofErr w:type="spellStart"/>
            <w:r>
              <w:rPr>
                <w:rFonts w:ascii="Arial" w:hAnsi="Arial" w:cs="Arial"/>
                <w:sz w:val="20"/>
                <w:szCs w:val="20"/>
              </w:rPr>
              <w:t>Auhtority</w:t>
            </w:r>
            <w:proofErr w:type="spellEnd"/>
            <w:r>
              <w:rPr>
                <w:rFonts w:ascii="Arial" w:hAnsi="Arial" w:cs="Arial"/>
                <w:sz w:val="20"/>
                <w:szCs w:val="20"/>
              </w:rPr>
              <w:t>, will agree a new date for successful achievement of the respective KPI.</w:t>
            </w:r>
          </w:p>
          <w:p w14:paraId="5405CAC5" w14:textId="05FEE359" w:rsidR="00315ED7" w:rsidRPr="00315ED7" w:rsidRDefault="00315ED7" w:rsidP="002D5D9A">
            <w:pPr>
              <w:spacing w:before="60" w:after="60"/>
              <w:rPr>
                <w:rFonts w:ascii="Arial" w:hAnsi="Arial" w:cs="Arial"/>
                <w:sz w:val="20"/>
                <w:szCs w:val="20"/>
              </w:rPr>
            </w:pPr>
          </w:p>
        </w:tc>
      </w:tr>
    </w:tbl>
    <w:p w14:paraId="0AD88A07" w14:textId="77777777" w:rsidR="00245D9D" w:rsidRDefault="00245D9D" w:rsidP="00317056">
      <w:pPr>
        <w:rPr>
          <w:rFonts w:ascii="Arial" w:hAnsi="Arial" w:cs="Arial"/>
          <w:sz w:val="20"/>
          <w:szCs w:val="20"/>
        </w:rPr>
      </w:pPr>
    </w:p>
    <w:p w14:paraId="0C38738F" w14:textId="77777777" w:rsidR="00207654" w:rsidRDefault="00207654" w:rsidP="00317056">
      <w:pPr>
        <w:rPr>
          <w:rFonts w:ascii="Arial" w:hAnsi="Arial" w:cs="Arial"/>
          <w:sz w:val="20"/>
          <w:szCs w:val="20"/>
        </w:rPr>
      </w:pPr>
    </w:p>
    <w:p w14:paraId="6CB5E8A6" w14:textId="77777777" w:rsidR="00207654" w:rsidRDefault="00207654" w:rsidP="00317056">
      <w:pPr>
        <w:rPr>
          <w:rFonts w:ascii="Arial" w:hAnsi="Arial" w:cs="Arial"/>
          <w:sz w:val="20"/>
          <w:szCs w:val="20"/>
        </w:rPr>
      </w:pPr>
    </w:p>
    <w:p w14:paraId="19AB0EE2" w14:textId="77777777" w:rsidR="00207654" w:rsidRDefault="00207654" w:rsidP="00317056">
      <w:pPr>
        <w:rPr>
          <w:rFonts w:ascii="Arial" w:hAnsi="Arial" w:cs="Arial"/>
          <w:sz w:val="20"/>
          <w:szCs w:val="20"/>
        </w:rPr>
      </w:pPr>
    </w:p>
    <w:p w14:paraId="5266C134" w14:textId="77777777" w:rsidR="00207654" w:rsidRDefault="00207654" w:rsidP="00317056">
      <w:pPr>
        <w:rPr>
          <w:rFonts w:ascii="Arial" w:hAnsi="Arial" w:cs="Arial"/>
          <w:sz w:val="20"/>
          <w:szCs w:val="20"/>
        </w:rPr>
      </w:pPr>
    </w:p>
    <w:p w14:paraId="4B0EBE35" w14:textId="77777777" w:rsidR="00207654" w:rsidRDefault="00207654" w:rsidP="00317056">
      <w:pPr>
        <w:rPr>
          <w:rFonts w:ascii="Arial" w:hAnsi="Arial" w:cs="Arial"/>
          <w:sz w:val="20"/>
          <w:szCs w:val="20"/>
        </w:rPr>
      </w:pPr>
    </w:p>
    <w:p w14:paraId="0FA3DAB0" w14:textId="77777777" w:rsidR="00207654" w:rsidRDefault="00207654" w:rsidP="00317056">
      <w:pPr>
        <w:rPr>
          <w:rFonts w:ascii="Arial" w:hAnsi="Arial" w:cs="Arial"/>
          <w:sz w:val="20"/>
          <w:szCs w:val="20"/>
        </w:rPr>
      </w:pPr>
    </w:p>
    <w:p w14:paraId="1C0946D7" w14:textId="77777777" w:rsidR="00207654" w:rsidRDefault="00207654" w:rsidP="00317056">
      <w:pPr>
        <w:rPr>
          <w:rFonts w:ascii="Arial" w:hAnsi="Arial" w:cs="Arial"/>
          <w:sz w:val="20"/>
          <w:szCs w:val="20"/>
        </w:rPr>
      </w:pPr>
    </w:p>
    <w:p w14:paraId="2AEF62B9" w14:textId="77777777" w:rsidR="00207654" w:rsidRDefault="00207654" w:rsidP="00317056">
      <w:pPr>
        <w:rPr>
          <w:rFonts w:ascii="Arial" w:hAnsi="Arial" w:cs="Arial"/>
          <w:sz w:val="20"/>
          <w:szCs w:val="20"/>
        </w:rPr>
      </w:pPr>
    </w:p>
    <w:p w14:paraId="3CAB2B06" w14:textId="77777777" w:rsidR="00207654" w:rsidRDefault="00207654" w:rsidP="00317056">
      <w:pPr>
        <w:rPr>
          <w:rFonts w:ascii="Arial" w:hAnsi="Arial" w:cs="Arial"/>
          <w:sz w:val="20"/>
          <w:szCs w:val="20"/>
        </w:rPr>
      </w:pPr>
    </w:p>
    <w:p w14:paraId="0D9E5A87" w14:textId="77777777" w:rsidR="00207654" w:rsidRDefault="00207654" w:rsidP="00317056">
      <w:pPr>
        <w:rPr>
          <w:rFonts w:ascii="Arial" w:hAnsi="Arial" w:cs="Arial"/>
          <w:sz w:val="20"/>
          <w:szCs w:val="20"/>
        </w:rPr>
      </w:pPr>
    </w:p>
    <w:p w14:paraId="0F039C40" w14:textId="77777777" w:rsidR="00207654" w:rsidRDefault="00207654" w:rsidP="00317056">
      <w:pPr>
        <w:rPr>
          <w:rFonts w:ascii="Arial" w:hAnsi="Arial" w:cs="Arial"/>
          <w:sz w:val="20"/>
          <w:szCs w:val="20"/>
        </w:rPr>
      </w:pPr>
    </w:p>
    <w:p w14:paraId="188E075D" w14:textId="77777777" w:rsidR="00207654" w:rsidRDefault="00207654" w:rsidP="00317056">
      <w:pPr>
        <w:rPr>
          <w:rFonts w:ascii="Arial" w:hAnsi="Arial" w:cs="Arial"/>
          <w:sz w:val="20"/>
          <w:szCs w:val="20"/>
        </w:rPr>
      </w:pPr>
    </w:p>
    <w:p w14:paraId="1BBD3289" w14:textId="77777777" w:rsidR="00207654" w:rsidRDefault="00207654" w:rsidP="00317056">
      <w:pPr>
        <w:rPr>
          <w:rFonts w:ascii="Arial" w:hAnsi="Arial" w:cs="Arial"/>
          <w:sz w:val="20"/>
          <w:szCs w:val="20"/>
        </w:rPr>
      </w:pPr>
    </w:p>
    <w:p w14:paraId="44486AA4" w14:textId="77777777" w:rsidR="00207654" w:rsidRDefault="00207654" w:rsidP="00317056">
      <w:pPr>
        <w:rPr>
          <w:rFonts w:ascii="Arial" w:hAnsi="Arial" w:cs="Arial"/>
          <w:sz w:val="20"/>
          <w:szCs w:val="20"/>
        </w:rPr>
      </w:pPr>
    </w:p>
    <w:p w14:paraId="292FEA40" w14:textId="77777777" w:rsidR="00207654" w:rsidRDefault="00207654" w:rsidP="00317056">
      <w:pPr>
        <w:rPr>
          <w:rFonts w:ascii="Arial" w:hAnsi="Arial" w:cs="Arial"/>
          <w:sz w:val="20"/>
          <w:szCs w:val="20"/>
        </w:rPr>
      </w:pPr>
    </w:p>
    <w:p w14:paraId="2E3A5678" w14:textId="77777777" w:rsidR="00207654" w:rsidRDefault="00207654" w:rsidP="00317056">
      <w:pPr>
        <w:rPr>
          <w:rFonts w:ascii="Arial" w:hAnsi="Arial" w:cs="Arial"/>
          <w:sz w:val="20"/>
          <w:szCs w:val="20"/>
        </w:rPr>
      </w:pPr>
    </w:p>
    <w:p w14:paraId="0F13FC6F" w14:textId="77777777" w:rsidR="00207654" w:rsidRDefault="00207654" w:rsidP="00317056">
      <w:pPr>
        <w:rPr>
          <w:rFonts w:ascii="Arial" w:hAnsi="Arial" w:cs="Arial"/>
          <w:sz w:val="20"/>
          <w:szCs w:val="20"/>
        </w:rPr>
      </w:pPr>
    </w:p>
    <w:p w14:paraId="0CC7E2B4" w14:textId="77777777" w:rsidR="00207654" w:rsidRDefault="00207654" w:rsidP="00317056">
      <w:pPr>
        <w:rPr>
          <w:rFonts w:ascii="Arial" w:hAnsi="Arial" w:cs="Arial"/>
          <w:sz w:val="20"/>
          <w:szCs w:val="20"/>
        </w:rPr>
      </w:pPr>
    </w:p>
    <w:p w14:paraId="6B50C597" w14:textId="77777777" w:rsidR="00207654" w:rsidRDefault="00207654" w:rsidP="00317056">
      <w:pPr>
        <w:rPr>
          <w:rFonts w:ascii="Arial" w:hAnsi="Arial" w:cs="Arial"/>
          <w:sz w:val="20"/>
          <w:szCs w:val="20"/>
        </w:rPr>
      </w:pPr>
    </w:p>
    <w:p w14:paraId="14B92686" w14:textId="77777777" w:rsidR="00207654" w:rsidRDefault="00207654" w:rsidP="00317056">
      <w:pPr>
        <w:rPr>
          <w:rFonts w:ascii="Arial" w:hAnsi="Arial" w:cs="Arial"/>
          <w:sz w:val="20"/>
          <w:szCs w:val="20"/>
        </w:rPr>
      </w:pPr>
    </w:p>
    <w:p w14:paraId="1E078F1D" w14:textId="77777777" w:rsidR="00207654" w:rsidRDefault="00207654" w:rsidP="00317056">
      <w:pPr>
        <w:rPr>
          <w:rFonts w:ascii="Arial" w:hAnsi="Arial" w:cs="Arial"/>
          <w:sz w:val="20"/>
          <w:szCs w:val="20"/>
        </w:rPr>
      </w:pPr>
    </w:p>
    <w:p w14:paraId="230A1A5D" w14:textId="77777777" w:rsidR="00207654" w:rsidRDefault="00207654" w:rsidP="00317056">
      <w:pPr>
        <w:rPr>
          <w:rFonts w:ascii="Arial" w:hAnsi="Arial" w:cs="Arial"/>
          <w:sz w:val="20"/>
          <w:szCs w:val="20"/>
        </w:rPr>
      </w:pPr>
    </w:p>
    <w:p w14:paraId="55A2188F" w14:textId="77777777" w:rsidR="00207654" w:rsidRDefault="00207654" w:rsidP="00317056">
      <w:pPr>
        <w:rPr>
          <w:rFonts w:ascii="Arial" w:hAnsi="Arial" w:cs="Arial"/>
          <w:sz w:val="20"/>
          <w:szCs w:val="20"/>
        </w:rPr>
      </w:pPr>
    </w:p>
    <w:p w14:paraId="4694F752" w14:textId="77777777" w:rsidR="00207654" w:rsidRDefault="00207654" w:rsidP="00317056">
      <w:pPr>
        <w:rPr>
          <w:rFonts w:ascii="Arial" w:hAnsi="Arial" w:cs="Arial"/>
          <w:sz w:val="20"/>
          <w:szCs w:val="20"/>
        </w:rPr>
      </w:pPr>
    </w:p>
    <w:p w14:paraId="5BE0E8AB" w14:textId="77777777" w:rsidR="00207654" w:rsidRDefault="00207654" w:rsidP="00317056">
      <w:pPr>
        <w:rPr>
          <w:rFonts w:ascii="Arial" w:hAnsi="Arial" w:cs="Arial"/>
          <w:sz w:val="20"/>
          <w:szCs w:val="20"/>
        </w:rPr>
      </w:pPr>
    </w:p>
    <w:p w14:paraId="5E4AC6D4" w14:textId="77777777" w:rsidR="00207654" w:rsidRDefault="00207654" w:rsidP="00317056">
      <w:pPr>
        <w:rPr>
          <w:rFonts w:ascii="Arial" w:hAnsi="Arial" w:cs="Arial"/>
          <w:sz w:val="20"/>
          <w:szCs w:val="20"/>
        </w:rPr>
      </w:pPr>
    </w:p>
    <w:p w14:paraId="75BAA3A1" w14:textId="77777777" w:rsidR="00207654" w:rsidRDefault="00207654" w:rsidP="00317056">
      <w:pPr>
        <w:rPr>
          <w:rFonts w:ascii="Arial" w:hAnsi="Arial" w:cs="Arial"/>
          <w:sz w:val="20"/>
          <w:szCs w:val="20"/>
        </w:rPr>
      </w:pPr>
    </w:p>
    <w:p w14:paraId="142457EB" w14:textId="77777777" w:rsidR="00207654" w:rsidRDefault="00207654" w:rsidP="00317056">
      <w:pPr>
        <w:rPr>
          <w:rFonts w:ascii="Arial" w:hAnsi="Arial" w:cs="Arial"/>
          <w:sz w:val="20"/>
          <w:szCs w:val="20"/>
        </w:rPr>
      </w:pPr>
    </w:p>
    <w:p w14:paraId="514D92BC" w14:textId="77777777" w:rsidR="00207654" w:rsidRDefault="00207654" w:rsidP="00317056">
      <w:pPr>
        <w:rPr>
          <w:rFonts w:ascii="Arial" w:hAnsi="Arial" w:cs="Arial"/>
          <w:sz w:val="20"/>
          <w:szCs w:val="20"/>
        </w:rPr>
      </w:pPr>
    </w:p>
    <w:p w14:paraId="28031143" w14:textId="77777777" w:rsidR="00207654" w:rsidRDefault="00207654" w:rsidP="00317056">
      <w:pPr>
        <w:rPr>
          <w:rFonts w:ascii="Arial" w:hAnsi="Arial" w:cs="Arial"/>
          <w:sz w:val="20"/>
          <w:szCs w:val="20"/>
        </w:rPr>
      </w:pPr>
    </w:p>
    <w:p w14:paraId="18B9FE73" w14:textId="77777777" w:rsidR="00207654" w:rsidRDefault="00207654" w:rsidP="00317056">
      <w:pPr>
        <w:rPr>
          <w:rFonts w:ascii="Arial" w:hAnsi="Arial" w:cs="Arial"/>
          <w:sz w:val="20"/>
          <w:szCs w:val="20"/>
        </w:rPr>
      </w:pPr>
    </w:p>
    <w:p w14:paraId="326343B7" w14:textId="77777777" w:rsidR="00207654" w:rsidRDefault="00207654" w:rsidP="00317056">
      <w:pPr>
        <w:rPr>
          <w:rFonts w:ascii="Arial" w:hAnsi="Arial" w:cs="Arial"/>
          <w:sz w:val="20"/>
          <w:szCs w:val="20"/>
        </w:rPr>
      </w:pPr>
    </w:p>
    <w:p w14:paraId="25299754" w14:textId="77777777" w:rsidR="00207654" w:rsidRDefault="00207654" w:rsidP="00317056">
      <w:pPr>
        <w:rPr>
          <w:rFonts w:ascii="Arial" w:hAnsi="Arial" w:cs="Arial"/>
          <w:sz w:val="20"/>
          <w:szCs w:val="20"/>
        </w:rPr>
      </w:pPr>
    </w:p>
    <w:p w14:paraId="479F2ECF" w14:textId="77777777" w:rsidR="00207654" w:rsidRDefault="00207654" w:rsidP="00317056">
      <w:pPr>
        <w:rPr>
          <w:rFonts w:ascii="Arial" w:hAnsi="Arial" w:cs="Arial"/>
          <w:sz w:val="20"/>
          <w:szCs w:val="20"/>
        </w:rPr>
      </w:pPr>
    </w:p>
    <w:p w14:paraId="40D38501" w14:textId="77777777" w:rsidR="00207654" w:rsidRDefault="00207654" w:rsidP="00317056">
      <w:pPr>
        <w:rPr>
          <w:rFonts w:ascii="Arial" w:hAnsi="Arial" w:cs="Arial"/>
          <w:sz w:val="20"/>
          <w:szCs w:val="20"/>
        </w:rPr>
      </w:pPr>
    </w:p>
    <w:p w14:paraId="0DA24DFC" w14:textId="77777777" w:rsidR="00207654" w:rsidRDefault="00207654" w:rsidP="00317056">
      <w:pPr>
        <w:rPr>
          <w:rFonts w:ascii="Arial" w:hAnsi="Arial" w:cs="Arial"/>
          <w:sz w:val="20"/>
          <w:szCs w:val="20"/>
        </w:rPr>
      </w:pPr>
    </w:p>
    <w:p w14:paraId="26966F20" w14:textId="77777777" w:rsidR="00207654" w:rsidRDefault="00207654" w:rsidP="00317056">
      <w:pPr>
        <w:rPr>
          <w:rFonts w:ascii="Arial" w:hAnsi="Arial" w:cs="Arial"/>
          <w:sz w:val="20"/>
          <w:szCs w:val="20"/>
        </w:rPr>
      </w:pPr>
    </w:p>
    <w:p w14:paraId="7431E967" w14:textId="77777777" w:rsidR="00207654" w:rsidRDefault="00207654" w:rsidP="00317056">
      <w:pPr>
        <w:rPr>
          <w:rFonts w:ascii="Arial" w:hAnsi="Arial" w:cs="Arial"/>
          <w:sz w:val="20"/>
          <w:szCs w:val="20"/>
        </w:rPr>
      </w:pPr>
    </w:p>
    <w:p w14:paraId="39D3F8E6" w14:textId="77777777" w:rsidR="00207654" w:rsidRDefault="00207654" w:rsidP="00317056">
      <w:pPr>
        <w:rPr>
          <w:rFonts w:ascii="Arial" w:hAnsi="Arial" w:cs="Arial"/>
          <w:sz w:val="20"/>
          <w:szCs w:val="20"/>
        </w:rPr>
      </w:pPr>
    </w:p>
    <w:p w14:paraId="1400595D" w14:textId="77777777" w:rsidR="00207654" w:rsidRDefault="00207654" w:rsidP="00317056">
      <w:pPr>
        <w:rPr>
          <w:rFonts w:ascii="Arial" w:hAnsi="Arial" w:cs="Arial"/>
          <w:sz w:val="20"/>
          <w:szCs w:val="20"/>
        </w:rPr>
      </w:pPr>
    </w:p>
    <w:p w14:paraId="6C70F509" w14:textId="77777777" w:rsidR="00207654" w:rsidRDefault="00207654" w:rsidP="00317056">
      <w:pPr>
        <w:rPr>
          <w:rFonts w:ascii="Arial" w:hAnsi="Arial" w:cs="Arial"/>
          <w:sz w:val="20"/>
          <w:szCs w:val="20"/>
        </w:rPr>
      </w:pPr>
    </w:p>
    <w:p w14:paraId="44755993" w14:textId="77777777" w:rsidR="00207654" w:rsidRDefault="00207654" w:rsidP="00317056">
      <w:pPr>
        <w:rPr>
          <w:rFonts w:ascii="Arial" w:hAnsi="Arial" w:cs="Arial"/>
          <w:sz w:val="20"/>
          <w:szCs w:val="20"/>
        </w:rPr>
      </w:pPr>
    </w:p>
    <w:p w14:paraId="64FA2741" w14:textId="77777777" w:rsidR="00207654" w:rsidRDefault="00207654" w:rsidP="00317056">
      <w:pPr>
        <w:rPr>
          <w:rFonts w:ascii="Arial" w:hAnsi="Arial" w:cs="Arial"/>
          <w:sz w:val="20"/>
          <w:szCs w:val="20"/>
        </w:rPr>
      </w:pPr>
    </w:p>
    <w:p w14:paraId="6BC0D40F" w14:textId="77777777" w:rsidR="00207654" w:rsidRDefault="00207654" w:rsidP="00317056">
      <w:pPr>
        <w:rPr>
          <w:rFonts w:ascii="Arial" w:hAnsi="Arial" w:cs="Arial"/>
          <w:sz w:val="20"/>
          <w:szCs w:val="20"/>
        </w:rPr>
      </w:pPr>
    </w:p>
    <w:p w14:paraId="5F942F6B" w14:textId="77777777" w:rsidR="00207654" w:rsidRDefault="00207654" w:rsidP="00317056">
      <w:pPr>
        <w:rPr>
          <w:rFonts w:ascii="Arial" w:hAnsi="Arial" w:cs="Arial"/>
          <w:sz w:val="20"/>
          <w:szCs w:val="20"/>
        </w:rPr>
      </w:pPr>
    </w:p>
    <w:p w14:paraId="52EC1255" w14:textId="77777777" w:rsidR="00207654" w:rsidRDefault="00207654" w:rsidP="00317056">
      <w:pPr>
        <w:rPr>
          <w:rFonts w:ascii="Arial" w:hAnsi="Arial" w:cs="Arial"/>
          <w:sz w:val="20"/>
          <w:szCs w:val="20"/>
        </w:rPr>
      </w:pPr>
    </w:p>
    <w:p w14:paraId="45882763" w14:textId="77777777" w:rsidR="00207654" w:rsidRDefault="00207654" w:rsidP="00317056">
      <w:pPr>
        <w:rPr>
          <w:rFonts w:ascii="Arial" w:hAnsi="Arial" w:cs="Arial"/>
          <w:sz w:val="20"/>
          <w:szCs w:val="20"/>
        </w:rPr>
      </w:pPr>
    </w:p>
    <w:p w14:paraId="135BD902" w14:textId="77777777" w:rsidR="00207654" w:rsidRDefault="00207654" w:rsidP="0031705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5511"/>
      </w:tblGrid>
      <w:tr w:rsidR="00295472" w:rsidRPr="00315ED7" w14:paraId="770B14D9" w14:textId="77777777" w:rsidTr="0013219D">
        <w:trPr>
          <w:trHeight w:val="197"/>
        </w:trPr>
        <w:tc>
          <w:tcPr>
            <w:tcW w:w="9016" w:type="dxa"/>
            <w:gridSpan w:val="2"/>
            <w:shd w:val="clear" w:color="auto" w:fill="FFFF99"/>
          </w:tcPr>
          <w:p w14:paraId="3F3889CB" w14:textId="0DC75C85" w:rsidR="00295472" w:rsidRPr="0051792D" w:rsidRDefault="00295472" w:rsidP="00295472">
            <w:pPr>
              <w:rPr>
                <w:rFonts w:ascii="Arial" w:hAnsi="Arial" w:cs="Arial"/>
                <w:sz w:val="20"/>
                <w:szCs w:val="20"/>
              </w:rPr>
            </w:pPr>
            <w:r>
              <w:rPr>
                <w:rFonts w:ascii="Arial" w:hAnsi="Arial" w:cs="Arial"/>
                <w:b/>
                <w:sz w:val="20"/>
                <w:szCs w:val="20"/>
              </w:rPr>
              <w:t>KPI 4</w:t>
            </w:r>
          </w:p>
        </w:tc>
      </w:tr>
      <w:tr w:rsidR="00295472" w:rsidRPr="00315ED7" w14:paraId="4F256C41" w14:textId="77777777" w:rsidTr="0013219D">
        <w:trPr>
          <w:trHeight w:val="394"/>
        </w:trPr>
        <w:tc>
          <w:tcPr>
            <w:tcW w:w="3505" w:type="dxa"/>
            <w:tcBorders>
              <w:bottom w:val="single" w:sz="4" w:space="0" w:color="auto"/>
            </w:tcBorders>
            <w:shd w:val="clear" w:color="auto" w:fill="auto"/>
          </w:tcPr>
          <w:p w14:paraId="7F2BBC71" w14:textId="77777777" w:rsidR="00295472" w:rsidRPr="00EB1886" w:rsidRDefault="00295472" w:rsidP="00D17B02">
            <w:pPr>
              <w:spacing w:before="120" w:after="120"/>
              <w:rPr>
                <w:rFonts w:ascii="Arial" w:hAnsi="Arial" w:cs="Arial"/>
                <w:color w:val="000000" w:themeColor="text1"/>
                <w:sz w:val="20"/>
                <w:szCs w:val="20"/>
              </w:rPr>
            </w:pPr>
            <w:r w:rsidRPr="00EB1886">
              <w:rPr>
                <w:rFonts w:ascii="Arial" w:hAnsi="Arial" w:cs="Arial"/>
                <w:color w:val="000000" w:themeColor="text1"/>
                <w:sz w:val="20"/>
                <w:szCs w:val="20"/>
              </w:rPr>
              <w:t>Description</w:t>
            </w:r>
          </w:p>
        </w:tc>
        <w:tc>
          <w:tcPr>
            <w:tcW w:w="5511" w:type="dxa"/>
            <w:tcBorders>
              <w:bottom w:val="single" w:sz="4" w:space="0" w:color="auto"/>
            </w:tcBorders>
            <w:shd w:val="clear" w:color="auto" w:fill="auto"/>
          </w:tcPr>
          <w:p w14:paraId="4BE945BE" w14:textId="10A0B481" w:rsidR="00295472" w:rsidRPr="00EB1886" w:rsidRDefault="00A13ED0" w:rsidP="00D17B02">
            <w:pPr>
              <w:spacing w:before="120" w:after="120"/>
              <w:rPr>
                <w:rFonts w:ascii="Arial" w:hAnsi="Arial" w:cs="Arial"/>
                <w:color w:val="000000" w:themeColor="text1"/>
                <w:sz w:val="20"/>
                <w:szCs w:val="20"/>
              </w:rPr>
            </w:pPr>
            <w:r w:rsidRPr="00EB1886">
              <w:rPr>
                <w:rFonts w:ascii="Arial" w:hAnsi="Arial" w:cs="Arial"/>
                <w:color w:val="000000" w:themeColor="text1"/>
                <w:sz w:val="20"/>
                <w:szCs w:val="20"/>
              </w:rPr>
              <w:t>Continuation</w:t>
            </w:r>
            <w:r w:rsidR="00C57464" w:rsidRPr="00EB1886">
              <w:rPr>
                <w:rFonts w:ascii="Arial" w:hAnsi="Arial" w:cs="Arial"/>
                <w:color w:val="000000" w:themeColor="text1"/>
                <w:sz w:val="20"/>
                <w:szCs w:val="20"/>
              </w:rPr>
              <w:t xml:space="preserve"> of Supply of Spares, Consumables and Training</w:t>
            </w:r>
          </w:p>
        </w:tc>
      </w:tr>
      <w:tr w:rsidR="00295472" w:rsidRPr="00315ED7" w14:paraId="3476EDA1" w14:textId="77777777" w:rsidTr="0013219D">
        <w:trPr>
          <w:trHeight w:val="208"/>
        </w:trPr>
        <w:tc>
          <w:tcPr>
            <w:tcW w:w="3505" w:type="dxa"/>
            <w:shd w:val="clear" w:color="auto" w:fill="auto"/>
          </w:tcPr>
          <w:p w14:paraId="69B6D878" w14:textId="77777777" w:rsidR="00295472" w:rsidRPr="00EB1886" w:rsidRDefault="00295472" w:rsidP="00D17B02">
            <w:pPr>
              <w:rPr>
                <w:rFonts w:ascii="Arial" w:hAnsi="Arial" w:cs="Arial"/>
                <w:color w:val="000000" w:themeColor="text1"/>
                <w:sz w:val="20"/>
                <w:szCs w:val="20"/>
              </w:rPr>
            </w:pPr>
            <w:r w:rsidRPr="00EB1886">
              <w:rPr>
                <w:rFonts w:ascii="Arial" w:hAnsi="Arial" w:cs="Arial"/>
                <w:color w:val="000000" w:themeColor="text1"/>
                <w:sz w:val="20"/>
                <w:szCs w:val="20"/>
              </w:rPr>
              <w:t>Type</w:t>
            </w:r>
          </w:p>
        </w:tc>
        <w:tc>
          <w:tcPr>
            <w:tcW w:w="5511" w:type="dxa"/>
            <w:shd w:val="clear" w:color="auto" w:fill="auto"/>
          </w:tcPr>
          <w:p w14:paraId="269B7226" w14:textId="77777777" w:rsidR="00295472" w:rsidRPr="00EB1886" w:rsidRDefault="00295472" w:rsidP="00D17B02">
            <w:pPr>
              <w:rPr>
                <w:rFonts w:ascii="Arial" w:hAnsi="Arial" w:cs="Arial"/>
                <w:color w:val="000000" w:themeColor="text1"/>
                <w:sz w:val="20"/>
                <w:szCs w:val="20"/>
              </w:rPr>
            </w:pPr>
            <w:r w:rsidRPr="00EB1886">
              <w:rPr>
                <w:rFonts w:ascii="Arial" w:hAnsi="Arial" w:cs="Arial"/>
                <w:color w:val="000000" w:themeColor="text1"/>
                <w:sz w:val="20"/>
                <w:szCs w:val="20"/>
              </w:rPr>
              <w:t>Key Performance Indicator.</w:t>
            </w:r>
          </w:p>
        </w:tc>
      </w:tr>
      <w:tr w:rsidR="00295472" w:rsidRPr="00315ED7" w14:paraId="0C2E38ED" w14:textId="77777777" w:rsidTr="0013219D">
        <w:trPr>
          <w:trHeight w:val="800"/>
        </w:trPr>
        <w:tc>
          <w:tcPr>
            <w:tcW w:w="3505" w:type="dxa"/>
            <w:shd w:val="clear" w:color="auto" w:fill="auto"/>
          </w:tcPr>
          <w:p w14:paraId="6FCFE2B1" w14:textId="192B3DD1" w:rsidR="00EB1886" w:rsidRPr="00EB1886" w:rsidRDefault="00EB1886" w:rsidP="00EB1886">
            <w:pPr>
              <w:rPr>
                <w:rFonts w:ascii="Arial" w:hAnsi="Arial" w:cs="Arial"/>
                <w:color w:val="000000" w:themeColor="text1"/>
                <w:sz w:val="20"/>
                <w:szCs w:val="20"/>
              </w:rPr>
            </w:pPr>
            <w:r w:rsidRPr="00EB1886">
              <w:rPr>
                <w:rFonts w:ascii="Arial" w:hAnsi="Arial" w:cs="Arial"/>
                <w:color w:val="000000" w:themeColor="text1"/>
                <w:sz w:val="20"/>
                <w:szCs w:val="20"/>
              </w:rPr>
              <w:t xml:space="preserve">Linked to: Items </w:t>
            </w:r>
            <w:r w:rsidR="00B33651">
              <w:rPr>
                <w:rFonts w:ascii="Arial" w:hAnsi="Arial" w:cs="Arial"/>
                <w:color w:val="000000" w:themeColor="text1"/>
                <w:sz w:val="20"/>
                <w:szCs w:val="20"/>
              </w:rPr>
              <w:t xml:space="preserve">3 – 7 </w:t>
            </w:r>
            <w:r w:rsidR="00207654">
              <w:rPr>
                <w:rFonts w:ascii="Arial" w:hAnsi="Arial" w:cs="Arial"/>
                <w:color w:val="000000" w:themeColor="text1"/>
                <w:sz w:val="20"/>
                <w:szCs w:val="20"/>
              </w:rPr>
              <w:t>of the Schedule of Requirements.</w:t>
            </w:r>
          </w:p>
          <w:p w14:paraId="153892F2" w14:textId="77777777" w:rsidR="00EB1886" w:rsidRPr="00EB1886" w:rsidRDefault="00EB1886" w:rsidP="00EB1886">
            <w:pPr>
              <w:rPr>
                <w:rFonts w:ascii="Arial" w:hAnsi="Arial" w:cs="Arial"/>
                <w:color w:val="000000" w:themeColor="text1"/>
                <w:sz w:val="20"/>
                <w:szCs w:val="20"/>
              </w:rPr>
            </w:pPr>
          </w:p>
          <w:p w14:paraId="3669FE18" w14:textId="420F020C" w:rsidR="00EB1886" w:rsidRPr="00EB1886" w:rsidRDefault="00EB1886" w:rsidP="00EB1886">
            <w:pPr>
              <w:rPr>
                <w:rFonts w:ascii="Arial" w:hAnsi="Arial" w:cs="Arial"/>
                <w:color w:val="000000" w:themeColor="text1"/>
                <w:sz w:val="20"/>
                <w:szCs w:val="20"/>
              </w:rPr>
            </w:pPr>
            <w:r w:rsidRPr="00EB1886">
              <w:rPr>
                <w:rFonts w:ascii="Arial" w:hAnsi="Arial" w:cs="Arial"/>
                <w:color w:val="000000" w:themeColor="text1"/>
                <w:sz w:val="20"/>
                <w:szCs w:val="20"/>
              </w:rPr>
              <w:t>All deliverables should be in accordance with the requirements set out in th</w:t>
            </w:r>
            <w:r w:rsidR="0094366A">
              <w:rPr>
                <w:rFonts w:ascii="Arial" w:hAnsi="Arial" w:cs="Arial"/>
                <w:color w:val="000000" w:themeColor="text1"/>
                <w:sz w:val="20"/>
                <w:szCs w:val="20"/>
              </w:rPr>
              <w:t xml:space="preserve">e Statement of Work at Annex A </w:t>
            </w:r>
            <w:r w:rsidRPr="00EB1886">
              <w:rPr>
                <w:rFonts w:ascii="Arial" w:hAnsi="Arial" w:cs="Arial"/>
                <w:color w:val="000000" w:themeColor="text1"/>
                <w:sz w:val="20"/>
                <w:szCs w:val="20"/>
              </w:rPr>
              <w:t>to the Contract.</w:t>
            </w:r>
          </w:p>
          <w:p w14:paraId="4242FA20" w14:textId="77777777" w:rsidR="00295472" w:rsidRPr="00EB1886" w:rsidRDefault="00295472" w:rsidP="00D17B02">
            <w:pPr>
              <w:rPr>
                <w:rFonts w:ascii="Arial" w:hAnsi="Arial" w:cs="Arial"/>
                <w:color w:val="000000" w:themeColor="text1"/>
                <w:sz w:val="20"/>
                <w:szCs w:val="20"/>
              </w:rPr>
            </w:pPr>
          </w:p>
        </w:tc>
        <w:tc>
          <w:tcPr>
            <w:tcW w:w="5511" w:type="dxa"/>
            <w:shd w:val="clear" w:color="auto" w:fill="auto"/>
          </w:tcPr>
          <w:p w14:paraId="4802F6F1" w14:textId="6194B9D2" w:rsidR="00295472" w:rsidRPr="00EB1886" w:rsidRDefault="00C57464" w:rsidP="00D17B02">
            <w:pPr>
              <w:rPr>
                <w:rFonts w:ascii="Arial" w:hAnsi="Arial" w:cs="Arial"/>
                <w:color w:val="000000" w:themeColor="text1"/>
                <w:sz w:val="20"/>
                <w:szCs w:val="20"/>
              </w:rPr>
            </w:pPr>
            <w:r w:rsidRPr="00EB1886">
              <w:rPr>
                <w:rFonts w:ascii="Arial" w:hAnsi="Arial" w:cs="Arial"/>
                <w:color w:val="000000" w:themeColor="text1"/>
                <w:sz w:val="20"/>
                <w:szCs w:val="20"/>
              </w:rPr>
              <w:t xml:space="preserve">PI 4.1 – Delivery of </w:t>
            </w:r>
            <w:r w:rsidR="00187FA6" w:rsidRPr="00EB1886">
              <w:rPr>
                <w:rFonts w:ascii="Arial" w:hAnsi="Arial" w:cs="Arial"/>
                <w:color w:val="000000" w:themeColor="text1"/>
                <w:sz w:val="20"/>
                <w:szCs w:val="20"/>
              </w:rPr>
              <w:t xml:space="preserve">both </w:t>
            </w:r>
            <w:r w:rsidRPr="00EB1886">
              <w:rPr>
                <w:rFonts w:ascii="Arial" w:hAnsi="Arial" w:cs="Arial"/>
                <w:color w:val="000000" w:themeColor="text1"/>
                <w:sz w:val="20"/>
                <w:szCs w:val="20"/>
              </w:rPr>
              <w:t>the CUBITO</w:t>
            </w:r>
            <w:r w:rsidR="00187FA6" w:rsidRPr="00EB1886">
              <w:rPr>
                <w:rFonts w:ascii="Arial" w:hAnsi="Arial" w:cs="Arial"/>
                <w:color w:val="000000" w:themeColor="text1"/>
                <w:sz w:val="20"/>
                <w:szCs w:val="20"/>
              </w:rPr>
              <w:t xml:space="preserve"> and NABBER</w:t>
            </w:r>
            <w:r w:rsidRPr="00EB1886">
              <w:rPr>
                <w:rFonts w:ascii="Arial" w:hAnsi="Arial" w:cs="Arial"/>
                <w:color w:val="000000" w:themeColor="text1"/>
                <w:sz w:val="20"/>
                <w:szCs w:val="20"/>
              </w:rPr>
              <w:t xml:space="preserve"> systems requested via demand orders, delivered </w:t>
            </w:r>
            <w:r w:rsidR="00EB1886" w:rsidRPr="00EB1886">
              <w:rPr>
                <w:rFonts w:ascii="Arial" w:hAnsi="Arial" w:cs="Arial"/>
                <w:color w:val="000000" w:themeColor="text1"/>
                <w:sz w:val="20"/>
                <w:szCs w:val="20"/>
              </w:rPr>
              <w:t xml:space="preserve">as requested in accordance with the </w:t>
            </w:r>
            <w:r w:rsidRPr="00EB1886">
              <w:rPr>
                <w:rFonts w:ascii="Arial" w:hAnsi="Arial" w:cs="Arial"/>
                <w:color w:val="000000" w:themeColor="text1"/>
                <w:sz w:val="20"/>
                <w:szCs w:val="20"/>
              </w:rPr>
              <w:t>Schedule of Requirements and</w:t>
            </w:r>
            <w:r w:rsidRPr="00EB1886">
              <w:rPr>
                <w:rFonts w:ascii="Arial" w:hAnsi="Arial" w:cs="Arial"/>
                <w:color w:val="000000" w:themeColor="text1"/>
              </w:rPr>
              <w:t xml:space="preserve"> </w:t>
            </w:r>
            <w:r w:rsidRPr="00EB1886">
              <w:rPr>
                <w:rFonts w:ascii="Arial" w:hAnsi="Arial" w:cs="Arial"/>
                <w:color w:val="000000" w:themeColor="text1"/>
                <w:sz w:val="20"/>
                <w:szCs w:val="20"/>
              </w:rPr>
              <w:t>the Statement of Work (Annex A).</w:t>
            </w:r>
          </w:p>
          <w:p w14:paraId="34C85F6E" w14:textId="77777777" w:rsidR="00C57464" w:rsidRPr="00EB1886" w:rsidRDefault="00C57464" w:rsidP="00D17B02">
            <w:pPr>
              <w:rPr>
                <w:rFonts w:ascii="Arial" w:hAnsi="Arial" w:cs="Arial"/>
                <w:color w:val="000000" w:themeColor="text1"/>
                <w:sz w:val="20"/>
                <w:szCs w:val="20"/>
              </w:rPr>
            </w:pPr>
          </w:p>
          <w:p w14:paraId="678AAE96" w14:textId="0488B6ED" w:rsidR="00C57464" w:rsidRPr="00EB1886" w:rsidRDefault="00C57464" w:rsidP="00D17B02">
            <w:pPr>
              <w:rPr>
                <w:rFonts w:ascii="Arial" w:hAnsi="Arial" w:cs="Arial"/>
                <w:color w:val="000000" w:themeColor="text1"/>
                <w:sz w:val="20"/>
                <w:szCs w:val="20"/>
              </w:rPr>
            </w:pPr>
            <w:r w:rsidRPr="00EB1886">
              <w:rPr>
                <w:rFonts w:ascii="Arial" w:hAnsi="Arial" w:cs="Arial"/>
                <w:color w:val="000000" w:themeColor="text1"/>
                <w:sz w:val="20"/>
                <w:szCs w:val="20"/>
              </w:rPr>
              <w:t>PI 4.</w:t>
            </w:r>
            <w:r w:rsidR="00187FA6" w:rsidRPr="00EB1886">
              <w:rPr>
                <w:rFonts w:ascii="Arial" w:hAnsi="Arial" w:cs="Arial"/>
                <w:color w:val="000000" w:themeColor="text1"/>
                <w:sz w:val="20"/>
                <w:szCs w:val="20"/>
              </w:rPr>
              <w:t>2</w:t>
            </w:r>
            <w:r w:rsidRPr="00EB1886">
              <w:rPr>
                <w:rFonts w:ascii="Arial" w:hAnsi="Arial" w:cs="Arial"/>
                <w:color w:val="000000" w:themeColor="text1"/>
                <w:sz w:val="20"/>
                <w:szCs w:val="20"/>
              </w:rPr>
              <w:t xml:space="preserve"> – All </w:t>
            </w:r>
            <w:r w:rsidR="00DB4486" w:rsidRPr="00EB1886">
              <w:rPr>
                <w:rFonts w:ascii="Arial" w:hAnsi="Arial" w:cs="Arial"/>
                <w:color w:val="000000" w:themeColor="text1"/>
                <w:sz w:val="20"/>
                <w:szCs w:val="20"/>
              </w:rPr>
              <w:t>Spare and Consumable</w:t>
            </w:r>
            <w:r w:rsidRPr="00EB1886">
              <w:rPr>
                <w:rFonts w:ascii="Arial" w:hAnsi="Arial" w:cs="Arial"/>
                <w:color w:val="000000" w:themeColor="text1"/>
                <w:sz w:val="20"/>
                <w:szCs w:val="20"/>
              </w:rPr>
              <w:t xml:space="preserve"> </w:t>
            </w:r>
            <w:r w:rsidR="00187FA6" w:rsidRPr="00EB1886">
              <w:rPr>
                <w:rFonts w:ascii="Arial" w:hAnsi="Arial" w:cs="Arial"/>
                <w:color w:val="000000" w:themeColor="text1"/>
                <w:sz w:val="20"/>
                <w:szCs w:val="20"/>
              </w:rPr>
              <w:t>items</w:t>
            </w:r>
            <w:r w:rsidRPr="00EB1886">
              <w:rPr>
                <w:rFonts w:ascii="Arial" w:hAnsi="Arial" w:cs="Arial"/>
                <w:color w:val="000000" w:themeColor="text1"/>
                <w:sz w:val="20"/>
                <w:szCs w:val="20"/>
              </w:rPr>
              <w:t xml:space="preserve"> requested via </w:t>
            </w:r>
            <w:r w:rsidR="00187FA6" w:rsidRPr="00EB1886">
              <w:rPr>
                <w:rFonts w:ascii="Arial" w:hAnsi="Arial" w:cs="Arial"/>
                <w:color w:val="000000" w:themeColor="text1"/>
                <w:sz w:val="20"/>
                <w:szCs w:val="20"/>
              </w:rPr>
              <w:t>demand</w:t>
            </w:r>
            <w:r w:rsidRPr="00EB1886">
              <w:rPr>
                <w:rFonts w:ascii="Arial" w:hAnsi="Arial" w:cs="Arial"/>
                <w:color w:val="000000" w:themeColor="text1"/>
                <w:sz w:val="20"/>
                <w:szCs w:val="20"/>
              </w:rPr>
              <w:t xml:space="preserve"> orders </w:t>
            </w:r>
            <w:r w:rsidR="00EB1886" w:rsidRPr="00EB1886">
              <w:rPr>
                <w:rFonts w:ascii="Arial" w:hAnsi="Arial" w:cs="Arial"/>
                <w:color w:val="000000" w:themeColor="text1"/>
                <w:sz w:val="20"/>
                <w:szCs w:val="20"/>
              </w:rPr>
              <w:t xml:space="preserve">delivered as requested in accordance with the </w:t>
            </w:r>
            <w:r w:rsidR="00187FA6" w:rsidRPr="00EB1886">
              <w:rPr>
                <w:rFonts w:ascii="Arial" w:hAnsi="Arial" w:cs="Arial"/>
                <w:color w:val="000000" w:themeColor="text1"/>
                <w:sz w:val="20"/>
                <w:szCs w:val="20"/>
              </w:rPr>
              <w:t>Schedule of Requirements and</w:t>
            </w:r>
            <w:r w:rsidR="00187FA6" w:rsidRPr="00EB1886">
              <w:rPr>
                <w:rFonts w:ascii="Arial" w:hAnsi="Arial" w:cs="Arial"/>
                <w:color w:val="000000" w:themeColor="text1"/>
              </w:rPr>
              <w:t xml:space="preserve"> </w:t>
            </w:r>
            <w:r w:rsidR="00187FA6" w:rsidRPr="00EB1886">
              <w:rPr>
                <w:rFonts w:ascii="Arial" w:hAnsi="Arial" w:cs="Arial"/>
                <w:color w:val="000000" w:themeColor="text1"/>
                <w:sz w:val="20"/>
                <w:szCs w:val="20"/>
              </w:rPr>
              <w:t>the Statement of Work (Annex A).</w:t>
            </w:r>
          </w:p>
          <w:p w14:paraId="5427BEFF" w14:textId="77777777" w:rsidR="00187FA6" w:rsidRPr="00EB1886" w:rsidRDefault="00187FA6" w:rsidP="00D17B02">
            <w:pPr>
              <w:rPr>
                <w:rFonts w:ascii="Arial" w:hAnsi="Arial" w:cs="Arial"/>
                <w:color w:val="000000" w:themeColor="text1"/>
                <w:sz w:val="20"/>
                <w:szCs w:val="20"/>
              </w:rPr>
            </w:pPr>
          </w:p>
          <w:p w14:paraId="13D72B3C" w14:textId="69BCAEA3" w:rsidR="00187FA6" w:rsidRPr="00EB1886" w:rsidRDefault="00187FA6" w:rsidP="00D17B02">
            <w:pPr>
              <w:rPr>
                <w:rFonts w:ascii="Arial" w:hAnsi="Arial" w:cs="Arial"/>
                <w:color w:val="000000" w:themeColor="text1"/>
                <w:sz w:val="20"/>
                <w:szCs w:val="20"/>
              </w:rPr>
            </w:pPr>
            <w:r w:rsidRPr="00EB1886">
              <w:rPr>
                <w:rFonts w:ascii="Arial" w:hAnsi="Arial" w:cs="Arial"/>
                <w:color w:val="000000" w:themeColor="text1"/>
                <w:sz w:val="20"/>
                <w:szCs w:val="20"/>
              </w:rPr>
              <w:t xml:space="preserve">PI 4.3 All training requested via demand orders </w:t>
            </w:r>
            <w:r w:rsidR="00EB1886" w:rsidRPr="00EB1886">
              <w:rPr>
                <w:rFonts w:ascii="Arial" w:hAnsi="Arial" w:cs="Arial"/>
                <w:color w:val="000000" w:themeColor="text1"/>
                <w:sz w:val="20"/>
                <w:szCs w:val="20"/>
              </w:rPr>
              <w:t xml:space="preserve">delivered as requested in accordance with the Schedule of Requirements </w:t>
            </w:r>
            <w:r w:rsidRPr="00EB1886">
              <w:rPr>
                <w:rFonts w:ascii="Arial" w:hAnsi="Arial" w:cs="Arial"/>
                <w:color w:val="000000" w:themeColor="text1"/>
                <w:sz w:val="20"/>
                <w:szCs w:val="20"/>
              </w:rPr>
              <w:t>and</w:t>
            </w:r>
            <w:r w:rsidRPr="00EB1886">
              <w:rPr>
                <w:rFonts w:ascii="Arial" w:hAnsi="Arial" w:cs="Arial"/>
                <w:color w:val="000000" w:themeColor="text1"/>
              </w:rPr>
              <w:t xml:space="preserve"> </w:t>
            </w:r>
            <w:r w:rsidRPr="00EB1886">
              <w:rPr>
                <w:rFonts w:ascii="Arial" w:hAnsi="Arial" w:cs="Arial"/>
                <w:color w:val="000000" w:themeColor="text1"/>
                <w:sz w:val="20"/>
                <w:szCs w:val="20"/>
              </w:rPr>
              <w:t>the Statement of Work (Annex A).</w:t>
            </w:r>
          </w:p>
          <w:p w14:paraId="4E589C04" w14:textId="77777777" w:rsidR="00187FA6" w:rsidRPr="00EB1886" w:rsidRDefault="00187FA6" w:rsidP="00D17B02">
            <w:pPr>
              <w:rPr>
                <w:rFonts w:ascii="Arial" w:hAnsi="Arial" w:cs="Arial"/>
                <w:color w:val="000000" w:themeColor="text1"/>
                <w:sz w:val="20"/>
                <w:szCs w:val="20"/>
              </w:rPr>
            </w:pPr>
          </w:p>
          <w:p w14:paraId="1E826A21" w14:textId="7E503EEB" w:rsidR="00187FA6" w:rsidRPr="00EB1886" w:rsidRDefault="00187FA6" w:rsidP="00D17B02">
            <w:pPr>
              <w:rPr>
                <w:rFonts w:ascii="Arial" w:hAnsi="Arial" w:cs="Arial"/>
                <w:color w:val="000000" w:themeColor="text1"/>
                <w:sz w:val="20"/>
                <w:szCs w:val="20"/>
              </w:rPr>
            </w:pPr>
          </w:p>
        </w:tc>
      </w:tr>
      <w:tr w:rsidR="00295472" w:rsidRPr="00315ED7" w14:paraId="3D72F82B" w14:textId="77777777" w:rsidTr="0013219D">
        <w:trPr>
          <w:trHeight w:val="197"/>
        </w:trPr>
        <w:tc>
          <w:tcPr>
            <w:tcW w:w="3505" w:type="dxa"/>
            <w:shd w:val="clear" w:color="auto" w:fill="auto"/>
          </w:tcPr>
          <w:p w14:paraId="644A93C4" w14:textId="77777777" w:rsidR="00295472" w:rsidRPr="0051792D" w:rsidRDefault="00295472" w:rsidP="00D17B02">
            <w:pPr>
              <w:spacing w:before="60" w:after="60"/>
              <w:rPr>
                <w:rFonts w:ascii="Arial" w:hAnsi="Arial" w:cs="Arial"/>
                <w:sz w:val="20"/>
                <w:szCs w:val="20"/>
              </w:rPr>
            </w:pPr>
            <w:r w:rsidRPr="0051792D">
              <w:rPr>
                <w:rFonts w:ascii="Arial" w:hAnsi="Arial" w:cs="Arial"/>
                <w:sz w:val="20"/>
                <w:szCs w:val="20"/>
              </w:rPr>
              <w:t>Data source</w:t>
            </w:r>
          </w:p>
        </w:tc>
        <w:tc>
          <w:tcPr>
            <w:tcW w:w="5511" w:type="dxa"/>
            <w:shd w:val="clear" w:color="auto" w:fill="auto"/>
          </w:tcPr>
          <w:p w14:paraId="1C13C4D6" w14:textId="77777777" w:rsidR="00295472" w:rsidRPr="0051792D" w:rsidRDefault="00295472" w:rsidP="00D17B02">
            <w:pPr>
              <w:spacing w:before="60" w:after="60"/>
              <w:rPr>
                <w:rFonts w:ascii="Arial" w:hAnsi="Arial" w:cs="Arial"/>
                <w:sz w:val="20"/>
                <w:szCs w:val="20"/>
              </w:rPr>
            </w:pPr>
            <w:r>
              <w:rPr>
                <w:rFonts w:ascii="Arial" w:hAnsi="Arial" w:cs="Arial"/>
                <w:sz w:val="20"/>
                <w:szCs w:val="20"/>
              </w:rPr>
              <w:t>Contractor Dashboard Report.</w:t>
            </w:r>
          </w:p>
        </w:tc>
      </w:tr>
      <w:tr w:rsidR="00295472" w:rsidRPr="00315ED7" w14:paraId="371B76EE" w14:textId="77777777" w:rsidTr="0013219D">
        <w:trPr>
          <w:trHeight w:val="197"/>
        </w:trPr>
        <w:tc>
          <w:tcPr>
            <w:tcW w:w="3505" w:type="dxa"/>
            <w:shd w:val="clear" w:color="auto" w:fill="auto"/>
          </w:tcPr>
          <w:p w14:paraId="7EA76CD3" w14:textId="77777777" w:rsidR="00295472" w:rsidRPr="0051792D" w:rsidRDefault="00295472" w:rsidP="00D17B02">
            <w:pPr>
              <w:spacing w:before="60" w:after="60"/>
              <w:rPr>
                <w:rFonts w:ascii="Arial" w:hAnsi="Arial" w:cs="Arial"/>
                <w:sz w:val="20"/>
                <w:szCs w:val="20"/>
              </w:rPr>
            </w:pPr>
            <w:r w:rsidRPr="0051792D">
              <w:rPr>
                <w:rFonts w:ascii="Arial" w:hAnsi="Arial" w:cs="Arial"/>
                <w:sz w:val="20"/>
                <w:szCs w:val="20"/>
              </w:rPr>
              <w:t>Data Owner (Output)</w:t>
            </w:r>
          </w:p>
        </w:tc>
        <w:tc>
          <w:tcPr>
            <w:tcW w:w="5511" w:type="dxa"/>
            <w:shd w:val="clear" w:color="auto" w:fill="auto"/>
          </w:tcPr>
          <w:p w14:paraId="7806C75F" w14:textId="77777777" w:rsidR="00295472" w:rsidRPr="0051792D" w:rsidRDefault="00295472" w:rsidP="00D17B02">
            <w:pPr>
              <w:spacing w:before="60" w:after="60"/>
              <w:rPr>
                <w:rFonts w:ascii="Arial" w:hAnsi="Arial" w:cs="Arial"/>
                <w:sz w:val="20"/>
                <w:szCs w:val="20"/>
              </w:rPr>
            </w:pPr>
            <w:r w:rsidRPr="0051792D">
              <w:rPr>
                <w:rFonts w:ascii="Arial" w:hAnsi="Arial" w:cs="Arial"/>
                <w:sz w:val="20"/>
                <w:szCs w:val="20"/>
              </w:rPr>
              <w:t>CBRN DT, Project Manager.</w:t>
            </w:r>
          </w:p>
        </w:tc>
      </w:tr>
      <w:tr w:rsidR="00295472" w:rsidRPr="00315ED7" w14:paraId="671316A5" w14:textId="77777777" w:rsidTr="0013219D">
        <w:trPr>
          <w:trHeight w:val="197"/>
        </w:trPr>
        <w:tc>
          <w:tcPr>
            <w:tcW w:w="3505" w:type="dxa"/>
            <w:shd w:val="clear" w:color="auto" w:fill="auto"/>
          </w:tcPr>
          <w:p w14:paraId="33AE6633" w14:textId="77777777" w:rsidR="00295472" w:rsidRPr="0051792D" w:rsidRDefault="00295472" w:rsidP="00D17B02">
            <w:pPr>
              <w:spacing w:before="60" w:after="60"/>
              <w:rPr>
                <w:rFonts w:ascii="Arial" w:hAnsi="Arial" w:cs="Arial"/>
                <w:sz w:val="20"/>
                <w:szCs w:val="20"/>
              </w:rPr>
            </w:pPr>
            <w:r w:rsidRPr="0051792D">
              <w:rPr>
                <w:rFonts w:ascii="Arial" w:hAnsi="Arial" w:cs="Arial"/>
                <w:sz w:val="20"/>
                <w:szCs w:val="20"/>
              </w:rPr>
              <w:t>Monitoring frequency</w:t>
            </w:r>
          </w:p>
        </w:tc>
        <w:tc>
          <w:tcPr>
            <w:tcW w:w="5511" w:type="dxa"/>
            <w:shd w:val="clear" w:color="auto" w:fill="auto"/>
          </w:tcPr>
          <w:p w14:paraId="44936EEB" w14:textId="77777777" w:rsidR="00295472" w:rsidRPr="0051792D" w:rsidRDefault="00295472" w:rsidP="00D17B02">
            <w:pPr>
              <w:spacing w:before="60" w:after="60"/>
              <w:rPr>
                <w:rFonts w:ascii="Arial" w:hAnsi="Arial" w:cs="Arial"/>
                <w:sz w:val="20"/>
                <w:szCs w:val="20"/>
              </w:rPr>
            </w:pPr>
            <w:r w:rsidRPr="0051792D">
              <w:rPr>
                <w:rFonts w:ascii="Arial" w:hAnsi="Arial" w:cs="Arial"/>
                <w:sz w:val="20"/>
                <w:szCs w:val="20"/>
              </w:rPr>
              <w:t>Continuous</w:t>
            </w:r>
          </w:p>
        </w:tc>
      </w:tr>
      <w:tr w:rsidR="00295472" w:rsidRPr="00315ED7" w14:paraId="5819196C" w14:textId="77777777" w:rsidTr="0013219D">
        <w:trPr>
          <w:trHeight w:val="197"/>
        </w:trPr>
        <w:tc>
          <w:tcPr>
            <w:tcW w:w="3505" w:type="dxa"/>
            <w:tcBorders>
              <w:bottom w:val="single" w:sz="4" w:space="0" w:color="auto"/>
            </w:tcBorders>
            <w:shd w:val="clear" w:color="auto" w:fill="auto"/>
          </w:tcPr>
          <w:p w14:paraId="625899A5" w14:textId="77777777" w:rsidR="00295472" w:rsidRPr="0051792D" w:rsidRDefault="00295472" w:rsidP="00D17B02">
            <w:pPr>
              <w:spacing w:before="60" w:after="60"/>
              <w:rPr>
                <w:rFonts w:ascii="Arial" w:hAnsi="Arial" w:cs="Arial"/>
                <w:sz w:val="20"/>
                <w:szCs w:val="20"/>
              </w:rPr>
            </w:pPr>
            <w:r w:rsidRPr="0051792D">
              <w:rPr>
                <w:rFonts w:ascii="Arial" w:hAnsi="Arial" w:cs="Arial"/>
                <w:sz w:val="20"/>
                <w:szCs w:val="20"/>
              </w:rPr>
              <w:t>Reporting frequency</w:t>
            </w:r>
          </w:p>
        </w:tc>
        <w:tc>
          <w:tcPr>
            <w:tcW w:w="5511" w:type="dxa"/>
            <w:tcBorders>
              <w:bottom w:val="single" w:sz="4" w:space="0" w:color="auto"/>
            </w:tcBorders>
            <w:shd w:val="clear" w:color="auto" w:fill="auto"/>
          </w:tcPr>
          <w:p w14:paraId="7C0B49BF" w14:textId="4E49A91A" w:rsidR="00295472" w:rsidRPr="0051792D" w:rsidRDefault="00EB1886" w:rsidP="00D17B02">
            <w:pPr>
              <w:spacing w:before="60" w:after="60"/>
              <w:rPr>
                <w:rFonts w:ascii="Arial" w:hAnsi="Arial" w:cs="Arial"/>
                <w:sz w:val="20"/>
                <w:szCs w:val="20"/>
              </w:rPr>
            </w:pPr>
            <w:r>
              <w:rPr>
                <w:rFonts w:ascii="Arial" w:hAnsi="Arial" w:cs="Arial"/>
                <w:sz w:val="20"/>
                <w:szCs w:val="20"/>
              </w:rPr>
              <w:t>On Delivery</w:t>
            </w:r>
          </w:p>
        </w:tc>
      </w:tr>
      <w:tr w:rsidR="00295472" w:rsidRPr="00315ED7" w14:paraId="2248E078" w14:textId="77777777" w:rsidTr="0013219D">
        <w:trPr>
          <w:trHeight w:val="197"/>
        </w:trPr>
        <w:tc>
          <w:tcPr>
            <w:tcW w:w="9016" w:type="dxa"/>
            <w:gridSpan w:val="2"/>
            <w:tcBorders>
              <w:left w:val="nil"/>
              <w:right w:val="nil"/>
            </w:tcBorders>
            <w:shd w:val="clear" w:color="auto" w:fill="auto"/>
          </w:tcPr>
          <w:p w14:paraId="55F139F2" w14:textId="77777777" w:rsidR="00295472" w:rsidRPr="0051792D" w:rsidRDefault="00295472" w:rsidP="00D17B02">
            <w:pPr>
              <w:rPr>
                <w:rFonts w:ascii="Arial" w:hAnsi="Arial" w:cs="Arial"/>
                <w:sz w:val="20"/>
                <w:szCs w:val="20"/>
              </w:rPr>
            </w:pPr>
          </w:p>
        </w:tc>
      </w:tr>
      <w:tr w:rsidR="00295472" w:rsidRPr="00315ED7" w14:paraId="02E0767B" w14:textId="77777777" w:rsidTr="0013219D">
        <w:trPr>
          <w:trHeight w:val="197"/>
        </w:trPr>
        <w:tc>
          <w:tcPr>
            <w:tcW w:w="3505" w:type="dxa"/>
            <w:tcBorders>
              <w:bottom w:val="single" w:sz="4" w:space="0" w:color="auto"/>
            </w:tcBorders>
            <w:shd w:val="clear" w:color="auto" w:fill="auto"/>
          </w:tcPr>
          <w:p w14:paraId="60D8101E" w14:textId="77777777" w:rsidR="00295472" w:rsidRPr="0051792D" w:rsidRDefault="00295472" w:rsidP="00D17B02">
            <w:pPr>
              <w:rPr>
                <w:rFonts w:ascii="Arial" w:hAnsi="Arial" w:cs="Arial"/>
                <w:b/>
                <w:sz w:val="20"/>
                <w:szCs w:val="20"/>
              </w:rPr>
            </w:pPr>
            <w:r w:rsidRPr="0051792D">
              <w:rPr>
                <w:rFonts w:ascii="Arial" w:hAnsi="Arial" w:cs="Arial"/>
                <w:b/>
                <w:sz w:val="20"/>
                <w:szCs w:val="20"/>
              </w:rPr>
              <w:t>Performance Criteria</w:t>
            </w:r>
          </w:p>
        </w:tc>
        <w:tc>
          <w:tcPr>
            <w:tcW w:w="5511" w:type="dxa"/>
            <w:shd w:val="clear" w:color="auto" w:fill="auto"/>
          </w:tcPr>
          <w:p w14:paraId="5BEF3566" w14:textId="77777777" w:rsidR="00295472" w:rsidRPr="0051792D" w:rsidRDefault="00295472" w:rsidP="00D17B02">
            <w:pPr>
              <w:rPr>
                <w:rFonts w:ascii="Arial" w:hAnsi="Arial" w:cs="Arial"/>
                <w:sz w:val="20"/>
                <w:szCs w:val="20"/>
              </w:rPr>
            </w:pPr>
          </w:p>
        </w:tc>
      </w:tr>
      <w:tr w:rsidR="002D5D9A" w:rsidRPr="00315ED7" w14:paraId="7646E05C" w14:textId="77777777" w:rsidTr="0013219D">
        <w:trPr>
          <w:trHeight w:val="405"/>
        </w:trPr>
        <w:tc>
          <w:tcPr>
            <w:tcW w:w="3505" w:type="dxa"/>
            <w:tcBorders>
              <w:bottom w:val="single" w:sz="4" w:space="0" w:color="auto"/>
            </w:tcBorders>
            <w:shd w:val="clear" w:color="auto" w:fill="008000"/>
            <w:vAlign w:val="center"/>
          </w:tcPr>
          <w:p w14:paraId="782DF9CA" w14:textId="77777777" w:rsidR="002D5D9A" w:rsidRPr="0051792D" w:rsidRDefault="002D5D9A" w:rsidP="002D5D9A">
            <w:pPr>
              <w:jc w:val="center"/>
              <w:rPr>
                <w:rFonts w:ascii="Arial" w:hAnsi="Arial" w:cs="Arial"/>
                <w:b/>
                <w:color w:val="FFFFFF"/>
                <w:sz w:val="20"/>
                <w:szCs w:val="20"/>
                <w:highlight w:val="darkGreen"/>
              </w:rPr>
            </w:pPr>
            <w:r w:rsidRPr="0051792D">
              <w:rPr>
                <w:rFonts w:ascii="Arial" w:hAnsi="Arial" w:cs="Arial"/>
                <w:b/>
                <w:color w:val="FFFFFF"/>
                <w:sz w:val="20"/>
                <w:szCs w:val="20"/>
                <w:highlight w:val="darkGreen"/>
              </w:rPr>
              <w:t>Green</w:t>
            </w:r>
          </w:p>
        </w:tc>
        <w:tc>
          <w:tcPr>
            <w:tcW w:w="5511" w:type="dxa"/>
            <w:shd w:val="clear" w:color="auto" w:fill="auto"/>
          </w:tcPr>
          <w:p w14:paraId="0B3F54FF" w14:textId="77777777" w:rsidR="002D5D9A" w:rsidRPr="002D5D9A" w:rsidRDefault="002D5D9A" w:rsidP="002D5D9A">
            <w:pPr>
              <w:spacing w:after="120"/>
              <w:rPr>
                <w:rFonts w:ascii="Arial" w:hAnsi="Arial" w:cs="Arial"/>
                <w:color w:val="008000"/>
                <w:sz w:val="20"/>
                <w:szCs w:val="22"/>
              </w:rPr>
            </w:pPr>
            <w:r w:rsidRPr="002D5D9A">
              <w:rPr>
                <w:rFonts w:ascii="Arial" w:hAnsi="Arial" w:cs="Arial"/>
                <w:color w:val="008000"/>
                <w:sz w:val="20"/>
                <w:szCs w:val="22"/>
              </w:rPr>
              <w:t>Of the PIs stated above, the Contractor shall be scored Green where he delivers:</w:t>
            </w:r>
          </w:p>
          <w:p w14:paraId="17AC784E" w14:textId="77777777" w:rsidR="002D5D9A" w:rsidRPr="002D5D9A" w:rsidRDefault="002D5D9A" w:rsidP="002D5D9A">
            <w:pPr>
              <w:numPr>
                <w:ilvl w:val="0"/>
                <w:numId w:val="2"/>
              </w:numPr>
              <w:spacing w:after="120"/>
              <w:rPr>
                <w:rFonts w:ascii="Arial" w:hAnsi="Arial" w:cs="Arial"/>
                <w:color w:val="008000"/>
                <w:sz w:val="20"/>
                <w:szCs w:val="22"/>
              </w:rPr>
            </w:pPr>
            <w:r w:rsidRPr="002D5D9A">
              <w:rPr>
                <w:rFonts w:ascii="Arial" w:hAnsi="Arial" w:cs="Arial"/>
                <w:color w:val="008000"/>
                <w:sz w:val="20"/>
                <w:szCs w:val="22"/>
              </w:rPr>
              <w:t>All units in accordance with the contracted lead times.</w:t>
            </w:r>
          </w:p>
          <w:p w14:paraId="16D4A190" w14:textId="4E900E9E" w:rsidR="002D5D9A" w:rsidRPr="002D5D9A" w:rsidRDefault="002D5D9A" w:rsidP="002D5D9A">
            <w:pPr>
              <w:pStyle w:val="ListParagraph"/>
              <w:numPr>
                <w:ilvl w:val="0"/>
                <w:numId w:val="2"/>
              </w:numPr>
              <w:spacing w:before="240" w:after="240"/>
              <w:rPr>
                <w:rFonts w:ascii="Arial" w:hAnsi="Arial" w:cs="Arial"/>
                <w:b/>
                <w:color w:val="008000"/>
                <w:sz w:val="20"/>
              </w:rPr>
            </w:pPr>
            <w:r w:rsidRPr="002D5D9A">
              <w:rPr>
                <w:rFonts w:ascii="Arial" w:hAnsi="Arial" w:cs="Arial"/>
                <w:color w:val="008000"/>
                <w:sz w:val="20"/>
              </w:rPr>
              <w:t>All training in accordance with the contracted lead times.</w:t>
            </w:r>
          </w:p>
        </w:tc>
      </w:tr>
      <w:tr w:rsidR="002D5D9A" w:rsidRPr="00315ED7" w14:paraId="5783EDE7" w14:textId="77777777" w:rsidTr="0013219D">
        <w:trPr>
          <w:trHeight w:val="394"/>
        </w:trPr>
        <w:tc>
          <w:tcPr>
            <w:tcW w:w="3505" w:type="dxa"/>
            <w:tcBorders>
              <w:bottom w:val="single" w:sz="4" w:space="0" w:color="auto"/>
            </w:tcBorders>
            <w:shd w:val="clear" w:color="auto" w:fill="FF9900"/>
            <w:vAlign w:val="center"/>
          </w:tcPr>
          <w:p w14:paraId="181A1B77" w14:textId="77777777" w:rsidR="002D5D9A" w:rsidRPr="0051792D" w:rsidRDefault="002D5D9A" w:rsidP="002D5D9A">
            <w:pPr>
              <w:jc w:val="center"/>
              <w:rPr>
                <w:rFonts w:ascii="Arial" w:hAnsi="Arial" w:cs="Arial"/>
                <w:b/>
                <w:color w:val="FFFFFF"/>
                <w:sz w:val="20"/>
                <w:szCs w:val="20"/>
              </w:rPr>
            </w:pPr>
            <w:r w:rsidRPr="0051792D">
              <w:rPr>
                <w:rFonts w:ascii="Arial" w:hAnsi="Arial" w:cs="Arial"/>
                <w:b/>
                <w:color w:val="FFFFFF"/>
                <w:sz w:val="20"/>
                <w:szCs w:val="20"/>
              </w:rPr>
              <w:t>Amber</w:t>
            </w:r>
          </w:p>
        </w:tc>
        <w:tc>
          <w:tcPr>
            <w:tcW w:w="5511" w:type="dxa"/>
            <w:shd w:val="clear" w:color="auto" w:fill="auto"/>
          </w:tcPr>
          <w:p w14:paraId="6103A5BE" w14:textId="77777777" w:rsidR="002D5D9A" w:rsidRPr="002D5D9A" w:rsidRDefault="002D5D9A" w:rsidP="002D5D9A">
            <w:pPr>
              <w:spacing w:after="120"/>
              <w:rPr>
                <w:rFonts w:ascii="Arial" w:hAnsi="Arial" w:cs="Arial"/>
                <w:color w:val="DAA600"/>
                <w:sz w:val="20"/>
                <w:szCs w:val="22"/>
              </w:rPr>
            </w:pPr>
            <w:r w:rsidRPr="002D5D9A">
              <w:rPr>
                <w:rFonts w:ascii="Arial" w:hAnsi="Arial" w:cs="Arial"/>
                <w:color w:val="DAA600"/>
                <w:sz w:val="20"/>
                <w:szCs w:val="22"/>
              </w:rPr>
              <w:t>Of the PIs stated above, the Contractor shall be scored Amber where he delivers:</w:t>
            </w:r>
          </w:p>
          <w:p w14:paraId="63FA498E" w14:textId="77777777" w:rsidR="002D5D9A" w:rsidRPr="002D5D9A" w:rsidRDefault="002D5D9A" w:rsidP="002D5D9A">
            <w:pPr>
              <w:pStyle w:val="ListParagraph"/>
              <w:numPr>
                <w:ilvl w:val="0"/>
                <w:numId w:val="1"/>
              </w:numPr>
              <w:spacing w:before="240" w:after="240"/>
              <w:rPr>
                <w:rFonts w:ascii="Arial" w:hAnsi="Arial" w:cs="Arial"/>
                <w:color w:val="DAA600"/>
                <w:sz w:val="20"/>
              </w:rPr>
            </w:pPr>
            <w:r w:rsidRPr="002D5D9A">
              <w:rPr>
                <w:rFonts w:ascii="Arial" w:hAnsi="Arial" w:cs="Arial"/>
                <w:color w:val="DAA600"/>
                <w:sz w:val="20"/>
              </w:rPr>
              <w:lastRenderedPageBreak/>
              <w:t>One or more units between 1 – 14 working days over the agreed delivery date.</w:t>
            </w:r>
          </w:p>
          <w:p w14:paraId="3C9C6964" w14:textId="13E4BD22" w:rsidR="002D5D9A" w:rsidRPr="002D5D9A" w:rsidRDefault="002D5D9A" w:rsidP="002D5D9A">
            <w:pPr>
              <w:pStyle w:val="ListParagraph"/>
              <w:numPr>
                <w:ilvl w:val="0"/>
                <w:numId w:val="1"/>
              </w:numPr>
              <w:spacing w:before="240" w:after="240"/>
              <w:rPr>
                <w:rFonts w:ascii="Arial" w:hAnsi="Arial" w:cs="Arial"/>
                <w:b/>
                <w:color w:val="FF6600"/>
                <w:sz w:val="20"/>
              </w:rPr>
            </w:pPr>
            <w:r w:rsidRPr="002D5D9A">
              <w:rPr>
                <w:rFonts w:ascii="Arial" w:hAnsi="Arial" w:cs="Arial"/>
                <w:color w:val="DAA600"/>
                <w:sz w:val="20"/>
              </w:rPr>
              <w:t>Training 1-14 working days over the agreed delivery date.</w:t>
            </w:r>
          </w:p>
        </w:tc>
      </w:tr>
      <w:tr w:rsidR="002D5D9A" w:rsidRPr="00315ED7" w14:paraId="0A0E0E00" w14:textId="77777777" w:rsidTr="002D5D9A">
        <w:trPr>
          <w:trHeight w:val="1922"/>
        </w:trPr>
        <w:tc>
          <w:tcPr>
            <w:tcW w:w="3505" w:type="dxa"/>
            <w:shd w:val="clear" w:color="auto" w:fill="FF0000"/>
            <w:vAlign w:val="center"/>
          </w:tcPr>
          <w:p w14:paraId="7B4AA92E" w14:textId="77777777" w:rsidR="002D5D9A" w:rsidRPr="0051792D" w:rsidRDefault="002D5D9A" w:rsidP="002D5D9A">
            <w:pPr>
              <w:jc w:val="center"/>
              <w:rPr>
                <w:rFonts w:ascii="Arial" w:hAnsi="Arial" w:cs="Arial"/>
                <w:b/>
                <w:color w:val="FFFFFF"/>
                <w:sz w:val="20"/>
                <w:szCs w:val="20"/>
              </w:rPr>
            </w:pPr>
            <w:r w:rsidRPr="0051792D">
              <w:rPr>
                <w:rFonts w:ascii="Arial" w:hAnsi="Arial" w:cs="Arial"/>
                <w:b/>
                <w:color w:val="FFFFFF"/>
                <w:sz w:val="20"/>
                <w:szCs w:val="20"/>
              </w:rPr>
              <w:lastRenderedPageBreak/>
              <w:t>Red</w:t>
            </w:r>
          </w:p>
        </w:tc>
        <w:tc>
          <w:tcPr>
            <w:tcW w:w="5511" w:type="dxa"/>
            <w:shd w:val="clear" w:color="auto" w:fill="auto"/>
          </w:tcPr>
          <w:p w14:paraId="14E40654" w14:textId="77777777" w:rsidR="002D5D9A" w:rsidRPr="002D5D9A" w:rsidRDefault="002D5D9A" w:rsidP="002D5D9A">
            <w:pPr>
              <w:spacing w:after="120"/>
              <w:rPr>
                <w:rFonts w:ascii="Arial" w:hAnsi="Arial" w:cs="Arial"/>
                <w:color w:val="FF0000"/>
                <w:sz w:val="20"/>
                <w:szCs w:val="22"/>
              </w:rPr>
            </w:pPr>
            <w:r w:rsidRPr="002D5D9A">
              <w:rPr>
                <w:rFonts w:ascii="Arial" w:hAnsi="Arial" w:cs="Arial"/>
                <w:color w:val="FF0000"/>
                <w:sz w:val="20"/>
                <w:szCs w:val="22"/>
              </w:rPr>
              <w:t>Of the PIs stated above, the Contractor shall be scored Red where he delivers:</w:t>
            </w:r>
          </w:p>
          <w:p w14:paraId="0AD3912C" w14:textId="77777777" w:rsidR="002D5D9A" w:rsidRPr="002D5D9A" w:rsidRDefault="002D5D9A" w:rsidP="002D5D9A">
            <w:pPr>
              <w:numPr>
                <w:ilvl w:val="0"/>
                <w:numId w:val="1"/>
              </w:numPr>
              <w:spacing w:after="120"/>
              <w:rPr>
                <w:rFonts w:ascii="Arial" w:hAnsi="Arial" w:cs="Arial"/>
                <w:color w:val="FF0000"/>
                <w:sz w:val="20"/>
                <w:szCs w:val="22"/>
              </w:rPr>
            </w:pPr>
            <w:r w:rsidRPr="002D5D9A">
              <w:rPr>
                <w:rFonts w:ascii="Arial" w:hAnsi="Arial" w:cs="Arial"/>
                <w:color w:val="FF0000"/>
                <w:sz w:val="20"/>
                <w:szCs w:val="22"/>
              </w:rPr>
              <w:t>One or more units 15+ working days over the agreed delivery date.</w:t>
            </w:r>
          </w:p>
          <w:p w14:paraId="6287AD3E" w14:textId="7174F17D" w:rsidR="002D5D9A" w:rsidRPr="002D5D9A" w:rsidRDefault="002D5D9A" w:rsidP="002D5D9A">
            <w:pPr>
              <w:pStyle w:val="ListParagraph"/>
              <w:numPr>
                <w:ilvl w:val="0"/>
                <w:numId w:val="1"/>
              </w:numPr>
              <w:spacing w:before="240" w:after="240"/>
              <w:rPr>
                <w:rFonts w:ascii="Arial" w:hAnsi="Arial" w:cs="Arial"/>
                <w:b/>
                <w:color w:val="FF0000"/>
                <w:sz w:val="20"/>
              </w:rPr>
            </w:pPr>
            <w:r w:rsidRPr="002D5D9A">
              <w:rPr>
                <w:rFonts w:ascii="Arial" w:hAnsi="Arial" w:cs="Arial"/>
                <w:color w:val="FF0000"/>
                <w:sz w:val="20"/>
              </w:rPr>
              <w:t>Training 15+ working days over the agreed delivery date.</w:t>
            </w:r>
          </w:p>
        </w:tc>
      </w:tr>
    </w:tbl>
    <w:p w14:paraId="583BCDBF" w14:textId="77777777" w:rsidR="00295472" w:rsidRPr="0051792D" w:rsidRDefault="00295472" w:rsidP="0029547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5502"/>
      </w:tblGrid>
      <w:tr w:rsidR="00295472" w:rsidRPr="00315ED7" w14:paraId="45F2D78A" w14:textId="77777777" w:rsidTr="00D17B02">
        <w:trPr>
          <w:trHeight w:val="2469"/>
        </w:trPr>
        <w:tc>
          <w:tcPr>
            <w:tcW w:w="3541" w:type="dxa"/>
            <w:shd w:val="clear" w:color="auto" w:fill="auto"/>
          </w:tcPr>
          <w:p w14:paraId="0950F7A0" w14:textId="77777777" w:rsidR="00295472" w:rsidRPr="0051792D" w:rsidRDefault="00295472" w:rsidP="00D17B02">
            <w:pPr>
              <w:rPr>
                <w:rFonts w:ascii="Arial" w:hAnsi="Arial" w:cs="Arial"/>
                <w:sz w:val="20"/>
                <w:szCs w:val="20"/>
              </w:rPr>
            </w:pPr>
            <w:r w:rsidRPr="0051792D">
              <w:rPr>
                <w:rFonts w:ascii="Arial" w:hAnsi="Arial" w:cs="Arial"/>
                <w:sz w:val="20"/>
                <w:szCs w:val="20"/>
              </w:rPr>
              <w:t>Impact/Consequence</w:t>
            </w:r>
          </w:p>
          <w:p w14:paraId="0238636F" w14:textId="77777777" w:rsidR="00295472" w:rsidRPr="00315ED7" w:rsidRDefault="00295472" w:rsidP="00D17B02">
            <w:pPr>
              <w:spacing w:before="60" w:after="60"/>
              <w:rPr>
                <w:rFonts w:ascii="Arial" w:hAnsi="Arial" w:cs="Arial"/>
                <w:sz w:val="20"/>
                <w:szCs w:val="20"/>
              </w:rPr>
            </w:pPr>
          </w:p>
        </w:tc>
        <w:tc>
          <w:tcPr>
            <w:tcW w:w="5581" w:type="dxa"/>
            <w:shd w:val="clear" w:color="auto" w:fill="auto"/>
          </w:tcPr>
          <w:p w14:paraId="384F97CD" w14:textId="77777777" w:rsidR="0078255C" w:rsidRPr="0013219D" w:rsidRDefault="0078255C" w:rsidP="0078255C">
            <w:pPr>
              <w:rPr>
                <w:rFonts w:ascii="Arial" w:hAnsi="Arial" w:cs="Arial"/>
                <w:sz w:val="20"/>
                <w:szCs w:val="20"/>
              </w:rPr>
            </w:pPr>
            <w:r w:rsidRPr="0013219D">
              <w:rPr>
                <w:rFonts w:ascii="Arial" w:hAnsi="Arial" w:cs="Arial"/>
                <w:sz w:val="20"/>
                <w:szCs w:val="20"/>
              </w:rPr>
              <w:t xml:space="preserve">If the Contractor scores ‘Amber’ during one reporting period for this KPI, the Authority shall provide the Contractor with the opportunity to rectify issues. </w:t>
            </w:r>
            <w:r>
              <w:rPr>
                <w:rFonts w:ascii="Arial" w:hAnsi="Arial" w:cs="Arial"/>
                <w:sz w:val="20"/>
                <w:szCs w:val="20"/>
              </w:rPr>
              <w:t xml:space="preserve">A Recovery plan may be requested, if considered appropriate </w:t>
            </w:r>
            <w:proofErr w:type="spellStart"/>
            <w:r>
              <w:rPr>
                <w:rFonts w:ascii="Arial" w:hAnsi="Arial" w:cs="Arial"/>
                <w:sz w:val="20"/>
                <w:szCs w:val="20"/>
              </w:rPr>
              <w:t>byt</w:t>
            </w:r>
            <w:proofErr w:type="spellEnd"/>
            <w:r>
              <w:rPr>
                <w:rFonts w:ascii="Arial" w:hAnsi="Arial" w:cs="Arial"/>
                <w:sz w:val="20"/>
                <w:szCs w:val="20"/>
              </w:rPr>
              <w:t xml:space="preserve"> </w:t>
            </w:r>
            <w:proofErr w:type="spellStart"/>
            <w:r>
              <w:rPr>
                <w:rFonts w:ascii="Arial" w:hAnsi="Arial" w:cs="Arial"/>
                <w:sz w:val="20"/>
                <w:szCs w:val="20"/>
              </w:rPr>
              <w:t>thw</w:t>
            </w:r>
            <w:proofErr w:type="spellEnd"/>
            <w:r>
              <w:rPr>
                <w:rFonts w:ascii="Arial" w:hAnsi="Arial" w:cs="Arial"/>
                <w:sz w:val="20"/>
                <w:szCs w:val="20"/>
              </w:rPr>
              <w:t xml:space="preserve"> Authority. The </w:t>
            </w:r>
            <w:r w:rsidRPr="0013219D">
              <w:rPr>
                <w:rFonts w:ascii="Arial" w:hAnsi="Arial" w:cs="Arial"/>
                <w:sz w:val="20"/>
                <w:szCs w:val="20"/>
              </w:rPr>
              <w:t xml:space="preserve">Contractor shall provide the Authority with </w:t>
            </w:r>
            <w:proofErr w:type="spellStart"/>
            <w:r w:rsidRPr="0013219D">
              <w:rPr>
                <w:rFonts w:ascii="Arial" w:hAnsi="Arial" w:cs="Arial"/>
                <w:sz w:val="20"/>
                <w:szCs w:val="20"/>
              </w:rPr>
              <w:t>it’s</w:t>
            </w:r>
            <w:proofErr w:type="spellEnd"/>
            <w:r w:rsidRPr="0013219D">
              <w:rPr>
                <w:rFonts w:ascii="Arial" w:hAnsi="Arial" w:cs="Arial"/>
                <w:sz w:val="20"/>
                <w:szCs w:val="20"/>
              </w:rPr>
              <w:t xml:space="preserve"> Recovery Plan </w:t>
            </w:r>
            <w:r w:rsidRPr="00A801ED">
              <w:rPr>
                <w:rFonts w:ascii="Arial" w:hAnsi="Arial" w:cs="Arial"/>
                <w:sz w:val="20"/>
                <w:szCs w:val="20"/>
              </w:rPr>
              <w:t>within 5 working days.</w:t>
            </w:r>
          </w:p>
          <w:p w14:paraId="329D9409" w14:textId="77777777" w:rsidR="002D5D9A" w:rsidRPr="00207654" w:rsidRDefault="002D5D9A" w:rsidP="002D5D9A">
            <w:pPr>
              <w:rPr>
                <w:rFonts w:ascii="Arial" w:hAnsi="Arial" w:cs="Arial"/>
                <w:sz w:val="20"/>
                <w:szCs w:val="20"/>
              </w:rPr>
            </w:pPr>
            <w:r w:rsidRPr="00207654">
              <w:rPr>
                <w:rFonts w:ascii="Arial" w:hAnsi="Arial" w:cs="Arial"/>
                <w:sz w:val="20"/>
                <w:szCs w:val="20"/>
              </w:rPr>
              <w:t xml:space="preserve">If the Contractor scores ‘Amber’ during any two or more consecutive reporting periods for this KPI, the Authority shall </w:t>
            </w:r>
            <w:r w:rsidRPr="00A801ED">
              <w:rPr>
                <w:rFonts w:ascii="Arial" w:hAnsi="Arial" w:cs="Arial"/>
                <w:sz w:val="20"/>
                <w:szCs w:val="20"/>
              </w:rPr>
              <w:t>permanently retain up to 10%</w:t>
            </w:r>
            <w:r w:rsidRPr="00207654">
              <w:rPr>
                <w:rFonts w:ascii="Arial" w:hAnsi="Arial" w:cs="Arial"/>
                <w:sz w:val="20"/>
                <w:szCs w:val="20"/>
              </w:rPr>
              <w:t xml:space="preserve"> against the payment due for the relevant delivery.</w:t>
            </w:r>
          </w:p>
          <w:p w14:paraId="6244DCF5" w14:textId="6679A285" w:rsidR="002D5D9A" w:rsidRDefault="002D5D9A" w:rsidP="002D5D9A">
            <w:pPr>
              <w:rPr>
                <w:rFonts w:ascii="Arial" w:hAnsi="Arial" w:cs="Arial"/>
                <w:sz w:val="20"/>
                <w:szCs w:val="20"/>
              </w:rPr>
            </w:pPr>
            <w:r w:rsidRPr="00207654">
              <w:rPr>
                <w:rFonts w:ascii="Arial" w:hAnsi="Arial" w:cs="Arial"/>
                <w:sz w:val="20"/>
                <w:szCs w:val="20"/>
              </w:rPr>
              <w:t xml:space="preserve">If the Contractor scores ‘Red’ for this KPI, the Authority shall </w:t>
            </w:r>
            <w:r w:rsidRPr="00A801ED">
              <w:rPr>
                <w:rFonts w:ascii="Arial" w:hAnsi="Arial" w:cs="Arial"/>
                <w:sz w:val="20"/>
                <w:szCs w:val="20"/>
              </w:rPr>
              <w:t>permanently retain up to 10%</w:t>
            </w:r>
            <w:r w:rsidRPr="00207654">
              <w:rPr>
                <w:rFonts w:ascii="Arial" w:hAnsi="Arial" w:cs="Arial"/>
                <w:sz w:val="20"/>
                <w:szCs w:val="20"/>
              </w:rPr>
              <w:t xml:space="preserve"> against the payment due for the relevant delivery.</w:t>
            </w:r>
          </w:p>
          <w:p w14:paraId="635CB81C" w14:textId="770FE44F" w:rsidR="00C2496B" w:rsidRPr="00207654" w:rsidRDefault="00C2496B" w:rsidP="002D5D9A">
            <w:pPr>
              <w:rPr>
                <w:rFonts w:ascii="Arial" w:hAnsi="Arial" w:cs="Arial"/>
                <w:sz w:val="20"/>
                <w:szCs w:val="20"/>
              </w:rPr>
            </w:pPr>
            <w:r>
              <w:rPr>
                <w:rFonts w:ascii="Arial" w:hAnsi="Arial" w:cs="Arial"/>
                <w:sz w:val="20"/>
                <w:szCs w:val="20"/>
              </w:rPr>
              <w:t xml:space="preserve">Where is it considered appropriate, the Authority may require the Contractor to submit a Recovery Plan, which if found </w:t>
            </w:r>
            <w:proofErr w:type="spellStart"/>
            <w:r>
              <w:rPr>
                <w:rFonts w:ascii="Arial" w:hAnsi="Arial" w:cs="Arial"/>
                <w:sz w:val="20"/>
                <w:szCs w:val="20"/>
              </w:rPr>
              <w:t>accecptable</w:t>
            </w:r>
            <w:proofErr w:type="spellEnd"/>
            <w:r>
              <w:rPr>
                <w:rFonts w:ascii="Arial" w:hAnsi="Arial" w:cs="Arial"/>
                <w:sz w:val="20"/>
                <w:szCs w:val="20"/>
              </w:rPr>
              <w:t xml:space="preserve"> to the </w:t>
            </w:r>
            <w:proofErr w:type="spellStart"/>
            <w:r>
              <w:rPr>
                <w:rFonts w:ascii="Arial" w:hAnsi="Arial" w:cs="Arial"/>
                <w:sz w:val="20"/>
                <w:szCs w:val="20"/>
              </w:rPr>
              <w:t>Auhtority</w:t>
            </w:r>
            <w:proofErr w:type="spellEnd"/>
            <w:r>
              <w:rPr>
                <w:rFonts w:ascii="Arial" w:hAnsi="Arial" w:cs="Arial"/>
                <w:sz w:val="20"/>
                <w:szCs w:val="20"/>
              </w:rPr>
              <w:t>, will agree a new date for successful achievement of the respective KPI.</w:t>
            </w:r>
          </w:p>
          <w:p w14:paraId="06DD8BFB" w14:textId="091329C7" w:rsidR="002D5D9A" w:rsidRPr="00207654" w:rsidRDefault="002D5D9A" w:rsidP="002D5D9A">
            <w:pPr>
              <w:rPr>
                <w:rFonts w:ascii="Arial" w:hAnsi="Arial" w:cs="Arial"/>
                <w:sz w:val="20"/>
                <w:szCs w:val="20"/>
              </w:rPr>
            </w:pPr>
            <w:r w:rsidRPr="00207654">
              <w:rPr>
                <w:rFonts w:ascii="Arial" w:hAnsi="Arial" w:cs="Arial"/>
                <w:sz w:val="20"/>
                <w:szCs w:val="20"/>
              </w:rPr>
              <w:t xml:space="preserve">Additionally, if the Contractor scores ‘Red’ for this KPI on two or more </w:t>
            </w:r>
            <w:r w:rsidR="00821D62">
              <w:rPr>
                <w:rFonts w:ascii="Arial" w:hAnsi="Arial" w:cs="Arial"/>
                <w:sz w:val="20"/>
                <w:szCs w:val="20"/>
              </w:rPr>
              <w:t xml:space="preserve">occasions </w:t>
            </w:r>
            <w:r w:rsidRPr="00207654">
              <w:rPr>
                <w:rFonts w:ascii="Arial" w:hAnsi="Arial" w:cs="Arial"/>
                <w:sz w:val="20"/>
                <w:szCs w:val="20"/>
              </w:rPr>
              <w:t xml:space="preserve">during a rolling </w:t>
            </w:r>
            <w:proofErr w:type="gramStart"/>
            <w:r w:rsidRPr="00207654">
              <w:rPr>
                <w:rFonts w:ascii="Arial" w:hAnsi="Arial" w:cs="Arial"/>
                <w:sz w:val="20"/>
                <w:szCs w:val="20"/>
              </w:rPr>
              <w:t>twelve month</w:t>
            </w:r>
            <w:proofErr w:type="gramEnd"/>
            <w:r w:rsidRPr="00207654">
              <w:rPr>
                <w:rFonts w:ascii="Arial" w:hAnsi="Arial" w:cs="Arial"/>
                <w:sz w:val="20"/>
                <w:szCs w:val="20"/>
              </w:rPr>
              <w:t xml:space="preserve"> period, it shall constitute a material breach by the Contractor and the </w:t>
            </w:r>
            <w:r w:rsidRPr="00A801ED">
              <w:rPr>
                <w:rFonts w:ascii="Arial" w:hAnsi="Arial" w:cs="Arial"/>
                <w:sz w:val="20"/>
                <w:szCs w:val="20"/>
              </w:rPr>
              <w:t>Authority shall have the right, (but not the obligation) to terminate the contract in accordance with Clause</w:t>
            </w:r>
            <w:r w:rsidR="00A10746" w:rsidRPr="00A801ED">
              <w:rPr>
                <w:rFonts w:ascii="Arial" w:hAnsi="Arial" w:cs="Arial"/>
                <w:sz w:val="20"/>
                <w:szCs w:val="20"/>
              </w:rPr>
              <w:t xml:space="preserve"> DEFCON </w:t>
            </w:r>
            <w:r w:rsidR="00207654" w:rsidRPr="00A801ED">
              <w:rPr>
                <w:rFonts w:ascii="Arial" w:hAnsi="Arial" w:cs="Arial"/>
                <w:sz w:val="20"/>
                <w:szCs w:val="20"/>
              </w:rPr>
              <w:t xml:space="preserve">514 </w:t>
            </w:r>
            <w:r w:rsidRPr="00A801ED">
              <w:rPr>
                <w:rFonts w:ascii="Arial" w:hAnsi="Arial" w:cs="Arial"/>
                <w:sz w:val="20"/>
                <w:szCs w:val="20"/>
              </w:rPr>
              <w:t>of the Contract.</w:t>
            </w:r>
            <w:r w:rsidR="00C2496B">
              <w:rPr>
                <w:rFonts w:ascii="Arial" w:hAnsi="Arial" w:cs="Arial"/>
                <w:sz w:val="20"/>
                <w:szCs w:val="20"/>
              </w:rPr>
              <w:t xml:space="preserve"> </w:t>
            </w:r>
          </w:p>
          <w:p w14:paraId="27C740ED" w14:textId="77777777" w:rsidR="00295472" w:rsidRDefault="002D5D9A" w:rsidP="002D5D9A">
            <w:pPr>
              <w:spacing w:before="60" w:after="60"/>
              <w:rPr>
                <w:rFonts w:ascii="Arial" w:hAnsi="Arial" w:cs="Arial"/>
                <w:sz w:val="20"/>
                <w:szCs w:val="20"/>
              </w:rPr>
            </w:pPr>
            <w:r w:rsidRPr="00207654">
              <w:rPr>
                <w:rFonts w:ascii="Arial" w:hAnsi="Arial" w:cs="Arial"/>
                <w:sz w:val="20"/>
                <w:szCs w:val="20"/>
              </w:rPr>
              <w:t>A breach shall result in written notification being sent to the Contractor with the Authority’s intended course of action. The Contractor shall respond</w:t>
            </w:r>
            <w:r w:rsidRPr="0013219D">
              <w:rPr>
                <w:rFonts w:ascii="Arial" w:hAnsi="Arial" w:cs="Arial"/>
                <w:sz w:val="20"/>
                <w:szCs w:val="20"/>
              </w:rPr>
              <w:t xml:space="preserve"> to this notification within 1 working day.</w:t>
            </w:r>
          </w:p>
          <w:p w14:paraId="2CD01643" w14:textId="1B249BCC" w:rsidR="00C2496B" w:rsidRPr="00315ED7" w:rsidRDefault="00C2496B" w:rsidP="002D5D9A">
            <w:pPr>
              <w:spacing w:before="60" w:after="60"/>
              <w:rPr>
                <w:rFonts w:ascii="Arial" w:hAnsi="Arial" w:cs="Arial"/>
                <w:sz w:val="20"/>
                <w:szCs w:val="20"/>
              </w:rPr>
            </w:pPr>
          </w:p>
        </w:tc>
      </w:tr>
    </w:tbl>
    <w:p w14:paraId="31376F48" w14:textId="77777777" w:rsidR="007A5634" w:rsidRPr="0051792D" w:rsidRDefault="007A5634" w:rsidP="00317056">
      <w:pPr>
        <w:rPr>
          <w:rFonts w:ascii="Arial" w:hAnsi="Arial" w:cs="Arial"/>
          <w:sz w:val="20"/>
          <w:szCs w:val="20"/>
        </w:rPr>
      </w:pPr>
    </w:p>
    <w:sectPr w:rsidR="007A5634" w:rsidRPr="0051792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FAF6D" w14:textId="77777777" w:rsidR="00A175FB" w:rsidRDefault="00A175FB" w:rsidP="00A175FB">
      <w:r>
        <w:separator/>
      </w:r>
    </w:p>
  </w:endnote>
  <w:endnote w:type="continuationSeparator" w:id="0">
    <w:p w14:paraId="7DBFF774" w14:textId="77777777" w:rsidR="00A175FB" w:rsidRDefault="00A175FB" w:rsidP="00A1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5ED31" w14:textId="768C9372" w:rsidR="00A175FB" w:rsidRPr="0051792D" w:rsidRDefault="00A175FB" w:rsidP="00A175FB">
    <w:pPr>
      <w:pStyle w:val="Footer"/>
      <w:rPr>
        <w:rFonts w:ascii="Arial" w:hAnsi="Arial" w:cs="Arial"/>
        <w:sz w:val="20"/>
        <w:szCs w:val="20"/>
      </w:rPr>
    </w:pPr>
    <w:r w:rsidRPr="0051792D">
      <w:rPr>
        <w:rFonts w:ascii="Arial" w:hAnsi="Arial" w:cs="Arial"/>
        <w:sz w:val="20"/>
        <w:szCs w:val="20"/>
      </w:rPr>
      <w:tab/>
    </w:r>
    <w:r w:rsidR="000D6BDD">
      <w:rPr>
        <w:rFonts w:ascii="Arial" w:hAnsi="Arial" w:cs="Arial"/>
        <w:sz w:val="20"/>
        <w:szCs w:val="20"/>
      </w:rPr>
      <w:t>OFFICIAL</w:t>
    </w:r>
    <w:r w:rsidRPr="0051792D">
      <w:rPr>
        <w:rFonts w:ascii="Arial" w:hAnsi="Arial" w:cs="Arial"/>
        <w:noProo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68B64" w14:textId="77777777" w:rsidR="00A175FB" w:rsidRDefault="00A175FB" w:rsidP="00A175FB">
      <w:r>
        <w:separator/>
      </w:r>
    </w:p>
  </w:footnote>
  <w:footnote w:type="continuationSeparator" w:id="0">
    <w:p w14:paraId="59FB7996" w14:textId="77777777" w:rsidR="00A175FB" w:rsidRDefault="00A175FB" w:rsidP="00A1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5001B" w14:textId="007633EF" w:rsidR="00207654" w:rsidRDefault="000D6BDD" w:rsidP="000D6BDD">
    <w:pPr>
      <w:pStyle w:val="Header"/>
      <w:rPr>
        <w:rFonts w:ascii="Arial" w:hAnsi="Arial" w:cs="Arial"/>
        <w:sz w:val="20"/>
        <w:szCs w:val="20"/>
      </w:rPr>
    </w:pPr>
    <w:r>
      <w:rPr>
        <w:rFonts w:ascii="Arial" w:hAnsi="Arial" w:cs="Arial"/>
        <w:sz w:val="20"/>
        <w:szCs w:val="20"/>
      </w:rPr>
      <w:tab/>
      <w:t>OFFICIAL</w:t>
    </w:r>
    <w:r>
      <w:rPr>
        <w:rFonts w:ascii="Arial" w:hAnsi="Arial" w:cs="Arial"/>
        <w:sz w:val="20"/>
        <w:szCs w:val="20"/>
      </w:rPr>
      <w:tab/>
    </w:r>
    <w:r w:rsidR="00207654" w:rsidRPr="001B7FD2">
      <w:rPr>
        <w:rFonts w:ascii="Arial" w:hAnsi="Arial" w:cs="Arial"/>
        <w:b/>
        <w:sz w:val="20"/>
        <w:szCs w:val="20"/>
        <w:u w:val="single"/>
      </w:rPr>
      <w:t>Annex E</w:t>
    </w:r>
  </w:p>
  <w:p w14:paraId="7570128D" w14:textId="1191E414" w:rsidR="00A175FB" w:rsidRPr="0051792D" w:rsidRDefault="00207654" w:rsidP="00A175FB">
    <w:pPr>
      <w:pStyle w:val="Header"/>
      <w:jc w:val="right"/>
      <w:rPr>
        <w:rFonts w:ascii="Arial" w:hAnsi="Arial" w:cs="Arial"/>
        <w:sz w:val="20"/>
        <w:szCs w:val="20"/>
      </w:rPr>
    </w:pPr>
    <w:r>
      <w:rPr>
        <w:rFonts w:ascii="Arial" w:hAnsi="Arial" w:cs="Arial"/>
        <w:sz w:val="20"/>
        <w:szCs w:val="20"/>
      </w:rPr>
      <w:t xml:space="preserve"> to </w:t>
    </w:r>
    <w:r w:rsidR="00B87F93" w:rsidRPr="0051792D">
      <w:rPr>
        <w:rFonts w:ascii="Arial" w:hAnsi="Arial" w:cs="Arial"/>
        <w:sz w:val="20"/>
        <w:szCs w:val="20"/>
      </w:rPr>
      <w:t>C</w:t>
    </w:r>
    <w:r w:rsidR="00A175FB" w:rsidRPr="0051792D">
      <w:rPr>
        <w:rFonts w:ascii="Arial" w:hAnsi="Arial" w:cs="Arial"/>
        <w:sz w:val="20"/>
        <w:szCs w:val="20"/>
      </w:rPr>
      <w:t>BRN</w:t>
    </w:r>
    <w:r w:rsidR="00B87F93" w:rsidRPr="0051792D">
      <w:rPr>
        <w:rFonts w:ascii="Arial" w:hAnsi="Arial" w:cs="Arial"/>
        <w:sz w:val="20"/>
        <w:szCs w:val="20"/>
      </w:rPr>
      <w:t>/</w:t>
    </w:r>
    <w:r w:rsidR="00A175FB" w:rsidRPr="0051792D">
      <w:rPr>
        <w:rFonts w:ascii="Arial" w:hAnsi="Arial" w:cs="Arial"/>
        <w:sz w:val="20"/>
        <w:szCs w:val="20"/>
      </w:rPr>
      <w:t>00</w:t>
    </w:r>
    <w:r w:rsidR="00295472">
      <w:rPr>
        <w:rFonts w:ascii="Arial" w:hAnsi="Arial" w:cs="Arial"/>
        <w:sz w:val="20"/>
        <w:szCs w:val="20"/>
      </w:rPr>
      <w:t>222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37098"/>
    <w:multiLevelType w:val="hybridMultilevel"/>
    <w:tmpl w:val="7242B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440AA"/>
    <w:multiLevelType w:val="hybridMultilevel"/>
    <w:tmpl w:val="498E54A0"/>
    <w:lvl w:ilvl="0" w:tplc="EC9CC45A">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CB4F46"/>
    <w:multiLevelType w:val="hybridMultilevel"/>
    <w:tmpl w:val="EED4C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4E"/>
    <w:rsid w:val="000A50E7"/>
    <w:rsid w:val="000C3EB1"/>
    <w:rsid w:val="000D6BDD"/>
    <w:rsid w:val="000E6C15"/>
    <w:rsid w:val="000F5082"/>
    <w:rsid w:val="00101E75"/>
    <w:rsid w:val="0013219D"/>
    <w:rsid w:val="00155628"/>
    <w:rsid w:val="0016719B"/>
    <w:rsid w:val="00187FA6"/>
    <w:rsid w:val="001B7FD2"/>
    <w:rsid w:val="00207654"/>
    <w:rsid w:val="002139FD"/>
    <w:rsid w:val="00242411"/>
    <w:rsid w:val="00245D9D"/>
    <w:rsid w:val="0029348F"/>
    <w:rsid w:val="00295472"/>
    <w:rsid w:val="002B02BA"/>
    <w:rsid w:val="002C1D11"/>
    <w:rsid w:val="002D5D9A"/>
    <w:rsid w:val="002E5A77"/>
    <w:rsid w:val="00315ED7"/>
    <w:rsid w:val="00317056"/>
    <w:rsid w:val="0033336E"/>
    <w:rsid w:val="003E12A4"/>
    <w:rsid w:val="003F266F"/>
    <w:rsid w:val="00441F27"/>
    <w:rsid w:val="004A0DC3"/>
    <w:rsid w:val="005120BF"/>
    <w:rsid w:val="0051792D"/>
    <w:rsid w:val="005A01DD"/>
    <w:rsid w:val="005F6388"/>
    <w:rsid w:val="006104F4"/>
    <w:rsid w:val="00617C8A"/>
    <w:rsid w:val="00651DA0"/>
    <w:rsid w:val="00673BA8"/>
    <w:rsid w:val="006D2C1E"/>
    <w:rsid w:val="006E06EB"/>
    <w:rsid w:val="0077168F"/>
    <w:rsid w:val="00774AA7"/>
    <w:rsid w:val="0078255C"/>
    <w:rsid w:val="007A5634"/>
    <w:rsid w:val="007E2DC9"/>
    <w:rsid w:val="00805D2E"/>
    <w:rsid w:val="00811275"/>
    <w:rsid w:val="00821D62"/>
    <w:rsid w:val="00867D01"/>
    <w:rsid w:val="008F7273"/>
    <w:rsid w:val="0091253E"/>
    <w:rsid w:val="0094366A"/>
    <w:rsid w:val="0095187E"/>
    <w:rsid w:val="009B754E"/>
    <w:rsid w:val="00A10746"/>
    <w:rsid w:val="00A13ED0"/>
    <w:rsid w:val="00A15784"/>
    <w:rsid w:val="00A175FB"/>
    <w:rsid w:val="00A7402C"/>
    <w:rsid w:val="00A801ED"/>
    <w:rsid w:val="00AD7883"/>
    <w:rsid w:val="00B020B8"/>
    <w:rsid w:val="00B33651"/>
    <w:rsid w:val="00B87F93"/>
    <w:rsid w:val="00B94CCB"/>
    <w:rsid w:val="00B9537E"/>
    <w:rsid w:val="00C2496B"/>
    <w:rsid w:val="00C3496D"/>
    <w:rsid w:val="00C57464"/>
    <w:rsid w:val="00CD5A99"/>
    <w:rsid w:val="00CE6243"/>
    <w:rsid w:val="00DB4486"/>
    <w:rsid w:val="00DB4E79"/>
    <w:rsid w:val="00DC0FF8"/>
    <w:rsid w:val="00E079D7"/>
    <w:rsid w:val="00E30C22"/>
    <w:rsid w:val="00E360BA"/>
    <w:rsid w:val="00EB1886"/>
    <w:rsid w:val="00F57897"/>
    <w:rsid w:val="00F8144D"/>
    <w:rsid w:val="00FD4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50AAF78"/>
  <w15:docId w15:val="{7DD48C76-B25F-445E-B85D-126B1B4E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ED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5FB"/>
    <w:pPr>
      <w:tabs>
        <w:tab w:val="center" w:pos="4513"/>
        <w:tab w:val="right" w:pos="9026"/>
      </w:tabs>
    </w:pPr>
  </w:style>
  <w:style w:type="character" w:customStyle="1" w:styleId="HeaderChar">
    <w:name w:val="Header Char"/>
    <w:basedOn w:val="DefaultParagraphFont"/>
    <w:link w:val="Header"/>
    <w:uiPriority w:val="99"/>
    <w:rsid w:val="00A175F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175FB"/>
    <w:pPr>
      <w:tabs>
        <w:tab w:val="center" w:pos="4513"/>
        <w:tab w:val="right" w:pos="9026"/>
      </w:tabs>
    </w:pPr>
  </w:style>
  <w:style w:type="character" w:customStyle="1" w:styleId="FooterChar">
    <w:name w:val="Footer Char"/>
    <w:basedOn w:val="DefaultParagraphFont"/>
    <w:link w:val="Footer"/>
    <w:uiPriority w:val="99"/>
    <w:rsid w:val="00A175F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175FB"/>
    <w:rPr>
      <w:rFonts w:ascii="Tahoma" w:hAnsi="Tahoma" w:cs="Tahoma"/>
      <w:sz w:val="16"/>
      <w:szCs w:val="16"/>
    </w:rPr>
  </w:style>
  <w:style w:type="character" w:customStyle="1" w:styleId="BalloonTextChar">
    <w:name w:val="Balloon Text Char"/>
    <w:basedOn w:val="DefaultParagraphFont"/>
    <w:link w:val="BalloonText"/>
    <w:uiPriority w:val="99"/>
    <w:semiHidden/>
    <w:rsid w:val="00A175FB"/>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441F27"/>
    <w:rPr>
      <w:sz w:val="16"/>
      <w:szCs w:val="16"/>
    </w:rPr>
  </w:style>
  <w:style w:type="paragraph" w:styleId="CommentText">
    <w:name w:val="annotation text"/>
    <w:basedOn w:val="Normal"/>
    <w:link w:val="CommentTextChar"/>
    <w:uiPriority w:val="99"/>
    <w:semiHidden/>
    <w:unhideWhenUsed/>
    <w:rsid w:val="00441F27"/>
    <w:rPr>
      <w:sz w:val="20"/>
      <w:szCs w:val="20"/>
    </w:rPr>
  </w:style>
  <w:style w:type="character" w:customStyle="1" w:styleId="CommentTextChar">
    <w:name w:val="Comment Text Char"/>
    <w:basedOn w:val="DefaultParagraphFont"/>
    <w:link w:val="CommentText"/>
    <w:uiPriority w:val="99"/>
    <w:semiHidden/>
    <w:rsid w:val="00441F2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41F27"/>
    <w:rPr>
      <w:b/>
      <w:bCs/>
    </w:rPr>
  </w:style>
  <w:style w:type="character" w:customStyle="1" w:styleId="CommentSubjectChar">
    <w:name w:val="Comment Subject Char"/>
    <w:basedOn w:val="CommentTextChar"/>
    <w:link w:val="CommentSubject"/>
    <w:uiPriority w:val="99"/>
    <w:semiHidden/>
    <w:rsid w:val="00441F27"/>
    <w:rPr>
      <w:rFonts w:ascii="Times New Roman" w:eastAsia="Times New Roman" w:hAnsi="Times New Roman" w:cs="Times New Roman"/>
      <w:b/>
      <w:bCs/>
      <w:sz w:val="20"/>
      <w:szCs w:val="20"/>
      <w:lang w:eastAsia="en-GB"/>
    </w:rPr>
  </w:style>
  <w:style w:type="paragraph" w:styleId="Revision">
    <w:name w:val="Revision"/>
    <w:hidden/>
    <w:uiPriority w:val="99"/>
    <w:semiHidden/>
    <w:rsid w:val="00441F27"/>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3219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OFFICIAL-SENSITIVE</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Final</Status>
    <AuthorOriginator xmlns="http://schemas.microsoft.com/sharepoint/v3">Emily Barrow</AuthorOriginator>
    <DPAExemption xmlns="http://schemas.microsoft.com/sharepoint/v3" xsi:nil="true"/>
    <Copyright xmlns="http://schemas.microsoft.com/sharepoint/v3" xsi:nil="true"/>
    <SecurityDescriptors xmlns="http://schemas.microsoft.com/sharepoint/v3">None</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2015-10-26T00:00:00+00:00</CreatedOriginated>
    <FOIExemption xmlns="http://schemas.microsoft.com/sharepoint/v3">No</FOIExemption>
    <Description xmlns="http://schemas.microsoft.com/sharepoint/v3">20180403_CBRN00222_NABITO_07_KPIs_Annex_E_v1</Description>
    <Business_x0020_OwnerOOB xmlns="AC43F9F3-7351-429E-97F8-BFAC438860C2">DE&amp;S Director ISTAR</Business_x0020_OwnerOOB>
    <LocalKeywords xmlns="AC43F9F3-7351-429E-97F8-BFAC438860C2" xsi:nil="true"/>
    <Local_x0020_KeywordsOOB xmlns="AC43F9F3-7351-429E-97F8-BFAC438860C2"/>
    <Declared xmlns="ac43f9f3-7351-429e-97f8-bfac438860c2">false</Declared>
    <fileplanID xmlns="AC43F9F3-7351-429E-97F8-BFAC438860C2" xsi:nil="true"/>
    <MeridioUrl xmlns="ac43f9f3-7351-429e-97f8-bfac438860c2" xsi:nil="true"/>
    <MeridioEDCData xmlns="ac43f9f3-7351-429e-97f8-bfac438860c2" xsi:nil="true"/>
    <Subject_x0020_KeywordsOOB xmlns="AC43F9F3-7351-429E-97F8-BFAC438860C2">
      <Value>Commercial management</Value>
    </Subject_x0020_KeywordsOOB>
    <Subject_x0020_CategoryOOB xmlns="AC43F9F3-7351-429E-97F8-BFAC438860C2">
      <Value>COMMERCIAL MANAGEMENT</Value>
    </Subject_x0020_CategoryOOB>
    <fileplanIDOOB xmlns="AC43F9F3-7351-429E-97F8-BFAC438860C2">03_Support</fileplanIDOOB>
    <MeridioEDCStatus xmlns="ac43f9f3-7351-429e-97f8-bfac438860c2" xsi:nil="true"/>
    <fileplanIDPTH xmlns="ac43f9f3-7351-429e-97f8-bfac438860c2">03_Support</fileplanIDPTH>
    <SubjectKeywords xmlns="AC43F9F3-7351-429E-97F8-BFAC438860C2" xsi:nil="true"/>
    <BusinessOwner xmlns="AC43F9F3-7351-429E-97F8-BFAC438860C2" xsi:nil="true"/>
    <DocId xmlns="ac43f9f3-7351-429e-97f8-bfac438860c2" xsi:nil="true"/>
    <SubjectCategory xmlns="AC43F9F3-7351-429E-97F8-BFAC438860C2" xsi:nil="true"/>
    <Category xmlns="ac43f9f3-7351-429e-97f8-bfac438860c2">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10BCE9CFFF356544992F489CA6C7C5C2" ma:contentTypeVersion="14" ma:contentTypeDescription="Designed to facilitate the storage of MOD Documents with a '.doc' or '.docx' extension" ma:contentTypeScope="" ma:versionID="e514cccfaa42caacd022fa052fb8e824">
  <xsd:schema xmlns:xsd="http://www.w3.org/2001/XMLSchema" xmlns:xs="http://www.w3.org/2001/XMLSchema" xmlns:p="http://schemas.microsoft.com/office/2006/metadata/properties" xmlns:ns1="http://schemas.microsoft.com/sharepoint/v3" xmlns:ns2="AC43F9F3-7351-429E-97F8-BFAC438860C2" xmlns:ns3="ac43f9f3-7351-429e-97f8-bfac438860c2" targetNamespace="http://schemas.microsoft.com/office/2006/metadata/properties" ma:root="true" ma:fieldsID="fcc744a37f92d98b8391131a51f437f4" ns1:_="" ns2:_="" ns3:_="">
    <xsd:import namespace="http://schemas.microsoft.com/sharepoint/v3"/>
    <xsd:import namespace="AC43F9F3-7351-429E-97F8-BFAC438860C2"/>
    <xsd:import namespace="ac43f9f3-7351-429e-97f8-bfac438860c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43F9F3-7351-429E-97F8-BFAC438860C2" elementFormDefault="qualified">
    <xsd:import namespace="http://schemas.microsoft.com/office/2006/documentManagement/types"/>
    <xsd:import namespace="http://schemas.microsoft.com/office/infopath/2007/PartnerControl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MMERCIAL MANAGEMENT"/>
                        <xsd:enumeration value="DEFENCE EQUIPMENT AND SUPPORT"/>
                        <xsd:enumeration value="DEFENCE EQUIPMENT AND SUPPORT TLB"/>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BRN defence equipment"/>
                        <xsd:enumeration value="Commercial guidance"/>
                        <xsd:enumeration value="Commercial management"/>
                        <xsd:enumeration value="Commercial reporting"/>
                        <xsd:enumeration value="Contract amendments"/>
                        <xsd:enumeration value="Contract change notices"/>
                        <xsd:enumeration value="Contract management"/>
                        <xsd:enumeration value="Contract negotiations"/>
                        <xsd:enumeration value="Contract terms and conditions"/>
                        <xsd:enumeration value="Contracts"/>
                        <xsd:enumeration value="Intelligence surveillance target acquisition and reconnaissance"/>
                        <xsd:enumeration value="Purchase to Pay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nnex E"/>
                        <xsd:enumeration value="Annex F3 Agreed Tasks"/>
                        <xsd:enumeration value="APPENDIX 1"/>
                        <xsd:enumeration value="BOSKER"/>
                        <xsd:enumeration value="CBRN detectors and monitors - chemical"/>
                        <xsd:enumeration value="Commercial"/>
                        <xsd:enumeration value="Contract"/>
                        <xsd:enumeration value="DECS"/>
                        <xsd:enumeration value="DePS"/>
                        <xsd:enumeration value="Draft Contract"/>
                        <xsd:enumeration value="Draft Contract. Annex L"/>
                        <xsd:enumeration value="E of I"/>
                        <xsd:enumeration value="February 12 update"/>
                        <xsd:enumeration value="Gainshare Framework"/>
                        <xsd:enumeration value="HAPTIC"/>
                        <xsd:enumeration value="ITT"/>
                        <xsd:enumeration value="P2P"/>
                        <xsd:enumeration value="SoW"/>
                        <xsd:enumeration value="Statement of Work"/>
                        <xsd:enumeration value="Supplier information"/>
                        <xsd:enumeration value="Table of Contents"/>
                        <xsd:enumeration value="Table of Standard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Director Commercial Project Enablement Team"/>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12 Support Operations"/>
              <xsd:enumeration value="03_Support"/>
              <xsd:enumeration value="04_Deliver"/>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c43f9f3-7351-429e-97f8-bfac438860c2"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Category" ma:index="42" nillable="true" ma:displayName="Category" ma:default="General" ma:format="RadioButtons" ma:internalName="Category">
      <xsd:simpleType>
        <xsd:restriction base="dms:Choice">
          <xsd:enumeration value="General"/>
          <xsd:enumeration value="Draf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58B80-BC3E-427F-AB96-6860661EFF73}">
  <ds:schemaRefs>
    <ds:schemaRef ds:uri="http://schemas.microsoft.com/office/infopath/2007/PartnerControls"/>
    <ds:schemaRef ds:uri="AC43F9F3-7351-429E-97F8-BFAC438860C2"/>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2006/metadata/properties"/>
    <ds:schemaRef ds:uri="http://purl.org/dc/elements/1.1/"/>
    <ds:schemaRef ds:uri="ac43f9f3-7351-429e-97f8-bfac438860c2"/>
    <ds:schemaRef ds:uri="http://schemas.microsoft.com/sharepoint/v3"/>
    <ds:schemaRef ds:uri="http://purl.org/dc/terms/"/>
  </ds:schemaRefs>
</ds:datastoreItem>
</file>

<file path=customXml/itemProps2.xml><?xml version="1.0" encoding="utf-8"?>
<ds:datastoreItem xmlns:ds="http://schemas.openxmlformats.org/officeDocument/2006/customXml" ds:itemID="{CB6A29ED-64F2-45B6-BB7F-8635D7D81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43F9F3-7351-429E-97F8-BFAC438860C2"/>
    <ds:schemaRef ds:uri="ac43f9f3-7351-429e-97f8-bfac43886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5D426-7377-4A2B-885B-AC2C279D8536}">
  <ds:schemaRefs>
    <ds:schemaRef ds:uri="http://schemas.microsoft.com/sharepoint/v3/contenttype/forms"/>
  </ds:schemaRefs>
</ds:datastoreItem>
</file>

<file path=customXml/itemProps4.xml><?xml version="1.0" encoding="utf-8"?>
<ds:datastoreItem xmlns:ds="http://schemas.openxmlformats.org/officeDocument/2006/customXml" ds:itemID="{22AF25D5-A7DA-4703-92DE-5985D841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20180403_CBRN00222_NABITO_07_KPIs_Annex_E_v1</vt:lpstr>
    </vt:vector>
  </TitlesOfParts>
  <Company>Ministry of Defence</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20180403_CBRN00222_NABITO_07_KPIs_Annex_E_v1</dc:title>
  <dc:creator>collinsonm103</dc:creator>
  <cp:lastModifiedBy>Barrow, Emily C2 (DES CBRN-Comrcl7)</cp:lastModifiedBy>
  <cp:revision>3</cp:revision>
  <cp:lastPrinted>2015-12-01T12:33:00Z</cp:lastPrinted>
  <dcterms:created xsi:type="dcterms:W3CDTF">2018-05-15T08:10:00Z</dcterms:created>
  <dcterms:modified xsi:type="dcterms:W3CDTF">2018-05-15T08:12:00Z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0x0101002817DCC3B91A4B7EA656B27E1AE952E30010BCE9CFFF356544992F489CA6C7C5C2</vt:lpwstr>
  </property>
</Properties>
</file>