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6644299A" w:rsidR="002C34D4" w:rsidRDefault="002C34D4" w:rsidP="002C34D4">
      <w:pPr>
        <w:pStyle w:val="Logos"/>
        <w:tabs>
          <w:tab w:val="right" w:pos="9498"/>
        </w:tabs>
      </w:pPr>
      <w:r>
        <w:rPr>
          <w:lang w:val="en-US" w:eastAsia="en-US"/>
        </w:rP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38581B1F" w:rsidR="00A57128" w:rsidRPr="007E0083" w:rsidRDefault="00A57128" w:rsidP="004C02F8">
      <w:pPr>
        <w:pStyle w:val="Heading1"/>
        <w:spacing w:line="276" w:lineRule="auto"/>
      </w:pPr>
      <w:r w:rsidRPr="007E0083">
        <w:t>Title:</w:t>
      </w:r>
      <w:r w:rsidR="004D7B29">
        <w:t xml:space="preserve"> Extension to the longitudinal Study of Early Education and Development (SEED)</w:t>
      </w:r>
    </w:p>
    <w:p w14:paraId="2B434E3D" w14:textId="6CBC3D12" w:rsidR="00A57128" w:rsidRPr="007E0083" w:rsidRDefault="00A57128" w:rsidP="004C02F8">
      <w:pPr>
        <w:spacing w:line="276" w:lineRule="auto"/>
        <w:rPr>
          <w:b/>
        </w:rPr>
      </w:pPr>
      <w:r w:rsidRPr="007E0083">
        <w:rPr>
          <w:b/>
        </w:rPr>
        <w:t xml:space="preserve">Project reference: </w:t>
      </w:r>
      <w:r w:rsidR="004D7B29">
        <w:rPr>
          <w:b/>
        </w:rPr>
        <w:t>DFERPPU 20-21/028</w:t>
      </w:r>
    </w:p>
    <w:p w14:paraId="501D40E4" w14:textId="137CFC6E" w:rsidR="00A57128" w:rsidRPr="007E0083" w:rsidRDefault="00A57128" w:rsidP="004C02F8">
      <w:pPr>
        <w:spacing w:line="276" w:lineRule="auto"/>
        <w:rPr>
          <w:b/>
        </w:rPr>
      </w:pPr>
      <w:r w:rsidRPr="007E0083">
        <w:rPr>
          <w:b/>
        </w:rPr>
        <w:t>Deadline for expressions of interest:</w:t>
      </w:r>
      <w:r w:rsidR="004D7B29">
        <w:rPr>
          <w:b/>
        </w:rPr>
        <w:t xml:space="preserve"> 14/12/2020</w:t>
      </w:r>
    </w:p>
    <w:p w14:paraId="0CFBF484" w14:textId="184FA1CF" w:rsidR="00A57128" w:rsidRPr="001F2CE2" w:rsidRDefault="00A57128" w:rsidP="004C02F8">
      <w:pPr>
        <w:pStyle w:val="Heading2"/>
        <w:spacing w:line="276" w:lineRule="auto"/>
      </w:pPr>
      <w:r w:rsidRPr="001F2CE2">
        <w:t>Summary</w:t>
      </w:r>
    </w:p>
    <w:p w14:paraId="730B6C88" w14:textId="4CAD52F4" w:rsidR="00A57128" w:rsidRPr="00886966" w:rsidRDefault="00A57128" w:rsidP="005700BC">
      <w:pPr>
        <w:spacing w:line="276" w:lineRule="auto"/>
        <w:rPr>
          <w:sz w:val="24"/>
        </w:rPr>
      </w:pPr>
      <w:r w:rsidRPr="00886966">
        <w:rPr>
          <w:sz w:val="24"/>
        </w:rPr>
        <w:t xml:space="preserve">Expressions of interest are sought </w:t>
      </w:r>
      <w:r w:rsidR="00DE4D5E" w:rsidRPr="00886966">
        <w:rPr>
          <w:sz w:val="24"/>
        </w:rPr>
        <w:t xml:space="preserve">to undertake the design and delivery </w:t>
      </w:r>
      <w:r w:rsidR="004D7B29" w:rsidRPr="00886966">
        <w:rPr>
          <w:sz w:val="24"/>
        </w:rPr>
        <w:t xml:space="preserve">for </w:t>
      </w:r>
      <w:r w:rsidR="00DE4D5E" w:rsidRPr="00886966">
        <w:rPr>
          <w:sz w:val="24"/>
        </w:rPr>
        <w:t>an</w:t>
      </w:r>
      <w:r w:rsidR="004D7B29" w:rsidRPr="00886966">
        <w:rPr>
          <w:sz w:val="24"/>
        </w:rPr>
        <w:t xml:space="preserve"> extension of the Study of Early Education and Development (SEED) until the study cohort reach the end of Key Stage 4. </w:t>
      </w:r>
    </w:p>
    <w:p w14:paraId="30543CCC" w14:textId="2ACE0613" w:rsidR="009C655E" w:rsidRPr="00886966" w:rsidRDefault="009C655E" w:rsidP="005700BC">
      <w:pPr>
        <w:spacing w:line="276" w:lineRule="auto"/>
        <w:rPr>
          <w:sz w:val="24"/>
          <w:szCs w:val="28"/>
        </w:rPr>
      </w:pPr>
      <w:r w:rsidRPr="00886966">
        <w:rPr>
          <w:sz w:val="24"/>
        </w:rPr>
        <w:t xml:space="preserve">SEED is a major longitudinal study commissioned by the Department for Education (DfE) that has followed nearly 6,000 children from across England from age two until the end of Key Stage One (age 7). </w:t>
      </w:r>
    </w:p>
    <w:p w14:paraId="37959E86" w14:textId="50D1A5EB" w:rsidR="00DE4D5E" w:rsidRPr="00886966" w:rsidRDefault="00DE4D5E" w:rsidP="005700BC">
      <w:pPr>
        <w:spacing w:line="276" w:lineRule="auto"/>
        <w:rPr>
          <w:sz w:val="24"/>
        </w:rPr>
      </w:pPr>
      <w:r w:rsidRPr="00886966">
        <w:rPr>
          <w:sz w:val="24"/>
        </w:rPr>
        <w:t xml:space="preserve">The key objectives </w:t>
      </w:r>
      <w:r w:rsidR="005700BC">
        <w:rPr>
          <w:sz w:val="24"/>
        </w:rPr>
        <w:t>of SEED are to explore how the characteristics of the early environment, including early childhood education and care (ECEC) and home and parenting, relate to child development and child outcomes over time. The aim of the SEED extension is to understand the medium-to-long term, as well as the wider, outcomes associated with the early years.</w:t>
      </w:r>
    </w:p>
    <w:p w14:paraId="6FBE57F8" w14:textId="0FB77AF6" w:rsidR="00DE4D5E" w:rsidRDefault="00DE4D5E" w:rsidP="005700BC">
      <w:pPr>
        <w:pStyle w:val="TableRowCentered"/>
        <w:spacing w:line="276" w:lineRule="auto"/>
        <w:jc w:val="left"/>
      </w:pPr>
      <w:r w:rsidRPr="00886966">
        <w:rPr>
          <w:szCs w:val="24"/>
        </w:rPr>
        <w:t xml:space="preserve">The study will utilise </w:t>
      </w:r>
      <w:r w:rsidR="005700BC">
        <w:t>the current SEED cohort and produce</w:t>
      </w:r>
      <w:r w:rsidR="008727FA">
        <w:t xml:space="preserve"> new research</w:t>
      </w:r>
      <w:r w:rsidR="005700BC">
        <w:t xml:space="preserve"> outputs when the children reach the end of Key Stage 2 and Key Stage 4. It is envisaged that Key Stage 2 fieldwork will take place over 2022/2023</w:t>
      </w:r>
      <w:r w:rsidR="00CD3053">
        <w:t xml:space="preserve">, when the children are in their </w:t>
      </w:r>
      <w:r w:rsidR="00602566">
        <w:t>final year of Key Stage 2</w:t>
      </w:r>
      <w:r w:rsidR="005700BC">
        <w:t xml:space="preserve"> and that data linking to the NPD will commence in 2023</w:t>
      </w:r>
      <w:r w:rsidR="00602566">
        <w:t xml:space="preserve"> once all children have completed KS2</w:t>
      </w:r>
      <w:r w:rsidR="005700BC">
        <w:t>.</w:t>
      </w:r>
      <w:r w:rsidR="008528A3">
        <w:t xml:space="preserve"> Further linkage to the NPD will take place in 2028 when the cohort reach the end of Key Stage 4.</w:t>
      </w:r>
    </w:p>
    <w:p w14:paraId="1C32E069" w14:textId="77777777" w:rsidR="005700BC" w:rsidRPr="005700BC" w:rsidRDefault="005700BC" w:rsidP="005700BC">
      <w:pPr>
        <w:pStyle w:val="TableRowCentered"/>
        <w:spacing w:line="276" w:lineRule="auto"/>
        <w:jc w:val="left"/>
        <w:rPr>
          <w:rFonts w:cs="Arial"/>
          <w:bCs/>
          <w:szCs w:val="24"/>
        </w:rPr>
      </w:pPr>
    </w:p>
    <w:p w14:paraId="0A3E8732" w14:textId="2A11681E" w:rsidR="00DE4D5E" w:rsidRPr="00886966" w:rsidRDefault="00DE4D5E" w:rsidP="005700BC">
      <w:pPr>
        <w:spacing w:after="0" w:line="276" w:lineRule="auto"/>
        <w:rPr>
          <w:sz w:val="24"/>
        </w:rPr>
      </w:pPr>
      <w:r w:rsidRPr="00886966">
        <w:rPr>
          <w:sz w:val="24"/>
        </w:rPr>
        <w:t xml:space="preserve">Project design and set up will commence </w:t>
      </w:r>
      <w:r w:rsidR="005700BC">
        <w:rPr>
          <w:sz w:val="24"/>
        </w:rPr>
        <w:t xml:space="preserve">in Spring/ Summer 2021. </w:t>
      </w:r>
      <w:r w:rsidR="00781CCA" w:rsidRPr="00781CCA">
        <w:rPr>
          <w:sz w:val="24"/>
        </w:rPr>
        <w:t>We expect the project and contract to last until mid-late 2029.</w:t>
      </w:r>
    </w:p>
    <w:p w14:paraId="0BF9ADD3" w14:textId="1A5D6761" w:rsidR="00A57128" w:rsidRDefault="00A57128" w:rsidP="004C02F8">
      <w:pPr>
        <w:pStyle w:val="Heading2"/>
        <w:spacing w:line="276" w:lineRule="auto"/>
      </w:pPr>
      <w:r>
        <w:lastRenderedPageBreak/>
        <w:t>Background</w:t>
      </w:r>
    </w:p>
    <w:p w14:paraId="1AE8E9C8" w14:textId="103EC2F1" w:rsidR="00A57128" w:rsidRPr="00886966" w:rsidRDefault="00A85EBD" w:rsidP="004C02F8">
      <w:pPr>
        <w:spacing w:line="276" w:lineRule="auto"/>
        <w:rPr>
          <w:sz w:val="24"/>
          <w:szCs w:val="28"/>
        </w:rPr>
      </w:pPr>
      <w:r w:rsidRPr="00886966">
        <w:rPr>
          <w:sz w:val="24"/>
          <w:szCs w:val="28"/>
        </w:rPr>
        <w:t xml:space="preserve">The </w:t>
      </w:r>
      <w:r w:rsidR="00DE4D5E" w:rsidRPr="00886966">
        <w:rPr>
          <w:sz w:val="24"/>
          <w:szCs w:val="28"/>
        </w:rPr>
        <w:t>Department for Education</w:t>
      </w:r>
      <w:r w:rsidR="004B58BE" w:rsidRPr="00886966">
        <w:rPr>
          <w:sz w:val="24"/>
          <w:szCs w:val="28"/>
        </w:rPr>
        <w:t xml:space="preserve"> (DfE)</w:t>
      </w:r>
      <w:r w:rsidR="00DE4D5E" w:rsidRPr="00886966">
        <w:rPr>
          <w:sz w:val="24"/>
          <w:szCs w:val="28"/>
        </w:rPr>
        <w:t xml:space="preserve"> has an excellent track record of managing high-quality longitudinal studies which have been used effectively to influence policies affecting children and their families. </w:t>
      </w:r>
      <w:r w:rsidR="003630B6" w:rsidRPr="00886966">
        <w:rPr>
          <w:sz w:val="24"/>
          <w:szCs w:val="28"/>
        </w:rPr>
        <w:t>The Study of Early Education and Development (SEED) is a major longitudinal study that has followed nearly 6,000 children from across England from age two through to the end of Key Stage One (age 7</w:t>
      </w:r>
      <w:r w:rsidR="00872186">
        <w:rPr>
          <w:sz w:val="24"/>
          <w:szCs w:val="28"/>
        </w:rPr>
        <w:t>)</w:t>
      </w:r>
      <w:r w:rsidR="008727FA">
        <w:rPr>
          <w:sz w:val="24"/>
          <w:szCs w:val="28"/>
        </w:rPr>
        <w:t xml:space="preserve"> and more recently during Key Stage One to research experiences, </w:t>
      </w:r>
      <w:proofErr w:type="gramStart"/>
      <w:r w:rsidR="008727FA">
        <w:rPr>
          <w:sz w:val="24"/>
          <w:szCs w:val="28"/>
        </w:rPr>
        <w:t>behaviours</w:t>
      </w:r>
      <w:proofErr w:type="gramEnd"/>
      <w:r w:rsidR="008727FA">
        <w:rPr>
          <w:sz w:val="24"/>
          <w:szCs w:val="28"/>
        </w:rPr>
        <w:t xml:space="preserve"> and outcomes during the COVID-19 pandemic.</w:t>
      </w:r>
      <w:r w:rsidR="003630B6" w:rsidRPr="00886966">
        <w:rPr>
          <w:sz w:val="24"/>
          <w:szCs w:val="28"/>
        </w:rPr>
        <w:t xml:space="preserve"> The aim of SEED is to find out how characteristics of the early environment, including early childhood education and care and home and parenting, relate to child development over time</w:t>
      </w:r>
      <w:r w:rsidR="00F24854">
        <w:rPr>
          <w:sz w:val="24"/>
          <w:szCs w:val="28"/>
        </w:rPr>
        <w:t>, as well as the medium to longer-term effects of the COVID-19 pandemic on the SEED cohort</w:t>
      </w:r>
      <w:r w:rsidR="003630B6" w:rsidRPr="00886966">
        <w:rPr>
          <w:sz w:val="24"/>
          <w:szCs w:val="28"/>
        </w:rPr>
        <w:t xml:space="preserve">. Furthermore, the study aims to understand what is important for high quality childcare provision and how the quality of provision relates to child outcomes, including comparing the costs of delivering early education with the estimated monetary value </w:t>
      </w:r>
      <w:r w:rsidR="00CA281A">
        <w:rPr>
          <w:sz w:val="24"/>
          <w:szCs w:val="28"/>
        </w:rPr>
        <w:t>o</w:t>
      </w:r>
      <w:r w:rsidR="003630B6" w:rsidRPr="00886966">
        <w:rPr>
          <w:sz w:val="24"/>
          <w:szCs w:val="28"/>
        </w:rPr>
        <w:t xml:space="preserve">f the impacts on child development. </w:t>
      </w:r>
    </w:p>
    <w:p w14:paraId="0CF471B6" w14:textId="2982A05E" w:rsidR="003630B6" w:rsidRPr="00886966" w:rsidRDefault="003630B6" w:rsidP="004C02F8">
      <w:pPr>
        <w:spacing w:line="276" w:lineRule="auto"/>
        <w:rPr>
          <w:sz w:val="24"/>
          <w:szCs w:val="28"/>
        </w:rPr>
      </w:pPr>
      <w:r w:rsidRPr="00886966">
        <w:rPr>
          <w:sz w:val="24"/>
          <w:szCs w:val="28"/>
        </w:rPr>
        <w:t xml:space="preserve">To date, there have been several published outputs from SEED, including baseline findings at age two, impacts at ages three, four and five, quality provision reports, value for money reports and qualitative research reports. </w:t>
      </w:r>
      <w:r w:rsidR="00731804" w:rsidRPr="00886966">
        <w:rPr>
          <w:sz w:val="24"/>
          <w:szCs w:val="28"/>
        </w:rPr>
        <w:t xml:space="preserve">The current study is due to finish after the early education and outcomes at age 7 report and the COVID-19 analysis is published. </w:t>
      </w:r>
      <w:r w:rsidR="004B58BE" w:rsidRPr="00886966">
        <w:rPr>
          <w:sz w:val="24"/>
          <w:szCs w:val="28"/>
        </w:rPr>
        <w:t>A final impact at age 7 report will be published in 2021,</w:t>
      </w:r>
      <w:r w:rsidR="00236191" w:rsidRPr="00886966">
        <w:rPr>
          <w:sz w:val="24"/>
          <w:szCs w:val="28"/>
        </w:rPr>
        <w:t xml:space="preserve"> along with the COVID-19 sub-study,</w:t>
      </w:r>
      <w:r w:rsidR="004B58BE" w:rsidRPr="00886966">
        <w:rPr>
          <w:sz w:val="24"/>
          <w:szCs w:val="28"/>
        </w:rPr>
        <w:t xml:space="preserve"> as per the current contract. </w:t>
      </w:r>
    </w:p>
    <w:p w14:paraId="73A95965" w14:textId="73A4BBBE" w:rsidR="004B58BE" w:rsidRPr="00886966" w:rsidRDefault="004B58BE" w:rsidP="004C02F8">
      <w:pPr>
        <w:spacing w:line="276" w:lineRule="auto"/>
        <w:rPr>
          <w:sz w:val="24"/>
          <w:szCs w:val="28"/>
        </w:rPr>
      </w:pPr>
      <w:r w:rsidRPr="00886966">
        <w:rPr>
          <w:sz w:val="24"/>
          <w:szCs w:val="28"/>
        </w:rPr>
        <w:t>The DfE are extending the SEED study until the cohort reach the end of Key Stage 4.</w:t>
      </w:r>
      <w:r w:rsidR="00D80E0C" w:rsidRPr="00886966">
        <w:rPr>
          <w:sz w:val="24"/>
          <w:szCs w:val="28"/>
        </w:rPr>
        <w:t xml:space="preserve"> This extension would include analysis of Key Stage 2</w:t>
      </w:r>
      <w:r w:rsidR="00602566">
        <w:rPr>
          <w:sz w:val="24"/>
          <w:szCs w:val="28"/>
        </w:rPr>
        <w:t xml:space="preserve"> and </w:t>
      </w:r>
      <w:r w:rsidR="00650980">
        <w:rPr>
          <w:sz w:val="24"/>
          <w:szCs w:val="28"/>
        </w:rPr>
        <w:t xml:space="preserve">Key Stage </w:t>
      </w:r>
      <w:r w:rsidR="00D80E0C" w:rsidRPr="00886966">
        <w:rPr>
          <w:sz w:val="24"/>
          <w:szCs w:val="28"/>
        </w:rPr>
        <w:t>4 outcomes (ages 8-16), data linkage with wider Government administrative data, and the potential for two additional primary data collections.</w:t>
      </w:r>
      <w:r w:rsidR="00731804" w:rsidRPr="00886966">
        <w:rPr>
          <w:sz w:val="24"/>
          <w:szCs w:val="28"/>
        </w:rPr>
        <w:t xml:space="preserve"> The extension of SEED ensures that</w:t>
      </w:r>
      <w:r w:rsidRPr="00886966">
        <w:rPr>
          <w:sz w:val="24"/>
          <w:szCs w:val="28"/>
        </w:rPr>
        <w:t xml:space="preserve"> the study will continue to provide critical evidence across a broad spectrum of Early Years and </w:t>
      </w:r>
      <w:r w:rsidR="00731804" w:rsidRPr="00886966">
        <w:rPr>
          <w:sz w:val="24"/>
          <w:szCs w:val="28"/>
        </w:rPr>
        <w:t>S</w:t>
      </w:r>
      <w:r w:rsidRPr="00886966">
        <w:rPr>
          <w:sz w:val="24"/>
          <w:szCs w:val="28"/>
        </w:rPr>
        <w:t xml:space="preserve">chools policy and for </w:t>
      </w:r>
      <w:r w:rsidR="00731804" w:rsidRPr="00886966">
        <w:rPr>
          <w:sz w:val="24"/>
          <w:szCs w:val="28"/>
        </w:rPr>
        <w:t xml:space="preserve">other </w:t>
      </w:r>
      <w:r w:rsidRPr="00886966">
        <w:rPr>
          <w:sz w:val="24"/>
          <w:szCs w:val="28"/>
        </w:rPr>
        <w:t xml:space="preserve">government stakeholders. </w:t>
      </w:r>
    </w:p>
    <w:p w14:paraId="414C7B11" w14:textId="5C649998" w:rsidR="00D80E0C" w:rsidRPr="00D80E0C" w:rsidRDefault="00DE4D5E" w:rsidP="004C02F8">
      <w:pPr>
        <w:pStyle w:val="Heading2"/>
        <w:spacing w:line="276" w:lineRule="auto"/>
      </w:pPr>
      <w:r>
        <w:t>Research</w:t>
      </w:r>
      <w:r w:rsidR="00A57128" w:rsidRPr="003E05F9">
        <w:t xml:space="preserve"> aims</w:t>
      </w:r>
      <w:r>
        <w:t xml:space="preserve"> and objectives</w:t>
      </w:r>
    </w:p>
    <w:p w14:paraId="408A7C91" w14:textId="3CC84330" w:rsidR="003630B6" w:rsidRPr="00886966" w:rsidRDefault="004A600B" w:rsidP="004C02F8">
      <w:pPr>
        <w:spacing w:line="276" w:lineRule="auto"/>
        <w:rPr>
          <w:sz w:val="24"/>
          <w:szCs w:val="28"/>
        </w:rPr>
      </w:pPr>
      <w:r w:rsidRPr="00886966">
        <w:rPr>
          <w:sz w:val="24"/>
          <w:szCs w:val="28"/>
        </w:rPr>
        <w:t xml:space="preserve">The aim of the </w:t>
      </w:r>
      <w:r w:rsidR="00357133" w:rsidRPr="00886966">
        <w:rPr>
          <w:sz w:val="24"/>
          <w:szCs w:val="28"/>
        </w:rPr>
        <w:t>extension to the SEED</w:t>
      </w:r>
      <w:r w:rsidRPr="00886966">
        <w:rPr>
          <w:sz w:val="24"/>
          <w:szCs w:val="28"/>
        </w:rPr>
        <w:t xml:space="preserve"> is to</w:t>
      </w:r>
      <w:r w:rsidR="00357133" w:rsidRPr="00886966">
        <w:rPr>
          <w:sz w:val="24"/>
          <w:szCs w:val="28"/>
        </w:rPr>
        <w:t xml:space="preserve"> continue to collect a high standard of statistical, and longitudinal evidence. Through the SEED extension, we aim</w:t>
      </w:r>
      <w:r w:rsidR="003630B6" w:rsidRPr="00886966">
        <w:rPr>
          <w:sz w:val="24"/>
          <w:szCs w:val="28"/>
        </w:rPr>
        <w:t xml:space="preserve"> to understand:</w:t>
      </w:r>
    </w:p>
    <w:p w14:paraId="4E9A85D7" w14:textId="17CA9AE6" w:rsidR="004A600B" w:rsidRPr="00886966" w:rsidRDefault="003630B6" w:rsidP="004C02F8">
      <w:pPr>
        <w:pStyle w:val="ListParagraph"/>
        <w:numPr>
          <w:ilvl w:val="0"/>
          <w:numId w:val="22"/>
        </w:numPr>
        <w:spacing w:line="276" w:lineRule="auto"/>
        <w:rPr>
          <w:sz w:val="24"/>
          <w:szCs w:val="28"/>
        </w:rPr>
      </w:pPr>
      <w:r w:rsidRPr="00886966">
        <w:rPr>
          <w:sz w:val="24"/>
          <w:szCs w:val="28"/>
        </w:rPr>
        <w:t>T</w:t>
      </w:r>
      <w:r w:rsidR="00357133" w:rsidRPr="00886966">
        <w:rPr>
          <w:sz w:val="24"/>
          <w:szCs w:val="28"/>
        </w:rPr>
        <w:t>he medium-to-long term impacts of the early years on later development and outcomes</w:t>
      </w:r>
      <w:r w:rsidRPr="00886966">
        <w:rPr>
          <w:sz w:val="24"/>
          <w:szCs w:val="28"/>
        </w:rPr>
        <w:t>, including the impact of early education and care, home factors, such as the home learning environment and other home environment factors.</w:t>
      </w:r>
    </w:p>
    <w:p w14:paraId="52A533A8" w14:textId="399EA8DC" w:rsidR="003630B6" w:rsidRDefault="003630B6" w:rsidP="004C02F8">
      <w:pPr>
        <w:pStyle w:val="ListParagraph"/>
        <w:numPr>
          <w:ilvl w:val="0"/>
          <w:numId w:val="22"/>
        </w:numPr>
        <w:spacing w:line="276" w:lineRule="auto"/>
        <w:rPr>
          <w:sz w:val="24"/>
          <w:szCs w:val="28"/>
        </w:rPr>
      </w:pPr>
      <w:r w:rsidRPr="00886966">
        <w:rPr>
          <w:sz w:val="24"/>
          <w:szCs w:val="28"/>
        </w:rPr>
        <w:t xml:space="preserve">The wider impacts and associations of the early years on later development and outcomes, particularly associated with </w:t>
      </w:r>
      <w:r w:rsidR="009E5B15">
        <w:rPr>
          <w:sz w:val="24"/>
          <w:szCs w:val="28"/>
        </w:rPr>
        <w:t>justice</w:t>
      </w:r>
      <w:r w:rsidRPr="00886966">
        <w:rPr>
          <w:sz w:val="24"/>
          <w:szCs w:val="28"/>
        </w:rPr>
        <w:t xml:space="preserve"> and health outcomes. </w:t>
      </w:r>
    </w:p>
    <w:p w14:paraId="31884FE9" w14:textId="77777777" w:rsidR="00F24854" w:rsidRPr="00886966" w:rsidRDefault="00F24854" w:rsidP="004C02F8">
      <w:pPr>
        <w:pStyle w:val="ListParagraph"/>
        <w:numPr>
          <w:ilvl w:val="0"/>
          <w:numId w:val="22"/>
        </w:numPr>
        <w:spacing w:line="276" w:lineRule="auto"/>
        <w:rPr>
          <w:sz w:val="24"/>
          <w:szCs w:val="28"/>
        </w:rPr>
      </w:pPr>
      <w:r>
        <w:rPr>
          <w:sz w:val="24"/>
          <w:szCs w:val="28"/>
        </w:rPr>
        <w:t>The medium-to-long term impacts of the COVID-19 pandemic on the SEED cohort, including educational attainment and children’s emotional and mental health.</w:t>
      </w:r>
    </w:p>
    <w:p w14:paraId="79B88314" w14:textId="16EE2B5F" w:rsidR="008D6A38" w:rsidRPr="00886966" w:rsidRDefault="008D6A38" w:rsidP="004C02F8">
      <w:pPr>
        <w:spacing w:line="276" w:lineRule="auto"/>
        <w:rPr>
          <w:sz w:val="24"/>
          <w:szCs w:val="28"/>
        </w:rPr>
      </w:pPr>
      <w:r w:rsidRPr="00886966">
        <w:rPr>
          <w:sz w:val="24"/>
          <w:szCs w:val="28"/>
        </w:rPr>
        <w:t>Specifically, we envisage that the SEED extension study will cover the following:</w:t>
      </w:r>
    </w:p>
    <w:p w14:paraId="36898935" w14:textId="77777777" w:rsidR="008D6A38" w:rsidRPr="00886966" w:rsidRDefault="008D6A38" w:rsidP="004C02F8">
      <w:pPr>
        <w:pStyle w:val="ListParagraph"/>
        <w:numPr>
          <w:ilvl w:val="0"/>
          <w:numId w:val="24"/>
        </w:numPr>
        <w:spacing w:line="276" w:lineRule="auto"/>
        <w:rPr>
          <w:sz w:val="24"/>
          <w:szCs w:val="28"/>
        </w:rPr>
      </w:pPr>
      <w:r w:rsidRPr="00886966">
        <w:rPr>
          <w:sz w:val="24"/>
          <w:szCs w:val="28"/>
        </w:rPr>
        <w:t xml:space="preserve">Data matching of SEED data to data held in the National Pupil Database (NPD) at Key Stages 2 and </w:t>
      </w:r>
      <w:proofErr w:type="gramStart"/>
      <w:r w:rsidRPr="00886966">
        <w:rPr>
          <w:sz w:val="24"/>
          <w:szCs w:val="28"/>
        </w:rPr>
        <w:t>4;</w:t>
      </w:r>
      <w:proofErr w:type="gramEnd"/>
    </w:p>
    <w:p w14:paraId="5561824E" w14:textId="05B5CEE4" w:rsidR="008D6A38" w:rsidRPr="00886966" w:rsidRDefault="008D6A38" w:rsidP="004C02F8">
      <w:pPr>
        <w:pStyle w:val="ListParagraph"/>
        <w:numPr>
          <w:ilvl w:val="0"/>
          <w:numId w:val="24"/>
        </w:numPr>
        <w:spacing w:line="276" w:lineRule="auto"/>
        <w:rPr>
          <w:sz w:val="24"/>
          <w:szCs w:val="28"/>
        </w:rPr>
      </w:pPr>
      <w:r w:rsidRPr="00886966">
        <w:rPr>
          <w:sz w:val="24"/>
          <w:szCs w:val="28"/>
        </w:rPr>
        <w:lastRenderedPageBreak/>
        <w:t>Primary data collection with the children, their families, and/or teachers at Key Stage 2 and potentially Key Stage 4 if sufficient sample sizes remain</w:t>
      </w:r>
      <w:r w:rsidR="00F24854">
        <w:rPr>
          <w:sz w:val="24"/>
          <w:szCs w:val="28"/>
        </w:rPr>
        <w:t xml:space="preserve"> after sample </w:t>
      </w:r>
      <w:proofErr w:type="gramStart"/>
      <w:r w:rsidR="00F24854">
        <w:rPr>
          <w:sz w:val="24"/>
          <w:szCs w:val="28"/>
        </w:rPr>
        <w:t>attrition</w:t>
      </w:r>
      <w:r w:rsidRPr="00886966">
        <w:rPr>
          <w:sz w:val="24"/>
          <w:szCs w:val="28"/>
        </w:rPr>
        <w:t>;</w:t>
      </w:r>
      <w:proofErr w:type="gramEnd"/>
    </w:p>
    <w:p w14:paraId="18D0D230" w14:textId="6EBD9350" w:rsidR="008D6A38" w:rsidRPr="00886966" w:rsidRDefault="008D6A38" w:rsidP="004C02F8">
      <w:pPr>
        <w:pStyle w:val="ListParagraph"/>
        <w:numPr>
          <w:ilvl w:val="0"/>
          <w:numId w:val="24"/>
        </w:numPr>
        <w:spacing w:line="276" w:lineRule="auto"/>
        <w:rPr>
          <w:sz w:val="24"/>
          <w:szCs w:val="28"/>
        </w:rPr>
      </w:pPr>
      <w:r w:rsidRPr="00886966">
        <w:rPr>
          <w:sz w:val="24"/>
          <w:szCs w:val="28"/>
        </w:rPr>
        <w:t xml:space="preserve">Data linkage with wider Government administrative data sources, particularly in health and </w:t>
      </w:r>
      <w:r w:rsidR="002C630A">
        <w:rPr>
          <w:sz w:val="24"/>
          <w:szCs w:val="28"/>
        </w:rPr>
        <w:t>justice</w:t>
      </w:r>
      <w:r w:rsidR="00CD57CC">
        <w:rPr>
          <w:sz w:val="24"/>
          <w:szCs w:val="28"/>
        </w:rPr>
        <w:t xml:space="preserve"> areas</w:t>
      </w:r>
      <w:r w:rsidRPr="00886966">
        <w:rPr>
          <w:sz w:val="24"/>
          <w:szCs w:val="28"/>
        </w:rPr>
        <w:t xml:space="preserve"> (if feasible</w:t>
      </w:r>
      <w:proofErr w:type="gramStart"/>
      <w:r w:rsidRPr="00886966">
        <w:rPr>
          <w:sz w:val="24"/>
          <w:szCs w:val="28"/>
        </w:rPr>
        <w:t>);</w:t>
      </w:r>
      <w:proofErr w:type="gramEnd"/>
    </w:p>
    <w:p w14:paraId="1E1C4BD7" w14:textId="77777777" w:rsidR="008D6A38" w:rsidRPr="00886966" w:rsidRDefault="008D6A38" w:rsidP="004C02F8">
      <w:pPr>
        <w:pStyle w:val="ListParagraph"/>
        <w:numPr>
          <w:ilvl w:val="0"/>
          <w:numId w:val="24"/>
        </w:numPr>
        <w:spacing w:line="276" w:lineRule="auto"/>
        <w:rPr>
          <w:sz w:val="24"/>
          <w:szCs w:val="28"/>
        </w:rPr>
      </w:pPr>
      <w:r w:rsidRPr="00886966">
        <w:rPr>
          <w:sz w:val="24"/>
          <w:szCs w:val="28"/>
        </w:rPr>
        <w:t xml:space="preserve">Keep-in-touch communications, sample maintenance and tracing procedures to minimise sample </w:t>
      </w:r>
      <w:proofErr w:type="gramStart"/>
      <w:r w:rsidRPr="00886966">
        <w:rPr>
          <w:sz w:val="24"/>
          <w:szCs w:val="28"/>
        </w:rPr>
        <w:t>attrition;</w:t>
      </w:r>
      <w:proofErr w:type="gramEnd"/>
    </w:p>
    <w:p w14:paraId="285552A0" w14:textId="0D6A1EDD" w:rsidR="009C655E" w:rsidRPr="00886966" w:rsidRDefault="008D6A38" w:rsidP="004C02F8">
      <w:pPr>
        <w:pStyle w:val="ListParagraph"/>
        <w:numPr>
          <w:ilvl w:val="0"/>
          <w:numId w:val="24"/>
        </w:numPr>
        <w:spacing w:line="276" w:lineRule="auto"/>
        <w:rPr>
          <w:sz w:val="24"/>
          <w:szCs w:val="28"/>
        </w:rPr>
      </w:pPr>
      <w:r w:rsidRPr="00886966">
        <w:rPr>
          <w:sz w:val="24"/>
          <w:szCs w:val="28"/>
        </w:rPr>
        <w:t xml:space="preserve">Economic analysis </w:t>
      </w:r>
      <w:r w:rsidR="009C655E" w:rsidRPr="00886966">
        <w:rPr>
          <w:sz w:val="24"/>
          <w:szCs w:val="28"/>
        </w:rPr>
        <w:t xml:space="preserve">and impact analysis </w:t>
      </w:r>
      <w:r w:rsidRPr="00886966">
        <w:rPr>
          <w:sz w:val="24"/>
          <w:szCs w:val="28"/>
        </w:rPr>
        <w:t>on the value-for-money of early education and childcare.</w:t>
      </w:r>
    </w:p>
    <w:p w14:paraId="3B2ECDDE" w14:textId="1A6BEDA6" w:rsidR="00886966" w:rsidRPr="00886966" w:rsidRDefault="00886966" w:rsidP="004C02F8">
      <w:pPr>
        <w:pStyle w:val="ListParagraph"/>
        <w:numPr>
          <w:ilvl w:val="0"/>
          <w:numId w:val="24"/>
        </w:numPr>
        <w:spacing w:line="276" w:lineRule="auto"/>
        <w:rPr>
          <w:sz w:val="24"/>
          <w:szCs w:val="28"/>
        </w:rPr>
      </w:pPr>
      <w:r>
        <w:rPr>
          <w:sz w:val="24"/>
          <w:szCs w:val="28"/>
        </w:rPr>
        <w:t>Potential additional analysis</w:t>
      </w:r>
      <w:r w:rsidR="004C02F8">
        <w:rPr>
          <w:sz w:val="24"/>
          <w:szCs w:val="28"/>
        </w:rPr>
        <w:t xml:space="preserve"> and a report using the SEED dataset</w:t>
      </w:r>
      <w:r>
        <w:rPr>
          <w:sz w:val="24"/>
          <w:szCs w:val="28"/>
        </w:rPr>
        <w:t xml:space="preserve"> on disadvantaged children succeeding against the odds, exploring the risk and protective factors associated with academic success</w:t>
      </w:r>
      <w:r w:rsidR="00F24854">
        <w:rPr>
          <w:sz w:val="24"/>
          <w:szCs w:val="28"/>
        </w:rPr>
        <w:t xml:space="preserve"> and the key factors driving academic success among some disadvantaged </w:t>
      </w:r>
      <w:proofErr w:type="gramStart"/>
      <w:r w:rsidR="00F24854">
        <w:rPr>
          <w:sz w:val="24"/>
          <w:szCs w:val="28"/>
        </w:rPr>
        <w:t xml:space="preserve">children </w:t>
      </w:r>
      <w:r>
        <w:rPr>
          <w:sz w:val="24"/>
          <w:szCs w:val="28"/>
        </w:rPr>
        <w:t>.</w:t>
      </w:r>
      <w:proofErr w:type="gramEnd"/>
      <w:r>
        <w:rPr>
          <w:sz w:val="24"/>
          <w:szCs w:val="28"/>
        </w:rPr>
        <w:t xml:space="preserve"> </w:t>
      </w:r>
    </w:p>
    <w:p w14:paraId="6425CB83" w14:textId="6D29B1AB" w:rsidR="00554BA0" w:rsidRPr="00554BA0" w:rsidRDefault="008D6A38" w:rsidP="00554BA0">
      <w:pPr>
        <w:rPr>
          <w:rFonts w:ascii="GDSTransportWebsite" w:hAnsi="GDSTransportWebsite" w:cs="GDSTransportWebsite"/>
          <w:sz w:val="24"/>
        </w:rPr>
      </w:pPr>
      <w:r w:rsidRPr="00886966">
        <w:rPr>
          <w:sz w:val="24"/>
          <w:szCs w:val="28"/>
        </w:rPr>
        <w:t xml:space="preserve">Further details will be provided in the Invitation to Tender. </w:t>
      </w:r>
      <w:r w:rsidR="00554BA0" w:rsidRPr="00554BA0">
        <w:rPr>
          <w:rFonts w:cs="Arial"/>
          <w:sz w:val="24"/>
        </w:rPr>
        <w:t xml:space="preserve">Additional information about SEED can be found </w:t>
      </w:r>
      <w:hyperlink r:id="rId14" w:history="1">
        <w:r w:rsidR="00554BA0" w:rsidRPr="00554BA0">
          <w:rPr>
            <w:rStyle w:val="Hyperlink"/>
            <w:rFonts w:cs="Arial"/>
          </w:rPr>
          <w:t>here</w:t>
        </w:r>
      </w:hyperlink>
      <w:r w:rsidR="00554BA0" w:rsidRPr="00554BA0">
        <w:rPr>
          <w:rFonts w:cs="Arial"/>
          <w:sz w:val="24"/>
        </w:rPr>
        <w:t xml:space="preserve"> at the SEED website. Previous reports on SEED can be found </w:t>
      </w:r>
      <w:hyperlink r:id="rId15" w:history="1">
        <w:r w:rsidR="00554BA0" w:rsidRPr="00554BA0">
          <w:rPr>
            <w:rStyle w:val="Hyperlink"/>
            <w:rFonts w:cs="Arial"/>
          </w:rPr>
          <w:t>here.</w:t>
        </w:r>
      </w:hyperlink>
    </w:p>
    <w:p w14:paraId="3AEB4A54" w14:textId="420B6D8B" w:rsidR="008D6A38" w:rsidRDefault="004A600B" w:rsidP="004C02F8">
      <w:pPr>
        <w:pStyle w:val="Heading2"/>
        <w:spacing w:line="276" w:lineRule="auto"/>
      </w:pPr>
      <w:r>
        <w:t>Methodology</w:t>
      </w:r>
      <w:r w:rsidR="008D6A38">
        <w:t xml:space="preserve"> and requirements</w:t>
      </w:r>
    </w:p>
    <w:p w14:paraId="5A17EA1F" w14:textId="067CBBD2" w:rsidR="004C02F8" w:rsidRDefault="004C02F8" w:rsidP="004C02F8">
      <w:pPr>
        <w:spacing w:line="276" w:lineRule="auto"/>
        <w:rPr>
          <w:sz w:val="24"/>
        </w:rPr>
      </w:pPr>
      <w:r w:rsidRPr="00886966">
        <w:rPr>
          <w:sz w:val="24"/>
        </w:rPr>
        <w:t>The overall requirement of the contractor for this project will be to work with the department to lead the development of a primary data collection at Key Stage 2</w:t>
      </w:r>
      <w:r w:rsidR="00F24854">
        <w:rPr>
          <w:sz w:val="24"/>
        </w:rPr>
        <w:t>,</w:t>
      </w:r>
      <w:r w:rsidRPr="00886966">
        <w:rPr>
          <w:sz w:val="24"/>
        </w:rPr>
        <w:t xml:space="preserve"> </w:t>
      </w:r>
      <w:r w:rsidR="00F24854">
        <w:rPr>
          <w:sz w:val="24"/>
        </w:rPr>
        <w:t>m</w:t>
      </w:r>
      <w:r w:rsidRPr="00886966">
        <w:rPr>
          <w:sz w:val="24"/>
        </w:rPr>
        <w:t xml:space="preserve">anage the sample, work with the department to link data, </w:t>
      </w:r>
      <w:r w:rsidR="00F24854">
        <w:rPr>
          <w:sz w:val="24"/>
        </w:rPr>
        <w:t xml:space="preserve">and to </w:t>
      </w:r>
      <w:r w:rsidRPr="00886966">
        <w:rPr>
          <w:sz w:val="24"/>
        </w:rPr>
        <w:t xml:space="preserve">produce </w:t>
      </w:r>
      <w:r w:rsidR="00F24854">
        <w:rPr>
          <w:sz w:val="24"/>
        </w:rPr>
        <w:t xml:space="preserve">outputs, </w:t>
      </w:r>
      <w:r w:rsidRPr="00886966">
        <w:rPr>
          <w:sz w:val="24"/>
        </w:rPr>
        <w:t xml:space="preserve">analysis </w:t>
      </w:r>
      <w:r w:rsidR="00F24854">
        <w:rPr>
          <w:sz w:val="24"/>
        </w:rPr>
        <w:t xml:space="preserve">and </w:t>
      </w:r>
      <w:r w:rsidRPr="00886966">
        <w:rPr>
          <w:sz w:val="24"/>
        </w:rPr>
        <w:t xml:space="preserve">reports based on the linked data. </w:t>
      </w:r>
    </w:p>
    <w:p w14:paraId="7FB7EE3C" w14:textId="0C5CB217" w:rsidR="004C02F8" w:rsidRPr="00886966" w:rsidRDefault="004C02F8" w:rsidP="004C02F8">
      <w:pPr>
        <w:spacing w:line="276" w:lineRule="auto"/>
        <w:rPr>
          <w:sz w:val="24"/>
        </w:rPr>
      </w:pPr>
      <w:r>
        <w:rPr>
          <w:sz w:val="24"/>
        </w:rPr>
        <w:t>We envisage the</w:t>
      </w:r>
      <w:r w:rsidR="00B21F19">
        <w:rPr>
          <w:sz w:val="24"/>
        </w:rPr>
        <w:t xml:space="preserve"> minimum</w:t>
      </w:r>
      <w:r>
        <w:rPr>
          <w:sz w:val="24"/>
        </w:rPr>
        <w:t xml:space="preserve"> k</w:t>
      </w:r>
      <w:r w:rsidRPr="00886966">
        <w:rPr>
          <w:sz w:val="24"/>
        </w:rPr>
        <w:t>ey work strands</w:t>
      </w:r>
      <w:r>
        <w:rPr>
          <w:sz w:val="24"/>
        </w:rPr>
        <w:t xml:space="preserve"> for the contractor </w:t>
      </w:r>
      <w:r w:rsidR="00B21F19">
        <w:rPr>
          <w:sz w:val="24"/>
        </w:rPr>
        <w:t>to be</w:t>
      </w:r>
      <w:r w:rsidRPr="00886966">
        <w:rPr>
          <w:sz w:val="24"/>
        </w:rPr>
        <w:t>:</w:t>
      </w:r>
    </w:p>
    <w:p w14:paraId="46BCFB6E" w14:textId="7429554E" w:rsidR="00B21F19" w:rsidRDefault="00B21F19" w:rsidP="004C02F8">
      <w:pPr>
        <w:pStyle w:val="ListParagraph"/>
        <w:numPr>
          <w:ilvl w:val="0"/>
          <w:numId w:val="26"/>
        </w:numPr>
        <w:spacing w:line="276" w:lineRule="auto"/>
        <w:rPr>
          <w:sz w:val="24"/>
        </w:rPr>
      </w:pPr>
      <w:r>
        <w:rPr>
          <w:sz w:val="24"/>
        </w:rPr>
        <w:t>Keep in touch communications, sample maintenance and tracing procedures to minimise sample attrition</w:t>
      </w:r>
    </w:p>
    <w:p w14:paraId="4E3B6C95" w14:textId="5B28C93C" w:rsidR="004C02F8" w:rsidRPr="00886966" w:rsidRDefault="004C02F8" w:rsidP="004C02F8">
      <w:pPr>
        <w:pStyle w:val="ListParagraph"/>
        <w:numPr>
          <w:ilvl w:val="0"/>
          <w:numId w:val="26"/>
        </w:numPr>
        <w:spacing w:line="276" w:lineRule="auto"/>
        <w:rPr>
          <w:sz w:val="24"/>
        </w:rPr>
      </w:pPr>
      <w:r w:rsidRPr="00886966">
        <w:rPr>
          <w:sz w:val="24"/>
        </w:rPr>
        <w:t>Questionnaire/ instrument design and testing</w:t>
      </w:r>
    </w:p>
    <w:p w14:paraId="58C16279" w14:textId="77777777" w:rsidR="004C02F8" w:rsidRPr="00886966" w:rsidRDefault="004C02F8" w:rsidP="004C02F8">
      <w:pPr>
        <w:pStyle w:val="ListParagraph"/>
        <w:numPr>
          <w:ilvl w:val="0"/>
          <w:numId w:val="26"/>
        </w:numPr>
        <w:spacing w:line="276" w:lineRule="auto"/>
        <w:rPr>
          <w:sz w:val="24"/>
        </w:rPr>
      </w:pPr>
      <w:r w:rsidRPr="00886966">
        <w:rPr>
          <w:sz w:val="24"/>
        </w:rPr>
        <w:t>Piloting of key elements of the study</w:t>
      </w:r>
    </w:p>
    <w:p w14:paraId="0DEBADB4" w14:textId="304F3CDA" w:rsidR="004C02F8" w:rsidRDefault="004C02F8" w:rsidP="004C02F8">
      <w:pPr>
        <w:pStyle w:val="ListParagraph"/>
        <w:numPr>
          <w:ilvl w:val="0"/>
          <w:numId w:val="26"/>
        </w:numPr>
        <w:spacing w:line="276" w:lineRule="auto"/>
        <w:rPr>
          <w:sz w:val="24"/>
        </w:rPr>
      </w:pPr>
      <w:r w:rsidRPr="00886966">
        <w:rPr>
          <w:sz w:val="24"/>
        </w:rPr>
        <w:t>Mainstage fieldwork</w:t>
      </w:r>
    </w:p>
    <w:p w14:paraId="6ADE4F62" w14:textId="01BC0F60" w:rsidR="00B21F19" w:rsidRPr="00886966" w:rsidRDefault="00B21F19" w:rsidP="004C02F8">
      <w:pPr>
        <w:pStyle w:val="ListParagraph"/>
        <w:numPr>
          <w:ilvl w:val="0"/>
          <w:numId w:val="26"/>
        </w:numPr>
        <w:spacing w:line="276" w:lineRule="auto"/>
        <w:rPr>
          <w:sz w:val="24"/>
        </w:rPr>
      </w:pPr>
      <w:r>
        <w:rPr>
          <w:sz w:val="24"/>
        </w:rPr>
        <w:t xml:space="preserve">Providing administrative support to the DfE in their data matching requirements, particularly in applications to link with NPD and other government administrative data.  </w:t>
      </w:r>
    </w:p>
    <w:p w14:paraId="0EF439C1" w14:textId="6515D67A" w:rsidR="004C02F8" w:rsidRDefault="004C02F8" w:rsidP="004C02F8">
      <w:pPr>
        <w:pStyle w:val="ListParagraph"/>
        <w:numPr>
          <w:ilvl w:val="0"/>
          <w:numId w:val="26"/>
        </w:numPr>
        <w:spacing w:line="276" w:lineRule="auto"/>
        <w:rPr>
          <w:sz w:val="24"/>
        </w:rPr>
      </w:pPr>
      <w:r w:rsidRPr="00886966">
        <w:rPr>
          <w:sz w:val="24"/>
        </w:rPr>
        <w:t xml:space="preserve">Production of </w:t>
      </w:r>
      <w:proofErr w:type="gramStart"/>
      <w:r w:rsidRPr="00886966">
        <w:rPr>
          <w:sz w:val="24"/>
        </w:rPr>
        <w:t>high quality</w:t>
      </w:r>
      <w:proofErr w:type="gramEnd"/>
      <w:r w:rsidRPr="00886966">
        <w:rPr>
          <w:sz w:val="24"/>
        </w:rPr>
        <w:t xml:space="preserve"> datasets</w:t>
      </w:r>
      <w:r>
        <w:rPr>
          <w:sz w:val="24"/>
        </w:rPr>
        <w:t xml:space="preserve">, </w:t>
      </w:r>
      <w:r w:rsidRPr="00886966">
        <w:rPr>
          <w:sz w:val="24"/>
        </w:rPr>
        <w:t>corresponding technical reports</w:t>
      </w:r>
      <w:r>
        <w:rPr>
          <w:sz w:val="24"/>
        </w:rPr>
        <w:t>,</w:t>
      </w:r>
      <w:r w:rsidRPr="00886966">
        <w:rPr>
          <w:sz w:val="24"/>
        </w:rPr>
        <w:t xml:space="preserve"> and supporting documentation for the KS2 fieldwork</w:t>
      </w:r>
    </w:p>
    <w:p w14:paraId="25737B87" w14:textId="76BC4926" w:rsidR="004C02F8" w:rsidRDefault="004C02F8" w:rsidP="004C02F8">
      <w:pPr>
        <w:pStyle w:val="ListParagraph"/>
        <w:numPr>
          <w:ilvl w:val="0"/>
          <w:numId w:val="26"/>
        </w:numPr>
        <w:spacing w:line="276" w:lineRule="auto"/>
        <w:rPr>
          <w:sz w:val="24"/>
        </w:rPr>
      </w:pPr>
      <w:r>
        <w:rPr>
          <w:sz w:val="24"/>
        </w:rPr>
        <w:t>A f</w:t>
      </w:r>
      <w:r w:rsidRPr="00886966">
        <w:rPr>
          <w:sz w:val="24"/>
        </w:rPr>
        <w:t>ull research report</w:t>
      </w:r>
      <w:r w:rsidR="00B21F19">
        <w:rPr>
          <w:sz w:val="24"/>
        </w:rPr>
        <w:t xml:space="preserve"> for when</w:t>
      </w:r>
      <w:r>
        <w:rPr>
          <w:sz w:val="24"/>
        </w:rPr>
        <w:t xml:space="preserve"> the</w:t>
      </w:r>
      <w:r w:rsidR="00B21F19">
        <w:rPr>
          <w:sz w:val="24"/>
        </w:rPr>
        <w:t xml:space="preserve"> cohorts</w:t>
      </w:r>
      <w:r>
        <w:rPr>
          <w:sz w:val="24"/>
        </w:rPr>
        <w:t xml:space="preserve"> complet</w:t>
      </w:r>
      <w:r w:rsidR="00B21F19">
        <w:rPr>
          <w:sz w:val="24"/>
        </w:rPr>
        <w:t>e</w:t>
      </w:r>
      <w:r>
        <w:rPr>
          <w:sz w:val="24"/>
        </w:rPr>
        <w:t xml:space="preserve"> KS2 </w:t>
      </w:r>
    </w:p>
    <w:p w14:paraId="33CF90B0" w14:textId="0DF43CA1" w:rsidR="004C02F8" w:rsidRDefault="004C02F8" w:rsidP="27CEA290">
      <w:pPr>
        <w:pStyle w:val="ListParagraph"/>
        <w:numPr>
          <w:ilvl w:val="0"/>
          <w:numId w:val="26"/>
        </w:numPr>
        <w:spacing w:line="276" w:lineRule="auto"/>
        <w:rPr>
          <w:sz w:val="24"/>
        </w:rPr>
      </w:pPr>
      <w:r w:rsidRPr="27CEA290">
        <w:rPr>
          <w:sz w:val="24"/>
        </w:rPr>
        <w:t xml:space="preserve">Production of </w:t>
      </w:r>
      <w:proofErr w:type="gramStart"/>
      <w:r w:rsidRPr="27CEA290">
        <w:rPr>
          <w:sz w:val="24"/>
        </w:rPr>
        <w:t>high quality</w:t>
      </w:r>
      <w:proofErr w:type="gramEnd"/>
      <w:r w:rsidRPr="27CEA290">
        <w:rPr>
          <w:sz w:val="24"/>
        </w:rPr>
        <w:t xml:space="preserve"> datasets and corresponding technical reports for the </w:t>
      </w:r>
      <w:r w:rsidR="00B21F19" w:rsidRPr="27CEA290">
        <w:rPr>
          <w:sz w:val="24"/>
        </w:rPr>
        <w:t>data-matching at KS4</w:t>
      </w:r>
      <w:r w:rsidR="00F24854" w:rsidRPr="27CEA290">
        <w:rPr>
          <w:sz w:val="24"/>
        </w:rPr>
        <w:t>.</w:t>
      </w:r>
    </w:p>
    <w:p w14:paraId="00CC551A" w14:textId="6D89CA04" w:rsidR="004C02F8" w:rsidRPr="004C02F8" w:rsidRDefault="004C02F8" w:rsidP="004C02F8">
      <w:pPr>
        <w:pStyle w:val="Heading3"/>
        <w:spacing w:before="0" w:line="276" w:lineRule="auto"/>
      </w:pPr>
      <w:r>
        <w:t>The Sample</w:t>
      </w:r>
    </w:p>
    <w:p w14:paraId="13D5609E" w14:textId="77777777" w:rsidR="007162C4" w:rsidRPr="00886966" w:rsidRDefault="007162C4" w:rsidP="004C02F8">
      <w:pPr>
        <w:pStyle w:val="TableRowCentered"/>
        <w:spacing w:line="276" w:lineRule="auto"/>
        <w:jc w:val="left"/>
        <w:rPr>
          <w:rFonts w:cs="Arial"/>
          <w:bCs/>
          <w:color w:val="auto"/>
          <w:szCs w:val="24"/>
        </w:rPr>
      </w:pPr>
      <w:r w:rsidRPr="00886966">
        <w:rPr>
          <w:rFonts w:cs="Arial"/>
          <w:bCs/>
          <w:color w:val="auto"/>
          <w:szCs w:val="24"/>
        </w:rPr>
        <w:t xml:space="preserve">The SEED study has a well-established sample as this longitudinal study has been running since 2012. </w:t>
      </w:r>
    </w:p>
    <w:p w14:paraId="7BE84405" w14:textId="77777777" w:rsidR="007162C4" w:rsidRPr="00886966" w:rsidRDefault="007162C4" w:rsidP="004C02F8">
      <w:pPr>
        <w:pStyle w:val="TableRowCentered"/>
        <w:spacing w:line="276" w:lineRule="auto"/>
        <w:jc w:val="left"/>
        <w:rPr>
          <w:rFonts w:cs="Arial"/>
          <w:bCs/>
          <w:color w:val="auto"/>
          <w:szCs w:val="24"/>
        </w:rPr>
      </w:pPr>
    </w:p>
    <w:p w14:paraId="18865D9E" w14:textId="77777777" w:rsidR="007162C4" w:rsidRPr="00886966" w:rsidRDefault="007162C4" w:rsidP="004C02F8">
      <w:pPr>
        <w:pStyle w:val="TableRowCentered"/>
        <w:spacing w:line="276" w:lineRule="auto"/>
        <w:jc w:val="left"/>
        <w:rPr>
          <w:rFonts w:cs="Arial"/>
          <w:bCs/>
          <w:color w:val="auto"/>
          <w:szCs w:val="24"/>
        </w:rPr>
      </w:pPr>
      <w:r w:rsidRPr="00886966">
        <w:rPr>
          <w:rFonts w:cs="Arial"/>
          <w:bCs/>
          <w:color w:val="auto"/>
          <w:szCs w:val="24"/>
        </w:rPr>
        <w:lastRenderedPageBreak/>
        <w:t xml:space="preserve">The </w:t>
      </w:r>
      <w:r w:rsidRPr="00886966">
        <w:rPr>
          <w:rFonts w:cs="Arial"/>
          <w:color w:val="auto"/>
          <w:szCs w:val="24"/>
          <w:lang w:eastAsia="en-US"/>
        </w:rPr>
        <w:t>SEED sample was initially recruited based on a random probability sample of families with a two-year-old selected from Child Benefit Records and geographically clustered using postcode districts</w:t>
      </w:r>
      <w:r w:rsidRPr="00886966">
        <w:rPr>
          <w:rFonts w:cs="Arial"/>
          <w:bCs/>
          <w:color w:val="auto"/>
          <w:szCs w:val="24"/>
        </w:rPr>
        <w:t>. The sample was then stratified into three groups:</w:t>
      </w:r>
    </w:p>
    <w:p w14:paraId="75C23C27" w14:textId="2549D4D8" w:rsidR="007162C4" w:rsidRPr="00886966" w:rsidRDefault="007162C4" w:rsidP="004C02F8">
      <w:pPr>
        <w:pStyle w:val="TableRowCentered"/>
        <w:numPr>
          <w:ilvl w:val="0"/>
          <w:numId w:val="28"/>
        </w:numPr>
        <w:autoSpaceDE w:val="0"/>
        <w:autoSpaceDN w:val="0"/>
        <w:adjustRightInd w:val="0"/>
        <w:spacing w:line="276" w:lineRule="auto"/>
        <w:jc w:val="left"/>
        <w:rPr>
          <w:rFonts w:cs="Arial"/>
          <w:bCs/>
          <w:szCs w:val="24"/>
        </w:rPr>
      </w:pPr>
      <w:r w:rsidRPr="00886966">
        <w:rPr>
          <w:rFonts w:cs="Arial"/>
          <w:bCs/>
          <w:color w:val="auto"/>
          <w:szCs w:val="24"/>
        </w:rPr>
        <w:t xml:space="preserve">Most disadvantaged families (20%)– </w:t>
      </w:r>
      <w:r w:rsidRPr="00886966">
        <w:rPr>
          <w:rFonts w:cs="Arial"/>
          <w:bCs/>
          <w:szCs w:val="24"/>
        </w:rPr>
        <w:t>A parent in receipt of one of the following benefits or tax credits with household gross earnings of less than £16,190</w:t>
      </w:r>
    </w:p>
    <w:p w14:paraId="378AA87E" w14:textId="77777777" w:rsidR="007162C4" w:rsidRPr="00886966" w:rsidRDefault="007162C4" w:rsidP="004C02F8">
      <w:pPr>
        <w:pStyle w:val="TableRowCentered"/>
        <w:numPr>
          <w:ilvl w:val="0"/>
          <w:numId w:val="28"/>
        </w:numPr>
        <w:autoSpaceDE w:val="0"/>
        <w:autoSpaceDN w:val="0"/>
        <w:adjustRightInd w:val="0"/>
        <w:spacing w:line="276" w:lineRule="auto"/>
        <w:jc w:val="left"/>
        <w:rPr>
          <w:rFonts w:cs="Arial"/>
          <w:bCs/>
          <w:szCs w:val="24"/>
        </w:rPr>
      </w:pPr>
      <w:r w:rsidRPr="00886966">
        <w:rPr>
          <w:rFonts w:cs="Arial"/>
          <w:bCs/>
          <w:color w:val="auto"/>
          <w:szCs w:val="24"/>
        </w:rPr>
        <w:t xml:space="preserve">Moderately disadvantaged families (20-40%)– </w:t>
      </w:r>
      <w:r w:rsidRPr="00886966">
        <w:rPr>
          <w:rFonts w:cs="Arial"/>
          <w:bCs/>
          <w:szCs w:val="24"/>
        </w:rPr>
        <w:t xml:space="preserve">A parent in receipt of Working Tax Credits with household gross earnings of less than £16,190 </w:t>
      </w:r>
    </w:p>
    <w:p w14:paraId="5D6EBB38" w14:textId="77777777" w:rsidR="007162C4" w:rsidRPr="00886966" w:rsidRDefault="007162C4" w:rsidP="004C02F8">
      <w:pPr>
        <w:pStyle w:val="TableRowCentered"/>
        <w:numPr>
          <w:ilvl w:val="0"/>
          <w:numId w:val="28"/>
        </w:numPr>
        <w:autoSpaceDE w:val="0"/>
        <w:autoSpaceDN w:val="0"/>
        <w:adjustRightInd w:val="0"/>
        <w:spacing w:line="276" w:lineRule="auto"/>
        <w:jc w:val="left"/>
        <w:rPr>
          <w:rFonts w:cs="Arial"/>
          <w:bCs/>
          <w:szCs w:val="24"/>
        </w:rPr>
      </w:pPr>
      <w:r w:rsidRPr="00886966">
        <w:rPr>
          <w:rFonts w:cs="Arial"/>
          <w:bCs/>
          <w:color w:val="auto"/>
          <w:szCs w:val="24"/>
        </w:rPr>
        <w:t xml:space="preserve">Least disadvantaged families (&gt;40%)- </w:t>
      </w:r>
      <w:r w:rsidRPr="00886966">
        <w:rPr>
          <w:rFonts w:cs="Arial"/>
          <w:bCs/>
          <w:szCs w:val="24"/>
        </w:rPr>
        <w:t>Parents not in receipt of any of the qualifying benefits or tax credits</w:t>
      </w:r>
    </w:p>
    <w:p w14:paraId="7C113E30" w14:textId="77777777" w:rsidR="007162C4" w:rsidRPr="00886966" w:rsidRDefault="007162C4" w:rsidP="004C02F8">
      <w:pPr>
        <w:pStyle w:val="TableRowCentered"/>
        <w:spacing w:line="276" w:lineRule="auto"/>
        <w:jc w:val="left"/>
        <w:rPr>
          <w:rFonts w:cs="Arial"/>
          <w:bCs/>
          <w:szCs w:val="24"/>
        </w:rPr>
      </w:pPr>
    </w:p>
    <w:p w14:paraId="3C8BB864" w14:textId="77777777" w:rsidR="007162C4" w:rsidRPr="00886966" w:rsidRDefault="007162C4" w:rsidP="004C02F8">
      <w:pPr>
        <w:pStyle w:val="TableRowCentered"/>
        <w:spacing w:line="276" w:lineRule="auto"/>
        <w:jc w:val="left"/>
        <w:rPr>
          <w:rFonts w:cs="Arial"/>
          <w:bCs/>
          <w:szCs w:val="24"/>
        </w:rPr>
      </w:pPr>
      <w:r w:rsidRPr="00886966">
        <w:rPr>
          <w:rFonts w:cs="Arial"/>
          <w:bCs/>
          <w:szCs w:val="24"/>
        </w:rPr>
        <w:t>The sample was recruited over six consecutive terms (six cohorts) according to date of birth (born between September 2010 and August 2012).</w:t>
      </w:r>
    </w:p>
    <w:p w14:paraId="572D9F08" w14:textId="77777777" w:rsidR="007162C4" w:rsidRPr="00886966" w:rsidRDefault="007162C4" w:rsidP="004C02F8">
      <w:pPr>
        <w:pStyle w:val="TableRowCentered"/>
        <w:spacing w:line="276" w:lineRule="auto"/>
        <w:jc w:val="left"/>
        <w:rPr>
          <w:rFonts w:cs="Arial"/>
          <w:bCs/>
          <w:szCs w:val="24"/>
        </w:rPr>
      </w:pPr>
    </w:p>
    <w:p w14:paraId="0C3AD36C" w14:textId="51CFDDE8" w:rsidR="007162C4" w:rsidRDefault="007162C4" w:rsidP="004C02F8">
      <w:pPr>
        <w:pStyle w:val="TableRowCentered"/>
        <w:spacing w:line="276" w:lineRule="auto"/>
        <w:jc w:val="left"/>
        <w:rPr>
          <w:rStyle w:val="CopyrightSpacingChar"/>
          <w:rFonts w:cs="Arial"/>
          <w:bCs/>
        </w:rPr>
      </w:pPr>
      <w:r w:rsidRPr="00886966">
        <w:rPr>
          <w:rFonts w:cs="Arial"/>
          <w:bCs/>
          <w:szCs w:val="24"/>
        </w:rPr>
        <w:t xml:space="preserve">For further information about the sample, please see: </w:t>
      </w:r>
      <w:hyperlink r:id="rId16" w:history="1">
        <w:r w:rsidRPr="00886966">
          <w:rPr>
            <w:rStyle w:val="CopyrightSpacingChar"/>
            <w:rFonts w:cs="Arial"/>
            <w:bCs/>
          </w:rPr>
          <w:t>https://assets.publishing.service.gov.uk/government/uploads/system/uploads/attachment_data/file/444852/DFE-RR480_Study_of_early_education_and_development_survey_of_families.pdf</w:t>
        </w:r>
      </w:hyperlink>
    </w:p>
    <w:p w14:paraId="47CD7DB9" w14:textId="31F50905" w:rsidR="007162C4" w:rsidRPr="004C02F8" w:rsidRDefault="004C02F8" w:rsidP="004C02F8">
      <w:pPr>
        <w:pStyle w:val="Heading3"/>
        <w:spacing w:line="276" w:lineRule="auto"/>
        <w:rPr>
          <w:rStyle w:val="CopyrightSpacingChar"/>
          <w:sz w:val="28"/>
          <w:szCs w:val="28"/>
        </w:rPr>
      </w:pPr>
      <w:r w:rsidRPr="004C02F8">
        <w:rPr>
          <w:rStyle w:val="CopyrightSpacingChar"/>
          <w:sz w:val="28"/>
          <w:szCs w:val="28"/>
        </w:rPr>
        <w:t>Fieldwork</w:t>
      </w:r>
    </w:p>
    <w:p w14:paraId="315CF17B" w14:textId="23E6192A" w:rsidR="007162C4" w:rsidRPr="00886966" w:rsidRDefault="007162C4" w:rsidP="7624AD54">
      <w:pPr>
        <w:pStyle w:val="TableRowCentered"/>
        <w:spacing w:line="276" w:lineRule="auto"/>
        <w:jc w:val="left"/>
        <w:rPr>
          <w:rFonts w:cs="Arial"/>
        </w:rPr>
      </w:pPr>
      <w:r w:rsidRPr="7624AD54">
        <w:rPr>
          <w:rFonts w:cs="Arial"/>
        </w:rPr>
        <w:t xml:space="preserve">So far in the SEED study, data has been collected at 4 waves </w:t>
      </w:r>
      <w:r w:rsidR="009C655E" w:rsidRPr="7624AD54">
        <w:rPr>
          <w:rFonts w:cs="Arial"/>
        </w:rPr>
        <w:t>and one sub-study (COVID-19</w:t>
      </w:r>
      <w:r w:rsidR="004C02F8" w:rsidRPr="7624AD54">
        <w:rPr>
          <w:rFonts w:cs="Arial"/>
        </w:rPr>
        <w:t xml:space="preserve"> sub-study</w:t>
      </w:r>
      <w:r w:rsidR="009C655E" w:rsidRPr="7624AD54">
        <w:rPr>
          <w:rFonts w:cs="Arial"/>
        </w:rPr>
        <w:t>)</w:t>
      </w:r>
      <w:r w:rsidR="004C02F8" w:rsidRPr="7624AD54">
        <w:rPr>
          <w:rFonts w:cs="Arial"/>
        </w:rPr>
        <w:t>. A</w:t>
      </w:r>
      <w:r w:rsidRPr="7624AD54">
        <w:rPr>
          <w:rFonts w:cs="Arial"/>
        </w:rPr>
        <w:t xml:space="preserve">ssociated </w:t>
      </w:r>
      <w:r w:rsidR="00F24854" w:rsidRPr="7624AD54">
        <w:rPr>
          <w:rFonts w:cs="Arial"/>
        </w:rPr>
        <w:t xml:space="preserve">achieved </w:t>
      </w:r>
      <w:r w:rsidRPr="7624AD54">
        <w:rPr>
          <w:rFonts w:cs="Arial"/>
        </w:rPr>
        <w:t xml:space="preserve">sample sizes </w:t>
      </w:r>
      <w:r w:rsidR="004C02F8" w:rsidRPr="7624AD54">
        <w:rPr>
          <w:rFonts w:cs="Arial"/>
        </w:rPr>
        <w:t xml:space="preserve">and years of </w:t>
      </w:r>
      <w:r w:rsidR="00B428A3" w:rsidRPr="7624AD54">
        <w:rPr>
          <w:rFonts w:cs="Arial"/>
        </w:rPr>
        <w:t xml:space="preserve">fieldwork </w:t>
      </w:r>
      <w:r w:rsidR="004C02F8" w:rsidRPr="7624AD54">
        <w:rPr>
          <w:rFonts w:cs="Arial"/>
        </w:rPr>
        <w:t xml:space="preserve">completion </w:t>
      </w:r>
      <w:r w:rsidRPr="7624AD54">
        <w:rPr>
          <w:rFonts w:cs="Arial"/>
        </w:rPr>
        <w:t xml:space="preserve">for each wave can be seen in brackets: </w:t>
      </w:r>
    </w:p>
    <w:p w14:paraId="55A8DC44" w14:textId="731A0A82" w:rsidR="007162C4" w:rsidRPr="00886966" w:rsidRDefault="007162C4" w:rsidP="6C56F3AF">
      <w:pPr>
        <w:pStyle w:val="TableRowCentered"/>
        <w:numPr>
          <w:ilvl w:val="0"/>
          <w:numId w:val="27"/>
        </w:numPr>
        <w:autoSpaceDE w:val="0"/>
        <w:autoSpaceDN w:val="0"/>
        <w:adjustRightInd w:val="0"/>
        <w:spacing w:line="276" w:lineRule="auto"/>
        <w:ind w:left="714" w:hanging="357"/>
        <w:jc w:val="left"/>
        <w:rPr>
          <w:rFonts w:eastAsia="Arial" w:cs="Arial"/>
          <w:color w:val="000000" w:themeColor="text1"/>
          <w:szCs w:val="24"/>
        </w:rPr>
      </w:pPr>
      <w:r w:rsidRPr="6C56F3AF">
        <w:rPr>
          <w:rFonts w:cs="Arial"/>
        </w:rPr>
        <w:t>Wave 1 (baseline) - child is about two years old (</w:t>
      </w:r>
      <w:r w:rsidR="18402080" w:rsidRPr="6C56F3AF">
        <w:rPr>
          <w:rFonts w:cs="Arial"/>
        </w:rPr>
        <w:t xml:space="preserve">Issued sample = </w:t>
      </w:r>
      <w:r w:rsidR="18402080" w:rsidRPr="6C56F3AF">
        <w:t>9</w:t>
      </w:r>
      <w:r w:rsidR="2AAA70C6" w:rsidRPr="6C56F3AF">
        <w:t>,</w:t>
      </w:r>
      <w:r w:rsidR="18402080" w:rsidRPr="6C56F3AF">
        <w:t>188;</w:t>
      </w:r>
      <w:r w:rsidR="18402080" w:rsidRPr="6C56F3AF">
        <w:rPr>
          <w:rFonts w:cs="Arial"/>
        </w:rPr>
        <w:t xml:space="preserve"> </w:t>
      </w:r>
      <w:r w:rsidRPr="6C56F3AF">
        <w:rPr>
          <w:rFonts w:cs="Arial"/>
        </w:rPr>
        <w:t>n = 5,641)</w:t>
      </w:r>
      <w:r w:rsidR="009218FB" w:rsidRPr="6C56F3AF">
        <w:rPr>
          <w:rFonts w:cs="Arial"/>
        </w:rPr>
        <w:t xml:space="preserve"> (completed 201</w:t>
      </w:r>
      <w:r w:rsidR="00832D23" w:rsidRPr="6C56F3AF">
        <w:rPr>
          <w:rFonts w:cs="Arial"/>
        </w:rPr>
        <w:t>4</w:t>
      </w:r>
      <w:r w:rsidR="009218FB" w:rsidRPr="6C56F3AF">
        <w:rPr>
          <w:rFonts w:cs="Arial"/>
        </w:rPr>
        <w:t>)</w:t>
      </w:r>
    </w:p>
    <w:p w14:paraId="4A16FBB6" w14:textId="49120155" w:rsidR="007162C4" w:rsidRPr="00886966" w:rsidRDefault="007162C4" w:rsidP="7624AD54">
      <w:pPr>
        <w:pStyle w:val="TableRowCentered"/>
        <w:numPr>
          <w:ilvl w:val="0"/>
          <w:numId w:val="27"/>
        </w:numPr>
        <w:autoSpaceDE w:val="0"/>
        <w:autoSpaceDN w:val="0"/>
        <w:adjustRightInd w:val="0"/>
        <w:spacing w:line="276" w:lineRule="auto"/>
        <w:ind w:left="714" w:hanging="357"/>
        <w:jc w:val="left"/>
        <w:rPr>
          <w:rFonts w:cs="Arial"/>
        </w:rPr>
      </w:pPr>
      <w:r w:rsidRPr="7624AD54">
        <w:rPr>
          <w:rFonts w:cs="Arial"/>
        </w:rPr>
        <w:t>Wave 2 - child is about three years old (n = 4,583)</w:t>
      </w:r>
      <w:r w:rsidR="009218FB" w:rsidRPr="7624AD54">
        <w:rPr>
          <w:rFonts w:cs="Arial"/>
        </w:rPr>
        <w:t xml:space="preserve"> (completed 201</w:t>
      </w:r>
      <w:r w:rsidR="007033B5" w:rsidRPr="7624AD54">
        <w:rPr>
          <w:rFonts w:cs="Arial"/>
        </w:rPr>
        <w:t>5</w:t>
      </w:r>
      <w:r w:rsidR="009218FB" w:rsidRPr="7624AD54">
        <w:rPr>
          <w:rFonts w:cs="Arial"/>
        </w:rPr>
        <w:t>)</w:t>
      </w:r>
    </w:p>
    <w:p w14:paraId="6EC35B3E" w14:textId="52C9E721" w:rsidR="007162C4" w:rsidRPr="00886966" w:rsidRDefault="007162C4" w:rsidP="004C02F8">
      <w:pPr>
        <w:pStyle w:val="TableRowCentered"/>
        <w:numPr>
          <w:ilvl w:val="0"/>
          <w:numId w:val="27"/>
        </w:numPr>
        <w:autoSpaceDE w:val="0"/>
        <w:autoSpaceDN w:val="0"/>
        <w:adjustRightInd w:val="0"/>
        <w:spacing w:line="276" w:lineRule="auto"/>
        <w:ind w:left="714" w:hanging="357"/>
        <w:jc w:val="left"/>
        <w:rPr>
          <w:rFonts w:cs="Arial"/>
          <w:bCs/>
          <w:szCs w:val="24"/>
        </w:rPr>
      </w:pPr>
      <w:r w:rsidRPr="00886966">
        <w:rPr>
          <w:rFonts w:cs="Arial"/>
          <w:bCs/>
          <w:szCs w:val="24"/>
        </w:rPr>
        <w:t>Wave 3 - child is about four years old (n = 3,930)</w:t>
      </w:r>
      <w:r w:rsidR="009218FB" w:rsidRPr="00886966">
        <w:rPr>
          <w:rFonts w:cs="Arial"/>
          <w:bCs/>
          <w:szCs w:val="24"/>
        </w:rPr>
        <w:t xml:space="preserve"> (completed 201</w:t>
      </w:r>
      <w:r w:rsidR="007033B5">
        <w:rPr>
          <w:rFonts w:cs="Arial"/>
          <w:bCs/>
          <w:szCs w:val="24"/>
        </w:rPr>
        <w:t>6</w:t>
      </w:r>
      <w:r w:rsidR="009218FB" w:rsidRPr="00886966">
        <w:rPr>
          <w:rFonts w:cs="Arial"/>
          <w:bCs/>
          <w:szCs w:val="24"/>
        </w:rPr>
        <w:t>)</w:t>
      </w:r>
    </w:p>
    <w:p w14:paraId="57904977" w14:textId="7F6642B5" w:rsidR="007162C4" w:rsidRPr="00886966" w:rsidRDefault="007162C4" w:rsidP="004C02F8">
      <w:pPr>
        <w:pStyle w:val="Default"/>
        <w:numPr>
          <w:ilvl w:val="0"/>
          <w:numId w:val="27"/>
        </w:numPr>
        <w:spacing w:line="276" w:lineRule="auto"/>
        <w:ind w:left="714" w:hanging="357"/>
      </w:pPr>
      <w:r>
        <w:t>Wave 4 - child is about five years old (n = 3,</w:t>
      </w:r>
      <w:r w:rsidR="581D68E3">
        <w:t>186</w:t>
      </w:r>
      <w:r>
        <w:t>)</w:t>
      </w:r>
      <w:r w:rsidR="009218FB">
        <w:t xml:space="preserve"> (completed 201</w:t>
      </w:r>
      <w:r w:rsidR="00037B85">
        <w:t>7</w:t>
      </w:r>
      <w:r w:rsidR="009218FB">
        <w:t>)</w:t>
      </w:r>
    </w:p>
    <w:p w14:paraId="4C6F2519" w14:textId="5EEF0952" w:rsidR="00236191" w:rsidRPr="00886966" w:rsidRDefault="00236191" w:rsidP="004C02F8">
      <w:pPr>
        <w:pStyle w:val="Default"/>
        <w:spacing w:line="276" w:lineRule="auto"/>
        <w:rPr>
          <w:bCs/>
        </w:rPr>
      </w:pPr>
    </w:p>
    <w:p w14:paraId="13457572" w14:textId="6773AD0F" w:rsidR="00236191" w:rsidRPr="00886966" w:rsidRDefault="00236191" w:rsidP="004C02F8">
      <w:pPr>
        <w:pStyle w:val="Default"/>
        <w:spacing w:line="276" w:lineRule="auto"/>
        <w:rPr>
          <w:bCs/>
        </w:rPr>
      </w:pPr>
      <w:r w:rsidRPr="00886966">
        <w:rPr>
          <w:bCs/>
        </w:rPr>
        <w:t>In addition to the mainstages of fieldwork, we have recently collected data from the SEED families</w:t>
      </w:r>
      <w:r w:rsidR="00F24854">
        <w:rPr>
          <w:bCs/>
        </w:rPr>
        <w:t xml:space="preserve"> on COVID-19</w:t>
      </w:r>
      <w:r w:rsidR="00886966" w:rsidRPr="00886966">
        <w:rPr>
          <w:bCs/>
        </w:rPr>
        <w:t xml:space="preserve"> through a web and telephone survey. We asked families</w:t>
      </w:r>
      <w:r w:rsidRPr="00886966">
        <w:rPr>
          <w:bCs/>
        </w:rPr>
        <w:t xml:space="preserve"> about the</w:t>
      </w:r>
      <w:r w:rsidR="00886966" w:rsidRPr="00886966">
        <w:rPr>
          <w:bCs/>
        </w:rPr>
        <w:t>ir own</w:t>
      </w:r>
      <w:r w:rsidRPr="00886966">
        <w:rPr>
          <w:bCs/>
        </w:rPr>
        <w:t xml:space="preserve"> experiences and behaviours</w:t>
      </w:r>
      <w:r w:rsidR="00886966" w:rsidRPr="00886966">
        <w:rPr>
          <w:bCs/>
        </w:rPr>
        <w:t xml:space="preserve"> during the pandemic alongside questions on their child’s</w:t>
      </w:r>
      <w:r w:rsidRPr="00886966">
        <w:rPr>
          <w:bCs/>
        </w:rPr>
        <w:t xml:space="preserve"> emotional</w:t>
      </w:r>
      <w:r w:rsidR="00886966" w:rsidRPr="00886966">
        <w:rPr>
          <w:bCs/>
        </w:rPr>
        <w:t xml:space="preserve"> health</w:t>
      </w:r>
      <w:r w:rsidRPr="00886966">
        <w:rPr>
          <w:bCs/>
        </w:rPr>
        <w:t xml:space="preserve"> and well-being. </w:t>
      </w:r>
    </w:p>
    <w:p w14:paraId="304ED0CB" w14:textId="31B5F9ED" w:rsidR="009218FB" w:rsidRPr="00886966" w:rsidRDefault="009218FB" w:rsidP="004C02F8">
      <w:pPr>
        <w:pStyle w:val="Default"/>
        <w:numPr>
          <w:ilvl w:val="0"/>
          <w:numId w:val="27"/>
        </w:numPr>
        <w:spacing w:line="276" w:lineRule="auto"/>
        <w:ind w:left="714" w:hanging="357"/>
      </w:pPr>
      <w:r>
        <w:t>Wave 5</w:t>
      </w:r>
      <w:r w:rsidR="00886966">
        <w:t xml:space="preserve"> </w:t>
      </w:r>
      <w:r>
        <w:t>- children are around eight to ten years old (</w:t>
      </w:r>
      <w:r w:rsidR="0D819D66">
        <w:t>Issued sample</w:t>
      </w:r>
      <w:r w:rsidR="4D941819">
        <w:t xml:space="preserve"> = </w:t>
      </w:r>
      <w:r w:rsidR="250FF423">
        <w:t>3,647 [using respondents from Wave 3]</w:t>
      </w:r>
      <w:r w:rsidR="0D819D66">
        <w:t xml:space="preserve"> </w:t>
      </w:r>
      <w:r>
        <w:t>n= 1,8</w:t>
      </w:r>
      <w:r w:rsidR="00EE4F34">
        <w:t>2</w:t>
      </w:r>
      <w:r>
        <w:t>0)</w:t>
      </w:r>
      <w:r w:rsidR="00236191">
        <w:t xml:space="preserve"> (completed 2020)</w:t>
      </w:r>
    </w:p>
    <w:p w14:paraId="337F28D9" w14:textId="77777777" w:rsidR="009218FB" w:rsidRPr="00886966" w:rsidRDefault="009218FB" w:rsidP="004C02F8">
      <w:pPr>
        <w:pStyle w:val="Default"/>
        <w:spacing w:line="276" w:lineRule="auto"/>
        <w:rPr>
          <w:bCs/>
        </w:rPr>
      </w:pPr>
    </w:p>
    <w:p w14:paraId="77DB7CF2" w14:textId="1674A94A" w:rsidR="007162C4" w:rsidRPr="00886966" w:rsidRDefault="007162C4" w:rsidP="6C56F3AF">
      <w:pPr>
        <w:pStyle w:val="Default"/>
        <w:spacing w:line="276" w:lineRule="auto"/>
      </w:pPr>
      <w:r>
        <w:t>Given the requirement to collect further data at Key Stage 2 (and potentially KS4), a key requirement of the contractor will be to maximise the sample sizes and avoid attrition</w:t>
      </w:r>
      <w:r w:rsidR="00236191">
        <w:t>, especially since the last face-to-face fieldwork completed in 2018</w:t>
      </w:r>
      <w:r>
        <w:t>. In the ITT, tendere</w:t>
      </w:r>
      <w:r w:rsidR="000D342B">
        <w:t>r</w:t>
      </w:r>
      <w:r>
        <w:t xml:space="preserve">s will need to provide a clear strategy for how they will maximise response rates and minimise attrition. </w:t>
      </w:r>
      <w:r w:rsidR="230B48BB">
        <w:t xml:space="preserve">Table 1 below sets out attrition split by deprivation groupings for SEED. </w:t>
      </w:r>
    </w:p>
    <w:p w14:paraId="0E485402" w14:textId="45B7161B" w:rsidR="6C56F3AF" w:rsidRDefault="6C56F3AF" w:rsidP="6C56F3AF">
      <w:pPr>
        <w:pStyle w:val="Default"/>
        <w:spacing w:line="276" w:lineRule="auto"/>
      </w:pPr>
    </w:p>
    <w:p w14:paraId="73857AB5" w14:textId="2D41CE11" w:rsidR="230B48BB" w:rsidRPr="00513099" w:rsidRDefault="230B48BB" w:rsidP="6C56F3AF">
      <w:pPr>
        <w:pStyle w:val="Default"/>
        <w:spacing w:line="276" w:lineRule="auto"/>
        <w:rPr>
          <w:i/>
          <w:iCs/>
        </w:rPr>
      </w:pPr>
      <w:r w:rsidRPr="00513099">
        <w:rPr>
          <w:i/>
          <w:iCs/>
        </w:rPr>
        <w:t xml:space="preserve">Table 1: Attrition across four waves </w:t>
      </w:r>
      <w:r w:rsidR="00C46EBB">
        <w:rPr>
          <w:i/>
          <w:iCs/>
        </w:rPr>
        <w:t>of</w:t>
      </w:r>
      <w:r w:rsidRPr="00513099">
        <w:rPr>
          <w:i/>
          <w:iCs/>
        </w:rPr>
        <w:t xml:space="preserve"> SEED</w:t>
      </w:r>
    </w:p>
    <w:p w14:paraId="27410EB8" w14:textId="2F7E7B0B" w:rsidR="6C56F3AF" w:rsidRDefault="6C56F3AF" w:rsidP="6C56F3AF">
      <w:pPr>
        <w:pStyle w:val="Default"/>
        <w:spacing w:line="276" w:lineRule="auto"/>
      </w:pPr>
    </w:p>
    <w:tbl>
      <w:tblPr>
        <w:tblStyle w:val="TableGridLight"/>
        <w:tblW w:w="0" w:type="auto"/>
        <w:tblLayout w:type="fixed"/>
        <w:tblLook w:val="04A0" w:firstRow="1" w:lastRow="0" w:firstColumn="1" w:lastColumn="0" w:noHBand="0" w:noVBand="1"/>
      </w:tblPr>
      <w:tblGrid>
        <w:gridCol w:w="1083"/>
        <w:gridCol w:w="1083"/>
        <w:gridCol w:w="1083"/>
        <w:gridCol w:w="1083"/>
        <w:gridCol w:w="1083"/>
        <w:gridCol w:w="1083"/>
        <w:gridCol w:w="1083"/>
        <w:gridCol w:w="1083"/>
        <w:gridCol w:w="1083"/>
      </w:tblGrid>
      <w:tr w:rsidR="6C56F3AF" w14:paraId="20F9A3B5" w14:textId="77777777" w:rsidTr="00513099">
        <w:tc>
          <w:tcPr>
            <w:tcW w:w="1083" w:type="dxa"/>
          </w:tcPr>
          <w:p w14:paraId="213E930D" w14:textId="563D6697" w:rsidR="6C56F3AF" w:rsidRDefault="6C56F3AF" w:rsidP="6C56F3AF">
            <w:pPr>
              <w:rPr>
                <w:rFonts w:eastAsia="Arial" w:cs="Arial"/>
                <w:color w:val="000000" w:themeColor="text1"/>
                <w:sz w:val="18"/>
                <w:szCs w:val="18"/>
              </w:rPr>
            </w:pPr>
          </w:p>
        </w:tc>
        <w:tc>
          <w:tcPr>
            <w:tcW w:w="1083" w:type="dxa"/>
          </w:tcPr>
          <w:p w14:paraId="3D152059" w14:textId="4F60303F" w:rsidR="6C56F3AF" w:rsidRDefault="6C56F3AF" w:rsidP="00513099">
            <w:pPr>
              <w:jc w:val="center"/>
              <w:rPr>
                <w:rFonts w:eastAsia="Arial" w:cs="Arial"/>
                <w:b/>
                <w:bCs/>
                <w:color w:val="000000" w:themeColor="text1"/>
                <w:sz w:val="18"/>
                <w:szCs w:val="18"/>
              </w:rPr>
            </w:pPr>
            <w:r w:rsidRPr="6C56F3AF">
              <w:rPr>
                <w:rFonts w:eastAsia="Arial" w:cs="Arial"/>
                <w:b/>
                <w:bCs/>
                <w:color w:val="000000" w:themeColor="text1"/>
                <w:sz w:val="18"/>
                <w:szCs w:val="18"/>
              </w:rPr>
              <w:t>Whole sample</w:t>
            </w:r>
          </w:p>
        </w:tc>
        <w:tc>
          <w:tcPr>
            <w:tcW w:w="1083" w:type="dxa"/>
          </w:tcPr>
          <w:p w14:paraId="591AD64C" w14:textId="40F8D448" w:rsidR="6C56F3AF" w:rsidRDefault="6C56F3AF"/>
        </w:tc>
        <w:tc>
          <w:tcPr>
            <w:tcW w:w="1083" w:type="dxa"/>
          </w:tcPr>
          <w:p w14:paraId="133E316E" w14:textId="0DF2ABD2" w:rsidR="6C56F3AF" w:rsidRDefault="6C56F3AF" w:rsidP="00513099">
            <w:pPr>
              <w:jc w:val="center"/>
              <w:rPr>
                <w:rFonts w:eastAsia="Arial" w:cs="Arial"/>
                <w:b/>
                <w:bCs/>
                <w:color w:val="000000" w:themeColor="text1"/>
                <w:sz w:val="18"/>
                <w:szCs w:val="18"/>
              </w:rPr>
            </w:pPr>
            <w:r w:rsidRPr="6C56F3AF">
              <w:rPr>
                <w:rFonts w:eastAsia="Arial" w:cs="Arial"/>
                <w:b/>
                <w:bCs/>
                <w:color w:val="000000" w:themeColor="text1"/>
                <w:sz w:val="18"/>
                <w:szCs w:val="18"/>
              </w:rPr>
              <w:t>20% most deprived</w:t>
            </w:r>
          </w:p>
        </w:tc>
        <w:tc>
          <w:tcPr>
            <w:tcW w:w="1083" w:type="dxa"/>
          </w:tcPr>
          <w:p w14:paraId="6A02D694" w14:textId="616BE910" w:rsidR="6C56F3AF" w:rsidRDefault="6C56F3AF"/>
        </w:tc>
        <w:tc>
          <w:tcPr>
            <w:tcW w:w="1083" w:type="dxa"/>
          </w:tcPr>
          <w:p w14:paraId="33E2584D" w14:textId="4978E023" w:rsidR="6C56F3AF" w:rsidRDefault="6C56F3AF" w:rsidP="00513099">
            <w:pPr>
              <w:jc w:val="center"/>
              <w:rPr>
                <w:rFonts w:eastAsia="Arial" w:cs="Arial"/>
                <w:b/>
                <w:bCs/>
                <w:color w:val="000000" w:themeColor="text1"/>
                <w:sz w:val="18"/>
                <w:szCs w:val="18"/>
              </w:rPr>
            </w:pPr>
            <w:r w:rsidRPr="6C56F3AF">
              <w:rPr>
                <w:rFonts w:eastAsia="Arial" w:cs="Arial"/>
                <w:b/>
                <w:bCs/>
                <w:color w:val="000000" w:themeColor="text1"/>
                <w:sz w:val="18"/>
                <w:szCs w:val="18"/>
              </w:rPr>
              <w:t xml:space="preserve">20%-40% </w:t>
            </w:r>
            <w:r>
              <w:br/>
            </w:r>
            <w:r w:rsidRPr="6C56F3AF">
              <w:rPr>
                <w:rFonts w:eastAsia="Arial" w:cs="Arial"/>
                <w:b/>
                <w:bCs/>
                <w:color w:val="000000" w:themeColor="text1"/>
                <w:sz w:val="18"/>
                <w:szCs w:val="18"/>
              </w:rPr>
              <w:t>most deprived</w:t>
            </w:r>
          </w:p>
        </w:tc>
        <w:tc>
          <w:tcPr>
            <w:tcW w:w="1083" w:type="dxa"/>
          </w:tcPr>
          <w:p w14:paraId="6FE754AF" w14:textId="1627E5B8" w:rsidR="6C56F3AF" w:rsidRDefault="6C56F3AF"/>
        </w:tc>
        <w:tc>
          <w:tcPr>
            <w:tcW w:w="1083" w:type="dxa"/>
          </w:tcPr>
          <w:p w14:paraId="3BE80128" w14:textId="22D1BD8F" w:rsidR="6C56F3AF" w:rsidRDefault="6C56F3AF" w:rsidP="00513099">
            <w:pPr>
              <w:jc w:val="center"/>
              <w:rPr>
                <w:rFonts w:eastAsia="Arial" w:cs="Arial"/>
                <w:b/>
                <w:bCs/>
                <w:color w:val="000000" w:themeColor="text1"/>
                <w:sz w:val="18"/>
                <w:szCs w:val="18"/>
              </w:rPr>
            </w:pPr>
            <w:r w:rsidRPr="6C56F3AF">
              <w:rPr>
                <w:rFonts w:eastAsia="Arial" w:cs="Arial"/>
                <w:b/>
                <w:bCs/>
                <w:color w:val="000000" w:themeColor="text1"/>
                <w:sz w:val="18"/>
                <w:szCs w:val="18"/>
              </w:rPr>
              <w:t>60% least deprived</w:t>
            </w:r>
          </w:p>
        </w:tc>
        <w:tc>
          <w:tcPr>
            <w:tcW w:w="1083" w:type="dxa"/>
          </w:tcPr>
          <w:p w14:paraId="2ECD11B2" w14:textId="0B631F2B" w:rsidR="6C56F3AF" w:rsidRDefault="6C56F3AF"/>
        </w:tc>
      </w:tr>
      <w:tr w:rsidR="6C56F3AF" w14:paraId="5C14B7B2" w14:textId="77777777" w:rsidTr="00513099">
        <w:tc>
          <w:tcPr>
            <w:tcW w:w="1083" w:type="dxa"/>
          </w:tcPr>
          <w:p w14:paraId="4F99EFAD" w14:textId="470AF9BB" w:rsidR="6C56F3AF" w:rsidRDefault="6C56F3AF">
            <w:r w:rsidRPr="6C56F3AF">
              <w:rPr>
                <w:rFonts w:eastAsia="Arial" w:cs="Arial"/>
                <w:i/>
                <w:iCs/>
                <w:color w:val="000000" w:themeColor="text1"/>
                <w:sz w:val="18"/>
                <w:szCs w:val="18"/>
              </w:rPr>
              <w:t xml:space="preserve"> </w:t>
            </w:r>
          </w:p>
        </w:tc>
        <w:tc>
          <w:tcPr>
            <w:tcW w:w="1083" w:type="dxa"/>
          </w:tcPr>
          <w:p w14:paraId="394E32FC" w14:textId="4DA62D59" w:rsidR="6C56F3AF" w:rsidRDefault="6C56F3AF" w:rsidP="00513099">
            <w:pPr>
              <w:jc w:val="right"/>
              <w:rPr>
                <w:rFonts w:eastAsia="Arial" w:cs="Arial"/>
                <w:i/>
                <w:iCs/>
                <w:color w:val="000000" w:themeColor="text1"/>
                <w:sz w:val="18"/>
                <w:szCs w:val="18"/>
              </w:rPr>
            </w:pPr>
            <w:r w:rsidRPr="6C56F3AF">
              <w:rPr>
                <w:rFonts w:eastAsia="Arial" w:cs="Arial"/>
                <w:i/>
                <w:iCs/>
                <w:color w:val="000000" w:themeColor="text1"/>
                <w:sz w:val="18"/>
                <w:szCs w:val="18"/>
              </w:rPr>
              <w:t>by wave</w:t>
            </w:r>
          </w:p>
        </w:tc>
        <w:tc>
          <w:tcPr>
            <w:tcW w:w="1083" w:type="dxa"/>
          </w:tcPr>
          <w:p w14:paraId="10AE6A1D" w14:textId="43A4B48A" w:rsidR="6C56F3AF" w:rsidRDefault="6C56F3AF" w:rsidP="00513099">
            <w:pPr>
              <w:jc w:val="right"/>
              <w:rPr>
                <w:rFonts w:eastAsia="Arial" w:cs="Arial"/>
                <w:i/>
                <w:iCs/>
                <w:color w:val="000000" w:themeColor="text1"/>
                <w:sz w:val="18"/>
                <w:szCs w:val="18"/>
              </w:rPr>
            </w:pPr>
            <w:r w:rsidRPr="6C56F3AF">
              <w:rPr>
                <w:rFonts w:eastAsia="Arial" w:cs="Arial"/>
                <w:i/>
                <w:iCs/>
                <w:color w:val="000000" w:themeColor="text1"/>
                <w:sz w:val="18"/>
                <w:szCs w:val="18"/>
              </w:rPr>
              <w:t>cumulative loss</w:t>
            </w:r>
          </w:p>
        </w:tc>
        <w:tc>
          <w:tcPr>
            <w:tcW w:w="1083" w:type="dxa"/>
          </w:tcPr>
          <w:p w14:paraId="7E60834A" w14:textId="489F6819" w:rsidR="6C56F3AF" w:rsidRDefault="6C56F3AF" w:rsidP="00513099">
            <w:pPr>
              <w:jc w:val="right"/>
              <w:rPr>
                <w:rFonts w:eastAsia="Arial" w:cs="Arial"/>
                <w:i/>
                <w:iCs/>
                <w:color w:val="000000" w:themeColor="text1"/>
                <w:sz w:val="18"/>
                <w:szCs w:val="18"/>
              </w:rPr>
            </w:pPr>
            <w:r w:rsidRPr="6C56F3AF">
              <w:rPr>
                <w:rFonts w:eastAsia="Arial" w:cs="Arial"/>
                <w:i/>
                <w:iCs/>
                <w:color w:val="000000" w:themeColor="text1"/>
                <w:sz w:val="18"/>
                <w:szCs w:val="18"/>
              </w:rPr>
              <w:t>by wave</w:t>
            </w:r>
          </w:p>
        </w:tc>
        <w:tc>
          <w:tcPr>
            <w:tcW w:w="1083" w:type="dxa"/>
          </w:tcPr>
          <w:p w14:paraId="45CE6BE6" w14:textId="466E2778" w:rsidR="6C56F3AF" w:rsidRDefault="6C56F3AF" w:rsidP="00513099">
            <w:pPr>
              <w:jc w:val="right"/>
              <w:rPr>
                <w:rFonts w:eastAsia="Arial" w:cs="Arial"/>
                <w:i/>
                <w:iCs/>
                <w:color w:val="000000" w:themeColor="text1"/>
                <w:sz w:val="18"/>
                <w:szCs w:val="18"/>
              </w:rPr>
            </w:pPr>
            <w:r w:rsidRPr="6C56F3AF">
              <w:rPr>
                <w:rFonts w:eastAsia="Arial" w:cs="Arial"/>
                <w:i/>
                <w:iCs/>
                <w:color w:val="000000" w:themeColor="text1"/>
                <w:sz w:val="18"/>
                <w:szCs w:val="18"/>
              </w:rPr>
              <w:t>cumulative loss</w:t>
            </w:r>
          </w:p>
        </w:tc>
        <w:tc>
          <w:tcPr>
            <w:tcW w:w="1083" w:type="dxa"/>
          </w:tcPr>
          <w:p w14:paraId="2E38C135" w14:textId="17FB5EF2" w:rsidR="6C56F3AF" w:rsidRDefault="6C56F3AF" w:rsidP="00513099">
            <w:pPr>
              <w:jc w:val="right"/>
              <w:rPr>
                <w:rFonts w:eastAsia="Arial" w:cs="Arial"/>
                <w:i/>
                <w:iCs/>
                <w:color w:val="000000" w:themeColor="text1"/>
                <w:sz w:val="18"/>
                <w:szCs w:val="18"/>
              </w:rPr>
            </w:pPr>
            <w:r w:rsidRPr="6C56F3AF">
              <w:rPr>
                <w:rFonts w:eastAsia="Arial" w:cs="Arial"/>
                <w:i/>
                <w:iCs/>
                <w:color w:val="000000" w:themeColor="text1"/>
                <w:sz w:val="18"/>
                <w:szCs w:val="18"/>
              </w:rPr>
              <w:t>by wave</w:t>
            </w:r>
          </w:p>
        </w:tc>
        <w:tc>
          <w:tcPr>
            <w:tcW w:w="1083" w:type="dxa"/>
          </w:tcPr>
          <w:p w14:paraId="74B3DEA3" w14:textId="6291DE9F" w:rsidR="6C56F3AF" w:rsidRDefault="6C56F3AF" w:rsidP="00513099">
            <w:pPr>
              <w:jc w:val="right"/>
              <w:rPr>
                <w:rFonts w:eastAsia="Arial" w:cs="Arial"/>
                <w:i/>
                <w:iCs/>
                <w:color w:val="000000" w:themeColor="text1"/>
                <w:sz w:val="18"/>
                <w:szCs w:val="18"/>
              </w:rPr>
            </w:pPr>
            <w:r w:rsidRPr="6C56F3AF">
              <w:rPr>
                <w:rFonts w:eastAsia="Arial" w:cs="Arial"/>
                <w:i/>
                <w:iCs/>
                <w:color w:val="000000" w:themeColor="text1"/>
                <w:sz w:val="18"/>
                <w:szCs w:val="18"/>
              </w:rPr>
              <w:t>cumulative loss</w:t>
            </w:r>
          </w:p>
        </w:tc>
        <w:tc>
          <w:tcPr>
            <w:tcW w:w="1083" w:type="dxa"/>
          </w:tcPr>
          <w:p w14:paraId="17E10772" w14:textId="049E8494" w:rsidR="6C56F3AF" w:rsidRDefault="6C56F3AF" w:rsidP="00513099">
            <w:pPr>
              <w:jc w:val="right"/>
              <w:rPr>
                <w:rFonts w:eastAsia="Arial" w:cs="Arial"/>
                <w:i/>
                <w:iCs/>
                <w:color w:val="000000" w:themeColor="text1"/>
                <w:sz w:val="18"/>
                <w:szCs w:val="18"/>
              </w:rPr>
            </w:pPr>
            <w:r w:rsidRPr="6C56F3AF">
              <w:rPr>
                <w:rFonts w:eastAsia="Arial" w:cs="Arial"/>
                <w:i/>
                <w:iCs/>
                <w:color w:val="000000" w:themeColor="text1"/>
                <w:sz w:val="18"/>
                <w:szCs w:val="18"/>
              </w:rPr>
              <w:t>by wave</w:t>
            </w:r>
          </w:p>
        </w:tc>
        <w:tc>
          <w:tcPr>
            <w:tcW w:w="1083" w:type="dxa"/>
          </w:tcPr>
          <w:p w14:paraId="54780ECC" w14:textId="5E55D52B" w:rsidR="6C56F3AF" w:rsidRDefault="6C56F3AF" w:rsidP="00513099">
            <w:pPr>
              <w:jc w:val="right"/>
              <w:rPr>
                <w:rFonts w:eastAsia="Arial" w:cs="Arial"/>
                <w:i/>
                <w:iCs/>
                <w:color w:val="000000" w:themeColor="text1"/>
                <w:sz w:val="18"/>
                <w:szCs w:val="18"/>
              </w:rPr>
            </w:pPr>
            <w:r w:rsidRPr="6C56F3AF">
              <w:rPr>
                <w:rFonts w:eastAsia="Arial" w:cs="Arial"/>
                <w:i/>
                <w:iCs/>
                <w:color w:val="000000" w:themeColor="text1"/>
                <w:sz w:val="18"/>
                <w:szCs w:val="18"/>
              </w:rPr>
              <w:t>cumulative loss</w:t>
            </w:r>
          </w:p>
        </w:tc>
      </w:tr>
      <w:tr w:rsidR="6C56F3AF" w14:paraId="6E832624" w14:textId="77777777" w:rsidTr="00513099">
        <w:tc>
          <w:tcPr>
            <w:tcW w:w="1083" w:type="dxa"/>
          </w:tcPr>
          <w:p w14:paraId="40615DD1" w14:textId="3967EC2B" w:rsidR="6C56F3AF" w:rsidRDefault="6C56F3AF">
            <w:r w:rsidRPr="6C56F3AF">
              <w:rPr>
                <w:rFonts w:eastAsia="Arial" w:cs="Arial"/>
                <w:color w:val="000000" w:themeColor="text1"/>
                <w:sz w:val="18"/>
                <w:szCs w:val="18"/>
              </w:rPr>
              <w:t>Wave 1</w:t>
            </w:r>
          </w:p>
        </w:tc>
        <w:tc>
          <w:tcPr>
            <w:tcW w:w="1083" w:type="dxa"/>
          </w:tcPr>
          <w:p w14:paraId="26D9B69C" w14:textId="0AEB68A9"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 xml:space="preserve"> - </w:t>
            </w:r>
          </w:p>
        </w:tc>
        <w:tc>
          <w:tcPr>
            <w:tcW w:w="1083" w:type="dxa"/>
          </w:tcPr>
          <w:p w14:paraId="581A162F" w14:textId="60F46709"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 xml:space="preserve"> - </w:t>
            </w:r>
          </w:p>
        </w:tc>
        <w:tc>
          <w:tcPr>
            <w:tcW w:w="1083" w:type="dxa"/>
          </w:tcPr>
          <w:p w14:paraId="2ACBBF43" w14:textId="205FE59F"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 xml:space="preserve"> - </w:t>
            </w:r>
          </w:p>
        </w:tc>
        <w:tc>
          <w:tcPr>
            <w:tcW w:w="1083" w:type="dxa"/>
          </w:tcPr>
          <w:p w14:paraId="072BE907" w14:textId="4B06259F"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 xml:space="preserve"> - </w:t>
            </w:r>
          </w:p>
        </w:tc>
        <w:tc>
          <w:tcPr>
            <w:tcW w:w="1083" w:type="dxa"/>
          </w:tcPr>
          <w:p w14:paraId="7C70F00C" w14:textId="0F9BBB47"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 xml:space="preserve"> - </w:t>
            </w:r>
          </w:p>
        </w:tc>
        <w:tc>
          <w:tcPr>
            <w:tcW w:w="1083" w:type="dxa"/>
          </w:tcPr>
          <w:p w14:paraId="3EBBAEC3" w14:textId="11D6399D"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 xml:space="preserve"> - </w:t>
            </w:r>
          </w:p>
        </w:tc>
        <w:tc>
          <w:tcPr>
            <w:tcW w:w="1083" w:type="dxa"/>
          </w:tcPr>
          <w:p w14:paraId="0BB422A1" w14:textId="5CADAB78"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 xml:space="preserve"> - </w:t>
            </w:r>
          </w:p>
        </w:tc>
        <w:tc>
          <w:tcPr>
            <w:tcW w:w="1083" w:type="dxa"/>
          </w:tcPr>
          <w:p w14:paraId="797ABC7C" w14:textId="3014D74C"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 xml:space="preserve"> - </w:t>
            </w:r>
          </w:p>
        </w:tc>
      </w:tr>
      <w:tr w:rsidR="6C56F3AF" w14:paraId="4B9209F2" w14:textId="77777777" w:rsidTr="00513099">
        <w:tc>
          <w:tcPr>
            <w:tcW w:w="1083" w:type="dxa"/>
          </w:tcPr>
          <w:p w14:paraId="095BC2FA" w14:textId="378CE2AD" w:rsidR="6C56F3AF" w:rsidRDefault="6C56F3AF">
            <w:r w:rsidRPr="6C56F3AF">
              <w:rPr>
                <w:rFonts w:eastAsia="Arial" w:cs="Arial"/>
                <w:color w:val="000000" w:themeColor="text1"/>
                <w:sz w:val="18"/>
                <w:szCs w:val="18"/>
              </w:rPr>
              <w:t>Wave 2</w:t>
            </w:r>
          </w:p>
        </w:tc>
        <w:tc>
          <w:tcPr>
            <w:tcW w:w="1083" w:type="dxa"/>
          </w:tcPr>
          <w:p w14:paraId="00C7D0D0" w14:textId="646BDAAC"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14%</w:t>
            </w:r>
          </w:p>
        </w:tc>
        <w:tc>
          <w:tcPr>
            <w:tcW w:w="1083" w:type="dxa"/>
          </w:tcPr>
          <w:p w14:paraId="5AA738A3" w14:textId="72BAE296"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14%</w:t>
            </w:r>
          </w:p>
        </w:tc>
        <w:tc>
          <w:tcPr>
            <w:tcW w:w="1083" w:type="dxa"/>
          </w:tcPr>
          <w:p w14:paraId="7F61AD59" w14:textId="244D8769"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18%</w:t>
            </w:r>
          </w:p>
        </w:tc>
        <w:tc>
          <w:tcPr>
            <w:tcW w:w="1083" w:type="dxa"/>
          </w:tcPr>
          <w:p w14:paraId="1741EAB8" w14:textId="57B08C2E"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18%</w:t>
            </w:r>
          </w:p>
        </w:tc>
        <w:tc>
          <w:tcPr>
            <w:tcW w:w="1083" w:type="dxa"/>
          </w:tcPr>
          <w:p w14:paraId="055EFC76" w14:textId="0A03927F"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14%</w:t>
            </w:r>
          </w:p>
        </w:tc>
        <w:tc>
          <w:tcPr>
            <w:tcW w:w="1083" w:type="dxa"/>
          </w:tcPr>
          <w:p w14:paraId="5DAC9368" w14:textId="44F90B6F"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14%</w:t>
            </w:r>
          </w:p>
        </w:tc>
        <w:tc>
          <w:tcPr>
            <w:tcW w:w="1083" w:type="dxa"/>
          </w:tcPr>
          <w:p w14:paraId="0A32E9F4" w14:textId="74E41D82"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11%</w:t>
            </w:r>
          </w:p>
        </w:tc>
        <w:tc>
          <w:tcPr>
            <w:tcW w:w="1083" w:type="dxa"/>
          </w:tcPr>
          <w:p w14:paraId="239537EB" w14:textId="04083F04"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11%</w:t>
            </w:r>
          </w:p>
        </w:tc>
      </w:tr>
      <w:tr w:rsidR="6C56F3AF" w14:paraId="325D422F" w14:textId="77777777" w:rsidTr="00513099">
        <w:tc>
          <w:tcPr>
            <w:tcW w:w="1083" w:type="dxa"/>
          </w:tcPr>
          <w:p w14:paraId="0609996A" w14:textId="7A5A6DCE" w:rsidR="6C56F3AF" w:rsidRDefault="6C56F3AF">
            <w:r w:rsidRPr="6C56F3AF">
              <w:rPr>
                <w:rFonts w:eastAsia="Arial" w:cs="Arial"/>
                <w:color w:val="000000" w:themeColor="text1"/>
                <w:sz w:val="18"/>
                <w:szCs w:val="18"/>
              </w:rPr>
              <w:t>Wave 3</w:t>
            </w:r>
          </w:p>
        </w:tc>
        <w:tc>
          <w:tcPr>
            <w:tcW w:w="1083" w:type="dxa"/>
          </w:tcPr>
          <w:p w14:paraId="3EE1FC0B" w14:textId="2BE362E7"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17%</w:t>
            </w:r>
          </w:p>
        </w:tc>
        <w:tc>
          <w:tcPr>
            <w:tcW w:w="1083" w:type="dxa"/>
          </w:tcPr>
          <w:p w14:paraId="5ABA4CB0" w14:textId="6264F354"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29%</w:t>
            </w:r>
          </w:p>
        </w:tc>
        <w:tc>
          <w:tcPr>
            <w:tcW w:w="1083" w:type="dxa"/>
          </w:tcPr>
          <w:p w14:paraId="53614DCB" w14:textId="54BC4F6C"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23%</w:t>
            </w:r>
          </w:p>
        </w:tc>
        <w:tc>
          <w:tcPr>
            <w:tcW w:w="1083" w:type="dxa"/>
          </w:tcPr>
          <w:p w14:paraId="6FE3BFF5" w14:textId="1D7AFA5E"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37%</w:t>
            </w:r>
          </w:p>
        </w:tc>
        <w:tc>
          <w:tcPr>
            <w:tcW w:w="1083" w:type="dxa"/>
          </w:tcPr>
          <w:p w14:paraId="5DF24CBD" w14:textId="66FB05BC"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16%</w:t>
            </w:r>
          </w:p>
        </w:tc>
        <w:tc>
          <w:tcPr>
            <w:tcW w:w="1083" w:type="dxa"/>
          </w:tcPr>
          <w:p w14:paraId="3583966B" w14:textId="3D8240E1"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28%</w:t>
            </w:r>
          </w:p>
        </w:tc>
        <w:tc>
          <w:tcPr>
            <w:tcW w:w="1083" w:type="dxa"/>
          </w:tcPr>
          <w:p w14:paraId="518330EB" w14:textId="5D4241B0"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13%</w:t>
            </w:r>
          </w:p>
        </w:tc>
        <w:tc>
          <w:tcPr>
            <w:tcW w:w="1083" w:type="dxa"/>
          </w:tcPr>
          <w:p w14:paraId="4298C133" w14:textId="675E5434"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23%</w:t>
            </w:r>
          </w:p>
        </w:tc>
      </w:tr>
      <w:tr w:rsidR="6C56F3AF" w14:paraId="1C7ACCCC" w14:textId="77777777" w:rsidTr="00513099">
        <w:tc>
          <w:tcPr>
            <w:tcW w:w="1083" w:type="dxa"/>
          </w:tcPr>
          <w:p w14:paraId="5B43878A" w14:textId="3BCE1751" w:rsidR="6C56F3AF" w:rsidRDefault="6C56F3AF">
            <w:r w:rsidRPr="6C56F3AF">
              <w:rPr>
                <w:rFonts w:eastAsia="Arial" w:cs="Arial"/>
                <w:color w:val="000000" w:themeColor="text1"/>
                <w:sz w:val="18"/>
                <w:szCs w:val="18"/>
              </w:rPr>
              <w:t>Wave 4</w:t>
            </w:r>
          </w:p>
        </w:tc>
        <w:tc>
          <w:tcPr>
            <w:tcW w:w="1083" w:type="dxa"/>
          </w:tcPr>
          <w:p w14:paraId="068597CB" w14:textId="374EB7E5"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20%</w:t>
            </w:r>
          </w:p>
        </w:tc>
        <w:tc>
          <w:tcPr>
            <w:tcW w:w="1083" w:type="dxa"/>
          </w:tcPr>
          <w:p w14:paraId="7C255522" w14:textId="4C7B017A"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43%</w:t>
            </w:r>
          </w:p>
        </w:tc>
        <w:tc>
          <w:tcPr>
            <w:tcW w:w="1083" w:type="dxa"/>
          </w:tcPr>
          <w:p w14:paraId="563C6AFA" w14:textId="285B5794"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29%</w:t>
            </w:r>
          </w:p>
        </w:tc>
        <w:tc>
          <w:tcPr>
            <w:tcW w:w="1083" w:type="dxa"/>
          </w:tcPr>
          <w:p w14:paraId="7A6EAE5B" w14:textId="68781833"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55%</w:t>
            </w:r>
          </w:p>
        </w:tc>
        <w:tc>
          <w:tcPr>
            <w:tcW w:w="1083" w:type="dxa"/>
          </w:tcPr>
          <w:p w14:paraId="0B46EFC7" w14:textId="7B3276E4"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19%</w:t>
            </w:r>
          </w:p>
        </w:tc>
        <w:tc>
          <w:tcPr>
            <w:tcW w:w="1083" w:type="dxa"/>
          </w:tcPr>
          <w:p w14:paraId="2A8FFA90" w14:textId="7793E8E1"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42%</w:t>
            </w:r>
          </w:p>
        </w:tc>
        <w:tc>
          <w:tcPr>
            <w:tcW w:w="1083" w:type="dxa"/>
          </w:tcPr>
          <w:p w14:paraId="0600BF0F" w14:textId="13327F5C"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15%</w:t>
            </w:r>
          </w:p>
        </w:tc>
        <w:tc>
          <w:tcPr>
            <w:tcW w:w="1083" w:type="dxa"/>
          </w:tcPr>
          <w:p w14:paraId="3D7B808F" w14:textId="3845B89C" w:rsidR="6C56F3AF" w:rsidRDefault="6C56F3AF" w:rsidP="00513099">
            <w:pPr>
              <w:jc w:val="right"/>
              <w:rPr>
                <w:rFonts w:eastAsia="Arial" w:cs="Arial"/>
                <w:color w:val="000000" w:themeColor="text1"/>
                <w:sz w:val="18"/>
                <w:szCs w:val="18"/>
              </w:rPr>
            </w:pPr>
            <w:r w:rsidRPr="6C56F3AF">
              <w:rPr>
                <w:rFonts w:eastAsia="Arial" w:cs="Arial"/>
                <w:color w:val="000000" w:themeColor="text1"/>
                <w:sz w:val="18"/>
                <w:szCs w:val="18"/>
              </w:rPr>
              <w:t>34%</w:t>
            </w:r>
          </w:p>
        </w:tc>
      </w:tr>
    </w:tbl>
    <w:p w14:paraId="432347C2" w14:textId="5B62A1C4" w:rsidR="6C56F3AF" w:rsidRDefault="6C56F3AF" w:rsidP="6C56F3AF">
      <w:pPr>
        <w:pStyle w:val="Default"/>
        <w:spacing w:line="276" w:lineRule="auto"/>
      </w:pPr>
    </w:p>
    <w:p w14:paraId="502BE6FA" w14:textId="11012BD9" w:rsidR="004A600B" w:rsidRDefault="00DD063D" w:rsidP="004C02F8">
      <w:pPr>
        <w:pStyle w:val="Heading2"/>
        <w:spacing w:line="276" w:lineRule="auto"/>
      </w:pPr>
      <w:r>
        <w:t>Indicative commissioning t</w:t>
      </w:r>
      <w:r w:rsidR="004A600B">
        <w:t>iming</w:t>
      </w:r>
      <w:r>
        <w:t>s</w:t>
      </w:r>
      <w:r w:rsidR="000D342B">
        <w:t xml:space="preserve"> (subject to change)</w:t>
      </w:r>
    </w:p>
    <w:p w14:paraId="6DB3DA3D" w14:textId="69C1BBA5" w:rsidR="007E0083" w:rsidRPr="00886966" w:rsidRDefault="007E0083" w:rsidP="004C02F8">
      <w:pPr>
        <w:pStyle w:val="ListParagraph"/>
        <w:numPr>
          <w:ilvl w:val="0"/>
          <w:numId w:val="18"/>
        </w:numPr>
        <w:spacing w:line="276" w:lineRule="auto"/>
        <w:rPr>
          <w:sz w:val="24"/>
          <w:szCs w:val="28"/>
        </w:rPr>
      </w:pPr>
      <w:r w:rsidRPr="00886966">
        <w:rPr>
          <w:sz w:val="24"/>
          <w:szCs w:val="28"/>
        </w:rPr>
        <w:t>Deadline for EOIs –</w:t>
      </w:r>
      <w:r w:rsidR="00DD063D" w:rsidRPr="00886966">
        <w:rPr>
          <w:sz w:val="24"/>
          <w:szCs w:val="28"/>
        </w:rPr>
        <w:t xml:space="preserve"> 11.59pm on 14/12/2020</w:t>
      </w:r>
    </w:p>
    <w:p w14:paraId="1AD7D7F8" w14:textId="7A0A515E" w:rsidR="007E0083" w:rsidRPr="00886966" w:rsidRDefault="00DD063D" w:rsidP="004C02F8">
      <w:pPr>
        <w:pStyle w:val="ListParagraph"/>
        <w:numPr>
          <w:ilvl w:val="0"/>
          <w:numId w:val="18"/>
        </w:numPr>
        <w:spacing w:line="276" w:lineRule="auto"/>
        <w:rPr>
          <w:sz w:val="24"/>
          <w:szCs w:val="28"/>
        </w:rPr>
      </w:pPr>
      <w:r w:rsidRPr="00886966">
        <w:rPr>
          <w:sz w:val="24"/>
          <w:szCs w:val="28"/>
        </w:rPr>
        <w:t>Invitations to tender issued</w:t>
      </w:r>
      <w:r w:rsidR="007E0083" w:rsidRPr="00886966">
        <w:rPr>
          <w:sz w:val="24"/>
          <w:szCs w:val="28"/>
        </w:rPr>
        <w:t xml:space="preserve"> –</w:t>
      </w:r>
      <w:r w:rsidRPr="00886966">
        <w:rPr>
          <w:sz w:val="24"/>
          <w:szCs w:val="28"/>
        </w:rPr>
        <w:t xml:space="preserve"> w/c</w:t>
      </w:r>
      <w:r w:rsidR="007E0083" w:rsidRPr="00886966">
        <w:rPr>
          <w:sz w:val="24"/>
          <w:szCs w:val="28"/>
        </w:rPr>
        <w:t xml:space="preserve"> </w:t>
      </w:r>
      <w:r w:rsidR="000D342B">
        <w:rPr>
          <w:sz w:val="24"/>
          <w:szCs w:val="28"/>
        </w:rPr>
        <w:t xml:space="preserve">25/01/2021 </w:t>
      </w:r>
    </w:p>
    <w:p w14:paraId="658500A9" w14:textId="0E75787A" w:rsidR="007E0083" w:rsidRPr="00886966" w:rsidRDefault="007E0083" w:rsidP="004C02F8">
      <w:pPr>
        <w:pStyle w:val="ListParagraph"/>
        <w:numPr>
          <w:ilvl w:val="0"/>
          <w:numId w:val="18"/>
        </w:numPr>
        <w:spacing w:line="276" w:lineRule="auto"/>
        <w:rPr>
          <w:sz w:val="24"/>
          <w:szCs w:val="28"/>
        </w:rPr>
      </w:pPr>
      <w:r w:rsidRPr="00886966">
        <w:rPr>
          <w:sz w:val="24"/>
          <w:szCs w:val="28"/>
        </w:rPr>
        <w:t>Deadline for</w:t>
      </w:r>
      <w:r w:rsidR="00DD063D" w:rsidRPr="00886966">
        <w:rPr>
          <w:sz w:val="24"/>
          <w:szCs w:val="28"/>
        </w:rPr>
        <w:t xml:space="preserve"> ITT submission</w:t>
      </w:r>
      <w:r w:rsidRPr="00886966">
        <w:rPr>
          <w:sz w:val="24"/>
          <w:szCs w:val="28"/>
        </w:rPr>
        <w:t xml:space="preserve"> – </w:t>
      </w:r>
      <w:r w:rsidR="00DD063D" w:rsidRPr="00886966">
        <w:rPr>
          <w:sz w:val="24"/>
          <w:szCs w:val="28"/>
        </w:rPr>
        <w:t xml:space="preserve">w/c </w:t>
      </w:r>
      <w:r w:rsidR="000D342B">
        <w:rPr>
          <w:sz w:val="24"/>
          <w:szCs w:val="28"/>
        </w:rPr>
        <w:t>01/03/2021</w:t>
      </w:r>
    </w:p>
    <w:p w14:paraId="3A773CBF" w14:textId="6AB17D1B" w:rsidR="007E0083" w:rsidRPr="00886966" w:rsidRDefault="00DD063D" w:rsidP="004C02F8">
      <w:pPr>
        <w:pStyle w:val="ListParagraph"/>
        <w:numPr>
          <w:ilvl w:val="0"/>
          <w:numId w:val="18"/>
        </w:numPr>
        <w:spacing w:line="276" w:lineRule="auto"/>
        <w:rPr>
          <w:sz w:val="24"/>
          <w:szCs w:val="28"/>
        </w:rPr>
      </w:pPr>
      <w:r w:rsidRPr="00886966">
        <w:rPr>
          <w:sz w:val="24"/>
          <w:szCs w:val="28"/>
        </w:rPr>
        <w:t>Placeholder for bidder interviews (if required)</w:t>
      </w:r>
      <w:r w:rsidR="007E0083" w:rsidRPr="00886966">
        <w:rPr>
          <w:sz w:val="24"/>
          <w:szCs w:val="28"/>
        </w:rPr>
        <w:t xml:space="preserve"> – </w:t>
      </w:r>
      <w:r w:rsidRPr="00886966">
        <w:rPr>
          <w:sz w:val="24"/>
          <w:szCs w:val="28"/>
        </w:rPr>
        <w:t xml:space="preserve">w/c </w:t>
      </w:r>
      <w:r w:rsidR="000D342B">
        <w:rPr>
          <w:sz w:val="24"/>
          <w:szCs w:val="28"/>
        </w:rPr>
        <w:t>15/03/2021</w:t>
      </w:r>
      <w:r w:rsidRPr="00886966">
        <w:rPr>
          <w:sz w:val="24"/>
          <w:szCs w:val="28"/>
        </w:rPr>
        <w:t xml:space="preserve"> &amp; w/c </w:t>
      </w:r>
      <w:r w:rsidR="000D342B">
        <w:rPr>
          <w:sz w:val="24"/>
          <w:szCs w:val="28"/>
        </w:rPr>
        <w:t>22/03/2021</w:t>
      </w:r>
    </w:p>
    <w:p w14:paraId="0B622DB4" w14:textId="73107D8E" w:rsidR="007E0083" w:rsidRPr="00886966" w:rsidRDefault="00DD063D" w:rsidP="004C02F8">
      <w:pPr>
        <w:pStyle w:val="ListParagraph"/>
        <w:numPr>
          <w:ilvl w:val="0"/>
          <w:numId w:val="18"/>
        </w:numPr>
        <w:spacing w:line="276" w:lineRule="auto"/>
        <w:rPr>
          <w:sz w:val="24"/>
          <w:szCs w:val="28"/>
        </w:rPr>
      </w:pPr>
      <w:r w:rsidRPr="00886966">
        <w:rPr>
          <w:sz w:val="24"/>
          <w:szCs w:val="28"/>
        </w:rPr>
        <w:t>Inception meeting placeholder</w:t>
      </w:r>
      <w:r w:rsidR="007E0083" w:rsidRPr="00886966">
        <w:rPr>
          <w:sz w:val="24"/>
          <w:szCs w:val="28"/>
        </w:rPr>
        <w:t xml:space="preserve"> – </w:t>
      </w:r>
      <w:r w:rsidR="000D342B">
        <w:rPr>
          <w:sz w:val="24"/>
          <w:szCs w:val="28"/>
        </w:rPr>
        <w:t>Start of April 2021.</w:t>
      </w:r>
    </w:p>
    <w:p w14:paraId="5F1E0B74" w14:textId="1A715091" w:rsidR="00DD063D" w:rsidRDefault="00DD063D" w:rsidP="004C02F8">
      <w:pPr>
        <w:pStyle w:val="Heading2"/>
        <w:spacing w:line="276" w:lineRule="auto"/>
      </w:pPr>
      <w:r>
        <w:t>Indicative design and survey timings</w:t>
      </w:r>
    </w:p>
    <w:p w14:paraId="082C7889" w14:textId="7F711DC5" w:rsidR="00DD063D" w:rsidRPr="00886966" w:rsidRDefault="00DD063D" w:rsidP="004C02F8">
      <w:pPr>
        <w:pStyle w:val="ListParagraph"/>
        <w:numPr>
          <w:ilvl w:val="0"/>
          <w:numId w:val="21"/>
        </w:numPr>
        <w:spacing w:line="276" w:lineRule="auto"/>
        <w:rPr>
          <w:sz w:val="24"/>
          <w:szCs w:val="28"/>
        </w:rPr>
      </w:pPr>
      <w:r w:rsidRPr="00886966">
        <w:rPr>
          <w:sz w:val="24"/>
          <w:szCs w:val="28"/>
        </w:rPr>
        <w:t>Project design and set up</w:t>
      </w:r>
      <w:r w:rsidR="005700BC">
        <w:rPr>
          <w:sz w:val="24"/>
          <w:szCs w:val="28"/>
        </w:rPr>
        <w:t>: 2021 and early 2022</w:t>
      </w:r>
    </w:p>
    <w:p w14:paraId="6128B824" w14:textId="31901870" w:rsidR="00B21F19" w:rsidRDefault="00DD063D" w:rsidP="004C02F8">
      <w:pPr>
        <w:pStyle w:val="ListParagraph"/>
        <w:numPr>
          <w:ilvl w:val="0"/>
          <w:numId w:val="21"/>
        </w:numPr>
        <w:spacing w:line="276" w:lineRule="auto"/>
        <w:rPr>
          <w:sz w:val="24"/>
          <w:szCs w:val="28"/>
        </w:rPr>
      </w:pPr>
      <w:r w:rsidRPr="00886966">
        <w:rPr>
          <w:sz w:val="24"/>
          <w:szCs w:val="28"/>
        </w:rPr>
        <w:t>Main stage fieldwork</w:t>
      </w:r>
      <w:r w:rsidR="00B21F19">
        <w:rPr>
          <w:sz w:val="24"/>
          <w:szCs w:val="28"/>
        </w:rPr>
        <w:t xml:space="preserve"> for Key Stage 2: 2022/2023</w:t>
      </w:r>
    </w:p>
    <w:p w14:paraId="00063C8F" w14:textId="593F3A38" w:rsidR="005700BC" w:rsidRDefault="005700BC" w:rsidP="004C02F8">
      <w:pPr>
        <w:pStyle w:val="ListParagraph"/>
        <w:numPr>
          <w:ilvl w:val="0"/>
          <w:numId w:val="21"/>
        </w:numPr>
        <w:spacing w:line="276" w:lineRule="auto"/>
        <w:rPr>
          <w:sz w:val="24"/>
          <w:szCs w:val="28"/>
        </w:rPr>
      </w:pPr>
      <w:r>
        <w:rPr>
          <w:sz w:val="24"/>
          <w:szCs w:val="28"/>
        </w:rPr>
        <w:t xml:space="preserve">Data matching at Key Stage 2: </w:t>
      </w:r>
      <w:r w:rsidR="004B30B6">
        <w:rPr>
          <w:sz w:val="24"/>
          <w:szCs w:val="28"/>
        </w:rPr>
        <w:t xml:space="preserve">end of </w:t>
      </w:r>
      <w:r>
        <w:rPr>
          <w:sz w:val="24"/>
          <w:szCs w:val="28"/>
        </w:rPr>
        <w:t>2023</w:t>
      </w:r>
    </w:p>
    <w:p w14:paraId="521FA233" w14:textId="290ED7A5" w:rsidR="00B21F19" w:rsidRDefault="000D342B" w:rsidP="004C02F8">
      <w:pPr>
        <w:pStyle w:val="ListParagraph"/>
        <w:numPr>
          <w:ilvl w:val="0"/>
          <w:numId w:val="21"/>
        </w:numPr>
        <w:spacing w:line="276" w:lineRule="auto"/>
        <w:rPr>
          <w:sz w:val="24"/>
        </w:rPr>
      </w:pPr>
      <w:r w:rsidRPr="6C56F3AF">
        <w:rPr>
          <w:sz w:val="24"/>
        </w:rPr>
        <w:t xml:space="preserve">Analysis, </w:t>
      </w:r>
      <w:proofErr w:type="gramStart"/>
      <w:r w:rsidR="408B41F9" w:rsidRPr="6C56F3AF">
        <w:rPr>
          <w:sz w:val="24"/>
        </w:rPr>
        <w:t>p</w:t>
      </w:r>
      <w:r w:rsidR="00B21F19" w:rsidRPr="6C56F3AF">
        <w:rPr>
          <w:sz w:val="24"/>
        </w:rPr>
        <w:t>resentation</w:t>
      </w:r>
      <w:proofErr w:type="gramEnd"/>
      <w:r w:rsidR="00B21F19" w:rsidRPr="6C56F3AF">
        <w:rPr>
          <w:sz w:val="24"/>
        </w:rPr>
        <w:t xml:space="preserve"> and </w:t>
      </w:r>
      <w:r w:rsidR="265006CD" w:rsidRPr="6C56F3AF">
        <w:rPr>
          <w:sz w:val="24"/>
        </w:rPr>
        <w:t>r</w:t>
      </w:r>
      <w:r w:rsidR="00B21F19" w:rsidRPr="6C56F3AF">
        <w:rPr>
          <w:sz w:val="24"/>
        </w:rPr>
        <w:t xml:space="preserve">eport for Key Stage 2: </w:t>
      </w:r>
      <w:r w:rsidR="004B30B6">
        <w:rPr>
          <w:sz w:val="24"/>
        </w:rPr>
        <w:t>mid</w:t>
      </w:r>
      <w:r w:rsidR="00B21F19" w:rsidRPr="6C56F3AF">
        <w:rPr>
          <w:sz w:val="24"/>
        </w:rPr>
        <w:t xml:space="preserve"> 2024</w:t>
      </w:r>
    </w:p>
    <w:p w14:paraId="40BCD826" w14:textId="7A310AC0" w:rsidR="00DD063D" w:rsidRDefault="00B21F19" w:rsidP="004C02F8">
      <w:pPr>
        <w:pStyle w:val="ListParagraph"/>
        <w:numPr>
          <w:ilvl w:val="0"/>
          <w:numId w:val="21"/>
        </w:numPr>
        <w:spacing w:line="276" w:lineRule="auto"/>
        <w:rPr>
          <w:sz w:val="24"/>
          <w:szCs w:val="28"/>
        </w:rPr>
      </w:pPr>
      <w:r>
        <w:rPr>
          <w:sz w:val="24"/>
          <w:szCs w:val="28"/>
        </w:rPr>
        <w:t xml:space="preserve">Potentially main stage fieldwork for Key Stage 4: 2027/28 </w:t>
      </w:r>
    </w:p>
    <w:p w14:paraId="46766F4C" w14:textId="38971497" w:rsidR="005700BC" w:rsidRPr="00886966" w:rsidRDefault="005700BC" w:rsidP="004C02F8">
      <w:pPr>
        <w:pStyle w:val="ListParagraph"/>
        <w:numPr>
          <w:ilvl w:val="0"/>
          <w:numId w:val="21"/>
        </w:numPr>
        <w:spacing w:line="276" w:lineRule="auto"/>
        <w:rPr>
          <w:sz w:val="24"/>
          <w:szCs w:val="28"/>
        </w:rPr>
      </w:pPr>
      <w:r>
        <w:rPr>
          <w:sz w:val="24"/>
          <w:szCs w:val="28"/>
        </w:rPr>
        <w:t xml:space="preserve">Data matching at Key Stage 4: </w:t>
      </w:r>
      <w:r w:rsidR="004B30B6">
        <w:rPr>
          <w:sz w:val="24"/>
          <w:szCs w:val="28"/>
        </w:rPr>
        <w:t xml:space="preserve">end of </w:t>
      </w:r>
      <w:r>
        <w:rPr>
          <w:sz w:val="24"/>
          <w:szCs w:val="28"/>
        </w:rPr>
        <w:t>2028</w:t>
      </w:r>
    </w:p>
    <w:p w14:paraId="16550C6C" w14:textId="3973A318" w:rsidR="00DD063D" w:rsidRPr="00886966" w:rsidRDefault="00B21F19" w:rsidP="004C02F8">
      <w:pPr>
        <w:pStyle w:val="ListParagraph"/>
        <w:numPr>
          <w:ilvl w:val="0"/>
          <w:numId w:val="21"/>
        </w:numPr>
        <w:spacing w:line="276" w:lineRule="auto"/>
        <w:rPr>
          <w:sz w:val="24"/>
          <w:szCs w:val="28"/>
        </w:rPr>
      </w:pPr>
      <w:r>
        <w:rPr>
          <w:sz w:val="24"/>
          <w:szCs w:val="28"/>
        </w:rPr>
        <w:t xml:space="preserve">Presentation and Report for Key Stage 4: </w:t>
      </w:r>
      <w:r w:rsidR="004B30B6">
        <w:rPr>
          <w:sz w:val="24"/>
          <w:szCs w:val="28"/>
        </w:rPr>
        <w:t>mid</w:t>
      </w:r>
      <w:r>
        <w:rPr>
          <w:sz w:val="24"/>
          <w:szCs w:val="28"/>
        </w:rPr>
        <w:t xml:space="preserve"> 2029.</w:t>
      </w:r>
    </w:p>
    <w:p w14:paraId="0D2B2C65" w14:textId="41DF3DE1" w:rsidR="004A600B" w:rsidRPr="004A600B" w:rsidRDefault="004A600B" w:rsidP="007E0083">
      <w:pPr>
        <w:pStyle w:val="Heading2"/>
      </w:pPr>
      <w:r w:rsidRPr="004A600B">
        <w:t>Assessment criteria</w:t>
      </w:r>
    </w:p>
    <w:p w14:paraId="45BC3A55" w14:textId="77777777" w:rsidR="00DE4D5E" w:rsidRPr="00886966" w:rsidRDefault="00DE4D5E" w:rsidP="00DE4D5E">
      <w:pPr>
        <w:autoSpaceDE w:val="0"/>
        <w:autoSpaceDN w:val="0"/>
        <w:adjustRightInd w:val="0"/>
        <w:spacing w:before="240" w:after="100" w:afterAutospacing="1"/>
        <w:jc w:val="both"/>
        <w:rPr>
          <w:rFonts w:eastAsia="Calibri" w:cs="Arial"/>
          <w:bCs/>
          <w:sz w:val="24"/>
        </w:rPr>
      </w:pPr>
      <w:r w:rsidRPr="00886966">
        <w:rPr>
          <w:rFonts w:eastAsia="Calibri" w:cs="Arial"/>
          <w:bCs/>
          <w:sz w:val="24"/>
        </w:rPr>
        <w:t xml:space="preserve">Bidders’ responses will be evaluated using the following criteria, with each criterion having an equal weight </w:t>
      </w:r>
      <w:proofErr w:type="gramStart"/>
      <w:r w:rsidRPr="00886966">
        <w:rPr>
          <w:rFonts w:eastAsia="Calibri" w:cs="Arial"/>
          <w:bCs/>
          <w:sz w:val="24"/>
        </w:rPr>
        <w:t>with regard to</w:t>
      </w:r>
      <w:proofErr w:type="gramEnd"/>
      <w:r w:rsidRPr="00886966">
        <w:rPr>
          <w:rFonts w:eastAsia="Calibri" w:cs="Arial"/>
          <w:bCs/>
          <w:sz w:val="24"/>
        </w:rPr>
        <w:t xml:space="preserve"> scoring. </w:t>
      </w:r>
    </w:p>
    <w:p w14:paraId="6116AC9D" w14:textId="77777777" w:rsidR="00DE4D5E" w:rsidRPr="00886966" w:rsidRDefault="00DE4D5E" w:rsidP="00DE4D5E">
      <w:pPr>
        <w:numPr>
          <w:ilvl w:val="0"/>
          <w:numId w:val="20"/>
        </w:numPr>
        <w:autoSpaceDE w:val="0"/>
        <w:autoSpaceDN w:val="0"/>
        <w:adjustRightInd w:val="0"/>
        <w:spacing w:before="240" w:after="100" w:afterAutospacing="1"/>
        <w:rPr>
          <w:rFonts w:eastAsia="Calibri" w:cs="Arial"/>
          <w:bCs/>
          <w:sz w:val="24"/>
        </w:rPr>
      </w:pPr>
      <w:r w:rsidRPr="00886966">
        <w:rPr>
          <w:rFonts w:eastAsia="Calibri" w:cs="Arial"/>
          <w:bCs/>
          <w:sz w:val="24"/>
        </w:rPr>
        <w:t xml:space="preserve">Understanding of the Department’s requirements </w:t>
      </w:r>
      <w:r w:rsidRPr="00886966">
        <w:rPr>
          <w:sz w:val="24"/>
        </w:rPr>
        <w:t>including an outline of the proposed approach to conducting the research</w:t>
      </w:r>
      <w:r w:rsidRPr="00886966">
        <w:rPr>
          <w:rFonts w:eastAsia="Calibri" w:cs="Arial"/>
          <w:bCs/>
          <w:sz w:val="24"/>
        </w:rPr>
        <w:t>.</w:t>
      </w:r>
      <w:r w:rsidRPr="00886966">
        <w:rPr>
          <w:rFonts w:eastAsia="Calibri" w:cs="Arial"/>
          <w:bCs/>
          <w:sz w:val="24"/>
        </w:rPr>
        <w:br/>
      </w:r>
    </w:p>
    <w:p w14:paraId="3DE8E5CB" w14:textId="425305E0" w:rsidR="00DE4D5E" w:rsidRPr="00886966" w:rsidRDefault="00DE4D5E" w:rsidP="00DE4D5E">
      <w:pPr>
        <w:pStyle w:val="ListParagraph"/>
        <w:numPr>
          <w:ilvl w:val="0"/>
          <w:numId w:val="20"/>
        </w:numPr>
        <w:rPr>
          <w:rFonts w:eastAsia="Calibri" w:cs="Arial"/>
          <w:bCs/>
          <w:sz w:val="24"/>
        </w:rPr>
      </w:pPr>
      <w:r w:rsidRPr="00886966">
        <w:rPr>
          <w:rFonts w:eastAsia="Calibri" w:cs="Arial"/>
          <w:bCs/>
          <w:sz w:val="24"/>
        </w:rPr>
        <w:t xml:space="preserve">Technical and professional ability to design </w:t>
      </w:r>
      <w:r w:rsidR="00712C53" w:rsidRPr="00886966">
        <w:rPr>
          <w:rFonts w:eastAsia="Calibri" w:cs="Arial"/>
          <w:bCs/>
          <w:sz w:val="24"/>
        </w:rPr>
        <w:t>and manage</w:t>
      </w:r>
      <w:r w:rsidRPr="00886966">
        <w:rPr>
          <w:rFonts w:eastAsia="Calibri" w:cs="Arial"/>
          <w:bCs/>
          <w:sz w:val="24"/>
        </w:rPr>
        <w:t xml:space="preserve"> a complex longitudinal study. This will include expertise in survey design and methodology, </w:t>
      </w:r>
      <w:proofErr w:type="gramStart"/>
      <w:r w:rsidRPr="00886966">
        <w:rPr>
          <w:rFonts w:eastAsia="Calibri" w:cs="Arial"/>
          <w:bCs/>
          <w:sz w:val="24"/>
        </w:rPr>
        <w:t>e.g.</w:t>
      </w:r>
      <w:proofErr w:type="gramEnd"/>
      <w:r w:rsidRPr="00886966">
        <w:rPr>
          <w:rFonts w:eastAsia="Calibri" w:cs="Arial"/>
          <w:bCs/>
          <w:sz w:val="24"/>
        </w:rPr>
        <w:t xml:space="preserve"> probability sampling, achieving high response rates,</w:t>
      </w:r>
      <w:r w:rsidR="00B853F7">
        <w:rPr>
          <w:rFonts w:eastAsia="Calibri" w:cs="Arial"/>
          <w:bCs/>
          <w:sz w:val="24"/>
        </w:rPr>
        <w:t xml:space="preserve"> minimising attrition,</w:t>
      </w:r>
      <w:r w:rsidRPr="00886966">
        <w:rPr>
          <w:rFonts w:eastAsia="Calibri" w:cs="Arial"/>
          <w:bCs/>
          <w:sz w:val="24"/>
        </w:rPr>
        <w:t xml:space="preserve"> </w:t>
      </w:r>
      <w:r w:rsidR="00B853F7">
        <w:rPr>
          <w:rFonts w:eastAsia="Calibri" w:cs="Arial"/>
          <w:bCs/>
          <w:sz w:val="24"/>
        </w:rPr>
        <w:t>complex longitudinal analysis, producing data files</w:t>
      </w:r>
      <w:r w:rsidR="00521B3C">
        <w:rPr>
          <w:rFonts w:eastAsia="Calibri" w:cs="Arial"/>
          <w:bCs/>
          <w:sz w:val="24"/>
        </w:rPr>
        <w:t xml:space="preserve"> and outputs, and presentations, </w:t>
      </w:r>
      <w:r w:rsidR="00B853F7">
        <w:rPr>
          <w:rFonts w:eastAsia="Calibri" w:cs="Arial"/>
          <w:bCs/>
          <w:sz w:val="24"/>
        </w:rPr>
        <w:t>reporting</w:t>
      </w:r>
      <w:r w:rsidR="00521B3C">
        <w:rPr>
          <w:rFonts w:eastAsia="Calibri" w:cs="Arial"/>
          <w:bCs/>
          <w:sz w:val="24"/>
        </w:rPr>
        <w:t xml:space="preserve"> and dissemination</w:t>
      </w:r>
      <w:r w:rsidR="00B853F7">
        <w:rPr>
          <w:rFonts w:eastAsia="Calibri" w:cs="Arial"/>
          <w:bCs/>
          <w:sz w:val="24"/>
        </w:rPr>
        <w:t xml:space="preserve">. </w:t>
      </w:r>
    </w:p>
    <w:p w14:paraId="2AC45FA9" w14:textId="6A002317" w:rsidR="00DE4D5E" w:rsidRPr="00886966" w:rsidRDefault="00DE4D5E" w:rsidP="00DE4D5E">
      <w:pPr>
        <w:numPr>
          <w:ilvl w:val="0"/>
          <w:numId w:val="20"/>
        </w:numPr>
        <w:autoSpaceDE w:val="0"/>
        <w:autoSpaceDN w:val="0"/>
        <w:adjustRightInd w:val="0"/>
        <w:spacing w:before="240" w:after="100" w:afterAutospacing="1"/>
        <w:jc w:val="both"/>
        <w:rPr>
          <w:rFonts w:eastAsia="Calibri" w:cs="Arial"/>
          <w:bCs/>
          <w:sz w:val="24"/>
        </w:rPr>
      </w:pPr>
      <w:r w:rsidRPr="00886966">
        <w:rPr>
          <w:rFonts w:eastAsia="Calibri" w:cs="Arial"/>
          <w:bCs/>
          <w:sz w:val="24"/>
        </w:rPr>
        <w:lastRenderedPageBreak/>
        <w:t xml:space="preserve">Expertise and subject knowledge regarding health, development and learning during the early years, the first years of primary school and related policies. This will include knowledge and experience of developing research instruments to measure outcomes in these areas. </w:t>
      </w:r>
    </w:p>
    <w:p w14:paraId="4A9691BD" w14:textId="217966AE" w:rsidR="00DE4D5E" w:rsidRPr="00886966" w:rsidRDefault="00DE4D5E" w:rsidP="00DE4D5E">
      <w:pPr>
        <w:numPr>
          <w:ilvl w:val="0"/>
          <w:numId w:val="20"/>
        </w:numPr>
        <w:autoSpaceDE w:val="0"/>
        <w:autoSpaceDN w:val="0"/>
        <w:adjustRightInd w:val="0"/>
        <w:spacing w:before="240" w:after="100" w:afterAutospacing="1"/>
        <w:jc w:val="both"/>
        <w:rPr>
          <w:rFonts w:eastAsia="Calibri" w:cs="Arial"/>
          <w:bCs/>
          <w:sz w:val="24"/>
        </w:rPr>
      </w:pPr>
      <w:r w:rsidRPr="00886966">
        <w:rPr>
          <w:sz w:val="24"/>
        </w:rPr>
        <w:t>Capacity to deliver the work to time</w:t>
      </w:r>
      <w:r w:rsidR="00A82263">
        <w:rPr>
          <w:sz w:val="24"/>
        </w:rPr>
        <w:t xml:space="preserve">, </w:t>
      </w:r>
      <w:proofErr w:type="spellStart"/>
      <w:r w:rsidR="00A82263">
        <w:rPr>
          <w:sz w:val="24"/>
        </w:rPr>
        <w:t>contininuity</w:t>
      </w:r>
      <w:proofErr w:type="spellEnd"/>
      <w:r w:rsidR="00A82263">
        <w:rPr>
          <w:sz w:val="24"/>
        </w:rPr>
        <w:t xml:space="preserve"> of staff,</w:t>
      </w:r>
      <w:r w:rsidRPr="00886966">
        <w:rPr>
          <w:sz w:val="24"/>
        </w:rPr>
        <w:t xml:space="preserve"> </w:t>
      </w:r>
      <w:r w:rsidR="00A82263">
        <w:rPr>
          <w:sz w:val="24"/>
        </w:rPr>
        <w:t>evidence of delivering large scale projects to budget</w:t>
      </w:r>
      <w:r w:rsidR="00EB03CF">
        <w:rPr>
          <w:sz w:val="24"/>
        </w:rPr>
        <w:t>,</w:t>
      </w:r>
      <w:r w:rsidR="00A82263">
        <w:rPr>
          <w:sz w:val="24"/>
        </w:rPr>
        <w:t xml:space="preserve"> </w:t>
      </w:r>
      <w:r w:rsidRPr="00886966">
        <w:rPr>
          <w:sz w:val="24"/>
        </w:rPr>
        <w:t>and</w:t>
      </w:r>
      <w:r w:rsidR="00A82263">
        <w:rPr>
          <w:sz w:val="24"/>
        </w:rPr>
        <w:t xml:space="preserve"> </w:t>
      </w:r>
      <w:r w:rsidR="000E1D19">
        <w:rPr>
          <w:sz w:val="24"/>
        </w:rPr>
        <w:t>a demonstration of good</w:t>
      </w:r>
      <w:r w:rsidRPr="00886966">
        <w:rPr>
          <w:sz w:val="24"/>
        </w:rPr>
        <w:t xml:space="preserve"> </w:t>
      </w:r>
      <w:r w:rsidR="00826835">
        <w:rPr>
          <w:sz w:val="24"/>
        </w:rPr>
        <w:t>value for money.</w:t>
      </w:r>
    </w:p>
    <w:tbl>
      <w:tblPr>
        <w:tblStyle w:val="TableGrid"/>
        <w:tblW w:w="0" w:type="auto"/>
        <w:jc w:val="center"/>
        <w:tblLook w:val="04A0" w:firstRow="1" w:lastRow="0" w:firstColumn="1" w:lastColumn="0" w:noHBand="0" w:noVBand="1"/>
      </w:tblPr>
      <w:tblGrid>
        <w:gridCol w:w="1555"/>
        <w:gridCol w:w="3685"/>
      </w:tblGrid>
      <w:tr w:rsidR="00712C53" w:rsidRPr="00886966" w14:paraId="237CDE4A" w14:textId="77777777" w:rsidTr="00BA3237">
        <w:trPr>
          <w:jc w:val="center"/>
        </w:trPr>
        <w:tc>
          <w:tcPr>
            <w:tcW w:w="1555" w:type="dxa"/>
          </w:tcPr>
          <w:p w14:paraId="47C39781" w14:textId="77777777" w:rsidR="00712C53" w:rsidRPr="00886966" w:rsidRDefault="00712C53" w:rsidP="003A701C">
            <w:pPr>
              <w:autoSpaceDE w:val="0"/>
              <w:autoSpaceDN w:val="0"/>
              <w:adjustRightInd w:val="0"/>
              <w:spacing w:before="240" w:after="100" w:afterAutospacing="1"/>
              <w:jc w:val="both"/>
              <w:rPr>
                <w:rFonts w:eastAsia="Calibri" w:cs="Arial"/>
                <w:bCs/>
                <w:sz w:val="24"/>
              </w:rPr>
            </w:pPr>
            <w:r w:rsidRPr="00886966">
              <w:rPr>
                <w:rFonts w:eastAsia="Calibri" w:cs="Arial"/>
                <w:bCs/>
                <w:sz w:val="24"/>
              </w:rPr>
              <w:t>Mark</w:t>
            </w:r>
          </w:p>
        </w:tc>
        <w:tc>
          <w:tcPr>
            <w:tcW w:w="3685" w:type="dxa"/>
          </w:tcPr>
          <w:p w14:paraId="35980176" w14:textId="77777777" w:rsidR="00712C53" w:rsidRPr="00886966" w:rsidRDefault="00712C53" w:rsidP="003A701C">
            <w:pPr>
              <w:autoSpaceDE w:val="0"/>
              <w:autoSpaceDN w:val="0"/>
              <w:adjustRightInd w:val="0"/>
              <w:spacing w:before="240" w:after="100" w:afterAutospacing="1"/>
              <w:jc w:val="both"/>
              <w:rPr>
                <w:rFonts w:eastAsia="Calibri" w:cs="Arial"/>
                <w:bCs/>
                <w:sz w:val="24"/>
              </w:rPr>
            </w:pPr>
            <w:r w:rsidRPr="00886966">
              <w:rPr>
                <w:rFonts w:eastAsia="Calibri" w:cs="Arial"/>
                <w:bCs/>
                <w:sz w:val="24"/>
              </w:rPr>
              <w:t>Description</w:t>
            </w:r>
          </w:p>
        </w:tc>
      </w:tr>
      <w:tr w:rsidR="00712C53" w:rsidRPr="00886966" w14:paraId="24BF1C10" w14:textId="77777777" w:rsidTr="00BA3237">
        <w:trPr>
          <w:jc w:val="center"/>
        </w:trPr>
        <w:tc>
          <w:tcPr>
            <w:tcW w:w="1555" w:type="dxa"/>
          </w:tcPr>
          <w:p w14:paraId="08688F3C" w14:textId="77777777" w:rsidR="00712C53" w:rsidRPr="00886966" w:rsidRDefault="00712C53" w:rsidP="003A701C">
            <w:pPr>
              <w:autoSpaceDE w:val="0"/>
              <w:autoSpaceDN w:val="0"/>
              <w:adjustRightInd w:val="0"/>
              <w:spacing w:before="240" w:after="100" w:afterAutospacing="1"/>
              <w:jc w:val="both"/>
              <w:rPr>
                <w:rFonts w:eastAsia="Calibri" w:cs="Arial"/>
                <w:bCs/>
                <w:sz w:val="24"/>
              </w:rPr>
            </w:pPr>
            <w:r w:rsidRPr="00886966">
              <w:rPr>
                <w:rFonts w:eastAsia="Calibri" w:cs="Arial"/>
                <w:bCs/>
                <w:sz w:val="24"/>
              </w:rPr>
              <w:t>0</w:t>
            </w:r>
          </w:p>
        </w:tc>
        <w:tc>
          <w:tcPr>
            <w:tcW w:w="3685" w:type="dxa"/>
          </w:tcPr>
          <w:p w14:paraId="2E4B95D0" w14:textId="77777777" w:rsidR="00712C53" w:rsidRPr="00886966" w:rsidRDefault="00712C53" w:rsidP="003A701C">
            <w:pPr>
              <w:autoSpaceDE w:val="0"/>
              <w:autoSpaceDN w:val="0"/>
              <w:adjustRightInd w:val="0"/>
              <w:spacing w:before="240" w:after="100" w:afterAutospacing="1"/>
              <w:jc w:val="both"/>
              <w:rPr>
                <w:rFonts w:eastAsia="Calibri" w:cs="Arial"/>
                <w:bCs/>
                <w:sz w:val="24"/>
              </w:rPr>
            </w:pPr>
            <w:r w:rsidRPr="00886966">
              <w:rPr>
                <w:rFonts w:eastAsia="Calibri" w:cs="Arial"/>
                <w:bCs/>
                <w:sz w:val="24"/>
              </w:rPr>
              <w:t>Fails to meet the criteria</w:t>
            </w:r>
          </w:p>
        </w:tc>
      </w:tr>
      <w:tr w:rsidR="00712C53" w:rsidRPr="00886966" w14:paraId="17AB37A2" w14:textId="77777777" w:rsidTr="00BA3237">
        <w:trPr>
          <w:jc w:val="center"/>
        </w:trPr>
        <w:tc>
          <w:tcPr>
            <w:tcW w:w="1555" w:type="dxa"/>
          </w:tcPr>
          <w:p w14:paraId="52A460F0" w14:textId="77777777" w:rsidR="00712C53" w:rsidRPr="00886966" w:rsidRDefault="00712C53" w:rsidP="003A701C">
            <w:pPr>
              <w:autoSpaceDE w:val="0"/>
              <w:autoSpaceDN w:val="0"/>
              <w:adjustRightInd w:val="0"/>
              <w:spacing w:before="240" w:after="100" w:afterAutospacing="1"/>
              <w:jc w:val="both"/>
              <w:rPr>
                <w:rFonts w:eastAsia="Calibri" w:cs="Arial"/>
                <w:bCs/>
                <w:sz w:val="24"/>
              </w:rPr>
            </w:pPr>
            <w:r w:rsidRPr="00886966">
              <w:rPr>
                <w:rFonts w:eastAsia="Calibri" w:cs="Arial"/>
                <w:bCs/>
                <w:sz w:val="24"/>
              </w:rPr>
              <w:t>1</w:t>
            </w:r>
          </w:p>
        </w:tc>
        <w:tc>
          <w:tcPr>
            <w:tcW w:w="3685" w:type="dxa"/>
          </w:tcPr>
          <w:p w14:paraId="0727A9D6" w14:textId="77777777" w:rsidR="00712C53" w:rsidRPr="00886966" w:rsidRDefault="00712C53" w:rsidP="003A701C">
            <w:pPr>
              <w:autoSpaceDE w:val="0"/>
              <w:autoSpaceDN w:val="0"/>
              <w:adjustRightInd w:val="0"/>
              <w:spacing w:before="240" w:after="100" w:afterAutospacing="1"/>
              <w:jc w:val="both"/>
              <w:rPr>
                <w:rFonts w:eastAsia="Calibri" w:cs="Arial"/>
                <w:bCs/>
                <w:sz w:val="24"/>
              </w:rPr>
            </w:pPr>
            <w:r w:rsidRPr="00886966">
              <w:rPr>
                <w:rFonts w:eastAsia="Calibri" w:cs="Arial"/>
                <w:bCs/>
                <w:sz w:val="24"/>
              </w:rPr>
              <w:t>Meets some of the criteria</w:t>
            </w:r>
          </w:p>
        </w:tc>
      </w:tr>
      <w:tr w:rsidR="00712C53" w:rsidRPr="00886966" w14:paraId="4004E2FD" w14:textId="77777777" w:rsidTr="00BA3237">
        <w:trPr>
          <w:jc w:val="center"/>
        </w:trPr>
        <w:tc>
          <w:tcPr>
            <w:tcW w:w="1555" w:type="dxa"/>
          </w:tcPr>
          <w:p w14:paraId="1E8200DE" w14:textId="77777777" w:rsidR="00712C53" w:rsidRPr="00886966" w:rsidRDefault="00712C53" w:rsidP="003A701C">
            <w:pPr>
              <w:autoSpaceDE w:val="0"/>
              <w:autoSpaceDN w:val="0"/>
              <w:adjustRightInd w:val="0"/>
              <w:spacing w:before="240" w:after="100" w:afterAutospacing="1"/>
              <w:jc w:val="both"/>
              <w:rPr>
                <w:rFonts w:eastAsia="Calibri" w:cs="Arial"/>
                <w:bCs/>
                <w:sz w:val="24"/>
              </w:rPr>
            </w:pPr>
            <w:r w:rsidRPr="00886966">
              <w:rPr>
                <w:rFonts w:eastAsia="Calibri" w:cs="Arial"/>
                <w:bCs/>
                <w:sz w:val="24"/>
              </w:rPr>
              <w:t>2</w:t>
            </w:r>
          </w:p>
        </w:tc>
        <w:tc>
          <w:tcPr>
            <w:tcW w:w="3685" w:type="dxa"/>
          </w:tcPr>
          <w:p w14:paraId="7C681545" w14:textId="77777777" w:rsidR="00712C53" w:rsidRPr="00886966" w:rsidRDefault="00712C53" w:rsidP="003A701C">
            <w:pPr>
              <w:autoSpaceDE w:val="0"/>
              <w:autoSpaceDN w:val="0"/>
              <w:adjustRightInd w:val="0"/>
              <w:spacing w:before="240" w:after="100" w:afterAutospacing="1"/>
              <w:jc w:val="both"/>
              <w:rPr>
                <w:rFonts w:eastAsia="Calibri" w:cs="Arial"/>
                <w:bCs/>
                <w:sz w:val="24"/>
              </w:rPr>
            </w:pPr>
            <w:r w:rsidRPr="00886966">
              <w:rPr>
                <w:rFonts w:eastAsia="Calibri" w:cs="Arial"/>
                <w:bCs/>
                <w:sz w:val="24"/>
              </w:rPr>
              <w:t>Meets most of the criteria</w:t>
            </w:r>
          </w:p>
        </w:tc>
      </w:tr>
      <w:tr w:rsidR="00712C53" w:rsidRPr="00886966" w14:paraId="1AB86D41" w14:textId="77777777" w:rsidTr="00BA3237">
        <w:trPr>
          <w:jc w:val="center"/>
        </w:trPr>
        <w:tc>
          <w:tcPr>
            <w:tcW w:w="1555" w:type="dxa"/>
          </w:tcPr>
          <w:p w14:paraId="1684E58B" w14:textId="77777777" w:rsidR="00712C53" w:rsidRPr="00886966" w:rsidRDefault="00712C53" w:rsidP="003A701C">
            <w:pPr>
              <w:autoSpaceDE w:val="0"/>
              <w:autoSpaceDN w:val="0"/>
              <w:adjustRightInd w:val="0"/>
              <w:spacing w:before="240" w:after="100" w:afterAutospacing="1"/>
              <w:jc w:val="both"/>
              <w:rPr>
                <w:rFonts w:eastAsia="Calibri" w:cs="Arial"/>
                <w:bCs/>
                <w:sz w:val="24"/>
              </w:rPr>
            </w:pPr>
            <w:r w:rsidRPr="00886966">
              <w:rPr>
                <w:rFonts w:eastAsia="Calibri" w:cs="Arial"/>
                <w:bCs/>
                <w:sz w:val="24"/>
              </w:rPr>
              <w:t>3</w:t>
            </w:r>
          </w:p>
        </w:tc>
        <w:tc>
          <w:tcPr>
            <w:tcW w:w="3685" w:type="dxa"/>
          </w:tcPr>
          <w:p w14:paraId="0366D2FA" w14:textId="77777777" w:rsidR="00712C53" w:rsidRPr="00886966" w:rsidRDefault="00712C53" w:rsidP="003A701C">
            <w:pPr>
              <w:autoSpaceDE w:val="0"/>
              <w:autoSpaceDN w:val="0"/>
              <w:adjustRightInd w:val="0"/>
              <w:spacing w:before="240" w:after="100" w:afterAutospacing="1"/>
              <w:jc w:val="both"/>
              <w:rPr>
                <w:rFonts w:eastAsia="Calibri" w:cs="Arial"/>
                <w:bCs/>
                <w:sz w:val="24"/>
              </w:rPr>
            </w:pPr>
            <w:r w:rsidRPr="00886966">
              <w:rPr>
                <w:rFonts w:eastAsia="Calibri" w:cs="Arial"/>
                <w:bCs/>
                <w:sz w:val="24"/>
              </w:rPr>
              <w:t>Fully meets the criteria</w:t>
            </w:r>
          </w:p>
        </w:tc>
      </w:tr>
      <w:tr w:rsidR="00712C53" w:rsidRPr="00886966" w14:paraId="2B416E07" w14:textId="77777777" w:rsidTr="00BA3237">
        <w:trPr>
          <w:jc w:val="center"/>
        </w:trPr>
        <w:tc>
          <w:tcPr>
            <w:tcW w:w="1555" w:type="dxa"/>
          </w:tcPr>
          <w:p w14:paraId="30442570" w14:textId="77777777" w:rsidR="00712C53" w:rsidRPr="00886966" w:rsidRDefault="00712C53" w:rsidP="003A701C">
            <w:pPr>
              <w:autoSpaceDE w:val="0"/>
              <w:autoSpaceDN w:val="0"/>
              <w:adjustRightInd w:val="0"/>
              <w:spacing w:before="240" w:after="100" w:afterAutospacing="1"/>
              <w:jc w:val="both"/>
              <w:rPr>
                <w:rFonts w:eastAsia="Calibri" w:cs="Arial"/>
                <w:bCs/>
                <w:sz w:val="24"/>
              </w:rPr>
            </w:pPr>
            <w:r w:rsidRPr="00886966">
              <w:rPr>
                <w:rFonts w:eastAsia="Calibri" w:cs="Arial"/>
                <w:bCs/>
                <w:sz w:val="24"/>
              </w:rPr>
              <w:t>4</w:t>
            </w:r>
          </w:p>
        </w:tc>
        <w:tc>
          <w:tcPr>
            <w:tcW w:w="3685" w:type="dxa"/>
          </w:tcPr>
          <w:p w14:paraId="415D16D3" w14:textId="77777777" w:rsidR="00712C53" w:rsidRPr="00886966" w:rsidRDefault="00712C53" w:rsidP="003A701C">
            <w:pPr>
              <w:autoSpaceDE w:val="0"/>
              <w:autoSpaceDN w:val="0"/>
              <w:adjustRightInd w:val="0"/>
              <w:spacing w:before="240" w:after="100" w:afterAutospacing="1"/>
              <w:jc w:val="both"/>
              <w:rPr>
                <w:rFonts w:eastAsia="Calibri" w:cs="Arial"/>
                <w:bCs/>
                <w:sz w:val="24"/>
              </w:rPr>
            </w:pPr>
            <w:r w:rsidRPr="00886966">
              <w:rPr>
                <w:rFonts w:eastAsia="Calibri" w:cs="Arial"/>
                <w:bCs/>
                <w:sz w:val="24"/>
              </w:rPr>
              <w:t xml:space="preserve">Exceeds the criteria </w:t>
            </w:r>
          </w:p>
        </w:tc>
      </w:tr>
    </w:tbl>
    <w:p w14:paraId="04B5D502" w14:textId="77777777" w:rsidR="00712C53" w:rsidRPr="00886966" w:rsidRDefault="00712C53" w:rsidP="00712C53">
      <w:pPr>
        <w:autoSpaceDE w:val="0"/>
        <w:autoSpaceDN w:val="0"/>
        <w:adjustRightInd w:val="0"/>
        <w:spacing w:before="240" w:after="100" w:afterAutospacing="1"/>
        <w:jc w:val="both"/>
        <w:rPr>
          <w:rFonts w:eastAsia="Calibri" w:cs="Arial"/>
          <w:bCs/>
          <w:sz w:val="24"/>
        </w:rPr>
      </w:pPr>
      <w:r w:rsidRPr="00886966">
        <w:rPr>
          <w:rFonts w:eastAsia="Calibri" w:cs="Arial"/>
          <w:bCs/>
          <w:sz w:val="24"/>
        </w:rPr>
        <w:t>CVs and references are not required at this stage.</w:t>
      </w:r>
    </w:p>
    <w:p w14:paraId="4EB95D88" w14:textId="77777777" w:rsidR="00712C53" w:rsidRPr="00886966" w:rsidRDefault="00712C53" w:rsidP="00712C53">
      <w:pPr>
        <w:autoSpaceDE w:val="0"/>
        <w:autoSpaceDN w:val="0"/>
        <w:adjustRightInd w:val="0"/>
        <w:spacing w:before="240" w:after="100" w:afterAutospacing="1"/>
        <w:jc w:val="both"/>
        <w:rPr>
          <w:rFonts w:eastAsia="Calibri" w:cs="Arial"/>
          <w:bCs/>
          <w:sz w:val="24"/>
        </w:rPr>
      </w:pPr>
      <w:r w:rsidRPr="00886966">
        <w:rPr>
          <w:rFonts w:eastAsia="Calibri" w:cs="Arial"/>
          <w:bCs/>
          <w:sz w:val="24"/>
        </w:rPr>
        <w:t xml:space="preserve">Expressions of interests submitted must be no more than 1000 words overall. Please do not include website links or references. Anything longer than 1000 words will be disregarded. </w:t>
      </w:r>
    </w:p>
    <w:p w14:paraId="3845FFE6" w14:textId="77777777" w:rsidR="00712C53" w:rsidRPr="00886966" w:rsidRDefault="00712C53" w:rsidP="00712C53">
      <w:pPr>
        <w:autoSpaceDE w:val="0"/>
        <w:autoSpaceDN w:val="0"/>
        <w:adjustRightInd w:val="0"/>
        <w:spacing w:before="240" w:after="100" w:afterAutospacing="1"/>
        <w:jc w:val="both"/>
        <w:rPr>
          <w:rFonts w:eastAsia="Calibri" w:cs="Arial"/>
          <w:bCs/>
          <w:sz w:val="24"/>
        </w:rPr>
      </w:pPr>
      <w:r w:rsidRPr="00886966">
        <w:rPr>
          <w:rFonts w:eastAsia="Calibri" w:cs="Arial"/>
          <w:bCs/>
          <w:sz w:val="24"/>
        </w:rPr>
        <w:t>Collaborative/ consortia expressions of interest are welcome and may be advisable to score highly across the criteria.</w:t>
      </w:r>
    </w:p>
    <w:p w14:paraId="7076FE0F" w14:textId="64D758FE" w:rsidR="00712C53" w:rsidRPr="00886966" w:rsidRDefault="00712C53" w:rsidP="00712C53">
      <w:pPr>
        <w:shd w:val="clear" w:color="auto" w:fill="FFFFFF"/>
        <w:rPr>
          <w:rFonts w:eastAsia="Calibri" w:cs="Arial"/>
          <w:bCs/>
          <w:sz w:val="24"/>
        </w:rPr>
      </w:pPr>
      <w:r w:rsidRPr="00513099">
        <w:rPr>
          <w:rFonts w:cs="Arial"/>
          <w:color w:val="000000"/>
          <w:sz w:val="24"/>
          <w:szCs w:val="28"/>
        </w:rPr>
        <w:t xml:space="preserve">We will produce a short Q&amp;A during the EOI, with responses to any questions asked. Questions will be </w:t>
      </w:r>
      <w:proofErr w:type="gramStart"/>
      <w:r w:rsidRPr="00513099">
        <w:rPr>
          <w:rFonts w:cs="Arial"/>
          <w:color w:val="000000"/>
          <w:sz w:val="24"/>
          <w:szCs w:val="28"/>
        </w:rPr>
        <w:t>anonymised</w:t>
      </w:r>
      <w:proofErr w:type="gramEnd"/>
      <w:r w:rsidRPr="00513099">
        <w:rPr>
          <w:rFonts w:cs="Arial"/>
          <w:color w:val="000000"/>
          <w:sz w:val="24"/>
          <w:szCs w:val="28"/>
        </w:rPr>
        <w:t xml:space="preserve"> and any commercially sensitive information removed. Should you wish to ask a question and/or receive a copy of this note, please email </w:t>
      </w:r>
      <w:hyperlink r:id="rId17" w:history="1">
        <w:r w:rsidRPr="00513099">
          <w:rPr>
            <w:rStyle w:val="Hyperlink"/>
            <w:rFonts w:cs="Arial"/>
            <w:szCs w:val="28"/>
          </w:rPr>
          <w:t>madeleine.ell@education.gov.uk</w:t>
        </w:r>
      </w:hyperlink>
      <w:r w:rsidRPr="00513099">
        <w:rPr>
          <w:rFonts w:cs="Arial"/>
          <w:color w:val="000000"/>
          <w:sz w:val="24"/>
          <w:szCs w:val="28"/>
        </w:rPr>
        <w:t xml:space="preserve"> or </w:t>
      </w:r>
      <w:hyperlink r:id="rId18" w:history="1">
        <w:r w:rsidRPr="00513099">
          <w:rPr>
            <w:rStyle w:val="Hyperlink"/>
            <w:rFonts w:cs="Arial"/>
            <w:szCs w:val="28"/>
          </w:rPr>
          <w:t>Jonathon.blackburn@education.gov.uk</w:t>
        </w:r>
      </w:hyperlink>
      <w:r w:rsidRPr="00886966">
        <w:rPr>
          <w:rFonts w:cs="Arial"/>
          <w:color w:val="000000"/>
          <w:sz w:val="24"/>
          <w:szCs w:val="28"/>
        </w:rPr>
        <w:t xml:space="preserve"> </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7658AD91" w:rsidR="00915C18" w:rsidRDefault="00915C18" w:rsidP="00915C18">
            <w:pPr>
              <w:spacing w:before="160"/>
              <w:rPr>
                <w:b/>
                <w:bCs/>
                <w:sz w:val="28"/>
                <w:szCs w:val="20"/>
              </w:rPr>
            </w:pPr>
            <w:r w:rsidRPr="00915C18">
              <w:rPr>
                <w:b/>
                <w:bCs/>
                <w:sz w:val="28"/>
                <w:szCs w:val="20"/>
              </w:rPr>
              <w:t>Closing date for EOIs:</w:t>
            </w:r>
            <w:r w:rsidR="00712C53">
              <w:rPr>
                <w:b/>
                <w:bCs/>
                <w:sz w:val="28"/>
                <w:szCs w:val="20"/>
              </w:rPr>
              <w:t xml:space="preserve"> 11.59 pm on 14/12/2020</w:t>
            </w:r>
          </w:p>
          <w:p w14:paraId="5178F3E6" w14:textId="5D2E4DE6" w:rsidR="00A85EBD" w:rsidRDefault="00915C18" w:rsidP="003A701C">
            <w:pPr>
              <w:rPr>
                <w:rFonts w:ascii="Calibri" w:hAnsi="Calibri"/>
              </w:rPr>
            </w:pPr>
            <w:r w:rsidRPr="00915C18">
              <w:rPr>
                <w:b/>
                <w:bCs/>
                <w:sz w:val="28"/>
                <w:szCs w:val="20"/>
              </w:rPr>
              <w:t>Send your EOI form to:</w:t>
            </w:r>
            <w:r w:rsidR="00712C53">
              <w:rPr>
                <w:b/>
                <w:bCs/>
                <w:sz w:val="28"/>
                <w:szCs w:val="20"/>
              </w:rPr>
              <w:t xml:space="preserve"> </w:t>
            </w:r>
            <w:hyperlink r:id="rId19" w:history="1">
              <w:r w:rsidR="00712C53" w:rsidRPr="00CA38B8">
                <w:rPr>
                  <w:rStyle w:val="Hyperlink"/>
                  <w:b/>
                  <w:bCs/>
                  <w:sz w:val="28"/>
                  <w:szCs w:val="20"/>
                </w:rPr>
                <w:t>Madeleine.ell@education.gov.uk</w:t>
              </w:r>
            </w:hyperlink>
            <w:r w:rsidR="00712C53">
              <w:rPr>
                <w:b/>
                <w:bCs/>
                <w:sz w:val="28"/>
                <w:szCs w:val="20"/>
              </w:rPr>
              <w:t xml:space="preserve"> and </w:t>
            </w:r>
            <w:hyperlink r:id="rId20" w:history="1">
              <w:r w:rsidR="00712C53" w:rsidRPr="00CA38B8">
                <w:rPr>
                  <w:rStyle w:val="Hyperlink"/>
                  <w:b/>
                  <w:bCs/>
                  <w:sz w:val="28"/>
                  <w:szCs w:val="20"/>
                </w:rPr>
                <w:t>Jonathon.blackburn@education.gov.uk</w:t>
              </w:r>
            </w:hyperlink>
            <w:r w:rsidR="00712C53">
              <w:rPr>
                <w:b/>
                <w:bCs/>
                <w:sz w:val="28"/>
                <w:szCs w:val="20"/>
              </w:rPr>
              <w:t xml:space="preserve"> </w:t>
            </w:r>
          </w:p>
        </w:tc>
      </w:tr>
    </w:tbl>
    <w:p w14:paraId="3EA17F59" w14:textId="5C090C82" w:rsidR="00915C18" w:rsidRPr="003E05F9" w:rsidRDefault="00094338" w:rsidP="001F2CE2">
      <w:pPr>
        <w:pStyle w:val="Heading2"/>
      </w:pPr>
      <w:r>
        <w:t>H</w:t>
      </w:r>
      <w:r w:rsidR="00915C18" w:rsidRPr="003E05F9">
        <w:t xml:space="preserve">ow to submit an </w:t>
      </w:r>
      <w:proofErr w:type="gramStart"/>
      <w:r w:rsidRPr="00094338">
        <w:t>e</w:t>
      </w:r>
      <w:r w:rsidR="008420D7">
        <w:t>x</w:t>
      </w:r>
      <w:r w:rsidRPr="00094338">
        <w:t>pressions of interest</w:t>
      </w:r>
      <w:proofErr w:type="gramEnd"/>
    </w:p>
    <w:p w14:paraId="53D8E246" w14:textId="3FD018F3" w:rsidR="00814CCF" w:rsidRPr="00886966" w:rsidRDefault="00814CCF" w:rsidP="00814CCF">
      <w:pPr>
        <w:rPr>
          <w:sz w:val="24"/>
          <w:szCs w:val="28"/>
        </w:rPr>
      </w:pPr>
      <w:r w:rsidRPr="00886966">
        <w:rPr>
          <w:sz w:val="24"/>
          <w:szCs w:val="28"/>
        </w:rPr>
        <w:t xml:space="preserve">You must submit an expression of interest (EOI) </w:t>
      </w:r>
      <w:proofErr w:type="gramStart"/>
      <w:r w:rsidRPr="00886966">
        <w:rPr>
          <w:sz w:val="24"/>
          <w:szCs w:val="28"/>
        </w:rPr>
        <w:t>in order to</w:t>
      </w:r>
      <w:proofErr w:type="gramEnd"/>
      <w:r w:rsidRPr="00886966">
        <w:rPr>
          <w:sz w:val="24"/>
          <w:szCs w:val="28"/>
        </w:rPr>
        <w:t xml:space="preserve"> be considered to be invited to tender. To do so, please complete the</w:t>
      </w:r>
      <w:r w:rsidR="00A0541C" w:rsidRPr="00886966">
        <w:rPr>
          <w:sz w:val="24"/>
          <w:szCs w:val="28"/>
        </w:rPr>
        <w:t xml:space="preserve"> </w:t>
      </w:r>
      <w:r w:rsidR="00BC2ED6" w:rsidRPr="00886966">
        <w:rPr>
          <w:sz w:val="24"/>
          <w:szCs w:val="28"/>
        </w:rPr>
        <w:t>‘</w:t>
      </w:r>
      <w:r w:rsidR="006B7F26" w:rsidRPr="00886966">
        <w:rPr>
          <w:sz w:val="24"/>
          <w:szCs w:val="28"/>
        </w:rPr>
        <w:t xml:space="preserve">NEW </w:t>
      </w:r>
      <w:r w:rsidR="00A0541C" w:rsidRPr="00886966">
        <w:rPr>
          <w:sz w:val="24"/>
          <w:szCs w:val="28"/>
        </w:rPr>
        <w:t xml:space="preserve">EOI </w:t>
      </w:r>
      <w:r w:rsidR="00BC2ED6" w:rsidRPr="00886966">
        <w:rPr>
          <w:sz w:val="24"/>
          <w:szCs w:val="28"/>
        </w:rPr>
        <w:t>form’ f</w:t>
      </w:r>
      <w:r w:rsidR="00A0541C" w:rsidRPr="00886966">
        <w:rPr>
          <w:sz w:val="24"/>
          <w:szCs w:val="28"/>
        </w:rPr>
        <w:t>orm which can be found under attachments</w:t>
      </w:r>
      <w:r w:rsidR="003368C5" w:rsidRPr="00886966">
        <w:rPr>
          <w:sz w:val="24"/>
          <w:szCs w:val="28"/>
        </w:rPr>
        <w:t xml:space="preserve"> in the </w:t>
      </w:r>
      <w:proofErr w:type="spellStart"/>
      <w:r w:rsidR="003368C5" w:rsidRPr="00886966">
        <w:rPr>
          <w:sz w:val="24"/>
          <w:szCs w:val="28"/>
        </w:rPr>
        <w:t>ContractsFinder</w:t>
      </w:r>
      <w:proofErr w:type="spellEnd"/>
      <w:r w:rsidR="003368C5" w:rsidRPr="00886966">
        <w:rPr>
          <w:sz w:val="24"/>
          <w:szCs w:val="28"/>
        </w:rPr>
        <w:t xml:space="preserve"> listing</w:t>
      </w:r>
      <w:r w:rsidRPr="00886966">
        <w:rPr>
          <w:sz w:val="24"/>
          <w:szCs w:val="28"/>
        </w:rPr>
        <w:t xml:space="preserve">. A submission of an EOI does not guarantee an invitation to tender and the Department does not routinely advise organisations that they </w:t>
      </w:r>
      <w:r w:rsidRPr="00886966">
        <w:rPr>
          <w:sz w:val="24"/>
          <w:szCs w:val="28"/>
        </w:rPr>
        <w:lastRenderedPageBreak/>
        <w:t xml:space="preserve">have not been successful in being invited to tender. Feedback is however available on request. </w:t>
      </w:r>
    </w:p>
    <w:p w14:paraId="78F73462" w14:textId="5C95EEB5" w:rsidR="00915C18" w:rsidRPr="00886966" w:rsidRDefault="00814CCF" w:rsidP="00814CCF">
      <w:pPr>
        <w:rPr>
          <w:sz w:val="24"/>
          <w:szCs w:val="28"/>
        </w:rPr>
      </w:pPr>
      <w:r w:rsidRPr="00886966">
        <w:rPr>
          <w:sz w:val="24"/>
          <w:szCs w:val="28"/>
        </w:rPr>
        <w:t xml:space="preserve">All contracts are let </w:t>
      </w:r>
      <w:proofErr w:type="gramStart"/>
      <w:r w:rsidRPr="00886966">
        <w:rPr>
          <w:sz w:val="24"/>
          <w:szCs w:val="28"/>
        </w:rPr>
        <w:t>on the basis of</w:t>
      </w:r>
      <w:proofErr w:type="gramEnd"/>
      <w:r w:rsidRPr="00886966">
        <w:rPr>
          <w:sz w:val="24"/>
          <w:szCs w:val="28"/>
        </w:rPr>
        <w:t xml:space="preserve"> t</w:t>
      </w:r>
      <w:r w:rsidR="00803236" w:rsidRPr="00886966">
        <w:rPr>
          <w:sz w:val="24"/>
          <w:szCs w:val="28"/>
        </w:rPr>
        <w:t xml:space="preserve">he Department’s Terms &amp; Conditions, </w:t>
      </w:r>
      <w:r w:rsidR="003368C5" w:rsidRPr="00886966">
        <w:rPr>
          <w:sz w:val="24"/>
          <w:szCs w:val="28"/>
        </w:rPr>
        <w:t xml:space="preserve">a </w:t>
      </w:r>
      <w:r w:rsidR="00803236" w:rsidRPr="00886966">
        <w:rPr>
          <w:sz w:val="24"/>
          <w:szCs w:val="28"/>
        </w:rPr>
        <w:t xml:space="preserve">copy </w:t>
      </w:r>
      <w:r w:rsidR="003368C5" w:rsidRPr="00886966">
        <w:rPr>
          <w:sz w:val="24"/>
          <w:szCs w:val="28"/>
        </w:rPr>
        <w:t xml:space="preserve">is </w:t>
      </w:r>
      <w:r w:rsidR="00803236" w:rsidRPr="00886966">
        <w:rPr>
          <w:sz w:val="24"/>
          <w:szCs w:val="28"/>
        </w:rPr>
        <w:t xml:space="preserve">available attached to the </w:t>
      </w:r>
      <w:proofErr w:type="spellStart"/>
      <w:r w:rsidR="00803236" w:rsidRPr="00886966">
        <w:rPr>
          <w:sz w:val="24"/>
          <w:szCs w:val="28"/>
        </w:rPr>
        <w:t>ContractsFinder</w:t>
      </w:r>
      <w:proofErr w:type="spellEnd"/>
      <w:r w:rsidR="00803236" w:rsidRPr="00886966">
        <w:rPr>
          <w:sz w:val="24"/>
          <w:szCs w:val="28"/>
        </w:rPr>
        <w:t xml:space="preserve"> listing. </w:t>
      </w:r>
      <w:r w:rsidRPr="00886966">
        <w:rPr>
          <w:sz w:val="24"/>
          <w:szCs w:val="28"/>
        </w:rPr>
        <w:t>You are encouraged to check these before submitting your expression of interest, as these form part of your contractual obligations.</w:t>
      </w:r>
    </w:p>
    <w:p w14:paraId="50BCB5CE" w14:textId="77777777" w:rsidR="005A0891" w:rsidRDefault="005A0891" w:rsidP="00814CCF"/>
    <w:p w14:paraId="5944612C" w14:textId="09FE0F8A" w:rsidR="005D3B59" w:rsidRPr="00531385" w:rsidRDefault="00C2496D" w:rsidP="005D3B59">
      <w:r w:rsidRPr="00995398">
        <w:t>©</w:t>
      </w:r>
      <w:r w:rsidR="005D3B59" w:rsidRPr="005D3B59">
        <w:t xml:space="preserve"> </w:t>
      </w:r>
      <w:r w:rsidR="00EE71A2">
        <w:t xml:space="preserve">Crown copyright </w:t>
      </w:r>
      <w:r w:rsidR="00DE4D5E">
        <w:t>2020</w:t>
      </w:r>
    </w:p>
    <w:sectPr w:rsidR="005D3B59" w:rsidRPr="00531385" w:rsidSect="00622501">
      <w:footerReference w:type="default" r:id="rId21"/>
      <w:footerReference w:type="first" r:id="rId22"/>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344D1" w14:textId="77777777" w:rsidR="00276DCE" w:rsidRDefault="00276DCE" w:rsidP="002B6D93">
      <w:r>
        <w:separator/>
      </w:r>
    </w:p>
    <w:p w14:paraId="4F53EB27" w14:textId="77777777" w:rsidR="00276DCE" w:rsidRDefault="00276DCE"/>
  </w:endnote>
  <w:endnote w:type="continuationSeparator" w:id="0">
    <w:p w14:paraId="4BEDD125" w14:textId="77777777" w:rsidR="00276DCE" w:rsidRDefault="00276DCE" w:rsidP="002B6D93">
      <w:r>
        <w:continuationSeparator/>
      </w:r>
    </w:p>
    <w:p w14:paraId="7D7D593F" w14:textId="77777777" w:rsidR="00276DCE" w:rsidRDefault="00276DCE"/>
  </w:endnote>
  <w:endnote w:type="continuationNotice" w:id="1">
    <w:p w14:paraId="3E45C750" w14:textId="77777777" w:rsidR="00276DCE" w:rsidRDefault="00276D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DSTransportWebsite">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66A84460" w14:textId="151C6B48"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521B3C">
          <w:rPr>
            <w:noProof/>
          </w:rPr>
          <w:t>5</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54E66" w14:textId="63A8048B" w:rsidR="00DA0AD5" w:rsidRPr="006E6ADB" w:rsidRDefault="00DA0AD5" w:rsidP="004A3626">
    <w:pPr>
      <w:tabs>
        <w:tab w:val="left" w:pos="7088"/>
      </w:tabs>
      <w:spacing w:before="240"/>
      <w:rPr>
        <w:szCs w:val="20"/>
      </w:rPr>
    </w:pPr>
    <w:r w:rsidRPr="006E6ADB">
      <w:rPr>
        <w:szCs w:val="20"/>
      </w:rPr>
      <w:tab/>
      <w:t xml:space="preserve">Published: </w:t>
    </w:r>
    <w:r>
      <w:rPr>
        <w:szCs w:val="20"/>
      </w:rPr>
      <w:t>[Month]</w:t>
    </w:r>
    <w:r w:rsidR="00F85AA7">
      <w:rPr>
        <w:szCs w:val="20"/>
      </w:rPr>
      <w:t xml:space="preserve"> </w:t>
    </w:r>
    <w:r>
      <w:rPr>
        <w:szCs w:val="20"/>
      </w:rPr>
      <w:t>201[X]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EC0A6" w14:textId="77777777" w:rsidR="00276DCE" w:rsidRDefault="00276DCE" w:rsidP="002B6D93">
      <w:r>
        <w:separator/>
      </w:r>
    </w:p>
    <w:p w14:paraId="05C1635F" w14:textId="77777777" w:rsidR="00276DCE" w:rsidRDefault="00276DCE"/>
  </w:footnote>
  <w:footnote w:type="continuationSeparator" w:id="0">
    <w:p w14:paraId="18E8062A" w14:textId="77777777" w:rsidR="00276DCE" w:rsidRDefault="00276DCE" w:rsidP="002B6D93">
      <w:r>
        <w:continuationSeparator/>
      </w:r>
    </w:p>
    <w:p w14:paraId="184148AF" w14:textId="77777777" w:rsidR="00276DCE" w:rsidRDefault="00276DCE"/>
  </w:footnote>
  <w:footnote w:type="continuationNotice" w:id="1">
    <w:p w14:paraId="37E3C1B4" w14:textId="77777777" w:rsidR="00276DCE" w:rsidRDefault="00276D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hybridMultilevel"/>
    <w:tmpl w:val="13947254"/>
    <w:lvl w:ilvl="0" w:tplc="7A405696">
      <w:start w:val="1"/>
      <w:numFmt w:val="bullet"/>
      <w:lvlText w:val=""/>
      <w:lvlJc w:val="left"/>
      <w:pPr>
        <w:tabs>
          <w:tab w:val="num" w:pos="1209"/>
        </w:tabs>
        <w:ind w:left="1209" w:hanging="360"/>
      </w:pPr>
      <w:rPr>
        <w:rFonts w:ascii="Symbol" w:hAnsi="Symbol" w:hint="default"/>
      </w:rPr>
    </w:lvl>
    <w:lvl w:ilvl="1" w:tplc="1A4C2602">
      <w:numFmt w:val="decimal"/>
      <w:lvlText w:val=""/>
      <w:lvlJc w:val="left"/>
    </w:lvl>
    <w:lvl w:ilvl="2" w:tplc="980CB22A">
      <w:numFmt w:val="decimal"/>
      <w:lvlText w:val=""/>
      <w:lvlJc w:val="left"/>
    </w:lvl>
    <w:lvl w:ilvl="3" w:tplc="A7C495C2">
      <w:numFmt w:val="decimal"/>
      <w:lvlText w:val=""/>
      <w:lvlJc w:val="left"/>
    </w:lvl>
    <w:lvl w:ilvl="4" w:tplc="E1B6BD70">
      <w:numFmt w:val="decimal"/>
      <w:lvlText w:val=""/>
      <w:lvlJc w:val="left"/>
    </w:lvl>
    <w:lvl w:ilvl="5" w:tplc="11EC0C16">
      <w:numFmt w:val="decimal"/>
      <w:lvlText w:val=""/>
      <w:lvlJc w:val="left"/>
    </w:lvl>
    <w:lvl w:ilvl="6" w:tplc="F316142C">
      <w:numFmt w:val="decimal"/>
      <w:lvlText w:val=""/>
      <w:lvlJc w:val="left"/>
    </w:lvl>
    <w:lvl w:ilvl="7" w:tplc="59020420">
      <w:numFmt w:val="decimal"/>
      <w:lvlText w:val=""/>
      <w:lvlJc w:val="left"/>
    </w:lvl>
    <w:lvl w:ilvl="8" w:tplc="9E721F18">
      <w:numFmt w:val="decimal"/>
      <w:lvlText w:val=""/>
      <w:lvlJc w:val="left"/>
    </w:lvl>
  </w:abstractNum>
  <w:abstractNum w:abstractNumId="2" w15:restartNumberingAfterBreak="0">
    <w:nsid w:val="FFFFFF82"/>
    <w:multiLevelType w:val="hybridMultilevel"/>
    <w:tmpl w:val="205E4234"/>
    <w:lvl w:ilvl="0" w:tplc="6870088E">
      <w:start w:val="1"/>
      <w:numFmt w:val="bullet"/>
      <w:lvlText w:val=""/>
      <w:lvlJc w:val="left"/>
      <w:pPr>
        <w:tabs>
          <w:tab w:val="num" w:pos="926"/>
        </w:tabs>
        <w:ind w:left="926" w:hanging="360"/>
      </w:pPr>
      <w:rPr>
        <w:rFonts w:ascii="Symbol" w:hAnsi="Symbol" w:hint="default"/>
      </w:rPr>
    </w:lvl>
    <w:lvl w:ilvl="1" w:tplc="AF2EFCE6">
      <w:numFmt w:val="decimal"/>
      <w:lvlText w:val=""/>
      <w:lvlJc w:val="left"/>
    </w:lvl>
    <w:lvl w:ilvl="2" w:tplc="AE5201AC">
      <w:numFmt w:val="decimal"/>
      <w:lvlText w:val=""/>
      <w:lvlJc w:val="left"/>
    </w:lvl>
    <w:lvl w:ilvl="3" w:tplc="7F901BC0">
      <w:numFmt w:val="decimal"/>
      <w:lvlText w:val=""/>
      <w:lvlJc w:val="left"/>
    </w:lvl>
    <w:lvl w:ilvl="4" w:tplc="D4FEAE32">
      <w:numFmt w:val="decimal"/>
      <w:lvlText w:val=""/>
      <w:lvlJc w:val="left"/>
    </w:lvl>
    <w:lvl w:ilvl="5" w:tplc="4C1A170A">
      <w:numFmt w:val="decimal"/>
      <w:lvlText w:val=""/>
      <w:lvlJc w:val="left"/>
    </w:lvl>
    <w:lvl w:ilvl="6" w:tplc="500C5D16">
      <w:numFmt w:val="decimal"/>
      <w:lvlText w:val=""/>
      <w:lvlJc w:val="left"/>
    </w:lvl>
    <w:lvl w:ilvl="7" w:tplc="A888F9EC">
      <w:numFmt w:val="decimal"/>
      <w:lvlText w:val=""/>
      <w:lvlJc w:val="left"/>
    </w:lvl>
    <w:lvl w:ilvl="8" w:tplc="62F834FE">
      <w:numFmt w:val="decimal"/>
      <w:lvlText w:val=""/>
      <w:lvlJc w:val="left"/>
    </w:lvl>
  </w:abstractNum>
  <w:abstractNum w:abstractNumId="3" w15:restartNumberingAfterBreak="0">
    <w:nsid w:val="FFFFFF83"/>
    <w:multiLevelType w:val="hybridMultilevel"/>
    <w:tmpl w:val="35D0F564"/>
    <w:lvl w:ilvl="0" w:tplc="37BA2D7E">
      <w:start w:val="1"/>
      <w:numFmt w:val="bullet"/>
      <w:lvlText w:val=""/>
      <w:lvlJc w:val="left"/>
      <w:pPr>
        <w:tabs>
          <w:tab w:val="num" w:pos="643"/>
        </w:tabs>
        <w:ind w:left="643" w:hanging="360"/>
      </w:pPr>
      <w:rPr>
        <w:rFonts w:ascii="Symbol" w:hAnsi="Symbol" w:hint="default"/>
      </w:rPr>
    </w:lvl>
    <w:lvl w:ilvl="1" w:tplc="8E607BE0">
      <w:numFmt w:val="decimal"/>
      <w:lvlText w:val=""/>
      <w:lvlJc w:val="left"/>
    </w:lvl>
    <w:lvl w:ilvl="2" w:tplc="E1D8AF98">
      <w:numFmt w:val="decimal"/>
      <w:lvlText w:val=""/>
      <w:lvlJc w:val="left"/>
    </w:lvl>
    <w:lvl w:ilvl="3" w:tplc="CB50733A">
      <w:numFmt w:val="decimal"/>
      <w:lvlText w:val=""/>
      <w:lvlJc w:val="left"/>
    </w:lvl>
    <w:lvl w:ilvl="4" w:tplc="F87E993A">
      <w:numFmt w:val="decimal"/>
      <w:lvlText w:val=""/>
      <w:lvlJc w:val="left"/>
    </w:lvl>
    <w:lvl w:ilvl="5" w:tplc="BD54FA02">
      <w:numFmt w:val="decimal"/>
      <w:lvlText w:val=""/>
      <w:lvlJc w:val="left"/>
    </w:lvl>
    <w:lvl w:ilvl="6" w:tplc="BB22C162">
      <w:numFmt w:val="decimal"/>
      <w:lvlText w:val=""/>
      <w:lvlJc w:val="left"/>
    </w:lvl>
    <w:lvl w:ilvl="7" w:tplc="4E64C40E">
      <w:numFmt w:val="decimal"/>
      <w:lvlText w:val=""/>
      <w:lvlJc w:val="left"/>
    </w:lvl>
    <w:lvl w:ilvl="8" w:tplc="DF8A464A">
      <w:numFmt w:val="decimal"/>
      <w:lvlText w:val=""/>
      <w:lvlJc w:val="left"/>
    </w:lvl>
  </w:abstractNum>
  <w:abstractNum w:abstractNumId="4" w15:restartNumberingAfterBreak="0">
    <w:nsid w:val="FFFFFF89"/>
    <w:multiLevelType w:val="hybridMultilevel"/>
    <w:tmpl w:val="D8528384"/>
    <w:lvl w:ilvl="0" w:tplc="0672BE92">
      <w:start w:val="1"/>
      <w:numFmt w:val="bullet"/>
      <w:lvlText w:val=""/>
      <w:lvlJc w:val="left"/>
      <w:pPr>
        <w:tabs>
          <w:tab w:val="num" w:pos="360"/>
        </w:tabs>
        <w:ind w:left="360" w:hanging="360"/>
      </w:pPr>
      <w:rPr>
        <w:rFonts w:ascii="Symbol" w:hAnsi="Symbol" w:hint="default"/>
      </w:rPr>
    </w:lvl>
    <w:lvl w:ilvl="1" w:tplc="9F027EE2">
      <w:numFmt w:val="decimal"/>
      <w:lvlText w:val=""/>
      <w:lvlJc w:val="left"/>
    </w:lvl>
    <w:lvl w:ilvl="2" w:tplc="495E0486">
      <w:numFmt w:val="decimal"/>
      <w:lvlText w:val=""/>
      <w:lvlJc w:val="left"/>
    </w:lvl>
    <w:lvl w:ilvl="3" w:tplc="DD3CEDB4">
      <w:numFmt w:val="decimal"/>
      <w:lvlText w:val=""/>
      <w:lvlJc w:val="left"/>
    </w:lvl>
    <w:lvl w:ilvl="4" w:tplc="96C6C366">
      <w:numFmt w:val="decimal"/>
      <w:lvlText w:val=""/>
      <w:lvlJc w:val="left"/>
    </w:lvl>
    <w:lvl w:ilvl="5" w:tplc="AEBC068C">
      <w:numFmt w:val="decimal"/>
      <w:lvlText w:val=""/>
      <w:lvlJc w:val="left"/>
    </w:lvl>
    <w:lvl w:ilvl="6" w:tplc="6C64BB5A">
      <w:numFmt w:val="decimal"/>
      <w:lvlText w:val=""/>
      <w:lvlJc w:val="left"/>
    </w:lvl>
    <w:lvl w:ilvl="7" w:tplc="F028B46A">
      <w:numFmt w:val="decimal"/>
      <w:lvlText w:val=""/>
      <w:lvlJc w:val="left"/>
    </w:lvl>
    <w:lvl w:ilvl="8" w:tplc="F634B65C">
      <w:numFmt w:val="decimal"/>
      <w:lvlText w:val=""/>
      <w:lvlJc w:val="left"/>
    </w:lvl>
  </w:abstractNum>
  <w:abstractNum w:abstractNumId="5" w15:restartNumberingAfterBreak="0">
    <w:nsid w:val="0B5B5AF1"/>
    <w:multiLevelType w:val="hybridMultilevel"/>
    <w:tmpl w:val="3D5A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hybridMultilevel"/>
    <w:tmpl w:val="F4142C2E"/>
    <w:lvl w:ilvl="0" w:tplc="544C6FD0">
      <w:start w:val="1"/>
      <w:numFmt w:val="decimal"/>
      <w:lvlRestart w:val="0"/>
      <w:pStyle w:val="DfESOutNumbered1"/>
      <w:lvlText w:val="%1."/>
      <w:lvlJc w:val="left"/>
      <w:pPr>
        <w:tabs>
          <w:tab w:val="num" w:pos="720"/>
        </w:tabs>
        <w:ind w:left="0" w:firstLine="0"/>
      </w:pPr>
      <w:rPr>
        <w:rFonts w:hint="default"/>
      </w:rPr>
    </w:lvl>
    <w:lvl w:ilvl="1" w:tplc="1B1426D4">
      <w:start w:val="1"/>
      <w:numFmt w:val="decimal"/>
      <w:lvlText w:val="%1.%2."/>
      <w:lvlJc w:val="left"/>
      <w:pPr>
        <w:tabs>
          <w:tab w:val="num" w:pos="1440"/>
        </w:tabs>
        <w:ind w:left="1440" w:hanging="720"/>
      </w:pPr>
      <w:rPr>
        <w:rFonts w:hint="default"/>
      </w:rPr>
    </w:lvl>
    <w:lvl w:ilvl="2" w:tplc="F09E9882">
      <w:start w:val="1"/>
      <w:numFmt w:val="decimal"/>
      <w:lvlText w:val="%1.%2.%3"/>
      <w:lvlJc w:val="left"/>
      <w:pPr>
        <w:tabs>
          <w:tab w:val="num" w:pos="2160"/>
        </w:tabs>
        <w:ind w:left="2160" w:hanging="720"/>
      </w:pPr>
      <w:rPr>
        <w:rFonts w:hint="default"/>
      </w:rPr>
    </w:lvl>
    <w:lvl w:ilvl="3" w:tplc="5B8214B0">
      <w:start w:val="1"/>
      <w:numFmt w:val="decimal"/>
      <w:lvlText w:val="%1.%2.%3.%4"/>
      <w:lvlJc w:val="left"/>
      <w:pPr>
        <w:tabs>
          <w:tab w:val="num" w:pos="3240"/>
        </w:tabs>
        <w:ind w:left="3240" w:hanging="1080"/>
      </w:pPr>
      <w:rPr>
        <w:rFonts w:hint="default"/>
      </w:rPr>
    </w:lvl>
    <w:lvl w:ilvl="4" w:tplc="F08E1BB0">
      <w:start w:val="1"/>
      <w:numFmt w:val="decimal"/>
      <w:lvlText w:val="%1.%2.%3.%4.%5"/>
      <w:lvlJc w:val="left"/>
      <w:pPr>
        <w:tabs>
          <w:tab w:val="num" w:pos="3960"/>
        </w:tabs>
        <w:ind w:left="3960" w:hanging="1080"/>
      </w:pPr>
      <w:rPr>
        <w:rFonts w:hint="default"/>
      </w:rPr>
    </w:lvl>
    <w:lvl w:ilvl="5" w:tplc="90C097D4">
      <w:start w:val="1"/>
      <w:numFmt w:val="decimal"/>
      <w:lvlText w:val="%1.%2.%3.%4.%5.%6"/>
      <w:lvlJc w:val="left"/>
      <w:pPr>
        <w:tabs>
          <w:tab w:val="num" w:pos="4968"/>
        </w:tabs>
        <w:ind w:left="4968" w:hanging="1368"/>
      </w:pPr>
      <w:rPr>
        <w:rFonts w:hint="default"/>
      </w:rPr>
    </w:lvl>
    <w:lvl w:ilvl="6" w:tplc="461C1C66">
      <w:start w:val="1"/>
      <w:numFmt w:val="decimal"/>
      <w:lvlText w:val="%1.%2.%3.%4.%5.%6.%7"/>
      <w:lvlJc w:val="left"/>
      <w:pPr>
        <w:tabs>
          <w:tab w:val="num" w:pos="5976"/>
        </w:tabs>
        <w:ind w:left="5976" w:hanging="1656"/>
      </w:pPr>
      <w:rPr>
        <w:rFonts w:hint="default"/>
      </w:rPr>
    </w:lvl>
    <w:lvl w:ilvl="7" w:tplc="B614D666">
      <w:start w:val="1"/>
      <w:numFmt w:val="decimal"/>
      <w:lvlText w:val="%1.%2.%3.%4.%5.%6.%7.%8"/>
      <w:lvlJc w:val="left"/>
      <w:pPr>
        <w:tabs>
          <w:tab w:val="num" w:pos="6696"/>
        </w:tabs>
        <w:ind w:left="6696" w:hanging="1656"/>
      </w:pPr>
      <w:rPr>
        <w:rFonts w:hint="default"/>
      </w:rPr>
    </w:lvl>
    <w:lvl w:ilvl="8" w:tplc="C1649226">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hybridMultilevel"/>
    <w:tmpl w:val="44AE43A2"/>
    <w:lvl w:ilvl="0" w:tplc="0CA0B1BE">
      <w:start w:val="1"/>
      <w:numFmt w:val="decimal"/>
      <w:lvlRestart w:val="0"/>
      <w:pStyle w:val="DfESOutNumbered"/>
      <w:lvlText w:val="%1."/>
      <w:lvlJc w:val="left"/>
      <w:pPr>
        <w:tabs>
          <w:tab w:val="num" w:pos="720"/>
        </w:tabs>
        <w:ind w:left="0" w:firstLine="0"/>
      </w:pPr>
    </w:lvl>
    <w:lvl w:ilvl="1" w:tplc="5E6265AE">
      <w:start w:val="1"/>
      <w:numFmt w:val="lowerLetter"/>
      <w:lvlText w:val="%2."/>
      <w:lvlJc w:val="left"/>
      <w:pPr>
        <w:tabs>
          <w:tab w:val="num" w:pos="1440"/>
        </w:tabs>
        <w:ind w:left="1440" w:hanging="720"/>
      </w:pPr>
    </w:lvl>
    <w:lvl w:ilvl="2" w:tplc="63761264">
      <w:start w:val="1"/>
      <w:numFmt w:val="lowerRoman"/>
      <w:lvlText w:val="%3)"/>
      <w:lvlJc w:val="left"/>
      <w:pPr>
        <w:tabs>
          <w:tab w:val="num" w:pos="2160"/>
        </w:tabs>
        <w:ind w:left="2160" w:hanging="720"/>
      </w:pPr>
    </w:lvl>
    <w:lvl w:ilvl="3" w:tplc="E9E243D2">
      <w:start w:val="1"/>
      <w:numFmt w:val="lowerLetter"/>
      <w:lvlText w:val="%4)"/>
      <w:lvlJc w:val="left"/>
      <w:pPr>
        <w:tabs>
          <w:tab w:val="num" w:pos="2880"/>
        </w:tabs>
        <w:ind w:left="2880" w:hanging="720"/>
      </w:pPr>
    </w:lvl>
    <w:lvl w:ilvl="4" w:tplc="4122464E">
      <w:start w:val="1"/>
      <w:numFmt w:val="decimal"/>
      <w:lvlText w:val="(%5)"/>
      <w:lvlJc w:val="left"/>
      <w:pPr>
        <w:tabs>
          <w:tab w:val="num" w:pos="3600"/>
        </w:tabs>
        <w:ind w:left="3600" w:hanging="720"/>
      </w:pPr>
    </w:lvl>
    <w:lvl w:ilvl="5" w:tplc="84FC5116">
      <w:start w:val="1"/>
      <w:numFmt w:val="lowerRoman"/>
      <w:lvlText w:val="(%6)"/>
      <w:lvlJc w:val="left"/>
      <w:pPr>
        <w:tabs>
          <w:tab w:val="num" w:pos="4320"/>
        </w:tabs>
        <w:ind w:left="4320" w:hanging="720"/>
      </w:pPr>
    </w:lvl>
    <w:lvl w:ilvl="6" w:tplc="189A1BCC">
      <w:start w:val="1"/>
      <w:numFmt w:val="decimal"/>
      <w:lvlText w:val="%7."/>
      <w:lvlJc w:val="left"/>
      <w:pPr>
        <w:tabs>
          <w:tab w:val="num" w:pos="5040"/>
        </w:tabs>
        <w:ind w:left="5040" w:hanging="720"/>
      </w:pPr>
    </w:lvl>
    <w:lvl w:ilvl="7" w:tplc="E952ABEA">
      <w:start w:val="1"/>
      <w:numFmt w:val="lowerLetter"/>
      <w:lvlText w:val="%8."/>
      <w:lvlJc w:val="left"/>
      <w:pPr>
        <w:tabs>
          <w:tab w:val="num" w:pos="5760"/>
        </w:tabs>
        <w:ind w:left="5760" w:hanging="720"/>
      </w:pPr>
    </w:lvl>
    <w:lvl w:ilvl="8" w:tplc="CECAC50E">
      <w:start w:val="1"/>
      <w:numFmt w:val="lowerRoman"/>
      <w:lvlText w:val="%9."/>
      <w:lvlJc w:val="left"/>
      <w:pPr>
        <w:tabs>
          <w:tab w:val="num" w:pos="6480"/>
        </w:tabs>
        <w:ind w:left="6480" w:hanging="720"/>
      </w:pPr>
    </w:lvl>
  </w:abstractNum>
  <w:abstractNum w:abstractNumId="9" w15:restartNumberingAfterBreak="0">
    <w:nsid w:val="20936CCE"/>
    <w:multiLevelType w:val="hybridMultilevel"/>
    <w:tmpl w:val="3E40AFF4"/>
    <w:lvl w:ilvl="0" w:tplc="0809000F">
      <w:start w:val="1"/>
      <w:numFmt w:val="decimal"/>
      <w:lvlText w:val="%1."/>
      <w:lvlJc w:val="left"/>
      <w:pPr>
        <w:tabs>
          <w:tab w:val="num" w:pos="720"/>
        </w:tabs>
        <w:ind w:left="720" w:hanging="360"/>
      </w:pPr>
      <w:rPr>
        <w:rFonts w:hint="default"/>
      </w:rPr>
    </w:lvl>
    <w:lvl w:ilvl="1" w:tplc="8F4E263E">
      <w:start w:val="1"/>
      <w:numFmt w:val="decimal"/>
      <w:lvlText w:val="%2."/>
      <w:lvlJc w:val="left"/>
      <w:pPr>
        <w:tabs>
          <w:tab w:val="num" w:pos="1440"/>
        </w:tabs>
        <w:ind w:left="1440" w:hanging="360"/>
      </w:pPr>
    </w:lvl>
    <w:lvl w:ilvl="2" w:tplc="9E6C12E6" w:tentative="1">
      <w:start w:val="1"/>
      <w:numFmt w:val="decimal"/>
      <w:lvlText w:val="%3."/>
      <w:lvlJc w:val="left"/>
      <w:pPr>
        <w:tabs>
          <w:tab w:val="num" w:pos="2160"/>
        </w:tabs>
        <w:ind w:left="2160" w:hanging="360"/>
      </w:pPr>
    </w:lvl>
    <w:lvl w:ilvl="3" w:tplc="45FE6E40" w:tentative="1">
      <w:start w:val="1"/>
      <w:numFmt w:val="decimal"/>
      <w:lvlText w:val="%4."/>
      <w:lvlJc w:val="left"/>
      <w:pPr>
        <w:tabs>
          <w:tab w:val="num" w:pos="2880"/>
        </w:tabs>
        <w:ind w:left="2880" w:hanging="360"/>
      </w:pPr>
    </w:lvl>
    <w:lvl w:ilvl="4" w:tplc="1B54D88E" w:tentative="1">
      <w:start w:val="1"/>
      <w:numFmt w:val="decimal"/>
      <w:lvlText w:val="%5."/>
      <w:lvlJc w:val="left"/>
      <w:pPr>
        <w:tabs>
          <w:tab w:val="num" w:pos="3600"/>
        </w:tabs>
        <w:ind w:left="3600" w:hanging="360"/>
      </w:pPr>
    </w:lvl>
    <w:lvl w:ilvl="5" w:tplc="8070E696" w:tentative="1">
      <w:start w:val="1"/>
      <w:numFmt w:val="decimal"/>
      <w:lvlText w:val="%6."/>
      <w:lvlJc w:val="left"/>
      <w:pPr>
        <w:tabs>
          <w:tab w:val="num" w:pos="4320"/>
        </w:tabs>
        <w:ind w:left="4320" w:hanging="360"/>
      </w:pPr>
    </w:lvl>
    <w:lvl w:ilvl="6" w:tplc="A642B17E" w:tentative="1">
      <w:start w:val="1"/>
      <w:numFmt w:val="decimal"/>
      <w:lvlText w:val="%7."/>
      <w:lvlJc w:val="left"/>
      <w:pPr>
        <w:tabs>
          <w:tab w:val="num" w:pos="5040"/>
        </w:tabs>
        <w:ind w:left="5040" w:hanging="360"/>
      </w:pPr>
    </w:lvl>
    <w:lvl w:ilvl="7" w:tplc="DFF4498E" w:tentative="1">
      <w:start w:val="1"/>
      <w:numFmt w:val="decimal"/>
      <w:lvlText w:val="%8."/>
      <w:lvlJc w:val="left"/>
      <w:pPr>
        <w:tabs>
          <w:tab w:val="num" w:pos="5760"/>
        </w:tabs>
        <w:ind w:left="5760" w:hanging="360"/>
      </w:pPr>
    </w:lvl>
    <w:lvl w:ilvl="8" w:tplc="51E2E4CA" w:tentative="1">
      <w:start w:val="1"/>
      <w:numFmt w:val="decimal"/>
      <w:lvlText w:val="%9."/>
      <w:lvlJc w:val="left"/>
      <w:pPr>
        <w:tabs>
          <w:tab w:val="num" w:pos="6480"/>
        </w:tabs>
        <w:ind w:left="6480" w:hanging="360"/>
      </w:pPr>
    </w:lvl>
  </w:abstractNum>
  <w:abstractNum w:abstractNumId="10" w15:restartNumberingAfterBreak="0">
    <w:nsid w:val="28D06CDC"/>
    <w:multiLevelType w:val="hybridMultilevel"/>
    <w:tmpl w:val="5E401BA2"/>
    <w:lvl w:ilvl="0" w:tplc="08090001">
      <w:start w:val="1"/>
      <w:numFmt w:val="bullet"/>
      <w:lvlText w:val=""/>
      <w:lvlJc w:val="left"/>
      <w:pPr>
        <w:tabs>
          <w:tab w:val="num" w:pos="720"/>
        </w:tabs>
        <w:ind w:left="720" w:hanging="360"/>
      </w:pPr>
      <w:rPr>
        <w:rFonts w:ascii="Symbol" w:hAnsi="Symbol" w:hint="default"/>
      </w:rPr>
    </w:lvl>
    <w:lvl w:ilvl="1" w:tplc="883A871A" w:tentative="1">
      <w:start w:val="1"/>
      <w:numFmt w:val="bullet"/>
      <w:lvlText w:val="•"/>
      <w:lvlJc w:val="left"/>
      <w:pPr>
        <w:tabs>
          <w:tab w:val="num" w:pos="1440"/>
        </w:tabs>
        <w:ind w:left="1440" w:hanging="360"/>
      </w:pPr>
      <w:rPr>
        <w:rFonts w:ascii="Times New Roman" w:hAnsi="Times New Roman" w:hint="default"/>
      </w:rPr>
    </w:lvl>
    <w:lvl w:ilvl="2" w:tplc="5E30AE2E" w:tentative="1">
      <w:start w:val="1"/>
      <w:numFmt w:val="bullet"/>
      <w:lvlText w:val="•"/>
      <w:lvlJc w:val="left"/>
      <w:pPr>
        <w:tabs>
          <w:tab w:val="num" w:pos="2160"/>
        </w:tabs>
        <w:ind w:left="2160" w:hanging="360"/>
      </w:pPr>
      <w:rPr>
        <w:rFonts w:ascii="Times New Roman" w:hAnsi="Times New Roman" w:hint="default"/>
      </w:rPr>
    </w:lvl>
    <w:lvl w:ilvl="3" w:tplc="C130DAF2" w:tentative="1">
      <w:start w:val="1"/>
      <w:numFmt w:val="bullet"/>
      <w:lvlText w:val="•"/>
      <w:lvlJc w:val="left"/>
      <w:pPr>
        <w:tabs>
          <w:tab w:val="num" w:pos="2880"/>
        </w:tabs>
        <w:ind w:left="2880" w:hanging="360"/>
      </w:pPr>
      <w:rPr>
        <w:rFonts w:ascii="Times New Roman" w:hAnsi="Times New Roman" w:hint="default"/>
      </w:rPr>
    </w:lvl>
    <w:lvl w:ilvl="4" w:tplc="3834A1F2" w:tentative="1">
      <w:start w:val="1"/>
      <w:numFmt w:val="bullet"/>
      <w:lvlText w:val="•"/>
      <w:lvlJc w:val="left"/>
      <w:pPr>
        <w:tabs>
          <w:tab w:val="num" w:pos="3600"/>
        </w:tabs>
        <w:ind w:left="3600" w:hanging="360"/>
      </w:pPr>
      <w:rPr>
        <w:rFonts w:ascii="Times New Roman" w:hAnsi="Times New Roman" w:hint="default"/>
      </w:rPr>
    </w:lvl>
    <w:lvl w:ilvl="5" w:tplc="5D9C831C" w:tentative="1">
      <w:start w:val="1"/>
      <w:numFmt w:val="bullet"/>
      <w:lvlText w:val="•"/>
      <w:lvlJc w:val="left"/>
      <w:pPr>
        <w:tabs>
          <w:tab w:val="num" w:pos="4320"/>
        </w:tabs>
        <w:ind w:left="4320" w:hanging="360"/>
      </w:pPr>
      <w:rPr>
        <w:rFonts w:ascii="Times New Roman" w:hAnsi="Times New Roman" w:hint="default"/>
      </w:rPr>
    </w:lvl>
    <w:lvl w:ilvl="6" w:tplc="5936FBEA" w:tentative="1">
      <w:start w:val="1"/>
      <w:numFmt w:val="bullet"/>
      <w:lvlText w:val="•"/>
      <w:lvlJc w:val="left"/>
      <w:pPr>
        <w:tabs>
          <w:tab w:val="num" w:pos="5040"/>
        </w:tabs>
        <w:ind w:left="5040" w:hanging="360"/>
      </w:pPr>
      <w:rPr>
        <w:rFonts w:ascii="Times New Roman" w:hAnsi="Times New Roman" w:hint="default"/>
      </w:rPr>
    </w:lvl>
    <w:lvl w:ilvl="7" w:tplc="01FA459A" w:tentative="1">
      <w:start w:val="1"/>
      <w:numFmt w:val="bullet"/>
      <w:lvlText w:val="•"/>
      <w:lvlJc w:val="left"/>
      <w:pPr>
        <w:tabs>
          <w:tab w:val="num" w:pos="5760"/>
        </w:tabs>
        <w:ind w:left="5760" w:hanging="360"/>
      </w:pPr>
      <w:rPr>
        <w:rFonts w:ascii="Times New Roman" w:hAnsi="Times New Roman" w:hint="default"/>
      </w:rPr>
    </w:lvl>
    <w:lvl w:ilvl="8" w:tplc="79DE994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82D5E"/>
    <w:multiLevelType w:val="hybridMultilevel"/>
    <w:tmpl w:val="30C68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95B43"/>
    <w:multiLevelType w:val="hybridMultilevel"/>
    <w:tmpl w:val="AF12B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365441"/>
    <w:multiLevelType w:val="hybridMultilevel"/>
    <w:tmpl w:val="2BB2B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D707C"/>
    <w:multiLevelType w:val="hybridMultilevel"/>
    <w:tmpl w:val="3EA24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7CF6052"/>
    <w:multiLevelType w:val="hybridMultilevel"/>
    <w:tmpl w:val="E7D6BC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2" w15:restartNumberingAfterBreak="0">
    <w:nsid w:val="665D56DD"/>
    <w:multiLevelType w:val="hybridMultilevel"/>
    <w:tmpl w:val="08090025"/>
    <w:lvl w:ilvl="0" w:tplc="663A1530">
      <w:start w:val="1"/>
      <w:numFmt w:val="decimal"/>
      <w:lvlText w:val="%1"/>
      <w:lvlJc w:val="left"/>
      <w:pPr>
        <w:ind w:left="432" w:hanging="432"/>
      </w:pPr>
    </w:lvl>
    <w:lvl w:ilvl="1" w:tplc="1FEC0390">
      <w:start w:val="1"/>
      <w:numFmt w:val="decimal"/>
      <w:lvlText w:val="%1.%2"/>
      <w:lvlJc w:val="left"/>
      <w:pPr>
        <w:ind w:left="576" w:hanging="576"/>
      </w:pPr>
    </w:lvl>
    <w:lvl w:ilvl="2" w:tplc="042452F4">
      <w:start w:val="1"/>
      <w:numFmt w:val="decimal"/>
      <w:lvlText w:val="%1.%2.%3"/>
      <w:lvlJc w:val="left"/>
      <w:pPr>
        <w:ind w:left="720" w:hanging="720"/>
      </w:pPr>
    </w:lvl>
    <w:lvl w:ilvl="3" w:tplc="BA18A4F2">
      <w:start w:val="1"/>
      <w:numFmt w:val="decimal"/>
      <w:lvlText w:val="%1.%2.%3.%4"/>
      <w:lvlJc w:val="left"/>
      <w:pPr>
        <w:ind w:left="864" w:hanging="864"/>
      </w:pPr>
    </w:lvl>
    <w:lvl w:ilvl="4" w:tplc="610C7E0C">
      <w:start w:val="1"/>
      <w:numFmt w:val="decimal"/>
      <w:pStyle w:val="Heading5"/>
      <w:lvlText w:val="%1.%2.%3.%4.%5"/>
      <w:lvlJc w:val="left"/>
      <w:pPr>
        <w:ind w:left="1008" w:hanging="1008"/>
      </w:pPr>
    </w:lvl>
    <w:lvl w:ilvl="5" w:tplc="FE48DC20">
      <w:start w:val="1"/>
      <w:numFmt w:val="decimal"/>
      <w:pStyle w:val="Heading6"/>
      <w:lvlText w:val="%1.%2.%3.%4.%5.%6"/>
      <w:lvlJc w:val="left"/>
      <w:pPr>
        <w:ind w:left="1152" w:hanging="1152"/>
      </w:pPr>
    </w:lvl>
    <w:lvl w:ilvl="6" w:tplc="394686DE">
      <w:start w:val="1"/>
      <w:numFmt w:val="decimal"/>
      <w:pStyle w:val="Heading7"/>
      <w:lvlText w:val="%1.%2.%3.%4.%5.%6.%7"/>
      <w:lvlJc w:val="left"/>
      <w:pPr>
        <w:ind w:left="1296" w:hanging="1296"/>
      </w:pPr>
    </w:lvl>
    <w:lvl w:ilvl="7" w:tplc="8CF034F6">
      <w:start w:val="1"/>
      <w:numFmt w:val="decimal"/>
      <w:pStyle w:val="Heading8"/>
      <w:lvlText w:val="%1.%2.%3.%4.%5.%6.%7.%8"/>
      <w:lvlJc w:val="left"/>
      <w:pPr>
        <w:ind w:left="1440" w:hanging="1440"/>
      </w:pPr>
    </w:lvl>
    <w:lvl w:ilvl="8" w:tplc="11AA134E">
      <w:start w:val="1"/>
      <w:numFmt w:val="decimal"/>
      <w:pStyle w:val="Heading9"/>
      <w:lvlText w:val="%1.%2.%3.%4.%5.%6.%7.%8.%9"/>
      <w:lvlJc w:val="left"/>
      <w:pPr>
        <w:ind w:left="1584" w:hanging="1584"/>
      </w:pPr>
    </w:lvl>
  </w:abstractNum>
  <w:abstractNum w:abstractNumId="23" w15:restartNumberingAfterBreak="0">
    <w:nsid w:val="7925495B"/>
    <w:multiLevelType w:val="hybridMultilevel"/>
    <w:tmpl w:val="CACA5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1"/>
  </w:num>
  <w:num w:numId="4">
    <w:abstractNumId w:val="15"/>
  </w:num>
  <w:num w:numId="5">
    <w:abstractNumId w:val="8"/>
  </w:num>
  <w:num w:numId="6">
    <w:abstractNumId w:val="18"/>
  </w:num>
  <w:num w:numId="7">
    <w:abstractNumId w:val="3"/>
  </w:num>
  <w:num w:numId="8">
    <w:abstractNumId w:val="1"/>
  </w:num>
  <w:num w:numId="9">
    <w:abstractNumId w:val="0"/>
  </w:num>
  <w:num w:numId="10">
    <w:abstractNumId w:val="19"/>
  </w:num>
  <w:num w:numId="11">
    <w:abstractNumId w:val="18"/>
  </w:num>
  <w:num w:numId="12">
    <w:abstractNumId w:val="24"/>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1"/>
  </w:num>
  <w:num w:numId="18">
    <w:abstractNumId w:val="16"/>
  </w:num>
  <w:num w:numId="19">
    <w:abstractNumId w:val="15"/>
  </w:num>
  <w:num w:numId="20">
    <w:abstractNumId w:val="17"/>
  </w:num>
  <w:num w:numId="21">
    <w:abstractNumId w:val="12"/>
  </w:num>
  <w:num w:numId="22">
    <w:abstractNumId w:val="20"/>
  </w:num>
  <w:num w:numId="23">
    <w:abstractNumId w:val="23"/>
  </w:num>
  <w:num w:numId="24">
    <w:abstractNumId w:val="5"/>
  </w:num>
  <w:num w:numId="25">
    <w:abstractNumId w:val="13"/>
  </w:num>
  <w:num w:numId="26">
    <w:abstractNumId w:val="14"/>
  </w:num>
  <w:num w:numId="27">
    <w:abstractNumId w:val="10"/>
  </w:num>
  <w:num w:numId="2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6145">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1FAA"/>
    <w:rsid w:val="00012381"/>
    <w:rsid w:val="00013A6E"/>
    <w:rsid w:val="00015714"/>
    <w:rsid w:val="0002203B"/>
    <w:rsid w:val="00031F36"/>
    <w:rsid w:val="00037B85"/>
    <w:rsid w:val="000442BD"/>
    <w:rsid w:val="000561D6"/>
    <w:rsid w:val="00057100"/>
    <w:rsid w:val="00065E86"/>
    <w:rsid w:val="00066B1C"/>
    <w:rsid w:val="000720CD"/>
    <w:rsid w:val="00083A73"/>
    <w:rsid w:val="00094338"/>
    <w:rsid w:val="000A10F4"/>
    <w:rsid w:val="000A2563"/>
    <w:rsid w:val="000B3DE0"/>
    <w:rsid w:val="000C6CEF"/>
    <w:rsid w:val="000D1D30"/>
    <w:rsid w:val="000D342B"/>
    <w:rsid w:val="000D4433"/>
    <w:rsid w:val="000E1D19"/>
    <w:rsid w:val="000E3350"/>
    <w:rsid w:val="000F73F3"/>
    <w:rsid w:val="00103E77"/>
    <w:rsid w:val="0011494F"/>
    <w:rsid w:val="001206C5"/>
    <w:rsid w:val="00121C6C"/>
    <w:rsid w:val="001264D9"/>
    <w:rsid w:val="001272A9"/>
    <w:rsid w:val="00133075"/>
    <w:rsid w:val="001342C8"/>
    <w:rsid w:val="00147214"/>
    <w:rsid w:val="00147697"/>
    <w:rsid w:val="001534B2"/>
    <w:rsid w:val="001540AB"/>
    <w:rsid w:val="001612C8"/>
    <w:rsid w:val="001747E2"/>
    <w:rsid w:val="00176EB9"/>
    <w:rsid w:val="0017793A"/>
    <w:rsid w:val="0018399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13505"/>
    <w:rsid w:val="0022255C"/>
    <w:rsid w:val="0022489D"/>
    <w:rsid w:val="002262F3"/>
    <w:rsid w:val="00230559"/>
    <w:rsid w:val="002332F8"/>
    <w:rsid w:val="00234F75"/>
    <w:rsid w:val="00236191"/>
    <w:rsid w:val="00240F4B"/>
    <w:rsid w:val="002543E3"/>
    <w:rsid w:val="002575C5"/>
    <w:rsid w:val="002639B5"/>
    <w:rsid w:val="0027231C"/>
    <w:rsid w:val="0027252F"/>
    <w:rsid w:val="00276DCE"/>
    <w:rsid w:val="00276F8F"/>
    <w:rsid w:val="002839B5"/>
    <w:rsid w:val="00287788"/>
    <w:rsid w:val="002A28F7"/>
    <w:rsid w:val="002A3153"/>
    <w:rsid w:val="002A5858"/>
    <w:rsid w:val="002B6D93"/>
    <w:rsid w:val="002C34D4"/>
    <w:rsid w:val="002C3AA4"/>
    <w:rsid w:val="002C630A"/>
    <w:rsid w:val="002D6064"/>
    <w:rsid w:val="002E463F"/>
    <w:rsid w:val="002E4E9A"/>
    <w:rsid w:val="002E508B"/>
    <w:rsid w:val="002E5F9F"/>
    <w:rsid w:val="002E7849"/>
    <w:rsid w:val="002F7128"/>
    <w:rsid w:val="00300F99"/>
    <w:rsid w:val="00301C6D"/>
    <w:rsid w:val="003368C5"/>
    <w:rsid w:val="00341CBD"/>
    <w:rsid w:val="00342F8B"/>
    <w:rsid w:val="00357133"/>
    <w:rsid w:val="00361752"/>
    <w:rsid w:val="003630B6"/>
    <w:rsid w:val="00374981"/>
    <w:rsid w:val="003810D8"/>
    <w:rsid w:val="003853A4"/>
    <w:rsid w:val="0039725F"/>
    <w:rsid w:val="003A17B9"/>
    <w:rsid w:val="003A1CC2"/>
    <w:rsid w:val="003A701C"/>
    <w:rsid w:val="003C60B5"/>
    <w:rsid w:val="003D1EFE"/>
    <w:rsid w:val="003E1329"/>
    <w:rsid w:val="003E3ED2"/>
    <w:rsid w:val="00400E1D"/>
    <w:rsid w:val="00403D1C"/>
    <w:rsid w:val="0041426B"/>
    <w:rsid w:val="004216FF"/>
    <w:rsid w:val="004242C5"/>
    <w:rsid w:val="004339FB"/>
    <w:rsid w:val="004509BE"/>
    <w:rsid w:val="00456560"/>
    <w:rsid w:val="00470223"/>
    <w:rsid w:val="00472C9E"/>
    <w:rsid w:val="004866AD"/>
    <w:rsid w:val="00486AD7"/>
    <w:rsid w:val="004A3626"/>
    <w:rsid w:val="004A3E98"/>
    <w:rsid w:val="004A600B"/>
    <w:rsid w:val="004B0730"/>
    <w:rsid w:val="004B08AC"/>
    <w:rsid w:val="004B30B6"/>
    <w:rsid w:val="004B58BE"/>
    <w:rsid w:val="004C02F8"/>
    <w:rsid w:val="004C5600"/>
    <w:rsid w:val="004C56C1"/>
    <w:rsid w:val="004D13A3"/>
    <w:rsid w:val="004D73C6"/>
    <w:rsid w:val="004D7B29"/>
    <w:rsid w:val="004E5405"/>
    <w:rsid w:val="004E6CD9"/>
    <w:rsid w:val="004F20E3"/>
    <w:rsid w:val="004F211A"/>
    <w:rsid w:val="004F3159"/>
    <w:rsid w:val="004F4AEF"/>
    <w:rsid w:val="0050761C"/>
    <w:rsid w:val="00513099"/>
    <w:rsid w:val="00521B3C"/>
    <w:rsid w:val="005247AD"/>
    <w:rsid w:val="005360B7"/>
    <w:rsid w:val="00536E0B"/>
    <w:rsid w:val="00551C35"/>
    <w:rsid w:val="005535E5"/>
    <w:rsid w:val="00554871"/>
    <w:rsid w:val="00554BA0"/>
    <w:rsid w:val="00560451"/>
    <w:rsid w:val="005700BC"/>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3024"/>
    <w:rsid w:val="005E307E"/>
    <w:rsid w:val="005F107C"/>
    <w:rsid w:val="00602566"/>
    <w:rsid w:val="0060702F"/>
    <w:rsid w:val="006108B3"/>
    <w:rsid w:val="00622501"/>
    <w:rsid w:val="006237FB"/>
    <w:rsid w:val="0062451E"/>
    <w:rsid w:val="00635D57"/>
    <w:rsid w:val="0063646A"/>
    <w:rsid w:val="00640032"/>
    <w:rsid w:val="006418B2"/>
    <w:rsid w:val="00642404"/>
    <w:rsid w:val="00647434"/>
    <w:rsid w:val="00647EFA"/>
    <w:rsid w:val="00650980"/>
    <w:rsid w:val="00652973"/>
    <w:rsid w:val="00653AA1"/>
    <w:rsid w:val="006558CA"/>
    <w:rsid w:val="00657E79"/>
    <w:rsid w:val="006606F5"/>
    <w:rsid w:val="00670ADC"/>
    <w:rsid w:val="0067185E"/>
    <w:rsid w:val="00671D5B"/>
    <w:rsid w:val="006775FA"/>
    <w:rsid w:val="006802B2"/>
    <w:rsid w:val="00684973"/>
    <w:rsid w:val="0068544D"/>
    <w:rsid w:val="00695D08"/>
    <w:rsid w:val="006A0213"/>
    <w:rsid w:val="006A27AA"/>
    <w:rsid w:val="006A3602"/>
    <w:rsid w:val="006A5F51"/>
    <w:rsid w:val="006B1F9F"/>
    <w:rsid w:val="006B7F26"/>
    <w:rsid w:val="006C382D"/>
    <w:rsid w:val="006D1162"/>
    <w:rsid w:val="006D23D7"/>
    <w:rsid w:val="006E6ADB"/>
    <w:rsid w:val="006E7F39"/>
    <w:rsid w:val="006F1F96"/>
    <w:rsid w:val="00700B01"/>
    <w:rsid w:val="00702EBF"/>
    <w:rsid w:val="007033B5"/>
    <w:rsid w:val="00712C53"/>
    <w:rsid w:val="00713414"/>
    <w:rsid w:val="007162C4"/>
    <w:rsid w:val="00727EC4"/>
    <w:rsid w:val="00730350"/>
    <w:rsid w:val="00731804"/>
    <w:rsid w:val="0073516C"/>
    <w:rsid w:val="007370BF"/>
    <w:rsid w:val="007403F5"/>
    <w:rsid w:val="007426B3"/>
    <w:rsid w:val="00743353"/>
    <w:rsid w:val="0075096B"/>
    <w:rsid w:val="00751648"/>
    <w:rsid w:val="00752E6C"/>
    <w:rsid w:val="00754145"/>
    <w:rsid w:val="00760615"/>
    <w:rsid w:val="00761EF9"/>
    <w:rsid w:val="0076231A"/>
    <w:rsid w:val="00764D03"/>
    <w:rsid w:val="00766597"/>
    <w:rsid w:val="00766719"/>
    <w:rsid w:val="007708F2"/>
    <w:rsid w:val="00774F55"/>
    <w:rsid w:val="00775D8A"/>
    <w:rsid w:val="0077659E"/>
    <w:rsid w:val="00777AD4"/>
    <w:rsid w:val="00780950"/>
    <w:rsid w:val="007809EF"/>
    <w:rsid w:val="00781CCA"/>
    <w:rsid w:val="00783D2C"/>
    <w:rsid w:val="00794F29"/>
    <w:rsid w:val="007A2250"/>
    <w:rsid w:val="007A5759"/>
    <w:rsid w:val="007B3CFE"/>
    <w:rsid w:val="007C19E4"/>
    <w:rsid w:val="007C41A5"/>
    <w:rsid w:val="007C58BE"/>
    <w:rsid w:val="007C7178"/>
    <w:rsid w:val="007D080B"/>
    <w:rsid w:val="007E0083"/>
    <w:rsid w:val="00803236"/>
    <w:rsid w:val="00814CCF"/>
    <w:rsid w:val="00816E77"/>
    <w:rsid w:val="00826835"/>
    <w:rsid w:val="00831263"/>
    <w:rsid w:val="00831DB7"/>
    <w:rsid w:val="00832D23"/>
    <w:rsid w:val="00832EBF"/>
    <w:rsid w:val="008366CB"/>
    <w:rsid w:val="00837F3A"/>
    <w:rsid w:val="008420D7"/>
    <w:rsid w:val="008528A3"/>
    <w:rsid w:val="008620F3"/>
    <w:rsid w:val="00863986"/>
    <w:rsid w:val="00866257"/>
    <w:rsid w:val="00872186"/>
    <w:rsid w:val="008727FA"/>
    <w:rsid w:val="00874F24"/>
    <w:rsid w:val="00876230"/>
    <w:rsid w:val="00877D5B"/>
    <w:rsid w:val="00880441"/>
    <w:rsid w:val="00880B83"/>
    <w:rsid w:val="00886966"/>
    <w:rsid w:val="00886B1E"/>
    <w:rsid w:val="008A460D"/>
    <w:rsid w:val="008A4CD5"/>
    <w:rsid w:val="008A588F"/>
    <w:rsid w:val="008A644A"/>
    <w:rsid w:val="008A71D3"/>
    <w:rsid w:val="008A7EB2"/>
    <w:rsid w:val="008B05BD"/>
    <w:rsid w:val="008B0C03"/>
    <w:rsid w:val="008B0DD1"/>
    <w:rsid w:val="008B427B"/>
    <w:rsid w:val="008B6009"/>
    <w:rsid w:val="008C46DC"/>
    <w:rsid w:val="008D15AA"/>
    <w:rsid w:val="008D6968"/>
    <w:rsid w:val="008D6A38"/>
    <w:rsid w:val="008E3F07"/>
    <w:rsid w:val="008E5F36"/>
    <w:rsid w:val="008F2757"/>
    <w:rsid w:val="008F2E4F"/>
    <w:rsid w:val="008F7436"/>
    <w:rsid w:val="009055E4"/>
    <w:rsid w:val="00915C18"/>
    <w:rsid w:val="00917E9C"/>
    <w:rsid w:val="009218FB"/>
    <w:rsid w:val="009220D0"/>
    <w:rsid w:val="00926A3C"/>
    <w:rsid w:val="0093027C"/>
    <w:rsid w:val="0094189B"/>
    <w:rsid w:val="009443EF"/>
    <w:rsid w:val="00951C56"/>
    <w:rsid w:val="0095400C"/>
    <w:rsid w:val="0095599F"/>
    <w:rsid w:val="0096424B"/>
    <w:rsid w:val="009701C8"/>
    <w:rsid w:val="00972EFD"/>
    <w:rsid w:val="00975E16"/>
    <w:rsid w:val="00986616"/>
    <w:rsid w:val="009947E7"/>
    <w:rsid w:val="00995398"/>
    <w:rsid w:val="009B32FA"/>
    <w:rsid w:val="009C2C02"/>
    <w:rsid w:val="009C655E"/>
    <w:rsid w:val="009C73CF"/>
    <w:rsid w:val="009E00AE"/>
    <w:rsid w:val="009E09D3"/>
    <w:rsid w:val="009E5B15"/>
    <w:rsid w:val="009E6E74"/>
    <w:rsid w:val="009E7EE1"/>
    <w:rsid w:val="009E7F32"/>
    <w:rsid w:val="00A0541C"/>
    <w:rsid w:val="00A248DB"/>
    <w:rsid w:val="00A30BA1"/>
    <w:rsid w:val="00A33E4A"/>
    <w:rsid w:val="00A37DEE"/>
    <w:rsid w:val="00A42D1F"/>
    <w:rsid w:val="00A433C3"/>
    <w:rsid w:val="00A54BB7"/>
    <w:rsid w:val="00A5643A"/>
    <w:rsid w:val="00A57128"/>
    <w:rsid w:val="00A5723C"/>
    <w:rsid w:val="00A707A4"/>
    <w:rsid w:val="00A7274B"/>
    <w:rsid w:val="00A73FB8"/>
    <w:rsid w:val="00A75086"/>
    <w:rsid w:val="00A763CB"/>
    <w:rsid w:val="00A801D1"/>
    <w:rsid w:val="00A81F69"/>
    <w:rsid w:val="00A82263"/>
    <w:rsid w:val="00A837BD"/>
    <w:rsid w:val="00A85EBD"/>
    <w:rsid w:val="00AA3484"/>
    <w:rsid w:val="00AA7E7B"/>
    <w:rsid w:val="00AB6D0F"/>
    <w:rsid w:val="00AB7858"/>
    <w:rsid w:val="00AC61A6"/>
    <w:rsid w:val="00AD1BE5"/>
    <w:rsid w:val="00AD1DD2"/>
    <w:rsid w:val="00AD2062"/>
    <w:rsid w:val="00AD2F1D"/>
    <w:rsid w:val="00AE1E46"/>
    <w:rsid w:val="00AE4296"/>
    <w:rsid w:val="00AE5355"/>
    <w:rsid w:val="00AF0989"/>
    <w:rsid w:val="00AF2191"/>
    <w:rsid w:val="00AF785C"/>
    <w:rsid w:val="00B14561"/>
    <w:rsid w:val="00B21F19"/>
    <w:rsid w:val="00B336AF"/>
    <w:rsid w:val="00B3498C"/>
    <w:rsid w:val="00B425A8"/>
    <w:rsid w:val="00B428A3"/>
    <w:rsid w:val="00B43CAD"/>
    <w:rsid w:val="00B53333"/>
    <w:rsid w:val="00B55A49"/>
    <w:rsid w:val="00B6358B"/>
    <w:rsid w:val="00B64265"/>
    <w:rsid w:val="00B67F76"/>
    <w:rsid w:val="00B70EFF"/>
    <w:rsid w:val="00B7558C"/>
    <w:rsid w:val="00B818C3"/>
    <w:rsid w:val="00B8331E"/>
    <w:rsid w:val="00B853F7"/>
    <w:rsid w:val="00B9194F"/>
    <w:rsid w:val="00BA003B"/>
    <w:rsid w:val="00BA3237"/>
    <w:rsid w:val="00BB05E2"/>
    <w:rsid w:val="00BC2ED6"/>
    <w:rsid w:val="00BC60B1"/>
    <w:rsid w:val="00BD1111"/>
    <w:rsid w:val="00BD26B6"/>
    <w:rsid w:val="00BE01C6"/>
    <w:rsid w:val="00BE4DAC"/>
    <w:rsid w:val="00BF13F8"/>
    <w:rsid w:val="00C01CFF"/>
    <w:rsid w:val="00C026F2"/>
    <w:rsid w:val="00C02D89"/>
    <w:rsid w:val="00C15B78"/>
    <w:rsid w:val="00C2207B"/>
    <w:rsid w:val="00C227F4"/>
    <w:rsid w:val="00C22BA0"/>
    <w:rsid w:val="00C2496D"/>
    <w:rsid w:val="00C278D7"/>
    <w:rsid w:val="00C46129"/>
    <w:rsid w:val="00C4624B"/>
    <w:rsid w:val="00C46EBB"/>
    <w:rsid w:val="00C529E8"/>
    <w:rsid w:val="00C5454B"/>
    <w:rsid w:val="00C6013F"/>
    <w:rsid w:val="00C71238"/>
    <w:rsid w:val="00C71561"/>
    <w:rsid w:val="00C76325"/>
    <w:rsid w:val="00C8124F"/>
    <w:rsid w:val="00C81513"/>
    <w:rsid w:val="00C84637"/>
    <w:rsid w:val="00C92AD3"/>
    <w:rsid w:val="00CA1009"/>
    <w:rsid w:val="00CA1F32"/>
    <w:rsid w:val="00CA281A"/>
    <w:rsid w:val="00CA30B4"/>
    <w:rsid w:val="00CA610B"/>
    <w:rsid w:val="00CA72FC"/>
    <w:rsid w:val="00CB56F5"/>
    <w:rsid w:val="00CB6E04"/>
    <w:rsid w:val="00CB7BDE"/>
    <w:rsid w:val="00CC2512"/>
    <w:rsid w:val="00CC547F"/>
    <w:rsid w:val="00CD3053"/>
    <w:rsid w:val="00CD57CC"/>
    <w:rsid w:val="00CD5D21"/>
    <w:rsid w:val="00CE2652"/>
    <w:rsid w:val="00CE7906"/>
    <w:rsid w:val="00CF0E19"/>
    <w:rsid w:val="00D11353"/>
    <w:rsid w:val="00D27D9B"/>
    <w:rsid w:val="00D376DB"/>
    <w:rsid w:val="00D408A5"/>
    <w:rsid w:val="00D40DE9"/>
    <w:rsid w:val="00D41212"/>
    <w:rsid w:val="00D42B45"/>
    <w:rsid w:val="00D51566"/>
    <w:rsid w:val="00D57EE0"/>
    <w:rsid w:val="00D660A1"/>
    <w:rsid w:val="00D75416"/>
    <w:rsid w:val="00D80E0C"/>
    <w:rsid w:val="00D92274"/>
    <w:rsid w:val="00D94339"/>
    <w:rsid w:val="00D9707F"/>
    <w:rsid w:val="00D97DD2"/>
    <w:rsid w:val="00DA0AD5"/>
    <w:rsid w:val="00DA1B01"/>
    <w:rsid w:val="00DA1F8E"/>
    <w:rsid w:val="00DA57A4"/>
    <w:rsid w:val="00DB0D07"/>
    <w:rsid w:val="00DB56EB"/>
    <w:rsid w:val="00DC39E8"/>
    <w:rsid w:val="00DC4922"/>
    <w:rsid w:val="00DD063D"/>
    <w:rsid w:val="00DD3A4E"/>
    <w:rsid w:val="00DD51B7"/>
    <w:rsid w:val="00DD788A"/>
    <w:rsid w:val="00DE2205"/>
    <w:rsid w:val="00DE4D5E"/>
    <w:rsid w:val="00DE64E9"/>
    <w:rsid w:val="00DE6998"/>
    <w:rsid w:val="00DE7EED"/>
    <w:rsid w:val="00DF0054"/>
    <w:rsid w:val="00DF3309"/>
    <w:rsid w:val="00DF5124"/>
    <w:rsid w:val="00DF7F39"/>
    <w:rsid w:val="00E01C20"/>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6FCE"/>
    <w:rsid w:val="00E87A6A"/>
    <w:rsid w:val="00E9232A"/>
    <w:rsid w:val="00EA4D1B"/>
    <w:rsid w:val="00EB03CF"/>
    <w:rsid w:val="00EB1D11"/>
    <w:rsid w:val="00EC3DC1"/>
    <w:rsid w:val="00ED2F1C"/>
    <w:rsid w:val="00ED3D05"/>
    <w:rsid w:val="00ED4F91"/>
    <w:rsid w:val="00EE4F34"/>
    <w:rsid w:val="00EE64AE"/>
    <w:rsid w:val="00EE71A2"/>
    <w:rsid w:val="00F06445"/>
    <w:rsid w:val="00F07114"/>
    <w:rsid w:val="00F206A7"/>
    <w:rsid w:val="00F24854"/>
    <w:rsid w:val="00F3105E"/>
    <w:rsid w:val="00F41591"/>
    <w:rsid w:val="00F41A63"/>
    <w:rsid w:val="00F45BEB"/>
    <w:rsid w:val="00F54523"/>
    <w:rsid w:val="00F54B50"/>
    <w:rsid w:val="00F64A6A"/>
    <w:rsid w:val="00F84544"/>
    <w:rsid w:val="00F85AA7"/>
    <w:rsid w:val="00F954FA"/>
    <w:rsid w:val="00F95B1F"/>
    <w:rsid w:val="00FA05B2"/>
    <w:rsid w:val="00FA68A7"/>
    <w:rsid w:val="00FC0C51"/>
    <w:rsid w:val="00FC2B3C"/>
    <w:rsid w:val="00FD1CD8"/>
    <w:rsid w:val="00FD6D5E"/>
    <w:rsid w:val="00FE1B88"/>
    <w:rsid w:val="05689253"/>
    <w:rsid w:val="0621A8C2"/>
    <w:rsid w:val="0D819D66"/>
    <w:rsid w:val="0F7A789E"/>
    <w:rsid w:val="12581E5C"/>
    <w:rsid w:val="18402080"/>
    <w:rsid w:val="1E12B9C1"/>
    <w:rsid w:val="230B48BB"/>
    <w:rsid w:val="250FF423"/>
    <w:rsid w:val="265006CD"/>
    <w:rsid w:val="27CEA290"/>
    <w:rsid w:val="2AAA70C6"/>
    <w:rsid w:val="3536A7A3"/>
    <w:rsid w:val="408B41F9"/>
    <w:rsid w:val="4D941819"/>
    <w:rsid w:val="581D68E3"/>
    <w:rsid w:val="6ABAF178"/>
    <w:rsid w:val="6C56F3AF"/>
    <w:rsid w:val="70A1413D"/>
    <w:rsid w:val="7624AD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104f75,#260859,#004712,#8a2529,#c2a204,#e87d1e"/>
    </o:shapedefaults>
    <o:shapelayout v:ext="edit">
      <o:idmap v:ext="edit" data="1"/>
    </o:shapelayout>
  </w:shapeDefaults>
  <w:decimalSymbol w:val="."/>
  <w:listSeparator w:val=","/>
  <w14:docId w14:val="0E60741D"/>
  <w15:docId w15:val="{BC7FB0E9-0B1D-4FB3-87A2-2023ED0A1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UnresolvedMention1">
    <w:name w:val="Unresolved Mention1"/>
    <w:basedOn w:val="DefaultParagraphFont"/>
    <w:uiPriority w:val="99"/>
    <w:semiHidden/>
    <w:unhideWhenUsed/>
    <w:rsid w:val="00712C53"/>
    <w:rPr>
      <w:color w:val="605E5C"/>
      <w:shd w:val="clear" w:color="auto" w:fill="E1DFDD"/>
    </w:rPr>
  </w:style>
  <w:style w:type="paragraph" w:styleId="FootnoteText">
    <w:name w:val="footnote text"/>
    <w:basedOn w:val="Normal"/>
    <w:link w:val="FootnoteTextChar"/>
    <w:uiPriority w:val="99"/>
    <w:semiHidden/>
    <w:unhideWhenUsed/>
    <w:rsid w:val="007162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62C4"/>
  </w:style>
  <w:style w:type="character" w:styleId="FootnoteReference">
    <w:name w:val="footnote reference"/>
    <w:basedOn w:val="DefaultParagraphFont"/>
    <w:uiPriority w:val="99"/>
    <w:unhideWhenUsed/>
    <w:rsid w:val="007162C4"/>
    <w:rPr>
      <w:vertAlign w:val="superscript"/>
    </w:rPr>
  </w:style>
  <w:style w:type="character" w:customStyle="1" w:styleId="UnresolvedMention2">
    <w:name w:val="Unresolved Mention2"/>
    <w:basedOn w:val="DefaultParagraphFont"/>
    <w:uiPriority w:val="99"/>
    <w:unhideWhenUsed/>
    <w:rsid w:val="008A71D3"/>
    <w:rPr>
      <w:color w:val="605E5C"/>
      <w:shd w:val="clear" w:color="auto" w:fill="E1DFDD"/>
    </w:rPr>
  </w:style>
  <w:style w:type="character" w:customStyle="1" w:styleId="Mention1">
    <w:name w:val="Mention1"/>
    <w:basedOn w:val="DefaultParagraphFont"/>
    <w:uiPriority w:val="99"/>
    <w:unhideWhenUsed/>
    <w:rsid w:val="008A71D3"/>
    <w:rPr>
      <w:color w:val="2B579A"/>
      <w:shd w:val="clear" w:color="auto" w:fill="E1DFDD"/>
    </w:rPr>
  </w:style>
  <w:style w:type="table" w:styleId="TableGridLight">
    <w:name w:val="Grid Table Light"/>
    <w:basedOn w:val="TableNormal"/>
    <w:uiPriority w:val="40"/>
    <w:rsid w:val="007708F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27137">
      <w:bodyDiv w:val="1"/>
      <w:marLeft w:val="0"/>
      <w:marRight w:val="0"/>
      <w:marTop w:val="0"/>
      <w:marBottom w:val="0"/>
      <w:divBdr>
        <w:top w:val="none" w:sz="0" w:space="0" w:color="auto"/>
        <w:left w:val="none" w:sz="0" w:space="0" w:color="auto"/>
        <w:bottom w:val="none" w:sz="0" w:space="0" w:color="auto"/>
        <w:right w:val="none" w:sz="0" w:space="0" w:color="auto"/>
      </w:divBdr>
    </w:div>
    <w:div w:id="440687444">
      <w:bodyDiv w:val="1"/>
      <w:marLeft w:val="0"/>
      <w:marRight w:val="0"/>
      <w:marTop w:val="0"/>
      <w:marBottom w:val="0"/>
      <w:divBdr>
        <w:top w:val="none" w:sz="0" w:space="0" w:color="auto"/>
        <w:left w:val="none" w:sz="0" w:space="0" w:color="auto"/>
        <w:bottom w:val="none" w:sz="0" w:space="0" w:color="auto"/>
        <w:right w:val="none" w:sz="0" w:space="0" w:color="auto"/>
      </w:divBdr>
      <w:divsChild>
        <w:div w:id="1869567213">
          <w:marLeft w:val="0"/>
          <w:marRight w:val="0"/>
          <w:marTop w:val="0"/>
          <w:marBottom w:val="0"/>
          <w:divBdr>
            <w:top w:val="none" w:sz="0" w:space="0" w:color="auto"/>
            <w:left w:val="none" w:sz="0" w:space="0" w:color="auto"/>
            <w:bottom w:val="none" w:sz="0" w:space="0" w:color="auto"/>
            <w:right w:val="none" w:sz="0" w:space="0" w:color="auto"/>
          </w:divBdr>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883295872">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54049236">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094083929">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Jonathon.blackburn@education.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adeleine.ell@education.gov.uk"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444852/DFE-RR480_Study_of_early_education_and_development_survey_of_families.pdf" TargetMode="External"/><Relationship Id="rId20" Type="http://schemas.openxmlformats.org/officeDocument/2006/relationships/hyperlink" Target="mailto:Jonathon.blackburn@education.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collections/study-of-early-education-and-development-seed"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Madeleine.ell@education.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eed.natcen.ac.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2CYMDDFJX5CA-4-54699</_dlc_DocId>
    <_dlc_DocIdUrl xmlns="ad312983-9933-4586-87ae-0dd55f2c5b7f">
      <Url>https://educationgovuk.sharepoint.com/sites/sarpi/a/_layouts/15/DocIdRedir.aspx?ID=2CYMDDFJX5CA-4-54699</Url>
      <Description>2CYMDDFJX5CA-4-54699</Description>
    </_dlc_DocIdUrl>
    <TaxCatchAll xmlns="8c566321-f672-4e06-a901-b5e72b4c4357">
      <Value>3</Value>
      <Value>2</Value>
      <Value>1</Value>
    </TaxCatchAll>
    <TaxCatchAllLabel xmlns="8c566321-f672-4e06-a901-b5e72b4c4357"/>
    <h5181134883947a99a38d116ffff0006 xmlns="69aff0e4-7cd5-4607-b571-57bf84d7ea3b">
      <Terms xmlns="http://schemas.microsoft.com/office/infopath/2007/PartnerControls"/>
    </h5181134883947a99a38d116ffff000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mmissioning" ma:contentTypeID="0x01010022FB6F5B673DE24C929721332B4C6E921200E0E1AA8A5B2C794AB8240F4D31BC8004" ma:contentTypeVersion="21" ma:contentTypeDescription="Relates to a commissioning  process the organisation is involved in and Records retained for 7 years." ma:contentTypeScope="" ma:versionID="2d22bae47e1d1a73573580f4efb843ee">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d1217469b084b455c4488bb5737e9575"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3AF001B-E0B0-4B88-BD80-A16FB195855F}">
  <ds:schemaRefs>
    <ds:schemaRef ds:uri="http://schemas.openxmlformats.org/officeDocument/2006/bibliography"/>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ad312983-9933-4586-87ae-0dd55f2c5b7f"/>
    <ds:schemaRef ds:uri="http://schemas.microsoft.com/sharepoint/v3"/>
    <ds:schemaRef ds:uri="65c01043-0666-442f-acb7-2528b588859a"/>
    <ds:schemaRef ds:uri="8c566321-f672-4e06-a901-b5e72b4c4357"/>
    <ds:schemaRef ds:uri="69aff0e4-7cd5-4607-b571-57bf84d7ea3b"/>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4BCD875E-A5BA-4280-83DD-906F7124A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6.xml><?xml version="1.0" encoding="utf-8"?>
<ds:datastoreItem xmlns:ds="http://schemas.openxmlformats.org/officeDocument/2006/customXml" ds:itemID="{9AE1C07B-F168-43B5-A20D-136631EB39F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2011</Words>
  <Characters>11519</Characters>
  <Application>Microsoft Office Word</Application>
  <DocSecurity>4</DocSecurity>
  <Lines>95</Lines>
  <Paragraphs>27</Paragraphs>
  <ScaleCrop>false</ScaleCrop>
  <Company>Department for Education</Company>
  <LinksUpToDate>false</LinksUpToDate>
  <CharactersWithSpaces>13503</CharactersWithSpaces>
  <SharedDoc>false</SharedDoc>
  <HLinks>
    <vt:vector size="30" baseType="variant">
      <vt:variant>
        <vt:i4>1310755</vt:i4>
      </vt:variant>
      <vt:variant>
        <vt:i4>12</vt:i4>
      </vt:variant>
      <vt:variant>
        <vt:i4>0</vt:i4>
      </vt:variant>
      <vt:variant>
        <vt:i4>5</vt:i4>
      </vt:variant>
      <vt:variant>
        <vt:lpwstr>mailto:Jonathon.blackburn@education.gov.uk</vt:lpwstr>
      </vt:variant>
      <vt:variant>
        <vt:lpwstr/>
      </vt:variant>
      <vt:variant>
        <vt:i4>1048628</vt:i4>
      </vt:variant>
      <vt:variant>
        <vt:i4>9</vt:i4>
      </vt:variant>
      <vt:variant>
        <vt:i4>0</vt:i4>
      </vt:variant>
      <vt:variant>
        <vt:i4>5</vt:i4>
      </vt:variant>
      <vt:variant>
        <vt:lpwstr>mailto:Madeleine.ell@education.gov.uk</vt:lpwstr>
      </vt:variant>
      <vt:variant>
        <vt:lpwstr/>
      </vt:variant>
      <vt:variant>
        <vt:i4>1310755</vt:i4>
      </vt:variant>
      <vt:variant>
        <vt:i4>6</vt:i4>
      </vt:variant>
      <vt:variant>
        <vt:i4>0</vt:i4>
      </vt:variant>
      <vt:variant>
        <vt:i4>5</vt:i4>
      </vt:variant>
      <vt:variant>
        <vt:lpwstr>mailto:Jonathon.blackburn@education.gov.uk</vt:lpwstr>
      </vt:variant>
      <vt:variant>
        <vt:lpwstr/>
      </vt:variant>
      <vt:variant>
        <vt:i4>1048628</vt:i4>
      </vt:variant>
      <vt:variant>
        <vt:i4>3</vt:i4>
      </vt:variant>
      <vt:variant>
        <vt:i4>0</vt:i4>
      </vt:variant>
      <vt:variant>
        <vt:i4>5</vt:i4>
      </vt:variant>
      <vt:variant>
        <vt:lpwstr>mailto:madeleine.ell@education.gov.uk</vt:lpwstr>
      </vt:variant>
      <vt:variant>
        <vt:lpwstr/>
      </vt:variant>
      <vt:variant>
        <vt:i4>7798895</vt:i4>
      </vt:variant>
      <vt:variant>
        <vt:i4>0</vt:i4>
      </vt:variant>
      <vt:variant>
        <vt:i4>0</vt:i4>
      </vt:variant>
      <vt:variant>
        <vt:i4>5</vt:i4>
      </vt:variant>
      <vt:variant>
        <vt:lpwstr>https://assets.publishing.service.gov.uk/government/uploads/system/uploads/attachment_data/file/444852/DFE-RR480_Study_of_early_education_and_development_survey_of_families.pdf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DfE-EOI-V1.0</dc:description>
  <cp:lastModifiedBy>HARDY, Louise</cp:lastModifiedBy>
  <cp:revision>2</cp:revision>
  <cp:lastPrinted>2013-07-11T10:35:00Z</cp:lastPrinted>
  <dcterms:created xsi:type="dcterms:W3CDTF">2020-12-01T14:01:00Z</dcterms:created>
  <dcterms:modified xsi:type="dcterms:W3CDTF">2020-12-01T14:01:00Z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0x01010022FB6F5B673DE24C929721332B4C6E921200E0E1AA8A5B2C794AB8240F4D31BC8004</vt:lpwstr>
  </property>
  <property fmtid="{D5CDD505-2E9C-101B-9397-08002B2CF9AE}" pid="4" name="_dlc_DocIdItemGuid">
    <vt:lpwstr>35f84639-92a8-4a35-831d-c600ce71aa8d</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y fmtid="{D5CDD505-2E9C-101B-9397-08002B2CF9AE}" pid="14" name="DfeOrganisationalUnit">
    <vt:lpwstr>2;#DfE|cc08a6d4-dfde-4d0f-bd85-069ebcef80d5</vt:lpwstr>
  </property>
  <property fmtid="{D5CDD505-2E9C-101B-9397-08002B2CF9AE}" pid="15" name="DfeRights:ProtectiveMarking">
    <vt:lpwstr>1;#Official|0884c477-2e62-47ea-b19c-5af6e91124c5</vt:lpwstr>
  </property>
  <property fmtid="{D5CDD505-2E9C-101B-9397-08002B2CF9AE}" pid="16" name="DfeOwner">
    <vt:lpwstr>3;#DfE|a484111e-5b24-4ad9-9778-c536c8c88985</vt:lpwstr>
  </property>
  <property fmtid="{D5CDD505-2E9C-101B-9397-08002B2CF9AE}" pid="17" name="i98b064926ea4fbe8f5b88c394ff652b">
    <vt:lpwstr/>
  </property>
  <property fmtid="{D5CDD505-2E9C-101B-9397-08002B2CF9AE}" pid="18" name="DfeSubject">
    <vt:lpwstr/>
  </property>
</Properties>
</file>