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474" w:rsidRPr="00C10664" w:rsidRDefault="003F5474" w:rsidP="003F5474">
      <w:pPr>
        <w:spacing w:before="100" w:beforeAutospacing="1" w:after="100" w:afterAutospacing="1"/>
        <w:rPr>
          <w:rFonts w:ascii="Arial" w:hAnsi="Arial" w:cs="Arial"/>
          <w:b/>
          <w:sz w:val="22"/>
          <w:szCs w:val="22"/>
        </w:rPr>
      </w:pPr>
      <w:bookmarkStart w:id="0" w:name="_GoBack"/>
      <w:bookmarkEnd w:id="0"/>
      <w:proofErr w:type="gramStart"/>
      <w:r w:rsidRPr="00C10664">
        <w:rPr>
          <w:rFonts w:ascii="Arial" w:hAnsi="Arial" w:cs="Arial"/>
          <w:sz w:val="22"/>
          <w:szCs w:val="22"/>
        </w:rPr>
        <w:t>1.Would</w:t>
      </w:r>
      <w:proofErr w:type="gramEnd"/>
      <w:r w:rsidRPr="00C10664">
        <w:rPr>
          <w:rFonts w:ascii="Arial" w:hAnsi="Arial" w:cs="Arial"/>
          <w:sz w:val="22"/>
          <w:szCs w:val="22"/>
        </w:rPr>
        <w:t xml:space="preserve"> you be providing the focus group questions or would we be doing so, based on our knowledge and research into the area? </w:t>
      </w:r>
      <w:r w:rsidRPr="00C10664">
        <w:rPr>
          <w:rFonts w:ascii="Arial" w:hAnsi="Arial" w:cs="Arial"/>
          <w:b/>
          <w:sz w:val="22"/>
          <w:szCs w:val="22"/>
        </w:rPr>
        <w:t>We would be asking the Provider to do this, based on their experience and knowledge but informed by our thinking of what we would like the research to explore.</w:t>
      </w:r>
    </w:p>
    <w:p w:rsidR="003F5474" w:rsidRPr="00C10664" w:rsidRDefault="003F5474" w:rsidP="003F5474">
      <w:pPr>
        <w:spacing w:before="100" w:beforeAutospacing="1" w:after="100" w:afterAutospacing="1"/>
        <w:rPr>
          <w:rFonts w:ascii="Arial" w:hAnsi="Arial" w:cs="Arial"/>
          <w:b/>
          <w:sz w:val="22"/>
          <w:szCs w:val="22"/>
        </w:rPr>
      </w:pPr>
      <w:r w:rsidRPr="00C10664">
        <w:rPr>
          <w:rFonts w:ascii="Arial" w:hAnsi="Arial" w:cs="Arial"/>
          <w:sz w:val="22"/>
          <w:szCs w:val="22"/>
        </w:rPr>
        <w:t>2. Would you be providing links to children who could potentially take part in focus groups or would you expect us to organise these in their entirety? </w:t>
      </w:r>
      <w:r w:rsidRPr="00C10664">
        <w:rPr>
          <w:rFonts w:ascii="Arial" w:hAnsi="Arial" w:cs="Arial"/>
          <w:b/>
          <w:sz w:val="22"/>
          <w:szCs w:val="22"/>
        </w:rPr>
        <w:t>We could work collaboratively on this – speaking with our contacts but also relying on the Provider to use their contacts.</w:t>
      </w:r>
    </w:p>
    <w:p w:rsidR="003F5474" w:rsidRPr="00C10664" w:rsidRDefault="003F5474" w:rsidP="003F5474">
      <w:pPr>
        <w:spacing w:before="100" w:beforeAutospacing="1" w:after="100" w:afterAutospacing="1"/>
        <w:rPr>
          <w:rFonts w:ascii="Arial" w:hAnsi="Arial" w:cs="Arial"/>
          <w:b/>
          <w:sz w:val="22"/>
          <w:szCs w:val="22"/>
        </w:rPr>
      </w:pPr>
      <w:r w:rsidRPr="00C10664">
        <w:rPr>
          <w:rFonts w:ascii="Arial" w:hAnsi="Arial" w:cs="Arial"/>
          <w:sz w:val="22"/>
          <w:szCs w:val="22"/>
        </w:rPr>
        <w:t xml:space="preserve">3. Are you expecting the report to include a synthesis or summary of other recent research in the field or will the report simply be an analysis of the new primary research from the focus groups/participatory research? </w:t>
      </w:r>
      <w:proofErr w:type="gramStart"/>
      <w:r w:rsidRPr="00C10664">
        <w:rPr>
          <w:rFonts w:ascii="Arial" w:hAnsi="Arial" w:cs="Arial"/>
          <w:b/>
          <w:sz w:val="22"/>
          <w:szCs w:val="22"/>
        </w:rPr>
        <w:t>it would only be an analysis from the focus group discussions – we would welcome the design of the research as well as analysis/write up of the report to be informed by the Providers wider understanding of the research in this area, with necessary links made but that time shouldn’t be given to undertaking a review of the literature and summarising this in the report.</w:t>
      </w:r>
      <w:proofErr w:type="gramEnd"/>
    </w:p>
    <w:p w:rsidR="003F5474" w:rsidRPr="00C10664" w:rsidRDefault="003F5474" w:rsidP="003F5474">
      <w:pPr>
        <w:spacing w:before="100" w:beforeAutospacing="1" w:after="100" w:afterAutospacing="1"/>
        <w:rPr>
          <w:rFonts w:ascii="Arial" w:hAnsi="Arial" w:cs="Arial"/>
          <w:b/>
          <w:sz w:val="22"/>
          <w:szCs w:val="22"/>
        </w:rPr>
      </w:pPr>
      <w:r w:rsidRPr="00C10664">
        <w:rPr>
          <w:rFonts w:ascii="Arial" w:hAnsi="Arial" w:cs="Arial"/>
          <w:sz w:val="22"/>
          <w:szCs w:val="22"/>
        </w:rPr>
        <w:t xml:space="preserve">4. Is there any potential flexibility in the timelines or are these set in stone? I ask because the timelines are tight: given October half term, there may only be two weeks to get focus groups organised before the interim report is due, so realistically, it may be difficult to hit some of the key reporting dates. Six weeks of term time is a relatively short amount of time to conduct focus groups and Christmas further complicates matters. If the deadline </w:t>
      </w:r>
      <w:proofErr w:type="gramStart"/>
      <w:r w:rsidRPr="00C10664">
        <w:rPr>
          <w:rFonts w:ascii="Arial" w:hAnsi="Arial" w:cs="Arial"/>
          <w:sz w:val="22"/>
          <w:szCs w:val="22"/>
        </w:rPr>
        <w:t>could be pushed</w:t>
      </w:r>
      <w:proofErr w:type="gramEnd"/>
      <w:r w:rsidRPr="00C10664">
        <w:rPr>
          <w:rFonts w:ascii="Arial" w:hAnsi="Arial" w:cs="Arial"/>
          <w:sz w:val="22"/>
          <w:szCs w:val="22"/>
        </w:rPr>
        <w:t xml:space="preserve"> back until, say the end of January, I think the output would be of a higher quality. </w:t>
      </w:r>
      <w:r w:rsidRPr="00C10664">
        <w:rPr>
          <w:rFonts w:ascii="Arial" w:hAnsi="Arial" w:cs="Arial"/>
          <w:b/>
          <w:sz w:val="22"/>
          <w:szCs w:val="22"/>
        </w:rPr>
        <w:t>We will monitor the progress of the work, and consider the option of extending the deadline if required.</w:t>
      </w:r>
    </w:p>
    <w:p w:rsidR="003F5474" w:rsidRPr="00C10664" w:rsidRDefault="003F5474" w:rsidP="003F5474">
      <w:pPr>
        <w:spacing w:before="100" w:beforeAutospacing="1" w:after="100" w:afterAutospacing="1"/>
        <w:rPr>
          <w:rFonts w:ascii="Arial" w:eastAsia="Times New Roman" w:hAnsi="Arial" w:cs="Arial"/>
          <w:sz w:val="22"/>
          <w:szCs w:val="22"/>
        </w:rPr>
      </w:pPr>
      <w:r w:rsidRPr="00C10664">
        <w:rPr>
          <w:rFonts w:ascii="Arial" w:hAnsi="Arial" w:cs="Arial"/>
          <w:b/>
          <w:sz w:val="22"/>
          <w:szCs w:val="22"/>
        </w:rPr>
        <w:t xml:space="preserve">5. </w:t>
      </w:r>
      <w:r w:rsidRPr="00C10664">
        <w:rPr>
          <w:rFonts w:ascii="Arial" w:eastAsia="Times New Roman" w:hAnsi="Arial" w:cs="Arial"/>
          <w:sz w:val="22"/>
          <w:szCs w:val="22"/>
        </w:rPr>
        <w:t xml:space="preserve">Which organisation produced the ‘Growing </w:t>
      </w:r>
      <w:proofErr w:type="gramStart"/>
      <w:r w:rsidRPr="00C10664">
        <w:rPr>
          <w:rFonts w:ascii="Arial" w:eastAsia="Times New Roman" w:hAnsi="Arial" w:cs="Arial"/>
          <w:sz w:val="22"/>
          <w:szCs w:val="22"/>
        </w:rPr>
        <w:t>Up</w:t>
      </w:r>
      <w:proofErr w:type="gramEnd"/>
      <w:r w:rsidRPr="00C10664">
        <w:rPr>
          <w:rFonts w:ascii="Arial" w:eastAsia="Times New Roman" w:hAnsi="Arial" w:cs="Arial"/>
          <w:sz w:val="22"/>
          <w:szCs w:val="22"/>
        </w:rPr>
        <w:t xml:space="preserve"> Digital’ research and report? </w:t>
      </w:r>
      <w:proofErr w:type="gramStart"/>
      <w:r w:rsidRPr="00C10664">
        <w:rPr>
          <w:rFonts w:ascii="Arial" w:hAnsi="Arial" w:cs="Arial"/>
          <w:b/>
          <w:sz w:val="22"/>
          <w:szCs w:val="22"/>
          <w:lang w:eastAsia="en-US"/>
        </w:rPr>
        <w:t>The Children’s Commissioner’s</w:t>
      </w:r>
      <w:proofErr w:type="gramEnd"/>
      <w:r w:rsidRPr="00C10664">
        <w:rPr>
          <w:rFonts w:ascii="Arial" w:hAnsi="Arial" w:cs="Arial"/>
          <w:b/>
          <w:sz w:val="22"/>
          <w:szCs w:val="22"/>
          <w:lang w:eastAsia="en-US"/>
        </w:rPr>
        <w:t xml:space="preserve"> Office produced this report internally</w:t>
      </w:r>
    </w:p>
    <w:p w:rsidR="003F5474" w:rsidRDefault="003F5474" w:rsidP="00C10664">
      <w:pPr>
        <w:rPr>
          <w:rFonts w:ascii="Arial" w:hAnsi="Arial" w:cs="Arial"/>
          <w:b/>
          <w:sz w:val="22"/>
          <w:szCs w:val="22"/>
          <w:lang w:eastAsia="en-US"/>
        </w:rPr>
      </w:pPr>
      <w:proofErr w:type="gramStart"/>
      <w:r w:rsidRPr="00C10664">
        <w:rPr>
          <w:rFonts w:ascii="Arial" w:eastAsia="Times New Roman" w:hAnsi="Arial" w:cs="Arial"/>
          <w:sz w:val="22"/>
          <w:szCs w:val="22"/>
        </w:rPr>
        <w:t>6.Can</w:t>
      </w:r>
      <w:proofErr w:type="gramEnd"/>
      <w:r w:rsidRPr="00C10664">
        <w:rPr>
          <w:rFonts w:ascii="Arial" w:eastAsia="Times New Roman" w:hAnsi="Arial" w:cs="Arial"/>
          <w:sz w:val="22"/>
          <w:szCs w:val="22"/>
        </w:rPr>
        <w:t xml:space="preserve"> you give an indication of the number of young people you envisage being involved in the research? </w:t>
      </w:r>
      <w:proofErr w:type="gramStart"/>
      <w:r w:rsidRPr="00C10664">
        <w:rPr>
          <w:rFonts w:ascii="Arial" w:eastAsia="Times New Roman" w:hAnsi="Arial" w:cs="Arial"/>
          <w:sz w:val="22"/>
          <w:szCs w:val="22"/>
        </w:rPr>
        <w:t>And</w:t>
      </w:r>
      <w:proofErr w:type="gramEnd"/>
      <w:r w:rsidRPr="00C10664">
        <w:rPr>
          <w:rFonts w:ascii="Arial" w:eastAsia="Times New Roman" w:hAnsi="Arial" w:cs="Arial"/>
          <w:sz w:val="22"/>
          <w:szCs w:val="22"/>
        </w:rPr>
        <w:t xml:space="preserve"> how many focus groups do you envisaged holding? </w:t>
      </w:r>
      <w:proofErr w:type="spellStart"/>
      <w:r w:rsidRPr="00C10664">
        <w:rPr>
          <w:rFonts w:ascii="Arial" w:hAnsi="Arial" w:cs="Arial"/>
          <w:b/>
          <w:sz w:val="22"/>
          <w:szCs w:val="22"/>
          <w:lang w:eastAsia="en-US"/>
        </w:rPr>
        <w:t>Approx</w:t>
      </w:r>
      <w:proofErr w:type="spellEnd"/>
      <w:r w:rsidRPr="00C10664">
        <w:rPr>
          <w:rFonts w:ascii="Arial" w:hAnsi="Arial" w:cs="Arial"/>
          <w:b/>
          <w:sz w:val="22"/>
          <w:szCs w:val="22"/>
          <w:lang w:eastAsia="en-US"/>
        </w:rPr>
        <w:t xml:space="preserve"> 6-8 focus groups of approximately 5-10 children each.</w:t>
      </w:r>
    </w:p>
    <w:p w:rsidR="00C10664" w:rsidRPr="00C10664" w:rsidRDefault="00C10664" w:rsidP="00C10664">
      <w:pPr>
        <w:rPr>
          <w:rFonts w:ascii="Arial" w:hAnsi="Arial" w:cs="Arial"/>
          <w:b/>
          <w:sz w:val="22"/>
          <w:szCs w:val="22"/>
          <w:lang w:eastAsia="en-US"/>
        </w:rPr>
      </w:pPr>
    </w:p>
    <w:p w:rsidR="003F5474" w:rsidRPr="00C10664" w:rsidRDefault="003F5474" w:rsidP="003F5474">
      <w:pPr>
        <w:rPr>
          <w:rFonts w:ascii="Arial" w:hAnsi="Arial" w:cs="Arial"/>
          <w:sz w:val="22"/>
          <w:szCs w:val="22"/>
          <w:lang w:eastAsia="en-US"/>
        </w:rPr>
      </w:pPr>
      <w:proofErr w:type="gramStart"/>
      <w:r w:rsidRPr="00C10664">
        <w:rPr>
          <w:rFonts w:ascii="Arial" w:eastAsia="Times New Roman" w:hAnsi="Arial" w:cs="Arial"/>
          <w:sz w:val="22"/>
          <w:szCs w:val="22"/>
        </w:rPr>
        <w:t>7.Do</w:t>
      </w:r>
      <w:proofErr w:type="gramEnd"/>
      <w:r w:rsidRPr="00C10664">
        <w:rPr>
          <w:rFonts w:ascii="Arial" w:eastAsia="Times New Roman" w:hAnsi="Arial" w:cs="Arial"/>
          <w:sz w:val="22"/>
          <w:szCs w:val="22"/>
        </w:rPr>
        <w:t xml:space="preserve"> you require the provider to recruit the research participants or will this be done but the CC? </w:t>
      </w:r>
      <w:r w:rsidRPr="00C10664">
        <w:rPr>
          <w:rFonts w:ascii="Arial" w:hAnsi="Arial" w:cs="Arial"/>
          <w:b/>
          <w:sz w:val="22"/>
          <w:szCs w:val="22"/>
          <w:lang w:eastAsia="en-US"/>
        </w:rPr>
        <w:t>The Provider would have to recruit participants although we may be able to support</w:t>
      </w:r>
    </w:p>
    <w:p w:rsidR="003F5474" w:rsidRPr="00C10664" w:rsidRDefault="003F5474" w:rsidP="003F5474">
      <w:pPr>
        <w:rPr>
          <w:rFonts w:ascii="Arial" w:eastAsia="Times New Roman" w:hAnsi="Arial" w:cs="Arial"/>
          <w:sz w:val="22"/>
          <w:szCs w:val="22"/>
        </w:rPr>
      </w:pPr>
    </w:p>
    <w:p w:rsidR="003F5474" w:rsidRDefault="003F5474" w:rsidP="00C10664">
      <w:pPr>
        <w:rPr>
          <w:rFonts w:ascii="Arial" w:hAnsi="Arial" w:cs="Arial"/>
          <w:sz w:val="22"/>
          <w:szCs w:val="22"/>
          <w:lang w:eastAsia="en-US"/>
        </w:rPr>
      </w:pPr>
      <w:proofErr w:type="gramStart"/>
      <w:r w:rsidRPr="00C10664">
        <w:rPr>
          <w:rFonts w:ascii="Arial" w:eastAsia="Times New Roman" w:hAnsi="Arial" w:cs="Arial"/>
          <w:sz w:val="22"/>
          <w:szCs w:val="22"/>
        </w:rPr>
        <w:t>8.Who</w:t>
      </w:r>
      <w:proofErr w:type="gramEnd"/>
      <w:r w:rsidRPr="00C10664">
        <w:rPr>
          <w:rFonts w:ascii="Arial" w:eastAsia="Times New Roman" w:hAnsi="Arial" w:cs="Arial"/>
          <w:sz w:val="22"/>
          <w:szCs w:val="22"/>
        </w:rPr>
        <w:t xml:space="preserve"> are the key target audiences for the research report?</w:t>
      </w:r>
      <w:r w:rsidRPr="00C10664">
        <w:rPr>
          <w:rFonts w:ascii="Arial" w:hAnsi="Arial" w:cs="Arial"/>
          <w:sz w:val="22"/>
          <w:szCs w:val="22"/>
          <w:lang w:eastAsia="en-US"/>
        </w:rPr>
        <w:t xml:space="preserve"> </w:t>
      </w:r>
      <w:r w:rsidRPr="00C10664">
        <w:rPr>
          <w:rFonts w:ascii="Arial" w:hAnsi="Arial" w:cs="Arial"/>
          <w:b/>
          <w:sz w:val="22"/>
          <w:szCs w:val="22"/>
          <w:lang w:eastAsia="en-US"/>
        </w:rPr>
        <w:t xml:space="preserve">The key audiences </w:t>
      </w:r>
      <w:proofErr w:type="gramStart"/>
      <w:r w:rsidRPr="00C10664">
        <w:rPr>
          <w:rFonts w:ascii="Arial" w:hAnsi="Arial" w:cs="Arial"/>
          <w:b/>
          <w:sz w:val="22"/>
          <w:szCs w:val="22"/>
          <w:lang w:eastAsia="en-US"/>
        </w:rPr>
        <w:t>are:</w:t>
      </w:r>
      <w:proofErr w:type="gramEnd"/>
      <w:r w:rsidRPr="00C10664">
        <w:rPr>
          <w:rFonts w:ascii="Arial" w:hAnsi="Arial" w:cs="Arial"/>
          <w:b/>
          <w:sz w:val="22"/>
          <w:szCs w:val="22"/>
          <w:lang w:eastAsia="en-US"/>
        </w:rPr>
        <w:t xml:space="preserve"> policy-makers, parliamentarians, parents and teachers. </w:t>
      </w:r>
    </w:p>
    <w:p w:rsidR="00C10664" w:rsidRPr="00C10664" w:rsidRDefault="00C10664" w:rsidP="00C10664">
      <w:pPr>
        <w:rPr>
          <w:rFonts w:ascii="Arial" w:hAnsi="Arial" w:cs="Arial"/>
          <w:sz w:val="22"/>
          <w:szCs w:val="22"/>
          <w:lang w:eastAsia="en-US"/>
        </w:rPr>
      </w:pPr>
    </w:p>
    <w:p w:rsidR="00C10664" w:rsidRPr="00C10664" w:rsidRDefault="00C10664" w:rsidP="00C10664">
      <w:pPr>
        <w:rPr>
          <w:rFonts w:ascii="Arial" w:eastAsia="Times New Roman" w:hAnsi="Arial" w:cs="Arial"/>
          <w:sz w:val="22"/>
          <w:szCs w:val="22"/>
        </w:rPr>
      </w:pPr>
      <w:r w:rsidRPr="00C10664">
        <w:rPr>
          <w:rFonts w:ascii="Arial" w:eastAsia="Times New Roman" w:hAnsi="Arial" w:cs="Arial"/>
          <w:sz w:val="22"/>
          <w:szCs w:val="22"/>
        </w:rPr>
        <w:t xml:space="preserve">9. Could you advise whether you would like to include older children from Year 3 who may have turned eight, or focus on the majority of eight year olds from Year 4? </w:t>
      </w:r>
      <w:r w:rsidRPr="00C10664">
        <w:rPr>
          <w:rFonts w:ascii="Arial" w:hAnsi="Arial" w:cs="Arial"/>
          <w:b/>
          <w:sz w:val="22"/>
          <w:szCs w:val="22"/>
        </w:rPr>
        <w:t xml:space="preserve">We would be happy to include year 3 children who have turned </w:t>
      </w:r>
      <w:proofErr w:type="gramStart"/>
      <w:r w:rsidRPr="00C10664">
        <w:rPr>
          <w:rFonts w:ascii="Arial" w:hAnsi="Arial" w:cs="Arial"/>
          <w:b/>
          <w:sz w:val="22"/>
          <w:szCs w:val="22"/>
        </w:rPr>
        <w:t>8</w:t>
      </w:r>
      <w:proofErr w:type="gramEnd"/>
      <w:r w:rsidRPr="00C10664">
        <w:rPr>
          <w:rFonts w:ascii="Arial" w:hAnsi="Arial" w:cs="Arial"/>
          <w:b/>
          <w:sz w:val="22"/>
          <w:szCs w:val="22"/>
        </w:rPr>
        <w:t>.</w:t>
      </w:r>
    </w:p>
    <w:p w:rsidR="00C10664" w:rsidRPr="00C10664" w:rsidRDefault="00C10664" w:rsidP="00C10664">
      <w:pPr>
        <w:rPr>
          <w:rFonts w:ascii="Arial" w:eastAsia="Times New Roman" w:hAnsi="Arial" w:cs="Arial"/>
          <w:sz w:val="22"/>
          <w:szCs w:val="22"/>
        </w:rPr>
      </w:pPr>
    </w:p>
    <w:p w:rsidR="00C10664" w:rsidRPr="00C10664" w:rsidRDefault="00C10664" w:rsidP="00C10664">
      <w:pPr>
        <w:rPr>
          <w:rFonts w:ascii="Arial" w:hAnsi="Arial" w:cs="Arial"/>
          <w:sz w:val="22"/>
          <w:szCs w:val="22"/>
        </w:rPr>
      </w:pPr>
      <w:r w:rsidRPr="00C10664">
        <w:rPr>
          <w:rFonts w:ascii="Arial" w:eastAsia="Times New Roman" w:hAnsi="Arial" w:cs="Arial"/>
          <w:sz w:val="22"/>
          <w:szCs w:val="22"/>
        </w:rPr>
        <w:t>10</w:t>
      </w:r>
      <w:proofErr w:type="gramStart"/>
      <w:r w:rsidRPr="00C10664">
        <w:rPr>
          <w:rFonts w:ascii="Arial" w:eastAsia="Times New Roman" w:hAnsi="Arial" w:cs="Arial"/>
          <w:sz w:val="22"/>
          <w:szCs w:val="22"/>
        </w:rPr>
        <w:t>.You</w:t>
      </w:r>
      <w:proofErr w:type="gramEnd"/>
      <w:r w:rsidRPr="00C10664">
        <w:rPr>
          <w:rFonts w:ascii="Arial" w:eastAsia="Times New Roman" w:hAnsi="Arial" w:cs="Arial"/>
          <w:sz w:val="22"/>
          <w:szCs w:val="22"/>
        </w:rPr>
        <w:t xml:space="preserve"> ask for copies of policies to risk management.  Could you clarify whether this is risk to the project’s success, or specifically around risk to the children participating in the </w:t>
      </w:r>
      <w:proofErr w:type="gramStart"/>
      <w:r w:rsidRPr="00C10664">
        <w:rPr>
          <w:rFonts w:ascii="Arial" w:eastAsia="Times New Roman" w:hAnsi="Arial" w:cs="Arial"/>
          <w:sz w:val="22"/>
          <w:szCs w:val="22"/>
        </w:rPr>
        <w:t>research.</w:t>
      </w:r>
      <w:proofErr w:type="gramEnd"/>
      <w:r w:rsidRPr="00C10664">
        <w:rPr>
          <w:rFonts w:ascii="Arial" w:hAnsi="Arial" w:cs="Arial"/>
          <w:sz w:val="22"/>
          <w:szCs w:val="22"/>
        </w:rPr>
        <w:t xml:space="preserve"> </w:t>
      </w:r>
      <w:r w:rsidRPr="00C10664">
        <w:rPr>
          <w:rFonts w:ascii="Arial" w:hAnsi="Arial" w:cs="Arial"/>
          <w:b/>
          <w:sz w:val="22"/>
          <w:szCs w:val="22"/>
        </w:rPr>
        <w:t xml:space="preserve">Risk management here relates to the approach the organisation takes to ensure that the appropriate management practices are in place in order that the project </w:t>
      </w:r>
      <w:proofErr w:type="gramStart"/>
      <w:r w:rsidRPr="00C10664">
        <w:rPr>
          <w:rFonts w:ascii="Arial" w:hAnsi="Arial" w:cs="Arial"/>
          <w:b/>
          <w:sz w:val="22"/>
          <w:szCs w:val="22"/>
        </w:rPr>
        <w:t>is delivered</w:t>
      </w:r>
      <w:proofErr w:type="gramEnd"/>
      <w:r w:rsidRPr="00C10664">
        <w:rPr>
          <w:rFonts w:ascii="Arial" w:hAnsi="Arial" w:cs="Arial"/>
          <w:b/>
          <w:sz w:val="22"/>
          <w:szCs w:val="22"/>
        </w:rPr>
        <w:t xml:space="preserve"> efficiently and cost-effectively as required</w:t>
      </w:r>
      <w:r w:rsidRPr="00C10664">
        <w:rPr>
          <w:rFonts w:ascii="Arial" w:hAnsi="Arial" w:cs="Arial"/>
          <w:sz w:val="22"/>
          <w:szCs w:val="22"/>
        </w:rPr>
        <w:t>.</w:t>
      </w:r>
    </w:p>
    <w:p w:rsidR="00C05A05" w:rsidRPr="00C10664" w:rsidRDefault="00C05A05">
      <w:pPr>
        <w:rPr>
          <w:rFonts w:ascii="Arial" w:hAnsi="Arial" w:cs="Arial"/>
          <w:sz w:val="22"/>
          <w:szCs w:val="22"/>
        </w:rPr>
      </w:pPr>
    </w:p>
    <w:sectPr w:rsidR="00C05A05" w:rsidRPr="00C10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181"/>
    <w:multiLevelType w:val="hybridMultilevel"/>
    <w:tmpl w:val="0E0EA980"/>
    <w:lvl w:ilvl="0" w:tplc="70C8272C">
      <w:start w:val="7"/>
      <w:numFmt w:val="decimal"/>
      <w:lvlText w:val="%1."/>
      <w:lvlJc w:val="left"/>
      <w:pPr>
        <w:ind w:left="720" w:hanging="360"/>
      </w:pPr>
      <w:rPr>
        <w:rFonts w:ascii="HelveticaNeue" w:hAnsi="HelveticaNeu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B43E6"/>
    <w:multiLevelType w:val="multilevel"/>
    <w:tmpl w:val="08F63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F609A2"/>
    <w:multiLevelType w:val="multilevel"/>
    <w:tmpl w:val="8F4CF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16E5F"/>
    <w:multiLevelType w:val="hybridMultilevel"/>
    <w:tmpl w:val="9AB6CC6C"/>
    <w:lvl w:ilvl="0" w:tplc="36223730">
      <w:start w:val="7"/>
      <w:numFmt w:val="decimal"/>
      <w:lvlText w:val="%1."/>
      <w:lvlJc w:val="left"/>
      <w:pPr>
        <w:ind w:left="720" w:hanging="360"/>
      </w:pPr>
      <w:rPr>
        <w:rFonts w:ascii="HelveticaNeue" w:hAnsi="HelveticaNeu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06D10"/>
    <w:multiLevelType w:val="hybridMultilevel"/>
    <w:tmpl w:val="F3222444"/>
    <w:lvl w:ilvl="0" w:tplc="482AE3D4">
      <w:start w:val="10"/>
      <w:numFmt w:val="decimal"/>
      <w:lvlText w:val="%1."/>
      <w:lvlJc w:val="left"/>
      <w:pPr>
        <w:ind w:left="720" w:hanging="360"/>
      </w:pPr>
      <w:rPr>
        <w:rFonts w:ascii="Verdana" w:hAnsi="Verdana"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F6497"/>
    <w:multiLevelType w:val="hybridMultilevel"/>
    <w:tmpl w:val="762627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92D4377"/>
    <w:multiLevelType w:val="hybridMultilevel"/>
    <w:tmpl w:val="35A2E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4D5AEA"/>
    <w:multiLevelType w:val="hybridMultilevel"/>
    <w:tmpl w:val="546AE990"/>
    <w:lvl w:ilvl="0" w:tplc="064C0634">
      <w:start w:val="6"/>
      <w:numFmt w:val="decimal"/>
      <w:lvlText w:val="%1."/>
      <w:lvlJc w:val="left"/>
      <w:pPr>
        <w:ind w:left="720" w:hanging="360"/>
      </w:pPr>
      <w:rPr>
        <w:rFonts w:ascii="HelveticaNeue" w:hAnsi="HelveticaNeu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74"/>
    <w:rsid w:val="003D5C31"/>
    <w:rsid w:val="003F5474"/>
    <w:rsid w:val="00C05A05"/>
    <w:rsid w:val="00C10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4E3E9-CF78-42E2-B67C-766AE093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7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999">
      <w:bodyDiv w:val="1"/>
      <w:marLeft w:val="0"/>
      <w:marRight w:val="0"/>
      <w:marTop w:val="0"/>
      <w:marBottom w:val="0"/>
      <w:divBdr>
        <w:top w:val="none" w:sz="0" w:space="0" w:color="auto"/>
        <w:left w:val="none" w:sz="0" w:space="0" w:color="auto"/>
        <w:bottom w:val="none" w:sz="0" w:space="0" w:color="auto"/>
        <w:right w:val="none" w:sz="0" w:space="0" w:color="auto"/>
      </w:divBdr>
    </w:div>
    <w:div w:id="311711904">
      <w:bodyDiv w:val="1"/>
      <w:marLeft w:val="0"/>
      <w:marRight w:val="0"/>
      <w:marTop w:val="0"/>
      <w:marBottom w:val="0"/>
      <w:divBdr>
        <w:top w:val="none" w:sz="0" w:space="0" w:color="auto"/>
        <w:left w:val="none" w:sz="0" w:space="0" w:color="auto"/>
        <w:bottom w:val="none" w:sz="0" w:space="0" w:color="auto"/>
        <w:right w:val="none" w:sz="0" w:space="0" w:color="auto"/>
      </w:divBdr>
    </w:div>
    <w:div w:id="751121439">
      <w:bodyDiv w:val="1"/>
      <w:marLeft w:val="0"/>
      <w:marRight w:val="0"/>
      <w:marTop w:val="0"/>
      <w:marBottom w:val="0"/>
      <w:divBdr>
        <w:top w:val="none" w:sz="0" w:space="0" w:color="auto"/>
        <w:left w:val="none" w:sz="0" w:space="0" w:color="auto"/>
        <w:bottom w:val="none" w:sz="0" w:space="0" w:color="auto"/>
        <w:right w:val="none" w:sz="0" w:space="0" w:color="auto"/>
      </w:divBdr>
    </w:div>
    <w:div w:id="1141771951">
      <w:bodyDiv w:val="1"/>
      <w:marLeft w:val="0"/>
      <w:marRight w:val="0"/>
      <w:marTop w:val="0"/>
      <w:marBottom w:val="0"/>
      <w:divBdr>
        <w:top w:val="none" w:sz="0" w:space="0" w:color="auto"/>
        <w:left w:val="none" w:sz="0" w:space="0" w:color="auto"/>
        <w:bottom w:val="none" w:sz="0" w:space="0" w:color="auto"/>
        <w:right w:val="none" w:sz="0" w:space="0" w:color="auto"/>
      </w:divBdr>
    </w:div>
    <w:div w:id="1311327747">
      <w:bodyDiv w:val="1"/>
      <w:marLeft w:val="0"/>
      <w:marRight w:val="0"/>
      <w:marTop w:val="0"/>
      <w:marBottom w:val="0"/>
      <w:divBdr>
        <w:top w:val="none" w:sz="0" w:space="0" w:color="auto"/>
        <w:left w:val="none" w:sz="0" w:space="0" w:color="auto"/>
        <w:bottom w:val="none" w:sz="0" w:space="0" w:color="auto"/>
        <w:right w:val="none" w:sz="0" w:space="0" w:color="auto"/>
      </w:divBdr>
    </w:div>
    <w:div w:id="1344358458">
      <w:bodyDiv w:val="1"/>
      <w:marLeft w:val="0"/>
      <w:marRight w:val="0"/>
      <w:marTop w:val="0"/>
      <w:marBottom w:val="0"/>
      <w:divBdr>
        <w:top w:val="none" w:sz="0" w:space="0" w:color="auto"/>
        <w:left w:val="none" w:sz="0" w:space="0" w:color="auto"/>
        <w:bottom w:val="none" w:sz="0" w:space="0" w:color="auto"/>
        <w:right w:val="none" w:sz="0" w:space="0" w:color="auto"/>
      </w:divBdr>
    </w:div>
    <w:div w:id="2027897423">
      <w:bodyDiv w:val="1"/>
      <w:marLeft w:val="0"/>
      <w:marRight w:val="0"/>
      <w:marTop w:val="0"/>
      <w:marBottom w:val="0"/>
      <w:divBdr>
        <w:top w:val="none" w:sz="0" w:space="0" w:color="auto"/>
        <w:left w:val="none" w:sz="0" w:space="0" w:color="auto"/>
        <w:bottom w:val="none" w:sz="0" w:space="0" w:color="auto"/>
        <w:right w:val="none" w:sz="0" w:space="0" w:color="auto"/>
      </w:divBdr>
    </w:div>
    <w:div w:id="21347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Meadbh - Children's Commissioner</dc:creator>
  <cp:keywords/>
  <dc:description/>
  <cp:lastModifiedBy>ARROWSMITH, Morgan</cp:lastModifiedBy>
  <cp:revision>2</cp:revision>
  <dcterms:created xsi:type="dcterms:W3CDTF">2017-09-26T11:22:00Z</dcterms:created>
  <dcterms:modified xsi:type="dcterms:W3CDTF">2017-09-26T11:22:00Z</dcterms:modified>
</cp:coreProperties>
</file>