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ABED" w14:textId="77777777" w:rsidR="003E0367" w:rsidRPr="003E0367" w:rsidRDefault="003E0367" w:rsidP="003E0367">
      <w:pPr>
        <w:rPr>
          <w:b/>
          <w:bCs/>
          <w:color w:val="2F5496" w:themeColor="accent1" w:themeShade="BF"/>
          <w:sz w:val="40"/>
          <w:szCs w:val="40"/>
        </w:rPr>
      </w:pPr>
      <w:r w:rsidRPr="003E0367">
        <w:rPr>
          <w:b/>
          <w:bCs/>
          <w:color w:val="2F5496" w:themeColor="accent1" w:themeShade="BF"/>
          <w:sz w:val="40"/>
          <w:szCs w:val="40"/>
        </w:rPr>
        <w:t>Annex D - Exclusion Grounds: Public</w:t>
      </w:r>
    </w:p>
    <w:p w14:paraId="29A8796B" w14:textId="77777777" w:rsidR="003E0367" w:rsidRDefault="003E0367" w:rsidP="003E0367">
      <w:pPr>
        <w:rPr>
          <w:b/>
          <w:bCs/>
          <w:color w:val="2F5496" w:themeColor="accent1" w:themeShade="BF"/>
          <w:sz w:val="40"/>
          <w:szCs w:val="40"/>
        </w:rPr>
      </w:pPr>
      <w:r w:rsidRPr="003E0367">
        <w:rPr>
          <w:b/>
          <w:bCs/>
          <w:color w:val="2F5496" w:themeColor="accent1" w:themeShade="BF"/>
          <w:sz w:val="40"/>
          <w:szCs w:val="40"/>
        </w:rPr>
        <w:t>Procurement</w:t>
      </w:r>
    </w:p>
    <w:p w14:paraId="39F015A1" w14:textId="77777777" w:rsidR="003E0367" w:rsidRPr="003E0367" w:rsidRDefault="003E0367" w:rsidP="003E0367">
      <w:pPr>
        <w:rPr>
          <w:b/>
          <w:bCs/>
          <w:color w:val="2F5496" w:themeColor="accent1" w:themeShade="BF"/>
          <w:sz w:val="40"/>
          <w:szCs w:val="40"/>
        </w:rPr>
      </w:pPr>
    </w:p>
    <w:p w14:paraId="3F46BAF0" w14:textId="77777777" w:rsidR="003E0367" w:rsidRPr="003E0367" w:rsidRDefault="003E0367" w:rsidP="003E0367">
      <w:pPr>
        <w:rPr>
          <w:b/>
          <w:bCs/>
          <w:u w:val="single"/>
        </w:rPr>
      </w:pPr>
      <w:r w:rsidRPr="003E0367">
        <w:rPr>
          <w:b/>
          <w:bCs/>
          <w:u w:val="single"/>
        </w:rPr>
        <w:t>Mandatory Exclusion Grounds</w:t>
      </w:r>
    </w:p>
    <w:p w14:paraId="66E072C1" w14:textId="7D0B1FB2" w:rsidR="003E0367" w:rsidRDefault="003E0367" w:rsidP="003E0367">
      <w:r>
        <w:t>Listed in Public Contract Regulations 2015 (as amended) R57(1), (2) and (3) and the Public</w:t>
      </w:r>
      <w:r w:rsidR="00220D7C">
        <w:t xml:space="preserve"> </w:t>
      </w:r>
      <w:r>
        <w:t>Contract Directives 2014/24/EU Article 57(1).</w:t>
      </w:r>
    </w:p>
    <w:p w14:paraId="4B9F544B" w14:textId="77777777" w:rsidR="003E0367" w:rsidRPr="003E0367" w:rsidRDefault="003E0367" w:rsidP="003E0367">
      <w:pPr>
        <w:spacing w:before="240" w:after="240"/>
        <w:rPr>
          <w:b/>
          <w:bCs/>
        </w:rPr>
      </w:pPr>
      <w:r w:rsidRPr="003E0367">
        <w:rPr>
          <w:b/>
          <w:bCs/>
        </w:rPr>
        <w:t>Participation in a criminal organisation</w:t>
      </w:r>
    </w:p>
    <w:p w14:paraId="3A719697" w14:textId="77777777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Participation offence as defined by section 45 of the Serious Crime Act 2015</w:t>
      </w:r>
    </w:p>
    <w:p w14:paraId="32AAF46D" w14:textId="77777777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Conspiracy within the meaning of:</w:t>
      </w:r>
    </w:p>
    <w:p w14:paraId="636FBDB5" w14:textId="77777777" w:rsidR="003E0367" w:rsidRDefault="003E0367" w:rsidP="003E0367">
      <w:pPr>
        <w:spacing w:before="240" w:after="240"/>
        <w:ind w:left="720"/>
      </w:pPr>
      <w:r>
        <w:t>● section 1 or 1A of the Criminal Law Act 1977; or</w:t>
      </w:r>
    </w:p>
    <w:p w14:paraId="7C874B84" w14:textId="31BD586C" w:rsidR="003E0367" w:rsidRDefault="003E0367" w:rsidP="003E0367">
      <w:pPr>
        <w:spacing w:before="240" w:after="240"/>
        <w:ind w:left="720"/>
      </w:pPr>
      <w:r>
        <w:t>● article 9 or 9A of the Criminal Attempts and Conspiracy (Northern Ireland) Order</w:t>
      </w:r>
      <w:r>
        <w:t xml:space="preserve"> </w:t>
      </w:r>
      <w:r>
        <w:t>1983,</w:t>
      </w:r>
    </w:p>
    <w:p w14:paraId="2D76E8A4" w14:textId="17E00990" w:rsidR="003E0367" w:rsidRDefault="003E0367" w:rsidP="003E0367">
      <w:pPr>
        <w:spacing w:before="240" w:after="240"/>
        <w:ind w:left="284"/>
      </w:pPr>
      <w:r>
        <w:t>where that conspiracy relates to participation in a criminal organisation as defined in</w:t>
      </w:r>
      <w:r>
        <w:t xml:space="preserve"> </w:t>
      </w:r>
      <w:r>
        <w:t>Article 2 of Council Framework Decision 2008/841/JHA on the fight against organised</w:t>
      </w:r>
      <w:r>
        <w:t xml:space="preserve"> </w:t>
      </w:r>
      <w:r>
        <w:t>crime.</w:t>
      </w:r>
    </w:p>
    <w:p w14:paraId="45C7B51E" w14:textId="77777777" w:rsidR="003E0367" w:rsidRPr="00C51160" w:rsidRDefault="003E0367" w:rsidP="003E0367">
      <w:pPr>
        <w:spacing w:before="240" w:after="240"/>
        <w:rPr>
          <w:b/>
          <w:bCs/>
        </w:rPr>
      </w:pPr>
      <w:r w:rsidRPr="00C51160">
        <w:rPr>
          <w:b/>
          <w:bCs/>
        </w:rPr>
        <w:t>Corruption</w:t>
      </w:r>
    </w:p>
    <w:p w14:paraId="494D5553" w14:textId="5E2E86E1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Corruption within the meaning of section 1(2) of the Public Bodies Corrupt Practices Act</w:t>
      </w:r>
      <w:r w:rsidR="00220D7C">
        <w:t xml:space="preserve"> </w:t>
      </w:r>
      <w:r>
        <w:t xml:space="preserve">1889 or section 1 of the Prevention of Corruption Act </w:t>
      </w:r>
      <w:proofErr w:type="gramStart"/>
      <w:r>
        <w:t>1906;</w:t>
      </w:r>
      <w:proofErr w:type="gramEnd"/>
    </w:p>
    <w:p w14:paraId="36CF1DE1" w14:textId="77777777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The common law offence of </w:t>
      </w:r>
      <w:proofErr w:type="gramStart"/>
      <w:r>
        <w:t>bribery;</w:t>
      </w:r>
      <w:proofErr w:type="gramEnd"/>
    </w:p>
    <w:p w14:paraId="789A716F" w14:textId="23DF4791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Bribery within the meaning of sections 1, 2 or 6 of the Bribery Act 2010, or section 113 of</w:t>
      </w:r>
      <w:r w:rsidR="00C51160">
        <w:t xml:space="preserve"> </w:t>
      </w:r>
      <w:r>
        <w:t>the Representation of the People Act 1983.</w:t>
      </w:r>
    </w:p>
    <w:p w14:paraId="57FEAF13" w14:textId="77777777" w:rsidR="003E0367" w:rsidRPr="00C51160" w:rsidRDefault="003E0367" w:rsidP="003E0367">
      <w:pPr>
        <w:spacing w:before="240" w:after="240"/>
        <w:rPr>
          <w:b/>
          <w:bCs/>
        </w:rPr>
      </w:pPr>
      <w:r w:rsidRPr="00C51160">
        <w:rPr>
          <w:b/>
          <w:bCs/>
        </w:rPr>
        <w:t>Terrorist offences or offences linked to terrorist activities</w:t>
      </w:r>
    </w:p>
    <w:p w14:paraId="608F6090" w14:textId="77777777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Any offence:</w:t>
      </w:r>
    </w:p>
    <w:p w14:paraId="77786D65" w14:textId="77777777" w:rsidR="003E0367" w:rsidRDefault="003E0367" w:rsidP="00C51160">
      <w:pPr>
        <w:spacing w:before="240" w:after="240"/>
        <w:ind w:left="720"/>
      </w:pPr>
      <w:r>
        <w:t xml:space="preserve">● listed in section 41 of the Counter Terrorism Act </w:t>
      </w:r>
      <w:proofErr w:type="gramStart"/>
      <w:r>
        <w:t>2008;</w:t>
      </w:r>
      <w:proofErr w:type="gramEnd"/>
    </w:p>
    <w:p w14:paraId="27C830FA" w14:textId="12064C47" w:rsidR="003E0367" w:rsidRDefault="003E0367" w:rsidP="00C51160">
      <w:pPr>
        <w:spacing w:before="240" w:after="240"/>
        <w:ind w:left="851" w:hanging="142"/>
      </w:pPr>
      <w:r>
        <w:t>● listed in schedule 2 to that Act where the court has determined that there is a</w:t>
      </w:r>
      <w:r w:rsidR="00C51160">
        <w:t xml:space="preserve"> </w:t>
      </w:r>
      <w:r>
        <w:t xml:space="preserve">terrorist </w:t>
      </w:r>
      <w:proofErr w:type="gramStart"/>
      <w:r>
        <w:t>connection;</w:t>
      </w:r>
      <w:proofErr w:type="gramEnd"/>
    </w:p>
    <w:p w14:paraId="4BA3084D" w14:textId="625994F5" w:rsidR="003E0367" w:rsidRDefault="003E0367" w:rsidP="00C51160">
      <w:pPr>
        <w:spacing w:before="240" w:after="240"/>
        <w:ind w:left="851" w:hanging="142"/>
      </w:pPr>
      <w:r>
        <w:t>● under sections 44 to 46 of the Serious Crime Act 2007 which relates to an</w:t>
      </w:r>
      <w:r w:rsidR="00C51160">
        <w:t xml:space="preserve"> </w:t>
      </w:r>
      <w:r>
        <w:t>offence covered by the previous two points.</w:t>
      </w:r>
    </w:p>
    <w:p w14:paraId="48823F4C" w14:textId="77777777" w:rsidR="003E0367" w:rsidRPr="00C51160" w:rsidRDefault="003E0367" w:rsidP="003E0367">
      <w:pPr>
        <w:spacing w:before="240" w:after="240"/>
        <w:rPr>
          <w:b/>
          <w:bCs/>
        </w:rPr>
      </w:pPr>
      <w:r w:rsidRPr="00C51160">
        <w:rPr>
          <w:b/>
          <w:bCs/>
        </w:rPr>
        <w:t>Money laundering or terrorist financing</w:t>
      </w:r>
    </w:p>
    <w:p w14:paraId="265B8F73" w14:textId="12E84D7C" w:rsidR="003E0367" w:rsidRDefault="003E0367" w:rsidP="00C51160">
      <w:pPr>
        <w:spacing w:before="240" w:after="240"/>
        <w:ind w:left="284" w:hanging="284"/>
      </w:pPr>
      <w:r>
        <w:rPr>
          <w:rFonts w:ascii="Segoe UI Symbol" w:hAnsi="Segoe UI Symbol" w:cs="Segoe UI Symbol"/>
        </w:rPr>
        <w:t>❖</w:t>
      </w:r>
      <w:r>
        <w:t xml:space="preserve"> Money laundering within the meaning of sections 340(11) and 415 of the Proceeds of</w:t>
      </w:r>
      <w:r w:rsidR="00C51160">
        <w:t xml:space="preserve"> </w:t>
      </w:r>
      <w:r>
        <w:t>Crime Act 2002</w:t>
      </w:r>
    </w:p>
    <w:p w14:paraId="4A533F31" w14:textId="4A9519D1" w:rsidR="003E0367" w:rsidRDefault="003E0367" w:rsidP="00C51160">
      <w:pPr>
        <w:spacing w:before="240" w:after="240"/>
        <w:ind w:left="284" w:hanging="284"/>
      </w:pPr>
      <w:r>
        <w:rPr>
          <w:rFonts w:ascii="Segoe UI Symbol" w:hAnsi="Segoe UI Symbol" w:cs="Segoe UI Symbol"/>
        </w:rPr>
        <w:lastRenderedPageBreak/>
        <w:t>❖</w:t>
      </w:r>
      <w:r>
        <w:t xml:space="preserve"> An offence in connection with the proceeds of criminal conduct within the meaning of</w:t>
      </w:r>
      <w:r w:rsidR="00C51160">
        <w:t xml:space="preserve"> </w:t>
      </w:r>
      <w:r>
        <w:t>section 93A, 93B or 93C of the Criminal Justice Act 1988 or article 45, 46 or 47 of the</w:t>
      </w:r>
      <w:r w:rsidR="00C51160">
        <w:t xml:space="preserve"> </w:t>
      </w:r>
      <w:r>
        <w:t>Proceeds of Crime (Northern Ireland) Order 1996.</w:t>
      </w:r>
    </w:p>
    <w:p w14:paraId="76AC15C3" w14:textId="77777777" w:rsidR="003E0367" w:rsidRPr="00C51160" w:rsidRDefault="003E0367" w:rsidP="003E0367">
      <w:pPr>
        <w:spacing w:before="240" w:after="240"/>
        <w:rPr>
          <w:b/>
          <w:bCs/>
        </w:rPr>
      </w:pPr>
      <w:r w:rsidRPr="00C51160">
        <w:rPr>
          <w:b/>
          <w:bCs/>
        </w:rPr>
        <w:t>Child labour and other forms of trafficking human beings</w:t>
      </w:r>
    </w:p>
    <w:p w14:paraId="1EAA0A14" w14:textId="7640FC8F" w:rsidR="003E0367" w:rsidRDefault="003E0367" w:rsidP="00C51160">
      <w:pPr>
        <w:spacing w:before="240" w:after="240"/>
        <w:ind w:left="284" w:hanging="284"/>
      </w:pPr>
      <w:r>
        <w:rPr>
          <w:rFonts w:ascii="Segoe UI Symbol" w:hAnsi="Segoe UI Symbol" w:cs="Segoe UI Symbol"/>
        </w:rPr>
        <w:t>❖</w:t>
      </w:r>
      <w:r>
        <w:t xml:space="preserve"> An offence under section 4 of the Asylum and Immigration (Treatment of Claimants</w:t>
      </w:r>
      <w:r w:rsidR="00C51160">
        <w:t xml:space="preserve"> </w:t>
      </w:r>
      <w:r>
        <w:t>etc.</w:t>
      </w:r>
      <w:r w:rsidR="00C51160">
        <w:t xml:space="preserve">) </w:t>
      </w:r>
      <w:r>
        <w:t>Act 2004;</w:t>
      </w:r>
    </w:p>
    <w:p w14:paraId="7C5155B6" w14:textId="77777777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An offence under section 59A of the Sexual Offences Act 2003</w:t>
      </w:r>
    </w:p>
    <w:p w14:paraId="57522D03" w14:textId="77777777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An offence under section 71 of the Coroners and Justice Act </w:t>
      </w:r>
      <w:proofErr w:type="gramStart"/>
      <w:r>
        <w:t>2009;</w:t>
      </w:r>
      <w:proofErr w:type="gramEnd"/>
    </w:p>
    <w:p w14:paraId="397545D2" w14:textId="6814B1D8" w:rsidR="003E0367" w:rsidRDefault="003E0367" w:rsidP="00C51160">
      <w:pPr>
        <w:spacing w:before="240" w:after="240"/>
        <w:ind w:left="284" w:hanging="284"/>
      </w:pPr>
      <w:r>
        <w:rPr>
          <w:rFonts w:ascii="Segoe UI Symbol" w:hAnsi="Segoe UI Symbol" w:cs="Segoe UI Symbol"/>
        </w:rPr>
        <w:t>❖</w:t>
      </w:r>
      <w:r>
        <w:t xml:space="preserve"> An offence in connection with the proceeds of drug trafficking within the meaning of</w:t>
      </w:r>
      <w:r w:rsidR="00C51160">
        <w:t xml:space="preserve"> </w:t>
      </w:r>
      <w:r>
        <w:t>section 49, 50 or 51 of the Drug Trafficking Act 1994</w:t>
      </w:r>
    </w:p>
    <w:p w14:paraId="63044980" w14:textId="77777777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An offence under section 1, 2 or section 4 of the Modern Slavery Act 2015.</w:t>
      </w:r>
    </w:p>
    <w:p w14:paraId="3684A6E4" w14:textId="77777777" w:rsidR="003E0367" w:rsidRPr="00C51160" w:rsidRDefault="003E0367" w:rsidP="003E0367">
      <w:pPr>
        <w:spacing w:before="240" w:after="240"/>
        <w:rPr>
          <w:b/>
          <w:bCs/>
        </w:rPr>
      </w:pPr>
      <w:r w:rsidRPr="00C51160">
        <w:rPr>
          <w:b/>
          <w:bCs/>
        </w:rPr>
        <w:t>Non-payment of tax and social security contributions</w:t>
      </w:r>
    </w:p>
    <w:p w14:paraId="0AF4CDE7" w14:textId="0423B3E1" w:rsidR="003E0367" w:rsidRDefault="003E0367" w:rsidP="00C51160">
      <w:pPr>
        <w:spacing w:before="240" w:after="240"/>
        <w:ind w:left="284" w:hanging="284"/>
      </w:pPr>
      <w:r>
        <w:rPr>
          <w:rFonts w:ascii="Segoe UI Symbol" w:hAnsi="Segoe UI Symbol" w:cs="Segoe UI Symbol"/>
        </w:rPr>
        <w:t>❖</w:t>
      </w:r>
      <w:r>
        <w:t xml:space="preserve"> Breach of obligations relating to the payment of taxes or social security contributions that</w:t>
      </w:r>
      <w:r w:rsidR="00C51160">
        <w:t xml:space="preserve"> </w:t>
      </w:r>
      <w:r>
        <w:t>has been established by a judicial or administrative decision.</w:t>
      </w:r>
    </w:p>
    <w:p w14:paraId="4A08948D" w14:textId="0935E04F" w:rsidR="003E0367" w:rsidRDefault="003E0367" w:rsidP="00C51160">
      <w:pPr>
        <w:spacing w:before="240" w:after="240"/>
        <w:ind w:left="284" w:hanging="284"/>
      </w:pPr>
      <w:r>
        <w:rPr>
          <w:rFonts w:ascii="Segoe UI Symbol" w:hAnsi="Segoe UI Symbol" w:cs="Segoe UI Symbol"/>
        </w:rPr>
        <w:t>❖</w:t>
      </w:r>
      <w:r>
        <w:t xml:space="preserve"> Where any tax returns submitted on or after 1 October 2012 have been found to be</w:t>
      </w:r>
      <w:r w:rsidR="00C51160">
        <w:t xml:space="preserve"> </w:t>
      </w:r>
      <w:r>
        <w:t>incorrect as a result of:</w:t>
      </w:r>
    </w:p>
    <w:p w14:paraId="66727A69" w14:textId="712FFAB1" w:rsidR="003E0367" w:rsidRDefault="003E0367" w:rsidP="00C60367">
      <w:pPr>
        <w:spacing w:before="240" w:after="240"/>
        <w:ind w:left="720" w:hanging="284"/>
      </w:pPr>
      <w:r>
        <w:t>● HMRC successfully challenging the potential supplier under the General Anti</w:t>
      </w:r>
      <w:r w:rsidR="00C60367">
        <w:t>-</w:t>
      </w:r>
      <w:r>
        <w:t>Abuse Rule (GAAR) or the “Halifax” abuse principle; or</w:t>
      </w:r>
    </w:p>
    <w:p w14:paraId="37875E46" w14:textId="1B783DFC" w:rsidR="003E0367" w:rsidRDefault="003E0367" w:rsidP="00C60367">
      <w:pPr>
        <w:spacing w:before="240" w:after="240"/>
        <w:ind w:left="709" w:hanging="283"/>
      </w:pPr>
      <w:r>
        <w:t>● a tax authority in a jurisdiction in which the potential supplier is established</w:t>
      </w:r>
      <w:r w:rsidR="00C60367">
        <w:t xml:space="preserve"> </w:t>
      </w:r>
      <w:r>
        <w:t>successfully challenging it under any tax rules or legislation that have an effect</w:t>
      </w:r>
      <w:r w:rsidR="00C60367">
        <w:t xml:space="preserve"> </w:t>
      </w:r>
      <w:r>
        <w:t xml:space="preserve">equivalent or similar to the GAAR or “Halifax” abuse </w:t>
      </w:r>
      <w:proofErr w:type="gramStart"/>
      <w:r>
        <w:t>principle;</w:t>
      </w:r>
      <w:proofErr w:type="gramEnd"/>
    </w:p>
    <w:p w14:paraId="16DE0B5A" w14:textId="39F958FB" w:rsidR="003E0367" w:rsidRDefault="003E0367" w:rsidP="00C60367">
      <w:pPr>
        <w:spacing w:before="240" w:after="240"/>
        <w:ind w:left="709" w:hanging="283"/>
      </w:pPr>
      <w:r>
        <w:t>● a failure to notify, or failure of an avoidance scheme which the supplier is or was</w:t>
      </w:r>
      <w:r w:rsidR="00C60367">
        <w:t xml:space="preserve"> </w:t>
      </w:r>
      <w:r>
        <w:t>involved in, under the Disclosure of Tax Avoidance Scheme rules (DOTAS) or</w:t>
      </w:r>
      <w:r w:rsidR="00C60367">
        <w:t xml:space="preserve"> </w:t>
      </w:r>
      <w:r>
        <w:t>any equivalent or similar regime in a jurisdiction in which the supplier is</w:t>
      </w:r>
      <w:r w:rsidR="00C60367">
        <w:t xml:space="preserve"> </w:t>
      </w:r>
      <w:r>
        <w:t>established.</w:t>
      </w:r>
    </w:p>
    <w:p w14:paraId="5F663563" w14:textId="77777777" w:rsidR="003E0367" w:rsidRPr="00C60367" w:rsidRDefault="003E0367" w:rsidP="003E0367">
      <w:pPr>
        <w:spacing w:before="240" w:after="240"/>
        <w:rPr>
          <w:b/>
          <w:bCs/>
        </w:rPr>
      </w:pPr>
      <w:r w:rsidRPr="00C60367">
        <w:rPr>
          <w:b/>
          <w:bCs/>
        </w:rPr>
        <w:t>Other offences</w:t>
      </w:r>
    </w:p>
    <w:p w14:paraId="7C8B6758" w14:textId="4F87F512" w:rsidR="003E0367" w:rsidRDefault="003E0367" w:rsidP="00C60367">
      <w:pPr>
        <w:spacing w:before="240" w:after="240"/>
        <w:ind w:left="284" w:hanging="284"/>
      </w:pPr>
      <w:r>
        <w:rPr>
          <w:rFonts w:ascii="Segoe UI Symbol" w:hAnsi="Segoe UI Symbol" w:cs="Segoe UI Symbol"/>
        </w:rPr>
        <w:t>❖</w:t>
      </w:r>
      <w:r>
        <w:t xml:space="preserve"> Any other offence within the meaning of Article 57(1) of the Directive as defined by the</w:t>
      </w:r>
      <w:r w:rsidR="00C60367">
        <w:t xml:space="preserve"> </w:t>
      </w:r>
      <w:r>
        <w:t xml:space="preserve">law of any jurisdiction outside England, </w:t>
      </w:r>
      <w:proofErr w:type="gramStart"/>
      <w:r>
        <w:t>Wales</w:t>
      </w:r>
      <w:proofErr w:type="gramEnd"/>
      <w:r>
        <w:t xml:space="preserve"> and Northern Ireland.</w:t>
      </w:r>
    </w:p>
    <w:p w14:paraId="6EAC81D7" w14:textId="59557B54" w:rsidR="003E0367" w:rsidRDefault="003E0367" w:rsidP="003E0367">
      <w:pPr>
        <w:spacing w:before="240" w:after="240"/>
      </w:pPr>
      <w:r>
        <w:rPr>
          <w:rFonts w:ascii="Segoe UI Symbol" w:hAnsi="Segoe UI Symbol" w:cs="Segoe UI Symbol"/>
        </w:rPr>
        <w:t>❖</w:t>
      </w:r>
      <w:r>
        <w:t xml:space="preserve"> Any other offence within the meaning of Article 57(1) of the Directive created after 26th</w:t>
      </w:r>
      <w:r w:rsidR="00C60367">
        <w:t xml:space="preserve"> </w:t>
      </w:r>
      <w:r>
        <w:t xml:space="preserve">February 2015 in England, </w:t>
      </w:r>
      <w:proofErr w:type="gramStart"/>
      <w:r>
        <w:t>Wales</w:t>
      </w:r>
      <w:proofErr w:type="gramEnd"/>
      <w:r>
        <w:t xml:space="preserve"> or Northern Ireland.</w:t>
      </w:r>
    </w:p>
    <w:p w14:paraId="41B91724" w14:textId="2DD75699" w:rsidR="00220D7C" w:rsidRDefault="00220D7C">
      <w:pPr>
        <w:spacing w:after="160" w:line="259" w:lineRule="auto"/>
      </w:pPr>
      <w:r>
        <w:br w:type="page"/>
      </w:r>
    </w:p>
    <w:p w14:paraId="6AFE1A40" w14:textId="77777777" w:rsidR="003E0367" w:rsidRPr="00C60367" w:rsidRDefault="003E0367" w:rsidP="003E0367">
      <w:pPr>
        <w:spacing w:before="240" w:after="240"/>
        <w:rPr>
          <w:b/>
          <w:bCs/>
          <w:u w:val="single"/>
        </w:rPr>
      </w:pPr>
      <w:r w:rsidRPr="00C60367">
        <w:rPr>
          <w:b/>
          <w:bCs/>
          <w:u w:val="single"/>
        </w:rPr>
        <w:lastRenderedPageBreak/>
        <w:t>Discretionary Exclusions Grounds</w:t>
      </w:r>
    </w:p>
    <w:p w14:paraId="4C29C7A1" w14:textId="6C7A4D86" w:rsidR="003E0367" w:rsidRDefault="003E0367" w:rsidP="003E0367">
      <w:pPr>
        <w:spacing w:before="240" w:after="240"/>
      </w:pPr>
      <w:r>
        <w:t>Listed in Public Contract Regulations 2015 (as amended) R57(8) and the Public Contract</w:t>
      </w:r>
      <w:r w:rsidR="001C4FAD">
        <w:t xml:space="preserve"> </w:t>
      </w:r>
      <w:r>
        <w:t>Directives 2014/24/EU Article 57(4).</w:t>
      </w:r>
    </w:p>
    <w:p w14:paraId="79DC5549" w14:textId="77777777" w:rsidR="003E0367" w:rsidRPr="001C4FAD" w:rsidRDefault="003E0367" w:rsidP="003E0367">
      <w:pPr>
        <w:spacing w:before="240" w:after="240"/>
        <w:rPr>
          <w:b/>
          <w:bCs/>
        </w:rPr>
      </w:pPr>
      <w:r w:rsidRPr="001C4FAD">
        <w:rPr>
          <w:b/>
          <w:bCs/>
        </w:rPr>
        <w:t>Obligations in the field of environment, social and labour law.</w:t>
      </w:r>
    </w:p>
    <w:p w14:paraId="24ABCF0C" w14:textId="6DC47371" w:rsidR="003E0367" w:rsidRDefault="003E0367" w:rsidP="003E0367">
      <w:pPr>
        <w:spacing w:before="240" w:after="240"/>
      </w:pPr>
      <w:r>
        <w:t>■ Where an organisation has violated applicable obligations in the fields of environmental,</w:t>
      </w:r>
      <w:r w:rsidR="0056032E">
        <w:t xml:space="preserve"> social,</w:t>
      </w:r>
      <w:r>
        <w:t xml:space="preserve"> and labour law established by EU law, national law, collective agreements or by the</w:t>
      </w:r>
      <w:r w:rsidR="0056032E">
        <w:t xml:space="preserve"> </w:t>
      </w:r>
      <w:r>
        <w:t xml:space="preserve">international environmental, </w:t>
      </w:r>
      <w:proofErr w:type="gramStart"/>
      <w:r>
        <w:t>social</w:t>
      </w:r>
      <w:proofErr w:type="gramEnd"/>
      <w:r>
        <w:t xml:space="preserve"> and labour law provisions listed in Annex X to the</w:t>
      </w:r>
      <w:r w:rsidR="0056032E">
        <w:t xml:space="preserve"> </w:t>
      </w:r>
      <w:r>
        <w:t>Directive (see copy below) as amended from time to time; including, but not limited to, the</w:t>
      </w:r>
      <w:r w:rsidR="0056032E">
        <w:t xml:space="preserve"> following: -</w:t>
      </w:r>
    </w:p>
    <w:p w14:paraId="72A5317E" w14:textId="4D30F20F" w:rsidR="003E0367" w:rsidRDefault="003E0367" w:rsidP="00220D7C">
      <w:pPr>
        <w:ind w:left="720"/>
      </w:pPr>
      <w:r>
        <w:t>● In the last 3 years, where the organisation or any of its Directors or Executive</w:t>
      </w:r>
      <w:r w:rsidR="00220D7C">
        <w:t xml:space="preserve"> </w:t>
      </w:r>
      <w:r>
        <w:t>Officers has been in receipt of enforcement/remedial orders in relation to the</w:t>
      </w:r>
      <w:r w:rsidR="00220D7C">
        <w:t xml:space="preserve"> </w:t>
      </w:r>
      <w:r>
        <w:t>Health and Safety Executive (or equivalent body).</w:t>
      </w:r>
    </w:p>
    <w:p w14:paraId="7AE8EDF7" w14:textId="77777777" w:rsidR="00220D7C" w:rsidRDefault="00220D7C" w:rsidP="00220D7C">
      <w:pPr>
        <w:ind w:left="720"/>
      </w:pPr>
    </w:p>
    <w:p w14:paraId="46689C9E" w14:textId="77777777" w:rsidR="003E0367" w:rsidRDefault="003E0367" w:rsidP="0056032E">
      <w:pPr>
        <w:ind w:left="720"/>
      </w:pPr>
      <w:r>
        <w:t>● In the last three years, where the organisation has had a complaint upheld</w:t>
      </w:r>
    </w:p>
    <w:p w14:paraId="364D3E54" w14:textId="77777777" w:rsidR="003E0367" w:rsidRDefault="003E0367" w:rsidP="0056032E">
      <w:pPr>
        <w:ind w:left="720"/>
      </w:pPr>
      <w:r>
        <w:t>following an investigation by the Equality and Human Rights Commission or its</w:t>
      </w:r>
    </w:p>
    <w:p w14:paraId="4C5CE9B1" w14:textId="77777777" w:rsidR="003E0367" w:rsidRDefault="003E0367" w:rsidP="0056032E">
      <w:pPr>
        <w:ind w:left="720"/>
      </w:pPr>
      <w:r>
        <w:t>predecessors (or a comparable body in any jurisdiction other than the UK), on</w:t>
      </w:r>
    </w:p>
    <w:p w14:paraId="237E0897" w14:textId="77777777" w:rsidR="003E0367" w:rsidRDefault="003E0367" w:rsidP="0056032E">
      <w:pPr>
        <w:ind w:left="720"/>
      </w:pPr>
      <w:r>
        <w:t>grounds of alleged unlawful discrimination.</w:t>
      </w:r>
    </w:p>
    <w:p w14:paraId="3016B7B3" w14:textId="77777777" w:rsidR="00220D7C" w:rsidRDefault="00220D7C" w:rsidP="0056032E">
      <w:pPr>
        <w:ind w:left="720"/>
      </w:pPr>
    </w:p>
    <w:p w14:paraId="1815311D" w14:textId="68364DAD" w:rsidR="003E0367" w:rsidRDefault="003E0367" w:rsidP="00220D7C">
      <w:pPr>
        <w:ind w:left="720"/>
      </w:pPr>
      <w:r>
        <w:t>● In the last three years, where the organisation has been convicted of a breach</w:t>
      </w:r>
      <w:r w:rsidR="00220D7C">
        <w:t xml:space="preserve"> </w:t>
      </w:r>
      <w:r>
        <w:t>of the Health and Safety legislation.</w:t>
      </w:r>
    </w:p>
    <w:p w14:paraId="1AEADD43" w14:textId="77777777" w:rsidR="00220D7C" w:rsidRDefault="00220D7C" w:rsidP="00220D7C">
      <w:pPr>
        <w:ind w:left="720"/>
      </w:pPr>
    </w:p>
    <w:p w14:paraId="0009DEA2" w14:textId="77777777" w:rsidR="003E0367" w:rsidRDefault="003E0367" w:rsidP="0056032E">
      <w:pPr>
        <w:ind w:left="720"/>
      </w:pPr>
      <w:r>
        <w:t>● In the last three years, where any finding of unlawful discrimination has been</w:t>
      </w:r>
    </w:p>
    <w:p w14:paraId="15AEB011" w14:textId="77777777" w:rsidR="003E0367" w:rsidRDefault="003E0367" w:rsidP="0056032E">
      <w:pPr>
        <w:ind w:left="720"/>
      </w:pPr>
      <w:r>
        <w:t>made against the organisation by an Employment Tribunal, an Employment</w:t>
      </w:r>
    </w:p>
    <w:p w14:paraId="69A52D07" w14:textId="77777777" w:rsidR="003E0367" w:rsidRDefault="003E0367" w:rsidP="0056032E">
      <w:pPr>
        <w:ind w:left="720"/>
      </w:pPr>
      <w:r>
        <w:t>Appeal Tribunal or any other court (or incomparable proceedings in any</w:t>
      </w:r>
    </w:p>
    <w:p w14:paraId="00BD5D87" w14:textId="77777777" w:rsidR="003E0367" w:rsidRDefault="003E0367" w:rsidP="0056032E">
      <w:pPr>
        <w:ind w:left="720"/>
      </w:pPr>
      <w:r>
        <w:t>jurisdiction other than the UK).</w:t>
      </w:r>
    </w:p>
    <w:p w14:paraId="3D1E90D2" w14:textId="77777777" w:rsidR="00220D7C" w:rsidRDefault="00220D7C" w:rsidP="0056032E">
      <w:pPr>
        <w:ind w:left="720"/>
      </w:pPr>
    </w:p>
    <w:p w14:paraId="1C77D560" w14:textId="55333DA5" w:rsidR="003E0367" w:rsidRDefault="003E0367" w:rsidP="0056032E">
      <w:pPr>
        <w:ind w:left="720"/>
      </w:pPr>
      <w:r>
        <w:t>● Where the organisation has been in breach of section 15 of the Immigration,</w:t>
      </w:r>
      <w:r w:rsidR="0056032E">
        <w:t xml:space="preserve"> </w:t>
      </w:r>
      <w:r>
        <w:t xml:space="preserve">Asylum, and Nationality Act </w:t>
      </w:r>
      <w:proofErr w:type="gramStart"/>
      <w:r>
        <w:t>2006;</w:t>
      </w:r>
      <w:proofErr w:type="gramEnd"/>
    </w:p>
    <w:p w14:paraId="24B528AE" w14:textId="77777777" w:rsidR="00AD1FD4" w:rsidRDefault="00AD1FD4" w:rsidP="0056032E">
      <w:pPr>
        <w:ind w:left="720"/>
      </w:pPr>
    </w:p>
    <w:p w14:paraId="37B77BEB" w14:textId="117F921D" w:rsidR="003E0367" w:rsidRDefault="003E0367" w:rsidP="0056032E">
      <w:pPr>
        <w:ind w:left="720"/>
      </w:pPr>
      <w:r>
        <w:t>● Where the organisation has a conviction under section 21 of the Immigration,</w:t>
      </w:r>
      <w:r w:rsidR="0056032E">
        <w:t xml:space="preserve"> </w:t>
      </w:r>
      <w:r>
        <w:t xml:space="preserve">Asylum, and Nationality Act </w:t>
      </w:r>
      <w:proofErr w:type="gramStart"/>
      <w:r>
        <w:t>2006;</w:t>
      </w:r>
      <w:proofErr w:type="gramEnd"/>
    </w:p>
    <w:p w14:paraId="2342DDA7" w14:textId="77777777" w:rsidR="00AD1FD4" w:rsidRDefault="00AD1FD4" w:rsidP="0056032E">
      <w:pPr>
        <w:ind w:left="720"/>
      </w:pPr>
    </w:p>
    <w:p w14:paraId="16E17573" w14:textId="6F7321C3" w:rsidR="003E0367" w:rsidRDefault="003E0367" w:rsidP="0056032E">
      <w:pPr>
        <w:ind w:left="720"/>
      </w:pPr>
      <w:r>
        <w:t>● Where the organisation has been in breach of the National Minimum Wage</w:t>
      </w:r>
      <w:r w:rsidR="0056032E">
        <w:t xml:space="preserve"> </w:t>
      </w:r>
      <w:r>
        <w:t>Act</w:t>
      </w:r>
      <w:r w:rsidR="0056032E">
        <w:t xml:space="preserve"> </w:t>
      </w:r>
      <w:r>
        <w:t>1998.</w:t>
      </w:r>
    </w:p>
    <w:p w14:paraId="5D2A1AEA" w14:textId="77777777" w:rsidR="0056032E" w:rsidRDefault="0056032E" w:rsidP="0056032E">
      <w:pPr>
        <w:ind w:left="720"/>
      </w:pPr>
    </w:p>
    <w:p w14:paraId="6263738C" w14:textId="77777777" w:rsidR="003E0367" w:rsidRPr="0056032E" w:rsidRDefault="003E0367" w:rsidP="0056032E">
      <w:pPr>
        <w:rPr>
          <w:b/>
          <w:bCs/>
        </w:rPr>
      </w:pPr>
      <w:r w:rsidRPr="0056032E">
        <w:rPr>
          <w:b/>
          <w:bCs/>
        </w:rPr>
        <w:t>Bankruptcy, insolvency</w:t>
      </w:r>
    </w:p>
    <w:p w14:paraId="3C40C398" w14:textId="77777777" w:rsidR="0056032E" w:rsidRDefault="0056032E" w:rsidP="0056032E"/>
    <w:p w14:paraId="1C54B999" w14:textId="77777777" w:rsidR="003E0367" w:rsidRDefault="003E0367" w:rsidP="0056032E">
      <w:r>
        <w:t>■ Bankrupt or is the subject of insolvency or winding-up proceedings, where the</w:t>
      </w:r>
    </w:p>
    <w:p w14:paraId="389C1D11" w14:textId="46E432D4" w:rsidR="003E0367" w:rsidRDefault="003E0367" w:rsidP="0056032E">
      <w:r>
        <w:t>organisation’s assets are being administered by a liquidator or by the court, where it is in</w:t>
      </w:r>
      <w:r w:rsidR="0056032E">
        <w:t xml:space="preserve"> </w:t>
      </w:r>
      <w:r>
        <w:t xml:space="preserve">an arrangement with creditors, where its business activities are </w:t>
      </w:r>
      <w:proofErr w:type="gramStart"/>
      <w:r>
        <w:t>suspended</w:t>
      </w:r>
      <w:proofErr w:type="gramEnd"/>
      <w:r>
        <w:t xml:space="preserve"> or it is in any</w:t>
      </w:r>
      <w:r w:rsidR="0056032E">
        <w:t xml:space="preserve"> </w:t>
      </w:r>
      <w:r>
        <w:t>analogous situation arising from a similar procedure under the laws and regulations of</w:t>
      </w:r>
      <w:r w:rsidR="0056032E">
        <w:t xml:space="preserve"> </w:t>
      </w:r>
      <w:r>
        <w:t>any State.</w:t>
      </w:r>
    </w:p>
    <w:p w14:paraId="5813D563" w14:textId="77777777" w:rsidR="003E0367" w:rsidRPr="0056032E" w:rsidRDefault="003E0367" w:rsidP="003E0367">
      <w:pPr>
        <w:spacing w:before="240" w:after="240"/>
        <w:rPr>
          <w:b/>
          <w:bCs/>
        </w:rPr>
      </w:pPr>
      <w:r w:rsidRPr="0056032E">
        <w:rPr>
          <w:b/>
          <w:bCs/>
        </w:rPr>
        <w:t>Grave professional misconduct</w:t>
      </w:r>
    </w:p>
    <w:p w14:paraId="0BEE2A5C" w14:textId="77777777" w:rsidR="003E0367" w:rsidRDefault="003E0367" w:rsidP="003E0367">
      <w:pPr>
        <w:spacing w:before="240" w:after="240"/>
      </w:pPr>
      <w:r>
        <w:t>■ Guilty of grave professional misconduct</w:t>
      </w:r>
    </w:p>
    <w:p w14:paraId="4ADBB468" w14:textId="77777777" w:rsidR="003E0367" w:rsidRPr="0056032E" w:rsidRDefault="003E0367" w:rsidP="003E0367">
      <w:pPr>
        <w:spacing w:before="240" w:after="240"/>
        <w:rPr>
          <w:b/>
          <w:bCs/>
        </w:rPr>
      </w:pPr>
      <w:r w:rsidRPr="0056032E">
        <w:rPr>
          <w:b/>
          <w:bCs/>
        </w:rPr>
        <w:lastRenderedPageBreak/>
        <w:t>Distortion of competition</w:t>
      </w:r>
    </w:p>
    <w:p w14:paraId="69A4E154" w14:textId="77777777" w:rsidR="003E0367" w:rsidRDefault="003E0367" w:rsidP="003E0367">
      <w:pPr>
        <w:spacing w:before="240" w:after="240"/>
      </w:pPr>
      <w:r>
        <w:t>■ Entered into agreements with other economic operators aimed at distorting competition.</w:t>
      </w:r>
    </w:p>
    <w:p w14:paraId="756554C4" w14:textId="77777777" w:rsidR="003E0367" w:rsidRPr="0056032E" w:rsidRDefault="003E0367" w:rsidP="003E0367">
      <w:pPr>
        <w:spacing w:before="240" w:after="240"/>
        <w:rPr>
          <w:b/>
          <w:bCs/>
        </w:rPr>
      </w:pPr>
      <w:r w:rsidRPr="0056032E">
        <w:rPr>
          <w:b/>
          <w:bCs/>
        </w:rPr>
        <w:t>Conflict of interest</w:t>
      </w:r>
    </w:p>
    <w:p w14:paraId="4B71C9B4" w14:textId="77777777" w:rsidR="003E0367" w:rsidRDefault="003E0367" w:rsidP="0056032E">
      <w:r>
        <w:t>■ Aware of any conflict of interest within the meaning of regulation 24 due to the</w:t>
      </w:r>
    </w:p>
    <w:p w14:paraId="6753EACF" w14:textId="77777777" w:rsidR="003E0367" w:rsidRDefault="003E0367" w:rsidP="0056032E">
      <w:r>
        <w:t>participation in the procurement procedure</w:t>
      </w:r>
    </w:p>
    <w:p w14:paraId="19640109" w14:textId="77777777" w:rsidR="003E0367" w:rsidRPr="0056032E" w:rsidRDefault="003E0367" w:rsidP="003E0367">
      <w:pPr>
        <w:spacing w:before="240" w:after="240"/>
        <w:rPr>
          <w:b/>
          <w:bCs/>
        </w:rPr>
      </w:pPr>
      <w:r w:rsidRPr="0056032E">
        <w:rPr>
          <w:b/>
          <w:bCs/>
        </w:rPr>
        <w:t>Been involved in the preparation of the procurement procedure.</w:t>
      </w:r>
    </w:p>
    <w:p w14:paraId="0A4D3F0B" w14:textId="47C2C3C2" w:rsidR="003E0367" w:rsidRDefault="003E0367" w:rsidP="003E0367">
      <w:pPr>
        <w:spacing w:before="240" w:after="240"/>
      </w:pPr>
      <w:r>
        <w:t>■ Advised the contracting authority or contracting entity or otherwise been involved in the</w:t>
      </w:r>
      <w:r w:rsidR="0056032E">
        <w:t xml:space="preserve"> </w:t>
      </w:r>
      <w:r>
        <w:t>preparation of the procurement procedure.</w:t>
      </w:r>
    </w:p>
    <w:p w14:paraId="50783760" w14:textId="77777777" w:rsidR="003E0367" w:rsidRPr="0056032E" w:rsidRDefault="003E0367" w:rsidP="003E0367">
      <w:pPr>
        <w:spacing w:before="240" w:after="240"/>
        <w:rPr>
          <w:b/>
          <w:bCs/>
        </w:rPr>
      </w:pPr>
      <w:r w:rsidRPr="0056032E">
        <w:rPr>
          <w:b/>
          <w:bCs/>
        </w:rPr>
        <w:t>Prior performance issues</w:t>
      </w:r>
    </w:p>
    <w:p w14:paraId="2EF1486D" w14:textId="77777777" w:rsidR="003E0367" w:rsidRDefault="003E0367" w:rsidP="0056032E">
      <w:r>
        <w:t>■ Shown significant or persistent deficiencies in the performance of a substantive</w:t>
      </w:r>
    </w:p>
    <w:p w14:paraId="13B92765" w14:textId="7ED3F4EB" w:rsidR="003E0367" w:rsidRDefault="003E0367" w:rsidP="0056032E">
      <w:r>
        <w:t>requirement under a prior public contract, a prior contract with a contracting entity, or a</w:t>
      </w:r>
      <w:r w:rsidR="00AD1FD4">
        <w:t xml:space="preserve"> </w:t>
      </w:r>
      <w:r>
        <w:t>prior concession contract, which led to early termination of that prior contract,</w:t>
      </w:r>
      <w:r w:rsidR="00AD1FD4">
        <w:t xml:space="preserve"> </w:t>
      </w:r>
      <w:proofErr w:type="gramStart"/>
      <w:r>
        <w:t>damages</w:t>
      </w:r>
      <w:proofErr w:type="gramEnd"/>
      <w:r w:rsidR="00AD1FD4">
        <w:t xml:space="preserve"> </w:t>
      </w:r>
      <w:r>
        <w:t>or other comparable sanctions.</w:t>
      </w:r>
    </w:p>
    <w:p w14:paraId="41290776" w14:textId="77777777" w:rsidR="003E0367" w:rsidRPr="0056032E" w:rsidRDefault="003E0367" w:rsidP="003E0367">
      <w:pPr>
        <w:spacing w:before="240" w:after="240"/>
        <w:rPr>
          <w:b/>
          <w:bCs/>
        </w:rPr>
      </w:pPr>
      <w:r w:rsidRPr="0056032E">
        <w:rPr>
          <w:b/>
          <w:bCs/>
        </w:rPr>
        <w:t>Misrepresentation and undue influence</w:t>
      </w:r>
    </w:p>
    <w:p w14:paraId="345F2A79" w14:textId="3CB4F838" w:rsidR="003E0367" w:rsidRDefault="003E0367" w:rsidP="0056032E">
      <w:r>
        <w:t>■ The organisation has influenced the decision-making process of the contracting authority</w:t>
      </w:r>
      <w:r w:rsidR="00AD1FD4">
        <w:t xml:space="preserve"> </w:t>
      </w:r>
      <w:r>
        <w:t>to obtain confidential information that may confer upon the organisation undue</w:t>
      </w:r>
      <w:r w:rsidR="00AD1FD4">
        <w:t xml:space="preserve"> </w:t>
      </w:r>
      <w:r>
        <w:t>advantages in the procurement procedure, or negligently provided misleading</w:t>
      </w:r>
    </w:p>
    <w:p w14:paraId="41ED3ACD" w14:textId="77777777" w:rsidR="003E0367" w:rsidRDefault="003E0367" w:rsidP="0056032E">
      <w:r>
        <w:t>information that may have a material influence on decisions concerning exclusion,</w:t>
      </w:r>
    </w:p>
    <w:p w14:paraId="44F591F4" w14:textId="77777777" w:rsidR="003E0367" w:rsidRDefault="003E0367" w:rsidP="0056032E">
      <w:r>
        <w:t>selection or award, or withheld such information or is not able to submit supporting</w:t>
      </w:r>
    </w:p>
    <w:p w14:paraId="1BED226C" w14:textId="77777777" w:rsidR="003E0367" w:rsidRDefault="003E0367" w:rsidP="0056032E">
      <w:r>
        <w:t>documents required under regulation 59.</w:t>
      </w:r>
    </w:p>
    <w:p w14:paraId="734E4879" w14:textId="77777777" w:rsidR="003E0367" w:rsidRDefault="003E0367" w:rsidP="0056032E">
      <w:pPr>
        <w:spacing w:before="240" w:after="240"/>
      </w:pPr>
      <w:r w:rsidRPr="0056032E">
        <w:rPr>
          <w:b/>
          <w:bCs/>
        </w:rPr>
        <w:t>Breach of obligations relating to the payment of taxes or social security contributions</w:t>
      </w:r>
      <w:r>
        <w:t>.</w:t>
      </w:r>
    </w:p>
    <w:p w14:paraId="3E4B981B" w14:textId="1E33C7DF" w:rsidR="003E0367" w:rsidRDefault="003E0367" w:rsidP="0056032E">
      <w:r>
        <w:t>■ The contracting authority reserves the right to use its discretion to exclude a potential</w:t>
      </w:r>
      <w:r w:rsidR="00220D7C">
        <w:t xml:space="preserve"> </w:t>
      </w:r>
      <w:r>
        <w:t>supplier where it can demonstrate by any appropriate means that the potential supplier is</w:t>
      </w:r>
      <w:r w:rsidR="00220D7C">
        <w:t xml:space="preserve"> </w:t>
      </w:r>
      <w:r>
        <w:t>in breach of its obligations relating to the non-payment of taxes or social security</w:t>
      </w:r>
      <w:r w:rsidR="00220D7C">
        <w:t xml:space="preserve"> </w:t>
      </w:r>
      <w:r>
        <w:t>contributions.</w:t>
      </w:r>
    </w:p>
    <w:p w14:paraId="75172A02" w14:textId="77777777" w:rsidR="003E0367" w:rsidRPr="00220D7C" w:rsidRDefault="003E0367" w:rsidP="003E0367">
      <w:pPr>
        <w:spacing w:before="240" w:after="240"/>
        <w:rPr>
          <w:b/>
          <w:bCs/>
        </w:rPr>
      </w:pPr>
      <w:r w:rsidRPr="00220D7C">
        <w:rPr>
          <w:b/>
          <w:bCs/>
        </w:rPr>
        <w:t>Additional grounds</w:t>
      </w:r>
    </w:p>
    <w:p w14:paraId="14B385A4" w14:textId="77777777" w:rsidR="003E0367" w:rsidRDefault="003E0367" w:rsidP="003E0367">
      <w:pPr>
        <w:spacing w:before="240" w:after="240"/>
      </w:pPr>
      <w:r>
        <w:t>ANNEX X Extract from Public Procurement Directive 2014/24/EU</w:t>
      </w:r>
    </w:p>
    <w:p w14:paraId="06CF112C" w14:textId="3C991593" w:rsidR="003E0367" w:rsidRDefault="003E0367" w:rsidP="003E0367">
      <w:pPr>
        <w:spacing w:before="240" w:after="240"/>
      </w:pPr>
      <w:r>
        <w:t>LIST OF INTERNATIONAL SOCIAL AND ENVIRONMENTAL CONVENTIONS REFERRED</w:t>
      </w:r>
      <w:r w:rsidR="00220D7C">
        <w:t xml:space="preserve"> </w:t>
      </w:r>
      <w:r>
        <w:t>TO IN ARTICLE 18(2) —</w:t>
      </w:r>
    </w:p>
    <w:p w14:paraId="50D286FF" w14:textId="77777777" w:rsidR="003E0367" w:rsidRDefault="003E0367" w:rsidP="003E0367">
      <w:pPr>
        <w:spacing w:before="240" w:after="240"/>
      </w:pPr>
      <w:r>
        <w:t>● ILO Convention 87 on Freedom of Association and the Protection of the Right to</w:t>
      </w:r>
    </w:p>
    <w:p w14:paraId="3791BF73" w14:textId="77777777" w:rsidR="003E0367" w:rsidRDefault="003E0367" w:rsidP="003E0367">
      <w:pPr>
        <w:spacing w:before="240" w:after="240"/>
      </w:pPr>
      <w:proofErr w:type="gramStart"/>
      <w:r>
        <w:t>Organise;</w:t>
      </w:r>
      <w:proofErr w:type="gramEnd"/>
    </w:p>
    <w:p w14:paraId="6D6A7E4F" w14:textId="77777777" w:rsidR="003E0367" w:rsidRDefault="003E0367" w:rsidP="003E0367">
      <w:pPr>
        <w:spacing w:before="240" w:after="240"/>
      </w:pPr>
      <w:r>
        <w:t xml:space="preserve">● ILO Convention 98 on the Right to Organise and Collective </w:t>
      </w:r>
      <w:proofErr w:type="gramStart"/>
      <w:r>
        <w:t>Bargaining;</w:t>
      </w:r>
      <w:proofErr w:type="gramEnd"/>
    </w:p>
    <w:p w14:paraId="297C8D3E" w14:textId="77777777" w:rsidR="003E0367" w:rsidRDefault="003E0367" w:rsidP="003E0367">
      <w:pPr>
        <w:spacing w:before="240" w:after="240"/>
      </w:pPr>
      <w:r>
        <w:t xml:space="preserve">● ILO Convention 29 on Forced </w:t>
      </w:r>
      <w:proofErr w:type="gramStart"/>
      <w:r>
        <w:t>Labour;</w:t>
      </w:r>
      <w:proofErr w:type="gramEnd"/>
    </w:p>
    <w:p w14:paraId="2A4356C5" w14:textId="77777777" w:rsidR="003E0367" w:rsidRDefault="003E0367" w:rsidP="003E0367">
      <w:pPr>
        <w:spacing w:before="240" w:after="240"/>
      </w:pPr>
      <w:r>
        <w:lastRenderedPageBreak/>
        <w:t xml:space="preserve">● ILO Convention 105 on the Abolition of Forced </w:t>
      </w:r>
      <w:proofErr w:type="gramStart"/>
      <w:r>
        <w:t>Labour;</w:t>
      </w:r>
      <w:proofErr w:type="gramEnd"/>
    </w:p>
    <w:p w14:paraId="746495D6" w14:textId="77777777" w:rsidR="003E0367" w:rsidRDefault="003E0367" w:rsidP="003E0367">
      <w:pPr>
        <w:spacing w:before="240" w:after="240"/>
      </w:pPr>
      <w:r>
        <w:t xml:space="preserve">● ILO Convention 138 on Minimum </w:t>
      </w:r>
      <w:proofErr w:type="gramStart"/>
      <w:r>
        <w:t>Age;</w:t>
      </w:r>
      <w:proofErr w:type="gramEnd"/>
    </w:p>
    <w:p w14:paraId="51D51D84" w14:textId="77777777" w:rsidR="003E0367" w:rsidRDefault="003E0367" w:rsidP="003E0367">
      <w:pPr>
        <w:spacing w:before="240" w:after="240"/>
      </w:pPr>
      <w:r>
        <w:t>● ILO Convention 111 on Discrimination (Employment and Occupation</w:t>
      </w:r>
      <w:proofErr w:type="gramStart"/>
      <w:r>
        <w:t>);</w:t>
      </w:r>
      <w:proofErr w:type="gramEnd"/>
    </w:p>
    <w:p w14:paraId="77DA24A5" w14:textId="77777777" w:rsidR="003E0367" w:rsidRDefault="003E0367" w:rsidP="003E0367">
      <w:pPr>
        <w:spacing w:before="240" w:after="240"/>
      </w:pPr>
      <w:r>
        <w:t xml:space="preserve">● ILO Convention 100 on Equal </w:t>
      </w:r>
      <w:proofErr w:type="gramStart"/>
      <w:r>
        <w:t>Remuneration;</w:t>
      </w:r>
      <w:proofErr w:type="gramEnd"/>
    </w:p>
    <w:p w14:paraId="06BCCA07" w14:textId="77777777" w:rsidR="003E0367" w:rsidRDefault="003E0367" w:rsidP="003E0367">
      <w:pPr>
        <w:spacing w:before="240" w:after="240"/>
      </w:pPr>
      <w:r>
        <w:t xml:space="preserve">● ILO Convention 182 on Worst Forms of Child </w:t>
      </w:r>
      <w:proofErr w:type="gramStart"/>
      <w:r>
        <w:t>Labour;</w:t>
      </w:r>
      <w:proofErr w:type="gramEnd"/>
    </w:p>
    <w:p w14:paraId="59BDF8F0" w14:textId="67367D91" w:rsidR="003E0367" w:rsidRDefault="003E0367" w:rsidP="003E0367">
      <w:pPr>
        <w:spacing w:before="240" w:after="240"/>
      </w:pPr>
      <w:r>
        <w:t>● Vienna Convention for the protection of the Ozone Layer and its Montreal Protocol on</w:t>
      </w:r>
      <w:r w:rsidR="00220D7C">
        <w:t xml:space="preserve"> </w:t>
      </w:r>
      <w:r>
        <w:t xml:space="preserve">substances that deplete the Ozone </w:t>
      </w:r>
      <w:proofErr w:type="gramStart"/>
      <w:r>
        <w:t>Layer;</w:t>
      </w:r>
      <w:proofErr w:type="gramEnd"/>
    </w:p>
    <w:p w14:paraId="79FB389B" w14:textId="06722ABD" w:rsidR="003E0367" w:rsidRDefault="003E0367" w:rsidP="003E0367">
      <w:pPr>
        <w:spacing w:before="240" w:after="240"/>
      </w:pPr>
      <w:r>
        <w:t>● Basel Convention on the Control of Transboundary Movements of Hazardous Wastes</w:t>
      </w:r>
      <w:r w:rsidR="00220D7C">
        <w:t xml:space="preserve"> </w:t>
      </w:r>
      <w:r>
        <w:t>and their Disposal (Basel Convention</w:t>
      </w:r>
      <w:proofErr w:type="gramStart"/>
      <w:r>
        <w:t>);</w:t>
      </w:r>
      <w:proofErr w:type="gramEnd"/>
    </w:p>
    <w:p w14:paraId="35B79968" w14:textId="77777777" w:rsidR="003E0367" w:rsidRDefault="003E0367" w:rsidP="003E0367">
      <w:pPr>
        <w:spacing w:before="240" w:after="240"/>
      </w:pPr>
      <w:r>
        <w:t>● Stockholm Convention on Persistent Organic Pollutants (Stockholm POPs Convention)</w:t>
      </w:r>
    </w:p>
    <w:p w14:paraId="5F84F170" w14:textId="77777777" w:rsidR="003E0367" w:rsidRDefault="003E0367" w:rsidP="003E0367">
      <w:pPr>
        <w:spacing w:before="240" w:after="240"/>
      </w:pPr>
      <w:r>
        <w:t>● Convention on the Prior Informed Consent Procedure for Certain Hazardous Chemicals</w:t>
      </w:r>
    </w:p>
    <w:p w14:paraId="50E5ACB4" w14:textId="40CF7DE0" w:rsidR="003E0367" w:rsidRDefault="003E0367" w:rsidP="003E0367">
      <w:pPr>
        <w:spacing w:before="240" w:after="240"/>
      </w:pPr>
      <w:r>
        <w:t>and Pesticides in International Trade (UNEP/FAO) (The PIC Convention) Rotterdam, 10</w:t>
      </w:r>
      <w:r w:rsidR="00220D7C">
        <w:t xml:space="preserve"> </w:t>
      </w:r>
      <w:r>
        <w:t>September 1998, and its 3 regional Protocols.</w:t>
      </w:r>
    </w:p>
    <w:p w14:paraId="161F56CD" w14:textId="77777777" w:rsidR="003E0367" w:rsidRPr="00220D7C" w:rsidRDefault="003E0367" w:rsidP="003E0367">
      <w:pPr>
        <w:spacing w:before="240" w:after="240"/>
        <w:rPr>
          <w:b/>
          <w:bCs/>
        </w:rPr>
      </w:pPr>
      <w:r w:rsidRPr="00220D7C">
        <w:rPr>
          <w:b/>
          <w:bCs/>
        </w:rPr>
        <w:t>Consequences of misrepresentation</w:t>
      </w:r>
    </w:p>
    <w:p w14:paraId="17B51828" w14:textId="52309303" w:rsidR="003E0367" w:rsidRDefault="003E0367" w:rsidP="003E0367">
      <w:pPr>
        <w:spacing w:before="240" w:after="240"/>
      </w:pPr>
      <w:r>
        <w:t>A serious misrepresentation which induces a contracting authority to enter into a contract</w:t>
      </w:r>
      <w:r w:rsidR="00220D7C">
        <w:t xml:space="preserve"> </w:t>
      </w:r>
      <w:r>
        <w:t xml:space="preserve">may have the following consequences for the signatory that made the </w:t>
      </w:r>
      <w:r w:rsidR="00220D7C">
        <w:t>misrepresentation: -</w:t>
      </w:r>
    </w:p>
    <w:p w14:paraId="7319B322" w14:textId="0F01BBAB" w:rsidR="003E0367" w:rsidRDefault="003E0367" w:rsidP="00220D7C">
      <w:r>
        <w:t>● The potential supplier may be excluded from bidding for contracts for three years, under</w:t>
      </w:r>
      <w:r w:rsidR="00220D7C">
        <w:t xml:space="preserve"> </w:t>
      </w:r>
      <w:r>
        <w:t>regulation 57(8)(h)(</w:t>
      </w:r>
      <w:proofErr w:type="spellStart"/>
      <w:r>
        <w:t>i</w:t>
      </w:r>
      <w:proofErr w:type="spellEnd"/>
      <w:r>
        <w:t xml:space="preserve">) of the PCR </w:t>
      </w:r>
      <w:proofErr w:type="gramStart"/>
      <w:r>
        <w:t>2015;</w:t>
      </w:r>
      <w:proofErr w:type="gramEnd"/>
    </w:p>
    <w:p w14:paraId="64D80A22" w14:textId="77777777" w:rsidR="00AD1FD4" w:rsidRDefault="00AD1FD4" w:rsidP="00220D7C"/>
    <w:p w14:paraId="3BFA082D" w14:textId="77777777" w:rsidR="003E0367" w:rsidRDefault="003E0367" w:rsidP="00220D7C">
      <w:r>
        <w:t>● The contracting authority may sue the supplier for damages and may rescind the</w:t>
      </w:r>
    </w:p>
    <w:p w14:paraId="021884B0" w14:textId="77777777" w:rsidR="003E0367" w:rsidRDefault="003E0367" w:rsidP="00220D7C">
      <w:r>
        <w:t>contract under the Misrepresentation Act 1967.</w:t>
      </w:r>
    </w:p>
    <w:p w14:paraId="41F65A64" w14:textId="77777777" w:rsidR="00AD1FD4" w:rsidRDefault="00AD1FD4" w:rsidP="00220D7C"/>
    <w:p w14:paraId="610CFEDA" w14:textId="644628A6" w:rsidR="003E0367" w:rsidRDefault="003E0367" w:rsidP="00220D7C">
      <w:r>
        <w:t>● If fraud, or fraudulent intent, can be proved, the potential supplier or the</w:t>
      </w:r>
      <w:r w:rsidR="00AD1FD4">
        <w:t xml:space="preserve"> </w:t>
      </w:r>
      <w:r>
        <w:t>responsible</w:t>
      </w:r>
      <w:r w:rsidR="00220D7C">
        <w:t xml:space="preserve"> </w:t>
      </w:r>
      <w:r>
        <w:t>officers of the potential supplier may be prosecuted and convicted of the offence of fraud</w:t>
      </w:r>
      <w:r w:rsidR="00220D7C">
        <w:t xml:space="preserve"> </w:t>
      </w:r>
      <w:r>
        <w:t>by false representation under s.2 of the Fraud Act 2006, which can carry a sentence of</w:t>
      </w:r>
      <w:r w:rsidR="00220D7C">
        <w:t xml:space="preserve"> </w:t>
      </w:r>
      <w:r>
        <w:t>up to 10 years or a fine (or both).</w:t>
      </w:r>
    </w:p>
    <w:p w14:paraId="6548DFA4" w14:textId="19E0633F" w:rsidR="000222DC" w:rsidRDefault="003E0367" w:rsidP="003E0367">
      <w:pPr>
        <w:spacing w:before="240" w:after="240"/>
      </w:pPr>
      <w:r>
        <w:t>● If there is a conviction, then the company must be excluded from procurement for five</w:t>
      </w:r>
      <w:r w:rsidR="00220D7C">
        <w:t xml:space="preserve"> </w:t>
      </w:r>
      <w:r>
        <w:t>years under reg. 57(1) of the PCR (subject to self-cleaning)</w:t>
      </w:r>
    </w:p>
    <w:sectPr w:rsidR="000222DC" w:rsidSect="00F2459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8D3D" w14:textId="77777777" w:rsidR="003E0367" w:rsidRDefault="003E0367" w:rsidP="00B46924">
      <w:r>
        <w:separator/>
      </w:r>
    </w:p>
  </w:endnote>
  <w:endnote w:type="continuationSeparator" w:id="0">
    <w:p w14:paraId="06CCE793" w14:textId="77777777" w:rsidR="003E0367" w:rsidRDefault="003E0367" w:rsidP="00B4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42B" w14:textId="5167419C" w:rsidR="00B46924" w:rsidRPr="00C60367" w:rsidRDefault="00C60367" w:rsidP="00C60367">
    <w:pPr>
      <w:pStyle w:val="Footer"/>
    </w:pPr>
    <w:r>
      <w:t>Standard Selection Questionnaire PPN03_24 - Annex D Exclusion Grounds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7A9C" w14:textId="77777777" w:rsidR="003E0367" w:rsidRDefault="003E0367" w:rsidP="00B46924">
      <w:r>
        <w:separator/>
      </w:r>
    </w:p>
  </w:footnote>
  <w:footnote w:type="continuationSeparator" w:id="0">
    <w:p w14:paraId="4CE11104" w14:textId="77777777" w:rsidR="003E0367" w:rsidRDefault="003E0367" w:rsidP="00B4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67"/>
    <w:rsid w:val="000222DC"/>
    <w:rsid w:val="001C4FAD"/>
    <w:rsid w:val="00220D7C"/>
    <w:rsid w:val="002C05A0"/>
    <w:rsid w:val="003E0367"/>
    <w:rsid w:val="0056032E"/>
    <w:rsid w:val="006A5CB0"/>
    <w:rsid w:val="00811F87"/>
    <w:rsid w:val="008A7D02"/>
    <w:rsid w:val="00AD1FD4"/>
    <w:rsid w:val="00B20166"/>
    <w:rsid w:val="00B46924"/>
    <w:rsid w:val="00C51160"/>
    <w:rsid w:val="00C60367"/>
    <w:rsid w:val="00F2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E569E"/>
  <w15:chartTrackingRefBased/>
  <w15:docId w15:val="{4EEFBFE9-832D-49CC-A248-E2C5AD8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24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5A0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5A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5A0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5A0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46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2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46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3452-50F8-4202-8C55-2B364DF2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 NHS Trust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Lisa-Jane (LEEDS TEACHING HOSPITALS NHS TRUST)</dc:creator>
  <cp:keywords/>
  <dc:description/>
  <cp:lastModifiedBy>CLARKE, Lisa-Jane (LEEDS TEACHING HOSPITALS NHS TRUST)</cp:lastModifiedBy>
  <cp:revision>2</cp:revision>
  <dcterms:created xsi:type="dcterms:W3CDTF">2025-01-21T14:49:00Z</dcterms:created>
  <dcterms:modified xsi:type="dcterms:W3CDTF">2025-01-21T14:49:00Z</dcterms:modified>
</cp:coreProperties>
</file>