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0B" w:rsidRPr="006A3E2D" w:rsidRDefault="008E795A" w:rsidP="006A3E2D">
      <w:pPr>
        <w:jc w:val="center"/>
        <w:rPr>
          <w:b/>
          <w:sz w:val="28"/>
          <w:szCs w:val="28"/>
        </w:rPr>
      </w:pPr>
      <w:r w:rsidRPr="006A3E2D">
        <w:rPr>
          <w:b/>
          <w:sz w:val="28"/>
          <w:szCs w:val="28"/>
        </w:rPr>
        <w:t>RFQ049</w:t>
      </w:r>
      <w:r w:rsidR="00903625" w:rsidRPr="006A3E2D">
        <w:rPr>
          <w:b/>
          <w:sz w:val="28"/>
          <w:szCs w:val="28"/>
        </w:rPr>
        <w:t xml:space="preserve"> Appendix B</w:t>
      </w:r>
      <w:r w:rsidR="006A3E2D" w:rsidRPr="006A3E2D">
        <w:rPr>
          <w:b/>
          <w:sz w:val="28"/>
          <w:szCs w:val="28"/>
        </w:rPr>
        <w:t>6</w:t>
      </w:r>
      <w:r w:rsidRPr="006A3E2D">
        <w:rPr>
          <w:b/>
          <w:sz w:val="28"/>
          <w:szCs w:val="28"/>
        </w:rPr>
        <w:t xml:space="preserve"> Lot</w:t>
      </w:r>
      <w:r w:rsidR="006A3E2D" w:rsidRPr="006A3E2D">
        <w:rPr>
          <w:b/>
          <w:sz w:val="28"/>
          <w:szCs w:val="28"/>
        </w:rPr>
        <w:t xml:space="preserve">6 </w:t>
      </w:r>
      <w:bookmarkStart w:id="0" w:name="_GoBack"/>
      <w:bookmarkEnd w:id="0"/>
      <w:r w:rsidRPr="006A3E2D">
        <w:rPr>
          <w:b/>
          <w:sz w:val="28"/>
          <w:szCs w:val="28"/>
        </w:rPr>
        <w:t>General Laboratory</w:t>
      </w:r>
    </w:p>
    <w:p w:rsidR="008E795A" w:rsidRDefault="008E795A"/>
    <w:p w:rsidR="008E795A" w:rsidRDefault="008E795A" w:rsidP="008E795A">
      <w:pPr>
        <w:pStyle w:val="ListParagraph"/>
        <w:numPr>
          <w:ilvl w:val="0"/>
          <w:numId w:val="1"/>
        </w:numPr>
      </w:pPr>
      <w:r>
        <w:t>Autoclave</w:t>
      </w:r>
    </w:p>
    <w:p w:rsidR="008E795A" w:rsidRDefault="008E795A" w:rsidP="008E795A">
      <w:pPr>
        <w:pStyle w:val="ListParagraph"/>
        <w:numPr>
          <w:ilvl w:val="0"/>
          <w:numId w:val="1"/>
        </w:numPr>
      </w:pPr>
      <w:r w:rsidRPr="008E795A">
        <w:t>Portable Balance (500g) 0.01g</w:t>
      </w:r>
    </w:p>
    <w:p w:rsidR="008E795A" w:rsidRDefault="008E795A" w:rsidP="008E795A"/>
    <w:p w:rsidR="008529E2" w:rsidRDefault="008529E2" w:rsidP="008E795A"/>
    <w:p w:rsidR="008529E2" w:rsidRPr="008529E2" w:rsidRDefault="008529E2" w:rsidP="008529E2">
      <w:pPr>
        <w:pStyle w:val="ListParagraph"/>
        <w:jc w:val="center"/>
        <w:rPr>
          <w:b/>
          <w:sz w:val="28"/>
          <w:szCs w:val="28"/>
        </w:rPr>
      </w:pPr>
      <w:r w:rsidRPr="008529E2">
        <w:rPr>
          <w:b/>
          <w:sz w:val="28"/>
          <w:szCs w:val="28"/>
        </w:rPr>
        <w:t>Autoclave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An electrically heated, 12 litre capacity bench top autoclave designed specifically for the safe and effective sterilization of media.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Dual interlocking handles prevent the lid being removed until the vessel has reached a safe pressure and temperature.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Fully CE marked to the Medical Devices Directive 93/42/EC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Sterilizes at 121 °C.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12 Litre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Full one year warranty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Maximum capacity liquids 500ml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Made in the UK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Diameter 210mm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Height: 328mm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Printer option for quick and easy data recording.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Dimensions</w:t>
      </w:r>
      <w:r>
        <w:tab/>
      </w:r>
    </w:p>
    <w:p w:rsidR="008529E2" w:rsidRDefault="008529E2" w:rsidP="008529E2">
      <w:pPr>
        <w:ind w:firstLine="720"/>
      </w:pP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Width</w:t>
      </w:r>
      <w:r>
        <w:tab/>
        <w:t>340mm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Depth</w:t>
      </w:r>
      <w:r>
        <w:tab/>
        <w:t>210mm diameter</w:t>
      </w:r>
    </w:p>
    <w:p w:rsidR="008529E2" w:rsidRDefault="008529E2" w:rsidP="008529E2">
      <w:pPr>
        <w:pStyle w:val="ListParagraph"/>
        <w:numPr>
          <w:ilvl w:val="0"/>
          <w:numId w:val="1"/>
        </w:numPr>
      </w:pPr>
      <w:r>
        <w:t>Height</w:t>
      </w:r>
      <w:r>
        <w:tab/>
        <w:t>420mm</w:t>
      </w:r>
    </w:p>
    <w:p w:rsidR="008529E2" w:rsidRDefault="008529E2" w:rsidP="008E795A"/>
    <w:p w:rsidR="008529E2" w:rsidRDefault="008529E2" w:rsidP="008E795A"/>
    <w:p w:rsidR="008529E2" w:rsidRPr="008529E2" w:rsidRDefault="008529E2" w:rsidP="008529E2">
      <w:pPr>
        <w:jc w:val="center"/>
        <w:rPr>
          <w:b/>
          <w:sz w:val="28"/>
          <w:szCs w:val="28"/>
        </w:rPr>
      </w:pPr>
      <w:r w:rsidRPr="008529E2">
        <w:rPr>
          <w:b/>
          <w:sz w:val="28"/>
          <w:szCs w:val="28"/>
        </w:rPr>
        <w:t>Portable Balance (500g) 0.01g</w:t>
      </w:r>
    </w:p>
    <w:p w:rsidR="008529E2" w:rsidRPr="001F24DB" w:rsidRDefault="008529E2" w:rsidP="008529E2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Arial"/>
          <w:color w:val="000000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RS232 Interface</w:t>
      </w:r>
    </w:p>
    <w:p w:rsidR="008529E2" w:rsidRPr="001F24DB" w:rsidRDefault="008529E2" w:rsidP="008529E2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 xml:space="preserve">Weighing modes: Grams and </w:t>
      </w:r>
      <w:proofErr w:type="spellStart"/>
      <w:r w:rsidRPr="001F24DB">
        <w:rPr>
          <w:rFonts w:eastAsia="Times New Roman" w:cs="Arial"/>
          <w:color w:val="000000"/>
          <w:lang w:eastAsia="en-GB"/>
        </w:rPr>
        <w:t>Newtons</w:t>
      </w:r>
      <w:proofErr w:type="spellEnd"/>
    </w:p>
    <w:p w:rsidR="008529E2" w:rsidRPr="001F24DB" w:rsidRDefault="008529E2" w:rsidP="008529E2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Multiple application modes and units</w:t>
      </w:r>
    </w:p>
    <w:p w:rsidR="008529E2" w:rsidRPr="001F24DB" w:rsidRDefault="008529E2" w:rsidP="008529E2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Weigh-below hook</w:t>
      </w:r>
    </w:p>
    <w:p w:rsidR="008529E2" w:rsidRPr="001F24DB" w:rsidRDefault="008529E2" w:rsidP="008529E2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Integral security bracket</w:t>
      </w:r>
    </w:p>
    <w:p w:rsidR="008529E2" w:rsidRPr="00814368" w:rsidRDefault="008529E2" w:rsidP="008529E2">
      <w:pPr>
        <w:pStyle w:val="ListParagraph"/>
        <w:numPr>
          <w:ilvl w:val="0"/>
          <w:numId w:val="2"/>
        </w:numPr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integral menu lock</w:t>
      </w:r>
    </w:p>
    <w:p w:rsidR="008529E2" w:rsidRPr="00814368" w:rsidRDefault="008529E2" w:rsidP="008529E2">
      <w:pPr>
        <w:pStyle w:val="ListParagraph"/>
        <w:numPr>
          <w:ilvl w:val="0"/>
          <w:numId w:val="2"/>
        </w:numPr>
        <w:spacing w:before="200" w:after="200" w:line="276" w:lineRule="auto"/>
        <w:jc w:val="both"/>
        <w:rPr>
          <w:b/>
        </w:rPr>
      </w:pPr>
      <w:r w:rsidRPr="00814368">
        <w:rPr>
          <w:rFonts w:eastAsia="Times New Roman" w:cs="Arial"/>
          <w:color w:val="000000"/>
          <w:lang w:eastAsia="en-GB"/>
        </w:rPr>
        <w:t>AC Adaptor</w:t>
      </w:r>
    </w:p>
    <w:p w:rsidR="008529E2" w:rsidRDefault="008529E2" w:rsidP="008E795A"/>
    <w:sectPr w:rsidR="00852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6E31"/>
    <w:multiLevelType w:val="hybridMultilevel"/>
    <w:tmpl w:val="1DA6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3A04"/>
    <w:multiLevelType w:val="hybridMultilevel"/>
    <w:tmpl w:val="675A4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49"/>
    <w:rsid w:val="0012770B"/>
    <w:rsid w:val="006A3E2D"/>
    <w:rsid w:val="007D4BF8"/>
    <w:rsid w:val="008529E2"/>
    <w:rsid w:val="008E795A"/>
    <w:rsid w:val="00903625"/>
    <w:rsid w:val="00B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DE2C"/>
  <w15:chartTrackingRefBased/>
  <w15:docId w15:val="{4CCF100B-379F-463F-9F4F-5B754369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Hockings</dc:creator>
  <cp:keywords/>
  <dc:description/>
  <cp:lastModifiedBy>Natalie Hockings</cp:lastModifiedBy>
  <cp:revision>6</cp:revision>
  <dcterms:created xsi:type="dcterms:W3CDTF">2017-06-26T08:17:00Z</dcterms:created>
  <dcterms:modified xsi:type="dcterms:W3CDTF">2017-06-28T07:12:00Z</dcterms:modified>
</cp:coreProperties>
</file>