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14:paraId="349483C0" w14:textId="77777777">
        <w:tc>
          <w:tcPr>
            <w:tcW w:w="5070" w:type="dxa"/>
          </w:tcPr>
          <w:p w14:paraId="7492E07B"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2E4A376F" wp14:editId="703D77C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41BAC140" w14:textId="77777777" w:rsidR="00B43E25" w:rsidRDefault="00B43E25" w:rsidP="00264A9F">
            <w:pPr>
              <w:jc w:val="right"/>
            </w:pPr>
          </w:p>
        </w:tc>
      </w:tr>
    </w:tbl>
    <w:p w14:paraId="408F2BE0" w14:textId="77777777"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2" w:name="__RefHeading__11_382969284"/>
      <w:bookmarkEnd w:id="2"/>
    </w:p>
    <w:p w14:paraId="4F930305" w14:textId="77777777" w:rsidR="00A72D82" w:rsidRDefault="00A72D82" w:rsidP="00A72D82">
      <w:pPr>
        <w:rPr>
          <w:highlight w:val="green"/>
        </w:rPr>
      </w:pPr>
    </w:p>
    <w:p w14:paraId="55E7BE11" w14:textId="77777777" w:rsidR="00EA403A" w:rsidRDefault="00EA403A" w:rsidP="00EA403A">
      <w:pPr>
        <w:jc w:val="center"/>
        <w:rPr>
          <w:rFonts w:cs="Arial"/>
          <w:b/>
          <w:sz w:val="42"/>
          <w:szCs w:val="42"/>
        </w:rPr>
      </w:pPr>
      <w:bookmarkStart w:id="3" w:name="_Toc289265000"/>
    </w:p>
    <w:p w14:paraId="3673778E" w14:textId="77777777" w:rsidR="003947D7" w:rsidRDefault="003947D7" w:rsidP="00EA403A">
      <w:pPr>
        <w:jc w:val="center"/>
        <w:rPr>
          <w:rFonts w:cs="Arial"/>
          <w:b/>
          <w:sz w:val="42"/>
          <w:szCs w:val="42"/>
        </w:rPr>
      </w:pPr>
    </w:p>
    <w:p w14:paraId="06BE5336" w14:textId="77777777" w:rsidR="00B43E25" w:rsidRPr="00E4613B" w:rsidRDefault="00701023" w:rsidP="00E4613B">
      <w:pPr>
        <w:pStyle w:val="AAAOXF1"/>
        <w:jc w:val="center"/>
      </w:pPr>
      <w:r>
        <w:t>INVITATION TO TENDER</w:t>
      </w:r>
    </w:p>
    <w:p w14:paraId="4E8B032D" w14:textId="77777777" w:rsidR="00C108FD" w:rsidRPr="00856AD5" w:rsidRDefault="00856AD5" w:rsidP="00C108FD">
      <w:pPr>
        <w:pStyle w:val="AAAOXF1"/>
        <w:jc w:val="center"/>
        <w:rPr>
          <w:rFonts w:ascii="Arial" w:hAnsi="Arial"/>
          <w:b w:val="0"/>
        </w:rPr>
      </w:pPr>
      <w:proofErr w:type="gramStart"/>
      <w:r>
        <w:rPr>
          <w:rFonts w:ascii="Arial" w:hAnsi="Arial"/>
          <w:b w:val="0"/>
        </w:rPr>
        <w:t>for</w:t>
      </w:r>
      <w:proofErr w:type="gramEnd"/>
      <w:r>
        <w:rPr>
          <w:rFonts w:ascii="Arial" w:hAnsi="Arial"/>
          <w:b w:val="0"/>
        </w:rPr>
        <w:t xml:space="preserve"> the provision of</w:t>
      </w:r>
    </w:p>
    <w:p w14:paraId="4605B6E7" w14:textId="77777777" w:rsidR="00C108FD" w:rsidRPr="00C108FD" w:rsidRDefault="00C108FD" w:rsidP="00C108FD">
      <w:pPr>
        <w:pStyle w:val="AAAOXF1"/>
        <w:jc w:val="center"/>
      </w:pPr>
    </w:p>
    <w:p w14:paraId="6446A8C9" w14:textId="77777777" w:rsidR="00C108FD" w:rsidRPr="009D1492" w:rsidRDefault="00BE6683" w:rsidP="00387956">
      <w:pPr>
        <w:suppressAutoHyphens w:val="0"/>
        <w:contextualSpacing/>
        <w:jc w:val="center"/>
        <w:rPr>
          <w:rFonts w:ascii="Arial Black" w:hAnsi="Arial Black" w:cs="Arial"/>
          <w:b/>
          <w:sz w:val="42"/>
          <w:szCs w:val="42"/>
        </w:rPr>
      </w:pPr>
      <w:r w:rsidRPr="009D1492">
        <w:rPr>
          <w:rFonts w:ascii="Arial Black" w:hAnsi="Arial Black" w:cs="Arial"/>
          <w:b/>
          <w:sz w:val="42"/>
          <w:szCs w:val="42"/>
        </w:rPr>
        <w:t>Bus Services for Woodley and Earley</w:t>
      </w:r>
    </w:p>
    <w:p w14:paraId="05C6244E" w14:textId="77777777" w:rsidR="00E4613B" w:rsidRDefault="00E4613B" w:rsidP="00C108FD">
      <w:pPr>
        <w:pStyle w:val="AAAOXF1"/>
        <w:jc w:val="center"/>
        <w:rPr>
          <w:b w:val="0"/>
          <w:sz w:val="28"/>
        </w:rPr>
      </w:pPr>
    </w:p>
    <w:p w14:paraId="1D6B6C6D" w14:textId="77777777" w:rsidR="00EA403A" w:rsidRPr="00856AD5" w:rsidRDefault="00EA403A" w:rsidP="00EA403A">
      <w:pPr>
        <w:jc w:val="center"/>
        <w:rPr>
          <w:rFonts w:ascii="Arial Narrow" w:hAnsi="Arial Narrow" w:cs="Arial"/>
          <w:b/>
          <w:sz w:val="28"/>
        </w:rPr>
      </w:pPr>
      <w:proofErr w:type="gramStart"/>
      <w:r w:rsidRPr="00856AD5">
        <w:rPr>
          <w:rFonts w:ascii="Arial Narrow" w:hAnsi="Arial Narrow" w:cs="Arial"/>
          <w:b/>
          <w:sz w:val="28"/>
        </w:rPr>
        <w:t>for</w:t>
      </w:r>
      <w:proofErr w:type="gramEnd"/>
    </w:p>
    <w:p w14:paraId="3D2B4BE4"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410B4FCE" w14:textId="77777777" w:rsidR="00186CDE" w:rsidRDefault="00186CDE" w:rsidP="00CE7087">
      <w:pPr>
        <w:pStyle w:val="TOC1"/>
        <w:ind w:left="540" w:firstLine="720"/>
      </w:pPr>
    </w:p>
    <w:p w14:paraId="6A0173D7" w14:textId="77777777" w:rsidR="00F60D44" w:rsidRPr="00F60D44" w:rsidRDefault="00F60D44" w:rsidP="00F60D44"/>
    <w:p w14:paraId="54C5EF6C" w14:textId="77777777" w:rsidR="00186CDE" w:rsidRPr="00186CDE" w:rsidRDefault="00186CDE" w:rsidP="00186CDE"/>
    <w:p w14:paraId="487EE6CA" w14:textId="77777777" w:rsidR="00186CDE" w:rsidRPr="00186CDE" w:rsidRDefault="00186CDE" w:rsidP="00186CDE"/>
    <w:p w14:paraId="4768A415" w14:textId="77777777" w:rsidR="00186CDE" w:rsidRDefault="00186CDE" w:rsidP="00186CDE"/>
    <w:p w14:paraId="146B8529" w14:textId="77777777" w:rsidR="00856AD5" w:rsidRDefault="00856AD5" w:rsidP="00186CDE"/>
    <w:p w14:paraId="7BE02CF7" w14:textId="77777777" w:rsidR="008F27C3" w:rsidRPr="00186CDE" w:rsidRDefault="008F27C3" w:rsidP="00186CDE"/>
    <w:p w14:paraId="6229ECF9" w14:textId="77777777" w:rsidR="00186CDE" w:rsidRPr="00186CDE" w:rsidRDefault="00186CDE" w:rsidP="00186CDE"/>
    <w:p w14:paraId="7D75065D" w14:textId="044CCC7B" w:rsidR="00186CDE" w:rsidRPr="00F81024" w:rsidRDefault="00186CDE" w:rsidP="00186CDE">
      <w:pPr>
        <w:pStyle w:val="TOC1"/>
      </w:pPr>
      <w:r w:rsidRPr="00704F55">
        <w:t>Date of Issue</w:t>
      </w:r>
      <w:r w:rsidR="006A72DD" w:rsidRPr="00F81024">
        <w:t xml:space="preserve">: </w:t>
      </w:r>
      <w:r w:rsidR="006121CE" w:rsidRPr="00F81024">
        <w:t>14</w:t>
      </w:r>
      <w:r w:rsidR="006121CE" w:rsidRPr="00F81024">
        <w:rPr>
          <w:vertAlign w:val="superscript"/>
        </w:rPr>
        <w:t>th</w:t>
      </w:r>
      <w:r w:rsidR="006121CE" w:rsidRPr="00F81024">
        <w:t xml:space="preserve"> March</w:t>
      </w:r>
      <w:r w:rsidR="00BE6683" w:rsidRPr="00F81024">
        <w:t xml:space="preserve"> 2018</w:t>
      </w:r>
    </w:p>
    <w:p w14:paraId="0D820BEF" w14:textId="77777777" w:rsidR="00186CDE" w:rsidRDefault="00186CDE" w:rsidP="00CE7087">
      <w:pPr>
        <w:pStyle w:val="TOC1"/>
        <w:ind w:left="540" w:firstLine="720"/>
      </w:pPr>
    </w:p>
    <w:p w14:paraId="511083E6" w14:textId="77777777"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38FF9E48" w14:textId="00A5E57D" w:rsidR="00F81024" w:rsidRDefault="003C0D5B"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508799859" w:history="1">
        <w:r w:rsidR="00F81024" w:rsidRPr="00B60C51">
          <w:rPr>
            <w:rStyle w:val="Hyperlink"/>
            <w:noProof/>
          </w:rPr>
          <w:t>1.</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Interpretation</w:t>
        </w:r>
        <w:r w:rsidR="00F81024">
          <w:rPr>
            <w:noProof/>
            <w:webHidden/>
          </w:rPr>
          <w:tab/>
        </w:r>
        <w:r w:rsidR="00F81024">
          <w:rPr>
            <w:noProof/>
            <w:webHidden/>
          </w:rPr>
          <w:fldChar w:fldCharType="begin"/>
        </w:r>
        <w:r w:rsidR="00F81024">
          <w:rPr>
            <w:noProof/>
            <w:webHidden/>
          </w:rPr>
          <w:instrText xml:space="preserve"> PAGEREF _Toc508799859 \h </w:instrText>
        </w:r>
        <w:r w:rsidR="00F81024">
          <w:rPr>
            <w:noProof/>
            <w:webHidden/>
          </w:rPr>
        </w:r>
        <w:r w:rsidR="00F81024">
          <w:rPr>
            <w:noProof/>
            <w:webHidden/>
          </w:rPr>
          <w:fldChar w:fldCharType="separate"/>
        </w:r>
        <w:r w:rsidR="00F81024">
          <w:rPr>
            <w:noProof/>
            <w:webHidden/>
          </w:rPr>
          <w:t>3</w:t>
        </w:r>
        <w:r w:rsidR="00F81024">
          <w:rPr>
            <w:noProof/>
            <w:webHidden/>
          </w:rPr>
          <w:fldChar w:fldCharType="end"/>
        </w:r>
      </w:hyperlink>
    </w:p>
    <w:p w14:paraId="4167F4F1" w14:textId="7975DFA8"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0" w:history="1">
        <w:r w:rsidR="00F81024" w:rsidRPr="00B60C51">
          <w:rPr>
            <w:rStyle w:val="Hyperlink"/>
            <w:noProof/>
          </w:rPr>
          <w:t>2.</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Introduction</w:t>
        </w:r>
        <w:r w:rsidR="00F81024">
          <w:rPr>
            <w:noProof/>
            <w:webHidden/>
          </w:rPr>
          <w:tab/>
        </w:r>
        <w:r w:rsidR="00F81024">
          <w:rPr>
            <w:noProof/>
            <w:webHidden/>
          </w:rPr>
          <w:fldChar w:fldCharType="begin"/>
        </w:r>
        <w:r w:rsidR="00F81024">
          <w:rPr>
            <w:noProof/>
            <w:webHidden/>
          </w:rPr>
          <w:instrText xml:space="preserve"> PAGEREF _Toc508799860 \h </w:instrText>
        </w:r>
        <w:r w:rsidR="00F81024">
          <w:rPr>
            <w:noProof/>
            <w:webHidden/>
          </w:rPr>
        </w:r>
        <w:r w:rsidR="00F81024">
          <w:rPr>
            <w:noProof/>
            <w:webHidden/>
          </w:rPr>
          <w:fldChar w:fldCharType="separate"/>
        </w:r>
        <w:r w:rsidR="00F81024">
          <w:rPr>
            <w:noProof/>
            <w:webHidden/>
          </w:rPr>
          <w:t>3</w:t>
        </w:r>
        <w:r w:rsidR="00F81024">
          <w:rPr>
            <w:noProof/>
            <w:webHidden/>
          </w:rPr>
          <w:fldChar w:fldCharType="end"/>
        </w:r>
      </w:hyperlink>
    </w:p>
    <w:p w14:paraId="4C2C91A6" w14:textId="678EF702"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1" w:history="1">
        <w:r w:rsidR="00F81024" w:rsidRPr="00B60C51">
          <w:rPr>
            <w:rStyle w:val="Hyperlink"/>
            <w:noProof/>
          </w:rPr>
          <w:t>3.</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Description of Services Required</w:t>
        </w:r>
        <w:r w:rsidR="00F81024">
          <w:rPr>
            <w:noProof/>
            <w:webHidden/>
          </w:rPr>
          <w:tab/>
        </w:r>
        <w:r w:rsidR="00F81024">
          <w:rPr>
            <w:noProof/>
            <w:webHidden/>
          </w:rPr>
          <w:fldChar w:fldCharType="begin"/>
        </w:r>
        <w:r w:rsidR="00F81024">
          <w:rPr>
            <w:noProof/>
            <w:webHidden/>
          </w:rPr>
          <w:instrText xml:space="preserve"> PAGEREF _Toc508799861 \h </w:instrText>
        </w:r>
        <w:r w:rsidR="00F81024">
          <w:rPr>
            <w:noProof/>
            <w:webHidden/>
          </w:rPr>
        </w:r>
        <w:r w:rsidR="00F81024">
          <w:rPr>
            <w:noProof/>
            <w:webHidden/>
          </w:rPr>
          <w:fldChar w:fldCharType="separate"/>
        </w:r>
        <w:r w:rsidR="00F81024">
          <w:rPr>
            <w:noProof/>
            <w:webHidden/>
          </w:rPr>
          <w:t>3</w:t>
        </w:r>
        <w:r w:rsidR="00F81024">
          <w:rPr>
            <w:noProof/>
            <w:webHidden/>
          </w:rPr>
          <w:fldChar w:fldCharType="end"/>
        </w:r>
      </w:hyperlink>
    </w:p>
    <w:p w14:paraId="64DC6DCF" w14:textId="079E240D"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2" w:history="1">
        <w:r w:rsidR="00F81024" w:rsidRPr="00B60C51">
          <w:rPr>
            <w:rStyle w:val="Hyperlink"/>
            <w:noProof/>
          </w:rPr>
          <w:t>4.</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Purpose and Scope of this ITT</w:t>
        </w:r>
        <w:r w:rsidR="00F81024">
          <w:rPr>
            <w:noProof/>
            <w:webHidden/>
          </w:rPr>
          <w:tab/>
        </w:r>
        <w:r w:rsidR="00F81024">
          <w:rPr>
            <w:noProof/>
            <w:webHidden/>
          </w:rPr>
          <w:fldChar w:fldCharType="begin"/>
        </w:r>
        <w:r w:rsidR="00F81024">
          <w:rPr>
            <w:noProof/>
            <w:webHidden/>
          </w:rPr>
          <w:instrText xml:space="preserve"> PAGEREF _Toc508799862 \h </w:instrText>
        </w:r>
        <w:r w:rsidR="00F81024">
          <w:rPr>
            <w:noProof/>
            <w:webHidden/>
          </w:rPr>
        </w:r>
        <w:r w:rsidR="00F81024">
          <w:rPr>
            <w:noProof/>
            <w:webHidden/>
          </w:rPr>
          <w:fldChar w:fldCharType="separate"/>
        </w:r>
        <w:r w:rsidR="00F81024">
          <w:rPr>
            <w:noProof/>
            <w:webHidden/>
          </w:rPr>
          <w:t>3</w:t>
        </w:r>
        <w:r w:rsidR="00F81024">
          <w:rPr>
            <w:noProof/>
            <w:webHidden/>
          </w:rPr>
          <w:fldChar w:fldCharType="end"/>
        </w:r>
      </w:hyperlink>
    </w:p>
    <w:p w14:paraId="776D9C9A" w14:textId="3167A39E"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3" w:history="1">
        <w:r w:rsidR="00F81024" w:rsidRPr="00B60C51">
          <w:rPr>
            <w:rStyle w:val="Hyperlink"/>
            <w:noProof/>
          </w:rPr>
          <w:t>5.</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Contract Term and Commencement</w:t>
        </w:r>
        <w:r w:rsidR="00F81024">
          <w:rPr>
            <w:noProof/>
            <w:webHidden/>
          </w:rPr>
          <w:tab/>
        </w:r>
        <w:r w:rsidR="00F81024">
          <w:rPr>
            <w:noProof/>
            <w:webHidden/>
          </w:rPr>
          <w:fldChar w:fldCharType="begin"/>
        </w:r>
        <w:r w:rsidR="00F81024">
          <w:rPr>
            <w:noProof/>
            <w:webHidden/>
          </w:rPr>
          <w:instrText xml:space="preserve"> PAGEREF _Toc508799863 \h </w:instrText>
        </w:r>
        <w:r w:rsidR="00F81024">
          <w:rPr>
            <w:noProof/>
            <w:webHidden/>
          </w:rPr>
        </w:r>
        <w:r w:rsidR="00F81024">
          <w:rPr>
            <w:noProof/>
            <w:webHidden/>
          </w:rPr>
          <w:fldChar w:fldCharType="separate"/>
        </w:r>
        <w:r w:rsidR="00F81024">
          <w:rPr>
            <w:noProof/>
            <w:webHidden/>
          </w:rPr>
          <w:t>4</w:t>
        </w:r>
        <w:r w:rsidR="00F81024">
          <w:rPr>
            <w:noProof/>
            <w:webHidden/>
          </w:rPr>
          <w:fldChar w:fldCharType="end"/>
        </w:r>
      </w:hyperlink>
    </w:p>
    <w:p w14:paraId="431DAA32" w14:textId="4CBC4B9C"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4" w:history="1">
        <w:r w:rsidR="00F81024" w:rsidRPr="00B60C51">
          <w:rPr>
            <w:rStyle w:val="Hyperlink"/>
            <w:noProof/>
          </w:rPr>
          <w:t>6.</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Questions and Clarifications</w:t>
        </w:r>
        <w:r w:rsidR="00F81024">
          <w:rPr>
            <w:noProof/>
            <w:webHidden/>
          </w:rPr>
          <w:tab/>
        </w:r>
        <w:r w:rsidR="00F81024">
          <w:rPr>
            <w:noProof/>
            <w:webHidden/>
          </w:rPr>
          <w:fldChar w:fldCharType="begin"/>
        </w:r>
        <w:r w:rsidR="00F81024">
          <w:rPr>
            <w:noProof/>
            <w:webHidden/>
          </w:rPr>
          <w:instrText xml:space="preserve"> PAGEREF _Toc508799864 \h </w:instrText>
        </w:r>
        <w:r w:rsidR="00F81024">
          <w:rPr>
            <w:noProof/>
            <w:webHidden/>
          </w:rPr>
        </w:r>
        <w:r w:rsidR="00F81024">
          <w:rPr>
            <w:noProof/>
            <w:webHidden/>
          </w:rPr>
          <w:fldChar w:fldCharType="separate"/>
        </w:r>
        <w:r w:rsidR="00F81024">
          <w:rPr>
            <w:noProof/>
            <w:webHidden/>
          </w:rPr>
          <w:t>4</w:t>
        </w:r>
        <w:r w:rsidR="00F81024">
          <w:rPr>
            <w:noProof/>
            <w:webHidden/>
          </w:rPr>
          <w:fldChar w:fldCharType="end"/>
        </w:r>
      </w:hyperlink>
    </w:p>
    <w:p w14:paraId="64170984" w14:textId="10A5620F"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5" w:history="1">
        <w:r w:rsidR="00F81024" w:rsidRPr="00B60C51">
          <w:rPr>
            <w:rStyle w:val="Hyperlink"/>
            <w:noProof/>
          </w:rPr>
          <w:t>7.</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Submission of Tenders</w:t>
        </w:r>
        <w:r w:rsidR="00F81024">
          <w:rPr>
            <w:noProof/>
            <w:webHidden/>
          </w:rPr>
          <w:tab/>
        </w:r>
        <w:r w:rsidR="00F81024">
          <w:rPr>
            <w:noProof/>
            <w:webHidden/>
          </w:rPr>
          <w:fldChar w:fldCharType="begin"/>
        </w:r>
        <w:r w:rsidR="00F81024">
          <w:rPr>
            <w:noProof/>
            <w:webHidden/>
          </w:rPr>
          <w:instrText xml:space="preserve"> PAGEREF _Toc508799865 \h </w:instrText>
        </w:r>
        <w:r w:rsidR="00F81024">
          <w:rPr>
            <w:noProof/>
            <w:webHidden/>
          </w:rPr>
        </w:r>
        <w:r w:rsidR="00F81024">
          <w:rPr>
            <w:noProof/>
            <w:webHidden/>
          </w:rPr>
          <w:fldChar w:fldCharType="separate"/>
        </w:r>
        <w:r w:rsidR="00F81024">
          <w:rPr>
            <w:noProof/>
            <w:webHidden/>
          </w:rPr>
          <w:t>4</w:t>
        </w:r>
        <w:r w:rsidR="00F81024">
          <w:rPr>
            <w:noProof/>
            <w:webHidden/>
          </w:rPr>
          <w:fldChar w:fldCharType="end"/>
        </w:r>
      </w:hyperlink>
    </w:p>
    <w:p w14:paraId="62D5067C" w14:textId="6FCCBCA1"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6" w:history="1">
        <w:r w:rsidR="00F81024" w:rsidRPr="00B60C51">
          <w:rPr>
            <w:rStyle w:val="Hyperlink"/>
            <w:noProof/>
            <w:lang w:eastAsia="en-GB"/>
          </w:rPr>
          <w:t>8.</w:t>
        </w:r>
        <w:r w:rsidR="00F81024">
          <w:rPr>
            <w:rFonts w:asciiTheme="minorHAnsi" w:eastAsiaTheme="minorEastAsia" w:hAnsiTheme="minorHAnsi" w:cstheme="minorBidi"/>
            <w:b w:val="0"/>
            <w:noProof/>
            <w:sz w:val="22"/>
            <w:szCs w:val="22"/>
            <w:lang w:eastAsia="en-GB"/>
          </w:rPr>
          <w:tab/>
        </w:r>
        <w:r w:rsidR="00F81024" w:rsidRPr="00B60C51">
          <w:rPr>
            <w:rStyle w:val="Hyperlink"/>
            <w:noProof/>
            <w:lang w:eastAsia="en-GB"/>
          </w:rPr>
          <w:t>Tender Requirements</w:t>
        </w:r>
        <w:r w:rsidR="00F81024">
          <w:rPr>
            <w:noProof/>
            <w:webHidden/>
          </w:rPr>
          <w:tab/>
        </w:r>
        <w:r w:rsidR="00F81024">
          <w:rPr>
            <w:noProof/>
            <w:webHidden/>
          </w:rPr>
          <w:fldChar w:fldCharType="begin"/>
        </w:r>
        <w:r w:rsidR="00F81024">
          <w:rPr>
            <w:noProof/>
            <w:webHidden/>
          </w:rPr>
          <w:instrText xml:space="preserve"> PAGEREF _Toc508799866 \h </w:instrText>
        </w:r>
        <w:r w:rsidR="00F81024">
          <w:rPr>
            <w:noProof/>
            <w:webHidden/>
          </w:rPr>
        </w:r>
        <w:r w:rsidR="00F81024">
          <w:rPr>
            <w:noProof/>
            <w:webHidden/>
          </w:rPr>
          <w:fldChar w:fldCharType="separate"/>
        </w:r>
        <w:r w:rsidR="00F81024">
          <w:rPr>
            <w:noProof/>
            <w:webHidden/>
          </w:rPr>
          <w:t>5</w:t>
        </w:r>
        <w:r w:rsidR="00F81024">
          <w:rPr>
            <w:noProof/>
            <w:webHidden/>
          </w:rPr>
          <w:fldChar w:fldCharType="end"/>
        </w:r>
      </w:hyperlink>
    </w:p>
    <w:p w14:paraId="2166B4B7" w14:textId="2D00D346" w:rsidR="00F81024" w:rsidRDefault="00140587" w:rsidP="00F81024">
      <w:pPr>
        <w:pStyle w:val="TOC1"/>
        <w:tabs>
          <w:tab w:val="clear" w:pos="9072"/>
          <w:tab w:val="left" w:pos="567"/>
          <w:tab w:val="right" w:pos="9356"/>
        </w:tabs>
        <w:spacing w:before="120"/>
        <w:rPr>
          <w:rFonts w:asciiTheme="minorHAnsi" w:eastAsiaTheme="minorEastAsia" w:hAnsiTheme="minorHAnsi" w:cstheme="minorBidi"/>
          <w:b w:val="0"/>
          <w:noProof/>
          <w:sz w:val="22"/>
          <w:szCs w:val="22"/>
          <w:lang w:eastAsia="en-GB"/>
        </w:rPr>
      </w:pPr>
      <w:hyperlink w:anchor="_Toc508799867" w:history="1">
        <w:r w:rsidR="00F81024" w:rsidRPr="00B60C51">
          <w:rPr>
            <w:rStyle w:val="Hyperlink"/>
            <w:noProof/>
          </w:rPr>
          <w:t>9.</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Evaluation of Tenders</w:t>
        </w:r>
        <w:r w:rsidR="00F81024">
          <w:rPr>
            <w:noProof/>
            <w:webHidden/>
          </w:rPr>
          <w:tab/>
        </w:r>
        <w:r w:rsidR="00F81024">
          <w:rPr>
            <w:noProof/>
            <w:webHidden/>
          </w:rPr>
          <w:fldChar w:fldCharType="begin"/>
        </w:r>
        <w:r w:rsidR="00F81024">
          <w:rPr>
            <w:noProof/>
            <w:webHidden/>
          </w:rPr>
          <w:instrText xml:space="preserve"> PAGEREF _Toc508799867 \h </w:instrText>
        </w:r>
        <w:r w:rsidR="00F81024">
          <w:rPr>
            <w:noProof/>
            <w:webHidden/>
          </w:rPr>
        </w:r>
        <w:r w:rsidR="00F81024">
          <w:rPr>
            <w:noProof/>
            <w:webHidden/>
          </w:rPr>
          <w:fldChar w:fldCharType="separate"/>
        </w:r>
        <w:r w:rsidR="00F81024">
          <w:rPr>
            <w:noProof/>
            <w:webHidden/>
          </w:rPr>
          <w:t>7</w:t>
        </w:r>
        <w:r w:rsidR="00F81024">
          <w:rPr>
            <w:noProof/>
            <w:webHidden/>
          </w:rPr>
          <w:fldChar w:fldCharType="end"/>
        </w:r>
      </w:hyperlink>
    </w:p>
    <w:p w14:paraId="7C2F9902" w14:textId="452DEE2A" w:rsidR="00F81024" w:rsidRDefault="00140587" w:rsidP="00F81024">
      <w:pPr>
        <w:pStyle w:val="TOC1"/>
        <w:tabs>
          <w:tab w:val="clear" w:pos="9072"/>
          <w:tab w:val="left" w:pos="567"/>
          <w:tab w:val="left" w:pos="1134"/>
          <w:tab w:val="right" w:pos="9356"/>
        </w:tabs>
        <w:spacing w:before="120"/>
        <w:rPr>
          <w:rFonts w:asciiTheme="minorHAnsi" w:eastAsiaTheme="minorEastAsia" w:hAnsiTheme="minorHAnsi" w:cstheme="minorBidi"/>
          <w:b w:val="0"/>
          <w:noProof/>
          <w:sz w:val="22"/>
          <w:szCs w:val="22"/>
          <w:lang w:eastAsia="en-GB"/>
        </w:rPr>
      </w:pPr>
      <w:hyperlink w:anchor="_Toc508799868" w:history="1">
        <w:r w:rsidR="00F81024" w:rsidRPr="00B60C51">
          <w:rPr>
            <w:rStyle w:val="Hyperlink"/>
            <w:noProof/>
          </w:rPr>
          <w:t>10.</w:t>
        </w:r>
        <w:r w:rsidR="00F81024">
          <w:rPr>
            <w:rFonts w:asciiTheme="minorHAnsi" w:eastAsiaTheme="minorEastAsia" w:hAnsiTheme="minorHAnsi" w:cstheme="minorBidi"/>
            <w:b w:val="0"/>
            <w:noProof/>
            <w:sz w:val="22"/>
            <w:szCs w:val="22"/>
            <w:lang w:eastAsia="en-GB"/>
          </w:rPr>
          <w:tab/>
        </w:r>
        <w:r w:rsidR="00F81024" w:rsidRPr="00B60C51">
          <w:rPr>
            <w:rStyle w:val="Hyperlink"/>
            <w:noProof/>
          </w:rPr>
          <w:t>Contract Award</w:t>
        </w:r>
        <w:r w:rsidR="00F81024">
          <w:rPr>
            <w:noProof/>
            <w:webHidden/>
          </w:rPr>
          <w:tab/>
        </w:r>
        <w:r w:rsidR="00F81024">
          <w:rPr>
            <w:noProof/>
            <w:webHidden/>
          </w:rPr>
          <w:fldChar w:fldCharType="begin"/>
        </w:r>
        <w:r w:rsidR="00F81024">
          <w:rPr>
            <w:noProof/>
            <w:webHidden/>
          </w:rPr>
          <w:instrText xml:space="preserve"> PAGEREF _Toc508799868 \h </w:instrText>
        </w:r>
        <w:r w:rsidR="00F81024">
          <w:rPr>
            <w:noProof/>
            <w:webHidden/>
          </w:rPr>
        </w:r>
        <w:r w:rsidR="00F81024">
          <w:rPr>
            <w:noProof/>
            <w:webHidden/>
          </w:rPr>
          <w:fldChar w:fldCharType="separate"/>
        </w:r>
        <w:r w:rsidR="00F81024">
          <w:rPr>
            <w:noProof/>
            <w:webHidden/>
          </w:rPr>
          <w:t>10</w:t>
        </w:r>
        <w:r w:rsidR="00F81024">
          <w:rPr>
            <w:noProof/>
            <w:webHidden/>
          </w:rPr>
          <w:fldChar w:fldCharType="end"/>
        </w:r>
      </w:hyperlink>
    </w:p>
    <w:p w14:paraId="490DDB56" w14:textId="14CFF9AE" w:rsidR="00F81024" w:rsidRDefault="00140587" w:rsidP="00F81024">
      <w:pPr>
        <w:pStyle w:val="TOC1"/>
        <w:tabs>
          <w:tab w:val="clear" w:pos="9072"/>
          <w:tab w:val="left" w:pos="567"/>
          <w:tab w:val="left" w:pos="1134"/>
          <w:tab w:val="right" w:pos="9356"/>
        </w:tabs>
        <w:spacing w:before="120"/>
        <w:rPr>
          <w:rFonts w:asciiTheme="minorHAnsi" w:eastAsiaTheme="minorEastAsia" w:hAnsiTheme="minorHAnsi" w:cstheme="minorBidi"/>
          <w:b w:val="0"/>
          <w:noProof/>
          <w:sz w:val="22"/>
          <w:szCs w:val="22"/>
          <w:lang w:eastAsia="en-GB"/>
        </w:rPr>
      </w:pPr>
      <w:hyperlink w:anchor="_Toc508799869" w:history="1">
        <w:r w:rsidR="00F81024" w:rsidRPr="00B60C51">
          <w:rPr>
            <w:rStyle w:val="Hyperlink"/>
            <w:noProof/>
            <w:lang w:eastAsia="en-GB"/>
          </w:rPr>
          <w:t>11.</w:t>
        </w:r>
        <w:r w:rsidR="00F81024">
          <w:rPr>
            <w:rFonts w:asciiTheme="minorHAnsi" w:eastAsiaTheme="minorEastAsia" w:hAnsiTheme="minorHAnsi" w:cstheme="minorBidi"/>
            <w:b w:val="0"/>
            <w:noProof/>
            <w:sz w:val="22"/>
            <w:szCs w:val="22"/>
            <w:lang w:eastAsia="en-GB"/>
          </w:rPr>
          <w:tab/>
        </w:r>
        <w:r w:rsidR="00F81024" w:rsidRPr="00B60C51">
          <w:rPr>
            <w:rStyle w:val="Hyperlink"/>
            <w:noProof/>
            <w:lang w:eastAsia="en-GB"/>
          </w:rPr>
          <w:t>Indicative Timetable and the Procurement Process</w:t>
        </w:r>
        <w:r w:rsidR="00F81024">
          <w:rPr>
            <w:noProof/>
            <w:webHidden/>
          </w:rPr>
          <w:tab/>
        </w:r>
        <w:r w:rsidR="00F81024">
          <w:rPr>
            <w:noProof/>
            <w:webHidden/>
          </w:rPr>
          <w:fldChar w:fldCharType="begin"/>
        </w:r>
        <w:r w:rsidR="00F81024">
          <w:rPr>
            <w:noProof/>
            <w:webHidden/>
          </w:rPr>
          <w:instrText xml:space="preserve"> PAGEREF _Toc508799869 \h </w:instrText>
        </w:r>
        <w:r w:rsidR="00F81024">
          <w:rPr>
            <w:noProof/>
            <w:webHidden/>
          </w:rPr>
        </w:r>
        <w:r w:rsidR="00F81024">
          <w:rPr>
            <w:noProof/>
            <w:webHidden/>
          </w:rPr>
          <w:fldChar w:fldCharType="separate"/>
        </w:r>
        <w:r w:rsidR="00F81024">
          <w:rPr>
            <w:noProof/>
            <w:webHidden/>
          </w:rPr>
          <w:t>11</w:t>
        </w:r>
        <w:r w:rsidR="00F81024">
          <w:rPr>
            <w:noProof/>
            <w:webHidden/>
          </w:rPr>
          <w:fldChar w:fldCharType="end"/>
        </w:r>
      </w:hyperlink>
    </w:p>
    <w:p w14:paraId="33A44497" w14:textId="6267849E" w:rsidR="00F81024" w:rsidRDefault="00140587" w:rsidP="00F81024">
      <w:pPr>
        <w:pStyle w:val="TOC1"/>
        <w:tabs>
          <w:tab w:val="clear" w:pos="9072"/>
          <w:tab w:val="left" w:pos="567"/>
          <w:tab w:val="left" w:pos="1134"/>
          <w:tab w:val="right" w:pos="9356"/>
        </w:tabs>
        <w:spacing w:before="120"/>
        <w:rPr>
          <w:rFonts w:asciiTheme="minorHAnsi" w:eastAsiaTheme="minorEastAsia" w:hAnsiTheme="minorHAnsi" w:cstheme="minorBidi"/>
          <w:b w:val="0"/>
          <w:noProof/>
          <w:sz w:val="22"/>
          <w:szCs w:val="22"/>
          <w:lang w:eastAsia="en-GB"/>
        </w:rPr>
      </w:pPr>
      <w:hyperlink w:anchor="_Toc508799870" w:history="1">
        <w:r w:rsidR="00F81024" w:rsidRPr="00B60C51">
          <w:rPr>
            <w:rStyle w:val="Hyperlink"/>
            <w:bCs/>
            <w:iCs/>
            <w:noProof/>
            <w:lang w:eastAsia="en-GB"/>
          </w:rPr>
          <w:t>12.</w:t>
        </w:r>
        <w:r w:rsidR="00F81024">
          <w:rPr>
            <w:rFonts w:asciiTheme="minorHAnsi" w:eastAsiaTheme="minorEastAsia" w:hAnsiTheme="minorHAnsi" w:cstheme="minorBidi"/>
            <w:b w:val="0"/>
            <w:noProof/>
            <w:sz w:val="22"/>
            <w:szCs w:val="22"/>
            <w:lang w:eastAsia="en-GB"/>
          </w:rPr>
          <w:tab/>
        </w:r>
        <w:r w:rsidR="00F81024" w:rsidRPr="00B60C51">
          <w:rPr>
            <w:rStyle w:val="Hyperlink"/>
            <w:noProof/>
            <w:lang w:eastAsia="en-GB"/>
          </w:rPr>
          <w:t>Contractual Requirement</w:t>
        </w:r>
        <w:r w:rsidR="00F81024">
          <w:rPr>
            <w:noProof/>
            <w:webHidden/>
          </w:rPr>
          <w:tab/>
        </w:r>
        <w:r w:rsidR="00F81024">
          <w:rPr>
            <w:noProof/>
            <w:webHidden/>
          </w:rPr>
          <w:fldChar w:fldCharType="begin"/>
        </w:r>
        <w:r w:rsidR="00F81024">
          <w:rPr>
            <w:noProof/>
            <w:webHidden/>
          </w:rPr>
          <w:instrText xml:space="preserve"> PAGEREF _Toc508799870 \h </w:instrText>
        </w:r>
        <w:r w:rsidR="00F81024">
          <w:rPr>
            <w:noProof/>
            <w:webHidden/>
          </w:rPr>
        </w:r>
        <w:r w:rsidR="00F81024">
          <w:rPr>
            <w:noProof/>
            <w:webHidden/>
          </w:rPr>
          <w:fldChar w:fldCharType="separate"/>
        </w:r>
        <w:r w:rsidR="00F81024">
          <w:rPr>
            <w:noProof/>
            <w:webHidden/>
          </w:rPr>
          <w:t>11</w:t>
        </w:r>
        <w:r w:rsidR="00F81024">
          <w:rPr>
            <w:noProof/>
            <w:webHidden/>
          </w:rPr>
          <w:fldChar w:fldCharType="end"/>
        </w:r>
      </w:hyperlink>
    </w:p>
    <w:p w14:paraId="3FE8203C" w14:textId="10F42FC1"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1" w:history="1">
        <w:r w:rsidR="00F81024">
          <w:rPr>
            <w:rStyle w:val="Hyperlink"/>
            <w:noProof/>
            <w:kern w:val="1"/>
            <w:lang w:val="en-US"/>
          </w:rPr>
          <w:t>ANNEX A:</w:t>
        </w:r>
        <w:r w:rsidR="00F81024">
          <w:rPr>
            <w:rStyle w:val="Hyperlink"/>
            <w:noProof/>
            <w:kern w:val="1"/>
            <w:lang w:val="en-US"/>
          </w:rPr>
          <w:tab/>
        </w:r>
        <w:r w:rsidR="00F81024" w:rsidRPr="00B60C51">
          <w:rPr>
            <w:rStyle w:val="Hyperlink"/>
            <w:noProof/>
            <w:kern w:val="1"/>
            <w:lang w:val="en-US"/>
          </w:rPr>
          <w:t>Primary Point of Contact</w:t>
        </w:r>
        <w:r w:rsidR="00F81024">
          <w:rPr>
            <w:noProof/>
            <w:webHidden/>
          </w:rPr>
          <w:tab/>
        </w:r>
        <w:r w:rsidR="00F81024">
          <w:rPr>
            <w:noProof/>
            <w:webHidden/>
          </w:rPr>
          <w:fldChar w:fldCharType="begin"/>
        </w:r>
        <w:r w:rsidR="00F81024">
          <w:rPr>
            <w:noProof/>
            <w:webHidden/>
          </w:rPr>
          <w:instrText xml:space="preserve"> PAGEREF _Toc508799871 \h </w:instrText>
        </w:r>
        <w:r w:rsidR="00F81024">
          <w:rPr>
            <w:noProof/>
            <w:webHidden/>
          </w:rPr>
        </w:r>
        <w:r w:rsidR="00F81024">
          <w:rPr>
            <w:noProof/>
            <w:webHidden/>
          </w:rPr>
          <w:fldChar w:fldCharType="separate"/>
        </w:r>
        <w:r w:rsidR="00F81024">
          <w:rPr>
            <w:noProof/>
            <w:webHidden/>
          </w:rPr>
          <w:t>15</w:t>
        </w:r>
        <w:r w:rsidR="00F81024">
          <w:rPr>
            <w:noProof/>
            <w:webHidden/>
          </w:rPr>
          <w:fldChar w:fldCharType="end"/>
        </w:r>
      </w:hyperlink>
    </w:p>
    <w:p w14:paraId="47296D4C" w14:textId="51085CD7"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2" w:history="1">
        <w:r w:rsidR="00F81024">
          <w:rPr>
            <w:rStyle w:val="Hyperlink"/>
            <w:noProof/>
            <w:kern w:val="1"/>
            <w:lang w:val="en-US"/>
          </w:rPr>
          <w:t>ANNEX B:</w:t>
        </w:r>
        <w:r w:rsidR="00F81024">
          <w:rPr>
            <w:rStyle w:val="Hyperlink"/>
            <w:noProof/>
            <w:kern w:val="1"/>
            <w:lang w:val="en-US"/>
          </w:rPr>
          <w:tab/>
        </w:r>
        <w:r w:rsidR="00F81024" w:rsidRPr="00B60C51">
          <w:rPr>
            <w:rStyle w:val="Hyperlink"/>
            <w:noProof/>
            <w:kern w:val="1"/>
            <w:lang w:val="en-US"/>
          </w:rPr>
          <w:t>Questions and METHOD STATEMENTS</w:t>
        </w:r>
        <w:r w:rsidR="00F81024">
          <w:rPr>
            <w:noProof/>
            <w:webHidden/>
          </w:rPr>
          <w:tab/>
        </w:r>
        <w:r w:rsidR="00F81024">
          <w:rPr>
            <w:noProof/>
            <w:webHidden/>
          </w:rPr>
          <w:fldChar w:fldCharType="begin"/>
        </w:r>
        <w:r w:rsidR="00F81024">
          <w:rPr>
            <w:noProof/>
            <w:webHidden/>
          </w:rPr>
          <w:instrText xml:space="preserve"> PAGEREF _Toc508799872 \h </w:instrText>
        </w:r>
        <w:r w:rsidR="00F81024">
          <w:rPr>
            <w:noProof/>
            <w:webHidden/>
          </w:rPr>
        </w:r>
        <w:r w:rsidR="00F81024">
          <w:rPr>
            <w:noProof/>
            <w:webHidden/>
          </w:rPr>
          <w:fldChar w:fldCharType="separate"/>
        </w:r>
        <w:r w:rsidR="00F81024">
          <w:rPr>
            <w:noProof/>
            <w:webHidden/>
          </w:rPr>
          <w:t>16</w:t>
        </w:r>
        <w:r w:rsidR="00F81024">
          <w:rPr>
            <w:noProof/>
            <w:webHidden/>
          </w:rPr>
          <w:fldChar w:fldCharType="end"/>
        </w:r>
      </w:hyperlink>
    </w:p>
    <w:p w14:paraId="1B52CBBC" w14:textId="1E6C893C"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3" w:history="1">
        <w:r w:rsidR="00F81024">
          <w:rPr>
            <w:rStyle w:val="Hyperlink"/>
            <w:noProof/>
          </w:rPr>
          <w:t>ANNEX C:</w:t>
        </w:r>
        <w:r w:rsidR="00F81024">
          <w:rPr>
            <w:rStyle w:val="Hyperlink"/>
            <w:noProof/>
          </w:rPr>
          <w:tab/>
        </w:r>
        <w:r w:rsidR="00F81024" w:rsidRPr="00B60C51">
          <w:rPr>
            <w:rStyle w:val="Hyperlink"/>
            <w:noProof/>
          </w:rPr>
          <w:t>NON-COLLUSIVE TENDERING CERTIFICATE</w:t>
        </w:r>
        <w:r w:rsidR="00F81024">
          <w:rPr>
            <w:noProof/>
            <w:webHidden/>
          </w:rPr>
          <w:tab/>
        </w:r>
        <w:r w:rsidR="00F81024">
          <w:rPr>
            <w:noProof/>
            <w:webHidden/>
          </w:rPr>
          <w:fldChar w:fldCharType="begin"/>
        </w:r>
        <w:r w:rsidR="00F81024">
          <w:rPr>
            <w:noProof/>
            <w:webHidden/>
          </w:rPr>
          <w:instrText xml:space="preserve"> PAGEREF _Toc508799873 \h </w:instrText>
        </w:r>
        <w:r w:rsidR="00F81024">
          <w:rPr>
            <w:noProof/>
            <w:webHidden/>
          </w:rPr>
        </w:r>
        <w:r w:rsidR="00F81024">
          <w:rPr>
            <w:noProof/>
            <w:webHidden/>
          </w:rPr>
          <w:fldChar w:fldCharType="separate"/>
        </w:r>
        <w:r w:rsidR="00F81024">
          <w:rPr>
            <w:noProof/>
            <w:webHidden/>
          </w:rPr>
          <w:t>23</w:t>
        </w:r>
        <w:r w:rsidR="00F81024">
          <w:rPr>
            <w:noProof/>
            <w:webHidden/>
          </w:rPr>
          <w:fldChar w:fldCharType="end"/>
        </w:r>
      </w:hyperlink>
    </w:p>
    <w:p w14:paraId="525EBDF1" w14:textId="6511334F"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4" w:history="1">
        <w:r w:rsidR="00F81024">
          <w:rPr>
            <w:rStyle w:val="Hyperlink"/>
            <w:noProof/>
          </w:rPr>
          <w:t>ANNEX D:</w:t>
        </w:r>
        <w:r w:rsidR="00F81024">
          <w:rPr>
            <w:rStyle w:val="Hyperlink"/>
            <w:noProof/>
          </w:rPr>
          <w:tab/>
        </w:r>
        <w:r w:rsidR="00F81024" w:rsidRPr="00B60C51">
          <w:rPr>
            <w:rStyle w:val="Hyperlink"/>
            <w:noProof/>
          </w:rPr>
          <w:t>NON-CANVASSING CERTIFICATE</w:t>
        </w:r>
        <w:r w:rsidR="00F81024">
          <w:rPr>
            <w:noProof/>
            <w:webHidden/>
          </w:rPr>
          <w:tab/>
        </w:r>
        <w:r w:rsidR="00F81024">
          <w:rPr>
            <w:noProof/>
            <w:webHidden/>
          </w:rPr>
          <w:fldChar w:fldCharType="begin"/>
        </w:r>
        <w:r w:rsidR="00F81024">
          <w:rPr>
            <w:noProof/>
            <w:webHidden/>
          </w:rPr>
          <w:instrText xml:space="preserve"> PAGEREF _Toc508799874 \h </w:instrText>
        </w:r>
        <w:r w:rsidR="00F81024">
          <w:rPr>
            <w:noProof/>
            <w:webHidden/>
          </w:rPr>
        </w:r>
        <w:r w:rsidR="00F81024">
          <w:rPr>
            <w:noProof/>
            <w:webHidden/>
          </w:rPr>
          <w:fldChar w:fldCharType="separate"/>
        </w:r>
        <w:r w:rsidR="00F81024">
          <w:rPr>
            <w:noProof/>
            <w:webHidden/>
          </w:rPr>
          <w:t>24</w:t>
        </w:r>
        <w:r w:rsidR="00F81024">
          <w:rPr>
            <w:noProof/>
            <w:webHidden/>
          </w:rPr>
          <w:fldChar w:fldCharType="end"/>
        </w:r>
      </w:hyperlink>
    </w:p>
    <w:p w14:paraId="17A9ADCE" w14:textId="3836313C"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5" w:history="1">
        <w:r w:rsidR="00F81024">
          <w:rPr>
            <w:rStyle w:val="Hyperlink"/>
            <w:noProof/>
          </w:rPr>
          <w:t>ANNEX E:</w:t>
        </w:r>
        <w:r w:rsidR="00F81024">
          <w:rPr>
            <w:rStyle w:val="Hyperlink"/>
            <w:noProof/>
          </w:rPr>
          <w:tab/>
        </w:r>
        <w:r w:rsidR="00F81024" w:rsidRPr="00B60C51">
          <w:rPr>
            <w:rStyle w:val="Hyperlink"/>
            <w:noProof/>
          </w:rPr>
          <w:t>BONA-FIDE TENDER CERTIFICATE</w:t>
        </w:r>
        <w:r w:rsidR="00F81024">
          <w:rPr>
            <w:noProof/>
            <w:webHidden/>
          </w:rPr>
          <w:tab/>
        </w:r>
        <w:r w:rsidR="00F81024">
          <w:rPr>
            <w:noProof/>
            <w:webHidden/>
          </w:rPr>
          <w:fldChar w:fldCharType="begin"/>
        </w:r>
        <w:r w:rsidR="00F81024">
          <w:rPr>
            <w:noProof/>
            <w:webHidden/>
          </w:rPr>
          <w:instrText xml:space="preserve"> PAGEREF _Toc508799875 \h </w:instrText>
        </w:r>
        <w:r w:rsidR="00F81024">
          <w:rPr>
            <w:noProof/>
            <w:webHidden/>
          </w:rPr>
        </w:r>
        <w:r w:rsidR="00F81024">
          <w:rPr>
            <w:noProof/>
            <w:webHidden/>
          </w:rPr>
          <w:fldChar w:fldCharType="separate"/>
        </w:r>
        <w:r w:rsidR="00F81024">
          <w:rPr>
            <w:noProof/>
            <w:webHidden/>
          </w:rPr>
          <w:t>25</w:t>
        </w:r>
        <w:r w:rsidR="00F81024">
          <w:rPr>
            <w:noProof/>
            <w:webHidden/>
          </w:rPr>
          <w:fldChar w:fldCharType="end"/>
        </w:r>
      </w:hyperlink>
    </w:p>
    <w:p w14:paraId="637D76D9" w14:textId="63F1504C"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6" w:history="1">
        <w:r w:rsidR="00F81024">
          <w:rPr>
            <w:rStyle w:val="Hyperlink"/>
            <w:noProof/>
          </w:rPr>
          <w:t>ANNEX F:</w:t>
        </w:r>
        <w:r w:rsidR="00F81024">
          <w:rPr>
            <w:rStyle w:val="Hyperlink"/>
            <w:noProof/>
          </w:rPr>
          <w:tab/>
        </w:r>
        <w:r w:rsidR="00F81024" w:rsidRPr="00B60C51">
          <w:rPr>
            <w:rStyle w:val="Hyperlink"/>
            <w:noProof/>
          </w:rPr>
          <w:t>FREEDOM OF INFORMATION AND TRANSPARENCY</w:t>
        </w:r>
        <w:r w:rsidR="00F81024">
          <w:rPr>
            <w:noProof/>
            <w:webHidden/>
          </w:rPr>
          <w:tab/>
        </w:r>
        <w:r w:rsidR="00F81024">
          <w:rPr>
            <w:noProof/>
            <w:webHidden/>
          </w:rPr>
          <w:fldChar w:fldCharType="begin"/>
        </w:r>
        <w:r w:rsidR="00F81024">
          <w:rPr>
            <w:noProof/>
            <w:webHidden/>
          </w:rPr>
          <w:instrText xml:space="preserve"> PAGEREF _Toc508799876 \h </w:instrText>
        </w:r>
        <w:r w:rsidR="00F81024">
          <w:rPr>
            <w:noProof/>
            <w:webHidden/>
          </w:rPr>
        </w:r>
        <w:r w:rsidR="00F81024">
          <w:rPr>
            <w:noProof/>
            <w:webHidden/>
          </w:rPr>
          <w:fldChar w:fldCharType="separate"/>
        </w:r>
        <w:r w:rsidR="00F81024">
          <w:rPr>
            <w:noProof/>
            <w:webHidden/>
          </w:rPr>
          <w:t>27</w:t>
        </w:r>
        <w:r w:rsidR="00F81024">
          <w:rPr>
            <w:noProof/>
            <w:webHidden/>
          </w:rPr>
          <w:fldChar w:fldCharType="end"/>
        </w:r>
      </w:hyperlink>
    </w:p>
    <w:p w14:paraId="5F4559D1" w14:textId="61560ED6"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7" w:history="1">
        <w:r w:rsidR="00F81024">
          <w:rPr>
            <w:rStyle w:val="Hyperlink"/>
            <w:noProof/>
          </w:rPr>
          <w:t>ANNEX G:</w:t>
        </w:r>
        <w:r w:rsidR="00F81024">
          <w:rPr>
            <w:rStyle w:val="Hyperlink"/>
            <w:noProof/>
          </w:rPr>
          <w:tab/>
        </w:r>
        <w:r w:rsidR="00F81024" w:rsidRPr="00B60C51">
          <w:rPr>
            <w:rStyle w:val="Hyperlink"/>
            <w:noProof/>
          </w:rPr>
          <w:t>FORM OF TENDER</w:t>
        </w:r>
        <w:r w:rsidR="00F81024">
          <w:rPr>
            <w:noProof/>
            <w:webHidden/>
          </w:rPr>
          <w:tab/>
        </w:r>
        <w:r w:rsidR="00F81024">
          <w:rPr>
            <w:noProof/>
            <w:webHidden/>
          </w:rPr>
          <w:fldChar w:fldCharType="begin"/>
        </w:r>
        <w:r w:rsidR="00F81024">
          <w:rPr>
            <w:noProof/>
            <w:webHidden/>
          </w:rPr>
          <w:instrText xml:space="preserve"> PAGEREF _Toc508799877 \h </w:instrText>
        </w:r>
        <w:r w:rsidR="00F81024">
          <w:rPr>
            <w:noProof/>
            <w:webHidden/>
          </w:rPr>
        </w:r>
        <w:r w:rsidR="00F81024">
          <w:rPr>
            <w:noProof/>
            <w:webHidden/>
          </w:rPr>
          <w:fldChar w:fldCharType="separate"/>
        </w:r>
        <w:r w:rsidR="00F81024">
          <w:rPr>
            <w:noProof/>
            <w:webHidden/>
          </w:rPr>
          <w:t>28</w:t>
        </w:r>
        <w:r w:rsidR="00F81024">
          <w:rPr>
            <w:noProof/>
            <w:webHidden/>
          </w:rPr>
          <w:fldChar w:fldCharType="end"/>
        </w:r>
      </w:hyperlink>
    </w:p>
    <w:p w14:paraId="029391DA" w14:textId="10D24E0A"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8" w:history="1">
        <w:r w:rsidR="00F81024">
          <w:rPr>
            <w:rStyle w:val="Hyperlink"/>
            <w:noProof/>
          </w:rPr>
          <w:t>ANNEX H:</w:t>
        </w:r>
        <w:r w:rsidR="00F81024">
          <w:rPr>
            <w:rStyle w:val="Hyperlink"/>
            <w:noProof/>
          </w:rPr>
          <w:tab/>
        </w:r>
        <w:r w:rsidR="00F81024" w:rsidRPr="00B60C51">
          <w:rPr>
            <w:rStyle w:val="Hyperlink"/>
            <w:noProof/>
          </w:rPr>
          <w:t>TUPE</w:t>
        </w:r>
        <w:r w:rsidR="00F81024">
          <w:rPr>
            <w:noProof/>
            <w:webHidden/>
          </w:rPr>
          <w:tab/>
        </w:r>
        <w:r w:rsidR="00F81024">
          <w:rPr>
            <w:noProof/>
            <w:webHidden/>
          </w:rPr>
          <w:fldChar w:fldCharType="begin"/>
        </w:r>
        <w:r w:rsidR="00F81024">
          <w:rPr>
            <w:noProof/>
            <w:webHidden/>
          </w:rPr>
          <w:instrText xml:space="preserve"> PAGEREF _Toc508799878 \h </w:instrText>
        </w:r>
        <w:r w:rsidR="00F81024">
          <w:rPr>
            <w:noProof/>
            <w:webHidden/>
          </w:rPr>
        </w:r>
        <w:r w:rsidR="00F81024">
          <w:rPr>
            <w:noProof/>
            <w:webHidden/>
          </w:rPr>
          <w:fldChar w:fldCharType="separate"/>
        </w:r>
        <w:r w:rsidR="00F81024">
          <w:rPr>
            <w:noProof/>
            <w:webHidden/>
          </w:rPr>
          <w:t>30</w:t>
        </w:r>
        <w:r w:rsidR="00F81024">
          <w:rPr>
            <w:noProof/>
            <w:webHidden/>
          </w:rPr>
          <w:fldChar w:fldCharType="end"/>
        </w:r>
      </w:hyperlink>
    </w:p>
    <w:p w14:paraId="724F1363" w14:textId="366C7E3D" w:rsidR="00F81024" w:rsidRDefault="00140587" w:rsidP="00F81024">
      <w:pPr>
        <w:pStyle w:val="TOC1"/>
        <w:tabs>
          <w:tab w:val="clear" w:pos="9072"/>
          <w:tab w:val="left" w:pos="1560"/>
          <w:tab w:val="right" w:pos="9356"/>
        </w:tabs>
        <w:spacing w:before="120"/>
        <w:rPr>
          <w:rFonts w:asciiTheme="minorHAnsi" w:eastAsiaTheme="minorEastAsia" w:hAnsiTheme="minorHAnsi" w:cstheme="minorBidi"/>
          <w:b w:val="0"/>
          <w:noProof/>
          <w:sz w:val="22"/>
          <w:szCs w:val="22"/>
          <w:lang w:eastAsia="en-GB"/>
        </w:rPr>
      </w:pPr>
      <w:hyperlink w:anchor="_Toc508799879" w:history="1">
        <w:r w:rsidR="00F81024" w:rsidRPr="00B60C51">
          <w:rPr>
            <w:rStyle w:val="Hyperlink"/>
            <w:noProof/>
          </w:rPr>
          <w:t>ANNEX I:</w:t>
        </w:r>
        <w:r w:rsidR="00F81024">
          <w:rPr>
            <w:rStyle w:val="Hyperlink"/>
            <w:noProof/>
          </w:rPr>
          <w:tab/>
        </w:r>
        <w:r w:rsidR="00F81024" w:rsidRPr="00B60C51">
          <w:rPr>
            <w:rStyle w:val="Hyperlink"/>
            <w:noProof/>
          </w:rPr>
          <w:t>CONFIDENTIALITY CERTIFICATE</w:t>
        </w:r>
        <w:r w:rsidR="00F81024">
          <w:rPr>
            <w:noProof/>
            <w:webHidden/>
          </w:rPr>
          <w:tab/>
        </w:r>
        <w:r w:rsidR="00F81024">
          <w:rPr>
            <w:noProof/>
            <w:webHidden/>
          </w:rPr>
          <w:fldChar w:fldCharType="begin"/>
        </w:r>
        <w:r w:rsidR="00F81024">
          <w:rPr>
            <w:noProof/>
            <w:webHidden/>
          </w:rPr>
          <w:instrText xml:space="preserve"> PAGEREF _Toc508799879 \h </w:instrText>
        </w:r>
        <w:r w:rsidR="00F81024">
          <w:rPr>
            <w:noProof/>
            <w:webHidden/>
          </w:rPr>
        </w:r>
        <w:r w:rsidR="00F81024">
          <w:rPr>
            <w:noProof/>
            <w:webHidden/>
          </w:rPr>
          <w:fldChar w:fldCharType="separate"/>
        </w:r>
        <w:r w:rsidR="00F81024">
          <w:rPr>
            <w:noProof/>
            <w:webHidden/>
          </w:rPr>
          <w:t>31</w:t>
        </w:r>
        <w:r w:rsidR="00F81024">
          <w:rPr>
            <w:noProof/>
            <w:webHidden/>
          </w:rPr>
          <w:fldChar w:fldCharType="end"/>
        </w:r>
      </w:hyperlink>
    </w:p>
    <w:p w14:paraId="5EA7A9D6" w14:textId="0CFB79C7" w:rsidR="00F81024" w:rsidRDefault="00140587" w:rsidP="00F81024">
      <w:pPr>
        <w:pStyle w:val="TOC1"/>
        <w:tabs>
          <w:tab w:val="clear" w:pos="9072"/>
          <w:tab w:val="right" w:pos="9356"/>
        </w:tabs>
        <w:spacing w:before="120"/>
        <w:rPr>
          <w:rFonts w:asciiTheme="minorHAnsi" w:eastAsiaTheme="minorEastAsia" w:hAnsiTheme="minorHAnsi" w:cstheme="minorBidi"/>
          <w:b w:val="0"/>
          <w:noProof/>
          <w:sz w:val="22"/>
          <w:szCs w:val="22"/>
          <w:lang w:eastAsia="en-GB"/>
        </w:rPr>
      </w:pPr>
      <w:hyperlink w:anchor="_Toc508799880" w:history="1">
        <w:r w:rsidR="00F81024" w:rsidRPr="00B60C51">
          <w:rPr>
            <w:rStyle w:val="Hyperlink"/>
            <w:noProof/>
          </w:rPr>
          <w:t>SCHEDULE 1 – SERVICE SPECIFICATION</w:t>
        </w:r>
        <w:r w:rsidR="00F81024">
          <w:rPr>
            <w:noProof/>
            <w:webHidden/>
          </w:rPr>
          <w:tab/>
        </w:r>
        <w:r w:rsidR="00F81024">
          <w:rPr>
            <w:noProof/>
            <w:webHidden/>
          </w:rPr>
          <w:fldChar w:fldCharType="begin"/>
        </w:r>
        <w:r w:rsidR="00F81024">
          <w:rPr>
            <w:noProof/>
            <w:webHidden/>
          </w:rPr>
          <w:instrText xml:space="preserve"> PAGEREF _Toc508799880 \h </w:instrText>
        </w:r>
        <w:r w:rsidR="00F81024">
          <w:rPr>
            <w:noProof/>
            <w:webHidden/>
          </w:rPr>
        </w:r>
        <w:r w:rsidR="00F81024">
          <w:rPr>
            <w:noProof/>
            <w:webHidden/>
          </w:rPr>
          <w:fldChar w:fldCharType="separate"/>
        </w:r>
        <w:r w:rsidR="00F81024">
          <w:rPr>
            <w:noProof/>
            <w:webHidden/>
          </w:rPr>
          <w:t>32</w:t>
        </w:r>
        <w:r w:rsidR="00F81024">
          <w:rPr>
            <w:noProof/>
            <w:webHidden/>
          </w:rPr>
          <w:fldChar w:fldCharType="end"/>
        </w:r>
      </w:hyperlink>
    </w:p>
    <w:p w14:paraId="612B64A9" w14:textId="6AC2A1FE" w:rsidR="00F81024" w:rsidRDefault="00140587" w:rsidP="00F81024">
      <w:pPr>
        <w:pStyle w:val="TOC1"/>
        <w:tabs>
          <w:tab w:val="clear" w:pos="9072"/>
          <w:tab w:val="right" w:pos="9356"/>
        </w:tabs>
        <w:spacing w:before="120"/>
        <w:rPr>
          <w:rFonts w:asciiTheme="minorHAnsi" w:eastAsiaTheme="minorEastAsia" w:hAnsiTheme="minorHAnsi" w:cstheme="minorBidi"/>
          <w:b w:val="0"/>
          <w:noProof/>
          <w:sz w:val="22"/>
          <w:szCs w:val="22"/>
          <w:lang w:eastAsia="en-GB"/>
        </w:rPr>
      </w:pPr>
      <w:hyperlink w:anchor="_Toc508799881" w:history="1">
        <w:r w:rsidR="00F81024" w:rsidRPr="00B60C51">
          <w:rPr>
            <w:rStyle w:val="Hyperlink"/>
            <w:noProof/>
          </w:rPr>
          <w:t>SCHEDULE 2 – PRICING SCHEDULE</w:t>
        </w:r>
        <w:r w:rsidR="00F81024">
          <w:rPr>
            <w:noProof/>
            <w:webHidden/>
          </w:rPr>
          <w:tab/>
        </w:r>
        <w:r w:rsidR="00F81024">
          <w:rPr>
            <w:noProof/>
            <w:webHidden/>
          </w:rPr>
          <w:fldChar w:fldCharType="begin"/>
        </w:r>
        <w:r w:rsidR="00F81024">
          <w:rPr>
            <w:noProof/>
            <w:webHidden/>
          </w:rPr>
          <w:instrText xml:space="preserve"> PAGEREF _Toc508799881 \h </w:instrText>
        </w:r>
        <w:r w:rsidR="00F81024">
          <w:rPr>
            <w:noProof/>
            <w:webHidden/>
          </w:rPr>
        </w:r>
        <w:r w:rsidR="00F81024">
          <w:rPr>
            <w:noProof/>
            <w:webHidden/>
          </w:rPr>
          <w:fldChar w:fldCharType="separate"/>
        </w:r>
        <w:r w:rsidR="00F81024">
          <w:rPr>
            <w:noProof/>
            <w:webHidden/>
          </w:rPr>
          <w:t>32</w:t>
        </w:r>
        <w:r w:rsidR="00F81024">
          <w:rPr>
            <w:noProof/>
            <w:webHidden/>
          </w:rPr>
          <w:fldChar w:fldCharType="end"/>
        </w:r>
      </w:hyperlink>
    </w:p>
    <w:p w14:paraId="58C19324" w14:textId="339114CE" w:rsidR="00F81024" w:rsidRDefault="00140587" w:rsidP="00F81024">
      <w:pPr>
        <w:pStyle w:val="TOC1"/>
        <w:tabs>
          <w:tab w:val="clear" w:pos="9072"/>
          <w:tab w:val="right" w:pos="9356"/>
        </w:tabs>
        <w:spacing w:before="120"/>
        <w:rPr>
          <w:rFonts w:asciiTheme="minorHAnsi" w:eastAsiaTheme="minorEastAsia" w:hAnsiTheme="minorHAnsi" w:cstheme="minorBidi"/>
          <w:b w:val="0"/>
          <w:noProof/>
          <w:sz w:val="22"/>
          <w:szCs w:val="22"/>
          <w:lang w:eastAsia="en-GB"/>
        </w:rPr>
      </w:pPr>
      <w:hyperlink w:anchor="_Toc508799882" w:history="1">
        <w:r w:rsidR="00F81024" w:rsidRPr="00B60C51">
          <w:rPr>
            <w:rStyle w:val="Hyperlink"/>
            <w:noProof/>
          </w:rPr>
          <w:t>SCHEDULE 3 – CONTRACTUAL TERMS AND CONDITIONS</w:t>
        </w:r>
        <w:r w:rsidR="00F81024">
          <w:rPr>
            <w:noProof/>
            <w:webHidden/>
          </w:rPr>
          <w:tab/>
        </w:r>
        <w:r w:rsidR="00F81024">
          <w:rPr>
            <w:noProof/>
            <w:webHidden/>
          </w:rPr>
          <w:fldChar w:fldCharType="begin"/>
        </w:r>
        <w:r w:rsidR="00F81024">
          <w:rPr>
            <w:noProof/>
            <w:webHidden/>
          </w:rPr>
          <w:instrText xml:space="preserve"> PAGEREF _Toc508799882 \h </w:instrText>
        </w:r>
        <w:r w:rsidR="00F81024">
          <w:rPr>
            <w:noProof/>
            <w:webHidden/>
          </w:rPr>
        </w:r>
        <w:r w:rsidR="00F81024">
          <w:rPr>
            <w:noProof/>
            <w:webHidden/>
          </w:rPr>
          <w:fldChar w:fldCharType="separate"/>
        </w:r>
        <w:r w:rsidR="00F81024">
          <w:rPr>
            <w:noProof/>
            <w:webHidden/>
          </w:rPr>
          <w:t>32</w:t>
        </w:r>
        <w:r w:rsidR="00F81024">
          <w:rPr>
            <w:noProof/>
            <w:webHidden/>
          </w:rPr>
          <w:fldChar w:fldCharType="end"/>
        </w:r>
      </w:hyperlink>
    </w:p>
    <w:p w14:paraId="1536AD90" w14:textId="7919EC24" w:rsidR="00F81024" w:rsidRDefault="00140587" w:rsidP="00F81024">
      <w:pPr>
        <w:pStyle w:val="TOC1"/>
        <w:tabs>
          <w:tab w:val="clear" w:pos="9072"/>
          <w:tab w:val="right" w:pos="9356"/>
        </w:tabs>
        <w:spacing w:before="120"/>
        <w:rPr>
          <w:rFonts w:asciiTheme="minorHAnsi" w:eastAsiaTheme="minorEastAsia" w:hAnsiTheme="minorHAnsi" w:cstheme="minorBidi"/>
          <w:b w:val="0"/>
          <w:noProof/>
          <w:sz w:val="22"/>
          <w:szCs w:val="22"/>
          <w:lang w:eastAsia="en-GB"/>
        </w:rPr>
      </w:pPr>
      <w:hyperlink w:anchor="_Toc508799883" w:history="1">
        <w:r w:rsidR="00F81024" w:rsidRPr="00B60C51">
          <w:rPr>
            <w:rStyle w:val="Hyperlink"/>
            <w:noProof/>
          </w:rPr>
          <w:t>SCHEDULE 4 – TUPE INFORMATION</w:t>
        </w:r>
        <w:r w:rsidR="00F81024">
          <w:rPr>
            <w:noProof/>
            <w:webHidden/>
          </w:rPr>
          <w:tab/>
        </w:r>
        <w:r w:rsidR="00F81024">
          <w:rPr>
            <w:noProof/>
            <w:webHidden/>
          </w:rPr>
          <w:fldChar w:fldCharType="begin"/>
        </w:r>
        <w:r w:rsidR="00F81024">
          <w:rPr>
            <w:noProof/>
            <w:webHidden/>
          </w:rPr>
          <w:instrText xml:space="preserve"> PAGEREF _Toc508799883 \h </w:instrText>
        </w:r>
        <w:r w:rsidR="00F81024">
          <w:rPr>
            <w:noProof/>
            <w:webHidden/>
          </w:rPr>
        </w:r>
        <w:r w:rsidR="00F81024">
          <w:rPr>
            <w:noProof/>
            <w:webHidden/>
          </w:rPr>
          <w:fldChar w:fldCharType="separate"/>
        </w:r>
        <w:r w:rsidR="00F81024">
          <w:rPr>
            <w:noProof/>
            <w:webHidden/>
          </w:rPr>
          <w:t>32</w:t>
        </w:r>
        <w:r w:rsidR="00F81024">
          <w:rPr>
            <w:noProof/>
            <w:webHidden/>
          </w:rPr>
          <w:fldChar w:fldCharType="end"/>
        </w:r>
      </w:hyperlink>
    </w:p>
    <w:p w14:paraId="6DAD2CD9" w14:textId="77E1DE55" w:rsidR="00F81024" w:rsidRDefault="00140587" w:rsidP="00F81024">
      <w:pPr>
        <w:pStyle w:val="TOC1"/>
        <w:tabs>
          <w:tab w:val="clear" w:pos="9072"/>
          <w:tab w:val="right" w:pos="9356"/>
        </w:tabs>
        <w:spacing w:before="120"/>
        <w:rPr>
          <w:rFonts w:asciiTheme="minorHAnsi" w:eastAsiaTheme="minorEastAsia" w:hAnsiTheme="minorHAnsi" w:cstheme="minorBidi"/>
          <w:b w:val="0"/>
          <w:noProof/>
          <w:sz w:val="22"/>
          <w:szCs w:val="22"/>
          <w:lang w:eastAsia="en-GB"/>
        </w:rPr>
      </w:pPr>
      <w:hyperlink w:anchor="_Toc508799884" w:history="1">
        <w:r w:rsidR="00F81024" w:rsidRPr="00B60C51">
          <w:rPr>
            <w:rStyle w:val="Hyperlink"/>
            <w:noProof/>
          </w:rPr>
          <w:t>SCHEDULE 5 – Standard SQ</w:t>
        </w:r>
        <w:r w:rsidR="00F81024">
          <w:rPr>
            <w:noProof/>
            <w:webHidden/>
          </w:rPr>
          <w:tab/>
        </w:r>
        <w:r w:rsidR="00F81024">
          <w:rPr>
            <w:noProof/>
            <w:webHidden/>
          </w:rPr>
          <w:fldChar w:fldCharType="begin"/>
        </w:r>
        <w:r w:rsidR="00F81024">
          <w:rPr>
            <w:noProof/>
            <w:webHidden/>
          </w:rPr>
          <w:instrText xml:space="preserve"> PAGEREF _Toc508799884 \h </w:instrText>
        </w:r>
        <w:r w:rsidR="00F81024">
          <w:rPr>
            <w:noProof/>
            <w:webHidden/>
          </w:rPr>
        </w:r>
        <w:r w:rsidR="00F81024">
          <w:rPr>
            <w:noProof/>
            <w:webHidden/>
          </w:rPr>
          <w:fldChar w:fldCharType="separate"/>
        </w:r>
        <w:r w:rsidR="00F81024">
          <w:rPr>
            <w:noProof/>
            <w:webHidden/>
          </w:rPr>
          <w:t>32</w:t>
        </w:r>
        <w:r w:rsidR="00F81024">
          <w:rPr>
            <w:noProof/>
            <w:webHidden/>
          </w:rPr>
          <w:fldChar w:fldCharType="end"/>
        </w:r>
      </w:hyperlink>
    </w:p>
    <w:p w14:paraId="48654469" w14:textId="670EAC94" w:rsidR="00C70FED" w:rsidRPr="00B463E7" w:rsidRDefault="003C0D5B" w:rsidP="0051357A">
      <w:pPr>
        <w:spacing w:line="480" w:lineRule="auto"/>
        <w:ind w:left="720" w:firstLine="450"/>
        <w:rPr>
          <w:rFonts w:cs="Arial"/>
          <w:sz w:val="20"/>
        </w:rPr>
      </w:pPr>
      <w:r>
        <w:rPr>
          <w:rFonts w:cs="Arial"/>
          <w:szCs w:val="24"/>
        </w:rPr>
        <w:fldChar w:fldCharType="end"/>
      </w:r>
    </w:p>
    <w:p w14:paraId="6FFE4975" w14:textId="77777777" w:rsidR="00C031B6" w:rsidRPr="005C535B" w:rsidRDefault="00EB747A" w:rsidP="004C12D4">
      <w:pPr>
        <w:pStyle w:val="Heading2"/>
        <w:numPr>
          <w:ilvl w:val="0"/>
          <w:numId w:val="20"/>
        </w:numPr>
      </w:pPr>
      <w:r>
        <w:br w:type="page"/>
      </w:r>
      <w:bookmarkStart w:id="4" w:name="_Toc289265001"/>
      <w:bookmarkStart w:id="5" w:name="_Toc508799859"/>
      <w:bookmarkStart w:id="6" w:name="a474420"/>
      <w:r w:rsidR="00C031B6" w:rsidRPr="005C535B">
        <w:lastRenderedPageBreak/>
        <w:t>I</w:t>
      </w:r>
      <w:r w:rsidR="001011CE" w:rsidRPr="005C535B">
        <w:t>nterpretation</w:t>
      </w:r>
      <w:bookmarkEnd w:id="4"/>
      <w:bookmarkEnd w:id="5"/>
      <w:r w:rsidR="00C031B6" w:rsidRPr="005C535B">
        <w:t xml:space="preserve"> </w:t>
      </w:r>
      <w:bookmarkEnd w:id="6"/>
    </w:p>
    <w:p w14:paraId="0954FB21" w14:textId="77777777"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14:paraId="1C32CA93" w14:textId="77777777" w:rsidR="00C031B6" w:rsidRPr="00AC03BB" w:rsidRDefault="00C031B6" w:rsidP="00DB68FA">
      <w:pPr>
        <w:pStyle w:val="Definitions"/>
        <w:tabs>
          <w:tab w:val="clear" w:pos="709"/>
          <w:tab w:val="left" w:pos="4678"/>
        </w:tabs>
        <w:ind w:left="851" w:hanging="851"/>
        <w:jc w:val="both"/>
        <w:rPr>
          <w:rFonts w:cs="Arial"/>
        </w:rPr>
      </w:pPr>
      <w:r w:rsidRPr="00AC03BB">
        <w:rPr>
          <w:rStyle w:val="Defterm"/>
          <w:rFonts w:cs="Arial"/>
          <w:sz w:val="24"/>
          <w:szCs w:val="24"/>
        </w:rPr>
        <w:t>Agreement</w:t>
      </w:r>
      <w:r w:rsidRPr="00AC03BB">
        <w:rPr>
          <w:rFonts w:cs="Arial"/>
          <w:b/>
          <w:szCs w:val="24"/>
        </w:rPr>
        <w:t>:</w:t>
      </w:r>
      <w:r w:rsidRPr="00AC03BB">
        <w:rPr>
          <w:rFonts w:cs="Arial"/>
          <w:szCs w:val="24"/>
        </w:rPr>
        <w:t xml:space="preserve"> </w:t>
      </w:r>
      <w:r w:rsidR="006A72DD" w:rsidRPr="00AC03BB">
        <w:rPr>
          <w:rFonts w:cs="Arial"/>
        </w:rPr>
        <w:t xml:space="preserve">means an agreement to </w:t>
      </w:r>
      <w:proofErr w:type="gramStart"/>
      <w:r w:rsidR="006A72DD" w:rsidRPr="00AC03BB">
        <w:rPr>
          <w:rFonts w:cs="Arial"/>
        </w:rPr>
        <w:t>be entered into</w:t>
      </w:r>
      <w:proofErr w:type="gramEnd"/>
      <w:r w:rsidR="006A72DD" w:rsidRPr="00AC03BB">
        <w:rPr>
          <w:rFonts w:cs="Arial"/>
        </w:rPr>
        <w:t xml:space="preserve"> on behalf of the Council and by one </w:t>
      </w:r>
      <w:r w:rsidR="00685C34" w:rsidRPr="00AC03BB">
        <w:rPr>
          <w:rFonts w:cs="Arial"/>
        </w:rPr>
        <w:t>tenderer</w:t>
      </w:r>
      <w:r w:rsidR="006A72DD" w:rsidRPr="00AC03BB">
        <w:rPr>
          <w:rFonts w:cs="Arial"/>
        </w:rPr>
        <w:t xml:space="preserve"> for the provision of all of the Services.</w:t>
      </w:r>
    </w:p>
    <w:p w14:paraId="63923BF9" w14:textId="77777777" w:rsidR="004F5F9A" w:rsidRPr="00AC03BB" w:rsidRDefault="004F5F9A" w:rsidP="00DB68FA">
      <w:pPr>
        <w:spacing w:before="120" w:after="120"/>
        <w:ind w:left="851" w:hanging="851"/>
        <w:rPr>
          <w:rFonts w:cs="Arial"/>
        </w:rPr>
      </w:pPr>
      <w:r w:rsidRPr="00AC03BB">
        <w:rPr>
          <w:rFonts w:cs="Arial"/>
          <w:b/>
        </w:rPr>
        <w:t>Authority</w:t>
      </w:r>
      <w:r w:rsidR="003E3587" w:rsidRPr="00AC03BB">
        <w:rPr>
          <w:rFonts w:cs="Arial"/>
          <w:b/>
        </w:rPr>
        <w:t xml:space="preserve"> / </w:t>
      </w:r>
      <w:r w:rsidRPr="00AC03BB">
        <w:rPr>
          <w:rFonts w:cs="Arial"/>
          <w:b/>
        </w:rPr>
        <w:t>Council</w:t>
      </w:r>
      <w:r w:rsidR="003E3587" w:rsidRPr="00AC03BB">
        <w:rPr>
          <w:rFonts w:cs="Arial"/>
          <w:b/>
        </w:rPr>
        <w:t xml:space="preserve"> / We / WBC</w:t>
      </w:r>
      <w:r w:rsidRPr="00AC03BB">
        <w:rPr>
          <w:rFonts w:cs="Arial"/>
          <w:b/>
        </w:rPr>
        <w:t xml:space="preserve">: </w:t>
      </w:r>
      <w:r w:rsidR="006A72DD" w:rsidRPr="00AC03BB">
        <w:rPr>
          <w:rFonts w:cs="Arial"/>
        </w:rPr>
        <w:t>means Wokingham Borough Council</w:t>
      </w:r>
      <w:r w:rsidR="0046463B" w:rsidRPr="00AC03BB">
        <w:rPr>
          <w:rFonts w:cs="Arial"/>
        </w:rPr>
        <w:t xml:space="preserve">. </w:t>
      </w:r>
    </w:p>
    <w:p w14:paraId="7C139FBD" w14:textId="77777777" w:rsidR="00C031B6" w:rsidRPr="00AC03BB" w:rsidRDefault="00C031B6">
      <w:pPr>
        <w:pStyle w:val="Definitions"/>
        <w:tabs>
          <w:tab w:val="clear" w:pos="709"/>
          <w:tab w:val="left" w:pos="4678"/>
        </w:tabs>
        <w:ind w:left="851" w:hanging="851"/>
        <w:jc w:val="both"/>
        <w:rPr>
          <w:rFonts w:cs="Arial"/>
          <w:szCs w:val="24"/>
        </w:rPr>
      </w:pPr>
      <w:r w:rsidRPr="00AC03BB">
        <w:rPr>
          <w:rStyle w:val="Defterm"/>
          <w:rFonts w:cs="Arial"/>
          <w:sz w:val="24"/>
          <w:szCs w:val="24"/>
        </w:rPr>
        <w:t>Evaluation Criteria</w:t>
      </w:r>
      <w:r w:rsidRPr="00AC03BB">
        <w:rPr>
          <w:rFonts w:cs="Arial"/>
          <w:b/>
          <w:szCs w:val="24"/>
        </w:rPr>
        <w:t>:</w:t>
      </w:r>
      <w:r w:rsidRPr="00AC03BB">
        <w:rPr>
          <w:rFonts w:cs="Arial"/>
          <w:szCs w:val="24"/>
        </w:rPr>
        <w:t xml:space="preserve"> means the evaluation criteria set out in </w:t>
      </w:r>
      <w:r w:rsidR="008923EB" w:rsidRPr="00AC03BB">
        <w:rPr>
          <w:rFonts w:cs="Arial"/>
          <w:szCs w:val="24"/>
        </w:rPr>
        <w:t>Section</w:t>
      </w:r>
      <w:r w:rsidR="00D83DFD" w:rsidRPr="00AC03BB">
        <w:rPr>
          <w:rFonts w:cs="Arial"/>
          <w:szCs w:val="24"/>
        </w:rPr>
        <w:t xml:space="preserve"> 9</w:t>
      </w:r>
      <w:r w:rsidRPr="00AC03BB">
        <w:rPr>
          <w:rFonts w:cs="Arial"/>
          <w:szCs w:val="24"/>
        </w:rPr>
        <w:t>.</w:t>
      </w:r>
    </w:p>
    <w:p w14:paraId="17E3FF29" w14:textId="77777777" w:rsidR="00F519F9" w:rsidRPr="00AC03BB" w:rsidRDefault="00F519F9" w:rsidP="00DB68FA">
      <w:pPr>
        <w:pStyle w:val="Definitions"/>
        <w:tabs>
          <w:tab w:val="clear" w:pos="709"/>
          <w:tab w:val="left" w:pos="4678"/>
        </w:tabs>
        <w:ind w:left="851" w:hanging="851"/>
        <w:jc w:val="both"/>
        <w:rPr>
          <w:rFonts w:cs="Arial"/>
          <w:szCs w:val="24"/>
        </w:rPr>
      </w:pPr>
      <w:r w:rsidRPr="00AC03BB">
        <w:rPr>
          <w:rFonts w:cs="Arial"/>
          <w:b/>
          <w:szCs w:val="24"/>
        </w:rPr>
        <w:t>Tenderer</w:t>
      </w:r>
      <w:r w:rsidR="00DB68FA" w:rsidRPr="00AC03BB">
        <w:rPr>
          <w:rFonts w:cs="Arial"/>
          <w:b/>
          <w:szCs w:val="24"/>
        </w:rPr>
        <w:t xml:space="preserve"> </w:t>
      </w:r>
      <w:r w:rsidR="003E3587" w:rsidRPr="00AC03BB">
        <w:rPr>
          <w:rFonts w:cs="Arial"/>
          <w:b/>
          <w:szCs w:val="24"/>
        </w:rPr>
        <w:t xml:space="preserve">/ </w:t>
      </w:r>
      <w:r w:rsidR="00DB68FA" w:rsidRPr="00AC03BB">
        <w:rPr>
          <w:rFonts w:cs="Arial"/>
          <w:b/>
          <w:szCs w:val="24"/>
        </w:rPr>
        <w:t>Bidder</w:t>
      </w:r>
      <w:r w:rsidR="003E3587" w:rsidRPr="00AC03BB">
        <w:rPr>
          <w:rFonts w:cs="Arial"/>
          <w:b/>
          <w:szCs w:val="24"/>
        </w:rPr>
        <w:t xml:space="preserve"> / You / Your Organisation</w:t>
      </w:r>
      <w:r w:rsidRPr="00AC03BB">
        <w:rPr>
          <w:rFonts w:cs="Arial"/>
          <w:b/>
          <w:szCs w:val="24"/>
        </w:rPr>
        <w:t>:</w:t>
      </w:r>
      <w:r w:rsidRPr="00AC03BB">
        <w:rPr>
          <w:rFonts w:cs="Arial"/>
          <w:szCs w:val="24"/>
        </w:rPr>
        <w:t xml:space="preserve"> </w:t>
      </w:r>
      <w:r w:rsidR="003E3587" w:rsidRPr="00AC03BB">
        <w:rPr>
          <w:rFonts w:cs="Arial"/>
          <w:szCs w:val="24"/>
        </w:rPr>
        <w:t xml:space="preserve">means the business or </w:t>
      </w:r>
      <w:proofErr w:type="gramStart"/>
      <w:r w:rsidR="003E3587" w:rsidRPr="00AC03BB">
        <w:rPr>
          <w:rFonts w:cs="Arial"/>
          <w:szCs w:val="24"/>
        </w:rPr>
        <w:t>company which</w:t>
      </w:r>
      <w:proofErr w:type="gramEnd"/>
      <w:r w:rsidR="003E3587" w:rsidRPr="00AC03BB">
        <w:rPr>
          <w:rFonts w:cs="Arial"/>
          <w:szCs w:val="24"/>
        </w:rPr>
        <w:t xml:space="preserve"> is completing this Invitation to Tender.</w:t>
      </w:r>
      <w:r w:rsidRPr="00AC03BB">
        <w:rPr>
          <w:rFonts w:cs="Arial"/>
          <w:szCs w:val="24"/>
        </w:rPr>
        <w:t xml:space="preserve"> </w:t>
      </w:r>
    </w:p>
    <w:p w14:paraId="20C09825" w14:textId="77777777" w:rsidR="006A72DD" w:rsidRDefault="00C031B6" w:rsidP="003E3587">
      <w:pPr>
        <w:pStyle w:val="Definitions"/>
        <w:tabs>
          <w:tab w:val="clear" w:pos="709"/>
          <w:tab w:val="left" w:pos="4678"/>
        </w:tabs>
        <w:ind w:left="851" w:hanging="851"/>
        <w:jc w:val="both"/>
        <w:rPr>
          <w:rFonts w:cs="Arial"/>
        </w:rPr>
      </w:pPr>
      <w:r w:rsidRPr="00AC03BB">
        <w:rPr>
          <w:rStyle w:val="Defterm"/>
          <w:rFonts w:cs="Arial"/>
          <w:sz w:val="24"/>
          <w:szCs w:val="24"/>
        </w:rPr>
        <w:t>Services</w:t>
      </w:r>
      <w:r w:rsidRPr="00AC03BB">
        <w:rPr>
          <w:rFonts w:cs="Arial"/>
          <w:b/>
          <w:szCs w:val="24"/>
        </w:rPr>
        <w:t>:</w:t>
      </w:r>
      <w:r w:rsidRPr="00AC03BB">
        <w:rPr>
          <w:rFonts w:cs="Arial"/>
          <w:szCs w:val="24"/>
        </w:rPr>
        <w:t xml:space="preserve"> </w:t>
      </w:r>
      <w:r w:rsidR="00140225" w:rsidRPr="00AC03BB">
        <w:rPr>
          <w:rFonts w:cs="Arial"/>
          <w:szCs w:val="24"/>
        </w:rPr>
        <w:t xml:space="preserve">means the services to </w:t>
      </w:r>
      <w:proofErr w:type="gramStart"/>
      <w:r w:rsidR="00140225" w:rsidRPr="00AC03BB">
        <w:rPr>
          <w:rFonts w:cs="Arial"/>
          <w:szCs w:val="24"/>
        </w:rPr>
        <w:t>b</w:t>
      </w:r>
      <w:r w:rsidRPr="00AC03BB">
        <w:rPr>
          <w:rFonts w:cs="Arial"/>
          <w:szCs w:val="24"/>
        </w:rPr>
        <w:t>e delivered</w:t>
      </w:r>
      <w:proofErr w:type="gramEnd"/>
      <w:r w:rsidRPr="00AC03BB">
        <w:rPr>
          <w:rFonts w:cs="Arial"/>
          <w:szCs w:val="24"/>
        </w:rPr>
        <w:t xml:space="preserve"> to the </w:t>
      </w:r>
      <w:r w:rsidR="002C524A" w:rsidRPr="00AC03BB">
        <w:rPr>
          <w:rFonts w:cs="Arial"/>
          <w:szCs w:val="24"/>
        </w:rPr>
        <w:t>Council</w:t>
      </w:r>
      <w:r w:rsidRPr="00AC03BB">
        <w:rPr>
          <w:rFonts w:cs="Arial"/>
          <w:szCs w:val="24"/>
        </w:rPr>
        <w:t xml:space="preserve"> in </w:t>
      </w:r>
      <w:r w:rsidR="00DF1BF4" w:rsidRPr="00AC03BB">
        <w:rPr>
          <w:rFonts w:cs="Arial"/>
          <w:szCs w:val="24"/>
        </w:rPr>
        <w:t>accordance with</w:t>
      </w:r>
      <w:r w:rsidRPr="00AC03BB">
        <w:rPr>
          <w:rFonts w:cs="Arial"/>
          <w:szCs w:val="24"/>
        </w:rPr>
        <w:t xml:space="preserve"> this procurement.</w:t>
      </w:r>
      <w:bookmarkStart w:id="7" w:name="a921319"/>
      <w:bookmarkStart w:id="8" w:name="_Toc289265002"/>
      <w:r w:rsidR="00206F39">
        <w:rPr>
          <w:rFonts w:cs="Arial"/>
        </w:rPr>
        <w:t xml:space="preserve"> </w:t>
      </w:r>
    </w:p>
    <w:p w14:paraId="17998B86" w14:textId="77777777" w:rsidR="00156B7F" w:rsidRPr="006A72DD" w:rsidRDefault="00156B7F" w:rsidP="006A72DD">
      <w:pPr>
        <w:spacing w:before="120" w:after="120"/>
        <w:jc w:val="both"/>
        <w:rPr>
          <w:rFonts w:cs="Arial"/>
        </w:rPr>
      </w:pPr>
    </w:p>
    <w:p w14:paraId="788A637A" w14:textId="77777777" w:rsidR="00C031B6" w:rsidRPr="005C535B" w:rsidRDefault="00C031B6" w:rsidP="004C12D4">
      <w:pPr>
        <w:pStyle w:val="Heading2"/>
        <w:numPr>
          <w:ilvl w:val="0"/>
          <w:numId w:val="20"/>
        </w:numPr>
      </w:pPr>
      <w:bookmarkStart w:id="9" w:name="_Toc508799860"/>
      <w:r w:rsidRPr="005C535B">
        <w:t>Introduction</w:t>
      </w:r>
      <w:bookmarkEnd w:id="7"/>
      <w:bookmarkEnd w:id="8"/>
      <w:bookmarkEnd w:id="9"/>
    </w:p>
    <w:p w14:paraId="70172A51" w14:textId="77777777" w:rsidR="00DF1BF4" w:rsidRDefault="00DF1BF4" w:rsidP="00DF1BF4">
      <w:pPr>
        <w:suppressAutoHyphens w:val="0"/>
        <w:spacing w:before="100" w:beforeAutospacing="1" w:after="100" w:afterAutospacing="1"/>
        <w:jc w:val="both"/>
        <w:rPr>
          <w:lang w:val="en-US"/>
        </w:rPr>
      </w:pPr>
      <w:r w:rsidRPr="00AC03BB">
        <w:rPr>
          <w:lang w:val="en-US"/>
        </w:rPr>
        <w:t xml:space="preserve">Bidders are being invited to complete this Invitation to </w:t>
      </w:r>
      <w:proofErr w:type="gramStart"/>
      <w:r w:rsidRPr="00AC03BB">
        <w:rPr>
          <w:lang w:val="en-US"/>
        </w:rPr>
        <w:t>Tender</w:t>
      </w:r>
      <w:proofErr w:type="gramEnd"/>
      <w:r w:rsidRPr="00AC03BB">
        <w:rPr>
          <w:lang w:val="en-US"/>
        </w:rPr>
        <w:t xml:space="preserve"> under an Open Procedure, in accordance with the Public Contracts Regulations 2015 and subject to notices placed in the Official Journal of the European Union, Contracts Finder and WBC’s own website</w:t>
      </w:r>
      <w:r w:rsidR="00AC03BB">
        <w:rPr>
          <w:lang w:val="en-US"/>
        </w:rPr>
        <w:t>.</w:t>
      </w:r>
    </w:p>
    <w:p w14:paraId="43BF4DF3" w14:textId="77777777"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w:t>
      </w:r>
      <w:proofErr w:type="gramStart"/>
      <w:r w:rsidRPr="00DF1BF4">
        <w:rPr>
          <w:lang w:val="en-US"/>
        </w:rPr>
        <w:t>has been voted</w:t>
      </w:r>
      <w:proofErr w:type="gramEnd"/>
      <w:r w:rsidRPr="00DF1BF4">
        <w:rPr>
          <w:lang w:val="en-US"/>
        </w:rPr>
        <w:t xml:space="preserve">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Earley and Woodley. In all, the Council serves approximately 166,000 residents in 65,000 households.</w:t>
      </w:r>
    </w:p>
    <w:p w14:paraId="1D1E4C1B" w14:textId="77777777" w:rsidR="00EB747A" w:rsidRPr="005C535B" w:rsidRDefault="00396077" w:rsidP="004C12D4">
      <w:pPr>
        <w:pStyle w:val="Heading2"/>
        <w:numPr>
          <w:ilvl w:val="0"/>
          <w:numId w:val="20"/>
        </w:numPr>
      </w:pPr>
      <w:bookmarkStart w:id="10" w:name="_Toc508799861"/>
      <w:r w:rsidRPr="005C535B">
        <w:t>De</w:t>
      </w:r>
      <w:r w:rsidR="0082077D" w:rsidRPr="005C535B">
        <w:t>scription of Services Required</w:t>
      </w:r>
      <w:bookmarkEnd w:id="10"/>
    </w:p>
    <w:p w14:paraId="2E5A5FB5" w14:textId="4950E662" w:rsidR="00C108FD" w:rsidRPr="006D3395" w:rsidRDefault="00346B1A" w:rsidP="00456436">
      <w:pPr>
        <w:rPr>
          <w:rFonts w:cs="Arial"/>
          <w:szCs w:val="24"/>
        </w:rPr>
      </w:pPr>
      <w:bookmarkStart w:id="11"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tenders for</w:t>
      </w:r>
      <w:r w:rsidR="0080688C">
        <w:rPr>
          <w:lang w:val="en-US"/>
        </w:rPr>
        <w:t xml:space="preserve"> </w:t>
      </w:r>
      <w:bookmarkStart w:id="12" w:name="__RefHeading__17_382969284"/>
      <w:bookmarkStart w:id="13" w:name="__RefHeading__19_382969284"/>
      <w:bookmarkEnd w:id="12"/>
      <w:bookmarkEnd w:id="13"/>
      <w:r w:rsidR="00C108FD" w:rsidRPr="00E71935">
        <w:rPr>
          <w:rFonts w:cs="Arial"/>
          <w:szCs w:val="24"/>
        </w:rPr>
        <w:t xml:space="preserve">the </w:t>
      </w:r>
      <w:r w:rsidR="00C108FD" w:rsidRPr="006D3395">
        <w:rPr>
          <w:rFonts w:cs="Arial"/>
          <w:szCs w:val="24"/>
        </w:rPr>
        <w:t xml:space="preserve">provision of </w:t>
      </w:r>
      <w:r w:rsidR="00AC03BB" w:rsidRPr="006D3395">
        <w:rPr>
          <w:rFonts w:cs="Arial"/>
          <w:szCs w:val="24"/>
        </w:rPr>
        <w:t>a</w:t>
      </w:r>
      <w:r w:rsidR="009D1492" w:rsidRPr="006D3395">
        <w:rPr>
          <w:rFonts w:cs="Arial"/>
          <w:szCs w:val="24"/>
        </w:rPr>
        <w:t xml:space="preserve"> public</w:t>
      </w:r>
      <w:r w:rsidR="00AC03BB" w:rsidRPr="006D3395">
        <w:rPr>
          <w:rFonts w:cs="Arial"/>
          <w:szCs w:val="24"/>
        </w:rPr>
        <w:t xml:space="preserve"> </w:t>
      </w:r>
      <w:r w:rsidR="00BE6683" w:rsidRPr="006D3395">
        <w:rPr>
          <w:rFonts w:cs="Arial"/>
          <w:szCs w:val="24"/>
        </w:rPr>
        <w:t>bus service to the Woodley and Earley areas.</w:t>
      </w:r>
    </w:p>
    <w:p w14:paraId="5C16698F" w14:textId="77777777" w:rsidR="005C535B" w:rsidRPr="007F2482" w:rsidRDefault="005C535B" w:rsidP="003947D7">
      <w:pPr>
        <w:jc w:val="both"/>
        <w:rPr>
          <w:color w:val="FF0000"/>
          <w:lang w:val="en-US"/>
        </w:rPr>
      </w:pPr>
    </w:p>
    <w:p w14:paraId="62DC85BD" w14:textId="77777777" w:rsidR="001F4B35" w:rsidRPr="001F4B35" w:rsidRDefault="0082077D" w:rsidP="001F4B35">
      <w:pPr>
        <w:pStyle w:val="Heading2"/>
        <w:numPr>
          <w:ilvl w:val="0"/>
          <w:numId w:val="20"/>
        </w:numPr>
      </w:pPr>
      <w:bookmarkStart w:id="14" w:name="_Toc508799862"/>
      <w:r w:rsidRPr="005C535B">
        <w:t>Purpose and Scope of this ITT</w:t>
      </w:r>
      <w:bookmarkEnd w:id="14"/>
    </w:p>
    <w:bookmarkEnd w:id="11"/>
    <w:p w14:paraId="410387FD" w14:textId="77777777" w:rsidR="000F0826" w:rsidRDefault="000F0826" w:rsidP="000F0826">
      <w:r>
        <w:t>This ITT</w:t>
      </w:r>
      <w:r w:rsidR="0035371F">
        <w:t>:</w:t>
      </w:r>
    </w:p>
    <w:p w14:paraId="3F84D711" w14:textId="77777777"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14:paraId="663B7F11" w14:textId="77777777"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14:paraId="13868B7E" w14:textId="77777777"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14:paraId="2BA20BDC" w14:textId="77777777"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14:paraId="02ADBB69" w14:textId="77777777" w:rsidR="000F0826" w:rsidRDefault="000F0826" w:rsidP="00366012">
      <w:pPr>
        <w:numPr>
          <w:ilvl w:val="0"/>
          <w:numId w:val="7"/>
        </w:numPr>
        <w:tabs>
          <w:tab w:val="clear" w:pos="360"/>
          <w:tab w:val="num" w:pos="993"/>
        </w:tabs>
        <w:spacing w:after="120"/>
        <w:ind w:left="993" w:hanging="284"/>
        <w:jc w:val="both"/>
      </w:pPr>
      <w:proofErr w:type="gramStart"/>
      <w:r>
        <w:t>explains</w:t>
      </w:r>
      <w:proofErr w:type="gramEnd"/>
      <w:r>
        <w:t xml:space="preserve"> the administrative arrangements for the receipt </w:t>
      </w:r>
      <w:r w:rsidR="0035371F">
        <w:t>of r</w:t>
      </w:r>
      <w:r>
        <w:t>esponses.</w:t>
      </w:r>
    </w:p>
    <w:p w14:paraId="5DFB5F5E" w14:textId="77777777" w:rsidR="00E74E52" w:rsidRDefault="00E74E52" w:rsidP="00E74E52">
      <w:pPr>
        <w:rPr>
          <w:b/>
          <w:sz w:val="28"/>
          <w:szCs w:val="28"/>
        </w:rPr>
      </w:pPr>
    </w:p>
    <w:p w14:paraId="0F868A25" w14:textId="77777777" w:rsidR="00254396" w:rsidRPr="00C108FD" w:rsidRDefault="0082077D" w:rsidP="00254396">
      <w:pPr>
        <w:pStyle w:val="Heading2"/>
        <w:numPr>
          <w:ilvl w:val="0"/>
          <w:numId w:val="20"/>
        </w:numPr>
      </w:pPr>
      <w:bookmarkStart w:id="15" w:name="_Toc508799863"/>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6"/>
      <w:bookmarkEnd w:id="17"/>
      <w:bookmarkEnd w:id="15"/>
    </w:p>
    <w:p w14:paraId="376E74A0" w14:textId="77777777" w:rsidR="00B3419D" w:rsidRPr="00AC03BB" w:rsidRDefault="00DB6AC4" w:rsidP="00B3419D">
      <w:pPr>
        <w:ind w:left="720" w:hanging="720"/>
        <w:rPr>
          <w:rFonts w:cs="Arial"/>
          <w:szCs w:val="24"/>
        </w:rPr>
      </w:pPr>
      <w:bookmarkStart w:id="25" w:name="_Toc324347515"/>
      <w:bookmarkEnd w:id="18"/>
      <w:bookmarkEnd w:id="19"/>
      <w:bookmarkEnd w:id="20"/>
      <w:bookmarkEnd w:id="21"/>
      <w:bookmarkEnd w:id="22"/>
      <w:r w:rsidRPr="00C108FD">
        <w:rPr>
          <w:rFonts w:cs="Arial"/>
          <w:b/>
          <w:szCs w:val="24"/>
        </w:rPr>
        <w:t xml:space="preserve">5.1 </w:t>
      </w:r>
      <w:r w:rsidRPr="00C108FD">
        <w:rPr>
          <w:rFonts w:cs="Arial"/>
          <w:b/>
          <w:szCs w:val="24"/>
        </w:rPr>
        <w:tab/>
      </w:r>
      <w:r w:rsidR="00B3419D">
        <w:rPr>
          <w:rFonts w:cs="Arial"/>
          <w:szCs w:val="24"/>
        </w:rPr>
        <w:t xml:space="preserve">Any contract issued </w:t>
      </w:r>
      <w:proofErr w:type="gramStart"/>
      <w:r w:rsidR="00B3419D">
        <w:rPr>
          <w:rFonts w:cs="Arial"/>
          <w:szCs w:val="24"/>
        </w:rPr>
        <w:t>as a result</w:t>
      </w:r>
      <w:proofErr w:type="gramEnd"/>
      <w:r w:rsidR="00B3419D">
        <w:rPr>
          <w:rFonts w:cs="Arial"/>
          <w:szCs w:val="24"/>
        </w:rPr>
        <w:t xml:space="preserve"> of this ITT</w:t>
      </w:r>
      <w:r w:rsidR="00E74E52" w:rsidRPr="00C108FD">
        <w:rPr>
          <w:rFonts w:cs="Arial"/>
          <w:szCs w:val="24"/>
        </w:rPr>
        <w:t xml:space="preserve"> </w:t>
      </w:r>
      <w:r w:rsidR="00B3419D">
        <w:rPr>
          <w:rFonts w:cs="Arial"/>
          <w:szCs w:val="24"/>
        </w:rPr>
        <w:t xml:space="preserve">will be held with Wokingham Borough Council and run for an </w:t>
      </w:r>
      <w:r w:rsidR="00B3419D" w:rsidRPr="00856AD5">
        <w:rPr>
          <w:rFonts w:cs="Arial"/>
          <w:b/>
          <w:szCs w:val="24"/>
        </w:rPr>
        <w:t xml:space="preserve">initial term </w:t>
      </w:r>
      <w:r w:rsidR="00B3419D" w:rsidRPr="00AC03BB">
        <w:rPr>
          <w:rFonts w:cs="Arial"/>
          <w:b/>
          <w:szCs w:val="24"/>
        </w:rPr>
        <w:t>of</w:t>
      </w:r>
      <w:r w:rsidR="00B3419D" w:rsidRPr="00AC03BB">
        <w:rPr>
          <w:rFonts w:cs="Arial"/>
          <w:szCs w:val="24"/>
        </w:rPr>
        <w:t xml:space="preserve"> </w:t>
      </w:r>
      <w:r w:rsidR="00BE6683" w:rsidRPr="00AC03BB">
        <w:rPr>
          <w:rFonts w:cs="Arial"/>
          <w:b/>
          <w:szCs w:val="24"/>
        </w:rPr>
        <w:t>5</w:t>
      </w:r>
      <w:r w:rsidR="00BE6683" w:rsidRPr="00AC03BB">
        <w:rPr>
          <w:rFonts w:cs="Arial"/>
          <w:szCs w:val="24"/>
        </w:rPr>
        <w:t xml:space="preserve"> </w:t>
      </w:r>
      <w:r w:rsidR="00B3419D">
        <w:rPr>
          <w:rFonts w:cs="Arial"/>
          <w:szCs w:val="24"/>
        </w:rPr>
        <w:t xml:space="preserve">year/s, subject to satisfactory performance. </w:t>
      </w:r>
      <w:r w:rsidR="00E74E52" w:rsidRPr="00C108FD">
        <w:rPr>
          <w:rFonts w:cs="Arial"/>
          <w:szCs w:val="24"/>
        </w:rPr>
        <w:t xml:space="preserve"> The contract </w:t>
      </w:r>
      <w:proofErr w:type="gramStart"/>
      <w:r w:rsidR="00E74E52" w:rsidRPr="00C108FD">
        <w:rPr>
          <w:rFonts w:cs="Arial"/>
          <w:szCs w:val="24"/>
        </w:rPr>
        <w:t>is expected</w:t>
      </w:r>
      <w:proofErr w:type="gramEnd"/>
      <w:r w:rsidR="00E74E52" w:rsidRPr="00C108FD">
        <w:rPr>
          <w:rFonts w:cs="Arial"/>
          <w:szCs w:val="24"/>
        </w:rPr>
        <w:t xml:space="preserve"> to commence on </w:t>
      </w:r>
      <w:r w:rsidR="00BE6683" w:rsidRPr="00AC03BB">
        <w:rPr>
          <w:rFonts w:cs="Arial"/>
          <w:b/>
          <w:szCs w:val="24"/>
        </w:rPr>
        <w:t>Monday 3</w:t>
      </w:r>
      <w:r w:rsidR="00BE6683" w:rsidRPr="00AC03BB">
        <w:rPr>
          <w:rFonts w:cs="Arial"/>
          <w:b/>
          <w:szCs w:val="24"/>
          <w:vertAlign w:val="superscript"/>
        </w:rPr>
        <w:t>rd</w:t>
      </w:r>
      <w:r w:rsidR="00BE6683" w:rsidRPr="00AC03BB">
        <w:rPr>
          <w:rFonts w:cs="Arial"/>
          <w:b/>
          <w:szCs w:val="24"/>
        </w:rPr>
        <w:t xml:space="preserve"> September 2018</w:t>
      </w:r>
      <w:r w:rsidR="00F45C51" w:rsidRPr="00AC03BB">
        <w:rPr>
          <w:rFonts w:cs="Arial"/>
          <w:szCs w:val="24"/>
        </w:rPr>
        <w:t>.</w:t>
      </w:r>
    </w:p>
    <w:p w14:paraId="237CE708" w14:textId="77777777" w:rsidR="00B3419D" w:rsidRPr="00F45C51" w:rsidRDefault="00B3419D" w:rsidP="00B3419D">
      <w:pPr>
        <w:ind w:left="720" w:hanging="720"/>
        <w:rPr>
          <w:rFonts w:cs="Arial"/>
          <w:szCs w:val="24"/>
        </w:rPr>
      </w:pPr>
    </w:p>
    <w:p w14:paraId="09B7EDA2" w14:textId="568120E1" w:rsidR="00B3419D" w:rsidRP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may be extended for </w:t>
      </w:r>
      <w:r w:rsidR="00BE6683" w:rsidRPr="00AC03BB">
        <w:rPr>
          <w:rFonts w:cs="Arial"/>
          <w:b/>
          <w:szCs w:val="24"/>
        </w:rPr>
        <w:t>2</w:t>
      </w:r>
      <w:r w:rsidRPr="00AC03BB">
        <w:rPr>
          <w:rFonts w:cs="Arial"/>
          <w:szCs w:val="24"/>
        </w:rPr>
        <w:t xml:space="preserve"> </w:t>
      </w:r>
      <w:r w:rsidR="00140587">
        <w:rPr>
          <w:rFonts w:cs="Arial"/>
          <w:b/>
          <w:szCs w:val="24"/>
        </w:rPr>
        <w:t>period</w:t>
      </w:r>
      <w:r w:rsidRPr="00AC03BB">
        <w:rPr>
          <w:rFonts w:cs="Arial"/>
          <w:b/>
          <w:szCs w:val="24"/>
        </w:rPr>
        <w:t>s</w:t>
      </w:r>
      <w:r w:rsidR="00BE6683" w:rsidRPr="00AC03BB">
        <w:rPr>
          <w:rFonts w:cs="Arial"/>
          <w:b/>
          <w:szCs w:val="24"/>
        </w:rPr>
        <w:t>, initially of</w:t>
      </w:r>
      <w:r w:rsidRPr="00AC03BB">
        <w:rPr>
          <w:rFonts w:cs="Arial"/>
          <w:b/>
          <w:szCs w:val="24"/>
        </w:rPr>
        <w:t xml:space="preserve"> </w:t>
      </w:r>
      <w:r w:rsidR="00AC03BB">
        <w:rPr>
          <w:rFonts w:cs="Arial"/>
          <w:b/>
          <w:szCs w:val="24"/>
        </w:rPr>
        <w:t xml:space="preserve">up to </w:t>
      </w:r>
      <w:r w:rsidR="00BE6683" w:rsidRPr="00AC03BB">
        <w:rPr>
          <w:rFonts w:cs="Arial"/>
          <w:b/>
          <w:szCs w:val="24"/>
        </w:rPr>
        <w:t xml:space="preserve">2 </w:t>
      </w:r>
      <w:r w:rsidRPr="00AC03BB">
        <w:rPr>
          <w:rFonts w:cs="Arial"/>
          <w:b/>
          <w:szCs w:val="24"/>
        </w:rPr>
        <w:t>years</w:t>
      </w:r>
      <w:r w:rsidR="00BE6683" w:rsidRPr="00AC03BB">
        <w:rPr>
          <w:rFonts w:cs="Arial"/>
          <w:b/>
          <w:szCs w:val="24"/>
        </w:rPr>
        <w:t xml:space="preserve"> </w:t>
      </w:r>
      <w:r w:rsidR="00BE6683">
        <w:rPr>
          <w:rFonts w:cs="Arial"/>
          <w:b/>
          <w:szCs w:val="24"/>
        </w:rPr>
        <w:t>and then a further</w:t>
      </w:r>
      <w:r w:rsidR="00AC03BB">
        <w:rPr>
          <w:rFonts w:cs="Arial"/>
          <w:b/>
          <w:szCs w:val="24"/>
        </w:rPr>
        <w:t xml:space="preserve"> period of up </w:t>
      </w:r>
      <w:bookmarkStart w:id="26" w:name="_GoBack"/>
      <w:bookmarkEnd w:id="26"/>
      <w:r w:rsidR="00AC03BB">
        <w:rPr>
          <w:rFonts w:cs="Arial"/>
          <w:b/>
          <w:szCs w:val="24"/>
        </w:rPr>
        <w:t>to</w:t>
      </w:r>
      <w:r w:rsidR="00BE6683">
        <w:rPr>
          <w:rFonts w:cs="Arial"/>
          <w:b/>
          <w:szCs w:val="24"/>
        </w:rPr>
        <w:t xml:space="preserve"> 1 year</w:t>
      </w:r>
      <w:r w:rsidR="00DF1BF4" w:rsidRPr="00DF1BF4">
        <w:rPr>
          <w:rFonts w:cs="Arial"/>
          <w:szCs w:val="24"/>
        </w:rPr>
        <w:t>;</w:t>
      </w:r>
      <w:r>
        <w:rPr>
          <w:rFonts w:cs="Arial"/>
          <w:szCs w:val="24"/>
        </w:rPr>
        <w:t xml:space="preserve"> each period subject to satisfactory performanc</w:t>
      </w:r>
      <w:r w:rsidR="00DF1BF4">
        <w:rPr>
          <w:rFonts w:cs="Arial"/>
          <w:szCs w:val="24"/>
        </w:rPr>
        <w:t xml:space="preserve">e, funding availability and </w:t>
      </w:r>
      <w:r>
        <w:rPr>
          <w:rFonts w:cs="Arial"/>
          <w:szCs w:val="24"/>
        </w:rPr>
        <w:t xml:space="preserve">mutual agreement between the parties.  </w:t>
      </w:r>
    </w:p>
    <w:bookmarkEnd w:id="25"/>
    <w:p w14:paraId="70241D84" w14:textId="77777777" w:rsidR="0082077D" w:rsidRPr="00942095" w:rsidRDefault="0082077D" w:rsidP="00942095">
      <w:pPr>
        <w:rPr>
          <w:lang w:val="en-US"/>
        </w:rPr>
      </w:pPr>
    </w:p>
    <w:p w14:paraId="348D3D9A" w14:textId="77777777" w:rsidR="000F0826" w:rsidRPr="005C535B" w:rsidRDefault="000F0826" w:rsidP="004C12D4">
      <w:pPr>
        <w:pStyle w:val="Heading2"/>
        <w:numPr>
          <w:ilvl w:val="0"/>
          <w:numId w:val="20"/>
        </w:numPr>
      </w:pPr>
      <w:bookmarkStart w:id="27" w:name="_Toc508799864"/>
      <w:r w:rsidRPr="005C535B">
        <w:t xml:space="preserve">Questions and </w:t>
      </w:r>
      <w:r w:rsidR="00516FCE" w:rsidRPr="005C535B">
        <w:t>C</w:t>
      </w:r>
      <w:r w:rsidRPr="005C535B">
        <w:t>larifications</w:t>
      </w:r>
      <w:bookmarkEnd w:id="23"/>
      <w:bookmarkEnd w:id="24"/>
      <w:bookmarkEnd w:id="27"/>
    </w:p>
    <w:p w14:paraId="2980FF1C" w14:textId="77777777" w:rsidR="00DB6AC4" w:rsidRDefault="00EA403A" w:rsidP="00F977E3">
      <w:pPr>
        <w:numPr>
          <w:ilvl w:val="0"/>
          <w:numId w:val="24"/>
        </w:numPr>
      </w:pPr>
      <w:r>
        <w:t xml:space="preserve">Any questions and clarifications relating </w:t>
      </w:r>
      <w:r w:rsidR="00540E64">
        <w:t xml:space="preserve">to this ITT </w:t>
      </w:r>
      <w:proofErr w:type="gramStart"/>
      <w:r w:rsidR="00540E64">
        <w:t xml:space="preserve">must be </w:t>
      </w:r>
      <w:r w:rsidR="00DB6AC4">
        <w:t>submitted</w:t>
      </w:r>
      <w:proofErr w:type="gramEnd"/>
      <w:r w:rsidR="00DB6AC4">
        <w:t xml:space="preserve"> by email </w:t>
      </w:r>
      <w:r w:rsidR="00254396">
        <w:t xml:space="preserve">to the Tender Co-ordinator. </w:t>
      </w:r>
    </w:p>
    <w:p w14:paraId="54C7978F" w14:textId="77777777" w:rsidR="00DB6AC4" w:rsidRDefault="00DB6AC4" w:rsidP="00DB6AC4">
      <w:pPr>
        <w:ind w:left="720"/>
      </w:pPr>
    </w:p>
    <w:p w14:paraId="080E203F" w14:textId="5BFE1694" w:rsidR="00DB6AC4" w:rsidRPr="00AC03BB" w:rsidRDefault="00505132" w:rsidP="00F977E3">
      <w:pPr>
        <w:numPr>
          <w:ilvl w:val="0"/>
          <w:numId w:val="24"/>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 xml:space="preserve">any additional information required by tenderers </w:t>
      </w:r>
      <w:proofErr w:type="gramStart"/>
      <w:r w:rsidR="00F43FEF">
        <w:rPr>
          <w:rFonts w:cs="Arial"/>
        </w:rPr>
        <w:t>must be provided</w:t>
      </w:r>
      <w:proofErr w:type="gramEnd"/>
      <w:r w:rsidR="00F43FEF">
        <w:rPr>
          <w:rFonts w:cs="Arial"/>
        </w:rPr>
        <w:t xml:space="preserve"> at least 6 days before the closing date for receipt of tenders</w:t>
      </w:r>
      <w:r w:rsidRPr="00DB6AC4">
        <w:rPr>
          <w:rFonts w:cs="Arial"/>
        </w:rPr>
        <w:t xml:space="preserve">. </w:t>
      </w:r>
      <w:r w:rsidR="00F43FEF">
        <w:rPr>
          <w:rFonts w:cs="Arial"/>
        </w:rPr>
        <w:t>Therefore</w:t>
      </w:r>
      <w:r w:rsidR="00DF1BF4">
        <w:rPr>
          <w:rFonts w:cs="Arial"/>
        </w:rPr>
        <w:t>,</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 xml:space="preserve">questions </w:t>
      </w:r>
      <w:proofErr w:type="gramStart"/>
      <w:r w:rsidR="00DF6D69" w:rsidRPr="00DB6AC4">
        <w:rPr>
          <w:rFonts w:cs="Arial"/>
        </w:rPr>
        <w:t>are</w:t>
      </w:r>
      <w:proofErr w:type="gramEnd"/>
      <w:r w:rsidR="00DF6D69" w:rsidRPr="00DB6AC4">
        <w:rPr>
          <w:rFonts w:cs="Arial"/>
        </w:rPr>
        <w:t xml:space="preserv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xml:space="preserve">, no later than </w:t>
      </w:r>
      <w:r w:rsidR="00810CE6">
        <w:rPr>
          <w:rFonts w:cs="Arial"/>
        </w:rPr>
        <w:t>12:00</w:t>
      </w:r>
      <w:r w:rsidR="00BE6683">
        <w:rPr>
          <w:rFonts w:cs="Arial"/>
        </w:rPr>
        <w:t xml:space="preserve"> noon</w:t>
      </w:r>
      <w:r w:rsidR="00810CE6">
        <w:rPr>
          <w:rFonts w:cs="Arial"/>
        </w:rPr>
        <w:t xml:space="preserve"> on </w:t>
      </w:r>
      <w:r w:rsidR="00842162">
        <w:rPr>
          <w:rFonts w:cs="Arial"/>
        </w:rPr>
        <w:t>Fri</w:t>
      </w:r>
      <w:r w:rsidR="0001442F" w:rsidRPr="00AC03BB">
        <w:rPr>
          <w:rFonts w:cs="Arial"/>
        </w:rPr>
        <w:t xml:space="preserve">day </w:t>
      </w:r>
      <w:r w:rsidR="00842162">
        <w:rPr>
          <w:rFonts w:cs="Arial"/>
        </w:rPr>
        <w:t>20</w:t>
      </w:r>
      <w:r w:rsidR="00842162" w:rsidRPr="00842162">
        <w:rPr>
          <w:rFonts w:cs="Arial"/>
          <w:vertAlign w:val="superscript"/>
        </w:rPr>
        <w:t>th</w:t>
      </w:r>
      <w:r w:rsidR="00842162">
        <w:rPr>
          <w:rFonts w:cs="Arial"/>
        </w:rPr>
        <w:t xml:space="preserve"> April</w:t>
      </w:r>
      <w:r w:rsidR="0001442F" w:rsidRPr="00AC03BB">
        <w:rPr>
          <w:rFonts w:cs="Arial"/>
        </w:rPr>
        <w:t xml:space="preserve"> 2018</w:t>
      </w:r>
      <w:r w:rsidR="00F43FEF" w:rsidRPr="00AC03BB">
        <w:rPr>
          <w:rFonts w:cs="Arial"/>
        </w:rPr>
        <w:t>.</w:t>
      </w:r>
      <w:r w:rsidR="009C44CB" w:rsidRPr="00AC03BB">
        <w:rPr>
          <w:rFonts w:cs="Arial"/>
          <w:b/>
        </w:rPr>
        <w:t xml:space="preserve"> </w:t>
      </w:r>
    </w:p>
    <w:p w14:paraId="20F7B574" w14:textId="77777777" w:rsidR="00DB6AC4" w:rsidRDefault="00DB6AC4" w:rsidP="00DB6AC4">
      <w:pPr>
        <w:pStyle w:val="ListParagraph"/>
        <w:rPr>
          <w:rFonts w:cs="Arial"/>
        </w:rPr>
      </w:pPr>
    </w:p>
    <w:p w14:paraId="59F8EF31" w14:textId="5F76101C" w:rsidR="00505132" w:rsidRPr="00842162" w:rsidRDefault="00687E36" w:rsidP="00F977E3">
      <w:pPr>
        <w:numPr>
          <w:ilvl w:val="0"/>
          <w:numId w:val="24"/>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w:t>
      </w:r>
      <w:proofErr w:type="gramStart"/>
      <w:r w:rsidR="007B1FA6" w:rsidRPr="00DB6AC4">
        <w:rPr>
          <w:rFonts w:cs="Arial"/>
        </w:rPr>
        <w:t>are received</w:t>
      </w:r>
      <w:proofErr w:type="gramEnd"/>
      <w:r w:rsidR="007B1FA6" w:rsidRPr="00DB6AC4">
        <w:rPr>
          <w:rFonts w:cs="Arial"/>
        </w:rPr>
        <w:t xml:space="preserve"> during the tender period.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t>
      </w:r>
      <w:proofErr w:type="gramStart"/>
      <w:r w:rsidR="00EA403A" w:rsidRPr="00DB6AC4">
        <w:rPr>
          <w:rFonts w:cs="Arial"/>
        </w:rPr>
        <w:t>will be emailed</w:t>
      </w:r>
      <w:proofErr w:type="gramEnd"/>
      <w:r w:rsidR="00EA403A" w:rsidRPr="00DB6AC4">
        <w:rPr>
          <w:rFonts w:cs="Arial"/>
        </w:rPr>
        <w:t xml:space="preserve"> to all Tenderers</w:t>
      </w:r>
      <w:r w:rsidR="007C725A" w:rsidRPr="00DB6AC4">
        <w:rPr>
          <w:rFonts w:cs="Arial"/>
        </w:rPr>
        <w:t xml:space="preserve"> during the tender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proofErr w:type="gramStart"/>
      <w:r w:rsidR="00851EAA">
        <w:rPr>
          <w:rFonts w:cs="Arial"/>
        </w:rPr>
        <w:t>will be made</w:t>
      </w:r>
      <w:proofErr w:type="gramEnd"/>
      <w:r w:rsidR="00851EAA">
        <w:rPr>
          <w:rFonts w:cs="Arial"/>
        </w:rPr>
        <w:t xml:space="preserve"> (in accordance with 6.2) </w:t>
      </w:r>
      <w:r w:rsidR="00EA403A" w:rsidRPr="00DB6AC4">
        <w:rPr>
          <w:rFonts w:cs="Arial"/>
        </w:rPr>
        <w:t xml:space="preserve">by </w:t>
      </w:r>
      <w:r w:rsidR="00851EAA" w:rsidRPr="00842162">
        <w:rPr>
          <w:rFonts w:cs="Arial"/>
          <w:b/>
        </w:rPr>
        <w:t>17:00,</w:t>
      </w:r>
      <w:r w:rsidR="009C44CB" w:rsidRPr="009C44CB">
        <w:rPr>
          <w:rFonts w:cs="Arial"/>
          <w:b/>
        </w:rPr>
        <w:t xml:space="preserve"> </w:t>
      </w:r>
      <w:r w:rsidR="00842162">
        <w:rPr>
          <w:rFonts w:cs="Arial"/>
          <w:b/>
        </w:rPr>
        <w:t>Tues</w:t>
      </w:r>
      <w:r w:rsidR="00842162" w:rsidRPr="00842162">
        <w:rPr>
          <w:rFonts w:cs="Arial"/>
          <w:b/>
        </w:rPr>
        <w:t>day 24</w:t>
      </w:r>
      <w:r w:rsidR="00842162" w:rsidRPr="00842162">
        <w:rPr>
          <w:rFonts w:cs="Arial"/>
          <w:b/>
          <w:vertAlign w:val="superscript"/>
        </w:rPr>
        <w:t>th</w:t>
      </w:r>
      <w:r w:rsidR="00842162" w:rsidRPr="00842162">
        <w:rPr>
          <w:rFonts w:cs="Arial"/>
          <w:b/>
        </w:rPr>
        <w:t xml:space="preserve"> April 2018</w:t>
      </w:r>
      <w:r w:rsidR="00851EAA" w:rsidRPr="00842162">
        <w:rPr>
          <w:rFonts w:cs="Arial"/>
          <w:b/>
        </w:rPr>
        <w:t>.</w:t>
      </w:r>
    </w:p>
    <w:p w14:paraId="3DFD12A7" w14:textId="77777777" w:rsidR="00505132" w:rsidRPr="00505132" w:rsidRDefault="00505132" w:rsidP="00BB6DBB">
      <w:pPr>
        <w:jc w:val="both"/>
      </w:pPr>
    </w:p>
    <w:p w14:paraId="30C16111" w14:textId="77777777" w:rsidR="00272D65" w:rsidRPr="005C535B" w:rsidRDefault="00272D65" w:rsidP="004C12D4">
      <w:pPr>
        <w:pStyle w:val="Heading2"/>
        <w:numPr>
          <w:ilvl w:val="0"/>
          <w:numId w:val="20"/>
        </w:numPr>
      </w:pPr>
      <w:bookmarkStart w:id="28" w:name="_Toc508799865"/>
      <w:bookmarkStart w:id="29" w:name="_Toc289265006"/>
      <w:r w:rsidRPr="005C535B">
        <w:t>Submission of Tenders</w:t>
      </w:r>
      <w:bookmarkEnd w:id="28"/>
      <w:r w:rsidRPr="005C535B">
        <w:tab/>
      </w:r>
    </w:p>
    <w:p w14:paraId="05B59F33" w14:textId="4D75F56A" w:rsidR="00DB6AC4" w:rsidRDefault="00EA403A" w:rsidP="00F977E3">
      <w:pPr>
        <w:numPr>
          <w:ilvl w:val="0"/>
          <w:numId w:val="25"/>
        </w:numPr>
        <w:spacing w:before="120"/>
        <w:rPr>
          <w:lang w:eastAsia="en-GB"/>
        </w:rPr>
      </w:pPr>
      <w:bookmarkStart w:id="30" w:name="_Toc289265015"/>
      <w:bookmarkStart w:id="31" w:name="a660922"/>
      <w:bookmarkEnd w:id="29"/>
      <w:r w:rsidRPr="00856AD5">
        <w:t xml:space="preserve">The </w:t>
      </w:r>
      <w:r w:rsidRPr="008750C9">
        <w:rPr>
          <w:b/>
        </w:rPr>
        <w:t>closing</w:t>
      </w:r>
      <w:r w:rsidR="001406CE">
        <w:rPr>
          <w:b/>
        </w:rPr>
        <w:t xml:space="preserve"> date </w:t>
      </w:r>
      <w:r w:rsidR="001406CE" w:rsidRPr="00856AD5">
        <w:t>for receipt of Tenders is</w:t>
      </w:r>
      <w:r w:rsidR="001406CE">
        <w:rPr>
          <w:b/>
        </w:rPr>
        <w:t xml:space="preserve"> </w:t>
      </w:r>
      <w:r w:rsidR="00842162">
        <w:rPr>
          <w:b/>
        </w:rPr>
        <w:t>17:00</w:t>
      </w:r>
      <w:r w:rsidR="0001442F" w:rsidRPr="009D1492">
        <w:rPr>
          <w:b/>
        </w:rPr>
        <w:t xml:space="preserve"> </w:t>
      </w:r>
      <w:r w:rsidR="009C44CB" w:rsidRPr="009D1492">
        <w:t>on</w:t>
      </w:r>
      <w:r w:rsidR="009C44CB" w:rsidRPr="009D1492">
        <w:rPr>
          <w:b/>
        </w:rPr>
        <w:t xml:space="preserve"> </w:t>
      </w:r>
      <w:r w:rsidR="00333846" w:rsidRPr="009D1492">
        <w:rPr>
          <w:b/>
        </w:rPr>
        <w:t>Mon</w:t>
      </w:r>
      <w:r w:rsidR="0001442F" w:rsidRPr="009D1492">
        <w:rPr>
          <w:b/>
        </w:rPr>
        <w:t xml:space="preserve">day </w:t>
      </w:r>
      <w:r w:rsidR="00842162">
        <w:rPr>
          <w:b/>
        </w:rPr>
        <w:t>30</w:t>
      </w:r>
      <w:r w:rsidR="00842162" w:rsidRPr="00842162">
        <w:rPr>
          <w:b/>
          <w:vertAlign w:val="superscript"/>
        </w:rPr>
        <w:t>th</w:t>
      </w:r>
      <w:r w:rsidR="00842162">
        <w:rPr>
          <w:b/>
        </w:rPr>
        <w:t xml:space="preserve"> April</w:t>
      </w:r>
      <w:r w:rsidR="0001442F" w:rsidRPr="009D1492">
        <w:rPr>
          <w:b/>
        </w:rPr>
        <w:t xml:space="preserve"> 2018</w:t>
      </w:r>
      <w:r w:rsidR="009C44CB" w:rsidRPr="009D1492">
        <w:rPr>
          <w:b/>
        </w:rPr>
        <w:t>.</w:t>
      </w:r>
      <w:r w:rsidR="00851EAA">
        <w:rPr>
          <w:b/>
        </w:rPr>
        <w:br/>
      </w:r>
      <w:r>
        <w:t xml:space="preserve">It is the responsibility of the applicant to ensure that the </w:t>
      </w:r>
      <w:proofErr w:type="gramStart"/>
      <w:r>
        <w:t>tender is received by the Council</w:t>
      </w:r>
      <w:proofErr w:type="gramEnd"/>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14:paraId="23A908B9" w14:textId="76D0A3B3" w:rsidR="00DB6AC4" w:rsidRPr="006B4E5B" w:rsidRDefault="00856AD5" w:rsidP="00F977E3">
      <w:pPr>
        <w:numPr>
          <w:ilvl w:val="0"/>
          <w:numId w:val="25"/>
        </w:numPr>
        <w:spacing w:before="120"/>
        <w:rPr>
          <w:lang w:eastAsia="en-GB"/>
        </w:rPr>
      </w:pPr>
      <w:r w:rsidRPr="00EC1ECC">
        <w:rPr>
          <w:rFonts w:cs="Arial"/>
        </w:rPr>
        <w:t xml:space="preserve">This ITT pack </w:t>
      </w:r>
      <w:proofErr w:type="gramStart"/>
      <w:r w:rsidRPr="00EC1ECC">
        <w:rPr>
          <w:rFonts w:cs="Arial"/>
        </w:rPr>
        <w:t>must be completed</w:t>
      </w:r>
      <w:proofErr w:type="gramEnd"/>
      <w:r w:rsidRPr="00EC1ECC">
        <w:rPr>
          <w:rFonts w:cs="Arial"/>
        </w:rPr>
        <w:t xml:space="preserve"> </w:t>
      </w:r>
      <w:r w:rsidRPr="006B4E5B">
        <w:rPr>
          <w:rFonts w:cs="Arial"/>
        </w:rPr>
        <w:t xml:space="preserve">electronically and </w:t>
      </w:r>
      <w:r w:rsidR="006B4E5B" w:rsidRPr="006B4E5B">
        <w:rPr>
          <w:rFonts w:cs="Arial"/>
          <w:b/>
        </w:rPr>
        <w:t>one</w:t>
      </w:r>
      <w:r w:rsidRPr="006B4E5B">
        <w:rPr>
          <w:rFonts w:cs="Arial"/>
          <w:b/>
        </w:rPr>
        <w:t xml:space="preserve"> electronic cop</w:t>
      </w:r>
      <w:r w:rsidR="006B4E5B" w:rsidRPr="006B4E5B">
        <w:rPr>
          <w:rFonts w:cs="Arial"/>
          <w:b/>
        </w:rPr>
        <w:t>y</w:t>
      </w:r>
      <w:r w:rsidRPr="006B4E5B">
        <w:rPr>
          <w:rFonts w:cs="Arial"/>
        </w:rPr>
        <w:t xml:space="preserve"> of the entire pack returned to WBC on DVD / USB stick. Electronic submissions alone cannot, however, be accepted. </w:t>
      </w:r>
      <w:r w:rsidR="006B4E5B" w:rsidRPr="006B4E5B">
        <w:rPr>
          <w:rFonts w:cs="Arial"/>
          <w:b/>
        </w:rPr>
        <w:t>One</w:t>
      </w:r>
      <w:r w:rsidRPr="006B4E5B">
        <w:rPr>
          <w:rFonts w:cs="Arial"/>
          <w:b/>
        </w:rPr>
        <w:t xml:space="preserve"> hard cop</w:t>
      </w:r>
      <w:r w:rsidR="006B4E5B" w:rsidRPr="006B4E5B">
        <w:rPr>
          <w:rFonts w:cs="Arial"/>
          <w:b/>
        </w:rPr>
        <w:t>y</w:t>
      </w:r>
      <w:r w:rsidRPr="006B4E5B">
        <w:rPr>
          <w:rFonts w:cs="Arial"/>
        </w:rPr>
        <w:t xml:space="preserve"> of each of the </w:t>
      </w:r>
      <w:r w:rsidRPr="006B4E5B">
        <w:rPr>
          <w:rFonts w:cs="Arial"/>
          <w:b/>
        </w:rPr>
        <w:t>documents listed in</w:t>
      </w:r>
      <w:r w:rsidRPr="006B4E5B">
        <w:rPr>
          <w:rFonts w:cs="Arial"/>
        </w:rPr>
        <w:t xml:space="preserve"> </w:t>
      </w:r>
      <w:r w:rsidRPr="006B4E5B">
        <w:rPr>
          <w:rFonts w:cs="Arial"/>
          <w:b/>
        </w:rPr>
        <w:t xml:space="preserve">Section </w:t>
      </w:r>
      <w:r w:rsidR="00843437" w:rsidRPr="006B4E5B">
        <w:rPr>
          <w:rFonts w:cs="Arial"/>
          <w:b/>
        </w:rPr>
        <w:fldChar w:fldCharType="begin"/>
      </w:r>
      <w:r w:rsidR="00843437" w:rsidRPr="006B4E5B">
        <w:rPr>
          <w:rFonts w:cs="Arial"/>
          <w:b/>
        </w:rPr>
        <w:instrText xml:space="preserve"> REF _Ref477351981 \r \h </w:instrText>
      </w:r>
      <w:r w:rsidR="006B4E5B">
        <w:rPr>
          <w:rFonts w:cs="Arial"/>
          <w:b/>
        </w:rPr>
        <w:instrText xml:space="preserve"> \* MERGEFORMAT </w:instrText>
      </w:r>
      <w:r w:rsidR="00843437" w:rsidRPr="006B4E5B">
        <w:rPr>
          <w:rFonts w:cs="Arial"/>
          <w:b/>
        </w:rPr>
      </w:r>
      <w:r w:rsidR="00843437" w:rsidRPr="006B4E5B">
        <w:rPr>
          <w:rFonts w:cs="Arial"/>
          <w:b/>
        </w:rPr>
        <w:fldChar w:fldCharType="separate"/>
      </w:r>
      <w:r w:rsidR="00025C4A">
        <w:rPr>
          <w:rFonts w:cs="Arial"/>
          <w:b/>
        </w:rPr>
        <w:t>8.9</w:t>
      </w:r>
      <w:r w:rsidR="00843437" w:rsidRPr="006B4E5B">
        <w:rPr>
          <w:rFonts w:cs="Arial"/>
          <w:b/>
        </w:rPr>
        <w:fldChar w:fldCharType="end"/>
      </w:r>
      <w:r w:rsidR="00843437" w:rsidRPr="006B4E5B">
        <w:rPr>
          <w:rFonts w:cs="Arial"/>
          <w:b/>
        </w:rPr>
        <w:t xml:space="preserve"> </w:t>
      </w:r>
      <w:r w:rsidRPr="006B4E5B">
        <w:rPr>
          <w:rFonts w:cs="Arial"/>
        </w:rPr>
        <w:t>must also be returned within the deadlines stated</w:t>
      </w:r>
    </w:p>
    <w:p w14:paraId="26C06698" w14:textId="77777777" w:rsidR="00DB6AC4" w:rsidRDefault="0073279B" w:rsidP="00F977E3">
      <w:pPr>
        <w:numPr>
          <w:ilvl w:val="0"/>
          <w:numId w:val="25"/>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 xml:space="preserve">se </w:t>
      </w:r>
      <w:proofErr w:type="gramStart"/>
      <w:r w:rsidR="00387956">
        <w:rPr>
          <w:rFonts w:cs="Arial"/>
        </w:rPr>
        <w:t>must be completed</w:t>
      </w:r>
      <w:proofErr w:type="gramEnd"/>
      <w:r w:rsidR="00387956">
        <w:rPr>
          <w:rFonts w:cs="Arial"/>
        </w:rPr>
        <w:t xml:space="preserve"> in writing.</w:t>
      </w:r>
    </w:p>
    <w:p w14:paraId="3E2C9056" w14:textId="77777777" w:rsidR="00DB6AC4" w:rsidRDefault="0073279B" w:rsidP="00F977E3">
      <w:pPr>
        <w:numPr>
          <w:ilvl w:val="0"/>
          <w:numId w:val="25"/>
        </w:numPr>
        <w:spacing w:before="120"/>
        <w:rPr>
          <w:lang w:eastAsia="en-GB"/>
        </w:rPr>
      </w:pPr>
      <w:r w:rsidRPr="00DB6AC4">
        <w:rPr>
          <w:rFonts w:cs="Arial"/>
        </w:rPr>
        <w:t xml:space="preserve">Tenders must be returned in a plain sealed </w:t>
      </w:r>
      <w:proofErr w:type="gramStart"/>
      <w:r w:rsidRPr="00DB6AC4">
        <w:rPr>
          <w:rFonts w:cs="Arial"/>
        </w:rPr>
        <w:t>envelope which</w:t>
      </w:r>
      <w:proofErr w:type="gramEnd"/>
      <w:r w:rsidRPr="00DB6AC4">
        <w:rPr>
          <w:rFonts w:cs="Arial"/>
        </w:rPr>
        <w:t xml:space="preserve">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061"/>
      </w:tblGrid>
      <w:tr w:rsidR="001446EA" w14:paraId="2AF4EBC3" w14:textId="77777777" w:rsidTr="00333846">
        <w:tc>
          <w:tcPr>
            <w:tcW w:w="9061" w:type="dxa"/>
            <w:shd w:val="clear" w:color="auto" w:fill="auto"/>
          </w:tcPr>
          <w:p w14:paraId="4EAA1925" w14:textId="77777777"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2" w:name="_MON_1540992131"/>
          <w:bookmarkEnd w:id="32"/>
          <w:p w14:paraId="6E937B7A" w14:textId="2D309F93" w:rsidR="001D6CDD" w:rsidRPr="00333846" w:rsidRDefault="00025C4A" w:rsidP="001D6CDD">
            <w:pPr>
              <w:spacing w:before="120"/>
              <w:jc w:val="both"/>
            </w:pPr>
            <w:r>
              <w:object w:dxaOrig="2069" w:dyaOrig="1339" w14:anchorId="01286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4.5pt" o:ole="">
                  <v:imagedata r:id="rId10" o:title=""/>
                </v:shape>
                <o:OLEObject Type="Embed" ProgID="Word.Document.12" ShapeID="_x0000_i1025" DrawAspect="Icon" ObjectID="_1582544226" r:id="rId11">
                  <o:FieldCodes>\s</o:FieldCodes>
                </o:OLEObject>
              </w:object>
            </w:r>
          </w:p>
        </w:tc>
      </w:tr>
    </w:tbl>
    <w:p w14:paraId="110555CF" w14:textId="77777777" w:rsidR="00333846" w:rsidRPr="00333846" w:rsidRDefault="00333846" w:rsidP="00333846">
      <w:pPr>
        <w:spacing w:before="120"/>
        <w:ind w:left="720"/>
        <w:rPr>
          <w:lang w:eastAsia="en-GB"/>
        </w:rPr>
      </w:pPr>
      <w:r w:rsidRPr="00333846">
        <w:rPr>
          <w:lang w:eastAsia="en-GB"/>
        </w:rPr>
        <w:lastRenderedPageBreak/>
        <w:t xml:space="preserve">The form </w:t>
      </w:r>
      <w:proofErr w:type="gramStart"/>
      <w:r w:rsidRPr="00333846">
        <w:rPr>
          <w:lang w:eastAsia="en-GB"/>
        </w:rPr>
        <w:t>should be printed in colour, at A5 or A4 size, and securely attached to the tender return packaging</w:t>
      </w:r>
      <w:proofErr w:type="gramEnd"/>
      <w:r w:rsidRPr="00333846">
        <w:rPr>
          <w:lang w:eastAsia="en-GB"/>
        </w:rPr>
        <w:t xml:space="preserve">. If you utilise a courier, you must ensure that the </w:t>
      </w:r>
      <w:proofErr w:type="gramStart"/>
      <w:r w:rsidRPr="00333846">
        <w:rPr>
          <w:lang w:eastAsia="en-GB"/>
        </w:rPr>
        <w:t>courier does not cover this form with their</w:t>
      </w:r>
      <w:proofErr w:type="gramEnd"/>
      <w:r w:rsidRPr="00333846">
        <w:rPr>
          <w:lang w:eastAsia="en-GB"/>
        </w:rPr>
        <w:t xml:space="preserve"> own delivery information. Your tender </w:t>
      </w:r>
      <w:proofErr w:type="gramStart"/>
      <w:r w:rsidRPr="00333846">
        <w:rPr>
          <w:lang w:eastAsia="en-GB"/>
        </w:rPr>
        <w:t>may be rejected</w:t>
      </w:r>
      <w:proofErr w:type="gramEnd"/>
      <w:r w:rsidRPr="00333846">
        <w:rPr>
          <w:lang w:eastAsia="en-GB"/>
        </w:rPr>
        <w:t xml:space="preserve"> if the control information contained on this form is not visible</w:t>
      </w:r>
      <w:r>
        <w:rPr>
          <w:lang w:eastAsia="en-GB"/>
        </w:rPr>
        <w:t>.</w:t>
      </w:r>
    </w:p>
    <w:p w14:paraId="14B9A1FF" w14:textId="77777777" w:rsidR="00DB6AC4" w:rsidRDefault="0073279B" w:rsidP="00F977E3">
      <w:pPr>
        <w:numPr>
          <w:ilvl w:val="0"/>
          <w:numId w:val="25"/>
        </w:numPr>
        <w:spacing w:before="120"/>
        <w:rPr>
          <w:lang w:eastAsia="en-GB"/>
        </w:rPr>
      </w:pPr>
      <w:r w:rsidRPr="00DB6AC4">
        <w:rPr>
          <w:rFonts w:cs="Arial"/>
        </w:rPr>
        <w:t xml:space="preserve">Tenderers must ensure that the packaging in which they submit their tender is robust enough to ensure the package is not torn in error </w:t>
      </w:r>
      <w:proofErr w:type="gramStart"/>
      <w:r w:rsidRPr="00DB6AC4">
        <w:rPr>
          <w:rFonts w:cs="Arial"/>
        </w:rPr>
        <w:t>as a result</w:t>
      </w:r>
      <w:proofErr w:type="gramEnd"/>
      <w:r w:rsidRPr="00DB6AC4">
        <w:rPr>
          <w:rFonts w:cs="Arial"/>
        </w:rPr>
        <w:t xml:space="preserve">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 xml:space="preserve">torn or open </w:t>
      </w:r>
      <w:proofErr w:type="gramStart"/>
      <w:r w:rsidRPr="00DB6AC4">
        <w:rPr>
          <w:rFonts w:cs="Arial"/>
        </w:rPr>
        <w:t>may be disqualified</w:t>
      </w:r>
      <w:proofErr w:type="gramEnd"/>
      <w:r w:rsidRPr="00DB6AC4">
        <w:rPr>
          <w:rFonts w:cs="Arial"/>
        </w:rPr>
        <w:t>.</w:t>
      </w:r>
    </w:p>
    <w:p w14:paraId="3088652A" w14:textId="77777777" w:rsidR="0073279B" w:rsidRPr="00E33F1D" w:rsidRDefault="00FB2A44" w:rsidP="00F977E3">
      <w:pPr>
        <w:numPr>
          <w:ilvl w:val="0"/>
          <w:numId w:val="25"/>
        </w:numPr>
        <w:spacing w:before="120"/>
        <w:rPr>
          <w:lang w:eastAsia="en-GB"/>
        </w:rPr>
      </w:pPr>
      <w:r w:rsidRPr="00DB6AC4">
        <w:rPr>
          <w:rFonts w:cs="Arial"/>
        </w:rPr>
        <w:t xml:space="preserve">Please do not submit tender bids in any way other than in line with the instructions above. Tender submissions </w:t>
      </w:r>
      <w:proofErr w:type="gramStart"/>
      <w:r w:rsidRPr="00DB6AC4">
        <w:rPr>
          <w:rFonts w:cs="Arial"/>
        </w:rPr>
        <w:t>are opened</w:t>
      </w:r>
      <w:proofErr w:type="gramEnd"/>
      <w:r w:rsidRPr="00DB6AC4">
        <w:rPr>
          <w:rFonts w:cs="Arial"/>
        </w:rPr>
        <w:t xml:space="preserve">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w:t>
      </w:r>
      <w:proofErr w:type="gramStart"/>
      <w:r w:rsidRPr="00DB6AC4">
        <w:rPr>
          <w:rFonts w:cs="Arial"/>
        </w:rPr>
        <w:t>be discounted</w:t>
      </w:r>
      <w:proofErr w:type="gramEnd"/>
      <w:r w:rsidRPr="00DB6AC4">
        <w:rPr>
          <w:rFonts w:cs="Arial"/>
        </w:rPr>
        <w:t xml:space="preserve">. </w:t>
      </w:r>
      <w:r w:rsidR="0073279B" w:rsidRPr="00DB6AC4">
        <w:rPr>
          <w:rFonts w:cs="Arial"/>
        </w:rPr>
        <w:t xml:space="preserve"> </w:t>
      </w:r>
    </w:p>
    <w:p w14:paraId="7B9DD891" w14:textId="77777777" w:rsidR="00E33F1D" w:rsidRPr="00E33F1D" w:rsidRDefault="00E33F1D" w:rsidP="00F977E3">
      <w:pPr>
        <w:numPr>
          <w:ilvl w:val="0"/>
          <w:numId w:val="25"/>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595"/>
        <w:gridCol w:w="5606"/>
      </w:tblGrid>
      <w:tr w:rsidR="00E33F1D" w:rsidRPr="00696507" w14:paraId="1EFA28BA" w14:textId="77777777" w:rsidTr="00696507">
        <w:tc>
          <w:tcPr>
            <w:tcW w:w="3641" w:type="dxa"/>
            <w:shd w:val="clear" w:color="auto" w:fill="auto"/>
          </w:tcPr>
          <w:p w14:paraId="718A2A7C" w14:textId="77777777" w:rsidR="00E33F1D" w:rsidRPr="00696507" w:rsidRDefault="00E33F1D" w:rsidP="00696507">
            <w:pPr>
              <w:spacing w:before="120"/>
              <w:rPr>
                <w:rFonts w:cs="Arial"/>
                <w:b/>
              </w:rPr>
            </w:pPr>
            <w:r w:rsidRPr="00696507">
              <w:rPr>
                <w:rFonts w:cs="Arial"/>
                <w:b/>
              </w:rPr>
              <w:t>Name of Tender Co-ordinator</w:t>
            </w:r>
            <w:r w:rsidR="0001442F">
              <w:rPr>
                <w:rFonts w:cs="Arial"/>
                <w:b/>
              </w:rPr>
              <w:t>s</w:t>
            </w:r>
          </w:p>
        </w:tc>
        <w:tc>
          <w:tcPr>
            <w:tcW w:w="5636" w:type="dxa"/>
            <w:shd w:val="clear" w:color="auto" w:fill="auto"/>
          </w:tcPr>
          <w:p w14:paraId="5C8CC1F8" w14:textId="77777777" w:rsidR="00E33F1D" w:rsidRPr="001406CE" w:rsidRDefault="0001442F" w:rsidP="00696507">
            <w:pPr>
              <w:spacing w:before="120"/>
              <w:rPr>
                <w:rFonts w:cs="Arial"/>
                <w:color w:val="FF0000"/>
              </w:rPr>
            </w:pPr>
            <w:r w:rsidRPr="00333846">
              <w:rPr>
                <w:rFonts w:cs="Arial"/>
              </w:rPr>
              <w:t>Rebecca Brooks</w:t>
            </w:r>
            <w:r w:rsidR="00333846">
              <w:rPr>
                <w:rFonts w:cs="Arial"/>
              </w:rPr>
              <w:t xml:space="preserve"> or</w:t>
            </w:r>
            <w:r w:rsidRPr="00333846">
              <w:rPr>
                <w:rFonts w:cs="Arial"/>
              </w:rPr>
              <w:t xml:space="preserve"> Mark Allen</w:t>
            </w:r>
          </w:p>
        </w:tc>
      </w:tr>
      <w:tr w:rsidR="00E33F1D" w:rsidRPr="00696507" w14:paraId="3C83B911" w14:textId="77777777" w:rsidTr="00696507">
        <w:tc>
          <w:tcPr>
            <w:tcW w:w="3641" w:type="dxa"/>
            <w:shd w:val="clear" w:color="auto" w:fill="auto"/>
          </w:tcPr>
          <w:p w14:paraId="7DF9350B" w14:textId="77777777" w:rsidR="00E33F1D" w:rsidRPr="00696507" w:rsidRDefault="00E33F1D" w:rsidP="00696507">
            <w:pPr>
              <w:spacing w:before="120"/>
              <w:rPr>
                <w:rFonts w:cs="Arial"/>
                <w:b/>
              </w:rPr>
            </w:pPr>
            <w:r w:rsidRPr="00696507">
              <w:rPr>
                <w:rFonts w:cs="Arial"/>
                <w:b/>
              </w:rPr>
              <w:t>Email Address</w:t>
            </w:r>
          </w:p>
        </w:tc>
        <w:tc>
          <w:tcPr>
            <w:tcW w:w="5636" w:type="dxa"/>
            <w:shd w:val="clear" w:color="auto" w:fill="auto"/>
          </w:tcPr>
          <w:p w14:paraId="5C74E027" w14:textId="77777777" w:rsidR="0001442F" w:rsidRDefault="00140587" w:rsidP="001406CE">
            <w:pPr>
              <w:spacing w:before="120"/>
              <w:rPr>
                <w:rFonts w:cs="Arial"/>
                <w:color w:val="FF0000"/>
                <w:szCs w:val="24"/>
              </w:rPr>
            </w:pPr>
            <w:hyperlink r:id="rId12" w:history="1">
              <w:r w:rsidR="0001442F" w:rsidRPr="000B4FBB">
                <w:rPr>
                  <w:rStyle w:val="Hyperlink"/>
                  <w:rFonts w:cs="Arial"/>
                  <w:szCs w:val="24"/>
                </w:rPr>
                <w:t>Rebecca.Brooks@wokingham.gov.uk</w:t>
              </w:r>
            </w:hyperlink>
          </w:p>
          <w:p w14:paraId="0AC82D6F" w14:textId="77777777" w:rsidR="00E33F1D" w:rsidRPr="001406CE" w:rsidRDefault="00140587" w:rsidP="001406CE">
            <w:pPr>
              <w:spacing w:before="120"/>
              <w:rPr>
                <w:rFonts w:cs="Arial"/>
                <w:color w:val="FF0000"/>
              </w:rPr>
            </w:pPr>
            <w:hyperlink r:id="rId13" w:history="1">
              <w:r w:rsidR="0001442F" w:rsidRPr="000B4FBB">
                <w:rPr>
                  <w:rStyle w:val="Hyperlink"/>
                  <w:rFonts w:cs="Arial"/>
                  <w:szCs w:val="24"/>
                </w:rPr>
                <w:t>Mark.Allen@wokingham.gov.uk</w:t>
              </w:r>
            </w:hyperlink>
            <w:r w:rsidR="0001442F">
              <w:rPr>
                <w:rFonts w:cs="Arial"/>
                <w:color w:val="FF0000"/>
                <w:szCs w:val="24"/>
              </w:rPr>
              <w:t xml:space="preserve"> </w:t>
            </w:r>
          </w:p>
        </w:tc>
      </w:tr>
      <w:tr w:rsidR="00E33F1D" w:rsidRPr="00696507" w14:paraId="1F094BA4" w14:textId="77777777" w:rsidTr="00696507">
        <w:tc>
          <w:tcPr>
            <w:tcW w:w="3641" w:type="dxa"/>
            <w:shd w:val="clear" w:color="auto" w:fill="auto"/>
          </w:tcPr>
          <w:p w14:paraId="245F8E6E" w14:textId="77777777" w:rsidR="00E33F1D" w:rsidRPr="00696507" w:rsidRDefault="00E33F1D" w:rsidP="00696507">
            <w:pPr>
              <w:spacing w:before="120"/>
              <w:rPr>
                <w:rFonts w:cs="Arial"/>
                <w:b/>
              </w:rPr>
            </w:pPr>
            <w:r w:rsidRPr="00696507">
              <w:rPr>
                <w:rFonts w:cs="Arial"/>
                <w:b/>
              </w:rPr>
              <w:t xml:space="preserve">Postal Address </w:t>
            </w:r>
          </w:p>
        </w:tc>
        <w:tc>
          <w:tcPr>
            <w:tcW w:w="5636" w:type="dxa"/>
            <w:shd w:val="clear" w:color="auto" w:fill="auto"/>
          </w:tcPr>
          <w:p w14:paraId="00E7CFDB" w14:textId="77777777" w:rsidR="00E33F1D" w:rsidRPr="00696507" w:rsidRDefault="00E33F1D" w:rsidP="00696507">
            <w:pPr>
              <w:spacing w:before="120"/>
              <w:rPr>
                <w:rFonts w:cs="Arial"/>
              </w:rPr>
            </w:pPr>
            <w:r w:rsidRPr="00696507">
              <w:rPr>
                <w:rFonts w:cs="Arial"/>
              </w:rPr>
              <w:t>Civic Offices</w:t>
            </w:r>
          </w:p>
          <w:p w14:paraId="581DB962" w14:textId="77777777" w:rsidR="00E33F1D" w:rsidRPr="00696507" w:rsidRDefault="00E33F1D" w:rsidP="00696507">
            <w:pPr>
              <w:spacing w:before="120"/>
              <w:rPr>
                <w:rFonts w:cs="Arial"/>
              </w:rPr>
            </w:pPr>
            <w:r w:rsidRPr="00696507">
              <w:rPr>
                <w:rFonts w:cs="Arial"/>
              </w:rPr>
              <w:t>Shute End</w:t>
            </w:r>
          </w:p>
          <w:p w14:paraId="075DC09E" w14:textId="77777777" w:rsidR="00E33F1D" w:rsidRPr="00696507" w:rsidRDefault="00E33F1D" w:rsidP="00696507">
            <w:pPr>
              <w:spacing w:before="120"/>
              <w:rPr>
                <w:rFonts w:cs="Arial"/>
              </w:rPr>
            </w:pPr>
            <w:r w:rsidRPr="00696507">
              <w:rPr>
                <w:rFonts w:cs="Arial"/>
              </w:rPr>
              <w:t xml:space="preserve">Wokingham </w:t>
            </w:r>
          </w:p>
          <w:p w14:paraId="32B32E70" w14:textId="77777777" w:rsidR="00E33F1D" w:rsidRPr="00696507" w:rsidRDefault="00E33F1D" w:rsidP="00696507">
            <w:pPr>
              <w:spacing w:before="120"/>
              <w:rPr>
                <w:rFonts w:cs="Arial"/>
              </w:rPr>
            </w:pPr>
            <w:r w:rsidRPr="00696507">
              <w:rPr>
                <w:rFonts w:cs="Arial"/>
              </w:rPr>
              <w:t>RG40 1BN</w:t>
            </w:r>
          </w:p>
        </w:tc>
      </w:tr>
      <w:tr w:rsidR="00E33F1D" w:rsidRPr="00696507" w14:paraId="41E33272" w14:textId="77777777" w:rsidTr="00696507">
        <w:tc>
          <w:tcPr>
            <w:tcW w:w="3641" w:type="dxa"/>
            <w:shd w:val="clear" w:color="auto" w:fill="auto"/>
          </w:tcPr>
          <w:p w14:paraId="42A79AF6" w14:textId="77777777"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14:paraId="32F094AD" w14:textId="77777777" w:rsidR="00E33F1D" w:rsidRDefault="00C108FD">
            <w:pPr>
              <w:spacing w:before="120"/>
              <w:rPr>
                <w:rFonts w:cs="Arial"/>
                <w:szCs w:val="24"/>
              </w:rPr>
            </w:pPr>
            <w:r w:rsidRPr="00E71935">
              <w:rPr>
                <w:rFonts w:cs="Arial"/>
                <w:szCs w:val="24"/>
              </w:rPr>
              <w:t xml:space="preserve">0118 </w:t>
            </w:r>
            <w:r w:rsidR="0001442F">
              <w:rPr>
                <w:rFonts w:cs="Arial"/>
                <w:szCs w:val="24"/>
              </w:rPr>
              <w:t>908 8302</w:t>
            </w:r>
            <w:r w:rsidR="001406CE">
              <w:rPr>
                <w:rFonts w:cs="Arial"/>
                <w:szCs w:val="24"/>
              </w:rPr>
              <w:t xml:space="preserve"> </w:t>
            </w:r>
            <w:r w:rsidR="0001442F">
              <w:rPr>
                <w:rFonts w:cs="Arial"/>
                <w:szCs w:val="24"/>
              </w:rPr>
              <w:t>(Rebecca Brooks)</w:t>
            </w:r>
          </w:p>
          <w:p w14:paraId="52848B5C" w14:textId="77777777" w:rsidR="0001442F" w:rsidRPr="00696507" w:rsidRDefault="0001442F">
            <w:pPr>
              <w:spacing w:before="120"/>
              <w:rPr>
                <w:rFonts w:cs="Arial"/>
              </w:rPr>
            </w:pPr>
            <w:r>
              <w:rPr>
                <w:rFonts w:cs="Arial"/>
                <w:szCs w:val="24"/>
              </w:rPr>
              <w:t>0118 974 6244 (Mark Allen)</w:t>
            </w:r>
          </w:p>
        </w:tc>
      </w:tr>
    </w:tbl>
    <w:p w14:paraId="44131A14" w14:textId="77777777" w:rsidR="005C535B" w:rsidRPr="007F2482" w:rsidRDefault="005C535B" w:rsidP="005C535B">
      <w:pPr>
        <w:spacing w:before="120"/>
        <w:ind w:left="720"/>
        <w:rPr>
          <w:lang w:eastAsia="en-GB"/>
        </w:rPr>
      </w:pPr>
    </w:p>
    <w:p w14:paraId="2BDC42DD" w14:textId="77777777" w:rsidR="00DC7150" w:rsidRPr="00DC7150" w:rsidRDefault="008C2974" w:rsidP="004C12D4">
      <w:pPr>
        <w:pStyle w:val="Heading2"/>
        <w:numPr>
          <w:ilvl w:val="0"/>
          <w:numId w:val="20"/>
        </w:numPr>
        <w:rPr>
          <w:lang w:eastAsia="en-GB"/>
        </w:rPr>
      </w:pPr>
      <w:bookmarkStart w:id="33" w:name="__RefHeading__58_382969284"/>
      <w:bookmarkStart w:id="34" w:name="_Toc508799866"/>
      <w:bookmarkEnd w:id="33"/>
      <w:r w:rsidRPr="00224623">
        <w:rPr>
          <w:lang w:eastAsia="en-GB"/>
        </w:rPr>
        <w:t>T</w:t>
      </w:r>
      <w:r w:rsidR="00A24F27" w:rsidRPr="00224623">
        <w:rPr>
          <w:lang w:eastAsia="en-GB"/>
        </w:rPr>
        <w:t>ender Requirements</w:t>
      </w:r>
      <w:bookmarkEnd w:id="34"/>
    </w:p>
    <w:p w14:paraId="3BFDEAB5" w14:textId="77777777" w:rsidR="005C535B" w:rsidRPr="00FE56EF"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5" w:name="_Toc322952386"/>
      <w:bookmarkStart w:id="36" w:name="_Toc322957253"/>
      <w:bookmarkStart w:id="37" w:name="_Toc323294453"/>
      <w:bookmarkStart w:id="38" w:name="_Toc325378120"/>
      <w:bookmarkStart w:id="39" w:name="_Toc327956066"/>
      <w:r>
        <w:rPr>
          <w:rStyle w:val="normaljustifiedChar"/>
        </w:rPr>
        <w:t>T</w:t>
      </w:r>
      <w:r w:rsidR="00A356A3" w:rsidRPr="00A356A3">
        <w:rPr>
          <w:rStyle w:val="normaljustifiedChar"/>
        </w:rPr>
        <w:t>he Council’s requi</w:t>
      </w:r>
      <w:r>
        <w:rPr>
          <w:rStyle w:val="normaljustifiedChar"/>
        </w:rPr>
        <w:t xml:space="preserve">rements </w:t>
      </w:r>
      <w:proofErr w:type="gramStart"/>
      <w:r>
        <w:rPr>
          <w:rStyle w:val="normaljustifiedChar"/>
        </w:rPr>
        <w:t>are</w:t>
      </w:r>
      <w:r w:rsidR="005C535B">
        <w:rPr>
          <w:rStyle w:val="normaljustifiedChar"/>
        </w:rPr>
        <w:t xml:space="preserve"> specified</w:t>
      </w:r>
      <w:proofErr w:type="gramEnd"/>
      <w:r w:rsidR="005C535B">
        <w:rPr>
          <w:rStyle w:val="normaljustifiedChar"/>
        </w:rPr>
        <w:t xml:space="preserve"> in </w:t>
      </w:r>
      <w:r w:rsidR="000622D1" w:rsidRPr="00FE56EF">
        <w:rPr>
          <w:rStyle w:val="normaljustifiedChar"/>
        </w:rPr>
        <w:t>Schedule 1</w:t>
      </w:r>
      <w:r w:rsidR="005C535B" w:rsidRPr="00FE56EF">
        <w:rPr>
          <w:rStyle w:val="normaljustifiedChar"/>
        </w:rPr>
        <w:t xml:space="preserve"> </w:t>
      </w:r>
      <w:r w:rsidRPr="00FE56EF">
        <w:rPr>
          <w:rStyle w:val="normaljustifiedChar"/>
        </w:rPr>
        <w:t xml:space="preserve">– </w:t>
      </w:r>
      <w:r w:rsidR="00BA450C" w:rsidRPr="00FE56EF">
        <w:rPr>
          <w:rStyle w:val="normaljustifiedChar"/>
        </w:rPr>
        <w:t>Service Specification.</w:t>
      </w:r>
    </w:p>
    <w:p w14:paraId="1721F41A" w14:textId="4F5FBE1E" w:rsidR="005C535B"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025C4A">
        <w:rPr>
          <w:rStyle w:val="normaljustifiedChar"/>
        </w:rPr>
        <w:t>9</w:t>
      </w:r>
      <w:r w:rsidR="00843437">
        <w:rPr>
          <w:rStyle w:val="normaljustifiedChar"/>
        </w:rPr>
        <w:fldChar w:fldCharType="end"/>
      </w:r>
      <w:r w:rsidR="00224623">
        <w:rPr>
          <w:rStyle w:val="normaljustifiedChar"/>
        </w:rPr>
        <w:t xml:space="preserve"> below </w:t>
      </w:r>
    </w:p>
    <w:p w14:paraId="0C9E54D4" w14:textId="77777777" w:rsidR="00224623" w:rsidRPr="005C535B"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14:paraId="3128F227" w14:textId="77777777" w:rsidR="00224623" w:rsidRPr="00D317D2"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the</w:t>
      </w:r>
      <w:r w:rsidR="00BA450C">
        <w:rPr>
          <w:rStyle w:val="normaljustifiedChar"/>
        </w:rPr>
        <w:t xml:space="preserve"> Bidders</w:t>
      </w:r>
      <w:r>
        <w:rPr>
          <w:rStyle w:val="normaljustifiedChar"/>
        </w:rPr>
        <w:t>.</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0ADE914C"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lastRenderedPageBreak/>
        <w:t xml:space="preserve">Tenderers must answer all questions as accurately and concisely as possible. Where a question is not relevant to the tenderer’s organisation, this </w:t>
      </w:r>
      <w:proofErr w:type="gramStart"/>
      <w:r>
        <w:rPr>
          <w:rStyle w:val="normaljustifiedChar"/>
        </w:rPr>
        <w:t>should be indicated</w:t>
      </w:r>
      <w:proofErr w:type="gramEnd"/>
      <w:r>
        <w:rPr>
          <w:rStyle w:val="normaljustifiedChar"/>
        </w:rPr>
        <w:t xml:space="preserve">, with an explanation </w:t>
      </w:r>
      <w:r w:rsidR="00687E36">
        <w:rPr>
          <w:rStyle w:val="normaljustifiedChar"/>
        </w:rPr>
        <w:t xml:space="preserve">as to </w:t>
      </w:r>
      <w:r>
        <w:rPr>
          <w:rStyle w:val="normaljustifiedChar"/>
        </w:rPr>
        <w:t xml:space="preserve">why. </w:t>
      </w:r>
    </w:p>
    <w:p w14:paraId="1778BCE5"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No appendices </w:t>
      </w:r>
      <w:proofErr w:type="gramStart"/>
      <w:r>
        <w:rPr>
          <w:rStyle w:val="normaljustifiedChar"/>
        </w:rPr>
        <w:t>will be accepted</w:t>
      </w:r>
      <w:proofErr w:type="gramEnd"/>
      <w:r>
        <w:rPr>
          <w:rStyle w:val="normaljustifiedChar"/>
        </w:rPr>
        <w:t xml:space="preserve"> unless it specifically states in the questions that an appendix can be attached. </w:t>
      </w:r>
    </w:p>
    <w:p w14:paraId="0DF35E15"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The format of the response boxes/tables </w:t>
      </w:r>
      <w:proofErr w:type="gramStart"/>
      <w:r>
        <w:rPr>
          <w:rStyle w:val="normaljustifiedChar"/>
        </w:rPr>
        <w:t>must not be changed</w:t>
      </w:r>
      <w:proofErr w:type="gramEnd"/>
      <w:r>
        <w:rPr>
          <w:rStyle w:val="normaljustifiedChar"/>
        </w:rPr>
        <w:t xml:space="preserve"> and a minimum of font </w:t>
      </w:r>
      <w:r w:rsidR="006238BB">
        <w:rPr>
          <w:rStyle w:val="normaljustifiedChar"/>
        </w:rPr>
        <w:t xml:space="preserve">size </w:t>
      </w:r>
      <w:r>
        <w:rPr>
          <w:rStyle w:val="normaljustifiedChar"/>
        </w:rPr>
        <w:t xml:space="preserve">10 must be used when typing a response. </w:t>
      </w:r>
    </w:p>
    <w:p w14:paraId="18F108A5" w14:textId="77777777" w:rsidR="006121CE" w:rsidRPr="00EF614E" w:rsidRDefault="006121CE" w:rsidP="006121CE">
      <w:pPr>
        <w:pStyle w:val="normaljustified0"/>
        <w:widowControl w:val="0"/>
        <w:numPr>
          <w:ilvl w:val="0"/>
          <w:numId w:val="26"/>
        </w:numPr>
        <w:tabs>
          <w:tab w:val="clear" w:pos="709"/>
        </w:tabs>
        <w:spacing w:before="120" w:after="0"/>
        <w:ind w:left="709" w:hanging="425"/>
        <w:rPr>
          <w:rStyle w:val="normaljustifiedChar"/>
        </w:rPr>
      </w:pPr>
      <w:r w:rsidRPr="00EF614E">
        <w:rPr>
          <w:rStyle w:val="normaljustifiedChar"/>
        </w:rPr>
        <w:t xml:space="preserve">Where a word count is stipulated for a narrative response, this is the maximum word count limit allowed and must be adhered to. The word count limits </w:t>
      </w:r>
      <w:proofErr w:type="gramStart"/>
      <w:r w:rsidRPr="00EF614E">
        <w:rPr>
          <w:rStyle w:val="normaljustifiedChar"/>
        </w:rPr>
        <w:t>are designed</w:t>
      </w:r>
      <w:proofErr w:type="gramEnd"/>
      <w:r w:rsidRPr="00EF614E">
        <w:rPr>
          <w:rStyle w:val="normaljustifiedChar"/>
        </w:rPr>
        <w:t xml:space="preserve"> to allow suppliers to provide relevant details in a concise manner.</w:t>
      </w:r>
    </w:p>
    <w:p w14:paraId="71E55005" w14:textId="77777777" w:rsidR="006121CE" w:rsidRPr="00EF614E" w:rsidRDefault="006121CE" w:rsidP="006121CE">
      <w:pPr>
        <w:pStyle w:val="normaljustified0"/>
        <w:keepNext w:val="0"/>
        <w:widowControl w:val="0"/>
        <w:numPr>
          <w:ilvl w:val="0"/>
          <w:numId w:val="0"/>
        </w:numPr>
        <w:tabs>
          <w:tab w:val="clear" w:pos="709"/>
        </w:tabs>
        <w:spacing w:before="0" w:after="0"/>
        <w:ind w:left="709"/>
        <w:rPr>
          <w:rStyle w:val="normaljustifiedChar"/>
        </w:rPr>
      </w:pPr>
      <w:r w:rsidRPr="00EF614E">
        <w:rPr>
          <w:rStyle w:val="normaljustifiedChar"/>
        </w:rPr>
        <w:t xml:space="preserve">Any wording over the limit or the use of embedded documents, or references to external links, or appendices to questions, or cross-references to other questions, (except where explicitly </w:t>
      </w:r>
      <w:proofErr w:type="gramStart"/>
      <w:r w:rsidRPr="00EF614E">
        <w:rPr>
          <w:rStyle w:val="normaljustifiedChar"/>
        </w:rPr>
        <w:t>allowed for</w:t>
      </w:r>
      <w:proofErr w:type="gramEnd"/>
      <w:r w:rsidRPr="00EF614E">
        <w:rPr>
          <w:rStyle w:val="normaljustifiedChar"/>
        </w:rPr>
        <w:t xml:space="preserve"> in the question) will not be evaluated.</w:t>
      </w:r>
    </w:p>
    <w:p w14:paraId="4C6D0AA5" w14:textId="46FD15B7" w:rsidR="005568D5" w:rsidRPr="00C903E8" w:rsidRDefault="006121CE" w:rsidP="006121CE">
      <w:pPr>
        <w:pStyle w:val="normaljustified0"/>
        <w:keepNext w:val="0"/>
        <w:widowControl w:val="0"/>
        <w:numPr>
          <w:ilvl w:val="0"/>
          <w:numId w:val="0"/>
        </w:numPr>
        <w:tabs>
          <w:tab w:val="clear" w:pos="709"/>
        </w:tabs>
        <w:spacing w:before="0" w:after="0"/>
        <w:ind w:left="709"/>
        <w:jc w:val="left"/>
        <w:rPr>
          <w:rStyle w:val="normaljustifiedChar"/>
          <w:b/>
          <w:caps/>
          <w:snapToGrid w:val="0"/>
        </w:rPr>
      </w:pPr>
      <w:r w:rsidRPr="00EF614E">
        <w:rPr>
          <w:rStyle w:val="normaljustifiedChar"/>
        </w:rPr>
        <w:t xml:space="preserve">For this </w:t>
      </w:r>
      <w:proofErr w:type="gramStart"/>
      <w:r w:rsidRPr="00EF614E">
        <w:rPr>
          <w:rStyle w:val="normaljustifiedChar"/>
        </w:rPr>
        <w:t>purpose</w:t>
      </w:r>
      <w:proofErr w:type="gramEnd"/>
      <w:r w:rsidRPr="00EF614E">
        <w:rPr>
          <w:rStyle w:val="normaljustifiedChar"/>
        </w:rPr>
        <w:t xml:space="preserve"> “word” shall be given its normal meaning, i.e. as a single unit of language. Please note each word </w:t>
      </w:r>
      <w:proofErr w:type="gramStart"/>
      <w:r w:rsidRPr="00EF614E">
        <w:rPr>
          <w:rStyle w:val="normaljustifiedChar"/>
        </w:rPr>
        <w:t>should be separated</w:t>
      </w:r>
      <w:proofErr w:type="gramEnd"/>
      <w:r w:rsidRPr="00EF614E">
        <w:rPr>
          <w:rStyle w:val="normaljustifiedChar"/>
        </w:rPr>
        <w:t xml:space="preserve"> by spaces and a string of words conjoined by slashes or any other punctuation mark or similar character will not be counted as a single word (notwithstanding any automated word count facility) but will be counted as separate words</w:t>
      </w:r>
      <w:r>
        <w:rPr>
          <w:rStyle w:val="normaljustifiedChar"/>
        </w:rPr>
        <w:t>.</w:t>
      </w:r>
    </w:p>
    <w:p w14:paraId="0E3E2C91" w14:textId="77777777" w:rsidR="00B70E1D" w:rsidRPr="00C903E8"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bookmarkStart w:id="40"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5"/>
      <w:bookmarkEnd w:id="36"/>
      <w:bookmarkEnd w:id="37"/>
      <w:bookmarkEnd w:id="38"/>
      <w:bookmarkEnd w:id="39"/>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40"/>
      <w:r w:rsidR="00354C69" w:rsidRPr="00C903E8">
        <w:rPr>
          <w:rStyle w:val="normaljustifiedChar"/>
        </w:rPr>
        <w:t xml:space="preserve"> </w:t>
      </w:r>
      <w:bookmarkStart w:id="41" w:name="_Toc322952393"/>
      <w:bookmarkStart w:id="42" w:name="_Toc322957259"/>
      <w:bookmarkStart w:id="43" w:name="_Toc323294459"/>
      <w:bookmarkStart w:id="44" w:name="_Toc325378126"/>
      <w:bookmarkStart w:id="45" w:name="_Toc327956072"/>
    </w:p>
    <w:p w14:paraId="02407B3D" w14:textId="77777777"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767A4B98" w14:textId="77777777" w:rsidTr="00CB42B3">
        <w:tc>
          <w:tcPr>
            <w:tcW w:w="1941" w:type="dxa"/>
            <w:shd w:val="clear" w:color="auto" w:fill="auto"/>
          </w:tcPr>
          <w:p w14:paraId="7EC48E5A" w14:textId="77777777" w:rsidR="001570D8" w:rsidRPr="00E67013" w:rsidRDefault="00CF67DD" w:rsidP="00CB42B3">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14:paraId="5595FF91" w14:textId="18C14C41" w:rsidR="00822AC8" w:rsidRPr="00E67013" w:rsidRDefault="00DF320B" w:rsidP="00CB42B3">
            <w:pPr>
              <w:pStyle w:val="normaljustified0"/>
              <w:keepNext w:val="0"/>
              <w:widowControl w:val="0"/>
              <w:numPr>
                <w:ilvl w:val="0"/>
                <w:numId w:val="0"/>
              </w:numPr>
              <w:tabs>
                <w:tab w:val="clear" w:pos="709"/>
              </w:tabs>
              <w:spacing w:before="0" w:after="0"/>
              <w:rPr>
                <w:caps/>
                <w:snapToGrid w:val="0"/>
              </w:rPr>
            </w:pPr>
            <w:r w:rsidRPr="00CB7DF3">
              <w:rPr>
                <w:caps/>
                <w:snapToGrid w:val="0"/>
              </w:rPr>
              <w:t>Primary Point of Contact</w:t>
            </w:r>
          </w:p>
        </w:tc>
      </w:tr>
      <w:tr w:rsidR="00CB42B3" w:rsidRPr="00E67013" w14:paraId="65E00822" w14:textId="77777777" w:rsidTr="00CB42B3">
        <w:tc>
          <w:tcPr>
            <w:tcW w:w="1941" w:type="dxa"/>
            <w:shd w:val="clear" w:color="auto" w:fill="auto"/>
          </w:tcPr>
          <w:p w14:paraId="4CB2F1F7" w14:textId="77777777" w:rsidR="00CB42B3" w:rsidRPr="00E67013" w:rsidRDefault="00CB42B3" w:rsidP="00CB42B3">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14:paraId="07F9725E" w14:textId="33B971DB" w:rsidR="00CB42B3" w:rsidRPr="00D3742E" w:rsidRDefault="00950FCE" w:rsidP="00CB42B3">
            <w:pPr>
              <w:pStyle w:val="normaljustified0"/>
              <w:keepNext w:val="0"/>
              <w:widowControl w:val="0"/>
              <w:numPr>
                <w:ilvl w:val="0"/>
                <w:numId w:val="0"/>
              </w:numPr>
              <w:tabs>
                <w:tab w:val="clear" w:pos="709"/>
              </w:tabs>
              <w:spacing w:before="0" w:after="0"/>
              <w:rPr>
                <w:caps/>
                <w:snapToGrid w:val="0"/>
              </w:rPr>
            </w:pPr>
            <w:r>
              <w:rPr>
                <w:caps/>
                <w:snapToGrid w:val="0"/>
              </w:rPr>
              <w:t>EVALUATION DocuMENTS</w:t>
            </w:r>
          </w:p>
          <w:p w14:paraId="07A52744"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295220" w:rsidRPr="00E67013" w14:paraId="544E0470" w14:textId="77777777" w:rsidTr="00CB42B3">
        <w:tc>
          <w:tcPr>
            <w:tcW w:w="1941" w:type="dxa"/>
            <w:shd w:val="clear" w:color="auto" w:fill="auto"/>
          </w:tcPr>
          <w:p w14:paraId="5EA4F58A"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14:paraId="796C8C44"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14:paraId="60DE2900" w14:textId="77777777" w:rsidTr="00CB42B3">
        <w:tc>
          <w:tcPr>
            <w:tcW w:w="1941" w:type="dxa"/>
            <w:shd w:val="clear" w:color="auto" w:fill="auto"/>
          </w:tcPr>
          <w:p w14:paraId="500D20B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14:paraId="22ACF921"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14:paraId="231A7F43" w14:textId="77777777" w:rsidTr="00CB42B3">
        <w:tc>
          <w:tcPr>
            <w:tcW w:w="1941" w:type="dxa"/>
            <w:shd w:val="clear" w:color="auto" w:fill="auto"/>
          </w:tcPr>
          <w:p w14:paraId="45D7BFD0"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14:paraId="00E66E1A"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14:paraId="724A27F1" w14:textId="77777777" w:rsidTr="00CB42B3">
        <w:tc>
          <w:tcPr>
            <w:tcW w:w="1941" w:type="dxa"/>
            <w:shd w:val="clear" w:color="auto" w:fill="auto"/>
          </w:tcPr>
          <w:p w14:paraId="4A910070"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14:paraId="37CA9886"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14:paraId="3A03B7EC" w14:textId="77777777" w:rsidTr="00CB42B3">
        <w:tc>
          <w:tcPr>
            <w:tcW w:w="1941" w:type="dxa"/>
            <w:shd w:val="clear" w:color="auto" w:fill="auto"/>
          </w:tcPr>
          <w:p w14:paraId="21EB2B89"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14:paraId="55F1D84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14:paraId="3CA0F58A" w14:textId="77777777" w:rsidTr="00CB42B3">
        <w:tc>
          <w:tcPr>
            <w:tcW w:w="1941" w:type="dxa"/>
            <w:shd w:val="clear" w:color="auto" w:fill="auto"/>
          </w:tcPr>
          <w:p w14:paraId="3BB3AA2F" w14:textId="77777777" w:rsidR="00295220" w:rsidRPr="00E67013" w:rsidRDefault="00295220" w:rsidP="00C9180F">
            <w:pPr>
              <w:pStyle w:val="normaljustified0"/>
              <w:keepNext w:val="0"/>
              <w:widowControl w:val="0"/>
              <w:numPr>
                <w:ilvl w:val="0"/>
                <w:numId w:val="0"/>
              </w:numPr>
              <w:tabs>
                <w:tab w:val="clear" w:pos="709"/>
              </w:tabs>
              <w:spacing w:before="0" w:after="0"/>
              <w:rPr>
                <w:caps/>
                <w:snapToGrid w:val="0"/>
              </w:rPr>
            </w:pPr>
            <w:r>
              <w:rPr>
                <w:caps/>
                <w:snapToGrid w:val="0"/>
              </w:rPr>
              <w:t xml:space="preserve">ANNEX </w:t>
            </w:r>
            <w:r w:rsidR="00C9180F">
              <w:rPr>
                <w:caps/>
                <w:snapToGrid w:val="0"/>
              </w:rPr>
              <w:t>H</w:t>
            </w:r>
          </w:p>
        </w:tc>
        <w:tc>
          <w:tcPr>
            <w:tcW w:w="6946" w:type="dxa"/>
            <w:shd w:val="clear" w:color="auto" w:fill="auto"/>
          </w:tcPr>
          <w:p w14:paraId="7694918E"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tupe</w:t>
            </w:r>
            <w:r>
              <w:rPr>
                <w:caps/>
                <w:snapToGrid w:val="0"/>
              </w:rPr>
              <w:t>, signed</w:t>
            </w:r>
          </w:p>
        </w:tc>
      </w:tr>
      <w:tr w:rsidR="00295220" w:rsidRPr="00E67013" w14:paraId="0E4F5F78" w14:textId="77777777" w:rsidTr="00CB42B3">
        <w:tc>
          <w:tcPr>
            <w:tcW w:w="1941" w:type="dxa"/>
            <w:shd w:val="clear" w:color="auto" w:fill="auto"/>
          </w:tcPr>
          <w:p w14:paraId="05F879D7" w14:textId="77777777" w:rsidR="00295220" w:rsidRPr="00E67013" w:rsidRDefault="00C9180F" w:rsidP="00CB42B3">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14:paraId="2866E441"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14:paraId="1A96D46D" w14:textId="77777777" w:rsidTr="00CB42B3">
        <w:tc>
          <w:tcPr>
            <w:tcW w:w="1941" w:type="dxa"/>
            <w:shd w:val="clear" w:color="auto" w:fill="auto"/>
          </w:tcPr>
          <w:p w14:paraId="160E2782" w14:textId="77777777" w:rsidR="00295220" w:rsidRDefault="004854E1" w:rsidP="00CB42B3">
            <w:pPr>
              <w:pStyle w:val="normaljustified0"/>
              <w:keepNext w:val="0"/>
              <w:widowControl w:val="0"/>
              <w:numPr>
                <w:ilvl w:val="0"/>
                <w:numId w:val="0"/>
              </w:numPr>
              <w:tabs>
                <w:tab w:val="clear" w:pos="709"/>
              </w:tabs>
              <w:spacing w:before="0" w:after="0"/>
              <w:rPr>
                <w:caps/>
                <w:snapToGrid w:val="0"/>
              </w:rPr>
            </w:pPr>
            <w:r w:rsidRPr="00F7443A">
              <w:rPr>
                <w:caps/>
                <w:snapToGrid w:val="0"/>
              </w:rPr>
              <w:t>SCHEDULE 2</w:t>
            </w:r>
          </w:p>
        </w:tc>
        <w:tc>
          <w:tcPr>
            <w:tcW w:w="6946" w:type="dxa"/>
            <w:shd w:val="clear" w:color="auto" w:fill="auto"/>
          </w:tcPr>
          <w:p w14:paraId="380E6072"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 xml:space="preserve">Completed PrICING SCHEDULE </w:t>
            </w:r>
          </w:p>
        </w:tc>
      </w:tr>
      <w:tr w:rsidR="00950FCE" w:rsidRPr="00E67013" w14:paraId="21AFDDE0" w14:textId="77777777" w:rsidTr="0095176A">
        <w:tc>
          <w:tcPr>
            <w:tcW w:w="1941" w:type="dxa"/>
            <w:shd w:val="clear" w:color="auto" w:fill="auto"/>
          </w:tcPr>
          <w:p w14:paraId="5E293091" w14:textId="68D0FCBB" w:rsidR="00950FCE" w:rsidRPr="0095176A" w:rsidRDefault="00950FCE" w:rsidP="006121CE">
            <w:pPr>
              <w:pStyle w:val="normaljustified0"/>
              <w:keepNext w:val="0"/>
              <w:widowControl w:val="0"/>
              <w:numPr>
                <w:ilvl w:val="0"/>
                <w:numId w:val="0"/>
              </w:numPr>
              <w:tabs>
                <w:tab w:val="clear" w:pos="709"/>
              </w:tabs>
              <w:spacing w:before="0" w:after="0"/>
              <w:rPr>
                <w:caps/>
                <w:snapToGrid w:val="0"/>
              </w:rPr>
            </w:pPr>
            <w:r w:rsidRPr="0095176A">
              <w:rPr>
                <w:caps/>
                <w:snapToGrid w:val="0"/>
              </w:rPr>
              <w:t>SCHEDULE 5</w:t>
            </w:r>
          </w:p>
        </w:tc>
        <w:tc>
          <w:tcPr>
            <w:tcW w:w="6946" w:type="dxa"/>
            <w:shd w:val="clear" w:color="auto" w:fill="auto"/>
          </w:tcPr>
          <w:p w14:paraId="6D3921BC" w14:textId="77777777" w:rsidR="00950FCE" w:rsidRPr="0095176A" w:rsidRDefault="00950FCE" w:rsidP="006121CE">
            <w:pPr>
              <w:pStyle w:val="normaljustified0"/>
              <w:keepNext w:val="0"/>
              <w:widowControl w:val="0"/>
              <w:numPr>
                <w:ilvl w:val="0"/>
                <w:numId w:val="0"/>
              </w:numPr>
              <w:tabs>
                <w:tab w:val="clear" w:pos="709"/>
              </w:tabs>
              <w:spacing w:before="0" w:after="0"/>
              <w:rPr>
                <w:caps/>
                <w:snapToGrid w:val="0"/>
              </w:rPr>
            </w:pPr>
            <w:r w:rsidRPr="0095176A">
              <w:rPr>
                <w:caps/>
                <w:snapToGrid w:val="0"/>
              </w:rPr>
              <w:t>Standard SQ documenT</w:t>
            </w:r>
          </w:p>
          <w:p w14:paraId="43D01B30" w14:textId="77777777" w:rsidR="00950FCE" w:rsidRPr="008D2335" w:rsidRDefault="00950FCE" w:rsidP="006121CE">
            <w:pPr>
              <w:pStyle w:val="normaljustified0"/>
              <w:keepNext w:val="0"/>
              <w:widowControl w:val="0"/>
              <w:numPr>
                <w:ilvl w:val="0"/>
                <w:numId w:val="0"/>
              </w:numPr>
              <w:tabs>
                <w:tab w:val="clear" w:pos="709"/>
              </w:tabs>
              <w:spacing w:before="0" w:after="0"/>
              <w:rPr>
                <w:caps/>
                <w:snapToGrid w:val="0"/>
                <w:sz w:val="20"/>
              </w:rPr>
            </w:pPr>
            <w:r w:rsidRPr="0095176A">
              <w:rPr>
                <w:b/>
                <w:caps/>
                <w:snapToGrid w:val="0"/>
                <w:sz w:val="20"/>
              </w:rPr>
              <w:t>NOTE:</w:t>
            </w:r>
            <w:r w:rsidRPr="0095176A">
              <w:rPr>
                <w:caps/>
                <w:snapToGrid w:val="0"/>
                <w:sz w:val="20"/>
              </w:rPr>
              <w:t xml:space="preserve"> you may submit An espd, as an electronic file, instead of part 1 &amp; part 2 of this document, if you prefer.</w:t>
            </w:r>
          </w:p>
        </w:tc>
      </w:tr>
    </w:tbl>
    <w:p w14:paraId="2CB9CE5E" w14:textId="77777777" w:rsidR="00A24F27" w:rsidRPr="00980052" w:rsidRDefault="008E4BFC" w:rsidP="00F977E3">
      <w:pPr>
        <w:pStyle w:val="normaljustified0"/>
        <w:keepNext w:val="0"/>
        <w:widowControl w:val="0"/>
        <w:numPr>
          <w:ilvl w:val="0"/>
          <w:numId w:val="26"/>
        </w:numPr>
        <w:tabs>
          <w:tab w:val="clear" w:pos="709"/>
        </w:tabs>
        <w:spacing w:before="120" w:after="0"/>
        <w:ind w:left="709"/>
        <w:rPr>
          <w:snapToGrid w:val="0"/>
        </w:rPr>
      </w:pPr>
      <w:bookmarkStart w:id="46" w:name="_Toc322952402"/>
      <w:bookmarkStart w:id="47" w:name="_Toc322957268"/>
      <w:bookmarkStart w:id="48" w:name="_Toc323294468"/>
      <w:bookmarkStart w:id="49" w:name="_Toc325378135"/>
      <w:bookmarkStart w:id="50" w:name="_Toc327956081"/>
      <w:bookmarkEnd w:id="41"/>
      <w:bookmarkEnd w:id="42"/>
      <w:bookmarkEnd w:id="43"/>
      <w:bookmarkEnd w:id="44"/>
      <w:bookmarkEnd w:id="45"/>
      <w:r w:rsidRPr="00980052">
        <w:rPr>
          <w:snapToGrid w:val="0"/>
        </w:rPr>
        <w:t xml:space="preserve">All Responses received by the Deadline </w:t>
      </w:r>
      <w:proofErr w:type="gramStart"/>
      <w:r w:rsidRPr="00980052">
        <w:rPr>
          <w:snapToGrid w:val="0"/>
        </w:rPr>
        <w:t>will be checked</w:t>
      </w:r>
      <w:proofErr w:type="gramEnd"/>
      <w:r w:rsidRPr="00980052">
        <w:rPr>
          <w:snapToGrid w:val="0"/>
        </w:rPr>
        <w:t xml:space="preserve"> for compliance with the submission requirements set out in this ITT. If a bid </w:t>
      </w:r>
      <w:proofErr w:type="gramStart"/>
      <w:r w:rsidRPr="00980052">
        <w:rPr>
          <w:snapToGrid w:val="0"/>
        </w:rPr>
        <w:t>is not considered</w:t>
      </w:r>
      <w:proofErr w:type="gramEnd"/>
      <w:r w:rsidRPr="00980052">
        <w:rPr>
          <w:snapToGrid w:val="0"/>
        </w:rPr>
        <w:t xml:space="preserve">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w:t>
      </w:r>
      <w:proofErr w:type="gramStart"/>
      <w:r w:rsidRPr="00980052">
        <w:rPr>
          <w:snapToGrid w:val="0"/>
        </w:rPr>
        <w:t>may be sought</w:t>
      </w:r>
      <w:proofErr w:type="gramEnd"/>
      <w:r w:rsidRPr="00980052">
        <w:rPr>
          <w:snapToGrid w:val="0"/>
        </w:rPr>
        <w:t>.</w:t>
      </w:r>
      <w:bookmarkEnd w:id="46"/>
      <w:bookmarkEnd w:id="47"/>
      <w:bookmarkEnd w:id="48"/>
      <w:bookmarkEnd w:id="49"/>
      <w:bookmarkEnd w:id="50"/>
    </w:p>
    <w:p w14:paraId="6F2EADDC" w14:textId="77777777" w:rsidR="00DA7223" w:rsidRDefault="00DF711D" w:rsidP="00DA7223">
      <w:pPr>
        <w:pStyle w:val="normaljustified0"/>
        <w:keepNext w:val="0"/>
        <w:widowControl w:val="0"/>
        <w:numPr>
          <w:ilvl w:val="0"/>
          <w:numId w:val="26"/>
        </w:numPr>
        <w:tabs>
          <w:tab w:val="clear" w:pos="709"/>
        </w:tabs>
        <w:spacing w:before="120" w:after="0"/>
        <w:ind w:left="709" w:hanging="283"/>
        <w:jc w:val="left"/>
        <w:rPr>
          <w:snapToGrid w:val="0"/>
        </w:rPr>
      </w:pPr>
      <w:bookmarkStart w:id="51" w:name="_Toc322952403"/>
      <w:bookmarkStart w:id="52" w:name="_Toc322957269"/>
      <w:bookmarkStart w:id="53" w:name="_Toc323294469"/>
      <w:bookmarkStart w:id="54" w:name="_Toc325378136"/>
      <w:bookmarkStart w:id="55"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proofErr w:type="gramStart"/>
      <w:r w:rsidRPr="00DA7223">
        <w:rPr>
          <w:snapToGrid w:val="0"/>
        </w:rPr>
        <w:t>will b</w:t>
      </w:r>
      <w:r w:rsidR="002A2FAD" w:rsidRPr="00DA7223">
        <w:rPr>
          <w:snapToGrid w:val="0"/>
        </w:rPr>
        <w:t>e regarded</w:t>
      </w:r>
      <w:proofErr w:type="gramEnd"/>
      <w:r w:rsidR="002A2FAD" w:rsidRPr="00DA7223">
        <w:rPr>
          <w:snapToGrid w:val="0"/>
        </w:rPr>
        <w:t xml:space="preserve"> as part of the bid.</w:t>
      </w:r>
      <w:r w:rsidR="00CB42B3">
        <w:rPr>
          <w:snapToGrid w:val="0"/>
        </w:rPr>
        <w:br/>
      </w:r>
      <w:r w:rsidRPr="00DA7223">
        <w:rPr>
          <w:snapToGrid w:val="0"/>
        </w:rPr>
        <w:t xml:space="preserve">All Prices </w:t>
      </w:r>
      <w:proofErr w:type="gramStart"/>
      <w:r w:rsidRPr="00DA7223">
        <w:rPr>
          <w:snapToGrid w:val="0"/>
        </w:rPr>
        <w:t>shall be stated</w:t>
      </w:r>
      <w:proofErr w:type="gramEnd"/>
      <w:r w:rsidRPr="00DA7223">
        <w:rPr>
          <w:snapToGrid w:val="0"/>
        </w:rPr>
        <w:t xml:space="preserve"> in pounds sterling and exclusive of VAT.</w:t>
      </w:r>
      <w:bookmarkStart w:id="56" w:name="_Toc322952405"/>
      <w:bookmarkStart w:id="57" w:name="_Toc322957271"/>
      <w:bookmarkStart w:id="58" w:name="_Toc323294471"/>
      <w:bookmarkStart w:id="59" w:name="_Toc325378138"/>
      <w:bookmarkStart w:id="60" w:name="_Toc327956084"/>
      <w:bookmarkEnd w:id="51"/>
      <w:bookmarkEnd w:id="52"/>
      <w:bookmarkEnd w:id="53"/>
      <w:bookmarkEnd w:id="54"/>
      <w:bookmarkEnd w:id="55"/>
    </w:p>
    <w:p w14:paraId="6CD0B639" w14:textId="77777777" w:rsidR="001570D8" w:rsidRPr="00DA7223" w:rsidRDefault="00DA7223" w:rsidP="00DA7223">
      <w:pPr>
        <w:pStyle w:val="normaljustified0"/>
        <w:keepNext w:val="0"/>
        <w:widowControl w:val="0"/>
        <w:numPr>
          <w:ilvl w:val="0"/>
          <w:numId w:val="26"/>
        </w:numPr>
        <w:spacing w:before="120" w:after="0"/>
        <w:ind w:left="709" w:hanging="425"/>
        <w:jc w:val="left"/>
        <w:rPr>
          <w:snapToGrid w:val="0"/>
        </w:rPr>
      </w:pPr>
      <w:r w:rsidRPr="00DA7223">
        <w:rPr>
          <w:snapToGrid w:val="0"/>
        </w:rPr>
        <w:lastRenderedPageBreak/>
        <w:t>T</w:t>
      </w:r>
      <w:r w:rsidR="00DF711D" w:rsidRPr="00DA7223">
        <w:rPr>
          <w:snapToGrid w:val="0"/>
        </w:rPr>
        <w:t xml:space="preserve">enders </w:t>
      </w:r>
      <w:proofErr w:type="gramStart"/>
      <w:r w:rsidR="00DF711D" w:rsidRPr="00DA7223">
        <w:rPr>
          <w:snapToGrid w:val="0"/>
        </w:rPr>
        <w:t>must be completed</w:t>
      </w:r>
      <w:proofErr w:type="gramEnd"/>
      <w:r w:rsidR="00DF711D" w:rsidRPr="00DA7223">
        <w:rPr>
          <w:snapToGrid w:val="0"/>
        </w:rPr>
        <w:t xml:space="preserve"> in English language or a full English translation provided </w:t>
      </w:r>
      <w:r w:rsidR="00481E28" w:rsidRPr="00DA7223">
        <w:rPr>
          <w:snapToGrid w:val="0"/>
        </w:rPr>
        <w:t xml:space="preserve">at </w:t>
      </w:r>
      <w:r w:rsidR="00DF711D" w:rsidRPr="00DA7223">
        <w:rPr>
          <w:snapToGrid w:val="0"/>
        </w:rPr>
        <w:t>no cost to the Council.</w:t>
      </w:r>
      <w:bookmarkStart w:id="61" w:name="_Toc322952406"/>
      <w:bookmarkStart w:id="62" w:name="_Toc322957272"/>
      <w:bookmarkStart w:id="63" w:name="_Toc323294472"/>
      <w:bookmarkStart w:id="64" w:name="_Toc325378139"/>
      <w:bookmarkStart w:id="65" w:name="_Toc327956085"/>
      <w:bookmarkEnd w:id="56"/>
      <w:bookmarkEnd w:id="57"/>
      <w:bookmarkEnd w:id="58"/>
      <w:bookmarkEnd w:id="59"/>
      <w:bookmarkEnd w:id="60"/>
    </w:p>
    <w:p w14:paraId="1DEB98BA" w14:textId="77777777" w:rsidR="00987195" w:rsidRPr="001570D8" w:rsidRDefault="00BD75C6" w:rsidP="00DA7223">
      <w:pPr>
        <w:pStyle w:val="normaljustified0"/>
        <w:keepNext w:val="0"/>
        <w:widowControl w:val="0"/>
        <w:numPr>
          <w:ilvl w:val="0"/>
          <w:numId w:val="26"/>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6" w:name="_Toc322952407"/>
      <w:bookmarkStart w:id="67" w:name="_Toc322957273"/>
      <w:bookmarkStart w:id="68" w:name="_Toc323294473"/>
      <w:bookmarkStart w:id="69" w:name="_Toc325378140"/>
      <w:bookmarkStart w:id="70" w:name="_Toc327956086"/>
      <w:bookmarkEnd w:id="61"/>
      <w:bookmarkEnd w:id="62"/>
      <w:bookmarkEnd w:id="63"/>
      <w:bookmarkEnd w:id="64"/>
      <w:bookmarkEnd w:id="65"/>
    </w:p>
    <w:p w14:paraId="724EE053"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1" w:name="_Toc322952408"/>
      <w:bookmarkStart w:id="72" w:name="_Toc322957274"/>
      <w:bookmarkStart w:id="73" w:name="_Toc323294474"/>
      <w:bookmarkStart w:id="74" w:name="_Toc325378141"/>
      <w:bookmarkStart w:id="75" w:name="_Toc327956087"/>
      <w:bookmarkEnd w:id="66"/>
      <w:bookmarkEnd w:id="67"/>
      <w:bookmarkEnd w:id="68"/>
      <w:bookmarkEnd w:id="69"/>
      <w:bookmarkEnd w:id="70"/>
    </w:p>
    <w:p w14:paraId="5700B84D"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6" w:name="_Toc322952409"/>
      <w:bookmarkStart w:id="77" w:name="_Toc322957275"/>
      <w:bookmarkStart w:id="78" w:name="_Toc323294475"/>
      <w:bookmarkStart w:id="79" w:name="_Toc325378142"/>
      <w:bookmarkStart w:id="80" w:name="_Toc327956088"/>
      <w:bookmarkEnd w:id="71"/>
      <w:bookmarkEnd w:id="72"/>
      <w:bookmarkEnd w:id="73"/>
      <w:bookmarkEnd w:id="74"/>
      <w:bookmarkEnd w:id="75"/>
    </w:p>
    <w:p w14:paraId="51AB4E65"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14:paraId="33EB4C2A"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proofErr w:type="gramStart"/>
      <w:r w:rsidRPr="00987195">
        <w:rPr>
          <w:snapToGrid w:val="0"/>
        </w:rPr>
        <w:t>the</w:t>
      </w:r>
      <w:proofErr w:type="gramEnd"/>
      <w:r w:rsidRPr="00987195">
        <w:rPr>
          <w:snapToGrid w:val="0"/>
        </w:rPr>
        <w:t xml:space="preserve"> status of the signatories within the organisation indicated.</w:t>
      </w:r>
      <w:bookmarkStart w:id="81" w:name="_Toc322952410"/>
      <w:bookmarkStart w:id="82" w:name="_Toc322957276"/>
      <w:bookmarkStart w:id="83" w:name="_Toc323294476"/>
      <w:bookmarkStart w:id="84" w:name="_Toc325378143"/>
      <w:bookmarkStart w:id="85" w:name="_Toc327956089"/>
      <w:bookmarkEnd w:id="76"/>
      <w:bookmarkEnd w:id="77"/>
      <w:bookmarkEnd w:id="78"/>
      <w:bookmarkEnd w:id="79"/>
      <w:bookmarkEnd w:id="80"/>
    </w:p>
    <w:p w14:paraId="64D5A812" w14:textId="77777777" w:rsidR="00EA403A" w:rsidRDefault="00EA403A" w:rsidP="00DA7223">
      <w:pPr>
        <w:pStyle w:val="normaljustified0"/>
        <w:keepNext w:val="0"/>
        <w:widowControl w:val="0"/>
        <w:numPr>
          <w:ilvl w:val="0"/>
          <w:numId w:val="26"/>
        </w:numPr>
        <w:tabs>
          <w:tab w:val="clear" w:pos="709"/>
        </w:tabs>
        <w:spacing w:before="120" w:after="0"/>
        <w:ind w:left="709" w:hanging="425"/>
        <w:jc w:val="left"/>
        <w:rPr>
          <w:snapToGrid w:val="0"/>
        </w:rPr>
      </w:pPr>
      <w:proofErr w:type="gramStart"/>
      <w:r w:rsidRPr="00A24F27">
        <w:rPr>
          <w:snapToGrid w:val="0"/>
        </w:rPr>
        <w:t>No unauthorised</w:t>
      </w:r>
      <w:proofErr w:type="gramEnd"/>
      <w:r w:rsidRPr="00A24F27">
        <w:rPr>
          <w:snapToGrid w:val="0"/>
        </w:rPr>
        <w:t xml:space="preserve"> </w:t>
      </w:r>
      <w:r w:rsidR="00481E28">
        <w:rPr>
          <w:snapToGrid w:val="0"/>
        </w:rPr>
        <w:t>alterations</w:t>
      </w:r>
      <w:r w:rsidR="00481E28" w:rsidRPr="00A24F27">
        <w:rPr>
          <w:snapToGrid w:val="0"/>
        </w:rPr>
        <w:t xml:space="preserve"> </w:t>
      </w:r>
      <w:r w:rsidRPr="00A24F27">
        <w:rPr>
          <w:snapToGrid w:val="0"/>
        </w:rPr>
        <w:t xml:space="preserve">shall be made to the Form of Tender or to any other document.  If any such alteration </w:t>
      </w:r>
      <w:proofErr w:type="gramStart"/>
      <w:r w:rsidRPr="00A24F27">
        <w:rPr>
          <w:snapToGrid w:val="0"/>
        </w:rPr>
        <w:t>is made</w:t>
      </w:r>
      <w:proofErr w:type="gramEnd"/>
      <w:r w:rsidRPr="00A24F27">
        <w:rPr>
          <w:snapToGrid w:val="0"/>
        </w:rPr>
        <w:t xml:space="preserve"> or if the instructions are not complied with, the tender may be rejected.  Furthermore, </w:t>
      </w:r>
      <w:proofErr w:type="gramStart"/>
      <w:r w:rsidRPr="00A24F27">
        <w:rPr>
          <w:snapToGrid w:val="0"/>
        </w:rPr>
        <w:t>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proofErr w:type="gramEnd"/>
      <w:r w:rsidRPr="00A24F27">
        <w:rPr>
          <w:snapToGrid w:val="0"/>
        </w:rPr>
        <w:t>.</w:t>
      </w:r>
      <w:bookmarkEnd w:id="81"/>
      <w:bookmarkEnd w:id="82"/>
      <w:bookmarkEnd w:id="83"/>
      <w:bookmarkEnd w:id="84"/>
      <w:bookmarkEnd w:id="85"/>
    </w:p>
    <w:p w14:paraId="739D98F2"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00017707" w14:textId="77777777" w:rsidR="00B214CA" w:rsidRPr="0061300F" w:rsidRDefault="0048576A" w:rsidP="004C12D4">
      <w:pPr>
        <w:pStyle w:val="Heading2"/>
        <w:numPr>
          <w:ilvl w:val="0"/>
          <w:numId w:val="20"/>
        </w:numPr>
      </w:pPr>
      <w:bookmarkStart w:id="86" w:name="_Ref477352139"/>
      <w:bookmarkStart w:id="87" w:name="_Toc508799867"/>
      <w:r w:rsidRPr="0061300F">
        <w:t>Evaluation of Tenders</w:t>
      </w:r>
      <w:bookmarkStart w:id="88" w:name="_Toc322952412"/>
      <w:bookmarkStart w:id="89" w:name="_Toc322957278"/>
      <w:bookmarkStart w:id="90" w:name="_Toc323294478"/>
      <w:bookmarkEnd w:id="86"/>
      <w:bookmarkEnd w:id="87"/>
    </w:p>
    <w:p w14:paraId="533FE570" w14:textId="77777777" w:rsidR="001570D8" w:rsidRDefault="007A7054" w:rsidP="004C12D4">
      <w:pPr>
        <w:pStyle w:val="outlinenumber"/>
        <w:numPr>
          <w:ilvl w:val="0"/>
          <w:numId w:val="22"/>
        </w:numPr>
        <w:tabs>
          <w:tab w:val="clear" w:pos="709"/>
        </w:tabs>
        <w:rPr>
          <w:rFonts w:cs="Arial"/>
          <w:snapToGrid w:val="0"/>
        </w:rPr>
      </w:pPr>
      <w:bookmarkStart w:id="91" w:name="_Toc325378150"/>
      <w:bookmarkStart w:id="92" w:name="_Toc327956096"/>
      <w:bookmarkEnd w:id="88"/>
      <w:bookmarkEnd w:id="89"/>
      <w:bookmarkEnd w:id="90"/>
      <w:r>
        <w:rPr>
          <w:rFonts w:cs="Arial"/>
          <w:snapToGrid w:val="0"/>
        </w:rPr>
        <w:t xml:space="preserve">The submitted responses to the tender pack </w:t>
      </w:r>
      <w:proofErr w:type="gramStart"/>
      <w:r>
        <w:rPr>
          <w:rFonts w:cs="Arial"/>
          <w:snapToGrid w:val="0"/>
        </w:rPr>
        <w:t>will be assessed</w:t>
      </w:r>
      <w:proofErr w:type="gramEnd"/>
      <w:r>
        <w:rPr>
          <w:rFonts w:cs="Arial"/>
          <w:snapToGrid w:val="0"/>
        </w:rPr>
        <w:t xml:space="preserve"> in accordance with the requirements of The Public Contract</w:t>
      </w:r>
      <w:r w:rsidR="008E0D8F">
        <w:rPr>
          <w:rFonts w:cs="Arial"/>
          <w:snapToGrid w:val="0"/>
        </w:rPr>
        <w:t>s</w:t>
      </w:r>
      <w:r>
        <w:rPr>
          <w:rFonts w:cs="Arial"/>
          <w:snapToGrid w:val="0"/>
        </w:rPr>
        <w:t xml:space="preserve"> Regulations 2015. The Council will treat all responses in </w:t>
      </w:r>
      <w:r w:rsidR="00DB68FA">
        <w:rPr>
          <w:rFonts w:cs="Arial"/>
          <w:snapToGrid w:val="0"/>
        </w:rPr>
        <w:t>accordance</w:t>
      </w:r>
      <w:r>
        <w:rPr>
          <w:rFonts w:cs="Arial"/>
          <w:snapToGrid w:val="0"/>
        </w:rPr>
        <w:t xml:space="preserve"> with the principles of transparency, equality of treatment and non-discrimination. </w:t>
      </w:r>
    </w:p>
    <w:p w14:paraId="5DAFDDF9" w14:textId="18EC9C09" w:rsidR="00D212CF" w:rsidRPr="006B4E5B" w:rsidRDefault="00333CF0" w:rsidP="00D212CF">
      <w:pPr>
        <w:pStyle w:val="ListParagraph"/>
        <w:numPr>
          <w:ilvl w:val="0"/>
          <w:numId w:val="22"/>
        </w:numPr>
        <w:spacing w:before="240"/>
        <w:ind w:left="714" w:hanging="357"/>
        <w:rPr>
          <w:snapToGrid w:val="0"/>
        </w:rPr>
      </w:pPr>
      <w:r w:rsidRPr="00C43F1B">
        <w:rPr>
          <w:snapToGrid w:val="0"/>
        </w:rPr>
        <w:t xml:space="preserve">Since this procurement has </w:t>
      </w:r>
      <w:proofErr w:type="gramStart"/>
      <w:r w:rsidRPr="00C43F1B">
        <w:rPr>
          <w:snapToGrid w:val="0"/>
        </w:rPr>
        <w:t>been run</w:t>
      </w:r>
      <w:proofErr w:type="gramEnd"/>
      <w:r w:rsidRPr="00C43F1B">
        <w:rPr>
          <w:snapToGrid w:val="0"/>
        </w:rPr>
        <w:t xml:space="preserve"> as an Open Procedure, all bidders are required to answer the standard SQ document from the Crown Commercial Service.</w:t>
      </w:r>
      <w:r w:rsidR="00025C4A">
        <w:rPr>
          <w:snapToGrid w:val="0"/>
        </w:rPr>
        <w:t xml:space="preserve"> </w:t>
      </w:r>
      <w:r w:rsidRPr="00FE56EF">
        <w:rPr>
          <w:snapToGrid w:val="0"/>
        </w:rPr>
        <w:t xml:space="preserve">See </w:t>
      </w:r>
      <w:r w:rsidR="00CB42B3" w:rsidRPr="00FE56EF">
        <w:rPr>
          <w:snapToGrid w:val="0"/>
        </w:rPr>
        <w:t xml:space="preserve">Schedule </w:t>
      </w:r>
      <w:r w:rsidR="006B4E5B" w:rsidRPr="00FE56EF">
        <w:rPr>
          <w:snapToGrid w:val="0"/>
        </w:rPr>
        <w:t>5</w:t>
      </w:r>
      <w:r w:rsidR="00025C4A" w:rsidRPr="00FE56EF">
        <w:rPr>
          <w:snapToGrid w:val="0"/>
        </w:rPr>
        <w:t xml:space="preserve"> for further details. </w:t>
      </w:r>
      <w:r w:rsidR="00D212CF" w:rsidRPr="00FE56EF">
        <w:rPr>
          <w:snapToGrid w:val="0"/>
        </w:rPr>
        <w:t>Only bidders who</w:t>
      </w:r>
      <w:r w:rsidR="00D212CF" w:rsidRPr="006B4E5B">
        <w:rPr>
          <w:snapToGrid w:val="0"/>
        </w:rPr>
        <w:t xml:space="preserve"> successfully pass all criteria in the Standard SQ </w:t>
      </w:r>
      <w:proofErr w:type="gramStart"/>
      <w:r w:rsidR="00D212CF" w:rsidRPr="006B4E5B">
        <w:rPr>
          <w:snapToGrid w:val="0"/>
        </w:rPr>
        <w:t>will be evaluated</w:t>
      </w:r>
      <w:proofErr w:type="gramEnd"/>
      <w:r w:rsidR="00D212CF" w:rsidRPr="006B4E5B">
        <w:rPr>
          <w:snapToGrid w:val="0"/>
        </w:rPr>
        <w:t>.</w:t>
      </w:r>
    </w:p>
    <w:p w14:paraId="41E74227" w14:textId="77777777" w:rsidR="00B214CA" w:rsidRPr="001570D8" w:rsidRDefault="00B214CA" w:rsidP="004C12D4">
      <w:pPr>
        <w:pStyle w:val="outlinenumber"/>
        <w:numPr>
          <w:ilvl w:val="0"/>
          <w:numId w:val="22"/>
        </w:numPr>
        <w:tabs>
          <w:tab w:val="clear" w:pos="709"/>
        </w:tabs>
        <w:rPr>
          <w:rFonts w:cs="Arial"/>
          <w:snapToGrid w:val="0"/>
        </w:rPr>
      </w:pPr>
      <w:bookmarkStart w:id="93"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5707C3" w:rsidRPr="001570D8">
        <w:rPr>
          <w:snapToGrid w:val="0"/>
        </w:rPr>
        <w:t xml:space="preserve">, or </w:t>
      </w:r>
      <w:r w:rsidR="009A2EC2" w:rsidRPr="001570D8">
        <w:rPr>
          <w:snapToGrid w:val="0"/>
        </w:rPr>
        <w:t>tend</w:t>
      </w:r>
      <w:r w:rsidR="005707C3" w:rsidRPr="001570D8">
        <w:rPr>
          <w:snapToGrid w:val="0"/>
        </w:rPr>
        <w:t>ers,</w:t>
      </w:r>
      <w:r w:rsidR="00C70231" w:rsidRPr="001570D8">
        <w:rPr>
          <w:snapToGrid w:val="0"/>
        </w:rPr>
        <w:t xml:space="preserve"> to the Council</w:t>
      </w:r>
      <w:r w:rsidR="005707C3" w:rsidRPr="001570D8">
        <w:rPr>
          <w:snapToGrid w:val="0"/>
        </w:rPr>
        <w:t xml:space="preserve"> as</w:t>
      </w:r>
      <w:r w:rsidR="002B7175" w:rsidRPr="001570D8">
        <w:rPr>
          <w:snapToGrid w:val="0"/>
        </w:rPr>
        <w:t xml:space="preserve"> set out below:</w:t>
      </w:r>
      <w:bookmarkEnd w:id="91"/>
      <w:bookmarkEnd w:id="92"/>
      <w:bookmarkEnd w:id="93"/>
    </w:p>
    <w:p w14:paraId="5FE19860"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01831298" w14:textId="77777777" w:rsidTr="00645D09">
        <w:trPr>
          <w:cantSplit/>
        </w:trPr>
        <w:tc>
          <w:tcPr>
            <w:tcW w:w="4320" w:type="dxa"/>
            <w:shd w:val="clear" w:color="auto" w:fill="CCCCCC"/>
          </w:tcPr>
          <w:p w14:paraId="6C9F7C48" w14:textId="77777777" w:rsidR="001570D8" w:rsidRDefault="001570D8" w:rsidP="00645D09">
            <w:pPr>
              <w:widowControl w:val="0"/>
              <w:jc w:val="both"/>
              <w:rPr>
                <w:rFonts w:cs="Arial"/>
                <w:b/>
              </w:rPr>
            </w:pPr>
            <w:r>
              <w:rPr>
                <w:rFonts w:cs="Arial"/>
                <w:b/>
              </w:rPr>
              <w:t>Element of the Evaluation</w:t>
            </w:r>
          </w:p>
        </w:tc>
        <w:tc>
          <w:tcPr>
            <w:tcW w:w="2870" w:type="dxa"/>
            <w:shd w:val="clear" w:color="auto" w:fill="CCCCCC"/>
          </w:tcPr>
          <w:p w14:paraId="3D6FB517" w14:textId="77777777" w:rsidR="001570D8" w:rsidRDefault="001570D8" w:rsidP="00645D09">
            <w:pPr>
              <w:widowControl w:val="0"/>
              <w:jc w:val="center"/>
              <w:rPr>
                <w:rFonts w:cs="Arial"/>
                <w:b/>
              </w:rPr>
            </w:pPr>
            <w:r>
              <w:rPr>
                <w:rFonts w:cs="Arial"/>
                <w:b/>
              </w:rPr>
              <w:t>Percentage Weighting</w:t>
            </w:r>
          </w:p>
        </w:tc>
      </w:tr>
      <w:tr w:rsidR="001570D8" w:rsidRPr="00333846" w14:paraId="65B827AD" w14:textId="77777777" w:rsidTr="00645D09">
        <w:trPr>
          <w:cantSplit/>
        </w:trPr>
        <w:tc>
          <w:tcPr>
            <w:tcW w:w="4320" w:type="dxa"/>
          </w:tcPr>
          <w:p w14:paraId="1C6CFF87" w14:textId="77777777" w:rsidR="001570D8" w:rsidRPr="00333846" w:rsidRDefault="001570D8" w:rsidP="00333CF0">
            <w:pPr>
              <w:widowControl w:val="0"/>
              <w:jc w:val="both"/>
              <w:rPr>
                <w:rFonts w:cs="Arial"/>
              </w:rPr>
            </w:pPr>
            <w:r w:rsidRPr="00333846">
              <w:rPr>
                <w:rFonts w:cs="Arial"/>
              </w:rPr>
              <w:t xml:space="preserve">A. </w:t>
            </w:r>
            <w:r w:rsidR="00333CF0" w:rsidRPr="00333846">
              <w:rPr>
                <w:rFonts w:cs="Arial"/>
              </w:rPr>
              <w:t>Quality Elements</w:t>
            </w:r>
          </w:p>
        </w:tc>
        <w:tc>
          <w:tcPr>
            <w:tcW w:w="2870" w:type="dxa"/>
          </w:tcPr>
          <w:p w14:paraId="1C939B43" w14:textId="77777777" w:rsidR="001570D8" w:rsidRPr="00333846" w:rsidRDefault="000C098E" w:rsidP="00645D09">
            <w:pPr>
              <w:widowControl w:val="0"/>
              <w:jc w:val="center"/>
              <w:rPr>
                <w:rFonts w:cs="Arial"/>
              </w:rPr>
            </w:pPr>
            <w:r w:rsidRPr="00333846">
              <w:rPr>
                <w:rFonts w:cs="Arial"/>
              </w:rPr>
              <w:t>70%</w:t>
            </w:r>
          </w:p>
        </w:tc>
      </w:tr>
      <w:tr w:rsidR="001570D8" w:rsidRPr="00333846" w14:paraId="576B844F" w14:textId="77777777" w:rsidTr="00645D09">
        <w:trPr>
          <w:cantSplit/>
        </w:trPr>
        <w:tc>
          <w:tcPr>
            <w:tcW w:w="4320" w:type="dxa"/>
            <w:tcBorders>
              <w:bottom w:val="single" w:sz="4" w:space="0" w:color="auto"/>
            </w:tcBorders>
          </w:tcPr>
          <w:p w14:paraId="64D7013B" w14:textId="77777777" w:rsidR="001570D8" w:rsidRPr="00333846" w:rsidRDefault="001570D8">
            <w:pPr>
              <w:widowControl w:val="0"/>
              <w:jc w:val="both"/>
              <w:rPr>
                <w:rFonts w:cs="Arial"/>
              </w:rPr>
            </w:pPr>
            <w:r w:rsidRPr="00333846">
              <w:rPr>
                <w:rFonts w:cs="Arial"/>
              </w:rPr>
              <w:t xml:space="preserve">B. </w:t>
            </w:r>
            <w:r w:rsidR="00926193" w:rsidRPr="00333846">
              <w:rPr>
                <w:rFonts w:cs="Arial"/>
              </w:rPr>
              <w:t>Price</w:t>
            </w:r>
            <w:r w:rsidR="00333CF0" w:rsidRPr="00333846">
              <w:rPr>
                <w:rFonts w:cs="Arial"/>
              </w:rPr>
              <w:t xml:space="preserve"> Element</w:t>
            </w:r>
          </w:p>
        </w:tc>
        <w:tc>
          <w:tcPr>
            <w:tcW w:w="2870" w:type="dxa"/>
            <w:tcBorders>
              <w:bottom w:val="single" w:sz="4" w:space="0" w:color="auto"/>
            </w:tcBorders>
          </w:tcPr>
          <w:p w14:paraId="275733D0" w14:textId="77777777" w:rsidR="001570D8" w:rsidRPr="00333846" w:rsidRDefault="000C098E" w:rsidP="00645D09">
            <w:pPr>
              <w:widowControl w:val="0"/>
              <w:jc w:val="center"/>
              <w:rPr>
                <w:rFonts w:cs="Arial"/>
              </w:rPr>
            </w:pPr>
            <w:r w:rsidRPr="00333846">
              <w:rPr>
                <w:rFonts w:cs="Arial"/>
              </w:rPr>
              <w:t>30%</w:t>
            </w:r>
          </w:p>
        </w:tc>
      </w:tr>
      <w:tr w:rsidR="001570D8" w14:paraId="39AA9BB7" w14:textId="77777777" w:rsidTr="00645D09">
        <w:trPr>
          <w:cantSplit/>
        </w:trPr>
        <w:tc>
          <w:tcPr>
            <w:tcW w:w="4320" w:type="dxa"/>
            <w:shd w:val="clear" w:color="auto" w:fill="CCCCCC"/>
          </w:tcPr>
          <w:p w14:paraId="52BFAB0E"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1E12288E"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612483EF"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50E65A77" w14:textId="77777777" w:rsidR="001570D8" w:rsidRPr="003F0F71" w:rsidRDefault="00333CF0" w:rsidP="004C12D4">
      <w:pPr>
        <w:pStyle w:val="outlinenumber"/>
        <w:numPr>
          <w:ilvl w:val="0"/>
          <w:numId w:val="22"/>
        </w:numPr>
        <w:tabs>
          <w:tab w:val="clear" w:pos="709"/>
        </w:tabs>
        <w:rPr>
          <w:rFonts w:cs="Arial"/>
          <w:b/>
          <w:snapToGrid w:val="0"/>
        </w:rPr>
      </w:pPr>
      <w:r>
        <w:rPr>
          <w:b/>
          <w:snapToGrid w:val="0"/>
        </w:rPr>
        <w:t>Quality</w:t>
      </w:r>
      <w:r w:rsidR="001570D8" w:rsidRPr="003F0F71">
        <w:rPr>
          <w:b/>
          <w:snapToGrid w:val="0"/>
        </w:rPr>
        <w:t xml:space="preserve"> evaluation</w:t>
      </w:r>
    </w:p>
    <w:p w14:paraId="56DEF194" w14:textId="77777777" w:rsidR="00D212CF" w:rsidRPr="00D212CF" w:rsidRDefault="00D212CF" w:rsidP="00D212CF">
      <w:pPr>
        <w:tabs>
          <w:tab w:val="left" w:pos="1366"/>
        </w:tabs>
        <w:spacing w:after="160"/>
        <w:ind w:left="720"/>
      </w:pPr>
      <w:r w:rsidRPr="00D212CF">
        <w:t>Evaluation of the quality of tenders will consist of two phases: -</w:t>
      </w:r>
    </w:p>
    <w:p w14:paraId="41E69342" w14:textId="6FE7AEBB" w:rsidR="00D212CF" w:rsidRPr="00D212CF" w:rsidRDefault="00D212CF" w:rsidP="00D212CF">
      <w:pPr>
        <w:pStyle w:val="ListParagraph"/>
        <w:spacing w:after="160"/>
        <w:ind w:left="709"/>
      </w:pPr>
      <w:r w:rsidRPr="00842162">
        <w:rPr>
          <w:u w:val="single"/>
        </w:rPr>
        <w:t>Mandatory Requirements</w:t>
      </w:r>
      <w:r>
        <w:br/>
        <w:t>R</w:t>
      </w:r>
      <w:r w:rsidRPr="00D212CF">
        <w:t xml:space="preserve">esponses to the compulsory elements </w:t>
      </w:r>
      <w:r w:rsidR="00A6217D">
        <w:t xml:space="preserve">of quality </w:t>
      </w:r>
      <w:proofErr w:type="gramStart"/>
      <w:r w:rsidRPr="00D212CF">
        <w:t>will be evaluated</w:t>
      </w:r>
      <w:proofErr w:type="gramEnd"/>
      <w:r w:rsidR="00842162">
        <w:t xml:space="preserve"> first</w:t>
      </w:r>
      <w:r w:rsidRPr="00D212CF">
        <w:t xml:space="preserve">. This consists of </w:t>
      </w:r>
      <w:proofErr w:type="gramStart"/>
      <w:r w:rsidRPr="00D212CF">
        <w:t>2</w:t>
      </w:r>
      <w:proofErr w:type="gramEnd"/>
      <w:r w:rsidRPr="00D212CF">
        <w:t xml:space="preserve"> element</w:t>
      </w:r>
      <w:r w:rsidR="00842162">
        <w:t>s:</w:t>
      </w:r>
    </w:p>
    <w:p w14:paraId="45AC124F" w14:textId="77777777" w:rsidR="00D212CF" w:rsidRPr="00D212CF" w:rsidRDefault="00D212CF" w:rsidP="00D212CF">
      <w:pPr>
        <w:pStyle w:val="ListParagraph"/>
        <w:numPr>
          <w:ilvl w:val="0"/>
          <w:numId w:val="52"/>
        </w:numPr>
        <w:ind w:left="1712" w:hanging="357"/>
      </w:pPr>
      <w:r w:rsidRPr="00D212CF">
        <w:t xml:space="preserve">Mandatory Questions (MQ) and </w:t>
      </w:r>
    </w:p>
    <w:p w14:paraId="7547378A" w14:textId="13DC1F8F" w:rsidR="00D212CF" w:rsidRDefault="00D212CF" w:rsidP="00D212CF">
      <w:pPr>
        <w:pStyle w:val="ListParagraph"/>
        <w:numPr>
          <w:ilvl w:val="0"/>
          <w:numId w:val="52"/>
        </w:numPr>
        <w:spacing w:after="160"/>
      </w:pPr>
      <w:r w:rsidRPr="00D212CF">
        <w:t>Mandatory Method Statements (MS).</w:t>
      </w:r>
    </w:p>
    <w:p w14:paraId="393C84FE" w14:textId="77777777" w:rsidR="00025C4A" w:rsidRDefault="00842162" w:rsidP="00842162">
      <w:pPr>
        <w:spacing w:after="160"/>
        <w:ind w:left="709"/>
      </w:pPr>
      <w:r w:rsidRPr="00842162">
        <w:lastRenderedPageBreak/>
        <w:t xml:space="preserve">Tenderers must provide answers to all Mandatory Questions and achieve a minimum score for each individual Mandatory Method Statement, in order for the tender to </w:t>
      </w:r>
      <w:proofErr w:type="gramStart"/>
      <w:r w:rsidRPr="00842162">
        <w:t>be evaluated</w:t>
      </w:r>
      <w:proofErr w:type="gramEnd"/>
      <w:r w:rsidRPr="00842162">
        <w:t xml:space="preserve"> further</w:t>
      </w:r>
      <w:r>
        <w:t>.</w:t>
      </w:r>
      <w:r>
        <w:br/>
      </w:r>
    </w:p>
    <w:p w14:paraId="7EB35C7B" w14:textId="4599D2E5" w:rsidR="00842162" w:rsidRPr="00D212CF" w:rsidRDefault="00C44C47" w:rsidP="00842162">
      <w:pPr>
        <w:spacing w:after="160"/>
        <w:ind w:left="709"/>
      </w:pPr>
      <w:r>
        <w:t xml:space="preserve">The </w:t>
      </w:r>
      <w:r w:rsidRPr="00C44C47">
        <w:t xml:space="preserve">Tenderer’s response to each individual </w:t>
      </w:r>
      <w:r>
        <w:t>method statement</w:t>
      </w:r>
      <w:r w:rsidRPr="00C44C47">
        <w:t xml:space="preserve"> will be scored (out of 10) using the </w:t>
      </w:r>
      <w:r>
        <w:t>s</w:t>
      </w:r>
      <w:r w:rsidRPr="00C44C47">
        <w:t>coring matrix</w:t>
      </w:r>
      <w:r>
        <w:t xml:space="preserve"> below.</w:t>
      </w:r>
      <w:r w:rsidRPr="00C44C47">
        <w:t xml:space="preserve"> </w:t>
      </w:r>
      <w:r w:rsidR="00842162" w:rsidRPr="00842162">
        <w:t>A score of 6</w:t>
      </w:r>
      <w:r w:rsidR="005F322F">
        <w:t>,</w:t>
      </w:r>
      <w:r w:rsidR="00842162" w:rsidRPr="00842162">
        <w:t xml:space="preserve"> or </w:t>
      </w:r>
      <w:r w:rsidR="005F322F">
        <w:t>higher,</w:t>
      </w:r>
      <w:r w:rsidR="00842162" w:rsidRPr="00842162">
        <w:t xml:space="preserve"> will be considered a ‘PASS’; a score of less than 6 for any mandatory element will be a ‘FAIL’ and the tender may not be considered further</w:t>
      </w:r>
    </w:p>
    <w:p w14:paraId="24EED9C0" w14:textId="1D1D4331" w:rsidR="00D212CF" w:rsidRDefault="00D212CF" w:rsidP="00D212CF">
      <w:pPr>
        <w:spacing w:after="160"/>
        <w:ind w:left="709"/>
      </w:pPr>
      <w:r w:rsidRPr="00842162">
        <w:rPr>
          <w:u w:val="single"/>
        </w:rPr>
        <w:t>Evaluation Requirements</w:t>
      </w:r>
      <w:r>
        <w:br/>
      </w:r>
      <w:proofErr w:type="gramStart"/>
      <w:r w:rsidRPr="00D212CF">
        <w:t>Any</w:t>
      </w:r>
      <w:proofErr w:type="gramEnd"/>
      <w:r w:rsidRPr="00D212CF">
        <w:t xml:space="preserve"> tenderer who achieves the required minimum scores for the Mandatory Requirements will then be assessed against the Evaluation Requirements. This </w:t>
      </w:r>
      <w:r w:rsidR="00842162">
        <w:t xml:space="preserve">also </w:t>
      </w:r>
      <w:r w:rsidRPr="00D212CF">
        <w:t xml:space="preserve">consists of </w:t>
      </w:r>
      <w:proofErr w:type="gramStart"/>
      <w:r w:rsidRPr="00D212CF">
        <w:t>2</w:t>
      </w:r>
      <w:proofErr w:type="gramEnd"/>
      <w:r w:rsidRPr="00D212CF">
        <w:t xml:space="preserve"> elements</w:t>
      </w:r>
      <w:r w:rsidR="007825F5">
        <w:t>, as shown in the table below:</w:t>
      </w:r>
    </w:p>
    <w:tbl>
      <w:tblPr>
        <w:tblStyle w:val="TableGrid"/>
        <w:tblW w:w="8926" w:type="dxa"/>
        <w:tblInd w:w="709" w:type="dxa"/>
        <w:tblLook w:val="04A0" w:firstRow="1" w:lastRow="0" w:firstColumn="1" w:lastColumn="0" w:noHBand="0" w:noVBand="1"/>
      </w:tblPr>
      <w:tblGrid>
        <w:gridCol w:w="7508"/>
        <w:gridCol w:w="1418"/>
      </w:tblGrid>
      <w:tr w:rsidR="007825F5" w14:paraId="0E86A26B" w14:textId="77777777" w:rsidTr="007825F5">
        <w:tc>
          <w:tcPr>
            <w:tcW w:w="7508" w:type="dxa"/>
          </w:tcPr>
          <w:p w14:paraId="50EE71AA" w14:textId="64B3457E" w:rsidR="007825F5" w:rsidRDefault="007825F5" w:rsidP="007825F5">
            <w:r>
              <w:rPr>
                <w:rFonts w:cs="Arial"/>
                <w:b/>
                <w:szCs w:val="24"/>
              </w:rPr>
              <w:t>Quality Evaluation Category</w:t>
            </w:r>
          </w:p>
        </w:tc>
        <w:tc>
          <w:tcPr>
            <w:tcW w:w="1418" w:type="dxa"/>
          </w:tcPr>
          <w:p w14:paraId="668B714E" w14:textId="38B712A1" w:rsidR="007825F5" w:rsidRDefault="007825F5" w:rsidP="007825F5">
            <w:r>
              <w:rPr>
                <w:rFonts w:cs="Arial"/>
                <w:b/>
                <w:szCs w:val="24"/>
              </w:rPr>
              <w:t>Weighting</w:t>
            </w:r>
          </w:p>
        </w:tc>
      </w:tr>
      <w:tr w:rsidR="007825F5" w14:paraId="69B755E4" w14:textId="77777777" w:rsidTr="007825F5">
        <w:tc>
          <w:tcPr>
            <w:tcW w:w="7508" w:type="dxa"/>
          </w:tcPr>
          <w:p w14:paraId="5E11979E" w14:textId="384A502A" w:rsidR="007825F5" w:rsidRDefault="007825F5" w:rsidP="007825F5">
            <w:pPr>
              <w:pStyle w:val="ListParagraph"/>
              <w:numPr>
                <w:ilvl w:val="3"/>
                <w:numId w:val="17"/>
              </w:numPr>
              <w:tabs>
                <w:tab w:val="clear" w:pos="2586"/>
              </w:tabs>
              <w:ind w:left="309" w:hanging="283"/>
            </w:pPr>
            <w:r w:rsidRPr="007825F5">
              <w:t>Evaluation Questions (EQ) – Service</w:t>
            </w:r>
          </w:p>
        </w:tc>
        <w:tc>
          <w:tcPr>
            <w:tcW w:w="1418" w:type="dxa"/>
          </w:tcPr>
          <w:p w14:paraId="63F283CE" w14:textId="7A398057" w:rsidR="007825F5" w:rsidRDefault="007825F5" w:rsidP="007825F5">
            <w:pPr>
              <w:jc w:val="center"/>
            </w:pPr>
            <w:r>
              <w:t>70%</w:t>
            </w:r>
          </w:p>
        </w:tc>
      </w:tr>
      <w:tr w:rsidR="007825F5" w14:paraId="7655F2CE" w14:textId="77777777" w:rsidTr="007825F5">
        <w:tc>
          <w:tcPr>
            <w:tcW w:w="7508" w:type="dxa"/>
            <w:tcBorders>
              <w:bottom w:val="single" w:sz="4" w:space="0" w:color="auto"/>
            </w:tcBorders>
          </w:tcPr>
          <w:p w14:paraId="396706C9" w14:textId="44320E2D" w:rsidR="007825F5" w:rsidRDefault="007825F5" w:rsidP="007825F5">
            <w:pPr>
              <w:pStyle w:val="ListParagraph"/>
              <w:numPr>
                <w:ilvl w:val="3"/>
                <w:numId w:val="17"/>
              </w:numPr>
              <w:tabs>
                <w:tab w:val="clear" w:pos="2586"/>
              </w:tabs>
              <w:ind w:left="309" w:hanging="283"/>
            </w:pPr>
            <w:r w:rsidRPr="007825F5">
              <w:t>Evaluation Method Statements (ES) Operational Specification</w:t>
            </w:r>
          </w:p>
        </w:tc>
        <w:tc>
          <w:tcPr>
            <w:tcW w:w="1418" w:type="dxa"/>
          </w:tcPr>
          <w:p w14:paraId="407C29A2" w14:textId="12417A3F" w:rsidR="007825F5" w:rsidRDefault="007825F5" w:rsidP="007825F5">
            <w:pPr>
              <w:jc w:val="center"/>
            </w:pPr>
            <w:r>
              <w:t>30%</w:t>
            </w:r>
          </w:p>
        </w:tc>
      </w:tr>
      <w:tr w:rsidR="007825F5" w14:paraId="18176CB4" w14:textId="77777777" w:rsidTr="007825F5">
        <w:tc>
          <w:tcPr>
            <w:tcW w:w="7508" w:type="dxa"/>
            <w:tcBorders>
              <w:left w:val="nil"/>
              <w:bottom w:val="nil"/>
            </w:tcBorders>
          </w:tcPr>
          <w:p w14:paraId="5A50C990" w14:textId="3853B112" w:rsidR="007825F5" w:rsidRPr="007825F5" w:rsidRDefault="007825F5" w:rsidP="007825F5">
            <w:pPr>
              <w:jc w:val="right"/>
              <w:rPr>
                <w:b/>
              </w:rPr>
            </w:pPr>
            <w:r w:rsidRPr="007825F5">
              <w:rPr>
                <w:b/>
              </w:rPr>
              <w:t xml:space="preserve">TOTAL </w:t>
            </w:r>
          </w:p>
        </w:tc>
        <w:tc>
          <w:tcPr>
            <w:tcW w:w="1418" w:type="dxa"/>
          </w:tcPr>
          <w:p w14:paraId="6851758C" w14:textId="1B438BC9" w:rsidR="007825F5" w:rsidRPr="007825F5" w:rsidRDefault="007825F5" w:rsidP="007825F5">
            <w:pPr>
              <w:jc w:val="center"/>
              <w:rPr>
                <w:b/>
              </w:rPr>
            </w:pPr>
            <w:r w:rsidRPr="007825F5">
              <w:rPr>
                <w:b/>
              </w:rPr>
              <w:t>100%</w:t>
            </w:r>
          </w:p>
        </w:tc>
      </w:tr>
    </w:tbl>
    <w:p w14:paraId="5D9E6EA2" w14:textId="77777777" w:rsidR="007825F5" w:rsidRDefault="007825F5" w:rsidP="007825F5">
      <w:pPr>
        <w:pStyle w:val="outlinenumber"/>
        <w:tabs>
          <w:tab w:val="clear" w:pos="360"/>
          <w:tab w:val="clear" w:pos="709"/>
        </w:tabs>
        <w:spacing w:before="0" w:after="0"/>
        <w:ind w:left="709" w:firstLine="0"/>
        <w:jc w:val="left"/>
        <w:rPr>
          <w:rFonts w:cs="Arial"/>
          <w:snapToGrid w:val="0"/>
        </w:rPr>
      </w:pPr>
    </w:p>
    <w:p w14:paraId="3496C354" w14:textId="77777777" w:rsidR="00C44C47" w:rsidRPr="00F7443A" w:rsidRDefault="00C44C47" w:rsidP="00231780">
      <w:pPr>
        <w:pStyle w:val="outlinenumber"/>
        <w:tabs>
          <w:tab w:val="clear" w:pos="360"/>
          <w:tab w:val="clear" w:pos="709"/>
        </w:tabs>
        <w:spacing w:before="0" w:after="120"/>
        <w:ind w:left="709" w:firstLine="0"/>
        <w:jc w:val="left"/>
        <w:rPr>
          <w:rFonts w:cs="Arial"/>
          <w:snapToGrid w:val="0"/>
        </w:rPr>
      </w:pPr>
      <w:r w:rsidRPr="00F7443A">
        <w:rPr>
          <w:rFonts w:cs="Arial"/>
          <w:snapToGrid w:val="0"/>
        </w:rPr>
        <w:t xml:space="preserve">Evaluation Questions </w:t>
      </w:r>
      <w:proofErr w:type="gramStart"/>
      <w:r w:rsidRPr="00F7443A">
        <w:rPr>
          <w:rFonts w:cs="Arial"/>
          <w:snapToGrid w:val="0"/>
        </w:rPr>
        <w:t>will be assessed</w:t>
      </w:r>
      <w:proofErr w:type="gramEnd"/>
      <w:r w:rsidRPr="00F7443A">
        <w:rPr>
          <w:rFonts w:cs="Arial"/>
          <w:snapToGrid w:val="0"/>
        </w:rPr>
        <w:t xml:space="preserve"> against the individual criteria listed in the specification and the indicated weighting awarded for each criterion that is met.</w:t>
      </w:r>
    </w:p>
    <w:p w14:paraId="42803479" w14:textId="3D6FCCC9" w:rsidR="00231780" w:rsidRPr="00F7443A" w:rsidRDefault="00C44C47" w:rsidP="00231780">
      <w:pPr>
        <w:pStyle w:val="outlinenumber"/>
        <w:tabs>
          <w:tab w:val="clear" w:pos="360"/>
          <w:tab w:val="clear" w:pos="709"/>
        </w:tabs>
        <w:spacing w:before="0" w:after="120"/>
        <w:ind w:left="709" w:firstLine="0"/>
        <w:jc w:val="left"/>
        <w:rPr>
          <w:rFonts w:cs="Arial"/>
          <w:snapToGrid w:val="0"/>
        </w:rPr>
      </w:pPr>
      <w:r w:rsidRPr="00F7443A">
        <w:rPr>
          <w:rFonts w:cs="Arial"/>
          <w:snapToGrid w:val="0"/>
        </w:rPr>
        <w:t xml:space="preserve">The Tenderer’s response to each </w:t>
      </w:r>
      <w:r w:rsidR="00EF05D1" w:rsidRPr="00F7443A">
        <w:rPr>
          <w:rFonts w:cs="Arial"/>
          <w:snapToGrid w:val="0"/>
        </w:rPr>
        <w:t>evaluation</w:t>
      </w:r>
      <w:r w:rsidRPr="00F7443A">
        <w:rPr>
          <w:rFonts w:cs="Arial"/>
          <w:snapToGrid w:val="0"/>
        </w:rPr>
        <w:t xml:space="preserve"> method statement will be scored (out of 10) using the scoring matrix below. A score of </w:t>
      </w:r>
      <w:proofErr w:type="gramStart"/>
      <w:r w:rsidRPr="00F7443A">
        <w:rPr>
          <w:rFonts w:cs="Arial"/>
          <w:snapToGrid w:val="0"/>
        </w:rPr>
        <w:t>6</w:t>
      </w:r>
      <w:proofErr w:type="gramEnd"/>
      <w:r w:rsidR="005F322F" w:rsidRPr="00F7443A">
        <w:rPr>
          <w:rFonts w:cs="Arial"/>
          <w:snapToGrid w:val="0"/>
        </w:rPr>
        <w:t>,</w:t>
      </w:r>
      <w:r w:rsidRPr="00F7443A">
        <w:rPr>
          <w:rFonts w:cs="Arial"/>
          <w:snapToGrid w:val="0"/>
        </w:rPr>
        <w:t xml:space="preserve"> or </w:t>
      </w:r>
      <w:r w:rsidR="005F322F" w:rsidRPr="00F7443A">
        <w:rPr>
          <w:rFonts w:cs="Arial"/>
          <w:snapToGrid w:val="0"/>
        </w:rPr>
        <w:t>higher,</w:t>
      </w:r>
      <w:r w:rsidRPr="00F7443A">
        <w:rPr>
          <w:rFonts w:cs="Arial"/>
          <w:snapToGrid w:val="0"/>
        </w:rPr>
        <w:t xml:space="preserve"> will be </w:t>
      </w:r>
      <w:r w:rsidR="004F1E41" w:rsidRPr="00F7443A">
        <w:rPr>
          <w:rFonts w:cs="Arial"/>
          <w:snapToGrid w:val="0"/>
        </w:rPr>
        <w:t xml:space="preserve">prorated to the </w:t>
      </w:r>
      <w:r w:rsidRPr="00F7443A">
        <w:rPr>
          <w:rFonts w:cs="Arial"/>
          <w:snapToGrid w:val="0"/>
        </w:rPr>
        <w:t xml:space="preserve">relevant percentage weighting for </w:t>
      </w:r>
      <w:r w:rsidR="005F322F" w:rsidRPr="00F7443A">
        <w:rPr>
          <w:rFonts w:cs="Arial"/>
          <w:snapToGrid w:val="0"/>
        </w:rPr>
        <w:t xml:space="preserve">each element of </w:t>
      </w:r>
      <w:r w:rsidRPr="00F7443A">
        <w:rPr>
          <w:rFonts w:cs="Arial"/>
          <w:snapToGrid w:val="0"/>
        </w:rPr>
        <w:t xml:space="preserve">that statement; a score of less than </w:t>
      </w:r>
      <w:r w:rsidR="005F322F" w:rsidRPr="00F7443A">
        <w:rPr>
          <w:rFonts w:cs="Arial"/>
          <w:snapToGrid w:val="0"/>
        </w:rPr>
        <w:t xml:space="preserve">6 </w:t>
      </w:r>
      <w:r w:rsidRPr="00F7443A">
        <w:rPr>
          <w:rFonts w:cs="Arial"/>
          <w:snapToGrid w:val="0"/>
        </w:rPr>
        <w:t>will be awarded 0%</w:t>
      </w:r>
    </w:p>
    <w:p w14:paraId="5D137AE4" w14:textId="240B5097" w:rsidR="005F322F" w:rsidRPr="00F7443A" w:rsidRDefault="00DA1EF2" w:rsidP="00231780">
      <w:pPr>
        <w:pStyle w:val="outlinenumber"/>
        <w:tabs>
          <w:tab w:val="clear" w:pos="360"/>
          <w:tab w:val="clear" w:pos="709"/>
        </w:tabs>
        <w:spacing w:before="0" w:after="120"/>
        <w:ind w:left="709" w:firstLine="0"/>
        <w:jc w:val="left"/>
      </w:pPr>
      <w:r w:rsidRPr="00F7443A">
        <w:rPr>
          <w:rFonts w:cs="Arial"/>
          <w:snapToGrid w:val="0"/>
        </w:rPr>
        <w:t xml:space="preserve">The </w:t>
      </w:r>
      <w:r w:rsidR="00C44C47" w:rsidRPr="00F7443A">
        <w:rPr>
          <w:rFonts w:cs="Arial"/>
          <w:snapToGrid w:val="0"/>
        </w:rPr>
        <w:t xml:space="preserve">sum of the </w:t>
      </w:r>
      <w:r w:rsidRPr="00F7443A">
        <w:rPr>
          <w:rFonts w:cs="Arial"/>
          <w:snapToGrid w:val="0"/>
        </w:rPr>
        <w:t>score</w:t>
      </w:r>
      <w:r w:rsidR="00C44C47" w:rsidRPr="00F7443A">
        <w:rPr>
          <w:rFonts w:cs="Arial"/>
          <w:snapToGrid w:val="0"/>
        </w:rPr>
        <w:t>s</w:t>
      </w:r>
      <w:r w:rsidRPr="00F7443A">
        <w:rPr>
          <w:rFonts w:cs="Arial"/>
          <w:snapToGrid w:val="0"/>
        </w:rPr>
        <w:t xml:space="preserve"> achieved</w:t>
      </w:r>
      <w:r w:rsidR="00C44C47" w:rsidRPr="00F7443A">
        <w:rPr>
          <w:rFonts w:cs="Arial"/>
          <w:snapToGrid w:val="0"/>
        </w:rPr>
        <w:t xml:space="preserve"> fo</w:t>
      </w:r>
      <w:r w:rsidR="00EF05D1" w:rsidRPr="00F7443A">
        <w:rPr>
          <w:rFonts w:cs="Arial"/>
          <w:snapToGrid w:val="0"/>
        </w:rPr>
        <w:t xml:space="preserve">r the </w:t>
      </w:r>
      <w:r w:rsidR="00C44C47" w:rsidRPr="00F7443A">
        <w:rPr>
          <w:rFonts w:cs="Arial"/>
          <w:snapToGrid w:val="0"/>
        </w:rPr>
        <w:t>individual question</w:t>
      </w:r>
      <w:r w:rsidR="00EF05D1" w:rsidRPr="00F7443A">
        <w:rPr>
          <w:rFonts w:cs="Arial"/>
          <w:snapToGrid w:val="0"/>
        </w:rPr>
        <w:t>s</w:t>
      </w:r>
      <w:r w:rsidR="00C44C47" w:rsidRPr="00F7443A">
        <w:rPr>
          <w:rFonts w:cs="Arial"/>
          <w:snapToGrid w:val="0"/>
        </w:rPr>
        <w:t>/statement</w:t>
      </w:r>
      <w:r w:rsidR="00EF05D1" w:rsidRPr="00F7443A">
        <w:rPr>
          <w:rFonts w:cs="Arial"/>
          <w:snapToGrid w:val="0"/>
        </w:rPr>
        <w:t>s</w:t>
      </w:r>
      <w:r w:rsidRPr="00F7443A">
        <w:rPr>
          <w:rFonts w:cs="Arial"/>
          <w:snapToGrid w:val="0"/>
        </w:rPr>
        <w:t xml:space="preserve"> </w:t>
      </w:r>
      <w:proofErr w:type="gramStart"/>
      <w:r w:rsidRPr="00F7443A">
        <w:rPr>
          <w:rFonts w:cs="Arial"/>
          <w:snapToGrid w:val="0"/>
        </w:rPr>
        <w:t xml:space="preserve">will </w:t>
      </w:r>
      <w:r w:rsidR="00EF05D1" w:rsidRPr="00F7443A">
        <w:rPr>
          <w:rFonts w:cs="Arial"/>
          <w:snapToGrid w:val="0"/>
        </w:rPr>
        <w:t xml:space="preserve">then </w:t>
      </w:r>
      <w:r w:rsidRPr="00F7443A">
        <w:rPr>
          <w:rFonts w:cs="Arial"/>
          <w:snapToGrid w:val="0"/>
        </w:rPr>
        <w:t>be prorated to the maximum percentage weighting</w:t>
      </w:r>
      <w:r w:rsidRPr="00F7443A">
        <w:rPr>
          <w:rFonts w:cs="Arial"/>
          <w:snapToGrid w:val="0"/>
          <w:color w:val="FF0000"/>
        </w:rPr>
        <w:t xml:space="preserve"> </w:t>
      </w:r>
      <w:r w:rsidRPr="00F7443A">
        <w:rPr>
          <w:rFonts w:cs="Arial"/>
          <w:snapToGrid w:val="0"/>
        </w:rPr>
        <w:t>and applied to the overall score</w:t>
      </w:r>
      <w:proofErr w:type="gramEnd"/>
      <w:r w:rsidRPr="00F7443A">
        <w:rPr>
          <w:rFonts w:cs="Arial"/>
          <w:snapToGrid w:val="0"/>
        </w:rPr>
        <w:t>.</w:t>
      </w:r>
      <w:r w:rsidR="005F322F" w:rsidRPr="00F7443A">
        <w:t xml:space="preserve"> </w:t>
      </w:r>
    </w:p>
    <w:p w14:paraId="7A041F43" w14:textId="5527784F" w:rsidR="00231780" w:rsidRDefault="005F322F" w:rsidP="00231780">
      <w:pPr>
        <w:pStyle w:val="outlinenumber"/>
        <w:tabs>
          <w:tab w:val="clear" w:pos="360"/>
          <w:tab w:val="clear" w:pos="709"/>
        </w:tabs>
        <w:spacing w:before="0" w:after="120"/>
        <w:ind w:left="709" w:firstLine="0"/>
        <w:jc w:val="left"/>
        <w:rPr>
          <w:rFonts w:cs="Arial"/>
          <w:snapToGrid w:val="0"/>
        </w:rPr>
      </w:pPr>
      <w:r w:rsidRPr="00F7443A">
        <w:rPr>
          <w:rFonts w:cs="Arial"/>
          <w:snapToGrid w:val="0"/>
        </w:rPr>
        <w:t xml:space="preserve">In the case of a tiebreak scenario, the actual points scored for each of the mandatory and evaluation method statements, </w:t>
      </w:r>
      <w:proofErr w:type="gramStart"/>
      <w:r w:rsidRPr="00F7443A">
        <w:rPr>
          <w:rFonts w:cs="Arial"/>
          <w:snapToGrid w:val="0"/>
        </w:rPr>
        <w:t>will be used</w:t>
      </w:r>
      <w:proofErr w:type="gramEnd"/>
      <w:r w:rsidRPr="00F7443A">
        <w:rPr>
          <w:rFonts w:cs="Arial"/>
          <w:snapToGrid w:val="0"/>
        </w:rPr>
        <w:t xml:space="preserve"> to identify the winning tender.</w:t>
      </w:r>
    </w:p>
    <w:p w14:paraId="35AAC82E" w14:textId="77777777" w:rsidR="006C3EDB" w:rsidRPr="003F0F71" w:rsidRDefault="006C3EDB" w:rsidP="006C3EDB">
      <w:pPr>
        <w:pStyle w:val="outlinenumber"/>
        <w:numPr>
          <w:ilvl w:val="0"/>
          <w:numId w:val="22"/>
        </w:numPr>
        <w:tabs>
          <w:tab w:val="clear" w:pos="709"/>
        </w:tabs>
        <w:ind w:hanging="436"/>
        <w:rPr>
          <w:rFonts w:cs="Arial"/>
          <w:b/>
          <w:snapToGrid w:val="0"/>
        </w:rPr>
      </w:pPr>
      <w:bookmarkStart w:id="94" w:name="_Ref475950504"/>
      <w:r w:rsidRPr="003F0F71">
        <w:rPr>
          <w:b/>
          <w:snapToGrid w:val="0"/>
        </w:rPr>
        <w:t>Method statement evaluation</w:t>
      </w:r>
      <w:bookmarkEnd w:id="94"/>
    </w:p>
    <w:p w14:paraId="73CE4F05" w14:textId="68F6F99A"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sidR="000C098E">
        <w:rPr>
          <w:szCs w:val="24"/>
        </w:rPr>
        <w:t>s</w:t>
      </w:r>
      <w:r w:rsidRPr="00463C02">
        <w:rPr>
          <w:szCs w:val="24"/>
        </w:rPr>
        <w:t xml:space="preserve">, as defined in the </w:t>
      </w:r>
      <w:r>
        <w:rPr>
          <w:szCs w:val="24"/>
        </w:rPr>
        <w:t>Service Specifications</w:t>
      </w:r>
      <w:r w:rsidRPr="00463C02">
        <w:rPr>
          <w:szCs w:val="24"/>
        </w:rPr>
        <w:t xml:space="preserve"> a</w:t>
      </w:r>
      <w:r>
        <w:rPr>
          <w:szCs w:val="24"/>
        </w:rPr>
        <w:t xml:space="preserve">nd Contract, </w:t>
      </w:r>
      <w:proofErr w:type="gramStart"/>
      <w:r>
        <w:rPr>
          <w:szCs w:val="24"/>
        </w:rPr>
        <w:t>will be delivered</w:t>
      </w:r>
      <w:proofErr w:type="gramEnd"/>
      <w:r w:rsidRPr="0077317B">
        <w:t>.</w:t>
      </w:r>
    </w:p>
    <w:p w14:paraId="4CBA6981" w14:textId="68A1CD83" w:rsidR="006C3EDB" w:rsidRDefault="000925FC" w:rsidP="000925FC">
      <w:pPr>
        <w:pStyle w:val="outlinenumber"/>
        <w:numPr>
          <w:ilvl w:val="0"/>
          <w:numId w:val="47"/>
        </w:numPr>
        <w:tabs>
          <w:tab w:val="clear" w:pos="709"/>
        </w:tabs>
        <w:ind w:left="993" w:hanging="284"/>
        <w:jc w:val="left"/>
        <w:rPr>
          <w:rFonts w:cs="Arial"/>
          <w:snapToGrid w:val="0"/>
        </w:rPr>
      </w:pPr>
      <w:r>
        <w:rPr>
          <w:snapToGrid w:val="0"/>
        </w:rPr>
        <w:t>Th</w:t>
      </w:r>
      <w:r w:rsidR="006C3EDB">
        <w:rPr>
          <w:snapToGrid w:val="0"/>
        </w:rPr>
        <w:t>e table</w:t>
      </w:r>
      <w:r w:rsidR="002E6B26">
        <w:rPr>
          <w:snapToGrid w:val="0"/>
        </w:rPr>
        <w:t>s</w:t>
      </w:r>
      <w:r w:rsidR="006C3EDB">
        <w:rPr>
          <w:snapToGrid w:val="0"/>
        </w:rPr>
        <w:t xml:space="preserve"> below indicate the </w:t>
      </w:r>
      <w:r>
        <w:rPr>
          <w:snapToGrid w:val="0"/>
        </w:rPr>
        <w:t>scoring available for</w:t>
      </w:r>
      <w:r w:rsidR="006C3EDB">
        <w:rPr>
          <w:snapToGrid w:val="0"/>
        </w:rPr>
        <w:t xml:space="preserve"> each category of method </w:t>
      </w:r>
      <w:r w:rsidR="005F322F">
        <w:rPr>
          <w:snapToGrid w:val="0"/>
        </w:rPr>
        <w:t>statement</w:t>
      </w:r>
      <w:r w:rsidR="006C3EDB">
        <w:rPr>
          <w:rFonts w:cs="Arial"/>
          <w:snapToGrid w:val="0"/>
        </w:rPr>
        <w:t>.</w:t>
      </w:r>
    </w:p>
    <w:p w14:paraId="266E48EA" w14:textId="77777777" w:rsidR="00CA71CF" w:rsidRDefault="00CA71CF" w:rsidP="00231780">
      <w:pPr>
        <w:pStyle w:val="outlinenumber"/>
        <w:tabs>
          <w:tab w:val="clear" w:pos="360"/>
          <w:tab w:val="clear" w:pos="709"/>
        </w:tabs>
        <w:spacing w:before="0"/>
        <w:ind w:left="992" w:firstLine="0"/>
        <w:jc w:val="left"/>
        <w:rPr>
          <w:rFonts w:cs="Arial"/>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1"/>
        <w:gridCol w:w="2151"/>
      </w:tblGrid>
      <w:tr w:rsidR="006C3EDB" w:rsidRPr="00383651" w14:paraId="5A2860FE" w14:textId="77777777" w:rsidTr="00231780">
        <w:tc>
          <w:tcPr>
            <w:tcW w:w="6241" w:type="dxa"/>
            <w:shd w:val="clear" w:color="auto" w:fill="auto"/>
          </w:tcPr>
          <w:p w14:paraId="6FF004AF" w14:textId="79F70E2A" w:rsidR="006C3EDB" w:rsidRPr="00551712" w:rsidRDefault="006C3EDB">
            <w:pPr>
              <w:ind w:left="175"/>
              <w:rPr>
                <w:rFonts w:cs="Arial"/>
                <w:b/>
                <w:szCs w:val="24"/>
              </w:rPr>
            </w:pPr>
            <w:r>
              <w:rPr>
                <w:rFonts w:cs="Arial"/>
                <w:b/>
                <w:szCs w:val="24"/>
              </w:rPr>
              <w:t>M</w:t>
            </w:r>
            <w:r w:rsidR="00CA71CF">
              <w:rPr>
                <w:rFonts w:cs="Arial"/>
                <w:b/>
                <w:szCs w:val="24"/>
              </w:rPr>
              <w:t>andatory M</w:t>
            </w:r>
            <w:r>
              <w:rPr>
                <w:rFonts w:cs="Arial"/>
                <w:b/>
                <w:szCs w:val="24"/>
              </w:rPr>
              <w:t xml:space="preserve">ethod Statement </w:t>
            </w:r>
          </w:p>
        </w:tc>
        <w:tc>
          <w:tcPr>
            <w:tcW w:w="2151" w:type="dxa"/>
            <w:shd w:val="clear" w:color="auto" w:fill="auto"/>
          </w:tcPr>
          <w:p w14:paraId="65F098F2" w14:textId="26921DF9" w:rsidR="006C3EDB" w:rsidRPr="00551712" w:rsidRDefault="005A5339" w:rsidP="002860F0">
            <w:pPr>
              <w:jc w:val="center"/>
              <w:rPr>
                <w:rFonts w:cs="Arial"/>
                <w:b/>
                <w:szCs w:val="24"/>
              </w:rPr>
            </w:pPr>
            <w:r>
              <w:rPr>
                <w:rFonts w:cs="Arial"/>
                <w:b/>
                <w:szCs w:val="24"/>
              </w:rPr>
              <w:t>Assessment</w:t>
            </w:r>
          </w:p>
        </w:tc>
      </w:tr>
      <w:tr w:rsidR="006C3EDB" w:rsidRPr="00383651" w14:paraId="44BFAEC9" w14:textId="77777777" w:rsidTr="00231780">
        <w:tc>
          <w:tcPr>
            <w:tcW w:w="6241" w:type="dxa"/>
            <w:shd w:val="clear" w:color="auto" w:fill="auto"/>
          </w:tcPr>
          <w:p w14:paraId="5A1DCB63" w14:textId="77777777" w:rsidR="006C3EDB" w:rsidRPr="00AC03BB" w:rsidRDefault="00BC3559" w:rsidP="00515331">
            <w:pPr>
              <w:rPr>
                <w:rFonts w:cs="Arial"/>
                <w:szCs w:val="24"/>
              </w:rPr>
            </w:pPr>
            <w:r>
              <w:rPr>
                <w:rFonts w:cs="Arial"/>
                <w:szCs w:val="24"/>
              </w:rPr>
              <w:t>MS1. Vehicles</w:t>
            </w:r>
          </w:p>
        </w:tc>
        <w:tc>
          <w:tcPr>
            <w:tcW w:w="2151" w:type="dxa"/>
            <w:shd w:val="clear" w:color="auto" w:fill="auto"/>
          </w:tcPr>
          <w:p w14:paraId="44106A02" w14:textId="7300E304" w:rsidR="006C3EDB" w:rsidRPr="00551712" w:rsidRDefault="00515331">
            <w:pPr>
              <w:jc w:val="center"/>
              <w:rPr>
                <w:rFonts w:cs="Arial"/>
                <w:szCs w:val="24"/>
              </w:rPr>
            </w:pPr>
            <w:r>
              <w:rPr>
                <w:rFonts w:cs="Arial"/>
                <w:szCs w:val="24"/>
              </w:rPr>
              <w:t>Pass/Fail</w:t>
            </w:r>
          </w:p>
        </w:tc>
      </w:tr>
      <w:tr w:rsidR="006C3EDB" w:rsidRPr="00383651" w14:paraId="36DDCF43" w14:textId="77777777" w:rsidTr="00231780">
        <w:tc>
          <w:tcPr>
            <w:tcW w:w="6241" w:type="dxa"/>
            <w:shd w:val="clear" w:color="auto" w:fill="auto"/>
          </w:tcPr>
          <w:p w14:paraId="08A1299E" w14:textId="77777777" w:rsidR="006C3EDB" w:rsidRPr="00AC03BB" w:rsidRDefault="00BC3559" w:rsidP="00515331">
            <w:pPr>
              <w:rPr>
                <w:rFonts w:cs="Arial"/>
                <w:szCs w:val="24"/>
              </w:rPr>
            </w:pPr>
            <w:r>
              <w:rPr>
                <w:rFonts w:cs="Arial"/>
                <w:szCs w:val="24"/>
              </w:rPr>
              <w:t>MS2. Fares and Ticketing</w:t>
            </w:r>
          </w:p>
        </w:tc>
        <w:tc>
          <w:tcPr>
            <w:tcW w:w="2151" w:type="dxa"/>
            <w:shd w:val="clear" w:color="auto" w:fill="auto"/>
          </w:tcPr>
          <w:p w14:paraId="29C648A6" w14:textId="1D7A7996" w:rsidR="006C3EDB" w:rsidRPr="00551712" w:rsidRDefault="00515331" w:rsidP="002860F0">
            <w:pPr>
              <w:jc w:val="center"/>
              <w:rPr>
                <w:rFonts w:cs="Arial"/>
                <w:szCs w:val="24"/>
              </w:rPr>
            </w:pPr>
            <w:r>
              <w:rPr>
                <w:rFonts w:cs="Arial"/>
                <w:szCs w:val="24"/>
              </w:rPr>
              <w:t>Pass/Fail</w:t>
            </w:r>
          </w:p>
        </w:tc>
      </w:tr>
      <w:tr w:rsidR="006C3EDB" w:rsidRPr="00383651" w14:paraId="228F9B4D" w14:textId="77777777" w:rsidTr="00231780">
        <w:tc>
          <w:tcPr>
            <w:tcW w:w="6241" w:type="dxa"/>
            <w:shd w:val="clear" w:color="auto" w:fill="auto"/>
          </w:tcPr>
          <w:p w14:paraId="766517B3" w14:textId="77777777" w:rsidR="006C3EDB" w:rsidRPr="00AC03BB" w:rsidRDefault="00BC3559" w:rsidP="00515331">
            <w:pPr>
              <w:rPr>
                <w:rFonts w:cs="Arial"/>
                <w:szCs w:val="24"/>
              </w:rPr>
            </w:pPr>
            <w:r>
              <w:rPr>
                <w:rFonts w:cs="Arial"/>
                <w:szCs w:val="24"/>
              </w:rPr>
              <w:t>MS3. Passenger Information</w:t>
            </w:r>
          </w:p>
        </w:tc>
        <w:tc>
          <w:tcPr>
            <w:tcW w:w="2151" w:type="dxa"/>
            <w:shd w:val="clear" w:color="auto" w:fill="auto"/>
          </w:tcPr>
          <w:p w14:paraId="1F4B307B" w14:textId="25E5B6E8" w:rsidR="006C3EDB" w:rsidRPr="00551712" w:rsidRDefault="00515331" w:rsidP="002860F0">
            <w:pPr>
              <w:jc w:val="center"/>
              <w:rPr>
                <w:rFonts w:cs="Arial"/>
                <w:szCs w:val="24"/>
              </w:rPr>
            </w:pPr>
            <w:r>
              <w:rPr>
                <w:rFonts w:cs="Arial"/>
                <w:szCs w:val="24"/>
              </w:rPr>
              <w:t>Pass/Fail</w:t>
            </w:r>
          </w:p>
        </w:tc>
      </w:tr>
      <w:tr w:rsidR="006C3EDB" w:rsidRPr="00383651" w14:paraId="23545737" w14:textId="77777777" w:rsidTr="00231780">
        <w:tc>
          <w:tcPr>
            <w:tcW w:w="6241" w:type="dxa"/>
            <w:shd w:val="clear" w:color="auto" w:fill="auto"/>
          </w:tcPr>
          <w:p w14:paraId="7A45B0C9" w14:textId="77777777" w:rsidR="006C3EDB" w:rsidRPr="00AC03BB" w:rsidRDefault="00BC3559" w:rsidP="00515331">
            <w:pPr>
              <w:rPr>
                <w:rFonts w:cs="Arial"/>
                <w:szCs w:val="24"/>
              </w:rPr>
            </w:pPr>
            <w:r>
              <w:rPr>
                <w:rFonts w:cs="Arial"/>
                <w:szCs w:val="24"/>
              </w:rPr>
              <w:t>MS4. Marketing, Promotion and Advertising</w:t>
            </w:r>
          </w:p>
        </w:tc>
        <w:tc>
          <w:tcPr>
            <w:tcW w:w="2151" w:type="dxa"/>
            <w:shd w:val="clear" w:color="auto" w:fill="auto"/>
          </w:tcPr>
          <w:p w14:paraId="5E9C0AB9" w14:textId="3AC774F6" w:rsidR="006C3EDB" w:rsidRPr="00551712" w:rsidRDefault="00515331" w:rsidP="002860F0">
            <w:pPr>
              <w:jc w:val="center"/>
              <w:rPr>
                <w:rFonts w:cs="Arial"/>
                <w:szCs w:val="24"/>
              </w:rPr>
            </w:pPr>
            <w:r>
              <w:rPr>
                <w:rFonts w:cs="Arial"/>
                <w:szCs w:val="24"/>
              </w:rPr>
              <w:t>Pass/Fail</w:t>
            </w:r>
          </w:p>
        </w:tc>
      </w:tr>
      <w:tr w:rsidR="00BC3559" w:rsidRPr="00383651" w14:paraId="75F76D8C" w14:textId="77777777" w:rsidTr="00231780">
        <w:tc>
          <w:tcPr>
            <w:tcW w:w="6241" w:type="dxa"/>
            <w:shd w:val="clear" w:color="auto" w:fill="auto"/>
          </w:tcPr>
          <w:p w14:paraId="444982E9" w14:textId="77777777" w:rsidR="00BC3559" w:rsidRPr="00AC03BB" w:rsidRDefault="00BC3559" w:rsidP="00515331">
            <w:pPr>
              <w:rPr>
                <w:rFonts w:cs="Arial"/>
              </w:rPr>
            </w:pPr>
            <w:r>
              <w:rPr>
                <w:rFonts w:cs="Arial"/>
              </w:rPr>
              <w:t xml:space="preserve">MS5. </w:t>
            </w:r>
            <w:r w:rsidR="00183E0A">
              <w:rPr>
                <w:rFonts w:cs="Arial"/>
              </w:rPr>
              <w:t>Reviews and Monitoring</w:t>
            </w:r>
          </w:p>
        </w:tc>
        <w:tc>
          <w:tcPr>
            <w:tcW w:w="2151" w:type="dxa"/>
            <w:shd w:val="clear" w:color="auto" w:fill="auto"/>
          </w:tcPr>
          <w:p w14:paraId="5330108A" w14:textId="21FC7F11" w:rsidR="00BC3559" w:rsidRDefault="00515331" w:rsidP="002860F0">
            <w:pPr>
              <w:jc w:val="center"/>
              <w:rPr>
                <w:rFonts w:cs="Arial"/>
              </w:rPr>
            </w:pPr>
            <w:r>
              <w:rPr>
                <w:rFonts w:cs="Arial"/>
                <w:szCs w:val="24"/>
              </w:rPr>
              <w:t>Pass/Fail</w:t>
            </w:r>
          </w:p>
        </w:tc>
      </w:tr>
      <w:tr w:rsidR="00BC3559" w:rsidRPr="00383651" w14:paraId="44D7759A" w14:textId="77777777" w:rsidTr="00231780">
        <w:tc>
          <w:tcPr>
            <w:tcW w:w="6241" w:type="dxa"/>
            <w:shd w:val="clear" w:color="auto" w:fill="auto"/>
          </w:tcPr>
          <w:p w14:paraId="303297E2" w14:textId="77777777" w:rsidR="00BC3559" w:rsidRPr="00AC03BB" w:rsidRDefault="00BC3559" w:rsidP="00515331">
            <w:pPr>
              <w:rPr>
                <w:rFonts w:cs="Arial"/>
              </w:rPr>
            </w:pPr>
            <w:r>
              <w:rPr>
                <w:rFonts w:cs="Arial"/>
              </w:rPr>
              <w:t>MS6.</w:t>
            </w:r>
            <w:r w:rsidR="00183E0A">
              <w:rPr>
                <w:rFonts w:cs="Arial"/>
              </w:rPr>
              <w:t xml:space="preserve"> Staffing</w:t>
            </w:r>
          </w:p>
        </w:tc>
        <w:tc>
          <w:tcPr>
            <w:tcW w:w="2151" w:type="dxa"/>
            <w:shd w:val="clear" w:color="auto" w:fill="auto"/>
          </w:tcPr>
          <w:p w14:paraId="1FF9950A" w14:textId="723002AA" w:rsidR="00BC3559" w:rsidRDefault="00515331" w:rsidP="002860F0">
            <w:pPr>
              <w:jc w:val="center"/>
              <w:rPr>
                <w:rFonts w:cs="Arial"/>
              </w:rPr>
            </w:pPr>
            <w:r>
              <w:rPr>
                <w:rFonts w:cs="Arial"/>
                <w:szCs w:val="24"/>
              </w:rPr>
              <w:t>Pass/Fail</w:t>
            </w:r>
          </w:p>
        </w:tc>
      </w:tr>
      <w:tr w:rsidR="006C3EDB" w:rsidRPr="00383651" w14:paraId="4D6BCAC8" w14:textId="77777777" w:rsidTr="00231780">
        <w:tc>
          <w:tcPr>
            <w:tcW w:w="6241" w:type="dxa"/>
            <w:shd w:val="clear" w:color="auto" w:fill="auto"/>
          </w:tcPr>
          <w:p w14:paraId="18C76E0A" w14:textId="77777777" w:rsidR="006C3EDB" w:rsidRPr="00AC03BB" w:rsidRDefault="00183E0A" w:rsidP="00515331">
            <w:pPr>
              <w:rPr>
                <w:rFonts w:cs="Arial"/>
              </w:rPr>
            </w:pPr>
            <w:r>
              <w:rPr>
                <w:rFonts w:cs="Arial"/>
              </w:rPr>
              <w:t>MS7. Customer Care and Complaints Procedure</w:t>
            </w:r>
          </w:p>
        </w:tc>
        <w:tc>
          <w:tcPr>
            <w:tcW w:w="2151" w:type="dxa"/>
            <w:shd w:val="clear" w:color="auto" w:fill="auto"/>
          </w:tcPr>
          <w:p w14:paraId="35D527FC" w14:textId="2CA538E4" w:rsidR="006C3EDB" w:rsidRPr="00551712" w:rsidRDefault="00515331" w:rsidP="002860F0">
            <w:pPr>
              <w:jc w:val="center"/>
              <w:rPr>
                <w:rFonts w:cs="Arial"/>
              </w:rPr>
            </w:pPr>
            <w:r>
              <w:rPr>
                <w:rFonts w:cs="Arial"/>
                <w:szCs w:val="24"/>
              </w:rPr>
              <w:t>Pass/Fail</w:t>
            </w:r>
          </w:p>
        </w:tc>
      </w:tr>
    </w:tbl>
    <w:p w14:paraId="0CEDA855" w14:textId="77777777" w:rsidR="00CA71CF" w:rsidRDefault="00CA71CF" w:rsidP="001E43B5">
      <w:pPr>
        <w:pStyle w:val="outlinenumber"/>
        <w:tabs>
          <w:tab w:val="clear" w:pos="360"/>
          <w:tab w:val="clear" w:pos="709"/>
        </w:tabs>
        <w:spacing w:before="0" w:after="0"/>
        <w:ind w:left="0" w:firstLine="0"/>
        <w:rPr>
          <w:rFonts w:cs="Arial"/>
          <w:snapToGrid w:val="0"/>
        </w:rPr>
      </w:pPr>
      <w:bookmarkStart w:id="95" w:name="_Ref475950489"/>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5"/>
        <w:gridCol w:w="2127"/>
      </w:tblGrid>
      <w:tr w:rsidR="00CA71CF" w:rsidRPr="00383651" w14:paraId="6513C810" w14:textId="77777777" w:rsidTr="00231780">
        <w:tc>
          <w:tcPr>
            <w:tcW w:w="6265" w:type="dxa"/>
            <w:shd w:val="clear" w:color="auto" w:fill="auto"/>
          </w:tcPr>
          <w:p w14:paraId="145F89AB" w14:textId="77777777" w:rsidR="00CA71CF" w:rsidRPr="00551712" w:rsidRDefault="002E6B26">
            <w:pPr>
              <w:ind w:left="175"/>
              <w:rPr>
                <w:rFonts w:cs="Arial"/>
                <w:b/>
                <w:szCs w:val="24"/>
              </w:rPr>
            </w:pPr>
            <w:r>
              <w:rPr>
                <w:rFonts w:cs="Arial"/>
                <w:b/>
                <w:szCs w:val="24"/>
              </w:rPr>
              <w:t>Evaluation</w:t>
            </w:r>
            <w:r w:rsidR="00CA71CF">
              <w:rPr>
                <w:rFonts w:cs="Arial"/>
                <w:b/>
                <w:szCs w:val="24"/>
              </w:rPr>
              <w:t xml:space="preserve"> Method Statement </w:t>
            </w:r>
          </w:p>
        </w:tc>
        <w:tc>
          <w:tcPr>
            <w:tcW w:w="2127" w:type="dxa"/>
            <w:shd w:val="clear" w:color="auto" w:fill="auto"/>
          </w:tcPr>
          <w:p w14:paraId="30310EDC" w14:textId="77777777" w:rsidR="00CA71CF" w:rsidRPr="00551712" w:rsidRDefault="00CA71CF" w:rsidP="00236D68">
            <w:pPr>
              <w:jc w:val="center"/>
              <w:rPr>
                <w:rFonts w:cs="Arial"/>
                <w:b/>
                <w:szCs w:val="24"/>
              </w:rPr>
            </w:pPr>
            <w:r>
              <w:rPr>
                <w:rFonts w:cs="Arial"/>
                <w:b/>
                <w:szCs w:val="24"/>
              </w:rPr>
              <w:t>Weighting</w:t>
            </w:r>
          </w:p>
        </w:tc>
      </w:tr>
      <w:tr w:rsidR="00CA71CF" w:rsidRPr="00383651" w14:paraId="134194A4" w14:textId="77777777" w:rsidTr="00231780">
        <w:tc>
          <w:tcPr>
            <w:tcW w:w="6265" w:type="dxa"/>
            <w:shd w:val="clear" w:color="auto" w:fill="auto"/>
          </w:tcPr>
          <w:p w14:paraId="42EF0C37" w14:textId="77777777" w:rsidR="00CA71CF" w:rsidRPr="00AC03BB" w:rsidRDefault="00BC3559" w:rsidP="001E43B5">
            <w:pPr>
              <w:rPr>
                <w:rFonts w:cs="Arial"/>
                <w:szCs w:val="24"/>
              </w:rPr>
            </w:pPr>
            <w:r>
              <w:rPr>
                <w:rFonts w:cs="Arial"/>
                <w:szCs w:val="24"/>
              </w:rPr>
              <w:t>ES1. Vehicles</w:t>
            </w:r>
          </w:p>
        </w:tc>
        <w:tc>
          <w:tcPr>
            <w:tcW w:w="2127" w:type="dxa"/>
            <w:shd w:val="clear" w:color="auto" w:fill="auto"/>
          </w:tcPr>
          <w:p w14:paraId="67B4843A" w14:textId="77777777" w:rsidR="00CA71CF" w:rsidRPr="00551712" w:rsidRDefault="00183E0A" w:rsidP="00236D68">
            <w:pPr>
              <w:jc w:val="center"/>
              <w:rPr>
                <w:rFonts w:cs="Arial"/>
                <w:szCs w:val="24"/>
              </w:rPr>
            </w:pPr>
            <w:r>
              <w:rPr>
                <w:rFonts w:cs="Arial"/>
                <w:szCs w:val="24"/>
              </w:rPr>
              <w:t>7%</w:t>
            </w:r>
          </w:p>
        </w:tc>
      </w:tr>
      <w:tr w:rsidR="00CA71CF" w:rsidRPr="00383651" w14:paraId="241898F5" w14:textId="77777777" w:rsidTr="00231780">
        <w:tc>
          <w:tcPr>
            <w:tcW w:w="6265" w:type="dxa"/>
            <w:shd w:val="clear" w:color="auto" w:fill="auto"/>
          </w:tcPr>
          <w:p w14:paraId="55F01CD0" w14:textId="77777777" w:rsidR="00CA71CF" w:rsidRPr="00AC03BB" w:rsidRDefault="00BC3559" w:rsidP="001E43B5">
            <w:pPr>
              <w:rPr>
                <w:rFonts w:cs="Arial"/>
                <w:szCs w:val="24"/>
              </w:rPr>
            </w:pPr>
            <w:r>
              <w:rPr>
                <w:rFonts w:cs="Arial"/>
                <w:szCs w:val="24"/>
              </w:rPr>
              <w:t>ES2. Fares and Ticketing</w:t>
            </w:r>
          </w:p>
        </w:tc>
        <w:tc>
          <w:tcPr>
            <w:tcW w:w="2127" w:type="dxa"/>
            <w:shd w:val="clear" w:color="auto" w:fill="auto"/>
          </w:tcPr>
          <w:p w14:paraId="778E2B1B" w14:textId="77777777" w:rsidR="00CA71CF" w:rsidRPr="00551712" w:rsidRDefault="00183E0A" w:rsidP="00236D68">
            <w:pPr>
              <w:jc w:val="center"/>
              <w:rPr>
                <w:rFonts w:cs="Arial"/>
                <w:szCs w:val="24"/>
              </w:rPr>
            </w:pPr>
            <w:r>
              <w:rPr>
                <w:rFonts w:cs="Arial"/>
                <w:szCs w:val="24"/>
              </w:rPr>
              <w:t>13%</w:t>
            </w:r>
          </w:p>
        </w:tc>
      </w:tr>
      <w:tr w:rsidR="00CA71CF" w:rsidRPr="00383651" w14:paraId="29713D93" w14:textId="77777777" w:rsidTr="00231780">
        <w:tc>
          <w:tcPr>
            <w:tcW w:w="6265" w:type="dxa"/>
            <w:shd w:val="clear" w:color="auto" w:fill="auto"/>
          </w:tcPr>
          <w:p w14:paraId="5EB0A314" w14:textId="77777777" w:rsidR="00CA71CF" w:rsidRPr="00AC03BB" w:rsidRDefault="00BC3559" w:rsidP="001E43B5">
            <w:pPr>
              <w:rPr>
                <w:rFonts w:cs="Arial"/>
                <w:szCs w:val="24"/>
              </w:rPr>
            </w:pPr>
            <w:r>
              <w:rPr>
                <w:rFonts w:cs="Arial"/>
                <w:szCs w:val="24"/>
              </w:rPr>
              <w:t>ES3. Passenger Information</w:t>
            </w:r>
          </w:p>
        </w:tc>
        <w:tc>
          <w:tcPr>
            <w:tcW w:w="2127" w:type="dxa"/>
            <w:shd w:val="clear" w:color="auto" w:fill="auto"/>
          </w:tcPr>
          <w:p w14:paraId="396D1952" w14:textId="77777777" w:rsidR="00CA71CF" w:rsidRPr="00551712" w:rsidRDefault="00183E0A" w:rsidP="00236D68">
            <w:pPr>
              <w:jc w:val="center"/>
              <w:rPr>
                <w:rFonts w:cs="Arial"/>
                <w:szCs w:val="24"/>
              </w:rPr>
            </w:pPr>
            <w:r>
              <w:rPr>
                <w:rFonts w:cs="Arial"/>
                <w:szCs w:val="24"/>
              </w:rPr>
              <w:t>5%</w:t>
            </w:r>
          </w:p>
        </w:tc>
      </w:tr>
      <w:tr w:rsidR="00CA71CF" w:rsidRPr="00383651" w14:paraId="2C00CC34" w14:textId="77777777" w:rsidTr="00231780">
        <w:tc>
          <w:tcPr>
            <w:tcW w:w="6265" w:type="dxa"/>
            <w:shd w:val="clear" w:color="auto" w:fill="auto"/>
          </w:tcPr>
          <w:p w14:paraId="7854019F" w14:textId="77777777" w:rsidR="00CA71CF" w:rsidRPr="00AC03BB" w:rsidRDefault="00BC3559" w:rsidP="001E43B5">
            <w:pPr>
              <w:rPr>
                <w:rFonts w:cs="Arial"/>
                <w:szCs w:val="24"/>
              </w:rPr>
            </w:pPr>
            <w:r>
              <w:rPr>
                <w:rFonts w:cs="Arial"/>
                <w:szCs w:val="24"/>
              </w:rPr>
              <w:t>ES4. Marketing, Promotion and Advertising</w:t>
            </w:r>
          </w:p>
        </w:tc>
        <w:tc>
          <w:tcPr>
            <w:tcW w:w="2127" w:type="dxa"/>
            <w:shd w:val="clear" w:color="auto" w:fill="auto"/>
          </w:tcPr>
          <w:p w14:paraId="49CF2D11" w14:textId="77777777" w:rsidR="00CA71CF" w:rsidRPr="00551712" w:rsidRDefault="00183E0A" w:rsidP="00236D68">
            <w:pPr>
              <w:jc w:val="center"/>
              <w:rPr>
                <w:rFonts w:cs="Arial"/>
                <w:szCs w:val="24"/>
              </w:rPr>
            </w:pPr>
            <w:r>
              <w:rPr>
                <w:rFonts w:cs="Arial"/>
                <w:szCs w:val="24"/>
              </w:rPr>
              <w:t>5%</w:t>
            </w:r>
          </w:p>
        </w:tc>
      </w:tr>
      <w:tr w:rsidR="00CA71CF" w:rsidRPr="00383651" w14:paraId="2C2F3A5E" w14:textId="77777777" w:rsidTr="00231780">
        <w:tc>
          <w:tcPr>
            <w:tcW w:w="6265" w:type="dxa"/>
            <w:shd w:val="clear" w:color="auto" w:fill="auto"/>
          </w:tcPr>
          <w:p w14:paraId="35A6B75D" w14:textId="77777777" w:rsidR="00CA71CF" w:rsidRPr="00551712" w:rsidRDefault="00CA71CF" w:rsidP="00236D68">
            <w:pPr>
              <w:ind w:left="175"/>
              <w:rPr>
                <w:rFonts w:cs="Arial"/>
                <w:b/>
              </w:rPr>
            </w:pPr>
            <w:r w:rsidRPr="00551712">
              <w:rPr>
                <w:rFonts w:cs="Arial"/>
                <w:b/>
              </w:rPr>
              <w:t>TOTAL</w:t>
            </w:r>
          </w:p>
        </w:tc>
        <w:tc>
          <w:tcPr>
            <w:tcW w:w="2127" w:type="dxa"/>
            <w:shd w:val="clear" w:color="auto" w:fill="auto"/>
          </w:tcPr>
          <w:p w14:paraId="57D547C5" w14:textId="77777777" w:rsidR="00CA71CF" w:rsidRPr="006A5A70" w:rsidRDefault="00BC3559" w:rsidP="00236D68">
            <w:pPr>
              <w:jc w:val="center"/>
              <w:rPr>
                <w:rFonts w:cs="Arial"/>
                <w:b/>
              </w:rPr>
            </w:pPr>
            <w:r>
              <w:rPr>
                <w:rFonts w:cs="Arial"/>
                <w:b/>
              </w:rPr>
              <w:t>3</w:t>
            </w:r>
            <w:r w:rsidR="00CA71CF">
              <w:rPr>
                <w:rFonts w:cs="Arial"/>
                <w:b/>
              </w:rPr>
              <w:t>0</w:t>
            </w:r>
            <w:r w:rsidR="00CA71CF" w:rsidRPr="006A5A70">
              <w:rPr>
                <w:rFonts w:cs="Arial"/>
                <w:b/>
              </w:rPr>
              <w:t>%</w:t>
            </w:r>
          </w:p>
        </w:tc>
      </w:tr>
    </w:tbl>
    <w:p w14:paraId="71B8F733" w14:textId="5D73D109" w:rsidR="002E6B26" w:rsidRPr="005F322F" w:rsidRDefault="005F322F" w:rsidP="005F322F">
      <w:pPr>
        <w:pStyle w:val="outlinenumber"/>
        <w:numPr>
          <w:ilvl w:val="0"/>
          <w:numId w:val="47"/>
        </w:numPr>
        <w:tabs>
          <w:tab w:val="clear" w:pos="709"/>
        </w:tabs>
        <w:ind w:left="993" w:hanging="284"/>
        <w:rPr>
          <w:rFonts w:cs="Arial"/>
          <w:snapToGrid w:val="0"/>
        </w:rPr>
      </w:pPr>
      <w:r w:rsidRPr="005F322F">
        <w:rPr>
          <w:rFonts w:cs="Arial"/>
          <w:snapToGrid w:val="0"/>
        </w:rPr>
        <w:t>The table below indicates the assessment methodology for all scored, narrative questions/method statements</w:t>
      </w:r>
      <w:bookmarkEnd w:id="95"/>
      <w:r w:rsidRPr="005F322F">
        <w:rPr>
          <w:rFonts w:cs="Arial"/>
          <w:snapToGrid w:val="0"/>
        </w:rPr>
        <w:t>:</w:t>
      </w:r>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22"/>
        <w:gridCol w:w="7615"/>
      </w:tblGrid>
      <w:tr w:rsidR="006C3EDB" w:rsidRPr="00322DFB" w14:paraId="57F2806D" w14:textId="77777777" w:rsidTr="00EF05D1">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0425B" w14:textId="77777777"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E8D61" w14:textId="77777777" w:rsidR="006C3EDB" w:rsidRPr="00322DFB" w:rsidRDefault="006C3EDB" w:rsidP="002860F0">
            <w:pPr>
              <w:widowControl w:val="0"/>
              <w:rPr>
                <w:rFonts w:cs="Arial"/>
                <w:b/>
                <w:bCs/>
              </w:rPr>
            </w:pPr>
            <w:r>
              <w:rPr>
                <w:rFonts w:cs="Arial"/>
                <w:b/>
                <w:bCs/>
              </w:rPr>
              <w:t>Rating of Response</w:t>
            </w:r>
          </w:p>
        </w:tc>
      </w:tr>
      <w:tr w:rsidR="006C3EDB" w:rsidRPr="00322DFB" w14:paraId="6B564D2B"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5CCAA" w14:textId="77777777"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93AEC" w14:textId="77777777"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14:paraId="7ED54CF1"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B57DD" w14:textId="77777777" w:rsidR="006C3EDB" w:rsidRPr="00322DFB" w:rsidRDefault="006C3EDB" w:rsidP="002860F0">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6B332" w14:textId="77777777"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14:paraId="418F3DA0"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5BA34" w14:textId="77777777"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53216" w14:textId="77777777"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14:paraId="3B77117D"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BEF7A" w14:textId="77777777"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EF8AF" w14:textId="77777777"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14:paraId="64A57E83"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6BFED" w14:textId="77777777"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DC6EE" w14:textId="77777777" w:rsidR="006C3EDB" w:rsidRPr="009E6009" w:rsidRDefault="006C3EDB" w:rsidP="002860F0">
            <w:pPr>
              <w:widowControl w:val="0"/>
              <w:rPr>
                <w:rFonts w:cs="Arial"/>
                <w:sz w:val="20"/>
              </w:rPr>
            </w:pPr>
            <w:r w:rsidRPr="009E6009">
              <w:rPr>
                <w:rFonts w:cs="Arial"/>
                <w:sz w:val="20"/>
              </w:rPr>
              <w:t>Basic response</w:t>
            </w:r>
            <w:proofErr w:type="gramStart"/>
            <w:r w:rsidRPr="009E6009">
              <w:rPr>
                <w:rFonts w:cs="Arial"/>
                <w:sz w:val="20"/>
              </w:rPr>
              <w:t>;</w:t>
            </w:r>
            <w:proofErr w:type="gramEnd"/>
            <w:r w:rsidRPr="009E6009">
              <w:rPr>
                <w:rFonts w:cs="Arial"/>
                <w:sz w:val="20"/>
              </w:rPr>
              <w:t xml:space="preserve"> borderline in meeting requirements and has some satisfactory elements but is generally unsatisfactory and/or has several omissions. Gives the Council cause for concern in several areas.</w:t>
            </w:r>
          </w:p>
        </w:tc>
      </w:tr>
      <w:tr w:rsidR="006C3EDB" w:rsidRPr="00322DFB" w14:paraId="564F83EF"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350B7" w14:textId="77777777"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C5041" w14:textId="77777777" w:rsidR="006C3EDB" w:rsidRPr="009E6009" w:rsidRDefault="006C3EDB" w:rsidP="002860F0">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322DFB" w14:paraId="1B956CF8"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55C1D" w14:textId="77777777"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BA63D" w14:textId="77777777" w:rsidR="006C3EDB" w:rsidRPr="009E6009" w:rsidRDefault="006C3EDB" w:rsidP="002860F0">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14:paraId="40E7FAB5"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234D8" w14:textId="77777777" w:rsidR="006C3EDB" w:rsidRPr="00322DFB" w:rsidRDefault="006C3EDB" w:rsidP="002860F0">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218A2" w14:textId="77777777"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14:paraId="697E6500"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9D556" w14:textId="77777777"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A0714" w14:textId="77777777"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14:paraId="11AF0A90" w14:textId="77777777" w:rsidTr="00EF05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5AFEE" w14:textId="77777777"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B0BC2" w14:textId="77777777"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14:paraId="7580C0BC" w14:textId="77777777" w:rsidTr="00EF05D1">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34FE2C" w14:textId="77777777" w:rsidR="006C3EDB" w:rsidRPr="00322DFB" w:rsidRDefault="006C3EDB" w:rsidP="002860F0">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30798E1" w14:textId="77777777"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676EEAB3" w14:textId="77777777"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14:paraId="252EBF5A" w14:textId="77777777" w:rsidR="00CC02AF" w:rsidRDefault="00CC02AF" w:rsidP="00885FF9">
      <w:pPr>
        <w:pStyle w:val="outlinenumber"/>
        <w:keepNext w:val="0"/>
        <w:widowControl w:val="0"/>
        <w:numPr>
          <w:ilvl w:val="0"/>
          <w:numId w:val="22"/>
        </w:numPr>
        <w:tabs>
          <w:tab w:val="clear" w:pos="709"/>
        </w:tabs>
        <w:rPr>
          <w:rFonts w:cs="Arial"/>
          <w:snapToGrid w:val="0"/>
        </w:rPr>
      </w:pPr>
      <w:proofErr w:type="gramStart"/>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6" w:name="_Toc327956105"/>
      <w:r w:rsidR="008E0D8F">
        <w:rPr>
          <w:rFonts w:cs="Arial"/>
          <w:snapToGrid w:val="0"/>
        </w:rPr>
        <w:t>evant experience and expertise</w:t>
      </w:r>
      <w:proofErr w:type="gramEnd"/>
      <w:r w:rsidR="008E0D8F">
        <w:rPr>
          <w:rFonts w:cs="Arial"/>
          <w:snapToGrid w:val="0"/>
        </w:rPr>
        <w:t>.</w:t>
      </w:r>
    </w:p>
    <w:p w14:paraId="42A19DE8" w14:textId="77777777" w:rsidR="006A7D64" w:rsidRPr="00F50BF6" w:rsidRDefault="00E16508" w:rsidP="00885FF9">
      <w:pPr>
        <w:pStyle w:val="outlinenumber"/>
        <w:keepNext w:val="0"/>
        <w:widowControl w:val="0"/>
        <w:numPr>
          <w:ilvl w:val="0"/>
          <w:numId w:val="22"/>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7" w:name="_Toc322952424"/>
      <w:bookmarkStart w:id="98" w:name="_Toc322957290"/>
      <w:bookmarkStart w:id="99" w:name="_Toc323294490"/>
      <w:bookmarkStart w:id="100" w:name="_Toc325378160"/>
      <w:bookmarkStart w:id="101" w:name="_Toc327956106"/>
      <w:bookmarkEnd w:id="96"/>
    </w:p>
    <w:p w14:paraId="4D33A2B4" w14:textId="45B378F2" w:rsidR="008830BC" w:rsidRDefault="00685C34" w:rsidP="008830BC">
      <w:pPr>
        <w:pStyle w:val="ListParagraph"/>
        <w:widowControl w:val="0"/>
        <w:numPr>
          <w:ilvl w:val="1"/>
          <w:numId w:val="22"/>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complete </w:t>
      </w:r>
      <w:r w:rsidR="005713EE" w:rsidRPr="00F81024">
        <w:rPr>
          <w:rFonts w:cs="Arial"/>
          <w:szCs w:val="24"/>
        </w:rPr>
        <w:t xml:space="preserve">the Pricing Schedule </w:t>
      </w:r>
      <w:r w:rsidR="0048576A" w:rsidRPr="00F81024">
        <w:rPr>
          <w:rFonts w:cs="Arial"/>
          <w:szCs w:val="24"/>
        </w:rPr>
        <w:t xml:space="preserve">at </w:t>
      </w:r>
      <w:bookmarkStart w:id="102" w:name="_Toc322952425"/>
      <w:bookmarkStart w:id="103" w:name="_Toc322957291"/>
      <w:bookmarkStart w:id="104" w:name="_Toc323294491"/>
      <w:bookmarkStart w:id="105" w:name="_Toc325378161"/>
      <w:bookmarkStart w:id="106" w:name="_Toc327956107"/>
      <w:bookmarkEnd w:id="97"/>
      <w:bookmarkEnd w:id="98"/>
      <w:bookmarkEnd w:id="99"/>
      <w:bookmarkEnd w:id="100"/>
      <w:bookmarkEnd w:id="101"/>
      <w:r w:rsidR="00FF6CDC" w:rsidRPr="00F81024">
        <w:rPr>
          <w:rFonts w:cs="Arial"/>
          <w:szCs w:val="24"/>
        </w:rPr>
        <w:t>Schedule 2</w:t>
      </w:r>
      <w:r w:rsidR="00D6448A" w:rsidRPr="00F81024">
        <w:rPr>
          <w:rFonts w:cs="Arial"/>
          <w:szCs w:val="24"/>
        </w:rPr>
        <w:t xml:space="preserve">. </w:t>
      </w:r>
      <w:r w:rsidR="001406CE" w:rsidRPr="00F81024">
        <w:rPr>
          <w:rFonts w:cs="Arial"/>
          <w:szCs w:val="24"/>
        </w:rPr>
        <w:t>The</w:t>
      </w:r>
      <w:r w:rsidR="001406CE" w:rsidRPr="008830BC">
        <w:rPr>
          <w:rFonts w:cs="Arial"/>
          <w:szCs w:val="24"/>
        </w:rPr>
        <w:t xml:space="preserve"> pricing element carries a </w:t>
      </w:r>
      <w:r w:rsidR="008E0D8F" w:rsidRPr="008830BC">
        <w:rPr>
          <w:rFonts w:cs="Arial"/>
          <w:szCs w:val="24"/>
        </w:rPr>
        <w:t xml:space="preserve">maximum percentage </w:t>
      </w:r>
      <w:r w:rsidR="001406CE" w:rsidRPr="008830BC">
        <w:rPr>
          <w:rFonts w:cs="Arial"/>
          <w:szCs w:val="24"/>
        </w:rPr>
        <w:t xml:space="preserve">weighting </w:t>
      </w:r>
      <w:r w:rsidR="008E0D8F" w:rsidRPr="008830BC">
        <w:rPr>
          <w:rFonts w:cs="Arial"/>
          <w:szCs w:val="24"/>
        </w:rPr>
        <w:t xml:space="preserve">as shown in section </w:t>
      </w:r>
      <w:r w:rsidR="008830BC" w:rsidRPr="008830BC">
        <w:rPr>
          <w:rFonts w:cs="Arial"/>
          <w:szCs w:val="24"/>
        </w:rPr>
        <w:fldChar w:fldCharType="begin"/>
      </w:r>
      <w:r w:rsidR="008830BC" w:rsidRPr="008830BC">
        <w:rPr>
          <w:rFonts w:cs="Arial"/>
          <w:szCs w:val="24"/>
        </w:rPr>
        <w:instrText xml:space="preserve"> REF _Ref475950392 \r \h </w:instrText>
      </w:r>
      <w:r w:rsidR="008830BC" w:rsidRPr="008830BC">
        <w:rPr>
          <w:rFonts w:cs="Arial"/>
          <w:szCs w:val="24"/>
        </w:rPr>
      </w:r>
      <w:r w:rsidR="008830BC" w:rsidRPr="008830BC">
        <w:rPr>
          <w:rFonts w:cs="Arial"/>
          <w:szCs w:val="24"/>
        </w:rPr>
        <w:fldChar w:fldCharType="separate"/>
      </w:r>
      <w:r w:rsidR="00025C4A">
        <w:rPr>
          <w:rFonts w:cs="Arial"/>
          <w:szCs w:val="24"/>
        </w:rPr>
        <w:t>9.3</w:t>
      </w:r>
      <w:r w:rsidR="008830BC" w:rsidRPr="008830BC">
        <w:rPr>
          <w:rFonts w:cs="Arial"/>
          <w:szCs w:val="24"/>
        </w:rPr>
        <w:fldChar w:fldCharType="end"/>
      </w:r>
      <w:r w:rsidR="008830BC" w:rsidRPr="008830BC">
        <w:rPr>
          <w:rFonts w:cs="Arial"/>
          <w:szCs w:val="24"/>
        </w:rPr>
        <w:t xml:space="preserve"> </w:t>
      </w:r>
      <w:r w:rsidR="008E0D8F" w:rsidRPr="008830BC">
        <w:rPr>
          <w:rFonts w:cs="Arial"/>
          <w:szCs w:val="24"/>
        </w:rPr>
        <w:t>above.</w:t>
      </w:r>
    </w:p>
    <w:p w14:paraId="50F5A091" w14:textId="5E63246E" w:rsidR="000925FC" w:rsidRPr="00746A96" w:rsidRDefault="000925FC" w:rsidP="000925FC">
      <w:pPr>
        <w:pStyle w:val="ListParagraph"/>
        <w:numPr>
          <w:ilvl w:val="1"/>
          <w:numId w:val="22"/>
        </w:numPr>
        <w:spacing w:before="120"/>
        <w:ind w:left="993" w:hanging="284"/>
        <w:rPr>
          <w:rFonts w:cs="Arial"/>
          <w:szCs w:val="24"/>
        </w:rPr>
      </w:pPr>
      <w:r w:rsidRPr="000925FC">
        <w:rPr>
          <w:rFonts w:cs="Arial"/>
          <w:szCs w:val="24"/>
        </w:rPr>
        <w:lastRenderedPageBreak/>
        <w:t xml:space="preserve">The prices submitted must be comprehensive and include all costs associated with the resources </w:t>
      </w:r>
      <w:r w:rsidRPr="00746A96">
        <w:rPr>
          <w:rFonts w:cs="Arial"/>
          <w:szCs w:val="24"/>
        </w:rPr>
        <w:t xml:space="preserve">to </w:t>
      </w:r>
      <w:proofErr w:type="gramStart"/>
      <w:r w:rsidRPr="00746A96">
        <w:rPr>
          <w:rFonts w:cs="Arial"/>
          <w:szCs w:val="24"/>
        </w:rPr>
        <w:t>be employed</w:t>
      </w:r>
      <w:proofErr w:type="gramEnd"/>
      <w:r w:rsidRPr="00746A96">
        <w:rPr>
          <w:rFonts w:cs="Arial"/>
          <w:szCs w:val="24"/>
        </w:rPr>
        <w:t xml:space="preserve"> in providing the Service. This includes all costs of whatever kind associated with the employment of people, all overheads, profit and </w:t>
      </w:r>
      <w:r w:rsidR="00746A96" w:rsidRPr="00746A96">
        <w:rPr>
          <w:rFonts w:cs="Arial"/>
          <w:szCs w:val="24"/>
        </w:rPr>
        <w:t>all other costs</w:t>
      </w:r>
      <w:r w:rsidRPr="00746A96">
        <w:rPr>
          <w:rFonts w:cs="Arial"/>
          <w:szCs w:val="24"/>
        </w:rPr>
        <w:t>.</w:t>
      </w:r>
    </w:p>
    <w:p w14:paraId="7A1DB7F5" w14:textId="1EB4267C" w:rsidR="00823F7D" w:rsidRDefault="00823F7D" w:rsidP="008830BC">
      <w:pPr>
        <w:pStyle w:val="ListParagraph"/>
        <w:widowControl w:val="0"/>
        <w:numPr>
          <w:ilvl w:val="1"/>
          <w:numId w:val="22"/>
        </w:numPr>
        <w:spacing w:before="120"/>
        <w:ind w:left="993" w:hanging="284"/>
        <w:rPr>
          <w:rFonts w:cs="Arial"/>
          <w:szCs w:val="24"/>
        </w:rPr>
      </w:pPr>
      <w:r w:rsidRPr="00746A96">
        <w:rPr>
          <w:rFonts w:cs="Arial"/>
          <w:b/>
          <w:szCs w:val="24"/>
        </w:rPr>
        <w:t xml:space="preserve">The </w:t>
      </w:r>
      <w:r w:rsidR="00F81024">
        <w:rPr>
          <w:rFonts w:cs="Arial"/>
          <w:b/>
          <w:szCs w:val="24"/>
        </w:rPr>
        <w:t xml:space="preserve">maximum </w:t>
      </w:r>
      <w:r w:rsidRPr="00746A96">
        <w:rPr>
          <w:rFonts w:cs="Arial"/>
          <w:b/>
          <w:szCs w:val="24"/>
        </w:rPr>
        <w:t xml:space="preserve">price for this tender </w:t>
      </w:r>
      <w:proofErr w:type="gramStart"/>
      <w:r w:rsidRPr="00746A96">
        <w:rPr>
          <w:rFonts w:cs="Arial"/>
          <w:b/>
          <w:szCs w:val="24"/>
        </w:rPr>
        <w:t>is capped</w:t>
      </w:r>
      <w:proofErr w:type="gramEnd"/>
      <w:r w:rsidRPr="00746A96">
        <w:rPr>
          <w:rFonts w:cs="Arial"/>
          <w:b/>
          <w:szCs w:val="24"/>
        </w:rPr>
        <w:t xml:space="preserve"> at £150,000 per annum.</w:t>
      </w:r>
      <w:r w:rsidR="00746A96">
        <w:rPr>
          <w:rFonts w:cs="Arial"/>
          <w:szCs w:val="24"/>
        </w:rPr>
        <w:br/>
      </w:r>
      <w:r>
        <w:rPr>
          <w:rFonts w:cs="Arial"/>
          <w:szCs w:val="24"/>
        </w:rPr>
        <w:t xml:space="preserve">Tenders in excess of £150,000 per annum </w:t>
      </w:r>
      <w:proofErr w:type="gramStart"/>
      <w:r>
        <w:rPr>
          <w:rFonts w:cs="Arial"/>
          <w:szCs w:val="24"/>
        </w:rPr>
        <w:t>will be rejected</w:t>
      </w:r>
      <w:proofErr w:type="gramEnd"/>
      <w:r>
        <w:rPr>
          <w:rFonts w:cs="Arial"/>
          <w:szCs w:val="24"/>
        </w:rPr>
        <w:t>.</w:t>
      </w:r>
    </w:p>
    <w:p w14:paraId="612737AD" w14:textId="77777777" w:rsidR="00003665" w:rsidRPr="008830BC" w:rsidRDefault="009D604A" w:rsidP="008830BC">
      <w:pPr>
        <w:pStyle w:val="ListParagraph"/>
        <w:widowControl w:val="0"/>
        <w:numPr>
          <w:ilvl w:val="1"/>
          <w:numId w:val="22"/>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bookmarkStart w:id="107" w:name="_Toc322952426"/>
      <w:bookmarkStart w:id="108" w:name="_Toc322957292"/>
      <w:bookmarkStart w:id="109" w:name="_Toc323294492"/>
      <w:bookmarkEnd w:id="102"/>
      <w:bookmarkEnd w:id="103"/>
      <w:bookmarkEnd w:id="104"/>
      <w:bookmarkEnd w:id="105"/>
      <w:bookmarkEnd w:id="106"/>
    </w:p>
    <w:p w14:paraId="388FC37C" w14:textId="77777777"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14:paraId="7E4B4B81" w14:textId="77777777" w:rsidR="009D604A" w:rsidRPr="009D604A" w:rsidRDefault="009D604A" w:rsidP="009D604A">
      <w:pPr>
        <w:spacing w:before="120"/>
        <w:ind w:left="720"/>
        <w:rPr>
          <w:rFonts w:cs="Arial"/>
          <w:szCs w:val="24"/>
        </w:rPr>
      </w:pPr>
    </w:p>
    <w:p w14:paraId="299C7D70" w14:textId="088B5662" w:rsidR="00DB68FA" w:rsidRDefault="007224C1" w:rsidP="008830BC">
      <w:pPr>
        <w:suppressAutoHyphens w:val="0"/>
        <w:autoSpaceDE w:val="0"/>
        <w:autoSpaceDN w:val="0"/>
        <w:adjustRightInd w:val="0"/>
        <w:spacing w:before="120"/>
        <w:ind w:left="993"/>
        <w:rPr>
          <w:rFonts w:cs="Arial"/>
          <w:szCs w:val="24"/>
          <w:lang w:eastAsia="en-GB"/>
        </w:rPr>
      </w:pPr>
      <w:bookmarkStart w:id="110" w:name="_Toc325378162"/>
      <w:bookmarkStart w:id="111"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4977A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8830BC">
        <w:rPr>
          <w:rFonts w:cs="Arial"/>
          <w:szCs w:val="24"/>
        </w:rPr>
        <w:fldChar w:fldCharType="begin"/>
      </w:r>
      <w:r w:rsidR="008830BC">
        <w:rPr>
          <w:rFonts w:cs="Arial"/>
          <w:szCs w:val="24"/>
        </w:rPr>
        <w:instrText xml:space="preserve"> REF _Ref475950392 \r \h </w:instrText>
      </w:r>
      <w:r w:rsidR="008830BC">
        <w:rPr>
          <w:rFonts w:cs="Arial"/>
          <w:szCs w:val="24"/>
        </w:rPr>
      </w:r>
      <w:r w:rsidR="008830BC">
        <w:rPr>
          <w:rFonts w:cs="Arial"/>
          <w:szCs w:val="24"/>
        </w:rPr>
        <w:fldChar w:fldCharType="separate"/>
      </w:r>
      <w:r w:rsidR="00025C4A">
        <w:rPr>
          <w:rFonts w:cs="Arial"/>
          <w:szCs w:val="24"/>
        </w:rPr>
        <w:t>9.3</w:t>
      </w:r>
      <w:r w:rsidR="008830BC">
        <w:rPr>
          <w:rFonts w:cs="Arial"/>
          <w:szCs w:val="24"/>
        </w:rPr>
        <w:fldChar w:fldCharType="end"/>
      </w:r>
      <w:r w:rsidR="00564703" w:rsidRPr="009D604A">
        <w:rPr>
          <w:rFonts w:cs="Arial"/>
          <w:szCs w:val="24"/>
        </w:rPr>
        <w:t xml:space="preserve">. </w:t>
      </w:r>
      <w:bookmarkStart w:id="112" w:name="_Toc322952427"/>
      <w:bookmarkStart w:id="113" w:name="_Toc322957293"/>
      <w:bookmarkStart w:id="114" w:name="_Toc323294493"/>
      <w:bookmarkEnd w:id="107"/>
      <w:bookmarkEnd w:id="108"/>
      <w:bookmarkEnd w:id="109"/>
      <w:bookmarkEnd w:id="110"/>
      <w:bookmarkEnd w:id="111"/>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 xml:space="preserve">score </w:t>
      </w:r>
      <w:proofErr w:type="gramStart"/>
      <w:r w:rsidR="00967758" w:rsidRPr="00F50BF6">
        <w:rPr>
          <w:rFonts w:cs="Arial"/>
          <w:szCs w:val="24"/>
        </w:rPr>
        <w:t xml:space="preserve">will then be </w:t>
      </w:r>
      <w:r w:rsidR="00C766D1">
        <w:rPr>
          <w:rFonts w:cs="Arial"/>
          <w:szCs w:val="24"/>
        </w:rPr>
        <w:t>calculated</w:t>
      </w:r>
      <w:proofErr w:type="gramEnd"/>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bookmarkStart w:id="115" w:name="_Toc325378163"/>
      <w:bookmarkStart w:id="116" w:name="_Toc327956109"/>
    </w:p>
    <w:p w14:paraId="738508FA" w14:textId="77777777" w:rsidR="00DB68FA" w:rsidRDefault="008135FF" w:rsidP="008830BC">
      <w:pPr>
        <w:numPr>
          <w:ilvl w:val="1"/>
          <w:numId w:val="22"/>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12"/>
      <w:bookmarkEnd w:id="113"/>
      <w:bookmarkEnd w:id="114"/>
      <w:bookmarkEnd w:id="115"/>
      <w:bookmarkEnd w:id="116"/>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51B6501C" w14:textId="77777777" w:rsidR="00141876" w:rsidRPr="00DB68FA" w:rsidRDefault="00CF7EEF" w:rsidP="00746A96">
      <w:pPr>
        <w:numPr>
          <w:ilvl w:val="0"/>
          <w:numId w:val="22"/>
        </w:numPr>
        <w:suppressAutoHyphens w:val="0"/>
        <w:autoSpaceDE w:val="0"/>
        <w:autoSpaceDN w:val="0"/>
        <w:adjustRightInd w:val="0"/>
        <w:spacing w:before="240"/>
        <w:ind w:left="714" w:hanging="357"/>
        <w:rPr>
          <w:rFonts w:cs="Arial"/>
          <w:szCs w:val="24"/>
          <w:lang w:eastAsia="en-GB"/>
        </w:rPr>
      </w:pPr>
      <w:r>
        <w:rPr>
          <w:rFonts w:cs="Arial"/>
          <w:b/>
          <w:szCs w:val="24"/>
        </w:rPr>
        <w:t>Clarification</w:t>
      </w:r>
    </w:p>
    <w:p w14:paraId="5A2C3496" w14:textId="77777777" w:rsidR="00F50BF6" w:rsidRPr="00F50BF6" w:rsidRDefault="00CF7EEF" w:rsidP="00F50BF6">
      <w:pPr>
        <w:spacing w:before="120"/>
        <w:ind w:left="720"/>
        <w:rPr>
          <w:rFonts w:cs="Arial"/>
          <w:szCs w:val="24"/>
        </w:rPr>
      </w:pPr>
      <w:r w:rsidRPr="00CF7EEF">
        <w:rPr>
          <w:rFonts w:cs="Arial"/>
          <w:szCs w:val="24"/>
        </w:rPr>
        <w:t xml:space="preserve">The council reserves the right to require tenderers to clarify any aspect of the bid or the pricing at any time during the procurement process. Clarification will generally be in writing but may include a meeting at the Council’s offices. Such meetings </w:t>
      </w:r>
      <w:proofErr w:type="gramStart"/>
      <w:r w:rsidRPr="00CF7EEF">
        <w:rPr>
          <w:rFonts w:cs="Arial"/>
          <w:szCs w:val="24"/>
        </w:rPr>
        <w:t>will not be scored</w:t>
      </w:r>
      <w:proofErr w:type="gramEnd"/>
      <w:r w:rsidRPr="00CF7EEF">
        <w:rPr>
          <w:rFonts w:cs="Arial"/>
          <w:szCs w:val="24"/>
        </w:rPr>
        <w:t xml:space="preserve">. Anything arising from clarification, that alters WBC’s understanding of a tender in any way, </w:t>
      </w:r>
      <w:proofErr w:type="gramStart"/>
      <w:r w:rsidRPr="00CF7EEF">
        <w:rPr>
          <w:rFonts w:cs="Arial"/>
          <w:szCs w:val="24"/>
        </w:rPr>
        <w:t>may be used</w:t>
      </w:r>
      <w:proofErr w:type="gramEnd"/>
      <w:r w:rsidRPr="00CF7EEF">
        <w:rPr>
          <w:rFonts w:cs="Arial"/>
          <w:szCs w:val="24"/>
        </w:rPr>
        <w:t xml:space="preserve"> by the Council to amend the relevant tender evaluation score/s</w:t>
      </w:r>
      <w:r w:rsidR="00F50BF6" w:rsidRPr="00F50BF6">
        <w:rPr>
          <w:rFonts w:cs="Arial"/>
          <w:szCs w:val="24"/>
        </w:rPr>
        <w:t xml:space="preserve">. </w:t>
      </w:r>
    </w:p>
    <w:p w14:paraId="6CEA4657" w14:textId="77777777" w:rsidR="00C3693C" w:rsidRDefault="00C3693C" w:rsidP="00C3693C">
      <w:pPr>
        <w:jc w:val="both"/>
      </w:pPr>
    </w:p>
    <w:p w14:paraId="72996E5D" w14:textId="77777777" w:rsidR="00430EA0" w:rsidRPr="00D00357" w:rsidRDefault="00023F3F" w:rsidP="004C12D4">
      <w:pPr>
        <w:pStyle w:val="Heading2"/>
        <w:numPr>
          <w:ilvl w:val="0"/>
          <w:numId w:val="20"/>
        </w:numPr>
      </w:pPr>
      <w:bookmarkStart w:id="117" w:name="_Toc508799868"/>
      <w:r w:rsidRPr="00D00357">
        <w:t>Contract Award</w:t>
      </w:r>
      <w:bookmarkStart w:id="118" w:name="_Toc322952430"/>
      <w:bookmarkStart w:id="119" w:name="_Toc322957296"/>
      <w:bookmarkStart w:id="120" w:name="_Toc323294496"/>
      <w:bookmarkEnd w:id="30"/>
      <w:bookmarkEnd w:id="117"/>
    </w:p>
    <w:p w14:paraId="032BE23F" w14:textId="77777777" w:rsidR="00B744BB" w:rsidRPr="001D528E" w:rsidRDefault="00430EA0" w:rsidP="004C12D4">
      <w:pPr>
        <w:numPr>
          <w:ilvl w:val="1"/>
          <w:numId w:val="18"/>
        </w:numPr>
        <w:spacing w:before="120"/>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w:t>
      </w:r>
      <w:proofErr w:type="gramStart"/>
      <w:r w:rsidR="007230F6" w:rsidRPr="003877DE">
        <w:t>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proofErr w:type="gramEnd"/>
      <w:r w:rsidR="00402403" w:rsidRPr="003877DE">
        <w:t xml:space="preserve"> will</w:t>
      </w:r>
      <w:r w:rsidR="007230F6" w:rsidRPr="003877DE">
        <w:t xml:space="preserve"> be nominated as "Preferred Supplier" and will be recommended for contract award</w:t>
      </w:r>
      <w:bookmarkStart w:id="121" w:name="_Toc322952432"/>
      <w:bookmarkStart w:id="122" w:name="_Toc322957298"/>
      <w:bookmarkStart w:id="123" w:name="_Toc323294498"/>
      <w:bookmarkStart w:id="124" w:name="_Toc325378170"/>
      <w:bookmarkEnd w:id="118"/>
      <w:bookmarkEnd w:id="119"/>
      <w:bookmarkEnd w:id="120"/>
      <w:r w:rsidR="001D528E">
        <w:t>.</w:t>
      </w:r>
    </w:p>
    <w:p w14:paraId="45933320" w14:textId="78E5112B" w:rsidR="001D528E" w:rsidRPr="003877DE" w:rsidRDefault="001D528E" w:rsidP="004C12D4">
      <w:pPr>
        <w:numPr>
          <w:ilvl w:val="1"/>
          <w:numId w:val="18"/>
        </w:numPr>
        <w:spacing w:before="120"/>
        <w:rPr>
          <w:rFonts w:ascii="Arial Narrow" w:hAnsi="Arial Narrow" w:cs="Arial"/>
          <w:sz w:val="32"/>
        </w:rPr>
      </w:pPr>
      <w:r>
        <w:t xml:space="preserve">All Bidders </w:t>
      </w:r>
      <w:proofErr w:type="gramStart"/>
      <w:r>
        <w:t>will be notified</w:t>
      </w:r>
      <w:proofErr w:type="gramEnd"/>
      <w:r>
        <w:t xml:space="preserve"> of the Councils intention to award the contract to the “Preferred Supplier”, together with an explanation of the reasoning for the choice.</w:t>
      </w:r>
    </w:p>
    <w:p w14:paraId="3B1D1ADC" w14:textId="77777777" w:rsidR="00B744BB" w:rsidRPr="003877DE" w:rsidRDefault="00B744BB" w:rsidP="004C12D4">
      <w:pPr>
        <w:numPr>
          <w:ilvl w:val="1"/>
          <w:numId w:val="18"/>
        </w:numPr>
        <w:spacing w:before="120"/>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w:t>
      </w:r>
      <w:proofErr w:type="gramStart"/>
      <w:r w:rsidRPr="003877DE">
        <w:t>are obtained</w:t>
      </w:r>
      <w:proofErr w:type="gramEnd"/>
      <w:r w:rsidRPr="003877DE">
        <w:t xml:space="preserve"> and the </w:t>
      </w:r>
      <w:r w:rsidR="00402403" w:rsidRPr="003877DE">
        <w:t>s</w:t>
      </w:r>
      <w:r w:rsidRPr="003877DE">
        <w:t xml:space="preserve">tandstill period </w:t>
      </w:r>
      <w:r w:rsidR="001D528E">
        <w:t xml:space="preserve">is </w:t>
      </w:r>
      <w:r w:rsidRPr="003877DE">
        <w:t>completed, no agreement or work will be entered into.</w:t>
      </w:r>
    </w:p>
    <w:p w14:paraId="669C384B" w14:textId="77777777" w:rsidR="007230F6" w:rsidRPr="00595440" w:rsidRDefault="007230F6" w:rsidP="004C12D4">
      <w:pPr>
        <w:pStyle w:val="outlinenumber"/>
        <w:numPr>
          <w:ilvl w:val="1"/>
          <w:numId w:val="18"/>
        </w:numPr>
        <w:tabs>
          <w:tab w:val="clear" w:pos="709"/>
        </w:tabs>
        <w:spacing w:before="120"/>
        <w:jc w:val="left"/>
      </w:pPr>
      <w:bookmarkStart w:id="125" w:name="_Toc327956115"/>
      <w:r w:rsidRPr="00595440">
        <w:lastRenderedPageBreak/>
        <w:t xml:space="preserve">Once the Council has reached a </w:t>
      </w:r>
      <w:r w:rsidR="001D528E">
        <w:t xml:space="preserve">firm </w:t>
      </w:r>
      <w:r w:rsidRPr="00595440">
        <w:t>decision in respect of contract award, all tender</w:t>
      </w:r>
      <w:r w:rsidR="003877DE">
        <w:t>er</w:t>
      </w:r>
      <w:r w:rsidRPr="00595440">
        <w:t xml:space="preserve">s </w:t>
      </w:r>
      <w:proofErr w:type="gramStart"/>
      <w:r w:rsidRPr="00595440">
        <w:t>will be notified</w:t>
      </w:r>
      <w:proofErr w:type="gramEnd"/>
      <w:r w:rsidRPr="00595440">
        <w:t xml:space="preserve"> of that decision.</w:t>
      </w:r>
      <w:bookmarkEnd w:id="121"/>
      <w:bookmarkEnd w:id="122"/>
      <w:bookmarkEnd w:id="123"/>
      <w:bookmarkEnd w:id="124"/>
      <w:bookmarkEnd w:id="125"/>
    </w:p>
    <w:p w14:paraId="1228954D" w14:textId="77777777" w:rsidR="007230F6" w:rsidRDefault="007230F6" w:rsidP="004C12D4">
      <w:pPr>
        <w:pStyle w:val="outlinenumber"/>
        <w:numPr>
          <w:ilvl w:val="1"/>
          <w:numId w:val="18"/>
        </w:numPr>
        <w:tabs>
          <w:tab w:val="clear" w:pos="709"/>
        </w:tabs>
        <w:spacing w:before="120"/>
        <w:jc w:val="left"/>
      </w:pPr>
      <w:bookmarkStart w:id="126" w:name="_Toc322952433"/>
      <w:bookmarkStart w:id="127" w:name="_Toc322957299"/>
      <w:bookmarkStart w:id="128" w:name="_Toc323294499"/>
      <w:bookmarkStart w:id="129" w:name="_Toc325378171"/>
      <w:bookmarkStart w:id="130" w:name="_Toc327956116"/>
      <w:r w:rsidRPr="00595440">
        <w:t xml:space="preserve">In the event that a satisfactory conclusion with the “Preferred Supplier” </w:t>
      </w:r>
      <w:proofErr w:type="gramStart"/>
      <w:r w:rsidRPr="00595440">
        <w:t>cannot be agreed</w:t>
      </w:r>
      <w:proofErr w:type="gramEnd"/>
      <w:r w:rsidRPr="00595440">
        <w:t xml:space="preserve">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6"/>
      <w:bookmarkEnd w:id="127"/>
      <w:bookmarkEnd w:id="128"/>
      <w:bookmarkEnd w:id="129"/>
      <w:bookmarkEnd w:id="130"/>
      <w:r w:rsidRPr="00595440">
        <w:t xml:space="preserve">  </w:t>
      </w:r>
    </w:p>
    <w:p w14:paraId="39F46EB5" w14:textId="77777777" w:rsidR="00EA7468" w:rsidRPr="004A2C5A" w:rsidRDefault="00EA7468" w:rsidP="00EA7468">
      <w:pPr>
        <w:pStyle w:val="outlinenumber"/>
        <w:tabs>
          <w:tab w:val="clear" w:pos="360"/>
          <w:tab w:val="clear" w:pos="709"/>
        </w:tabs>
        <w:spacing w:before="120"/>
        <w:ind w:left="720" w:firstLine="0"/>
        <w:jc w:val="left"/>
      </w:pPr>
    </w:p>
    <w:p w14:paraId="7147F762" w14:textId="1642B8BC" w:rsidR="003F041E" w:rsidRPr="006B4E5B" w:rsidRDefault="00371665" w:rsidP="00CE7C6F">
      <w:pPr>
        <w:pStyle w:val="Heading2"/>
        <w:numPr>
          <w:ilvl w:val="0"/>
          <w:numId w:val="20"/>
        </w:numPr>
        <w:rPr>
          <w:lang w:eastAsia="en-GB"/>
        </w:rPr>
      </w:pPr>
      <w:bookmarkStart w:id="131" w:name="__RefHeading__29_382969284"/>
      <w:bookmarkStart w:id="132" w:name="a227033"/>
      <w:bookmarkStart w:id="133" w:name="_Toc289265016"/>
      <w:bookmarkStart w:id="134" w:name="_Toc508799869"/>
      <w:bookmarkEnd w:id="31"/>
      <w:bookmarkEnd w:id="131"/>
      <w:r w:rsidRPr="006B4E5B">
        <w:rPr>
          <w:lang w:eastAsia="en-GB"/>
        </w:rPr>
        <w:t>I</w:t>
      </w:r>
      <w:r w:rsidR="00066C36" w:rsidRPr="006B4E5B">
        <w:rPr>
          <w:lang w:eastAsia="en-GB"/>
        </w:rPr>
        <w:t>ndicative Timetable and the Procurement Proces</w:t>
      </w:r>
      <w:bookmarkEnd w:id="132"/>
      <w:bookmarkEnd w:id="133"/>
      <w:r w:rsidR="00F81024">
        <w:rPr>
          <w:lang w:eastAsia="en-GB"/>
        </w:rPr>
        <w:t>s</w:t>
      </w:r>
      <w:bookmarkEnd w:id="134"/>
    </w:p>
    <w:p w14:paraId="70EA5E70" w14:textId="77777777" w:rsidR="003F041E" w:rsidRDefault="003F041E"/>
    <w:p w14:paraId="6A35E7FF" w14:textId="77777777" w:rsidR="00C031B6" w:rsidRDefault="00C031B6">
      <w:r>
        <w:t xml:space="preserve">The key dates for this procurement </w:t>
      </w:r>
      <w:proofErr w:type="gramStart"/>
      <w:r>
        <w:t>are currently anticipated</w:t>
      </w:r>
      <w:proofErr w:type="gramEnd"/>
      <w:r>
        <w:t xml:space="preserve"> to be as follows:</w:t>
      </w:r>
    </w:p>
    <w:p w14:paraId="3111FE79" w14:textId="77777777"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rsidRPr="006B4E5B" w14:paraId="5978FD18" w14:textId="77777777" w:rsidTr="00980379">
        <w:tc>
          <w:tcPr>
            <w:tcW w:w="6096" w:type="dxa"/>
            <w:tcBorders>
              <w:top w:val="single" w:sz="4" w:space="0" w:color="000000"/>
              <w:left w:val="single" w:sz="4" w:space="0" w:color="000000"/>
              <w:bottom w:val="single" w:sz="4" w:space="0" w:color="000000"/>
            </w:tcBorders>
            <w:shd w:val="clear" w:color="auto" w:fill="auto"/>
          </w:tcPr>
          <w:p w14:paraId="1A5C43D2" w14:textId="77777777" w:rsidR="00C031B6" w:rsidRPr="006B4E5B" w:rsidRDefault="00C031B6" w:rsidP="00BF180E">
            <w:pPr>
              <w:pStyle w:val="NormalCell"/>
              <w:tabs>
                <w:tab w:val="left" w:pos="570"/>
              </w:tabs>
              <w:snapToGrid w:val="0"/>
              <w:jc w:val="center"/>
              <w:rPr>
                <w:rFonts w:cs="Arial"/>
                <w:b/>
                <w:szCs w:val="24"/>
              </w:rPr>
            </w:pPr>
            <w:r w:rsidRPr="006B4E5B">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0A29D4A" w14:textId="77777777" w:rsidR="00C031B6" w:rsidRPr="006B4E5B" w:rsidRDefault="00C031B6" w:rsidP="00BF180E">
            <w:pPr>
              <w:pStyle w:val="NormalCell"/>
              <w:tabs>
                <w:tab w:val="left" w:pos="570"/>
              </w:tabs>
              <w:snapToGrid w:val="0"/>
              <w:jc w:val="center"/>
              <w:rPr>
                <w:rFonts w:cs="Arial"/>
                <w:b/>
                <w:szCs w:val="24"/>
              </w:rPr>
            </w:pPr>
            <w:r w:rsidRPr="006B4E5B">
              <w:rPr>
                <w:rFonts w:cs="Arial"/>
                <w:b/>
                <w:szCs w:val="24"/>
              </w:rPr>
              <w:t>Date</w:t>
            </w:r>
          </w:p>
        </w:tc>
      </w:tr>
      <w:tr w:rsidR="006B4E5B" w:rsidRPr="006B4E5B" w14:paraId="2C87BD57" w14:textId="77777777" w:rsidTr="00980379">
        <w:tc>
          <w:tcPr>
            <w:tcW w:w="6096" w:type="dxa"/>
            <w:tcBorders>
              <w:top w:val="single" w:sz="4" w:space="0" w:color="000000"/>
              <w:left w:val="single" w:sz="4" w:space="0" w:color="000000"/>
              <w:bottom w:val="single" w:sz="4" w:space="0" w:color="000000"/>
            </w:tcBorders>
            <w:shd w:val="clear" w:color="auto" w:fill="auto"/>
          </w:tcPr>
          <w:p w14:paraId="11925A10" w14:textId="77777777" w:rsidR="00176542" w:rsidRPr="006B4E5B" w:rsidRDefault="00176542">
            <w:pPr>
              <w:pStyle w:val="NormalCell"/>
              <w:tabs>
                <w:tab w:val="left" w:pos="570"/>
              </w:tabs>
              <w:snapToGrid w:val="0"/>
              <w:rPr>
                <w:rFonts w:cs="Arial"/>
                <w:szCs w:val="24"/>
              </w:rPr>
            </w:pPr>
            <w:r w:rsidRPr="006B4E5B">
              <w:rPr>
                <w:rFonts w:cs="Arial"/>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5D135" w14:textId="1AED0B2B" w:rsidR="00176542" w:rsidRPr="006B4E5B" w:rsidRDefault="001851F5" w:rsidP="001851F5">
            <w:pPr>
              <w:pStyle w:val="NormalCell"/>
              <w:tabs>
                <w:tab w:val="left" w:pos="570"/>
              </w:tabs>
              <w:snapToGrid w:val="0"/>
              <w:jc w:val="center"/>
              <w:rPr>
                <w:rFonts w:cs="Arial"/>
                <w:szCs w:val="24"/>
              </w:rPr>
            </w:pPr>
            <w:r w:rsidRPr="006B4E5B">
              <w:rPr>
                <w:rFonts w:cs="Arial"/>
                <w:szCs w:val="24"/>
              </w:rPr>
              <w:t>14</w:t>
            </w:r>
            <w:r w:rsidRPr="006B4E5B">
              <w:rPr>
                <w:rFonts w:cs="Arial"/>
                <w:szCs w:val="24"/>
                <w:vertAlign w:val="superscript"/>
              </w:rPr>
              <w:t>th</w:t>
            </w:r>
            <w:r w:rsidRPr="006B4E5B">
              <w:rPr>
                <w:rFonts w:cs="Arial"/>
                <w:szCs w:val="24"/>
              </w:rPr>
              <w:t xml:space="preserve"> March </w:t>
            </w:r>
            <w:r w:rsidR="00823F7D" w:rsidRPr="006B4E5B">
              <w:rPr>
                <w:rFonts w:cs="Arial"/>
                <w:szCs w:val="24"/>
              </w:rPr>
              <w:t>2018</w:t>
            </w:r>
          </w:p>
        </w:tc>
      </w:tr>
      <w:tr w:rsidR="006B4E5B" w:rsidRPr="006B4E5B" w14:paraId="7F4C8255" w14:textId="77777777" w:rsidTr="00980379">
        <w:tc>
          <w:tcPr>
            <w:tcW w:w="6096" w:type="dxa"/>
            <w:tcBorders>
              <w:top w:val="single" w:sz="4" w:space="0" w:color="000000"/>
              <w:left w:val="single" w:sz="4" w:space="0" w:color="000000"/>
              <w:bottom w:val="single" w:sz="4" w:space="0" w:color="000000"/>
            </w:tcBorders>
            <w:shd w:val="clear" w:color="auto" w:fill="auto"/>
          </w:tcPr>
          <w:p w14:paraId="6E777956" w14:textId="78B1CD17" w:rsidR="00176542" w:rsidRPr="006B4E5B" w:rsidRDefault="00176542">
            <w:pPr>
              <w:pStyle w:val="NormalCell"/>
              <w:tabs>
                <w:tab w:val="left" w:pos="570"/>
              </w:tabs>
              <w:snapToGrid w:val="0"/>
              <w:rPr>
                <w:rFonts w:cs="Arial"/>
                <w:szCs w:val="24"/>
              </w:rPr>
            </w:pPr>
            <w:r w:rsidRPr="006B4E5B">
              <w:rPr>
                <w:rFonts w:cs="Arial"/>
              </w:rPr>
              <w:t xml:space="preserve">Deadline for receipt of written questions </w:t>
            </w:r>
            <w:r w:rsidR="00465107" w:rsidRPr="006B4E5B">
              <w:rPr>
                <w:rFonts w:cs="Arial"/>
              </w:rPr>
              <w:t>(by 12:00</w:t>
            </w:r>
            <w:r w:rsidRPr="006B4E5B">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876C410" w14:textId="5178A5D9" w:rsidR="00540E64" w:rsidRPr="006B4E5B" w:rsidRDefault="007C4A00" w:rsidP="007C4A00">
            <w:pPr>
              <w:pStyle w:val="NormalCell"/>
              <w:tabs>
                <w:tab w:val="left" w:pos="570"/>
              </w:tabs>
              <w:snapToGrid w:val="0"/>
              <w:jc w:val="center"/>
              <w:rPr>
                <w:rFonts w:cs="Arial"/>
                <w:szCs w:val="24"/>
              </w:rPr>
            </w:pPr>
            <w:r w:rsidRPr="006B4E5B">
              <w:rPr>
                <w:rFonts w:cs="Arial"/>
                <w:szCs w:val="24"/>
              </w:rPr>
              <w:t>20th April</w:t>
            </w:r>
            <w:r w:rsidR="00823F7D" w:rsidRPr="006B4E5B">
              <w:rPr>
                <w:rFonts w:cs="Arial"/>
                <w:szCs w:val="24"/>
              </w:rPr>
              <w:t xml:space="preserve"> 2018</w:t>
            </w:r>
          </w:p>
        </w:tc>
      </w:tr>
      <w:tr w:rsidR="006B4E5B" w:rsidRPr="006B4E5B" w14:paraId="2861A75E" w14:textId="77777777" w:rsidTr="00980379">
        <w:tc>
          <w:tcPr>
            <w:tcW w:w="6096" w:type="dxa"/>
            <w:tcBorders>
              <w:top w:val="single" w:sz="4" w:space="0" w:color="000000"/>
              <w:left w:val="single" w:sz="4" w:space="0" w:color="000000"/>
              <w:bottom w:val="single" w:sz="4" w:space="0" w:color="000000"/>
            </w:tcBorders>
            <w:shd w:val="clear" w:color="auto" w:fill="auto"/>
          </w:tcPr>
          <w:p w14:paraId="35310611" w14:textId="21D751A9" w:rsidR="00176542" w:rsidRPr="006B4E5B" w:rsidRDefault="00176542">
            <w:pPr>
              <w:pStyle w:val="NormalCell"/>
              <w:tabs>
                <w:tab w:val="left" w:pos="570"/>
              </w:tabs>
              <w:snapToGrid w:val="0"/>
              <w:rPr>
                <w:rFonts w:cs="Arial"/>
                <w:szCs w:val="24"/>
              </w:rPr>
            </w:pPr>
            <w:r w:rsidRPr="006B4E5B">
              <w:rPr>
                <w:rFonts w:cs="Arial"/>
              </w:rPr>
              <w:t>Issue answers to questions</w:t>
            </w:r>
            <w:r w:rsidR="00A569F7" w:rsidRPr="006B4E5B">
              <w:rPr>
                <w:rFonts w:cs="Arial"/>
              </w:rPr>
              <w:t xml:space="preserve"> (by </w:t>
            </w:r>
            <w:r w:rsidR="00EC0F9B" w:rsidRPr="006B4E5B">
              <w:rPr>
                <w:rFonts w:cs="Arial"/>
              </w:rPr>
              <w:t>17</w:t>
            </w:r>
            <w:r w:rsidR="00A569F7" w:rsidRPr="006B4E5B">
              <w:rPr>
                <w:rFonts w:cs="Arial"/>
              </w:rPr>
              <w:t>:00</w:t>
            </w:r>
            <w:r w:rsidR="00540E64" w:rsidRPr="006B4E5B">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C29883" w14:textId="46596C6E" w:rsidR="00176542" w:rsidRPr="006B4E5B" w:rsidRDefault="007C4A00" w:rsidP="007C4A00">
            <w:pPr>
              <w:pStyle w:val="NormalCell"/>
              <w:tabs>
                <w:tab w:val="left" w:pos="570"/>
              </w:tabs>
              <w:snapToGrid w:val="0"/>
              <w:jc w:val="center"/>
              <w:rPr>
                <w:rFonts w:cs="Arial"/>
                <w:szCs w:val="24"/>
              </w:rPr>
            </w:pPr>
            <w:r w:rsidRPr="006B4E5B">
              <w:rPr>
                <w:rFonts w:cs="Arial"/>
                <w:szCs w:val="24"/>
              </w:rPr>
              <w:t>24</w:t>
            </w:r>
            <w:r w:rsidRPr="006B4E5B">
              <w:rPr>
                <w:rFonts w:cs="Arial"/>
                <w:szCs w:val="24"/>
                <w:vertAlign w:val="superscript"/>
              </w:rPr>
              <w:t>th</w:t>
            </w:r>
            <w:r w:rsidRPr="006B4E5B">
              <w:rPr>
                <w:rFonts w:cs="Arial"/>
                <w:szCs w:val="24"/>
              </w:rPr>
              <w:t xml:space="preserve"> April </w:t>
            </w:r>
            <w:r w:rsidR="00823F7D" w:rsidRPr="006B4E5B">
              <w:rPr>
                <w:rFonts w:cs="Arial"/>
                <w:szCs w:val="24"/>
              </w:rPr>
              <w:t>2018</w:t>
            </w:r>
          </w:p>
        </w:tc>
      </w:tr>
      <w:tr w:rsidR="006B4E5B" w:rsidRPr="006B4E5B" w14:paraId="6CEF3C1A" w14:textId="77777777" w:rsidTr="00980379">
        <w:tc>
          <w:tcPr>
            <w:tcW w:w="6096" w:type="dxa"/>
            <w:tcBorders>
              <w:top w:val="single" w:sz="4" w:space="0" w:color="000000"/>
              <w:left w:val="single" w:sz="4" w:space="0" w:color="000000"/>
              <w:bottom w:val="single" w:sz="4" w:space="0" w:color="000000"/>
            </w:tcBorders>
            <w:shd w:val="clear" w:color="auto" w:fill="auto"/>
          </w:tcPr>
          <w:p w14:paraId="455E8974" w14:textId="248B7556" w:rsidR="00C031B6" w:rsidRPr="006B4E5B" w:rsidRDefault="004E1471" w:rsidP="001851F5">
            <w:pPr>
              <w:pStyle w:val="NormalCell"/>
              <w:tabs>
                <w:tab w:val="left" w:pos="570"/>
              </w:tabs>
              <w:snapToGrid w:val="0"/>
              <w:rPr>
                <w:rFonts w:cs="Arial"/>
                <w:b/>
                <w:szCs w:val="24"/>
              </w:rPr>
            </w:pPr>
            <w:r w:rsidRPr="006B4E5B">
              <w:rPr>
                <w:rFonts w:cs="Arial"/>
                <w:b/>
                <w:szCs w:val="24"/>
              </w:rPr>
              <w:t>Deadline for submission of final tenders</w:t>
            </w:r>
            <w:r w:rsidR="00465107" w:rsidRPr="006B4E5B">
              <w:rPr>
                <w:rFonts w:cs="Arial"/>
                <w:b/>
                <w:szCs w:val="24"/>
              </w:rPr>
              <w:t xml:space="preserve"> </w:t>
            </w:r>
            <w:r w:rsidR="00465107" w:rsidRPr="006B4E5B">
              <w:rPr>
                <w:rFonts w:cs="Arial"/>
                <w:szCs w:val="24"/>
              </w:rPr>
              <w:t xml:space="preserve">(by </w:t>
            </w:r>
            <w:r w:rsidR="001851F5" w:rsidRPr="006B4E5B">
              <w:rPr>
                <w:rFonts w:cs="Arial"/>
                <w:szCs w:val="24"/>
              </w:rPr>
              <w:t>17:00</w:t>
            </w:r>
            <w:r w:rsidR="004B3BA1" w:rsidRPr="006B4E5B">
              <w:rPr>
                <w:rFonts w:cs="Arial"/>
                <w:szCs w:val="24"/>
              </w:rPr>
              <w:t>)</w:t>
            </w:r>
            <w:r w:rsidRPr="006B4E5B">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6CC0BD8" w14:textId="79D19939" w:rsidR="00C031B6" w:rsidRPr="006B4E5B" w:rsidRDefault="007C4A00" w:rsidP="007C4A00">
            <w:pPr>
              <w:pStyle w:val="NormalCell"/>
              <w:tabs>
                <w:tab w:val="left" w:pos="570"/>
              </w:tabs>
              <w:snapToGrid w:val="0"/>
              <w:jc w:val="center"/>
              <w:rPr>
                <w:rFonts w:cs="Arial"/>
                <w:b/>
                <w:szCs w:val="24"/>
              </w:rPr>
            </w:pPr>
            <w:r w:rsidRPr="006B4E5B">
              <w:rPr>
                <w:rFonts w:cs="Arial"/>
                <w:b/>
                <w:szCs w:val="24"/>
              </w:rPr>
              <w:t xml:space="preserve">30th </w:t>
            </w:r>
            <w:r w:rsidR="001851F5" w:rsidRPr="006B4E5B">
              <w:rPr>
                <w:rFonts w:cs="Arial"/>
                <w:b/>
                <w:szCs w:val="24"/>
              </w:rPr>
              <w:t>April</w:t>
            </w:r>
            <w:r w:rsidR="00823F7D" w:rsidRPr="006B4E5B">
              <w:rPr>
                <w:rFonts w:cs="Arial"/>
                <w:b/>
                <w:szCs w:val="24"/>
              </w:rPr>
              <w:t xml:space="preserve"> 2018</w:t>
            </w:r>
          </w:p>
        </w:tc>
      </w:tr>
      <w:tr w:rsidR="006B4E5B" w:rsidRPr="006B4E5B" w14:paraId="7745D4DC" w14:textId="77777777" w:rsidTr="00980379">
        <w:tc>
          <w:tcPr>
            <w:tcW w:w="6096" w:type="dxa"/>
            <w:tcBorders>
              <w:top w:val="single" w:sz="4" w:space="0" w:color="000000"/>
              <w:left w:val="single" w:sz="4" w:space="0" w:color="000000"/>
              <w:bottom w:val="single" w:sz="4" w:space="0" w:color="000000"/>
            </w:tcBorders>
            <w:shd w:val="clear" w:color="auto" w:fill="auto"/>
          </w:tcPr>
          <w:p w14:paraId="30E19B18" w14:textId="77777777" w:rsidR="006C2968" w:rsidRPr="006B4E5B" w:rsidRDefault="006C2968" w:rsidP="00856AD5">
            <w:pPr>
              <w:pStyle w:val="NormalCell"/>
              <w:tabs>
                <w:tab w:val="left" w:pos="570"/>
              </w:tabs>
              <w:snapToGrid w:val="0"/>
              <w:rPr>
                <w:rFonts w:cs="Arial"/>
                <w:szCs w:val="24"/>
              </w:rPr>
            </w:pPr>
            <w:r w:rsidRPr="006B4E5B">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A07C60D" w14:textId="2FD316CB" w:rsidR="006C2968" w:rsidRPr="006B4E5B" w:rsidRDefault="006B4E5B" w:rsidP="006B4E5B">
            <w:pPr>
              <w:pStyle w:val="NormalCell"/>
              <w:tabs>
                <w:tab w:val="left" w:pos="570"/>
              </w:tabs>
              <w:snapToGrid w:val="0"/>
              <w:jc w:val="center"/>
              <w:rPr>
                <w:rFonts w:cs="Arial"/>
                <w:szCs w:val="24"/>
              </w:rPr>
            </w:pPr>
            <w:r w:rsidRPr="006B4E5B">
              <w:rPr>
                <w:rFonts w:cs="Arial"/>
                <w:szCs w:val="24"/>
              </w:rPr>
              <w:t>1st May</w:t>
            </w:r>
            <w:r w:rsidR="00823F7D" w:rsidRPr="006B4E5B">
              <w:rPr>
                <w:rFonts w:cs="Arial"/>
                <w:szCs w:val="24"/>
              </w:rPr>
              <w:t xml:space="preserve"> 2018</w:t>
            </w:r>
            <w:r w:rsidR="006C2968" w:rsidRPr="006B4E5B">
              <w:rPr>
                <w:rFonts w:cs="Arial"/>
                <w:szCs w:val="24"/>
              </w:rPr>
              <w:t xml:space="preserve"> </w:t>
            </w:r>
            <w:r w:rsidR="00823F7D" w:rsidRPr="006B4E5B">
              <w:rPr>
                <w:rFonts w:cs="Arial"/>
                <w:szCs w:val="24"/>
              </w:rPr>
              <w:t>–</w:t>
            </w:r>
            <w:r w:rsidR="006C2968" w:rsidRPr="006B4E5B">
              <w:rPr>
                <w:rFonts w:cs="Arial"/>
                <w:szCs w:val="24"/>
              </w:rPr>
              <w:t xml:space="preserve"> </w:t>
            </w:r>
            <w:r w:rsidRPr="006B4E5B">
              <w:rPr>
                <w:rFonts w:cs="Arial"/>
                <w:szCs w:val="24"/>
              </w:rPr>
              <w:t>11</w:t>
            </w:r>
            <w:r w:rsidR="007C4A00" w:rsidRPr="006B4E5B">
              <w:rPr>
                <w:rFonts w:cs="Arial"/>
                <w:szCs w:val="24"/>
              </w:rPr>
              <w:t>th May</w:t>
            </w:r>
            <w:r w:rsidR="00823F7D" w:rsidRPr="006B4E5B">
              <w:rPr>
                <w:rFonts w:cs="Arial"/>
                <w:szCs w:val="24"/>
              </w:rPr>
              <w:t xml:space="preserve"> 2018</w:t>
            </w:r>
          </w:p>
        </w:tc>
      </w:tr>
      <w:tr w:rsidR="006B4E5B" w:rsidRPr="006B4E5B" w14:paraId="6E1B8DE4" w14:textId="77777777" w:rsidTr="00980379">
        <w:tc>
          <w:tcPr>
            <w:tcW w:w="6096" w:type="dxa"/>
            <w:tcBorders>
              <w:top w:val="single" w:sz="4" w:space="0" w:color="000000"/>
              <w:left w:val="single" w:sz="4" w:space="0" w:color="000000"/>
              <w:bottom w:val="single" w:sz="4" w:space="0" w:color="000000"/>
            </w:tcBorders>
            <w:shd w:val="clear" w:color="auto" w:fill="auto"/>
          </w:tcPr>
          <w:p w14:paraId="2D1F42AC" w14:textId="77777777" w:rsidR="006C2968" w:rsidRPr="006B4E5B" w:rsidRDefault="006C2968" w:rsidP="00856AD5">
            <w:pPr>
              <w:pStyle w:val="NormalCell"/>
              <w:tabs>
                <w:tab w:val="left" w:pos="570"/>
              </w:tabs>
              <w:snapToGrid w:val="0"/>
              <w:rPr>
                <w:rFonts w:cs="Arial"/>
                <w:szCs w:val="24"/>
              </w:rPr>
            </w:pPr>
            <w:r w:rsidRPr="006B4E5B">
              <w:rPr>
                <w:rFonts w:cs="Arial"/>
                <w:szCs w:val="24"/>
              </w:rPr>
              <w:t>Contract award decision finalised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34D78AF" w14:textId="5382A75E" w:rsidR="006C2968" w:rsidRPr="006B4E5B" w:rsidRDefault="007C4A00" w:rsidP="006B4E5B">
            <w:pPr>
              <w:pStyle w:val="NormalCell"/>
              <w:tabs>
                <w:tab w:val="left" w:pos="570"/>
              </w:tabs>
              <w:snapToGrid w:val="0"/>
              <w:jc w:val="center"/>
              <w:rPr>
                <w:rFonts w:cs="Arial"/>
                <w:szCs w:val="24"/>
              </w:rPr>
            </w:pPr>
            <w:r w:rsidRPr="006B4E5B">
              <w:rPr>
                <w:rFonts w:cs="Arial"/>
                <w:szCs w:val="24"/>
              </w:rPr>
              <w:t>1</w:t>
            </w:r>
            <w:r w:rsidR="006B4E5B" w:rsidRPr="006B4E5B">
              <w:rPr>
                <w:rFonts w:cs="Arial"/>
                <w:szCs w:val="24"/>
              </w:rPr>
              <w:t>8</w:t>
            </w:r>
            <w:r w:rsidRPr="006B4E5B">
              <w:rPr>
                <w:rFonts w:cs="Arial"/>
                <w:szCs w:val="24"/>
                <w:vertAlign w:val="superscript"/>
              </w:rPr>
              <w:t>th</w:t>
            </w:r>
            <w:r w:rsidRPr="006B4E5B">
              <w:rPr>
                <w:rFonts w:cs="Arial"/>
                <w:szCs w:val="24"/>
              </w:rPr>
              <w:t xml:space="preserve"> </w:t>
            </w:r>
            <w:r w:rsidR="00EC0F9B" w:rsidRPr="006B4E5B">
              <w:rPr>
                <w:rFonts w:cs="Arial"/>
                <w:szCs w:val="24"/>
              </w:rPr>
              <w:t>May</w:t>
            </w:r>
            <w:r w:rsidR="00823F7D" w:rsidRPr="006B4E5B">
              <w:rPr>
                <w:rFonts w:cs="Arial"/>
                <w:szCs w:val="24"/>
              </w:rPr>
              <w:t xml:space="preserve"> 2018</w:t>
            </w:r>
          </w:p>
        </w:tc>
      </w:tr>
      <w:tr w:rsidR="006B4E5B" w:rsidRPr="006B4E5B" w14:paraId="478CF4C8" w14:textId="77777777" w:rsidTr="00980379">
        <w:tc>
          <w:tcPr>
            <w:tcW w:w="6096" w:type="dxa"/>
            <w:tcBorders>
              <w:top w:val="single" w:sz="4" w:space="0" w:color="000000"/>
              <w:left w:val="single" w:sz="4" w:space="0" w:color="000000"/>
              <w:bottom w:val="single" w:sz="4" w:space="0" w:color="000000"/>
            </w:tcBorders>
            <w:shd w:val="clear" w:color="auto" w:fill="auto"/>
          </w:tcPr>
          <w:p w14:paraId="321F4623" w14:textId="77777777" w:rsidR="006C2968" w:rsidRPr="006B4E5B" w:rsidRDefault="006C2968" w:rsidP="006C2968">
            <w:pPr>
              <w:pStyle w:val="NormalCell"/>
              <w:tabs>
                <w:tab w:val="left" w:pos="570"/>
              </w:tabs>
              <w:snapToGrid w:val="0"/>
              <w:rPr>
                <w:rFonts w:cs="Arial"/>
                <w:szCs w:val="24"/>
              </w:rPr>
            </w:pPr>
            <w:r w:rsidRPr="006B4E5B">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4D26C2D" w14:textId="66E55780" w:rsidR="006C2968" w:rsidRPr="006B4E5B" w:rsidRDefault="007C4A00" w:rsidP="006B4E5B">
            <w:pPr>
              <w:pStyle w:val="NormalCell"/>
              <w:tabs>
                <w:tab w:val="left" w:pos="570"/>
              </w:tabs>
              <w:snapToGrid w:val="0"/>
              <w:jc w:val="center"/>
              <w:rPr>
                <w:rFonts w:cs="Arial"/>
                <w:szCs w:val="24"/>
              </w:rPr>
            </w:pPr>
            <w:r w:rsidRPr="006B4E5B">
              <w:rPr>
                <w:rFonts w:cs="Arial"/>
                <w:szCs w:val="24"/>
              </w:rPr>
              <w:t>1</w:t>
            </w:r>
            <w:r w:rsidR="006B4E5B" w:rsidRPr="006B4E5B">
              <w:rPr>
                <w:rFonts w:cs="Arial"/>
                <w:szCs w:val="24"/>
              </w:rPr>
              <w:t>9</w:t>
            </w:r>
            <w:r w:rsidRPr="006B4E5B">
              <w:rPr>
                <w:rFonts w:cs="Arial"/>
                <w:szCs w:val="24"/>
                <w:vertAlign w:val="superscript"/>
              </w:rPr>
              <w:t>th</w:t>
            </w:r>
            <w:r w:rsidRPr="006B4E5B">
              <w:rPr>
                <w:rFonts w:cs="Arial"/>
                <w:szCs w:val="24"/>
              </w:rPr>
              <w:t xml:space="preserve"> </w:t>
            </w:r>
            <w:r w:rsidR="00EC0F9B" w:rsidRPr="006B4E5B">
              <w:rPr>
                <w:rFonts w:cs="Arial"/>
                <w:szCs w:val="24"/>
              </w:rPr>
              <w:t>May</w:t>
            </w:r>
            <w:r w:rsidR="00823F7D" w:rsidRPr="006B4E5B">
              <w:rPr>
                <w:rFonts w:cs="Arial"/>
                <w:szCs w:val="24"/>
              </w:rPr>
              <w:t xml:space="preserve"> 2018 –</w:t>
            </w:r>
            <w:r w:rsidR="006C2968" w:rsidRPr="006B4E5B">
              <w:rPr>
                <w:rFonts w:cs="Arial"/>
                <w:szCs w:val="24"/>
              </w:rPr>
              <w:t xml:space="preserve"> </w:t>
            </w:r>
            <w:r w:rsidR="006B4E5B" w:rsidRPr="006B4E5B">
              <w:rPr>
                <w:rFonts w:cs="Arial"/>
                <w:szCs w:val="24"/>
              </w:rPr>
              <w:t>29th</w:t>
            </w:r>
            <w:r w:rsidRPr="006B4E5B">
              <w:rPr>
                <w:rFonts w:cs="Arial"/>
                <w:szCs w:val="24"/>
              </w:rPr>
              <w:t xml:space="preserve"> May</w:t>
            </w:r>
            <w:r w:rsidR="00823F7D" w:rsidRPr="006B4E5B">
              <w:rPr>
                <w:rFonts w:cs="Arial"/>
                <w:szCs w:val="24"/>
              </w:rPr>
              <w:t xml:space="preserve"> 2018</w:t>
            </w:r>
          </w:p>
        </w:tc>
      </w:tr>
      <w:tr w:rsidR="006B4E5B" w:rsidRPr="006B4E5B" w14:paraId="5C7BFC85" w14:textId="77777777" w:rsidTr="006B4E5B">
        <w:tc>
          <w:tcPr>
            <w:tcW w:w="6096" w:type="dxa"/>
            <w:tcBorders>
              <w:top w:val="single" w:sz="4" w:space="0" w:color="000000"/>
              <w:left w:val="single" w:sz="4" w:space="0" w:color="000000"/>
              <w:bottom w:val="single" w:sz="4" w:space="0" w:color="000000"/>
            </w:tcBorders>
            <w:shd w:val="clear" w:color="auto" w:fill="auto"/>
          </w:tcPr>
          <w:p w14:paraId="05976F02" w14:textId="77777777" w:rsidR="006C2968" w:rsidRPr="006B4E5B" w:rsidRDefault="006C2968">
            <w:pPr>
              <w:pStyle w:val="NormalCell"/>
              <w:tabs>
                <w:tab w:val="left" w:pos="570"/>
              </w:tabs>
              <w:snapToGrid w:val="0"/>
              <w:rPr>
                <w:rFonts w:cs="Arial"/>
                <w:szCs w:val="24"/>
              </w:rPr>
            </w:pPr>
            <w:r w:rsidRPr="006B4E5B">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8A44BE" w14:textId="6812F7E5" w:rsidR="00823F7D" w:rsidRPr="006B4E5B" w:rsidRDefault="006B4E5B">
            <w:pPr>
              <w:pStyle w:val="NormalCell"/>
              <w:tabs>
                <w:tab w:val="left" w:pos="570"/>
              </w:tabs>
              <w:snapToGrid w:val="0"/>
              <w:jc w:val="center"/>
              <w:rPr>
                <w:rFonts w:cs="Arial"/>
                <w:szCs w:val="24"/>
              </w:rPr>
            </w:pPr>
            <w:r w:rsidRPr="006B4E5B">
              <w:rPr>
                <w:rFonts w:cs="Arial"/>
                <w:szCs w:val="24"/>
              </w:rPr>
              <w:t>1st June</w:t>
            </w:r>
            <w:r w:rsidR="00823F7D" w:rsidRPr="006B4E5B">
              <w:rPr>
                <w:rFonts w:cs="Arial"/>
                <w:szCs w:val="24"/>
              </w:rPr>
              <w:t xml:space="preserve"> 2018</w:t>
            </w:r>
          </w:p>
        </w:tc>
      </w:tr>
    </w:tbl>
    <w:p w14:paraId="1B936FCE" w14:textId="77777777" w:rsidR="00D00357" w:rsidRPr="00D00357" w:rsidRDefault="00D00357" w:rsidP="00D00357">
      <w:pPr>
        <w:pStyle w:val="Heading2"/>
        <w:ind w:left="720"/>
        <w:rPr>
          <w:bCs/>
          <w:iCs/>
          <w:caps w:val="0"/>
          <w:lang w:eastAsia="en-GB"/>
        </w:rPr>
      </w:pPr>
      <w:bookmarkStart w:id="135" w:name="__RefHeading__31_382969284"/>
      <w:bookmarkStart w:id="136" w:name="__RefHeading__33_382969284"/>
      <w:bookmarkStart w:id="137" w:name="a826510"/>
      <w:bookmarkStart w:id="138" w:name="_Toc289265018"/>
      <w:bookmarkEnd w:id="135"/>
      <w:bookmarkEnd w:id="136"/>
    </w:p>
    <w:p w14:paraId="0235047C" w14:textId="77777777" w:rsidR="00480A31" w:rsidRPr="00480A31" w:rsidRDefault="00E3397D" w:rsidP="004C12D4">
      <w:pPr>
        <w:pStyle w:val="Heading2"/>
        <w:numPr>
          <w:ilvl w:val="0"/>
          <w:numId w:val="20"/>
        </w:numPr>
        <w:rPr>
          <w:bCs/>
          <w:iCs/>
          <w:caps w:val="0"/>
          <w:lang w:eastAsia="en-GB"/>
        </w:rPr>
      </w:pPr>
      <w:bookmarkStart w:id="139" w:name="_Toc508799870"/>
      <w:r w:rsidRPr="008031AF">
        <w:rPr>
          <w:lang w:eastAsia="en-GB"/>
        </w:rPr>
        <w:t>C</w:t>
      </w:r>
      <w:r w:rsidR="008031AF">
        <w:rPr>
          <w:lang w:eastAsia="en-GB"/>
        </w:rPr>
        <w:t>ontractual Requirement</w:t>
      </w:r>
      <w:bookmarkStart w:id="140" w:name="_Toc289265019"/>
      <w:bookmarkEnd w:id="137"/>
      <w:bookmarkEnd w:id="138"/>
      <w:bookmarkEnd w:id="139"/>
    </w:p>
    <w:p w14:paraId="46F9C9EF" w14:textId="77777777" w:rsidR="00274970" w:rsidRDefault="00274970" w:rsidP="00274970">
      <w:pPr>
        <w:spacing w:before="120"/>
        <w:rPr>
          <w:b/>
          <w:szCs w:val="24"/>
        </w:rPr>
      </w:pPr>
      <w:bookmarkStart w:id="141" w:name="_Toc322952436"/>
      <w:bookmarkStart w:id="142" w:name="_Toc322957302"/>
    </w:p>
    <w:p w14:paraId="77C4BB34" w14:textId="77777777" w:rsidR="00480A31" w:rsidRPr="00A569F7" w:rsidRDefault="00C031B6" w:rsidP="004C12D4">
      <w:pPr>
        <w:numPr>
          <w:ilvl w:val="0"/>
          <w:numId w:val="19"/>
        </w:numPr>
        <w:spacing w:before="120"/>
        <w:rPr>
          <w:b/>
          <w:szCs w:val="24"/>
        </w:rPr>
      </w:pPr>
      <w:r w:rsidRPr="00A569F7">
        <w:rPr>
          <w:b/>
          <w:szCs w:val="24"/>
        </w:rPr>
        <w:t>Form of co</w:t>
      </w:r>
      <w:bookmarkEnd w:id="140"/>
      <w:r w:rsidR="00480A31" w:rsidRPr="00A569F7">
        <w:rPr>
          <w:b/>
          <w:szCs w:val="24"/>
        </w:rPr>
        <w:t>ntract</w:t>
      </w:r>
      <w:bookmarkEnd w:id="141"/>
      <w:bookmarkEnd w:id="142"/>
    </w:p>
    <w:p w14:paraId="514EA184" w14:textId="571B76E7" w:rsidR="00274970" w:rsidRDefault="00C031B6" w:rsidP="00274970">
      <w:pPr>
        <w:spacing w:before="120"/>
        <w:ind w:left="720"/>
      </w:pPr>
      <w:bookmarkStart w:id="143" w:name="_Toc322952437"/>
      <w:bookmarkStart w:id="144" w:name="_Toc322957303"/>
      <w:bookmarkStart w:id="145"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rsidRPr="00F81024">
        <w:t>tender</w:t>
      </w:r>
      <w:r w:rsidR="00F45FBB" w:rsidRPr="00F81024">
        <w:t xml:space="preserve"> </w:t>
      </w:r>
      <w:r w:rsidR="00B744BB" w:rsidRPr="00F81024">
        <w:t>(</w:t>
      </w:r>
      <w:r w:rsidR="00D977E4" w:rsidRPr="00F81024">
        <w:rPr>
          <w:b/>
        </w:rPr>
        <w:t xml:space="preserve">Schedule </w:t>
      </w:r>
      <w:r w:rsidR="002B426F" w:rsidRPr="00F81024">
        <w:rPr>
          <w:b/>
        </w:rPr>
        <w:t>1</w:t>
      </w:r>
      <w:r w:rsidR="00B744BB" w:rsidRPr="00F81024">
        <w:t>)</w:t>
      </w:r>
      <w:r w:rsidR="00075551" w:rsidRPr="00F81024">
        <w:t xml:space="preserve">, </w:t>
      </w:r>
      <w:r w:rsidR="007958F2" w:rsidRPr="00F81024">
        <w:t>the Pricing Schedule (</w:t>
      </w:r>
      <w:r w:rsidR="007958F2" w:rsidRPr="00F81024">
        <w:rPr>
          <w:b/>
        </w:rPr>
        <w:t>Schedule 2</w:t>
      </w:r>
      <w:r w:rsidR="007958F2" w:rsidRPr="00F81024">
        <w:t xml:space="preserve">), the </w:t>
      </w:r>
      <w:r w:rsidR="00B744BB" w:rsidRPr="00F81024">
        <w:t xml:space="preserve">Terms and Conditions as </w:t>
      </w:r>
      <w:r w:rsidR="007958F2" w:rsidRPr="00F81024">
        <w:t>outlined</w:t>
      </w:r>
      <w:r w:rsidRPr="00F81024">
        <w:t xml:space="preserve"> </w:t>
      </w:r>
      <w:r w:rsidR="00B744BB" w:rsidRPr="00F81024">
        <w:t>in</w:t>
      </w:r>
      <w:r w:rsidRPr="00F81024">
        <w:t xml:space="preserve"> </w:t>
      </w:r>
      <w:r w:rsidR="006D3395" w:rsidRPr="00F81024">
        <w:rPr>
          <w:b/>
        </w:rPr>
        <w:t>Schedule 3</w:t>
      </w:r>
      <w:r w:rsidR="002B426F" w:rsidRPr="00F81024">
        <w:rPr>
          <w:b/>
        </w:rPr>
        <w:t xml:space="preserve"> </w:t>
      </w:r>
      <w:r w:rsidR="00075551" w:rsidRPr="00F81024">
        <w:t xml:space="preserve">and the </w:t>
      </w:r>
      <w:r w:rsidR="00685C34" w:rsidRPr="00F81024">
        <w:t>Tenderer</w:t>
      </w:r>
      <w:r w:rsidR="007958F2" w:rsidRPr="00F81024">
        <w:t xml:space="preserve">s </w:t>
      </w:r>
      <w:r w:rsidR="00075551" w:rsidRPr="00F81024">
        <w:t>submission</w:t>
      </w:r>
      <w:r w:rsidRPr="00F81024">
        <w:t>.</w:t>
      </w:r>
      <w:r w:rsidR="007958F2">
        <w:br/>
      </w:r>
      <w:r w:rsidRPr="00B74154">
        <w:t xml:space="preserve">Until such execution, the successful tender, together with the </w:t>
      </w:r>
      <w:proofErr w:type="gramStart"/>
      <w:r w:rsidR="00140225" w:rsidRPr="00B74154">
        <w:t>C</w:t>
      </w:r>
      <w:r w:rsidR="008D42BC" w:rsidRPr="00B74154">
        <w:t>ouncil’s</w:t>
      </w:r>
      <w:proofErr w:type="gramEnd"/>
      <w:r w:rsidRPr="00B74154">
        <w:t xml:space="preserve"> written acceptance shall form a binding agreement.</w:t>
      </w:r>
      <w:bookmarkStart w:id="146" w:name="_Toc289265020"/>
      <w:bookmarkStart w:id="147" w:name="_Toc322952438"/>
      <w:bookmarkStart w:id="148" w:name="_Toc322957304"/>
      <w:bookmarkEnd w:id="143"/>
      <w:bookmarkEnd w:id="144"/>
      <w:bookmarkEnd w:id="145"/>
    </w:p>
    <w:p w14:paraId="509726E2" w14:textId="77777777" w:rsidR="00480A31" w:rsidRPr="00274970" w:rsidRDefault="00C031B6" w:rsidP="004C12D4">
      <w:pPr>
        <w:numPr>
          <w:ilvl w:val="0"/>
          <w:numId w:val="19"/>
        </w:numPr>
        <w:spacing w:before="120"/>
      </w:pPr>
      <w:r w:rsidRPr="00A569F7">
        <w:rPr>
          <w:b/>
        </w:rPr>
        <w:t>Warnings/Disclaimer</w:t>
      </w:r>
      <w:bookmarkEnd w:id="146"/>
      <w:r w:rsidR="00480A31" w:rsidRPr="00A569F7">
        <w:rPr>
          <w:b/>
        </w:rPr>
        <w:t>s</w:t>
      </w:r>
      <w:bookmarkEnd w:id="147"/>
      <w:bookmarkEnd w:id="148"/>
    </w:p>
    <w:p w14:paraId="51BB9573" w14:textId="77777777" w:rsidR="0009726F" w:rsidRDefault="00C031B6" w:rsidP="00274970">
      <w:pPr>
        <w:spacing w:before="120"/>
        <w:ind w:left="720"/>
      </w:pPr>
      <w:bookmarkStart w:id="149" w:name="_Toc322952439"/>
      <w:bookmarkStart w:id="150" w:name="_Toc322957305"/>
      <w:bookmarkStart w:id="151" w:name="_Toc323294505"/>
      <w:r w:rsidRPr="00B74154">
        <w:t xml:space="preserve">While the information contained in this </w:t>
      </w:r>
      <w:r w:rsidR="00252B84" w:rsidRPr="00B74154">
        <w:t>ITT</w:t>
      </w:r>
      <w:r w:rsidRPr="00B74154">
        <w:t xml:space="preserve"> </w:t>
      </w:r>
      <w:proofErr w:type="gramStart"/>
      <w:r w:rsidRPr="00B74154">
        <w:t>is believed</w:t>
      </w:r>
      <w:proofErr w:type="gramEnd"/>
      <w:r w:rsidRPr="00B74154">
        <w:t xml:space="preserve">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w:t>
      </w:r>
      <w:r w:rsidRPr="00B74154">
        <w:lastRenderedPageBreak/>
        <w:t xml:space="preserve">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w:t>
      </w:r>
      <w:proofErr w:type="gramStart"/>
      <w:r w:rsidRPr="00B74154">
        <w:t>are made</w:t>
      </w:r>
      <w:proofErr w:type="gramEnd"/>
      <w:r w:rsidRPr="00B74154">
        <w:t xml:space="preserv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9"/>
      <w:bookmarkEnd w:id="150"/>
      <w:bookmarkEnd w:id="151"/>
      <w:r w:rsidRPr="00B74154">
        <w:t xml:space="preserve"> </w:t>
      </w:r>
    </w:p>
    <w:p w14:paraId="24614574" w14:textId="77777777" w:rsidR="00274970" w:rsidRDefault="004763E7" w:rsidP="008830BC">
      <w:pPr>
        <w:numPr>
          <w:ilvl w:val="2"/>
          <w:numId w:val="48"/>
        </w:numPr>
        <w:spacing w:before="120"/>
        <w:ind w:left="993" w:hanging="284"/>
      </w:pPr>
      <w:bookmarkStart w:id="152" w:name="_Toc322952440"/>
      <w:bookmarkStart w:id="153" w:name="_Toc322957306"/>
      <w:bookmarkStart w:id="154" w:name="_Toc323294506"/>
      <w:r w:rsidRPr="00B74154">
        <w:t xml:space="preserve">If a </w:t>
      </w:r>
      <w:r w:rsidR="00685C34">
        <w:t>Tenderer</w:t>
      </w:r>
      <w:r w:rsidR="008D42BC" w:rsidRPr="00B74154">
        <w:t xml:space="preserve"> proposes to enter into an a</w:t>
      </w:r>
      <w:r w:rsidR="00C031B6" w:rsidRPr="00B74154">
        <w:t xml:space="preserve">greement with the </w:t>
      </w:r>
      <w:proofErr w:type="gramStart"/>
      <w:r w:rsidR="00491FDE" w:rsidRPr="00B74154">
        <w:t>C</w:t>
      </w:r>
      <w:r w:rsidR="008D42BC" w:rsidRPr="00B74154">
        <w:t>ouncil</w:t>
      </w:r>
      <w:proofErr w:type="gramEnd"/>
      <w:r w:rsidR="008D42BC" w:rsidRPr="00B74154">
        <w:t xml:space="preserve">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5" w:name="_Toc322952441"/>
      <w:bookmarkStart w:id="156" w:name="_Toc322957307"/>
      <w:bookmarkStart w:id="157" w:name="_Toc323294507"/>
      <w:bookmarkEnd w:id="152"/>
      <w:bookmarkEnd w:id="153"/>
      <w:bookmarkEnd w:id="154"/>
    </w:p>
    <w:p w14:paraId="42B24377" w14:textId="46AEE22A" w:rsidR="00274970" w:rsidRDefault="00C031B6" w:rsidP="008830BC">
      <w:pPr>
        <w:numPr>
          <w:ilvl w:val="2"/>
          <w:numId w:val="48"/>
        </w:numPr>
        <w:spacing w:before="120"/>
        <w:ind w:left="993" w:hanging="284"/>
      </w:pPr>
      <w:proofErr w:type="gramStart"/>
      <w:r w:rsidRPr="00B74154">
        <w:t>Neither the issue</w:t>
      </w:r>
      <w:proofErr w:type="gramEnd"/>
      <w:r w:rsidRPr="00B74154">
        <w:t xml:space="preserv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5"/>
      <w:bookmarkEnd w:id="156"/>
      <w:bookmarkEnd w:id="157"/>
      <w:r w:rsidR="006A52BE" w:rsidRPr="006A52BE">
        <w:t xml:space="preserve"> </w:t>
      </w:r>
      <w:r w:rsidR="006A52BE">
        <w:t xml:space="preserve">No other obligation on the Council </w:t>
      </w:r>
      <w:proofErr w:type="gramStart"/>
      <w:r w:rsidR="006A52BE">
        <w:t>shall be implied</w:t>
      </w:r>
      <w:proofErr w:type="gramEnd"/>
      <w:r w:rsidR="006A52BE">
        <w:t xml:space="preserve"> into any </w:t>
      </w:r>
      <w:r w:rsidR="00236D68">
        <w:t>contract, which</w:t>
      </w:r>
      <w:r w:rsidR="006A52BE">
        <w:t xml:space="preserve"> may arise between the Council and the </w:t>
      </w:r>
      <w:r w:rsidR="00685C34">
        <w:t xml:space="preserve">preferred </w:t>
      </w:r>
      <w:r w:rsidR="006A52BE">
        <w:t>supplier.</w:t>
      </w:r>
    </w:p>
    <w:p w14:paraId="4BD2FB48" w14:textId="77777777" w:rsidR="00274970" w:rsidRDefault="00583130" w:rsidP="008830BC">
      <w:pPr>
        <w:numPr>
          <w:ilvl w:val="2"/>
          <w:numId w:val="48"/>
        </w:numPr>
        <w:spacing w:before="120"/>
        <w:ind w:left="993" w:hanging="284"/>
      </w:pPr>
      <w:r>
        <w:t xml:space="preserve">No legal relations will be formed until </w:t>
      </w:r>
      <w:r w:rsidR="002C4DDF">
        <w:t xml:space="preserve">the </w:t>
      </w:r>
      <w:proofErr w:type="gramStart"/>
      <w:r>
        <w:t>contract</w:t>
      </w:r>
      <w:r w:rsidR="002C4DDF">
        <w:t xml:space="preserve"> is</w:t>
      </w:r>
      <w:r w:rsidR="00DD42EF">
        <w:t xml:space="preserve"> </w:t>
      </w:r>
      <w:r>
        <w:t>award</w:t>
      </w:r>
      <w:r w:rsidR="00DD42EF">
        <w:t>ed</w:t>
      </w:r>
      <w:r>
        <w:t xml:space="preserve"> by the Council</w:t>
      </w:r>
      <w:proofErr w:type="gramEnd"/>
      <w:r>
        <w:t xml:space="preserve">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77FEC4D5" w14:textId="77777777" w:rsidR="00274970" w:rsidRDefault="00C031B6" w:rsidP="008830BC">
      <w:pPr>
        <w:numPr>
          <w:ilvl w:val="2"/>
          <w:numId w:val="48"/>
        </w:numPr>
        <w:spacing w:before="120"/>
        <w:ind w:left="993" w:hanging="284"/>
      </w:pPr>
      <w:r w:rsidRPr="004763E7">
        <w:t xml:space="preserve">This </w:t>
      </w:r>
      <w:r w:rsidR="00484BF1" w:rsidRPr="004763E7">
        <w:t>ITT</w:t>
      </w:r>
      <w:r w:rsidRPr="004763E7">
        <w:t xml:space="preserve"> </w:t>
      </w:r>
      <w:proofErr w:type="gramStart"/>
      <w:r w:rsidRPr="004763E7">
        <w:t>should not be regarded</w:t>
      </w:r>
      <w:proofErr w:type="gramEnd"/>
      <w:r w:rsidRPr="004763E7">
        <w:t xml:space="preserve"> as an investment recommendation made by the </w:t>
      </w:r>
      <w:r w:rsidR="00491FDE" w:rsidRPr="004763E7">
        <w:t>C</w:t>
      </w:r>
      <w:r w:rsidR="008D42BC" w:rsidRPr="004763E7">
        <w:t xml:space="preserve">ouncil </w:t>
      </w:r>
      <w:r w:rsidR="00220D68">
        <w:t>or its appointed advisors.</w:t>
      </w:r>
    </w:p>
    <w:p w14:paraId="03D20AC1" w14:textId="77777777" w:rsidR="00274970" w:rsidRDefault="006B289A" w:rsidP="008830BC">
      <w:pPr>
        <w:numPr>
          <w:ilvl w:val="2"/>
          <w:numId w:val="48"/>
        </w:numPr>
        <w:spacing w:before="120"/>
        <w:ind w:left="993" w:hanging="284"/>
      </w:pPr>
      <w:r w:rsidRPr="00274970">
        <w:rPr>
          <w:rFonts w:cs="Arial"/>
          <w:szCs w:val="24"/>
        </w:rPr>
        <w:t xml:space="preserve">Under the </w:t>
      </w:r>
      <w:proofErr w:type="gramStart"/>
      <w:r w:rsidRPr="00274970">
        <w:rPr>
          <w:rFonts w:cs="Arial"/>
          <w:szCs w:val="24"/>
        </w:rPr>
        <w:t>Contract</w:t>
      </w:r>
      <w:proofErr w:type="gramEnd"/>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 xml:space="preserve">s </w:t>
      </w:r>
      <w:proofErr w:type="gramStart"/>
      <w:r w:rsidRPr="00274970">
        <w:rPr>
          <w:rFonts w:cs="Arial"/>
          <w:szCs w:val="24"/>
        </w:rPr>
        <w:t>are advised</w:t>
      </w:r>
      <w:proofErr w:type="gramEnd"/>
      <w:r w:rsidRPr="00274970">
        <w:rPr>
          <w:rFonts w:cs="Arial"/>
          <w:szCs w:val="24"/>
        </w:rPr>
        <w:t xml:space="preserve"> to satisfy themselves that they understand all the requirements of the Council before submitting their tender.</w:t>
      </w:r>
    </w:p>
    <w:p w14:paraId="2BF34CD4" w14:textId="77777777" w:rsidR="00274970" w:rsidRDefault="004763E7" w:rsidP="008830BC">
      <w:pPr>
        <w:numPr>
          <w:ilvl w:val="2"/>
          <w:numId w:val="4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 xml:space="preserve">committed to transparency and to meeting its legal responsibilities under the Freedom of Information Act 2000. Accordingly, all information submitted may need to </w:t>
      </w:r>
      <w:proofErr w:type="gramStart"/>
      <w:r w:rsidRPr="00274970">
        <w:rPr>
          <w:rFonts w:cs="Arial"/>
          <w:szCs w:val="24"/>
        </w:rPr>
        <w:t>be disclosed</w:t>
      </w:r>
      <w:proofErr w:type="gramEnd"/>
      <w:r w:rsidRPr="00274970">
        <w:rPr>
          <w:rFonts w:cs="Arial"/>
          <w:szCs w:val="24"/>
        </w:rPr>
        <w:t xml:space="preserve">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proofErr w:type="gramStart"/>
      <w:r w:rsidRPr="00274970">
        <w:rPr>
          <w:rFonts w:cs="Arial"/>
          <w:szCs w:val="24"/>
        </w:rPr>
        <w:t>may</w:t>
      </w:r>
      <w:proofErr w:type="gramEnd"/>
      <w:r w:rsidRPr="00274970">
        <w:rPr>
          <w:rFonts w:cs="Arial"/>
          <w:szCs w:val="24"/>
        </w:rPr>
        <w:t xml:space="preserve"> be required to disclose it under the Act if a request is received.  </w:t>
      </w:r>
    </w:p>
    <w:p w14:paraId="2FD73C21" w14:textId="77777777" w:rsidR="004763E7" w:rsidRPr="00274970" w:rsidRDefault="004763E7" w:rsidP="008830BC">
      <w:pPr>
        <w:numPr>
          <w:ilvl w:val="2"/>
          <w:numId w:val="48"/>
        </w:numPr>
        <w:spacing w:before="120"/>
        <w:ind w:left="993" w:hanging="284"/>
      </w:pPr>
      <w:r w:rsidRPr="00274970">
        <w:rPr>
          <w:rFonts w:cs="Arial"/>
          <w:szCs w:val="24"/>
        </w:rPr>
        <w:t xml:space="preserve">Please also note that receipt of any material marked “confidential” or equivalent by the Council </w:t>
      </w:r>
      <w:proofErr w:type="gramStart"/>
      <w:r w:rsidRPr="00274970">
        <w:rPr>
          <w:rFonts w:cs="Arial"/>
          <w:szCs w:val="24"/>
        </w:rPr>
        <w:t>should not be taken</w:t>
      </w:r>
      <w:proofErr w:type="gramEnd"/>
      <w:r w:rsidRPr="00274970">
        <w:rPr>
          <w:rFonts w:cs="Arial"/>
          <w:szCs w:val="24"/>
        </w:rPr>
        <w:t xml:space="preserve">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w:t>
      </w:r>
      <w:proofErr w:type="gramStart"/>
      <w:r w:rsidRPr="00274970">
        <w:rPr>
          <w:rFonts w:cs="Arial"/>
          <w:szCs w:val="24"/>
        </w:rPr>
        <w:t>is received</w:t>
      </w:r>
      <w:proofErr w:type="gramEnd"/>
      <w:r w:rsidRPr="00274970">
        <w:rPr>
          <w:rFonts w:cs="Arial"/>
          <w:szCs w:val="24"/>
        </w:rPr>
        <w:t xml:space="preserve">, the Council may also be required to disclose details of unsuccessful tenders. </w:t>
      </w:r>
    </w:p>
    <w:p w14:paraId="6F2A9308" w14:textId="77777777" w:rsidR="00274970" w:rsidRDefault="00C031B6" w:rsidP="004C12D4">
      <w:pPr>
        <w:numPr>
          <w:ilvl w:val="0"/>
          <w:numId w:val="19"/>
        </w:numPr>
        <w:spacing w:before="120"/>
        <w:rPr>
          <w:b/>
        </w:rPr>
      </w:pPr>
      <w:bookmarkStart w:id="158" w:name="_Toc289265021"/>
      <w:bookmarkStart w:id="159" w:name="_Toc322952442"/>
      <w:bookmarkStart w:id="160" w:name="_Toc322957308"/>
      <w:bookmarkStart w:id="161" w:name="_Toc323294508"/>
      <w:r w:rsidRPr="00A569F7">
        <w:rPr>
          <w:b/>
        </w:rPr>
        <w:t xml:space="preserve">Changes to the </w:t>
      </w:r>
      <w:r w:rsidR="001B46B9" w:rsidRPr="00A569F7">
        <w:rPr>
          <w:b/>
        </w:rPr>
        <w:t>ITT</w:t>
      </w:r>
      <w:r w:rsidRPr="00A569F7">
        <w:rPr>
          <w:b/>
        </w:rPr>
        <w:t xml:space="preserve"> and the Project</w:t>
      </w:r>
      <w:bookmarkEnd w:id="158"/>
      <w:bookmarkEnd w:id="159"/>
      <w:bookmarkEnd w:id="160"/>
      <w:bookmarkEnd w:id="161"/>
    </w:p>
    <w:p w14:paraId="4F5779F7" w14:textId="77777777" w:rsidR="00274970" w:rsidRDefault="00C031B6" w:rsidP="008830BC">
      <w:pPr>
        <w:numPr>
          <w:ilvl w:val="3"/>
          <w:numId w:val="4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69EECD79" w14:textId="77777777" w:rsidR="00274970" w:rsidRDefault="00C031B6" w:rsidP="008830BC">
      <w:pPr>
        <w:numPr>
          <w:ilvl w:val="3"/>
          <w:numId w:val="4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094D8582" w14:textId="77777777" w:rsidR="00274970" w:rsidRDefault="00C031B6" w:rsidP="008830BC">
      <w:pPr>
        <w:numPr>
          <w:ilvl w:val="3"/>
          <w:numId w:val="49"/>
        </w:numPr>
        <w:spacing w:before="120"/>
        <w:ind w:left="993" w:hanging="284"/>
        <w:rPr>
          <w:b/>
        </w:rPr>
      </w:pPr>
      <w:r w:rsidRPr="00274970">
        <w:rPr>
          <w:rFonts w:cs="Arial"/>
          <w:szCs w:val="24"/>
          <w:lang w:eastAsia="en-GB"/>
        </w:rPr>
        <w:t xml:space="preserve">Although it </w:t>
      </w:r>
      <w:proofErr w:type="gramStart"/>
      <w:r w:rsidRPr="00274970">
        <w:rPr>
          <w:rFonts w:cs="Arial"/>
          <w:szCs w:val="24"/>
          <w:lang w:eastAsia="en-GB"/>
        </w:rPr>
        <w:t>is intended</w:t>
      </w:r>
      <w:proofErr w:type="gramEnd"/>
      <w:r w:rsidRPr="00274970">
        <w:rPr>
          <w:rFonts w:cs="Arial"/>
          <w:szCs w:val="24"/>
          <w:lang w:eastAsia="en-GB"/>
        </w:rPr>
        <w:t xml:space="preserve">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2" w:name="_Toc289265022"/>
      <w:bookmarkStart w:id="163" w:name="_Toc322952443"/>
      <w:bookmarkStart w:id="164" w:name="_Toc322957309"/>
      <w:bookmarkStart w:id="165" w:name="_Toc323294509"/>
    </w:p>
    <w:p w14:paraId="7E078AF0" w14:textId="77777777" w:rsidR="00C031B6" w:rsidRPr="00274970" w:rsidRDefault="00C031B6" w:rsidP="004C12D4">
      <w:pPr>
        <w:numPr>
          <w:ilvl w:val="0"/>
          <w:numId w:val="19"/>
        </w:numPr>
        <w:spacing w:before="120"/>
        <w:rPr>
          <w:b/>
        </w:rPr>
      </w:pPr>
      <w:r w:rsidRPr="00274970">
        <w:rPr>
          <w:b/>
        </w:rPr>
        <w:lastRenderedPageBreak/>
        <w:t xml:space="preserve">Eligibility requirements and changes affecting a </w:t>
      </w:r>
      <w:r w:rsidR="00E854D6" w:rsidRPr="00274970">
        <w:rPr>
          <w:b/>
        </w:rPr>
        <w:t>Tenderer</w:t>
      </w:r>
      <w:bookmarkEnd w:id="162"/>
      <w:bookmarkEnd w:id="163"/>
      <w:bookmarkEnd w:id="164"/>
      <w:bookmarkEnd w:id="165"/>
    </w:p>
    <w:p w14:paraId="026A1AAB" w14:textId="77777777" w:rsidR="00C031B6" w:rsidRPr="007377C7" w:rsidRDefault="00C031B6" w:rsidP="008830BC">
      <w:pPr>
        <w:numPr>
          <w:ilvl w:val="3"/>
          <w:numId w:val="33"/>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3B8DC0CD" w14:textId="77777777"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14:paraId="482A5888"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14:paraId="1B934501"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14:paraId="7BCB0AE8"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376E546D" w14:textId="77777777" w:rsidR="00274970" w:rsidRDefault="00C031B6" w:rsidP="00B42942">
      <w:pPr>
        <w:numPr>
          <w:ilvl w:val="0"/>
          <w:numId w:val="3"/>
        </w:numPr>
        <w:tabs>
          <w:tab w:val="clear" w:pos="1495"/>
          <w:tab w:val="num" w:pos="1560"/>
        </w:tabs>
        <w:spacing w:before="60" w:after="60"/>
        <w:ind w:left="1418" w:hanging="425"/>
      </w:pPr>
      <w:proofErr w:type="gramStart"/>
      <w:r w:rsidRPr="001A6C2E">
        <w:t>attempt</w:t>
      </w:r>
      <w:proofErr w:type="gramEnd"/>
      <w:r w:rsidRPr="001A6C2E">
        <w:t xml:space="preserve">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14:paraId="1EA9B40A" w14:textId="77777777" w:rsidR="00274970" w:rsidRDefault="00274970" w:rsidP="008830BC">
      <w:pPr>
        <w:numPr>
          <w:ilvl w:val="3"/>
          <w:numId w:val="33"/>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 xml:space="preserve">who fails to comply with this requirement </w:t>
      </w:r>
      <w:proofErr w:type="gramStart"/>
      <w:r w:rsidR="00C031B6" w:rsidRPr="001A6C2E">
        <w:t>may be disqualified</w:t>
      </w:r>
      <w:proofErr w:type="gramEnd"/>
      <w:r w:rsidR="00C031B6" w:rsidRPr="001A6C2E">
        <w:t xml:space="preserve">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6F6CA052" w14:textId="77777777" w:rsidR="00274970" w:rsidRDefault="00920CE1" w:rsidP="008830BC">
      <w:pPr>
        <w:numPr>
          <w:ilvl w:val="3"/>
          <w:numId w:val="33"/>
        </w:numPr>
        <w:spacing w:before="60" w:after="60"/>
        <w:ind w:left="993" w:hanging="284"/>
      </w:pPr>
      <w:r>
        <w:t xml:space="preserve">The Council </w:t>
      </w:r>
      <w:proofErr w:type="gramStart"/>
      <w:r>
        <w:t>must be notified</w:t>
      </w:r>
      <w:proofErr w:type="gramEnd"/>
      <w:r>
        <w:t xml:space="preserve">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354F6EF0" w14:textId="3A31C25D" w:rsidR="007377C7" w:rsidRDefault="00DD42EF" w:rsidP="008830BC">
      <w:pPr>
        <w:numPr>
          <w:ilvl w:val="3"/>
          <w:numId w:val="33"/>
        </w:numPr>
        <w:spacing w:before="60" w:after="60"/>
        <w:ind w:left="993" w:hanging="284"/>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’s response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tion in the procurement process if there are any signifi</w:t>
      </w:r>
      <w:r w:rsidR="00950FCE">
        <w:t>cant changes to their responses.</w:t>
      </w:r>
    </w:p>
    <w:p w14:paraId="435FBE7C" w14:textId="77777777" w:rsidR="00C031B6" w:rsidRDefault="00A64B9E" w:rsidP="004C12D4">
      <w:pPr>
        <w:numPr>
          <w:ilvl w:val="0"/>
          <w:numId w:val="19"/>
        </w:numPr>
        <w:spacing w:before="120"/>
        <w:rPr>
          <w:b/>
        </w:rPr>
      </w:pPr>
      <w:bookmarkStart w:id="166" w:name="_Toc289265024"/>
      <w:bookmarkStart w:id="167" w:name="_Toc322952444"/>
      <w:bookmarkStart w:id="168" w:name="_Toc322957310"/>
      <w:bookmarkStart w:id="169" w:name="_Toc323294510"/>
      <w:r w:rsidRPr="00A569F7">
        <w:rPr>
          <w:b/>
        </w:rPr>
        <w:t>The C</w:t>
      </w:r>
      <w:r w:rsidR="00086C56" w:rsidRPr="00A569F7">
        <w:rPr>
          <w:b/>
        </w:rPr>
        <w:t xml:space="preserve">ouncil’s </w:t>
      </w:r>
      <w:r w:rsidR="00C031B6" w:rsidRPr="00A569F7">
        <w:rPr>
          <w:b/>
        </w:rPr>
        <w:t>rights</w:t>
      </w:r>
      <w:bookmarkEnd w:id="166"/>
      <w:bookmarkEnd w:id="167"/>
      <w:bookmarkEnd w:id="168"/>
      <w:bookmarkEnd w:id="169"/>
    </w:p>
    <w:p w14:paraId="4B1B77F5" w14:textId="77777777" w:rsidR="00A569F7" w:rsidRPr="001A6C2E" w:rsidRDefault="00A569F7" w:rsidP="00885FF9">
      <w:pPr>
        <w:spacing w:before="120"/>
        <w:ind w:left="709"/>
      </w:pPr>
      <w:r w:rsidRPr="001A6C2E">
        <w:t xml:space="preserve">The Council reserves the right </w:t>
      </w:r>
      <w:proofErr w:type="gramStart"/>
      <w:r w:rsidRPr="001A6C2E">
        <w:t>to</w:t>
      </w:r>
      <w:proofErr w:type="gramEnd"/>
      <w:r w:rsidRPr="001A6C2E">
        <w:t>:</w:t>
      </w:r>
    </w:p>
    <w:p w14:paraId="77D5D4D5" w14:textId="77777777" w:rsidR="00A569F7" w:rsidRPr="001A6C2E" w:rsidRDefault="00A569F7" w:rsidP="00885FF9">
      <w:pPr>
        <w:numPr>
          <w:ilvl w:val="0"/>
          <w:numId w:val="5"/>
        </w:numPr>
        <w:tabs>
          <w:tab w:val="clear" w:pos="360"/>
        </w:tabs>
        <w:spacing w:before="60"/>
        <w:ind w:left="1134" w:hanging="283"/>
      </w:pPr>
      <w:r w:rsidRPr="001A6C2E">
        <w:t>waive the requirements of this ITT;</w:t>
      </w:r>
    </w:p>
    <w:p w14:paraId="6152DF9F" w14:textId="77777777"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14:paraId="4359B47F" w14:textId="77777777"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14:paraId="636E4EE4" w14:textId="77777777"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14:paraId="19D56A1B" w14:textId="77777777"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14:paraId="2B544927" w14:textId="77777777" w:rsidR="00F70E84" w:rsidRPr="00A569F7" w:rsidRDefault="00F70E84" w:rsidP="00F70E84">
      <w:pPr>
        <w:tabs>
          <w:tab w:val="left" w:pos="1134"/>
        </w:tabs>
        <w:spacing w:before="60"/>
        <w:ind w:left="1134"/>
        <w:jc w:val="both"/>
      </w:pPr>
    </w:p>
    <w:p w14:paraId="5B87319C" w14:textId="77777777" w:rsidR="002F1CF7" w:rsidRPr="002F1CF7" w:rsidRDefault="00C031B6" w:rsidP="004C12D4">
      <w:pPr>
        <w:numPr>
          <w:ilvl w:val="0"/>
          <w:numId w:val="19"/>
        </w:numPr>
        <w:spacing w:before="120"/>
        <w:rPr>
          <w:b/>
        </w:rPr>
      </w:pPr>
      <w:bookmarkStart w:id="170" w:name="_Toc289265025"/>
      <w:bookmarkStart w:id="171" w:name="_Toc322952445"/>
      <w:bookmarkStart w:id="172" w:name="_Toc322957311"/>
      <w:bookmarkStart w:id="173" w:name="_Toc323294511"/>
      <w:r w:rsidRPr="00A569F7">
        <w:rPr>
          <w:rFonts w:cs="Arial"/>
          <w:b/>
          <w:szCs w:val="24"/>
        </w:rPr>
        <w:lastRenderedPageBreak/>
        <w:t>Cost</w:t>
      </w:r>
      <w:bookmarkEnd w:id="170"/>
      <w:bookmarkEnd w:id="171"/>
      <w:bookmarkEnd w:id="172"/>
      <w:bookmarkEnd w:id="173"/>
    </w:p>
    <w:p w14:paraId="6C8722B5"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w:t>
      </w:r>
      <w:proofErr w:type="gramStart"/>
      <w:r w:rsidRPr="001A6C2E">
        <w:t>is terminat</w:t>
      </w:r>
      <w:r w:rsidR="00086C56" w:rsidRPr="001A6C2E">
        <w:t>ed or amended by the council</w:t>
      </w:r>
      <w:proofErr w:type="gramEnd"/>
      <w:r w:rsidRPr="001A6C2E">
        <w:t>.</w:t>
      </w:r>
      <w:bookmarkStart w:id="174" w:name="_Toc289265026"/>
      <w:bookmarkStart w:id="175" w:name="_Toc322952446"/>
      <w:bookmarkStart w:id="176" w:name="_Toc322957312"/>
      <w:bookmarkStart w:id="177" w:name="_Toc323294512"/>
    </w:p>
    <w:p w14:paraId="174B6F52" w14:textId="77777777" w:rsidR="00BC0C9F" w:rsidRDefault="00BC0C9F" w:rsidP="00B42942">
      <w:pPr>
        <w:ind w:left="709"/>
        <w:rPr>
          <w:b/>
        </w:rPr>
      </w:pPr>
    </w:p>
    <w:p w14:paraId="43FA501D" w14:textId="77777777" w:rsidR="002F1CF7" w:rsidRDefault="00C031B6" w:rsidP="004C12D4">
      <w:pPr>
        <w:numPr>
          <w:ilvl w:val="0"/>
          <w:numId w:val="19"/>
        </w:numPr>
        <w:spacing w:before="120"/>
        <w:rPr>
          <w:b/>
        </w:rPr>
      </w:pPr>
      <w:r w:rsidRPr="00953B08">
        <w:rPr>
          <w:b/>
        </w:rPr>
        <w:t>La</w:t>
      </w:r>
      <w:bookmarkEnd w:id="174"/>
      <w:bookmarkEnd w:id="175"/>
      <w:bookmarkEnd w:id="176"/>
      <w:bookmarkEnd w:id="177"/>
      <w:r w:rsidR="00A569F7" w:rsidRPr="00953B08">
        <w:rPr>
          <w:b/>
        </w:rPr>
        <w:t>w</w:t>
      </w:r>
    </w:p>
    <w:p w14:paraId="74E052A1" w14:textId="77777777"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8" w:name="_Toc289265027"/>
    </w:p>
    <w:p w14:paraId="5CCEF27B" w14:textId="77777777" w:rsidR="00BC0C9F" w:rsidRDefault="00BC0C9F" w:rsidP="00BC0C9F">
      <w:pPr>
        <w:pStyle w:val="ListParagraph"/>
        <w:rPr>
          <w:b/>
        </w:rPr>
      </w:pPr>
    </w:p>
    <w:p w14:paraId="0A394C9A" w14:textId="77777777" w:rsidR="00F914BC" w:rsidRPr="006D3395" w:rsidRDefault="00F914BC" w:rsidP="004C12D4">
      <w:pPr>
        <w:numPr>
          <w:ilvl w:val="0"/>
          <w:numId w:val="19"/>
        </w:numPr>
        <w:spacing w:before="120"/>
        <w:rPr>
          <w:b/>
        </w:rPr>
      </w:pPr>
      <w:r w:rsidRPr="006D3395">
        <w:rPr>
          <w:rFonts w:cs="Arial"/>
          <w:b/>
          <w:szCs w:val="24"/>
        </w:rPr>
        <w:t xml:space="preserve">TUPE </w:t>
      </w:r>
    </w:p>
    <w:p w14:paraId="50514EA4" w14:textId="77777777" w:rsidR="006D3395" w:rsidRDefault="00017ADF" w:rsidP="007F2482">
      <w:pPr>
        <w:spacing w:before="120"/>
        <w:ind w:left="709"/>
      </w:pPr>
      <w:r w:rsidRPr="006D3395">
        <w:t xml:space="preserve">TUPE </w:t>
      </w:r>
      <w:r w:rsidR="00966918" w:rsidRPr="006D3395">
        <w:t>may</w:t>
      </w:r>
      <w:r w:rsidRPr="006D3395">
        <w:t xml:space="preserve"> apply to th</w:t>
      </w:r>
      <w:r w:rsidR="00A8161F" w:rsidRPr="006D3395">
        <w:t>is</w:t>
      </w:r>
      <w:r w:rsidR="00731FE8" w:rsidRPr="006D3395">
        <w:t xml:space="preserve"> </w:t>
      </w:r>
      <w:r w:rsidRPr="006D3395">
        <w:t>contract</w:t>
      </w:r>
      <w:r w:rsidR="006D3395">
        <w:t xml:space="preserve">; </w:t>
      </w:r>
      <w:r w:rsidRPr="006D3395">
        <w:t xml:space="preserve">information </w:t>
      </w:r>
      <w:proofErr w:type="gramStart"/>
      <w:r w:rsidRPr="006D3395">
        <w:t>is provided</w:t>
      </w:r>
      <w:proofErr w:type="gramEnd"/>
      <w:r w:rsidRPr="006D3395">
        <w:t xml:space="preserve"> in </w:t>
      </w:r>
      <w:r w:rsidR="00051C85" w:rsidRPr="006D3395">
        <w:t>Schedule 4</w:t>
      </w:r>
      <w:r w:rsidR="00D2747B" w:rsidRPr="006D3395">
        <w:t>.</w:t>
      </w:r>
    </w:p>
    <w:p w14:paraId="4EBC1809" w14:textId="3CB6B7F9" w:rsidR="00017ADF" w:rsidRPr="006D3395" w:rsidRDefault="00A8161F" w:rsidP="007F2482">
      <w:pPr>
        <w:spacing w:before="120"/>
        <w:ind w:left="709"/>
      </w:pPr>
      <w:r w:rsidRPr="006D3395">
        <w:t xml:space="preserve">The </w:t>
      </w:r>
      <w:r w:rsidR="00017ADF" w:rsidRPr="006D3395">
        <w:rPr>
          <w:bCs/>
        </w:rPr>
        <w:t xml:space="preserve">TUPE information provided is to be used solely </w:t>
      </w:r>
      <w:proofErr w:type="gramStart"/>
      <w:r w:rsidR="00017ADF" w:rsidRPr="006D3395">
        <w:rPr>
          <w:bCs/>
        </w:rPr>
        <w:t>for the purpose of</w:t>
      </w:r>
      <w:proofErr w:type="gramEnd"/>
      <w:r w:rsidR="00017ADF" w:rsidRPr="006D3395">
        <w:rPr>
          <w:bCs/>
        </w:rPr>
        <w:t xml:space="preserve"> responding to this procurement</w:t>
      </w:r>
      <w:r w:rsidRPr="006D3395">
        <w:rPr>
          <w:bCs/>
        </w:rPr>
        <w:t xml:space="preserve"> exercise and must be </w:t>
      </w:r>
      <w:r w:rsidR="00030419" w:rsidRPr="006D3395">
        <w:rPr>
          <w:bCs/>
        </w:rPr>
        <w:t xml:space="preserve">held safe and securely destroyed at the end of this procurement exercise. The </w:t>
      </w:r>
      <w:r w:rsidR="00017ADF" w:rsidRPr="006D3395">
        <w:rPr>
          <w:bCs/>
        </w:rPr>
        <w:t>Council will accept no liability for its accuracy. By accessing this information you are accepting and agreeing to these conditions</w:t>
      </w:r>
      <w:bookmarkStart w:id="179" w:name="__RefHeading__35_382969284"/>
      <w:bookmarkStart w:id="180" w:name="ANNEX"/>
      <w:bookmarkStart w:id="181" w:name="ANNEXA"/>
      <w:bookmarkStart w:id="182" w:name="_Toc289265029"/>
      <w:bookmarkStart w:id="183" w:name="a167355"/>
      <w:bookmarkStart w:id="184" w:name="__RefHeading__37_382969284"/>
      <w:bookmarkEnd w:id="178"/>
      <w:bookmarkEnd w:id="179"/>
      <w:bookmarkEnd w:id="180"/>
      <w:bookmarkEnd w:id="181"/>
    </w:p>
    <w:p w14:paraId="20F2EEC8" w14:textId="77777777" w:rsidR="00CF67DD" w:rsidRPr="006D3395" w:rsidRDefault="00CF67DD" w:rsidP="00051C85">
      <w:r w:rsidRPr="006D3395">
        <w:rPr>
          <w:lang w:val="en-US"/>
        </w:rPr>
        <w:tab/>
      </w:r>
    </w:p>
    <w:p w14:paraId="22BF3C82" w14:textId="77777777" w:rsidR="00CF67DD" w:rsidRPr="006D3395" w:rsidRDefault="00CF67DD" w:rsidP="00CF67DD">
      <w:pPr>
        <w:ind w:left="720"/>
        <w:rPr>
          <w:b/>
          <w:color w:val="FF0000"/>
        </w:rPr>
      </w:pPr>
      <w:r w:rsidRPr="006D3395">
        <w:t>For information, the incumbent Provider</w:t>
      </w:r>
      <w:r w:rsidR="00051C85" w:rsidRPr="006D3395">
        <w:t>(s)</w:t>
      </w:r>
      <w:r w:rsidRPr="006D3395">
        <w:t xml:space="preserve"> is</w:t>
      </w:r>
      <w:r w:rsidR="00051C85" w:rsidRPr="006D3395">
        <w:t>/are</w:t>
      </w:r>
      <w:r w:rsidRPr="006D3395">
        <w:t>:</w:t>
      </w:r>
      <w:r w:rsidRPr="006D3395">
        <w:rPr>
          <w:b/>
        </w:rPr>
        <w:t xml:space="preserve"> </w:t>
      </w:r>
    </w:p>
    <w:p w14:paraId="1D811681" w14:textId="77777777" w:rsidR="00D35C3B" w:rsidRPr="006D3395" w:rsidRDefault="00D35C3B" w:rsidP="00CF67DD">
      <w:pPr>
        <w:ind w:left="720"/>
        <w:rPr>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067"/>
      </w:tblGrid>
      <w:tr w:rsidR="00603484" w:rsidRPr="006D3395" w14:paraId="0782FC59" w14:textId="77777777" w:rsidTr="006D3395">
        <w:tc>
          <w:tcPr>
            <w:tcW w:w="2252" w:type="dxa"/>
            <w:shd w:val="clear" w:color="auto" w:fill="auto"/>
          </w:tcPr>
          <w:p w14:paraId="7C490D14" w14:textId="77777777" w:rsidR="00603484" w:rsidRPr="006D3395" w:rsidRDefault="00603484" w:rsidP="00CF67DD">
            <w:pPr>
              <w:rPr>
                <w:b/>
                <w:szCs w:val="24"/>
              </w:rPr>
            </w:pPr>
            <w:r w:rsidRPr="006D3395">
              <w:rPr>
                <w:b/>
                <w:szCs w:val="24"/>
              </w:rPr>
              <w:t xml:space="preserve">Provider </w:t>
            </w:r>
          </w:p>
        </w:tc>
        <w:tc>
          <w:tcPr>
            <w:tcW w:w="6067" w:type="dxa"/>
            <w:shd w:val="clear" w:color="auto" w:fill="auto"/>
          </w:tcPr>
          <w:p w14:paraId="1987BDA4" w14:textId="77777777" w:rsidR="00603484" w:rsidRPr="006D3395" w:rsidRDefault="00603484" w:rsidP="00CF67DD">
            <w:pPr>
              <w:rPr>
                <w:b/>
                <w:szCs w:val="24"/>
              </w:rPr>
            </w:pPr>
            <w:r w:rsidRPr="006D3395">
              <w:rPr>
                <w:b/>
                <w:szCs w:val="24"/>
              </w:rPr>
              <w:t xml:space="preserve">Service </w:t>
            </w:r>
          </w:p>
        </w:tc>
      </w:tr>
      <w:tr w:rsidR="00603484" w:rsidRPr="00877BDF" w14:paraId="67B43D20" w14:textId="77777777" w:rsidTr="006D3395">
        <w:tc>
          <w:tcPr>
            <w:tcW w:w="2252" w:type="dxa"/>
            <w:shd w:val="clear" w:color="auto" w:fill="auto"/>
          </w:tcPr>
          <w:p w14:paraId="4717858C" w14:textId="77777777" w:rsidR="00603484" w:rsidRPr="006D3395" w:rsidRDefault="007447A6" w:rsidP="00CF67DD">
            <w:pPr>
              <w:rPr>
                <w:szCs w:val="24"/>
              </w:rPr>
            </w:pPr>
            <w:r w:rsidRPr="006D3395">
              <w:rPr>
                <w:szCs w:val="24"/>
              </w:rPr>
              <w:t>Reading Buses</w:t>
            </w:r>
          </w:p>
        </w:tc>
        <w:tc>
          <w:tcPr>
            <w:tcW w:w="6067" w:type="dxa"/>
            <w:shd w:val="clear" w:color="auto" w:fill="auto"/>
          </w:tcPr>
          <w:p w14:paraId="6C6B33EF" w14:textId="77777777" w:rsidR="00603484" w:rsidRPr="00877BDF" w:rsidRDefault="007447A6" w:rsidP="00CF67DD">
            <w:pPr>
              <w:rPr>
                <w:szCs w:val="24"/>
              </w:rPr>
            </w:pPr>
            <w:r w:rsidRPr="006D3395">
              <w:rPr>
                <w:szCs w:val="24"/>
              </w:rPr>
              <w:t>Bus Service 12 (Reading – Earley – Woodley)</w:t>
            </w:r>
          </w:p>
        </w:tc>
      </w:tr>
    </w:tbl>
    <w:p w14:paraId="0899E4A6" w14:textId="7614B618" w:rsidR="009A54E7" w:rsidRPr="009A54E7" w:rsidRDefault="00EA403A" w:rsidP="009A54E7">
      <w:pPr>
        <w:pStyle w:val="Heading2"/>
        <w:rPr>
          <w:kern w:val="1"/>
          <w:lang w:val="en-US"/>
        </w:rPr>
      </w:pPr>
      <w:r>
        <w:rPr>
          <w:highlight w:val="yellow"/>
        </w:rPr>
        <w:br w:type="page"/>
      </w:r>
      <w:bookmarkStart w:id="185" w:name="_Toc508799871"/>
      <w:r w:rsidR="00742BCE">
        <w:rPr>
          <w:kern w:val="1"/>
          <w:lang w:val="en-US"/>
        </w:rPr>
        <w:lastRenderedPageBreak/>
        <w:t>ANNEX A</w:t>
      </w:r>
      <w:r w:rsidR="009A54E7">
        <w:rPr>
          <w:kern w:val="1"/>
          <w:lang w:val="en-US"/>
        </w:rPr>
        <w:t xml:space="preserve">: </w:t>
      </w:r>
      <w:r w:rsidR="00DF320B">
        <w:rPr>
          <w:kern w:val="1"/>
          <w:lang w:val="en-US"/>
        </w:rPr>
        <w:t>Primary Point of Contact</w:t>
      </w:r>
      <w:bookmarkEnd w:id="185"/>
    </w:p>
    <w:p w14:paraId="12E556A0" w14:textId="5D0FA5A9" w:rsidR="009A54E7" w:rsidRDefault="00D21655" w:rsidP="009A54E7">
      <w:r>
        <w:t xml:space="preserve">The Standard SQ (Schedule 5) covers company details regarding service delivery and compliance. </w:t>
      </w:r>
      <w:r w:rsidR="009A54E7">
        <w:t>Please complete the details below</w:t>
      </w:r>
      <w:r>
        <w:t xml:space="preserve"> in respect of the main point of contact for any questions connected to the tender itself</w:t>
      </w:r>
      <w:r w:rsidR="009A54E7">
        <w:t>:</w:t>
      </w:r>
    </w:p>
    <w:p w14:paraId="0338F2F3" w14:textId="77777777"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14:paraId="305D14D1" w14:textId="77777777" w:rsidTr="00B42942">
        <w:tc>
          <w:tcPr>
            <w:tcW w:w="4501" w:type="dxa"/>
            <w:shd w:val="clear" w:color="auto" w:fill="D9D9D9"/>
          </w:tcPr>
          <w:p w14:paraId="5855C3D7" w14:textId="77777777" w:rsidR="009A54E7" w:rsidRDefault="009A54E7" w:rsidP="00EB5415">
            <w:r>
              <w:t>Contact name</w:t>
            </w:r>
            <w:r w:rsidR="00885FF9">
              <w:t>:</w:t>
            </w:r>
            <w:r w:rsidR="00885FF9">
              <w:br/>
            </w:r>
            <w:r>
              <w:t>(nominated person for this tender)</w:t>
            </w:r>
          </w:p>
          <w:p w14:paraId="6D46E7AB" w14:textId="77777777" w:rsidR="009A54E7" w:rsidRPr="00A42057" w:rsidRDefault="009A54E7" w:rsidP="00EB5415"/>
        </w:tc>
        <w:tc>
          <w:tcPr>
            <w:tcW w:w="5530" w:type="dxa"/>
            <w:shd w:val="clear" w:color="auto" w:fill="auto"/>
          </w:tcPr>
          <w:p w14:paraId="54327FC9" w14:textId="77777777" w:rsidR="009A54E7" w:rsidRPr="00A42057" w:rsidRDefault="009A54E7" w:rsidP="00EB5415"/>
        </w:tc>
      </w:tr>
      <w:tr w:rsidR="009A54E7" w:rsidRPr="00A42057" w14:paraId="2D015C7E" w14:textId="77777777" w:rsidTr="00B42942">
        <w:tc>
          <w:tcPr>
            <w:tcW w:w="4501" w:type="dxa"/>
            <w:shd w:val="clear" w:color="auto" w:fill="D9D9D9"/>
          </w:tcPr>
          <w:p w14:paraId="7DF464BF" w14:textId="77777777" w:rsidR="009A54E7" w:rsidRDefault="009A54E7" w:rsidP="00EB5415">
            <w:r>
              <w:t>Job title:</w:t>
            </w:r>
          </w:p>
          <w:p w14:paraId="23C9F6E3" w14:textId="77777777" w:rsidR="009A54E7" w:rsidRPr="00A42057" w:rsidRDefault="009A54E7" w:rsidP="00EB5415"/>
        </w:tc>
        <w:tc>
          <w:tcPr>
            <w:tcW w:w="5530" w:type="dxa"/>
            <w:shd w:val="clear" w:color="auto" w:fill="auto"/>
          </w:tcPr>
          <w:p w14:paraId="161133EA" w14:textId="77777777" w:rsidR="009A54E7" w:rsidRPr="00A42057" w:rsidRDefault="009A54E7" w:rsidP="00EB5415"/>
        </w:tc>
      </w:tr>
      <w:tr w:rsidR="009A54E7" w:rsidRPr="00A42057" w14:paraId="491A8A6B" w14:textId="77777777" w:rsidTr="00B42942">
        <w:tc>
          <w:tcPr>
            <w:tcW w:w="4501" w:type="dxa"/>
            <w:shd w:val="clear" w:color="auto" w:fill="D9D9D9"/>
          </w:tcPr>
          <w:p w14:paraId="2846285D" w14:textId="77777777" w:rsidR="009A54E7" w:rsidRDefault="009A54E7" w:rsidP="00EB5415">
            <w:r>
              <w:t>Address:</w:t>
            </w:r>
          </w:p>
          <w:p w14:paraId="2687426A" w14:textId="77777777" w:rsidR="009A54E7" w:rsidRDefault="009A54E7" w:rsidP="00EB5415"/>
          <w:p w14:paraId="2E0BB30D" w14:textId="77777777" w:rsidR="009A54E7" w:rsidRDefault="009A54E7" w:rsidP="00EB5415"/>
          <w:p w14:paraId="11E0CBB3" w14:textId="77777777" w:rsidR="009A54E7" w:rsidRPr="00A42057" w:rsidRDefault="009A54E7" w:rsidP="00EB5415"/>
        </w:tc>
        <w:tc>
          <w:tcPr>
            <w:tcW w:w="5530" w:type="dxa"/>
            <w:shd w:val="clear" w:color="auto" w:fill="auto"/>
          </w:tcPr>
          <w:p w14:paraId="77F33A8F" w14:textId="77777777" w:rsidR="009A54E7" w:rsidRPr="00A42057" w:rsidRDefault="009A54E7" w:rsidP="00EB5415"/>
        </w:tc>
      </w:tr>
      <w:tr w:rsidR="009A54E7" w:rsidRPr="00A42057" w14:paraId="44F9E117" w14:textId="77777777" w:rsidTr="00B42942">
        <w:tc>
          <w:tcPr>
            <w:tcW w:w="4501" w:type="dxa"/>
            <w:shd w:val="clear" w:color="auto" w:fill="D9D9D9"/>
          </w:tcPr>
          <w:p w14:paraId="1A3CF820" w14:textId="77777777" w:rsidR="009A54E7" w:rsidRDefault="009A54E7" w:rsidP="00EB5415">
            <w:r>
              <w:t>Telephone number:</w:t>
            </w:r>
          </w:p>
          <w:p w14:paraId="3007A184" w14:textId="77777777" w:rsidR="009A54E7" w:rsidRPr="00A42057" w:rsidRDefault="009A54E7" w:rsidP="00EB5415"/>
        </w:tc>
        <w:tc>
          <w:tcPr>
            <w:tcW w:w="5530" w:type="dxa"/>
            <w:shd w:val="clear" w:color="auto" w:fill="auto"/>
          </w:tcPr>
          <w:p w14:paraId="2FCC2024" w14:textId="77777777" w:rsidR="009A54E7" w:rsidRPr="00A42057" w:rsidRDefault="009A54E7" w:rsidP="00EB5415"/>
        </w:tc>
      </w:tr>
      <w:tr w:rsidR="009A54E7" w:rsidRPr="00A42057" w14:paraId="5A7F466E" w14:textId="77777777" w:rsidTr="00B42942">
        <w:tc>
          <w:tcPr>
            <w:tcW w:w="4501" w:type="dxa"/>
            <w:shd w:val="clear" w:color="auto" w:fill="D9D9D9"/>
          </w:tcPr>
          <w:p w14:paraId="1AB37CDA" w14:textId="77777777" w:rsidR="009A54E7" w:rsidRDefault="009A54E7" w:rsidP="00EB5415">
            <w:r>
              <w:t>E-mail address:</w:t>
            </w:r>
          </w:p>
          <w:p w14:paraId="72C981AC" w14:textId="77777777" w:rsidR="009A54E7" w:rsidRDefault="009A54E7" w:rsidP="00EB5415"/>
        </w:tc>
        <w:tc>
          <w:tcPr>
            <w:tcW w:w="5530" w:type="dxa"/>
            <w:shd w:val="clear" w:color="auto" w:fill="auto"/>
          </w:tcPr>
          <w:p w14:paraId="37809274" w14:textId="77777777" w:rsidR="009A54E7" w:rsidRPr="00A42057" w:rsidRDefault="009A54E7" w:rsidP="00EB5415"/>
        </w:tc>
      </w:tr>
    </w:tbl>
    <w:p w14:paraId="5FBDBF14" w14:textId="77777777" w:rsidR="009A54E7" w:rsidRDefault="009A54E7" w:rsidP="00AE6A80">
      <w:pPr>
        <w:pStyle w:val="Heading2"/>
        <w:rPr>
          <w:kern w:val="1"/>
          <w:lang w:val="en-US"/>
        </w:rPr>
      </w:pPr>
    </w:p>
    <w:p w14:paraId="0D58494C" w14:textId="77777777" w:rsidR="000E7DC7" w:rsidRDefault="000E7DC7">
      <w:pPr>
        <w:suppressAutoHyphens w:val="0"/>
        <w:rPr>
          <w:rFonts w:ascii="Arial Narrow" w:hAnsi="Arial Narrow"/>
          <w:b/>
          <w:caps/>
          <w:kern w:val="1"/>
          <w:sz w:val="32"/>
          <w:lang w:val="en-US"/>
        </w:rPr>
      </w:pPr>
      <w:r>
        <w:rPr>
          <w:kern w:val="1"/>
          <w:lang w:val="en-US"/>
        </w:rPr>
        <w:br w:type="page"/>
      </w:r>
    </w:p>
    <w:p w14:paraId="0F0092B9" w14:textId="77777777" w:rsidR="00C031B6" w:rsidRDefault="00FA1BB6" w:rsidP="00AE6A80">
      <w:pPr>
        <w:pStyle w:val="Heading2"/>
        <w:rPr>
          <w:kern w:val="1"/>
          <w:lang w:val="en-US"/>
        </w:rPr>
      </w:pPr>
      <w:bookmarkStart w:id="186" w:name="_Toc508799872"/>
      <w:r>
        <w:rPr>
          <w:kern w:val="1"/>
          <w:lang w:val="en-US"/>
        </w:rPr>
        <w:lastRenderedPageBreak/>
        <w:t xml:space="preserve">ANNEX </w:t>
      </w:r>
      <w:r w:rsidR="00742BCE">
        <w:rPr>
          <w:kern w:val="1"/>
          <w:lang w:val="en-US"/>
        </w:rPr>
        <w:t>B</w:t>
      </w:r>
      <w:r w:rsidR="007E55B1">
        <w:rPr>
          <w:kern w:val="1"/>
          <w:lang w:val="en-US"/>
        </w:rPr>
        <w:t xml:space="preserve">: </w:t>
      </w:r>
      <w:bookmarkEnd w:id="182"/>
      <w:r w:rsidR="00264B7C">
        <w:rPr>
          <w:kern w:val="1"/>
          <w:lang w:val="en-US"/>
        </w:rPr>
        <w:t xml:space="preserve">Questions and </w:t>
      </w:r>
      <w:r w:rsidR="00742BCE">
        <w:rPr>
          <w:kern w:val="1"/>
          <w:lang w:val="en-US"/>
        </w:rPr>
        <w:t>METHOD STATEMENTS</w:t>
      </w:r>
      <w:bookmarkEnd w:id="186"/>
      <w:r w:rsidR="00D46624">
        <w:rPr>
          <w:kern w:val="1"/>
          <w:lang w:val="en-US"/>
        </w:rPr>
        <w:t xml:space="preserve"> </w:t>
      </w:r>
    </w:p>
    <w:p w14:paraId="0691F212" w14:textId="4033BDBE"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a series of questions</w:t>
      </w:r>
      <w:r w:rsidR="00264B7C">
        <w:rPr>
          <w:rFonts w:cs="Arial"/>
          <w:szCs w:val="24"/>
        </w:rPr>
        <w:t xml:space="preserve"> and method statements</w:t>
      </w:r>
      <w:r w:rsidR="000D68D0" w:rsidRPr="00603484">
        <w:rPr>
          <w:rFonts w:cs="Arial"/>
          <w:szCs w:val="24"/>
        </w:rPr>
        <w:t xml:space="preserve"> that tenderers will need to complete as part of their ITT submission. </w:t>
      </w:r>
      <w:r w:rsidR="00264B7C">
        <w:rPr>
          <w:rFonts w:cs="Arial"/>
          <w:szCs w:val="24"/>
        </w:rPr>
        <w:t xml:space="preserve">Tenderers must provide answers to all three questions and all seven mandatory method statements for tenders to </w:t>
      </w:r>
      <w:proofErr w:type="gramStart"/>
      <w:r w:rsidR="00264B7C">
        <w:rPr>
          <w:rFonts w:cs="Arial"/>
          <w:szCs w:val="24"/>
        </w:rPr>
        <w:t>be evaluated</w:t>
      </w:r>
      <w:proofErr w:type="gramEnd"/>
      <w:r w:rsidR="00264B7C">
        <w:rPr>
          <w:rFonts w:cs="Arial"/>
          <w:szCs w:val="24"/>
        </w:rPr>
        <w:t xml:space="preserve"> further. Tenderers are encouraged to complete the</w:t>
      </w:r>
      <w:r w:rsidR="004F1E41">
        <w:rPr>
          <w:rFonts w:cs="Arial"/>
          <w:szCs w:val="24"/>
        </w:rPr>
        <w:t xml:space="preserve"> two non-compulsory evaluation questions and</w:t>
      </w:r>
      <w:r w:rsidR="00264B7C">
        <w:rPr>
          <w:rFonts w:cs="Arial"/>
          <w:szCs w:val="24"/>
        </w:rPr>
        <w:t xml:space="preserve"> four non-compulsory evaluation method statements to enhance their chances of success.</w:t>
      </w:r>
    </w:p>
    <w:p w14:paraId="2800532A" w14:textId="77777777" w:rsidR="00835477" w:rsidRDefault="00835477" w:rsidP="000D68D0">
      <w:pPr>
        <w:jc w:val="both"/>
        <w:rPr>
          <w:rFonts w:cs="Arial"/>
          <w:szCs w:val="24"/>
        </w:rPr>
      </w:pPr>
    </w:p>
    <w:p w14:paraId="2F8335B2" w14:textId="7AA1DAFD" w:rsidR="00264B7C" w:rsidRDefault="00264B7C" w:rsidP="000D68D0">
      <w:pPr>
        <w:jc w:val="both"/>
        <w:rPr>
          <w:rFonts w:cs="Arial"/>
          <w:b/>
          <w:sz w:val="32"/>
          <w:szCs w:val="24"/>
        </w:rPr>
      </w:pPr>
      <w:r>
        <w:rPr>
          <w:rFonts w:cs="Arial"/>
          <w:b/>
          <w:sz w:val="32"/>
          <w:szCs w:val="24"/>
        </w:rPr>
        <w:t>Mandatory Questions</w:t>
      </w:r>
      <w:r w:rsidR="001C18B5">
        <w:rPr>
          <w:rFonts w:cs="Arial"/>
          <w:b/>
          <w:sz w:val="32"/>
          <w:szCs w:val="24"/>
        </w:rPr>
        <w:t xml:space="preserve"> (MQ)</w:t>
      </w:r>
    </w:p>
    <w:p w14:paraId="57AFB36C" w14:textId="77777777" w:rsidR="00264B7C" w:rsidRDefault="00264B7C" w:rsidP="000D68D0">
      <w:pPr>
        <w:jc w:val="both"/>
        <w:rPr>
          <w:rFonts w:cs="Arial"/>
          <w:sz w:val="22"/>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225"/>
        <w:gridCol w:w="2806"/>
      </w:tblGrid>
      <w:tr w:rsidR="003D0A60" w:rsidRPr="00877BDF" w14:paraId="035ADAC7" w14:textId="77777777" w:rsidTr="00746A96">
        <w:tc>
          <w:tcPr>
            <w:tcW w:w="7225" w:type="dxa"/>
            <w:shd w:val="clear" w:color="auto" w:fill="auto"/>
          </w:tcPr>
          <w:p w14:paraId="5FECDC0F" w14:textId="0F5E234F" w:rsidR="003D0A60" w:rsidRDefault="003D0A60">
            <w:pPr>
              <w:rPr>
                <w:rFonts w:cs="Arial"/>
                <w:b/>
                <w:bCs/>
                <w:iCs/>
                <w:color w:val="000000"/>
              </w:rPr>
            </w:pPr>
            <w:r>
              <w:rPr>
                <w:rFonts w:cs="Arial"/>
                <w:b/>
                <w:bCs/>
                <w:iCs/>
                <w:color w:val="000000"/>
              </w:rPr>
              <w:t>Mandatory Questions</w:t>
            </w:r>
          </w:p>
        </w:tc>
        <w:tc>
          <w:tcPr>
            <w:tcW w:w="2806" w:type="dxa"/>
            <w:shd w:val="clear" w:color="auto" w:fill="auto"/>
          </w:tcPr>
          <w:p w14:paraId="1CC31720" w14:textId="6FDCE815" w:rsidR="003D0A60" w:rsidRDefault="003D0A60" w:rsidP="00B3424D">
            <w:pPr>
              <w:jc w:val="center"/>
              <w:rPr>
                <w:b/>
              </w:rPr>
            </w:pPr>
            <w:r>
              <w:rPr>
                <w:b/>
              </w:rPr>
              <w:t>Evidence</w:t>
            </w:r>
          </w:p>
        </w:tc>
      </w:tr>
      <w:tr w:rsidR="001F7D6F" w:rsidRPr="00877BDF" w14:paraId="67E7F2C7" w14:textId="77777777" w:rsidTr="00746A96">
        <w:tc>
          <w:tcPr>
            <w:tcW w:w="7225" w:type="dxa"/>
            <w:shd w:val="clear" w:color="auto" w:fill="auto"/>
          </w:tcPr>
          <w:p w14:paraId="0A831433" w14:textId="5D6B7D75" w:rsidR="001F7D6F" w:rsidRPr="00877BDF" w:rsidRDefault="001C18B5">
            <w:pPr>
              <w:rPr>
                <w:b/>
                <w:sz w:val="20"/>
              </w:rPr>
            </w:pPr>
            <w:r>
              <w:rPr>
                <w:rFonts w:cs="Arial"/>
                <w:b/>
                <w:bCs/>
                <w:iCs/>
                <w:color w:val="000000"/>
              </w:rPr>
              <w:t>M</w:t>
            </w:r>
            <w:r w:rsidR="001F7D6F">
              <w:rPr>
                <w:rFonts w:cs="Arial"/>
                <w:b/>
                <w:bCs/>
                <w:iCs/>
                <w:color w:val="000000"/>
              </w:rPr>
              <w:t>Q</w:t>
            </w:r>
            <w:r w:rsidR="001F7D6F" w:rsidRPr="00877BDF">
              <w:rPr>
                <w:rFonts w:cs="Arial"/>
                <w:b/>
                <w:bCs/>
                <w:iCs/>
                <w:color w:val="000000"/>
              </w:rPr>
              <w:t xml:space="preserve">1. </w:t>
            </w:r>
            <w:r w:rsidR="002044AC">
              <w:rPr>
                <w:rFonts w:cs="Arial"/>
                <w:b/>
                <w:bCs/>
                <w:iCs/>
                <w:color w:val="000000"/>
              </w:rPr>
              <w:t>Route</w:t>
            </w:r>
            <w:r w:rsidR="00231780">
              <w:rPr>
                <w:rFonts w:cs="Arial"/>
                <w:b/>
                <w:bCs/>
                <w:iCs/>
                <w:color w:val="000000"/>
              </w:rPr>
              <w:t xml:space="preserve"> </w:t>
            </w:r>
            <w:r w:rsidR="00231780" w:rsidRPr="00231780">
              <w:rPr>
                <w:rFonts w:cs="Arial"/>
                <w:bCs/>
                <w:iCs/>
                <w:sz w:val="20"/>
              </w:rPr>
              <w:t xml:space="preserve">(see </w:t>
            </w:r>
            <w:proofErr w:type="spellStart"/>
            <w:r w:rsidR="00013EA1" w:rsidRPr="00C44C47">
              <w:rPr>
                <w:rFonts w:cs="Arial"/>
                <w:bCs/>
                <w:iCs/>
                <w:color w:val="000000"/>
                <w:sz w:val="20"/>
              </w:rPr>
              <w:t>MoSCoW</w:t>
            </w:r>
            <w:proofErr w:type="spellEnd"/>
            <w:r w:rsidR="004F1E41" w:rsidRPr="00231780">
              <w:rPr>
                <w:rFonts w:cs="Arial"/>
                <w:bCs/>
                <w:iCs/>
                <w:sz w:val="20"/>
              </w:rPr>
              <w:t xml:space="preserve"> </w:t>
            </w:r>
            <w:r w:rsidR="00231780" w:rsidRPr="00231780">
              <w:rPr>
                <w:rFonts w:cs="Arial"/>
                <w:bCs/>
                <w:iCs/>
                <w:sz w:val="20"/>
              </w:rPr>
              <w:t>Tables / Service / Cells A5 – C10)</w:t>
            </w:r>
          </w:p>
        </w:tc>
        <w:tc>
          <w:tcPr>
            <w:tcW w:w="2806" w:type="dxa"/>
            <w:shd w:val="clear" w:color="auto" w:fill="auto"/>
          </w:tcPr>
          <w:p w14:paraId="61AA9376" w14:textId="27B3013E" w:rsidR="001F7D6F" w:rsidRPr="003D0A60" w:rsidRDefault="003D0A60" w:rsidP="00B3424D">
            <w:pPr>
              <w:jc w:val="center"/>
            </w:pPr>
            <w:r>
              <w:t>YES / NO</w:t>
            </w:r>
          </w:p>
        </w:tc>
      </w:tr>
      <w:tr w:rsidR="001F7D6F" w:rsidRPr="001C379F" w14:paraId="406C978C" w14:textId="77777777" w:rsidTr="003D0A60">
        <w:tc>
          <w:tcPr>
            <w:tcW w:w="7225" w:type="dxa"/>
            <w:shd w:val="clear" w:color="auto" w:fill="auto"/>
          </w:tcPr>
          <w:p w14:paraId="4FEEFB6B" w14:textId="5F3C5447" w:rsidR="002044AC" w:rsidRDefault="001F7D6F" w:rsidP="00B3424D">
            <w:pPr>
              <w:pStyle w:val="ListParagraph"/>
              <w:suppressAutoHyphens w:val="0"/>
              <w:autoSpaceDE w:val="0"/>
              <w:autoSpaceDN w:val="0"/>
              <w:adjustRightInd w:val="0"/>
              <w:ind w:left="0"/>
              <w:contextualSpacing/>
              <w:rPr>
                <w:rFonts w:cs="Arial"/>
                <w:bCs/>
                <w:iCs/>
              </w:rPr>
            </w:pPr>
            <w:r w:rsidRPr="00746A96">
              <w:rPr>
                <w:rFonts w:cs="Arial"/>
                <w:bCs/>
                <w:iCs/>
              </w:rPr>
              <w:t xml:space="preserve">Does the proposed </w:t>
            </w:r>
            <w:r w:rsidR="002044AC" w:rsidRPr="00746A96">
              <w:rPr>
                <w:rFonts w:cs="Arial"/>
                <w:bCs/>
                <w:iCs/>
              </w:rPr>
              <w:t>tender</w:t>
            </w:r>
            <w:r w:rsidRPr="00746A96">
              <w:rPr>
                <w:rFonts w:cs="Arial"/>
                <w:bCs/>
                <w:iCs/>
              </w:rPr>
              <w:t xml:space="preserve"> meet all the mandatory</w:t>
            </w:r>
            <w:r w:rsidR="002044AC" w:rsidRPr="00746A96">
              <w:rPr>
                <w:rFonts w:cs="Arial"/>
                <w:bCs/>
                <w:iCs/>
              </w:rPr>
              <w:t xml:space="preserve"> route</w:t>
            </w:r>
            <w:r w:rsidRPr="00746A96">
              <w:rPr>
                <w:rFonts w:cs="Arial"/>
                <w:bCs/>
                <w:iCs/>
              </w:rPr>
              <w:t xml:space="preserve"> criteria</w:t>
            </w:r>
            <w:r w:rsidR="002044AC" w:rsidRPr="00746A96">
              <w:rPr>
                <w:rFonts w:cs="Arial"/>
                <w:bCs/>
                <w:iCs/>
              </w:rPr>
              <w:t>, as per the tender specification?</w:t>
            </w:r>
          </w:p>
          <w:p w14:paraId="5D8482BC" w14:textId="28153069" w:rsidR="003D0A60" w:rsidRPr="003D0A60" w:rsidRDefault="003D0A60" w:rsidP="00B3424D">
            <w:pPr>
              <w:pStyle w:val="ListParagraph"/>
              <w:suppressAutoHyphens w:val="0"/>
              <w:autoSpaceDE w:val="0"/>
              <w:autoSpaceDN w:val="0"/>
              <w:adjustRightInd w:val="0"/>
              <w:ind w:left="0"/>
              <w:contextualSpacing/>
              <w:rPr>
                <w:rFonts w:cs="Arial"/>
                <w:bCs/>
                <w:iCs/>
              </w:rPr>
            </w:pPr>
          </w:p>
        </w:tc>
        <w:tc>
          <w:tcPr>
            <w:tcW w:w="2806" w:type="dxa"/>
            <w:shd w:val="clear" w:color="auto" w:fill="auto"/>
          </w:tcPr>
          <w:p w14:paraId="20F70AF8" w14:textId="57947077" w:rsidR="001F7D6F" w:rsidRPr="001C379F" w:rsidRDefault="002044AC" w:rsidP="003D0A60">
            <w:pPr>
              <w:autoSpaceDE w:val="0"/>
              <w:autoSpaceDN w:val="0"/>
              <w:adjustRightInd w:val="0"/>
              <w:jc w:val="center"/>
              <w:rPr>
                <w:rFonts w:cs="Arial"/>
                <w:bCs/>
                <w:iCs/>
                <w:color w:val="000000"/>
              </w:rPr>
            </w:pPr>
            <w:r>
              <w:rPr>
                <w:rFonts w:cs="Arial"/>
                <w:bCs/>
                <w:iCs/>
                <w:color w:val="000000"/>
              </w:rPr>
              <w:t>Provide a route map or exact description of the route/s proposed</w:t>
            </w:r>
          </w:p>
        </w:tc>
      </w:tr>
      <w:tr w:rsidR="002044AC" w:rsidRPr="001C379F" w14:paraId="78B00A55" w14:textId="77777777" w:rsidTr="001F7D6F">
        <w:tc>
          <w:tcPr>
            <w:tcW w:w="7225" w:type="dxa"/>
            <w:shd w:val="clear" w:color="auto" w:fill="auto"/>
          </w:tcPr>
          <w:p w14:paraId="20FEAC54" w14:textId="7325CDEC" w:rsidR="002044AC" w:rsidRPr="001C379F" w:rsidRDefault="001C18B5">
            <w:pPr>
              <w:autoSpaceDE w:val="0"/>
              <w:autoSpaceDN w:val="0"/>
              <w:adjustRightInd w:val="0"/>
              <w:jc w:val="both"/>
              <w:rPr>
                <w:rFonts w:cs="Arial"/>
                <w:bCs/>
                <w:iCs/>
                <w:color w:val="FF0000"/>
              </w:rPr>
            </w:pPr>
            <w:r>
              <w:rPr>
                <w:rFonts w:cs="Arial"/>
                <w:b/>
                <w:bCs/>
                <w:iCs/>
                <w:color w:val="000000"/>
              </w:rPr>
              <w:t>M</w:t>
            </w:r>
            <w:r w:rsidR="002044AC">
              <w:rPr>
                <w:rFonts w:cs="Arial"/>
                <w:b/>
                <w:bCs/>
                <w:iCs/>
                <w:color w:val="000000"/>
              </w:rPr>
              <w:t>Q2</w:t>
            </w:r>
            <w:r w:rsidR="002044AC" w:rsidRPr="00877BDF">
              <w:rPr>
                <w:rFonts w:cs="Arial"/>
                <w:b/>
                <w:bCs/>
                <w:iCs/>
                <w:color w:val="000000"/>
              </w:rPr>
              <w:t xml:space="preserve">. </w:t>
            </w:r>
            <w:r w:rsidR="002044AC">
              <w:rPr>
                <w:rFonts w:cs="Arial"/>
                <w:b/>
                <w:bCs/>
                <w:iCs/>
                <w:color w:val="000000"/>
              </w:rPr>
              <w:t>Timetable</w:t>
            </w:r>
            <w:r w:rsidR="00231780">
              <w:rPr>
                <w:rFonts w:cs="Arial"/>
                <w:b/>
                <w:bCs/>
                <w:iCs/>
                <w:color w:val="000000"/>
              </w:rPr>
              <w:t xml:space="preserve"> </w:t>
            </w:r>
            <w:r w:rsidR="00231780" w:rsidRPr="00231780">
              <w:rPr>
                <w:rFonts w:cs="Arial"/>
                <w:bCs/>
                <w:iCs/>
                <w:color w:val="000000"/>
                <w:sz w:val="20"/>
              </w:rPr>
              <w:t xml:space="preserve">(see </w:t>
            </w:r>
            <w:proofErr w:type="spellStart"/>
            <w:r w:rsidR="00013EA1" w:rsidRPr="00C44C47">
              <w:rPr>
                <w:rFonts w:cs="Arial"/>
                <w:bCs/>
                <w:iCs/>
                <w:color w:val="000000"/>
                <w:sz w:val="20"/>
              </w:rPr>
              <w:t>MoSCoW</w:t>
            </w:r>
            <w:proofErr w:type="spellEnd"/>
            <w:r w:rsidR="004F1E41" w:rsidRPr="00231780">
              <w:rPr>
                <w:rFonts w:cs="Arial"/>
                <w:bCs/>
                <w:iCs/>
                <w:color w:val="000000"/>
                <w:sz w:val="20"/>
              </w:rPr>
              <w:t xml:space="preserve"> </w:t>
            </w:r>
            <w:r w:rsidR="00231780" w:rsidRPr="00231780">
              <w:rPr>
                <w:rFonts w:cs="Arial"/>
                <w:bCs/>
                <w:iCs/>
                <w:color w:val="000000"/>
                <w:sz w:val="20"/>
              </w:rPr>
              <w:t>Tables / Service / Cells A11 – C14)</w:t>
            </w:r>
          </w:p>
        </w:tc>
        <w:tc>
          <w:tcPr>
            <w:tcW w:w="2806" w:type="dxa"/>
            <w:shd w:val="clear" w:color="auto" w:fill="auto"/>
            <w:vAlign w:val="bottom"/>
          </w:tcPr>
          <w:p w14:paraId="6525DD84" w14:textId="068A1242" w:rsidR="002044AC" w:rsidRDefault="003D0A60" w:rsidP="00B3424D">
            <w:pPr>
              <w:autoSpaceDE w:val="0"/>
              <w:autoSpaceDN w:val="0"/>
              <w:adjustRightInd w:val="0"/>
              <w:jc w:val="center"/>
              <w:rPr>
                <w:rFonts w:cs="Arial"/>
                <w:bCs/>
                <w:iCs/>
                <w:color w:val="000000"/>
              </w:rPr>
            </w:pPr>
            <w:r>
              <w:t>YES / NO</w:t>
            </w:r>
          </w:p>
        </w:tc>
      </w:tr>
      <w:tr w:rsidR="002044AC" w:rsidRPr="001C379F" w14:paraId="55BBC8E2" w14:textId="77777777" w:rsidTr="003D0A60">
        <w:tc>
          <w:tcPr>
            <w:tcW w:w="7225" w:type="dxa"/>
            <w:shd w:val="clear" w:color="auto" w:fill="auto"/>
          </w:tcPr>
          <w:p w14:paraId="768CE94D" w14:textId="41459171" w:rsidR="002044AC" w:rsidRPr="00746A96" w:rsidRDefault="002044AC" w:rsidP="002044AC">
            <w:pPr>
              <w:pStyle w:val="ListParagraph"/>
              <w:suppressAutoHyphens w:val="0"/>
              <w:autoSpaceDE w:val="0"/>
              <w:autoSpaceDN w:val="0"/>
              <w:adjustRightInd w:val="0"/>
              <w:ind w:left="0"/>
              <w:contextualSpacing/>
              <w:rPr>
                <w:rFonts w:cs="Arial"/>
                <w:bCs/>
                <w:iCs/>
              </w:rPr>
            </w:pPr>
            <w:r w:rsidRPr="00746A96">
              <w:rPr>
                <w:rFonts w:cs="Arial"/>
                <w:bCs/>
                <w:iCs/>
              </w:rPr>
              <w:t>Does the proposed tender meet all the mandatory timetable criteria, as per the tender specification?</w:t>
            </w:r>
          </w:p>
          <w:p w14:paraId="7D1D7E7E" w14:textId="0E3F4AC6" w:rsidR="002044AC" w:rsidRPr="003D0A60" w:rsidRDefault="002044AC" w:rsidP="003D0A60">
            <w:pPr>
              <w:pStyle w:val="ListParagraph"/>
              <w:suppressAutoHyphens w:val="0"/>
              <w:autoSpaceDE w:val="0"/>
              <w:autoSpaceDN w:val="0"/>
              <w:adjustRightInd w:val="0"/>
              <w:ind w:left="0"/>
              <w:contextualSpacing/>
              <w:rPr>
                <w:rFonts w:cs="Arial"/>
                <w:bCs/>
                <w:iCs/>
              </w:rPr>
            </w:pPr>
          </w:p>
        </w:tc>
        <w:tc>
          <w:tcPr>
            <w:tcW w:w="2806" w:type="dxa"/>
            <w:shd w:val="clear" w:color="auto" w:fill="auto"/>
          </w:tcPr>
          <w:p w14:paraId="117AEDD2" w14:textId="6EE8FC9E" w:rsidR="002044AC" w:rsidRDefault="002044AC" w:rsidP="003D0A60">
            <w:pPr>
              <w:autoSpaceDE w:val="0"/>
              <w:autoSpaceDN w:val="0"/>
              <w:adjustRightInd w:val="0"/>
              <w:jc w:val="center"/>
              <w:rPr>
                <w:rFonts w:cs="Arial"/>
                <w:bCs/>
                <w:iCs/>
                <w:color w:val="000000"/>
              </w:rPr>
            </w:pPr>
            <w:r>
              <w:rPr>
                <w:rFonts w:cs="Arial"/>
                <w:bCs/>
                <w:iCs/>
                <w:color w:val="000000"/>
              </w:rPr>
              <w:t>Provide the proposed timetable</w:t>
            </w:r>
          </w:p>
          <w:p w14:paraId="34024271" w14:textId="77777777" w:rsidR="002044AC" w:rsidRDefault="002044AC" w:rsidP="003D0A60">
            <w:pPr>
              <w:autoSpaceDE w:val="0"/>
              <w:autoSpaceDN w:val="0"/>
              <w:adjustRightInd w:val="0"/>
              <w:jc w:val="center"/>
              <w:rPr>
                <w:rFonts w:cs="Arial"/>
                <w:bCs/>
                <w:iCs/>
                <w:color w:val="000000"/>
              </w:rPr>
            </w:pPr>
          </w:p>
        </w:tc>
      </w:tr>
      <w:tr w:rsidR="002044AC" w:rsidRPr="001C379F" w14:paraId="0CDF3A47" w14:textId="77777777" w:rsidTr="001F7D6F">
        <w:tc>
          <w:tcPr>
            <w:tcW w:w="7225" w:type="dxa"/>
            <w:shd w:val="clear" w:color="auto" w:fill="auto"/>
          </w:tcPr>
          <w:p w14:paraId="20166C28" w14:textId="77777777" w:rsidR="002044AC" w:rsidRPr="001C379F" w:rsidRDefault="001C18B5">
            <w:pPr>
              <w:autoSpaceDE w:val="0"/>
              <w:autoSpaceDN w:val="0"/>
              <w:adjustRightInd w:val="0"/>
              <w:jc w:val="both"/>
              <w:rPr>
                <w:rFonts w:cs="Arial"/>
                <w:bCs/>
                <w:iCs/>
                <w:color w:val="FF0000"/>
              </w:rPr>
            </w:pPr>
            <w:r>
              <w:rPr>
                <w:rFonts w:cs="Arial"/>
                <w:b/>
                <w:bCs/>
                <w:iCs/>
                <w:color w:val="000000"/>
              </w:rPr>
              <w:t>M</w:t>
            </w:r>
            <w:r w:rsidR="002044AC">
              <w:rPr>
                <w:rFonts w:cs="Arial"/>
                <w:b/>
                <w:bCs/>
                <w:iCs/>
                <w:color w:val="000000"/>
              </w:rPr>
              <w:t>Q3</w:t>
            </w:r>
            <w:r w:rsidR="002044AC" w:rsidRPr="00877BDF">
              <w:rPr>
                <w:rFonts w:cs="Arial"/>
                <w:b/>
                <w:bCs/>
                <w:iCs/>
                <w:color w:val="000000"/>
              </w:rPr>
              <w:t xml:space="preserve">. </w:t>
            </w:r>
            <w:r w:rsidR="002044AC">
              <w:rPr>
                <w:rFonts w:cs="Arial"/>
                <w:b/>
                <w:bCs/>
                <w:iCs/>
                <w:color w:val="000000"/>
              </w:rPr>
              <w:t>Fares</w:t>
            </w:r>
          </w:p>
        </w:tc>
        <w:tc>
          <w:tcPr>
            <w:tcW w:w="2806" w:type="dxa"/>
            <w:shd w:val="clear" w:color="auto" w:fill="auto"/>
            <w:vAlign w:val="bottom"/>
          </w:tcPr>
          <w:p w14:paraId="173FFD25" w14:textId="045C9F4A" w:rsidR="002044AC" w:rsidRDefault="003D0A60" w:rsidP="002044AC">
            <w:pPr>
              <w:autoSpaceDE w:val="0"/>
              <w:autoSpaceDN w:val="0"/>
              <w:adjustRightInd w:val="0"/>
              <w:jc w:val="center"/>
              <w:rPr>
                <w:rFonts w:cs="Arial"/>
                <w:bCs/>
                <w:iCs/>
                <w:color w:val="000000"/>
              </w:rPr>
            </w:pPr>
            <w:r>
              <w:t>YES / NO</w:t>
            </w:r>
          </w:p>
        </w:tc>
      </w:tr>
      <w:tr w:rsidR="002044AC" w:rsidRPr="001C379F" w14:paraId="37FAFB2E" w14:textId="77777777" w:rsidTr="003D0A60">
        <w:tc>
          <w:tcPr>
            <w:tcW w:w="7225" w:type="dxa"/>
            <w:shd w:val="clear" w:color="auto" w:fill="auto"/>
          </w:tcPr>
          <w:p w14:paraId="1A3BBA9A" w14:textId="77777777" w:rsidR="002044AC" w:rsidRPr="00746A96" w:rsidRDefault="002044AC" w:rsidP="002044AC">
            <w:pPr>
              <w:pStyle w:val="ListParagraph"/>
              <w:suppressAutoHyphens w:val="0"/>
              <w:autoSpaceDE w:val="0"/>
              <w:autoSpaceDN w:val="0"/>
              <w:adjustRightInd w:val="0"/>
              <w:ind w:left="0"/>
              <w:contextualSpacing/>
              <w:rPr>
                <w:rFonts w:cs="Arial"/>
                <w:bCs/>
                <w:iCs/>
              </w:rPr>
            </w:pPr>
            <w:r w:rsidRPr="00746A96">
              <w:rPr>
                <w:rFonts w:cs="Arial"/>
                <w:bCs/>
                <w:iCs/>
              </w:rPr>
              <w:t>Does the proposed tender meet all the mandatory fare criteria, as per the tender specification?</w:t>
            </w:r>
          </w:p>
          <w:p w14:paraId="1C69596D" w14:textId="22437CBD" w:rsidR="002044AC" w:rsidRPr="003D0A60" w:rsidRDefault="002044AC" w:rsidP="003D0A60">
            <w:pPr>
              <w:pStyle w:val="ListParagraph"/>
              <w:suppressAutoHyphens w:val="0"/>
              <w:autoSpaceDE w:val="0"/>
              <w:autoSpaceDN w:val="0"/>
              <w:adjustRightInd w:val="0"/>
              <w:ind w:left="0"/>
              <w:contextualSpacing/>
              <w:rPr>
                <w:rFonts w:cs="Arial"/>
                <w:bCs/>
                <w:iCs/>
              </w:rPr>
            </w:pPr>
          </w:p>
        </w:tc>
        <w:tc>
          <w:tcPr>
            <w:tcW w:w="2806" w:type="dxa"/>
            <w:shd w:val="clear" w:color="auto" w:fill="auto"/>
          </w:tcPr>
          <w:p w14:paraId="6F8DE2C4" w14:textId="07CF8F4C" w:rsidR="002044AC" w:rsidRDefault="002044AC" w:rsidP="003D0A60">
            <w:pPr>
              <w:autoSpaceDE w:val="0"/>
              <w:autoSpaceDN w:val="0"/>
              <w:adjustRightInd w:val="0"/>
              <w:jc w:val="center"/>
              <w:rPr>
                <w:rFonts w:cs="Arial"/>
                <w:bCs/>
                <w:iCs/>
                <w:color w:val="000000"/>
              </w:rPr>
            </w:pPr>
            <w:r>
              <w:rPr>
                <w:rFonts w:cs="Arial"/>
                <w:bCs/>
                <w:iCs/>
                <w:color w:val="000000"/>
              </w:rPr>
              <w:t>Provide the proposed fares/ fare tables</w:t>
            </w:r>
          </w:p>
          <w:p w14:paraId="31417A3B" w14:textId="77777777" w:rsidR="002044AC" w:rsidRDefault="002044AC" w:rsidP="003D0A60">
            <w:pPr>
              <w:autoSpaceDE w:val="0"/>
              <w:autoSpaceDN w:val="0"/>
              <w:adjustRightInd w:val="0"/>
              <w:jc w:val="center"/>
              <w:rPr>
                <w:rFonts w:cs="Arial"/>
                <w:bCs/>
                <w:iCs/>
                <w:color w:val="000000"/>
              </w:rPr>
            </w:pPr>
          </w:p>
        </w:tc>
      </w:tr>
    </w:tbl>
    <w:p w14:paraId="3282F412" w14:textId="77777777" w:rsidR="001F7D6F" w:rsidRPr="003D0A60" w:rsidRDefault="001F7D6F" w:rsidP="000D68D0">
      <w:pPr>
        <w:jc w:val="both"/>
        <w:rPr>
          <w:rFonts w:cs="Arial"/>
          <w:sz w:val="22"/>
          <w:szCs w:val="24"/>
        </w:rPr>
      </w:pPr>
    </w:p>
    <w:p w14:paraId="64DA20A4" w14:textId="77777777" w:rsidR="00264B7C" w:rsidRPr="003D0A60" w:rsidRDefault="00264B7C" w:rsidP="000D68D0">
      <w:pPr>
        <w:jc w:val="both"/>
        <w:rPr>
          <w:rFonts w:cs="Arial"/>
          <w:sz w:val="22"/>
          <w:szCs w:val="24"/>
        </w:rPr>
      </w:pPr>
    </w:p>
    <w:p w14:paraId="1F232612" w14:textId="77777777" w:rsidR="00603484" w:rsidRDefault="0005666E" w:rsidP="000D68D0">
      <w:pPr>
        <w:jc w:val="both"/>
        <w:rPr>
          <w:rFonts w:cs="Arial"/>
          <w:b/>
          <w:sz w:val="32"/>
          <w:szCs w:val="24"/>
        </w:rPr>
      </w:pPr>
      <w:r>
        <w:rPr>
          <w:rFonts w:cs="Arial"/>
          <w:b/>
          <w:sz w:val="32"/>
          <w:szCs w:val="24"/>
        </w:rPr>
        <w:t>Mandatory</w:t>
      </w:r>
      <w:r w:rsidRPr="003D0A60">
        <w:rPr>
          <w:rFonts w:cs="Arial"/>
          <w:b/>
          <w:sz w:val="32"/>
          <w:szCs w:val="24"/>
        </w:rPr>
        <w:t xml:space="preserve"> Method Statements</w:t>
      </w:r>
      <w:r w:rsidR="001C18B5">
        <w:rPr>
          <w:rFonts w:cs="Arial"/>
          <w:b/>
          <w:sz w:val="32"/>
          <w:szCs w:val="24"/>
        </w:rPr>
        <w:t xml:space="preserve"> (MS)</w:t>
      </w:r>
    </w:p>
    <w:p w14:paraId="7B952AE9" w14:textId="77777777" w:rsidR="0005666E" w:rsidRDefault="0005666E"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677422" w:rsidRPr="002F18CC" w14:paraId="43D2D127" w14:textId="77777777" w:rsidTr="00141B0A">
        <w:tc>
          <w:tcPr>
            <w:tcW w:w="8188" w:type="dxa"/>
            <w:shd w:val="clear" w:color="auto" w:fill="auto"/>
          </w:tcPr>
          <w:p w14:paraId="249C2967" w14:textId="74025F89" w:rsidR="00677422" w:rsidRPr="00877BDF" w:rsidRDefault="00284997">
            <w:pPr>
              <w:rPr>
                <w:b/>
                <w:sz w:val="20"/>
              </w:rPr>
            </w:pPr>
            <w:r>
              <w:rPr>
                <w:rFonts w:cs="Arial"/>
                <w:b/>
                <w:bCs/>
                <w:iCs/>
                <w:color w:val="000000"/>
              </w:rPr>
              <w:t>MS</w:t>
            </w:r>
            <w:r w:rsidR="00677422" w:rsidRPr="00877BDF">
              <w:rPr>
                <w:rFonts w:cs="Arial"/>
                <w:b/>
                <w:bCs/>
                <w:iCs/>
                <w:color w:val="000000"/>
              </w:rPr>
              <w:t xml:space="preserve">1. </w:t>
            </w:r>
            <w:r>
              <w:rPr>
                <w:rFonts w:cs="Arial"/>
                <w:b/>
                <w:bCs/>
                <w:iCs/>
                <w:color w:val="000000"/>
              </w:rPr>
              <w:t>Vehicles</w:t>
            </w:r>
          </w:p>
        </w:tc>
        <w:tc>
          <w:tcPr>
            <w:tcW w:w="1843" w:type="dxa"/>
            <w:shd w:val="clear" w:color="auto" w:fill="auto"/>
          </w:tcPr>
          <w:p w14:paraId="15ED1888" w14:textId="1A18025C" w:rsidR="00677422" w:rsidRPr="00877BDF" w:rsidRDefault="00284997" w:rsidP="00141B0A">
            <w:pPr>
              <w:jc w:val="center"/>
              <w:rPr>
                <w:b/>
              </w:rPr>
            </w:pPr>
            <w:r>
              <w:rPr>
                <w:b/>
              </w:rPr>
              <w:t>Assessment</w:t>
            </w:r>
          </w:p>
        </w:tc>
      </w:tr>
      <w:tr w:rsidR="00677422" w:rsidRPr="002F18CC" w14:paraId="77BD7908" w14:textId="77777777" w:rsidTr="00C41835">
        <w:tc>
          <w:tcPr>
            <w:tcW w:w="8188" w:type="dxa"/>
            <w:shd w:val="clear" w:color="auto" w:fill="auto"/>
          </w:tcPr>
          <w:p w14:paraId="0BE5D817" w14:textId="77777777" w:rsidR="00A33475" w:rsidRPr="003D0A60" w:rsidRDefault="00A33475" w:rsidP="00A33475">
            <w:pPr>
              <w:pStyle w:val="ListParagraph"/>
              <w:suppressAutoHyphens w:val="0"/>
              <w:autoSpaceDE w:val="0"/>
              <w:autoSpaceDN w:val="0"/>
              <w:adjustRightInd w:val="0"/>
              <w:ind w:left="0"/>
              <w:contextualSpacing/>
              <w:rPr>
                <w:rFonts w:cs="Arial"/>
                <w:bCs/>
                <w:iCs/>
              </w:rPr>
            </w:pPr>
            <w:r w:rsidRPr="003D0A60">
              <w:rPr>
                <w:rFonts w:cs="Arial"/>
                <w:bCs/>
                <w:iCs/>
              </w:rPr>
              <w:t>Explain how vehicles used on the contract will meet the mandatory tender specification.</w:t>
            </w:r>
          </w:p>
          <w:p w14:paraId="385A7FE6" w14:textId="15F46DF4" w:rsidR="00677422" w:rsidRPr="001406CE" w:rsidRDefault="00677422">
            <w:pPr>
              <w:pStyle w:val="ListParagraph"/>
              <w:suppressAutoHyphens w:val="0"/>
              <w:autoSpaceDE w:val="0"/>
              <w:autoSpaceDN w:val="0"/>
              <w:adjustRightInd w:val="0"/>
              <w:ind w:left="0"/>
              <w:contextualSpacing/>
              <w:rPr>
                <w:rFonts w:cs="Arial"/>
                <w:bCs/>
                <w:iCs/>
                <w:color w:val="FF0000"/>
              </w:rPr>
            </w:pPr>
            <w:r w:rsidRPr="003D0A60">
              <w:rPr>
                <w:rFonts w:cs="Arial"/>
                <w:bCs/>
                <w:iCs/>
              </w:rPr>
              <w:t xml:space="preserve">Word count: </w:t>
            </w:r>
            <w:r w:rsidR="009A08F5" w:rsidRPr="003D0A60">
              <w:rPr>
                <w:rFonts w:cs="Arial"/>
                <w:bCs/>
                <w:iCs/>
              </w:rPr>
              <w:t xml:space="preserve">up to </w:t>
            </w:r>
            <w:r w:rsidR="009A08F5" w:rsidRPr="003D0A60">
              <w:rPr>
                <w:rFonts w:cs="Arial"/>
                <w:b/>
                <w:bCs/>
                <w:iCs/>
              </w:rPr>
              <w:t>4</w:t>
            </w:r>
            <w:r w:rsidR="00B3424D" w:rsidRPr="003D0A60">
              <w:rPr>
                <w:rFonts w:cs="Arial"/>
                <w:b/>
                <w:bCs/>
                <w:iCs/>
              </w:rPr>
              <w:t>00 words</w:t>
            </w:r>
          </w:p>
        </w:tc>
        <w:tc>
          <w:tcPr>
            <w:tcW w:w="1843" w:type="dxa"/>
            <w:shd w:val="clear" w:color="auto" w:fill="auto"/>
            <w:vAlign w:val="center"/>
          </w:tcPr>
          <w:p w14:paraId="50F23A90" w14:textId="6B76BF80" w:rsidR="00677422" w:rsidRPr="003D0A60" w:rsidRDefault="003D0A60" w:rsidP="00C41835">
            <w:pPr>
              <w:autoSpaceDE w:val="0"/>
              <w:autoSpaceDN w:val="0"/>
              <w:adjustRightInd w:val="0"/>
              <w:jc w:val="center"/>
              <w:rPr>
                <w:rFonts w:cs="Arial"/>
                <w:bCs/>
                <w:iCs/>
                <w:color w:val="000000"/>
              </w:rPr>
            </w:pPr>
            <w:r>
              <w:rPr>
                <w:rFonts w:cs="Arial"/>
                <w:bCs/>
                <w:iCs/>
                <w:color w:val="000000"/>
              </w:rPr>
              <w:t>PASS / FAIL</w:t>
            </w:r>
          </w:p>
        </w:tc>
      </w:tr>
      <w:tr w:rsidR="00603484" w:rsidRPr="002F18CC" w14:paraId="08AE664B" w14:textId="77777777" w:rsidTr="00141B0A">
        <w:tc>
          <w:tcPr>
            <w:tcW w:w="10031" w:type="dxa"/>
            <w:gridSpan w:val="2"/>
            <w:shd w:val="clear" w:color="auto" w:fill="auto"/>
          </w:tcPr>
          <w:p w14:paraId="7AB829FF" w14:textId="77777777" w:rsidR="00EA1CB1" w:rsidRPr="00877BDF" w:rsidRDefault="00EA1CB1" w:rsidP="00EA1CB1">
            <w:pPr>
              <w:rPr>
                <w:rFonts w:cs="Arial"/>
                <w:b/>
                <w:bCs/>
              </w:rPr>
            </w:pPr>
            <w:r w:rsidRPr="00877BDF">
              <w:rPr>
                <w:b/>
              </w:rPr>
              <w:t>Assessors requirements</w:t>
            </w:r>
            <w:r w:rsidRPr="00877BDF">
              <w:rPr>
                <w:rFonts w:cs="Arial"/>
                <w:b/>
                <w:bCs/>
              </w:rPr>
              <w:t xml:space="preserve"> </w:t>
            </w:r>
          </w:p>
          <w:p w14:paraId="7C97F0A5" w14:textId="77777777" w:rsidR="00EA1CB1" w:rsidRPr="003D0A60" w:rsidRDefault="00EA1CB1" w:rsidP="00EA1CB1">
            <w:pPr>
              <w:autoSpaceDE w:val="0"/>
              <w:autoSpaceDN w:val="0"/>
              <w:adjustRightInd w:val="0"/>
              <w:rPr>
                <w:rFonts w:cs="Arial"/>
                <w:bCs/>
                <w:iCs/>
                <w:color w:val="000000"/>
              </w:rPr>
            </w:pPr>
            <w:r w:rsidRPr="003D0A60">
              <w:rPr>
                <w:rFonts w:cs="Arial"/>
                <w:bCs/>
              </w:rPr>
              <w:t>To meet the requirement the following must be demonstrated</w:t>
            </w:r>
            <w:r w:rsidRPr="003D0A60">
              <w:rPr>
                <w:rFonts w:cs="Arial"/>
              </w:rPr>
              <w:t>:</w:t>
            </w:r>
            <w:r w:rsidRPr="003D0A60">
              <w:rPr>
                <w:rFonts w:cs="Arial"/>
                <w:bCs/>
                <w:iCs/>
                <w:color w:val="000000"/>
              </w:rPr>
              <w:t xml:space="preserve"> </w:t>
            </w:r>
          </w:p>
          <w:p w14:paraId="374AAAE5" w14:textId="77777777" w:rsidR="003D0A60" w:rsidRDefault="003D0A60" w:rsidP="003D0A60">
            <w:pPr>
              <w:autoSpaceDE w:val="0"/>
              <w:autoSpaceDN w:val="0"/>
              <w:adjustRightInd w:val="0"/>
              <w:rPr>
                <w:rFonts w:cs="Arial"/>
                <w:bCs/>
                <w:iCs/>
              </w:rPr>
            </w:pPr>
          </w:p>
          <w:p w14:paraId="56E5CE59" w14:textId="4EEB633B" w:rsidR="00284997" w:rsidRPr="00AC03BB" w:rsidRDefault="00284997" w:rsidP="003D0A60">
            <w:pPr>
              <w:autoSpaceDE w:val="0"/>
              <w:autoSpaceDN w:val="0"/>
              <w:adjustRightInd w:val="0"/>
              <w:rPr>
                <w:rFonts w:cs="Arial"/>
                <w:bCs/>
                <w:iCs/>
              </w:rPr>
            </w:pPr>
            <w:r w:rsidRPr="00AC03BB">
              <w:rPr>
                <w:rFonts w:cs="Arial"/>
                <w:bCs/>
                <w:iCs/>
              </w:rPr>
              <w:t>Vehicles are:</w:t>
            </w:r>
          </w:p>
          <w:p w14:paraId="492A1349" w14:textId="77777777" w:rsidR="002044AC" w:rsidRPr="003D0A60" w:rsidRDefault="00284997" w:rsidP="003D0A60">
            <w:pPr>
              <w:pStyle w:val="ListParagraph"/>
              <w:numPr>
                <w:ilvl w:val="0"/>
                <w:numId w:val="51"/>
              </w:numPr>
              <w:autoSpaceDE w:val="0"/>
              <w:autoSpaceDN w:val="0"/>
              <w:adjustRightInd w:val="0"/>
              <w:rPr>
                <w:rFonts w:cs="Arial"/>
                <w:bCs/>
                <w:iCs/>
              </w:rPr>
            </w:pPr>
            <w:r w:rsidRPr="003D0A60">
              <w:rPr>
                <w:rFonts w:cs="Arial"/>
                <w:bCs/>
                <w:iCs/>
              </w:rPr>
              <w:t>Low floor</w:t>
            </w:r>
            <w:r w:rsidR="00B3424D" w:rsidRPr="003D0A60">
              <w:rPr>
                <w:rFonts w:cs="Arial"/>
                <w:bCs/>
                <w:iCs/>
              </w:rPr>
              <w:t xml:space="preserve"> and DDA compliant</w:t>
            </w:r>
            <w:r w:rsidRPr="003D0A60">
              <w:rPr>
                <w:rFonts w:cs="Arial"/>
                <w:bCs/>
                <w:iCs/>
              </w:rPr>
              <w:t xml:space="preserve">, </w:t>
            </w:r>
          </w:p>
          <w:p w14:paraId="6E32A106" w14:textId="77777777" w:rsidR="002044AC" w:rsidRPr="003D0A60" w:rsidRDefault="00B3424D" w:rsidP="003D0A60">
            <w:pPr>
              <w:pStyle w:val="ListParagraph"/>
              <w:numPr>
                <w:ilvl w:val="0"/>
                <w:numId w:val="51"/>
              </w:numPr>
              <w:autoSpaceDE w:val="0"/>
              <w:autoSpaceDN w:val="0"/>
              <w:adjustRightInd w:val="0"/>
              <w:rPr>
                <w:rFonts w:cs="Arial"/>
                <w:bCs/>
                <w:iCs/>
              </w:rPr>
            </w:pPr>
            <w:r w:rsidRPr="003D0A60">
              <w:rPr>
                <w:rFonts w:cs="Arial"/>
                <w:bCs/>
                <w:iCs/>
              </w:rPr>
              <w:t>Able to accommodate a minimum of</w:t>
            </w:r>
            <w:r w:rsidR="00284997" w:rsidRPr="003D0A60">
              <w:rPr>
                <w:rFonts w:cs="Arial"/>
                <w:bCs/>
                <w:iCs/>
              </w:rPr>
              <w:t xml:space="preserve"> 28 seats, </w:t>
            </w:r>
          </w:p>
          <w:p w14:paraId="2758444A" w14:textId="77777777" w:rsidR="002044AC" w:rsidRPr="003D0A60" w:rsidRDefault="00284997" w:rsidP="003D0A60">
            <w:pPr>
              <w:pStyle w:val="ListParagraph"/>
              <w:numPr>
                <w:ilvl w:val="0"/>
                <w:numId w:val="51"/>
              </w:numPr>
              <w:autoSpaceDE w:val="0"/>
              <w:autoSpaceDN w:val="0"/>
              <w:adjustRightInd w:val="0"/>
              <w:rPr>
                <w:rFonts w:cs="Arial"/>
                <w:bCs/>
                <w:iCs/>
              </w:rPr>
            </w:pPr>
            <w:r w:rsidRPr="003D0A60">
              <w:rPr>
                <w:rFonts w:cs="Arial"/>
                <w:bCs/>
                <w:iCs/>
              </w:rPr>
              <w:t xml:space="preserve">Euro V or better, </w:t>
            </w:r>
          </w:p>
          <w:p w14:paraId="00408DF3" w14:textId="7E71E579" w:rsidR="002044AC" w:rsidRPr="003D0A60" w:rsidRDefault="00B3424D" w:rsidP="003D0A60">
            <w:pPr>
              <w:pStyle w:val="ListParagraph"/>
              <w:numPr>
                <w:ilvl w:val="0"/>
                <w:numId w:val="51"/>
              </w:numPr>
              <w:autoSpaceDE w:val="0"/>
              <w:autoSpaceDN w:val="0"/>
              <w:adjustRightInd w:val="0"/>
              <w:rPr>
                <w:rFonts w:cs="Arial"/>
                <w:bCs/>
                <w:iCs/>
              </w:rPr>
            </w:pPr>
            <w:r w:rsidRPr="003D0A60">
              <w:rPr>
                <w:rFonts w:cs="Arial"/>
                <w:bCs/>
                <w:iCs/>
              </w:rPr>
              <w:t>Equipped with</w:t>
            </w:r>
            <w:r w:rsidR="002044AC" w:rsidRPr="003D0A60">
              <w:rPr>
                <w:rFonts w:cs="Arial"/>
                <w:bCs/>
                <w:iCs/>
              </w:rPr>
              <w:t xml:space="preserve"> </w:t>
            </w:r>
            <w:r w:rsidR="003F434A">
              <w:rPr>
                <w:rFonts w:cs="Arial"/>
                <w:bCs/>
                <w:iCs/>
              </w:rPr>
              <w:t>automatic vehicle location equipment and destination equipment</w:t>
            </w:r>
            <w:r w:rsidR="00284997" w:rsidRPr="003D0A60">
              <w:rPr>
                <w:rFonts w:cs="Arial"/>
                <w:bCs/>
                <w:iCs/>
              </w:rPr>
              <w:t xml:space="preserve">, </w:t>
            </w:r>
          </w:p>
          <w:p w14:paraId="47924632" w14:textId="77777777" w:rsidR="002044AC" w:rsidRPr="003D0A60" w:rsidRDefault="002044AC" w:rsidP="003D0A60">
            <w:pPr>
              <w:pStyle w:val="ListParagraph"/>
              <w:numPr>
                <w:ilvl w:val="0"/>
                <w:numId w:val="51"/>
              </w:numPr>
              <w:autoSpaceDE w:val="0"/>
              <w:autoSpaceDN w:val="0"/>
              <w:adjustRightInd w:val="0"/>
              <w:rPr>
                <w:rFonts w:cs="Arial"/>
                <w:bCs/>
                <w:iCs/>
              </w:rPr>
            </w:pPr>
            <w:r w:rsidRPr="003D0A60">
              <w:rPr>
                <w:rFonts w:cs="Arial"/>
                <w:bCs/>
                <w:iCs/>
              </w:rPr>
              <w:t>S</w:t>
            </w:r>
            <w:r w:rsidR="00284997" w:rsidRPr="003D0A60">
              <w:rPr>
                <w:rFonts w:cs="Arial"/>
                <w:bCs/>
                <w:iCs/>
              </w:rPr>
              <w:t xml:space="preserve">uitable for all areas of the route, </w:t>
            </w:r>
          </w:p>
          <w:p w14:paraId="5DFCCBF5" w14:textId="7C26D669" w:rsidR="00B3424D" w:rsidRDefault="002044AC" w:rsidP="003D0A60">
            <w:pPr>
              <w:pStyle w:val="ListParagraph"/>
              <w:numPr>
                <w:ilvl w:val="0"/>
                <w:numId w:val="51"/>
              </w:numPr>
              <w:autoSpaceDE w:val="0"/>
              <w:autoSpaceDN w:val="0"/>
              <w:adjustRightInd w:val="0"/>
              <w:rPr>
                <w:rFonts w:cs="Arial"/>
                <w:bCs/>
                <w:iCs/>
              </w:rPr>
            </w:pPr>
            <w:r w:rsidRPr="003D0A60">
              <w:rPr>
                <w:rFonts w:cs="Arial"/>
                <w:bCs/>
                <w:iCs/>
              </w:rPr>
              <w:t>Well</w:t>
            </w:r>
            <w:r w:rsidR="00284997" w:rsidRPr="003D0A60">
              <w:rPr>
                <w:rFonts w:cs="Arial"/>
                <w:bCs/>
                <w:iCs/>
              </w:rPr>
              <w:t xml:space="preserve"> maintained and meet all necessary regulations</w:t>
            </w:r>
          </w:p>
          <w:p w14:paraId="78FC655D" w14:textId="77777777" w:rsidR="00C41835" w:rsidRPr="00C41835" w:rsidRDefault="00C41835" w:rsidP="00C41835">
            <w:pPr>
              <w:autoSpaceDE w:val="0"/>
              <w:autoSpaceDN w:val="0"/>
              <w:adjustRightInd w:val="0"/>
              <w:rPr>
                <w:rFonts w:cs="Arial"/>
                <w:bCs/>
                <w:iCs/>
              </w:rPr>
            </w:pPr>
          </w:p>
          <w:p w14:paraId="3C4A47B9" w14:textId="2BAB6371" w:rsidR="00B3424D" w:rsidRPr="00877BDF" w:rsidRDefault="00B3424D" w:rsidP="00877BDF">
            <w:pPr>
              <w:pStyle w:val="ListParagraph"/>
              <w:autoSpaceDE w:val="0"/>
              <w:autoSpaceDN w:val="0"/>
              <w:adjustRightInd w:val="0"/>
              <w:ind w:left="0"/>
              <w:rPr>
                <w:rFonts w:cs="Arial"/>
                <w:bCs/>
                <w:iCs/>
                <w:color w:val="000000"/>
              </w:rPr>
            </w:pPr>
            <w:r w:rsidRPr="00C44C47">
              <w:rPr>
                <w:rFonts w:cs="Arial"/>
                <w:bCs/>
                <w:iCs/>
                <w:color w:val="000000"/>
              </w:rPr>
              <w:t>Tenderers may submit</w:t>
            </w:r>
            <w:r w:rsidR="009A08F5" w:rsidRPr="00C44C47">
              <w:rPr>
                <w:rFonts w:cs="Arial"/>
                <w:bCs/>
                <w:iCs/>
                <w:color w:val="000000"/>
              </w:rPr>
              <w:t xml:space="preserve"> and refer to</w:t>
            </w:r>
            <w:r w:rsidRPr="00C44C47">
              <w:rPr>
                <w:rFonts w:cs="Arial"/>
                <w:bCs/>
                <w:iCs/>
                <w:color w:val="000000"/>
              </w:rPr>
              <w:t xml:space="preserve"> </w:t>
            </w:r>
            <w:r w:rsidR="009A08F5" w:rsidRPr="00C44C47">
              <w:rPr>
                <w:rFonts w:cs="Arial"/>
                <w:bCs/>
                <w:iCs/>
                <w:color w:val="000000"/>
              </w:rPr>
              <w:t>vehicle drawings</w:t>
            </w:r>
            <w:r w:rsidRPr="00C44C47">
              <w:rPr>
                <w:rFonts w:cs="Arial"/>
                <w:bCs/>
                <w:iCs/>
                <w:color w:val="000000"/>
              </w:rPr>
              <w:t xml:space="preserve"> </w:t>
            </w:r>
            <w:r w:rsidR="009A08F5" w:rsidRPr="00C44C47">
              <w:rPr>
                <w:rFonts w:cs="Arial"/>
                <w:bCs/>
                <w:iCs/>
                <w:color w:val="000000"/>
              </w:rPr>
              <w:t xml:space="preserve">and specifications </w:t>
            </w:r>
            <w:r w:rsidRPr="00C44C47">
              <w:rPr>
                <w:rFonts w:cs="Arial"/>
                <w:bCs/>
                <w:iCs/>
                <w:color w:val="000000"/>
              </w:rPr>
              <w:t>to</w:t>
            </w:r>
            <w:r w:rsidR="009A08F5" w:rsidRPr="00C44C47">
              <w:rPr>
                <w:rFonts w:cs="Arial"/>
                <w:bCs/>
                <w:iCs/>
                <w:color w:val="000000"/>
              </w:rPr>
              <w:t xml:space="preserve"> help</w:t>
            </w:r>
            <w:r w:rsidRPr="00C44C47">
              <w:rPr>
                <w:rFonts w:cs="Arial"/>
                <w:bCs/>
                <w:iCs/>
                <w:color w:val="000000"/>
              </w:rPr>
              <w:t xml:space="preserve"> </w:t>
            </w:r>
            <w:r w:rsidR="009A08F5" w:rsidRPr="00C44C47">
              <w:rPr>
                <w:rFonts w:cs="Arial"/>
                <w:bCs/>
                <w:iCs/>
                <w:color w:val="000000"/>
              </w:rPr>
              <w:t>answer this</w:t>
            </w:r>
            <w:r w:rsidRPr="00C44C47">
              <w:rPr>
                <w:rFonts w:cs="Arial"/>
                <w:bCs/>
                <w:iCs/>
                <w:color w:val="000000"/>
              </w:rPr>
              <w:t xml:space="preserve"> method statement</w:t>
            </w:r>
            <w:r w:rsidR="00C44C47">
              <w:rPr>
                <w:rFonts w:cs="Arial"/>
                <w:bCs/>
                <w:iCs/>
                <w:color w:val="000000"/>
              </w:rPr>
              <w:t>, which will not form part of the word count limit.</w:t>
            </w:r>
          </w:p>
        </w:tc>
      </w:tr>
      <w:tr w:rsidR="00835477" w:rsidRPr="002F18CC" w14:paraId="07F295D4" w14:textId="77777777" w:rsidTr="00141B0A">
        <w:tc>
          <w:tcPr>
            <w:tcW w:w="10031" w:type="dxa"/>
            <w:gridSpan w:val="2"/>
            <w:shd w:val="clear" w:color="auto" w:fill="auto"/>
          </w:tcPr>
          <w:p w14:paraId="2596F5CF" w14:textId="77777777" w:rsidR="00835477" w:rsidRPr="00E55AD8" w:rsidRDefault="00835477" w:rsidP="00EA1CB1">
            <w:r w:rsidRPr="00E55AD8">
              <w:rPr>
                <w:i/>
              </w:rPr>
              <w:lastRenderedPageBreak/>
              <w:t>Please provide your answer to the question in this box</w:t>
            </w:r>
            <w:r w:rsidR="00141B0A" w:rsidRPr="00E55AD8">
              <w:rPr>
                <w:i/>
              </w:rPr>
              <w:t>:</w:t>
            </w:r>
            <w:r w:rsidRPr="00E55AD8">
              <w:t xml:space="preserve"> </w:t>
            </w:r>
          </w:p>
          <w:p w14:paraId="2B60C045" w14:textId="77777777" w:rsidR="00835477" w:rsidRPr="00E55AD8" w:rsidRDefault="00835477" w:rsidP="00EA1CB1"/>
          <w:p w14:paraId="39BCE824" w14:textId="77777777" w:rsidR="00835477" w:rsidRPr="00E55AD8" w:rsidRDefault="00835477" w:rsidP="00EA1CB1"/>
          <w:p w14:paraId="1F227516" w14:textId="77777777" w:rsidR="00835477" w:rsidRPr="00E55AD8" w:rsidRDefault="00835477" w:rsidP="00EA1CB1"/>
        </w:tc>
      </w:tr>
      <w:tr w:rsidR="00EA1CB1" w:rsidRPr="002F18CC" w14:paraId="11FFE5EF" w14:textId="77777777" w:rsidTr="00141B0A">
        <w:trPr>
          <w:tblHeader/>
        </w:trPr>
        <w:tc>
          <w:tcPr>
            <w:tcW w:w="10031" w:type="dxa"/>
            <w:gridSpan w:val="2"/>
            <w:shd w:val="clear" w:color="auto" w:fill="D9D9D9"/>
          </w:tcPr>
          <w:p w14:paraId="006A8869" w14:textId="77777777" w:rsidR="00EA1CB1" w:rsidRPr="00877BDF" w:rsidRDefault="00EA1CB1" w:rsidP="00877BDF">
            <w:pPr>
              <w:jc w:val="right"/>
              <w:rPr>
                <w:b/>
                <w:sz w:val="20"/>
              </w:rPr>
            </w:pPr>
          </w:p>
        </w:tc>
      </w:tr>
      <w:tr w:rsidR="00EA1CB1" w:rsidRPr="002F18CC" w14:paraId="3456BC95" w14:textId="77777777" w:rsidTr="00141B0A">
        <w:trPr>
          <w:tblHeader/>
        </w:trPr>
        <w:tc>
          <w:tcPr>
            <w:tcW w:w="8188" w:type="dxa"/>
            <w:shd w:val="clear" w:color="auto" w:fill="auto"/>
          </w:tcPr>
          <w:p w14:paraId="2124C7BC" w14:textId="0EC13CAE" w:rsidR="00EA1CB1" w:rsidRPr="00877BDF" w:rsidRDefault="00EA1CB1">
            <w:pPr>
              <w:rPr>
                <w:b/>
                <w:sz w:val="20"/>
              </w:rPr>
            </w:pPr>
            <w:r>
              <w:br w:type="page"/>
            </w:r>
            <w:r w:rsidR="00284997">
              <w:rPr>
                <w:b/>
              </w:rPr>
              <w:t>MS</w:t>
            </w:r>
            <w:r w:rsidRPr="00877BDF">
              <w:rPr>
                <w:rFonts w:cs="Arial"/>
                <w:b/>
                <w:bCs/>
                <w:iCs/>
                <w:color w:val="000000"/>
              </w:rPr>
              <w:t>2.</w:t>
            </w:r>
            <w:r w:rsidR="00284997">
              <w:rPr>
                <w:rFonts w:cs="Arial"/>
                <w:b/>
                <w:bCs/>
                <w:iCs/>
                <w:color w:val="000000"/>
              </w:rPr>
              <w:t xml:space="preserve"> Fares</w:t>
            </w:r>
            <w:r w:rsidR="00A33475">
              <w:rPr>
                <w:rFonts w:cs="Arial"/>
                <w:b/>
                <w:bCs/>
                <w:iCs/>
                <w:color w:val="000000"/>
              </w:rPr>
              <w:t xml:space="preserve"> and Ticketing</w:t>
            </w:r>
          </w:p>
        </w:tc>
        <w:tc>
          <w:tcPr>
            <w:tcW w:w="1843" w:type="dxa"/>
            <w:shd w:val="clear" w:color="auto" w:fill="auto"/>
          </w:tcPr>
          <w:p w14:paraId="1B0F4856" w14:textId="26418846" w:rsidR="00EA1CB1" w:rsidRPr="00877BDF" w:rsidRDefault="00284997" w:rsidP="00141B0A">
            <w:pPr>
              <w:jc w:val="center"/>
              <w:rPr>
                <w:b/>
              </w:rPr>
            </w:pPr>
            <w:r>
              <w:rPr>
                <w:b/>
              </w:rPr>
              <w:t>Assessment</w:t>
            </w:r>
          </w:p>
        </w:tc>
      </w:tr>
      <w:tr w:rsidR="00EA1CB1" w:rsidRPr="002F18CC" w14:paraId="44070F07" w14:textId="77777777" w:rsidTr="00C41835">
        <w:tc>
          <w:tcPr>
            <w:tcW w:w="8188" w:type="dxa"/>
            <w:shd w:val="clear" w:color="auto" w:fill="auto"/>
          </w:tcPr>
          <w:p w14:paraId="5487C787" w14:textId="5C2BCC45" w:rsidR="001406CE" w:rsidRPr="003D0A60" w:rsidRDefault="00A33475" w:rsidP="001406CE">
            <w:pPr>
              <w:pStyle w:val="ListParagraph"/>
              <w:suppressAutoHyphens w:val="0"/>
              <w:autoSpaceDE w:val="0"/>
              <w:autoSpaceDN w:val="0"/>
              <w:adjustRightInd w:val="0"/>
              <w:ind w:left="0"/>
              <w:contextualSpacing/>
              <w:rPr>
                <w:rFonts w:cs="Arial"/>
                <w:bCs/>
                <w:iCs/>
              </w:rPr>
            </w:pPr>
            <w:r w:rsidRPr="003D0A60">
              <w:rPr>
                <w:rFonts w:cs="Arial"/>
                <w:bCs/>
                <w:iCs/>
              </w:rPr>
              <w:t>Explain how the package of fares and tickets offered will meet the mandatory criteria set out in the tender specification</w:t>
            </w:r>
            <w:r w:rsidR="00284997" w:rsidRPr="003D0A60">
              <w:rPr>
                <w:rFonts w:cs="Arial"/>
                <w:bCs/>
                <w:iCs/>
              </w:rPr>
              <w:t>.</w:t>
            </w:r>
          </w:p>
          <w:p w14:paraId="77FE60B4" w14:textId="07A52880" w:rsidR="00EA1CB1" w:rsidRPr="001406CE" w:rsidRDefault="001406CE" w:rsidP="001406CE">
            <w:pPr>
              <w:pStyle w:val="ListParagraph"/>
              <w:suppressAutoHyphens w:val="0"/>
              <w:autoSpaceDE w:val="0"/>
              <w:autoSpaceDN w:val="0"/>
              <w:adjustRightInd w:val="0"/>
              <w:ind w:left="0"/>
              <w:contextualSpacing/>
              <w:jc w:val="both"/>
              <w:rPr>
                <w:rFonts w:cs="Arial"/>
                <w:bCs/>
                <w:iCs/>
                <w:color w:val="FF0000"/>
              </w:rPr>
            </w:pPr>
            <w:r w:rsidRPr="003D0A60">
              <w:rPr>
                <w:rFonts w:cs="Arial"/>
                <w:bCs/>
                <w:iCs/>
              </w:rPr>
              <w:t xml:space="preserve">Word count: </w:t>
            </w:r>
            <w:r w:rsidR="009A08F5" w:rsidRPr="003D0A60">
              <w:rPr>
                <w:rFonts w:cs="Arial"/>
                <w:bCs/>
                <w:iCs/>
              </w:rPr>
              <w:t xml:space="preserve">up to </w:t>
            </w:r>
            <w:r w:rsidR="003F434A">
              <w:rPr>
                <w:rFonts w:cs="Arial"/>
                <w:b/>
                <w:bCs/>
                <w:iCs/>
              </w:rPr>
              <w:t>6</w:t>
            </w:r>
            <w:r w:rsidR="00B3424D" w:rsidRPr="00C41835">
              <w:rPr>
                <w:rFonts w:cs="Arial"/>
                <w:b/>
                <w:bCs/>
                <w:iCs/>
              </w:rPr>
              <w:t>00 words</w:t>
            </w:r>
          </w:p>
        </w:tc>
        <w:tc>
          <w:tcPr>
            <w:tcW w:w="1843" w:type="dxa"/>
            <w:shd w:val="clear" w:color="auto" w:fill="auto"/>
            <w:vAlign w:val="center"/>
          </w:tcPr>
          <w:p w14:paraId="2C9DFD31" w14:textId="08FE0014" w:rsidR="00EA1CB1" w:rsidRPr="00877BDF" w:rsidRDefault="003D0A60" w:rsidP="00C41835">
            <w:pPr>
              <w:autoSpaceDE w:val="0"/>
              <w:autoSpaceDN w:val="0"/>
              <w:adjustRightInd w:val="0"/>
              <w:jc w:val="center"/>
              <w:rPr>
                <w:rFonts w:cs="Arial"/>
                <w:bCs/>
                <w:iCs/>
                <w:color w:val="000000"/>
              </w:rPr>
            </w:pPr>
            <w:r>
              <w:rPr>
                <w:rFonts w:cs="Arial"/>
                <w:bCs/>
                <w:iCs/>
                <w:color w:val="000000"/>
              </w:rPr>
              <w:t>P</w:t>
            </w:r>
            <w:r w:rsidR="00C41835">
              <w:rPr>
                <w:rFonts w:cs="Arial"/>
                <w:bCs/>
                <w:iCs/>
                <w:color w:val="000000"/>
              </w:rPr>
              <w:t>ASS / FAIL</w:t>
            </w:r>
          </w:p>
        </w:tc>
      </w:tr>
      <w:tr w:rsidR="00603484" w:rsidRPr="002F18CC" w14:paraId="46D88DA7" w14:textId="77777777" w:rsidTr="00141B0A">
        <w:tc>
          <w:tcPr>
            <w:tcW w:w="10031" w:type="dxa"/>
            <w:gridSpan w:val="2"/>
            <w:shd w:val="clear" w:color="auto" w:fill="auto"/>
          </w:tcPr>
          <w:p w14:paraId="59B8A08E" w14:textId="77777777" w:rsidR="00603484" w:rsidRPr="00877BDF" w:rsidRDefault="00603484" w:rsidP="00877BDF">
            <w:pPr>
              <w:pStyle w:val="ListParagraph"/>
              <w:autoSpaceDE w:val="0"/>
              <w:autoSpaceDN w:val="0"/>
              <w:adjustRightInd w:val="0"/>
              <w:ind w:left="0"/>
              <w:rPr>
                <w:rFonts w:cs="Arial"/>
                <w:b/>
                <w:bCs/>
              </w:rPr>
            </w:pPr>
            <w:r w:rsidRPr="00877BDF">
              <w:rPr>
                <w:b/>
              </w:rPr>
              <w:t>Assessors requirements</w:t>
            </w:r>
            <w:r w:rsidRPr="00877BDF">
              <w:rPr>
                <w:rFonts w:cs="Arial"/>
                <w:b/>
                <w:bCs/>
              </w:rPr>
              <w:t xml:space="preserve"> </w:t>
            </w:r>
          </w:p>
          <w:p w14:paraId="2905B2AF" w14:textId="4360F82A" w:rsidR="00603484" w:rsidRPr="00C41835" w:rsidRDefault="00603484" w:rsidP="00877BDF">
            <w:pPr>
              <w:autoSpaceDE w:val="0"/>
              <w:autoSpaceDN w:val="0"/>
              <w:adjustRightInd w:val="0"/>
              <w:rPr>
                <w:rFonts w:cs="Arial"/>
                <w:bCs/>
                <w:iCs/>
                <w:color w:val="000000"/>
              </w:rPr>
            </w:pPr>
            <w:r w:rsidRPr="00C41835">
              <w:rPr>
                <w:rFonts w:cs="Arial"/>
                <w:bCs/>
              </w:rPr>
              <w:t xml:space="preserve">To meet the requirement the following </w:t>
            </w:r>
            <w:r w:rsidR="00F7443A" w:rsidRPr="00F7443A">
              <w:rPr>
                <w:rFonts w:cs="Arial"/>
                <w:bCs/>
              </w:rPr>
              <w:t xml:space="preserve">fares and ticketing offer </w:t>
            </w:r>
            <w:r w:rsidR="00F7443A">
              <w:rPr>
                <w:rFonts w:cs="Arial"/>
                <w:bCs/>
              </w:rPr>
              <w:t>must demonstrate</w:t>
            </w:r>
            <w:r w:rsidRPr="00C41835">
              <w:rPr>
                <w:rFonts w:cs="Arial"/>
              </w:rPr>
              <w:t>:</w:t>
            </w:r>
            <w:r w:rsidRPr="00C41835">
              <w:rPr>
                <w:rFonts w:cs="Arial"/>
                <w:bCs/>
                <w:iCs/>
                <w:color w:val="000000"/>
              </w:rPr>
              <w:t xml:space="preserve"> </w:t>
            </w:r>
          </w:p>
          <w:p w14:paraId="5AA4A596" w14:textId="77777777" w:rsidR="00603484" w:rsidRPr="003D0A60" w:rsidRDefault="00603484" w:rsidP="00877BDF">
            <w:pPr>
              <w:pStyle w:val="ListParagraph"/>
              <w:autoSpaceDE w:val="0"/>
              <w:autoSpaceDN w:val="0"/>
              <w:adjustRightInd w:val="0"/>
              <w:rPr>
                <w:rFonts w:cs="Arial"/>
                <w:bCs/>
                <w:iCs/>
              </w:rPr>
            </w:pPr>
          </w:p>
          <w:p w14:paraId="0E42EE79" w14:textId="60CB21E7" w:rsidR="003F434A" w:rsidRDefault="00B3424D" w:rsidP="003D0A60">
            <w:pPr>
              <w:pStyle w:val="ListParagraph"/>
              <w:numPr>
                <w:ilvl w:val="0"/>
                <w:numId w:val="51"/>
              </w:numPr>
              <w:autoSpaceDE w:val="0"/>
              <w:autoSpaceDN w:val="0"/>
              <w:adjustRightInd w:val="0"/>
              <w:rPr>
                <w:rFonts w:cs="Arial"/>
                <w:bCs/>
                <w:iCs/>
              </w:rPr>
            </w:pPr>
            <w:r w:rsidRPr="003D0A60">
              <w:rPr>
                <w:rFonts w:cs="Arial"/>
                <w:bCs/>
                <w:iCs/>
              </w:rPr>
              <w:t>Confirm</w:t>
            </w:r>
            <w:r w:rsidR="00542328">
              <w:rPr>
                <w:rFonts w:cs="Arial"/>
                <w:bCs/>
                <w:iCs/>
              </w:rPr>
              <w:t>ation of</w:t>
            </w:r>
            <w:r w:rsidRPr="003D0A60">
              <w:rPr>
                <w:rFonts w:cs="Arial"/>
                <w:bCs/>
                <w:iCs/>
              </w:rPr>
              <w:t xml:space="preserve"> an a</w:t>
            </w:r>
            <w:r w:rsidR="00F7443A">
              <w:rPr>
                <w:rFonts w:cs="Arial"/>
                <w:bCs/>
                <w:iCs/>
              </w:rPr>
              <w:t xml:space="preserve">cceptance of </w:t>
            </w:r>
            <w:proofErr w:type="spellStart"/>
            <w:r w:rsidR="00F7443A">
              <w:rPr>
                <w:rFonts w:cs="Arial"/>
                <w:bCs/>
                <w:iCs/>
              </w:rPr>
              <w:t>PlusB</w:t>
            </w:r>
            <w:r w:rsidR="0082590C" w:rsidRPr="003D0A60">
              <w:rPr>
                <w:rFonts w:cs="Arial"/>
                <w:bCs/>
                <w:iCs/>
              </w:rPr>
              <w:t>us</w:t>
            </w:r>
            <w:proofErr w:type="spellEnd"/>
            <w:r w:rsidR="0082590C" w:rsidRPr="003D0A60">
              <w:rPr>
                <w:rFonts w:cs="Arial"/>
                <w:bCs/>
                <w:iCs/>
              </w:rPr>
              <w:t xml:space="preserve"> </w:t>
            </w:r>
            <w:r w:rsidR="003F434A">
              <w:rPr>
                <w:rFonts w:cs="Arial"/>
                <w:bCs/>
                <w:iCs/>
              </w:rPr>
              <w:t>and details of its administration</w:t>
            </w:r>
          </w:p>
          <w:p w14:paraId="6A4475C7" w14:textId="652BAE92" w:rsidR="00B3424D" w:rsidRPr="003D0A60" w:rsidRDefault="003F434A" w:rsidP="003D0A60">
            <w:pPr>
              <w:pStyle w:val="ListParagraph"/>
              <w:numPr>
                <w:ilvl w:val="0"/>
                <w:numId w:val="51"/>
              </w:numPr>
              <w:autoSpaceDE w:val="0"/>
              <w:autoSpaceDN w:val="0"/>
              <w:adjustRightInd w:val="0"/>
              <w:rPr>
                <w:rFonts w:cs="Arial"/>
                <w:bCs/>
                <w:iCs/>
              </w:rPr>
            </w:pPr>
            <w:r>
              <w:rPr>
                <w:rFonts w:cs="Arial"/>
                <w:bCs/>
                <w:iCs/>
              </w:rPr>
              <w:t>Confirm</w:t>
            </w:r>
            <w:r w:rsidR="00542328">
              <w:rPr>
                <w:rFonts w:cs="Arial"/>
                <w:bCs/>
                <w:iCs/>
              </w:rPr>
              <w:t>ation of</w:t>
            </w:r>
            <w:r>
              <w:rPr>
                <w:rFonts w:cs="Arial"/>
                <w:bCs/>
                <w:iCs/>
              </w:rPr>
              <w:t xml:space="preserve"> an acceptance of the </w:t>
            </w:r>
            <w:r w:rsidR="00B3424D" w:rsidRPr="003D0A60">
              <w:rPr>
                <w:rFonts w:cs="Arial"/>
                <w:bCs/>
                <w:iCs/>
              </w:rPr>
              <w:t>ENC scheme</w:t>
            </w:r>
            <w:r>
              <w:rPr>
                <w:rFonts w:cs="Arial"/>
                <w:bCs/>
                <w:iCs/>
              </w:rPr>
              <w:t xml:space="preserve"> and details of its administration</w:t>
            </w:r>
          </w:p>
          <w:p w14:paraId="5F6746C2" w14:textId="6062117F" w:rsidR="009A08F5" w:rsidRPr="003D0A60" w:rsidRDefault="00542328" w:rsidP="003D0A60">
            <w:pPr>
              <w:pStyle w:val="ListParagraph"/>
              <w:numPr>
                <w:ilvl w:val="0"/>
                <w:numId w:val="51"/>
              </w:numPr>
              <w:autoSpaceDE w:val="0"/>
              <w:autoSpaceDN w:val="0"/>
              <w:adjustRightInd w:val="0"/>
              <w:rPr>
                <w:rFonts w:cs="Arial"/>
                <w:bCs/>
                <w:iCs/>
              </w:rPr>
            </w:pPr>
            <w:r>
              <w:rPr>
                <w:rFonts w:cs="Arial"/>
                <w:bCs/>
                <w:iCs/>
              </w:rPr>
              <w:t>D</w:t>
            </w:r>
            <w:r w:rsidR="003F434A">
              <w:rPr>
                <w:rFonts w:cs="Arial"/>
                <w:bCs/>
                <w:iCs/>
              </w:rPr>
              <w:t>etails of how</w:t>
            </w:r>
            <w:r w:rsidR="003F434A" w:rsidRPr="003D0A60">
              <w:rPr>
                <w:rFonts w:cs="Arial"/>
                <w:bCs/>
                <w:iCs/>
              </w:rPr>
              <w:t xml:space="preserve"> </w:t>
            </w:r>
            <w:r w:rsidR="0082590C" w:rsidRPr="003D0A60">
              <w:rPr>
                <w:rFonts w:cs="Arial"/>
                <w:bCs/>
                <w:iCs/>
              </w:rPr>
              <w:t xml:space="preserve">ticket data </w:t>
            </w:r>
            <w:r w:rsidR="005A7FB7">
              <w:rPr>
                <w:rFonts w:cs="Arial"/>
                <w:bCs/>
                <w:iCs/>
              </w:rPr>
              <w:t>will be</w:t>
            </w:r>
            <w:r w:rsidR="0082590C" w:rsidRPr="003D0A60">
              <w:rPr>
                <w:rFonts w:cs="Arial"/>
                <w:bCs/>
                <w:iCs/>
              </w:rPr>
              <w:t xml:space="preserve"> </w:t>
            </w:r>
            <w:r w:rsidR="005A7FB7">
              <w:rPr>
                <w:rFonts w:cs="Arial"/>
                <w:bCs/>
                <w:iCs/>
              </w:rPr>
              <w:t xml:space="preserve">made available </w:t>
            </w:r>
            <w:r w:rsidR="0082590C" w:rsidRPr="003D0A60">
              <w:rPr>
                <w:rFonts w:cs="Arial"/>
                <w:bCs/>
                <w:iCs/>
              </w:rPr>
              <w:t xml:space="preserve">independently for </w:t>
            </w:r>
            <w:r w:rsidR="003F434A">
              <w:rPr>
                <w:rFonts w:cs="Arial"/>
                <w:bCs/>
                <w:iCs/>
              </w:rPr>
              <w:t xml:space="preserve">North </w:t>
            </w:r>
            <w:proofErr w:type="spellStart"/>
            <w:r w:rsidR="003F434A">
              <w:rPr>
                <w:rFonts w:cs="Arial"/>
                <w:bCs/>
                <w:iCs/>
              </w:rPr>
              <w:t>Earley</w:t>
            </w:r>
            <w:proofErr w:type="spellEnd"/>
            <w:r w:rsidR="003F434A">
              <w:rPr>
                <w:rFonts w:cs="Arial"/>
                <w:bCs/>
                <w:iCs/>
              </w:rPr>
              <w:t xml:space="preserve">, </w:t>
            </w:r>
            <w:r w:rsidR="0082590C" w:rsidRPr="003D0A60">
              <w:rPr>
                <w:rFonts w:cs="Arial"/>
                <w:bCs/>
                <w:iCs/>
              </w:rPr>
              <w:t>Woodley</w:t>
            </w:r>
            <w:r w:rsidR="005A7FB7">
              <w:rPr>
                <w:rFonts w:cs="Arial"/>
                <w:bCs/>
                <w:iCs/>
              </w:rPr>
              <w:t xml:space="preserve">, Maiden </w:t>
            </w:r>
            <w:proofErr w:type="spellStart"/>
            <w:r w:rsidR="005A7FB7">
              <w:rPr>
                <w:rFonts w:cs="Arial"/>
                <w:bCs/>
                <w:iCs/>
              </w:rPr>
              <w:t>Erlegh</w:t>
            </w:r>
            <w:proofErr w:type="spellEnd"/>
            <w:r w:rsidR="003F434A">
              <w:rPr>
                <w:rFonts w:cs="Arial"/>
                <w:bCs/>
                <w:iCs/>
              </w:rPr>
              <w:t xml:space="preserve"> </w:t>
            </w:r>
            <w:r w:rsidR="0082590C" w:rsidRPr="003D0A60">
              <w:rPr>
                <w:rFonts w:cs="Arial"/>
                <w:bCs/>
                <w:iCs/>
              </w:rPr>
              <w:t xml:space="preserve">and Reading </w:t>
            </w:r>
            <w:r w:rsidR="005A7FB7">
              <w:rPr>
                <w:rFonts w:cs="Arial"/>
                <w:bCs/>
                <w:iCs/>
              </w:rPr>
              <w:t>areas</w:t>
            </w:r>
          </w:p>
          <w:p w14:paraId="016CD29D" w14:textId="6A55436D" w:rsidR="00603484" w:rsidRPr="00877BDF" w:rsidRDefault="00603484" w:rsidP="00877BDF">
            <w:pPr>
              <w:pStyle w:val="ListParagraph"/>
              <w:autoSpaceDE w:val="0"/>
              <w:autoSpaceDN w:val="0"/>
              <w:adjustRightInd w:val="0"/>
              <w:ind w:left="0"/>
              <w:rPr>
                <w:rFonts w:cs="Arial"/>
                <w:bCs/>
                <w:iCs/>
                <w:color w:val="000000"/>
              </w:rPr>
            </w:pPr>
          </w:p>
        </w:tc>
      </w:tr>
      <w:tr w:rsidR="00835477" w:rsidRPr="002F18CC" w14:paraId="01FFBF63" w14:textId="77777777" w:rsidTr="00141B0A">
        <w:tc>
          <w:tcPr>
            <w:tcW w:w="10031" w:type="dxa"/>
            <w:gridSpan w:val="2"/>
            <w:shd w:val="clear" w:color="auto" w:fill="auto"/>
          </w:tcPr>
          <w:p w14:paraId="7CBF177B" w14:textId="77777777" w:rsidR="0082590C" w:rsidRDefault="0082590C" w:rsidP="00877BDF">
            <w:pPr>
              <w:pStyle w:val="ListParagraph"/>
              <w:autoSpaceDE w:val="0"/>
              <w:autoSpaceDN w:val="0"/>
              <w:adjustRightInd w:val="0"/>
              <w:ind w:left="0"/>
            </w:pPr>
            <w:r w:rsidRPr="00E55AD8">
              <w:rPr>
                <w:i/>
              </w:rPr>
              <w:t>Please provide your answer to the question in this box:</w:t>
            </w:r>
            <w:r w:rsidRPr="00E55AD8">
              <w:t xml:space="preserve"> </w:t>
            </w:r>
          </w:p>
          <w:p w14:paraId="49F4D0DB" w14:textId="77777777" w:rsidR="0082590C" w:rsidRDefault="0082590C" w:rsidP="00877BDF">
            <w:pPr>
              <w:pStyle w:val="ListParagraph"/>
              <w:autoSpaceDE w:val="0"/>
              <w:autoSpaceDN w:val="0"/>
              <w:adjustRightInd w:val="0"/>
              <w:ind w:left="0"/>
            </w:pPr>
          </w:p>
          <w:p w14:paraId="4FFD2F1C" w14:textId="77777777" w:rsidR="0082590C" w:rsidRDefault="0082590C" w:rsidP="00877BDF">
            <w:pPr>
              <w:pStyle w:val="ListParagraph"/>
              <w:autoSpaceDE w:val="0"/>
              <w:autoSpaceDN w:val="0"/>
              <w:adjustRightInd w:val="0"/>
              <w:ind w:left="0"/>
            </w:pPr>
          </w:p>
          <w:p w14:paraId="4280A7E4" w14:textId="427A3D83" w:rsidR="0082590C" w:rsidRDefault="0082590C" w:rsidP="00877BDF">
            <w:pPr>
              <w:pStyle w:val="ListParagraph"/>
              <w:autoSpaceDE w:val="0"/>
              <w:autoSpaceDN w:val="0"/>
              <w:adjustRightInd w:val="0"/>
              <w:ind w:left="0"/>
            </w:pPr>
          </w:p>
          <w:p w14:paraId="06839BE1" w14:textId="77777777" w:rsidR="00835477" w:rsidRPr="00E55AD8" w:rsidRDefault="00835477" w:rsidP="00877BDF">
            <w:pPr>
              <w:pStyle w:val="ListParagraph"/>
              <w:autoSpaceDE w:val="0"/>
              <w:autoSpaceDN w:val="0"/>
              <w:adjustRightInd w:val="0"/>
              <w:ind w:left="0"/>
            </w:pPr>
          </w:p>
        </w:tc>
      </w:tr>
      <w:tr w:rsidR="00EA1CB1" w:rsidRPr="002F18CC" w14:paraId="6F1BE783" w14:textId="77777777" w:rsidTr="00141B0A">
        <w:trPr>
          <w:trHeight w:val="295"/>
          <w:tblHeader/>
        </w:trPr>
        <w:tc>
          <w:tcPr>
            <w:tcW w:w="10031" w:type="dxa"/>
            <w:gridSpan w:val="2"/>
            <w:shd w:val="clear" w:color="auto" w:fill="D9D9D9"/>
          </w:tcPr>
          <w:p w14:paraId="4B5DF8BA" w14:textId="77777777" w:rsidR="00EA1CB1" w:rsidRPr="00877BDF" w:rsidRDefault="00EA1CB1" w:rsidP="00877BDF">
            <w:pPr>
              <w:jc w:val="right"/>
              <w:rPr>
                <w:b/>
                <w:sz w:val="20"/>
              </w:rPr>
            </w:pPr>
            <w:r>
              <w:br w:type="page"/>
            </w:r>
          </w:p>
        </w:tc>
      </w:tr>
      <w:tr w:rsidR="00EA1CB1" w:rsidRPr="002F18CC" w14:paraId="4E3EC2E6" w14:textId="77777777" w:rsidTr="00141B0A">
        <w:trPr>
          <w:trHeight w:val="295"/>
          <w:tblHeader/>
        </w:trPr>
        <w:tc>
          <w:tcPr>
            <w:tcW w:w="8188" w:type="dxa"/>
            <w:shd w:val="clear" w:color="auto" w:fill="auto"/>
          </w:tcPr>
          <w:p w14:paraId="1C8D8BAC" w14:textId="65CBBF36" w:rsidR="00EA1CB1" w:rsidRDefault="0082590C" w:rsidP="00877BDF">
            <w:r>
              <w:rPr>
                <w:rFonts w:cs="Arial"/>
                <w:b/>
                <w:bCs/>
                <w:iCs/>
                <w:color w:val="000000"/>
              </w:rPr>
              <w:t>MS</w:t>
            </w:r>
            <w:r w:rsidR="00EA1CB1" w:rsidRPr="00877BDF">
              <w:rPr>
                <w:rFonts w:cs="Arial"/>
                <w:b/>
                <w:bCs/>
                <w:iCs/>
                <w:color w:val="000000"/>
              </w:rPr>
              <w:t xml:space="preserve">3. </w:t>
            </w:r>
            <w:r w:rsidR="00044521">
              <w:rPr>
                <w:rFonts w:cs="Arial"/>
                <w:b/>
                <w:bCs/>
                <w:iCs/>
                <w:color w:val="000000"/>
              </w:rPr>
              <w:t xml:space="preserve">Passenger </w:t>
            </w:r>
            <w:r>
              <w:rPr>
                <w:rFonts w:cs="Arial"/>
                <w:b/>
                <w:bCs/>
                <w:iCs/>
                <w:color w:val="000000"/>
              </w:rPr>
              <w:t>Information Provision</w:t>
            </w:r>
          </w:p>
        </w:tc>
        <w:tc>
          <w:tcPr>
            <w:tcW w:w="1843" w:type="dxa"/>
            <w:shd w:val="clear" w:color="auto" w:fill="auto"/>
          </w:tcPr>
          <w:p w14:paraId="7D33FB5B" w14:textId="54736E88" w:rsidR="00EA1CB1" w:rsidRPr="00877BDF" w:rsidRDefault="006D7D5B" w:rsidP="00141B0A">
            <w:pPr>
              <w:jc w:val="center"/>
              <w:rPr>
                <w:b/>
              </w:rPr>
            </w:pPr>
            <w:r>
              <w:rPr>
                <w:b/>
              </w:rPr>
              <w:t>Assessment</w:t>
            </w:r>
          </w:p>
        </w:tc>
      </w:tr>
      <w:tr w:rsidR="00EA1CB1" w:rsidRPr="002F18CC" w14:paraId="2C0A892E" w14:textId="77777777" w:rsidTr="00C41835">
        <w:tc>
          <w:tcPr>
            <w:tcW w:w="8188" w:type="dxa"/>
            <w:shd w:val="clear" w:color="auto" w:fill="auto"/>
          </w:tcPr>
          <w:p w14:paraId="07030EA3" w14:textId="77777777" w:rsidR="0082590C" w:rsidRPr="003D0A60" w:rsidRDefault="0082590C" w:rsidP="001406CE">
            <w:pPr>
              <w:pStyle w:val="ListParagraph"/>
              <w:suppressAutoHyphens w:val="0"/>
              <w:autoSpaceDE w:val="0"/>
              <w:autoSpaceDN w:val="0"/>
              <w:adjustRightInd w:val="0"/>
              <w:ind w:left="0"/>
              <w:contextualSpacing/>
              <w:rPr>
                <w:rFonts w:cs="Arial"/>
                <w:bCs/>
                <w:iCs/>
              </w:rPr>
            </w:pPr>
            <w:r w:rsidRPr="003D0A60">
              <w:rPr>
                <w:rFonts w:cs="Arial"/>
                <w:bCs/>
                <w:iCs/>
              </w:rPr>
              <w:t xml:space="preserve">Explain how </w:t>
            </w:r>
            <w:r w:rsidR="006D7D5B" w:rsidRPr="003D0A60">
              <w:rPr>
                <w:rFonts w:cs="Arial"/>
                <w:bCs/>
                <w:iCs/>
              </w:rPr>
              <w:t>your real time passenger information solution will meet the mandatory criteria of the contract specification.</w:t>
            </w:r>
          </w:p>
          <w:p w14:paraId="31E31629" w14:textId="157FFE7B" w:rsidR="007E6AA3" w:rsidRPr="00877BDF" w:rsidRDefault="001406CE">
            <w:pPr>
              <w:pStyle w:val="ListParagraph"/>
              <w:ind w:left="0"/>
              <w:jc w:val="both"/>
              <w:rPr>
                <w:rFonts w:cs="Arial"/>
                <w:bCs/>
                <w:iCs/>
                <w:color w:val="000000"/>
              </w:rPr>
            </w:pPr>
            <w:r w:rsidRPr="003D0A60">
              <w:rPr>
                <w:rFonts w:cs="Arial"/>
                <w:bCs/>
                <w:iCs/>
              </w:rPr>
              <w:t xml:space="preserve">Word count: </w:t>
            </w:r>
            <w:r w:rsidR="009A08F5" w:rsidRPr="003D0A60">
              <w:rPr>
                <w:rFonts w:cs="Arial"/>
                <w:bCs/>
                <w:iCs/>
              </w:rPr>
              <w:t xml:space="preserve">Up to </w:t>
            </w:r>
            <w:r w:rsidR="009A08F5" w:rsidRPr="00C41835">
              <w:rPr>
                <w:rFonts w:cs="Arial"/>
                <w:b/>
                <w:bCs/>
                <w:iCs/>
              </w:rPr>
              <w:t>6</w:t>
            </w:r>
            <w:r w:rsidR="00B3424D" w:rsidRPr="00C41835">
              <w:rPr>
                <w:rFonts w:cs="Arial"/>
                <w:b/>
                <w:bCs/>
                <w:iCs/>
              </w:rPr>
              <w:t>00 words</w:t>
            </w:r>
            <w:r w:rsidR="00B3424D" w:rsidRPr="00C41835">
              <w:rPr>
                <w:rFonts w:cs="Arial"/>
                <w:bCs/>
                <w:iCs/>
                <w:color w:val="000000"/>
              </w:rPr>
              <w:t xml:space="preserve"> </w:t>
            </w:r>
          </w:p>
        </w:tc>
        <w:tc>
          <w:tcPr>
            <w:tcW w:w="1843" w:type="dxa"/>
            <w:shd w:val="clear" w:color="auto" w:fill="auto"/>
            <w:vAlign w:val="center"/>
          </w:tcPr>
          <w:p w14:paraId="6F019DAB" w14:textId="34EA8DFF" w:rsidR="00EA1CB1" w:rsidRPr="00877BDF" w:rsidRDefault="003D0A60" w:rsidP="00C41835">
            <w:pPr>
              <w:autoSpaceDE w:val="0"/>
              <w:autoSpaceDN w:val="0"/>
              <w:adjustRightInd w:val="0"/>
              <w:jc w:val="center"/>
              <w:rPr>
                <w:rFonts w:cs="Arial"/>
                <w:bCs/>
                <w:iCs/>
                <w:color w:val="000000"/>
              </w:rPr>
            </w:pPr>
            <w:r>
              <w:rPr>
                <w:rFonts w:cs="Arial"/>
                <w:bCs/>
                <w:iCs/>
                <w:color w:val="000000"/>
              </w:rPr>
              <w:t>PASS / FAIL</w:t>
            </w:r>
          </w:p>
        </w:tc>
      </w:tr>
      <w:tr w:rsidR="00603484" w:rsidRPr="002F18CC" w14:paraId="33E67305" w14:textId="77777777" w:rsidTr="00141B0A">
        <w:tc>
          <w:tcPr>
            <w:tcW w:w="10031" w:type="dxa"/>
            <w:gridSpan w:val="2"/>
            <w:shd w:val="clear" w:color="auto" w:fill="auto"/>
          </w:tcPr>
          <w:p w14:paraId="6618A7A4" w14:textId="77777777" w:rsidR="00603484" w:rsidRPr="00877BDF" w:rsidRDefault="00603484" w:rsidP="00877BDF">
            <w:pPr>
              <w:rPr>
                <w:rFonts w:cs="Arial"/>
                <w:b/>
                <w:bCs/>
              </w:rPr>
            </w:pPr>
            <w:r w:rsidRPr="00877BDF">
              <w:rPr>
                <w:b/>
              </w:rPr>
              <w:t>Assessors requirements</w:t>
            </w:r>
            <w:r w:rsidRPr="00877BDF">
              <w:rPr>
                <w:rFonts w:cs="Arial"/>
                <w:b/>
                <w:bCs/>
              </w:rPr>
              <w:t xml:space="preserve"> </w:t>
            </w:r>
          </w:p>
          <w:p w14:paraId="7BDCEECA" w14:textId="77777777" w:rsidR="00603484" w:rsidRPr="00C41835" w:rsidRDefault="00603484" w:rsidP="00877BDF">
            <w:pPr>
              <w:autoSpaceDE w:val="0"/>
              <w:autoSpaceDN w:val="0"/>
              <w:adjustRightInd w:val="0"/>
              <w:jc w:val="both"/>
              <w:rPr>
                <w:rFonts w:cs="Arial"/>
                <w:bCs/>
                <w:iCs/>
                <w:color w:val="000000"/>
              </w:rPr>
            </w:pPr>
            <w:r w:rsidRPr="00C41835">
              <w:rPr>
                <w:rFonts w:cs="Arial"/>
                <w:bCs/>
              </w:rPr>
              <w:t>To meet the requirement the following must be demonstrated</w:t>
            </w:r>
            <w:r w:rsidRPr="00C41835">
              <w:rPr>
                <w:rFonts w:cs="Arial"/>
              </w:rPr>
              <w:t>:</w:t>
            </w:r>
            <w:r w:rsidRPr="00C41835">
              <w:rPr>
                <w:rFonts w:cs="Arial"/>
                <w:bCs/>
                <w:iCs/>
                <w:color w:val="000000"/>
              </w:rPr>
              <w:t xml:space="preserve"> </w:t>
            </w:r>
          </w:p>
          <w:p w14:paraId="65C1B6B6" w14:textId="77777777" w:rsidR="00603484" w:rsidRDefault="00603484" w:rsidP="00877BDF">
            <w:pPr>
              <w:autoSpaceDE w:val="0"/>
              <w:autoSpaceDN w:val="0"/>
              <w:adjustRightInd w:val="0"/>
              <w:jc w:val="both"/>
              <w:rPr>
                <w:rFonts w:cs="Arial"/>
                <w:bCs/>
                <w:iCs/>
                <w:color w:val="000000"/>
              </w:rPr>
            </w:pPr>
          </w:p>
          <w:p w14:paraId="538B63B8" w14:textId="77777777" w:rsidR="00CB7875" w:rsidRDefault="00CB7875" w:rsidP="003D0A60">
            <w:pPr>
              <w:pStyle w:val="ListParagraph"/>
              <w:numPr>
                <w:ilvl w:val="0"/>
                <w:numId w:val="51"/>
              </w:numPr>
              <w:autoSpaceDE w:val="0"/>
              <w:autoSpaceDN w:val="0"/>
              <w:adjustRightInd w:val="0"/>
              <w:jc w:val="both"/>
              <w:rPr>
                <w:rFonts w:cs="Arial"/>
                <w:bCs/>
                <w:iCs/>
                <w:color w:val="000000"/>
              </w:rPr>
            </w:pPr>
            <w:r w:rsidRPr="003D0A60">
              <w:rPr>
                <w:rFonts w:cs="Arial"/>
                <w:bCs/>
                <w:iCs/>
                <w:color w:val="000000"/>
              </w:rPr>
              <w:t>That all</w:t>
            </w:r>
            <w:r w:rsidR="006D7D5B" w:rsidRPr="003D0A60">
              <w:rPr>
                <w:rFonts w:cs="Arial"/>
                <w:bCs/>
                <w:iCs/>
                <w:color w:val="000000"/>
              </w:rPr>
              <w:t xml:space="preserve"> vehicles </w:t>
            </w:r>
            <w:r w:rsidRPr="003D0A60">
              <w:rPr>
                <w:rFonts w:cs="Arial"/>
                <w:bCs/>
                <w:iCs/>
                <w:color w:val="000000"/>
              </w:rPr>
              <w:t>must</w:t>
            </w:r>
            <w:r w:rsidR="006D7D5B" w:rsidRPr="003D0A60">
              <w:rPr>
                <w:rFonts w:cs="Arial"/>
                <w:bCs/>
                <w:iCs/>
                <w:color w:val="000000"/>
              </w:rPr>
              <w:t xml:space="preserve"> be part of the real time passenger solution, </w:t>
            </w:r>
          </w:p>
          <w:p w14:paraId="257D707F" w14:textId="77777777" w:rsidR="00CB7875" w:rsidRDefault="00CB7875" w:rsidP="003D0A60">
            <w:pPr>
              <w:pStyle w:val="ListParagraph"/>
              <w:numPr>
                <w:ilvl w:val="0"/>
                <w:numId w:val="51"/>
              </w:numPr>
              <w:autoSpaceDE w:val="0"/>
              <w:autoSpaceDN w:val="0"/>
              <w:adjustRightInd w:val="0"/>
              <w:jc w:val="both"/>
              <w:rPr>
                <w:rFonts w:cs="Arial"/>
                <w:bCs/>
                <w:iCs/>
                <w:color w:val="000000"/>
              </w:rPr>
            </w:pPr>
            <w:r>
              <w:rPr>
                <w:rFonts w:cs="Arial"/>
                <w:bCs/>
                <w:iCs/>
                <w:color w:val="000000"/>
              </w:rPr>
              <w:t>H</w:t>
            </w:r>
            <w:r w:rsidR="006D7D5B" w:rsidRPr="003D0A60">
              <w:rPr>
                <w:rFonts w:cs="Arial"/>
                <w:bCs/>
                <w:iCs/>
                <w:color w:val="000000"/>
              </w:rPr>
              <w:t xml:space="preserve">ow the council will receive sufficient data to display live information, </w:t>
            </w:r>
          </w:p>
          <w:p w14:paraId="58518C21" w14:textId="4B5DF705" w:rsidR="00CB7875" w:rsidRDefault="00542328" w:rsidP="003D0A60">
            <w:pPr>
              <w:pStyle w:val="ListParagraph"/>
              <w:numPr>
                <w:ilvl w:val="0"/>
                <w:numId w:val="51"/>
              </w:numPr>
              <w:autoSpaceDE w:val="0"/>
              <w:autoSpaceDN w:val="0"/>
              <w:adjustRightInd w:val="0"/>
              <w:jc w:val="both"/>
              <w:rPr>
                <w:rFonts w:cs="Arial"/>
                <w:bCs/>
                <w:iCs/>
                <w:color w:val="000000"/>
              </w:rPr>
            </w:pPr>
            <w:r>
              <w:rPr>
                <w:rFonts w:cs="Arial"/>
                <w:bCs/>
                <w:iCs/>
                <w:color w:val="000000"/>
              </w:rPr>
              <w:t>D</w:t>
            </w:r>
            <w:r w:rsidR="005A7FB7">
              <w:rPr>
                <w:rFonts w:cs="Arial"/>
                <w:bCs/>
                <w:iCs/>
                <w:color w:val="000000"/>
              </w:rPr>
              <w:t>etails of how</w:t>
            </w:r>
            <w:r w:rsidR="005A7FB7" w:rsidRPr="003D0A60">
              <w:rPr>
                <w:rFonts w:cs="Arial"/>
                <w:bCs/>
                <w:iCs/>
                <w:color w:val="000000"/>
              </w:rPr>
              <w:t xml:space="preserve"> </w:t>
            </w:r>
            <w:proofErr w:type="spellStart"/>
            <w:r w:rsidR="006D7D5B" w:rsidRPr="003D0A60">
              <w:rPr>
                <w:rFonts w:cs="Arial"/>
                <w:bCs/>
                <w:iCs/>
                <w:color w:val="000000"/>
              </w:rPr>
              <w:t>Traveline</w:t>
            </w:r>
            <w:proofErr w:type="spellEnd"/>
            <w:r w:rsidR="006D7D5B" w:rsidRPr="003D0A60">
              <w:rPr>
                <w:rFonts w:cs="Arial"/>
                <w:bCs/>
                <w:iCs/>
                <w:color w:val="000000"/>
              </w:rPr>
              <w:t xml:space="preserve"> will receive data </w:t>
            </w:r>
          </w:p>
          <w:p w14:paraId="4B79BF94" w14:textId="77777777" w:rsidR="006D7D5B" w:rsidRPr="003D0A60" w:rsidRDefault="00CB7875" w:rsidP="003D0A60">
            <w:pPr>
              <w:pStyle w:val="ListParagraph"/>
              <w:numPr>
                <w:ilvl w:val="0"/>
                <w:numId w:val="51"/>
              </w:numPr>
              <w:autoSpaceDE w:val="0"/>
              <w:autoSpaceDN w:val="0"/>
              <w:adjustRightInd w:val="0"/>
              <w:jc w:val="both"/>
              <w:rPr>
                <w:rFonts w:cs="Arial"/>
                <w:bCs/>
                <w:iCs/>
                <w:color w:val="000000"/>
              </w:rPr>
            </w:pPr>
            <w:r w:rsidRPr="00CB7875">
              <w:rPr>
                <w:rFonts w:cs="Arial"/>
                <w:bCs/>
                <w:iCs/>
                <w:color w:val="000000"/>
              </w:rPr>
              <w:t>Confirmation</w:t>
            </w:r>
            <w:r w:rsidR="006D7D5B" w:rsidRPr="003D0A60">
              <w:rPr>
                <w:rFonts w:cs="Arial"/>
                <w:bCs/>
                <w:iCs/>
                <w:color w:val="000000"/>
              </w:rPr>
              <w:t xml:space="preserve"> that </w:t>
            </w:r>
            <w:r w:rsidR="00190688">
              <w:rPr>
                <w:rFonts w:cs="Arial"/>
                <w:bCs/>
                <w:iCs/>
                <w:color w:val="000000"/>
              </w:rPr>
              <w:t xml:space="preserve">the contract covers </w:t>
            </w:r>
            <w:r w:rsidR="006D7D5B" w:rsidRPr="003D0A60">
              <w:rPr>
                <w:rFonts w:cs="Arial"/>
                <w:bCs/>
                <w:iCs/>
                <w:color w:val="000000"/>
              </w:rPr>
              <w:t xml:space="preserve">operator costs associated with </w:t>
            </w:r>
            <w:proofErr w:type="spellStart"/>
            <w:r w:rsidR="006D7D5B" w:rsidRPr="003D0A60">
              <w:rPr>
                <w:rFonts w:cs="Arial"/>
                <w:bCs/>
                <w:iCs/>
                <w:color w:val="000000"/>
              </w:rPr>
              <w:t>Traveline</w:t>
            </w:r>
            <w:proofErr w:type="spellEnd"/>
            <w:r w:rsidR="006D7D5B" w:rsidRPr="003D0A60">
              <w:rPr>
                <w:rFonts w:cs="Arial"/>
                <w:bCs/>
                <w:iCs/>
                <w:color w:val="000000"/>
              </w:rPr>
              <w:t>.</w:t>
            </w:r>
          </w:p>
          <w:p w14:paraId="18B778B2" w14:textId="77777777" w:rsidR="006D7D5B" w:rsidRDefault="006D7D5B" w:rsidP="00877BDF">
            <w:pPr>
              <w:autoSpaceDE w:val="0"/>
              <w:autoSpaceDN w:val="0"/>
              <w:adjustRightInd w:val="0"/>
              <w:jc w:val="both"/>
              <w:rPr>
                <w:rFonts w:cs="Arial"/>
                <w:bCs/>
                <w:iCs/>
                <w:color w:val="FF0000"/>
              </w:rPr>
            </w:pPr>
          </w:p>
          <w:p w14:paraId="519DF5AB" w14:textId="76F9D87C" w:rsidR="001406CE" w:rsidRPr="001406CE" w:rsidRDefault="009A08F5">
            <w:pPr>
              <w:autoSpaceDE w:val="0"/>
              <w:autoSpaceDN w:val="0"/>
              <w:adjustRightInd w:val="0"/>
              <w:jc w:val="both"/>
              <w:rPr>
                <w:b/>
                <w:color w:val="FF0000"/>
              </w:rPr>
            </w:pPr>
            <w:r w:rsidRPr="003D0A60">
              <w:rPr>
                <w:rFonts w:cs="Arial"/>
                <w:bCs/>
                <w:iCs/>
              </w:rPr>
              <w:t>R</w:t>
            </w:r>
            <w:r w:rsidR="006D7D5B" w:rsidRPr="003D0A60">
              <w:rPr>
                <w:rFonts w:cs="Arial"/>
                <w:bCs/>
                <w:iCs/>
              </w:rPr>
              <w:t>esponse</w:t>
            </w:r>
            <w:r w:rsidRPr="003D0A60">
              <w:rPr>
                <w:rFonts w:cs="Arial"/>
                <w:bCs/>
                <w:iCs/>
              </w:rPr>
              <w:t>s</w:t>
            </w:r>
            <w:r w:rsidR="006D7D5B" w:rsidRPr="003D0A60">
              <w:rPr>
                <w:rFonts w:cs="Arial"/>
                <w:bCs/>
                <w:iCs/>
              </w:rPr>
              <w:t xml:space="preserve"> should identify whether the proposal is an extension or development of an existing system you already use or a new solution. Where possible provide evidence of ‘real world’ performance.</w:t>
            </w:r>
          </w:p>
        </w:tc>
      </w:tr>
      <w:tr w:rsidR="00835477" w:rsidRPr="002F18CC" w14:paraId="3AE4BEBD" w14:textId="77777777" w:rsidTr="00141B0A">
        <w:tc>
          <w:tcPr>
            <w:tcW w:w="10031" w:type="dxa"/>
            <w:gridSpan w:val="2"/>
            <w:shd w:val="clear" w:color="auto" w:fill="auto"/>
          </w:tcPr>
          <w:p w14:paraId="2AD74EC0" w14:textId="77777777" w:rsidR="00835477" w:rsidRPr="00E55AD8" w:rsidRDefault="00835477">
            <w:pPr>
              <w:rPr>
                <w:i/>
              </w:rPr>
            </w:pPr>
            <w:r w:rsidRPr="00E55AD8">
              <w:rPr>
                <w:i/>
              </w:rPr>
              <w:t>Please provide your answer to the question in this box</w:t>
            </w:r>
            <w:r w:rsidR="00141B0A" w:rsidRPr="00E55AD8">
              <w:rPr>
                <w:i/>
              </w:rPr>
              <w:t>:</w:t>
            </w:r>
            <w:r w:rsidRPr="00E55AD8">
              <w:rPr>
                <w:i/>
              </w:rPr>
              <w:t xml:space="preserve"> </w:t>
            </w:r>
          </w:p>
          <w:p w14:paraId="20F4DD9D" w14:textId="77777777" w:rsidR="00835477" w:rsidRPr="00E55AD8" w:rsidRDefault="00835477"/>
          <w:p w14:paraId="6CE69CE9" w14:textId="77777777" w:rsidR="00835477" w:rsidRPr="00E55AD8" w:rsidRDefault="00835477"/>
          <w:p w14:paraId="661E7E6B" w14:textId="77777777" w:rsidR="00835477" w:rsidRPr="00E55AD8" w:rsidRDefault="00835477"/>
        </w:tc>
      </w:tr>
      <w:tr w:rsidR="00603484" w:rsidRPr="002F18CC" w14:paraId="7692FDA0" w14:textId="77777777" w:rsidTr="00141B0A">
        <w:tc>
          <w:tcPr>
            <w:tcW w:w="10031" w:type="dxa"/>
            <w:gridSpan w:val="2"/>
            <w:shd w:val="clear" w:color="auto" w:fill="D9D9D9"/>
          </w:tcPr>
          <w:p w14:paraId="747639C4" w14:textId="77777777" w:rsidR="00603484" w:rsidRPr="00877BDF" w:rsidRDefault="00603484" w:rsidP="00877BDF">
            <w:pPr>
              <w:autoSpaceDE w:val="0"/>
              <w:autoSpaceDN w:val="0"/>
              <w:adjustRightInd w:val="0"/>
              <w:jc w:val="right"/>
              <w:rPr>
                <w:rFonts w:cs="Arial"/>
                <w:b/>
                <w:bCs/>
                <w:iCs/>
                <w:color w:val="000000"/>
              </w:rPr>
            </w:pPr>
          </w:p>
        </w:tc>
      </w:tr>
      <w:tr w:rsidR="00F206AA" w:rsidRPr="002F18CC" w14:paraId="445FEDC1" w14:textId="77777777" w:rsidTr="00141B0A">
        <w:tc>
          <w:tcPr>
            <w:tcW w:w="8188" w:type="dxa"/>
            <w:shd w:val="clear" w:color="auto" w:fill="auto"/>
          </w:tcPr>
          <w:p w14:paraId="0018D2D9" w14:textId="2BF705EF" w:rsidR="00F206AA" w:rsidRPr="00877BDF" w:rsidRDefault="00F206AA" w:rsidP="00F206AA">
            <w:pPr>
              <w:autoSpaceDE w:val="0"/>
              <w:autoSpaceDN w:val="0"/>
              <w:adjustRightInd w:val="0"/>
              <w:jc w:val="both"/>
              <w:rPr>
                <w:rFonts w:cs="Arial"/>
                <w:b/>
                <w:bCs/>
                <w:iCs/>
                <w:color w:val="000000"/>
              </w:rPr>
            </w:pPr>
            <w:r>
              <w:rPr>
                <w:rFonts w:cs="Arial"/>
                <w:b/>
                <w:bCs/>
                <w:iCs/>
                <w:color w:val="000000"/>
              </w:rPr>
              <w:t>MS4. Marketing, Promotion &amp; Advertising</w:t>
            </w:r>
          </w:p>
        </w:tc>
        <w:tc>
          <w:tcPr>
            <w:tcW w:w="1843" w:type="dxa"/>
            <w:shd w:val="clear" w:color="auto" w:fill="auto"/>
          </w:tcPr>
          <w:p w14:paraId="535D7BB7" w14:textId="3EAB6184" w:rsidR="00F206AA" w:rsidRPr="00877BDF" w:rsidRDefault="00F206AA" w:rsidP="00F206AA">
            <w:pPr>
              <w:jc w:val="center"/>
              <w:rPr>
                <w:b/>
              </w:rPr>
            </w:pPr>
            <w:r>
              <w:rPr>
                <w:b/>
              </w:rPr>
              <w:t>Assessment</w:t>
            </w:r>
          </w:p>
        </w:tc>
      </w:tr>
      <w:tr w:rsidR="00F206AA" w:rsidRPr="002F18CC" w14:paraId="4967838D" w14:textId="77777777" w:rsidTr="00C41835">
        <w:tc>
          <w:tcPr>
            <w:tcW w:w="8188" w:type="dxa"/>
            <w:shd w:val="clear" w:color="auto" w:fill="auto"/>
          </w:tcPr>
          <w:p w14:paraId="7FBB15C2" w14:textId="77777777" w:rsidR="00E0629D" w:rsidRPr="003D0A60" w:rsidRDefault="00E0629D" w:rsidP="00E0629D">
            <w:pPr>
              <w:pStyle w:val="ListParagraph"/>
              <w:suppressAutoHyphens w:val="0"/>
              <w:autoSpaceDE w:val="0"/>
              <w:autoSpaceDN w:val="0"/>
              <w:adjustRightInd w:val="0"/>
              <w:ind w:left="0"/>
              <w:contextualSpacing/>
              <w:rPr>
                <w:rFonts w:cs="Arial"/>
                <w:bCs/>
                <w:iCs/>
              </w:rPr>
            </w:pPr>
            <w:r w:rsidRPr="003D0A60">
              <w:rPr>
                <w:rFonts w:cs="Arial"/>
                <w:bCs/>
                <w:iCs/>
              </w:rPr>
              <w:lastRenderedPageBreak/>
              <w:t>Explain how any marketing, promotional and advertising activities will meet the mandatory criteria of the contract specification.</w:t>
            </w:r>
          </w:p>
          <w:p w14:paraId="5819E165" w14:textId="18320415" w:rsidR="00F206AA" w:rsidRPr="001406CE" w:rsidRDefault="00F206AA" w:rsidP="00F206AA">
            <w:pPr>
              <w:autoSpaceDE w:val="0"/>
              <w:autoSpaceDN w:val="0"/>
              <w:adjustRightInd w:val="0"/>
              <w:jc w:val="both"/>
              <w:rPr>
                <w:rFonts w:cs="Arial"/>
                <w:bCs/>
                <w:iCs/>
                <w:color w:val="FF0000"/>
              </w:rPr>
            </w:pPr>
            <w:r w:rsidRPr="003D0A60">
              <w:rPr>
                <w:rFonts w:cs="Arial"/>
                <w:bCs/>
                <w:iCs/>
              </w:rPr>
              <w:t xml:space="preserve">Word count: </w:t>
            </w:r>
            <w:r w:rsidR="009A08F5" w:rsidRPr="003D0A60">
              <w:rPr>
                <w:rFonts w:cs="Arial"/>
                <w:bCs/>
                <w:iCs/>
              </w:rPr>
              <w:t xml:space="preserve">up to </w:t>
            </w:r>
            <w:r w:rsidR="00542328">
              <w:rPr>
                <w:rFonts w:cs="Arial"/>
                <w:b/>
                <w:bCs/>
                <w:iCs/>
              </w:rPr>
              <w:t>4</w:t>
            </w:r>
            <w:r w:rsidR="009A08F5" w:rsidRPr="00C41835">
              <w:rPr>
                <w:rFonts w:cs="Arial"/>
                <w:b/>
                <w:bCs/>
                <w:iCs/>
              </w:rPr>
              <w:t>00 words</w:t>
            </w:r>
            <w:r w:rsidRPr="003D0A60">
              <w:rPr>
                <w:rFonts w:cs="Arial"/>
                <w:bCs/>
                <w:iCs/>
              </w:rPr>
              <w:t xml:space="preserve"> </w:t>
            </w:r>
          </w:p>
        </w:tc>
        <w:tc>
          <w:tcPr>
            <w:tcW w:w="1843" w:type="dxa"/>
            <w:shd w:val="clear" w:color="auto" w:fill="auto"/>
            <w:vAlign w:val="center"/>
          </w:tcPr>
          <w:p w14:paraId="64025AF0" w14:textId="2559268E" w:rsidR="00F206AA" w:rsidRPr="00877BDF" w:rsidRDefault="003D0A60" w:rsidP="00C41835">
            <w:pPr>
              <w:autoSpaceDE w:val="0"/>
              <w:autoSpaceDN w:val="0"/>
              <w:adjustRightInd w:val="0"/>
              <w:jc w:val="center"/>
              <w:rPr>
                <w:rFonts w:cs="Arial"/>
                <w:bCs/>
                <w:iCs/>
                <w:color w:val="000000"/>
              </w:rPr>
            </w:pPr>
            <w:r>
              <w:rPr>
                <w:rFonts w:cs="Arial"/>
                <w:bCs/>
                <w:iCs/>
                <w:color w:val="000000"/>
              </w:rPr>
              <w:t>PASS / FAIL</w:t>
            </w:r>
          </w:p>
        </w:tc>
      </w:tr>
      <w:tr w:rsidR="00F206AA" w:rsidRPr="002F18CC" w14:paraId="42357016" w14:textId="77777777" w:rsidTr="00141B0A">
        <w:tc>
          <w:tcPr>
            <w:tcW w:w="10031" w:type="dxa"/>
            <w:gridSpan w:val="2"/>
            <w:shd w:val="clear" w:color="auto" w:fill="auto"/>
          </w:tcPr>
          <w:p w14:paraId="6F515E9F" w14:textId="77777777" w:rsidR="00F206AA" w:rsidRPr="00877BDF" w:rsidRDefault="00F206AA" w:rsidP="00F206AA">
            <w:pPr>
              <w:rPr>
                <w:rFonts w:cs="Arial"/>
                <w:b/>
                <w:bCs/>
              </w:rPr>
            </w:pPr>
            <w:r w:rsidRPr="00877BDF">
              <w:rPr>
                <w:b/>
              </w:rPr>
              <w:t>Assessors requirements</w:t>
            </w:r>
            <w:r w:rsidRPr="00877BDF">
              <w:rPr>
                <w:rFonts w:cs="Arial"/>
                <w:b/>
                <w:bCs/>
              </w:rPr>
              <w:t xml:space="preserve"> </w:t>
            </w:r>
          </w:p>
          <w:p w14:paraId="0B07C0A7" w14:textId="77777777" w:rsidR="00F206AA" w:rsidRPr="00C41835" w:rsidRDefault="00F206AA" w:rsidP="00F206AA">
            <w:r w:rsidRPr="00C41835">
              <w:rPr>
                <w:rFonts w:cs="Arial"/>
                <w:bCs/>
              </w:rPr>
              <w:t>To meet the requirement the following must be demonstrated</w:t>
            </w:r>
            <w:r w:rsidRPr="00C41835">
              <w:rPr>
                <w:rFonts w:cs="Arial"/>
              </w:rPr>
              <w:t>:</w:t>
            </w:r>
            <w:r w:rsidRPr="00C41835">
              <w:t xml:space="preserve"> </w:t>
            </w:r>
          </w:p>
          <w:p w14:paraId="43767A5E" w14:textId="77777777" w:rsidR="00F206AA" w:rsidRDefault="00F206AA" w:rsidP="00F206AA">
            <w:pPr>
              <w:rPr>
                <w:b/>
              </w:rPr>
            </w:pPr>
          </w:p>
          <w:p w14:paraId="33414EBA" w14:textId="7197AC83" w:rsidR="00F206AA" w:rsidRPr="003D0A60" w:rsidRDefault="00542328" w:rsidP="003D0A60">
            <w:pPr>
              <w:pStyle w:val="ListParagraph"/>
              <w:numPr>
                <w:ilvl w:val="0"/>
                <w:numId w:val="51"/>
              </w:numPr>
            </w:pPr>
            <w:r>
              <w:t>D</w:t>
            </w:r>
            <w:r w:rsidR="005A7FB7">
              <w:t xml:space="preserve">etails of how </w:t>
            </w:r>
            <w:r w:rsidR="00CB7875" w:rsidRPr="003D0A60">
              <w:t xml:space="preserve">timetables and </w:t>
            </w:r>
            <w:r w:rsidR="00C41835">
              <w:t>‘</w:t>
            </w:r>
            <w:r w:rsidR="00CB7875" w:rsidRPr="003D0A60">
              <w:t>at stop</w:t>
            </w:r>
            <w:r w:rsidR="00C41835">
              <w:t>’</w:t>
            </w:r>
            <w:r w:rsidR="00CB7875" w:rsidRPr="003D0A60">
              <w:t xml:space="preserve"> publicity will be </w:t>
            </w:r>
            <w:r w:rsidR="00081412" w:rsidRPr="003D0A60">
              <w:t xml:space="preserve">provided where needed in a timely </w:t>
            </w:r>
            <w:r w:rsidR="005A7FB7" w:rsidRPr="003D0A60">
              <w:t>manner</w:t>
            </w:r>
            <w:r w:rsidR="005A7FB7">
              <w:t>.</w:t>
            </w:r>
          </w:p>
          <w:p w14:paraId="2A5D3194" w14:textId="25B3853E" w:rsidR="00F206AA" w:rsidRDefault="00542328" w:rsidP="00F206AA">
            <w:pPr>
              <w:pStyle w:val="ListParagraph"/>
              <w:numPr>
                <w:ilvl w:val="0"/>
                <w:numId w:val="51"/>
              </w:numPr>
            </w:pPr>
            <w:r>
              <w:t>D</w:t>
            </w:r>
            <w:r w:rsidR="005A7FB7">
              <w:t>etails of how the tenderer will</w:t>
            </w:r>
            <w:r w:rsidR="00F206AA" w:rsidRPr="009E3A4E">
              <w:t xml:space="preserve"> </w:t>
            </w:r>
            <w:r w:rsidR="005A7FB7" w:rsidRPr="009E3A4E">
              <w:t>promot</w:t>
            </w:r>
            <w:r w:rsidR="005A7FB7">
              <w:t>e</w:t>
            </w:r>
            <w:r w:rsidR="005A7FB7" w:rsidRPr="009E3A4E">
              <w:t xml:space="preserve"> </w:t>
            </w:r>
            <w:r w:rsidR="00F206AA" w:rsidRPr="009E3A4E">
              <w:t>and build the service through partnership working</w:t>
            </w:r>
          </w:p>
          <w:p w14:paraId="294E76EF" w14:textId="513CF3AE" w:rsidR="005A7FB7" w:rsidRPr="00C41835" w:rsidRDefault="005A7FB7" w:rsidP="00F7443A">
            <w:pPr>
              <w:pStyle w:val="ListParagraph"/>
            </w:pPr>
          </w:p>
        </w:tc>
      </w:tr>
      <w:tr w:rsidR="00F206AA" w:rsidRPr="002F18CC" w14:paraId="306B4A93" w14:textId="77777777" w:rsidTr="00141B0A">
        <w:tc>
          <w:tcPr>
            <w:tcW w:w="10031" w:type="dxa"/>
            <w:gridSpan w:val="2"/>
            <w:shd w:val="clear" w:color="auto" w:fill="auto"/>
          </w:tcPr>
          <w:p w14:paraId="1719DDDA" w14:textId="77777777" w:rsidR="00081412" w:rsidRDefault="00081412" w:rsidP="00F206AA">
            <w:pPr>
              <w:rPr>
                <w:i/>
              </w:rPr>
            </w:pPr>
            <w:r w:rsidRPr="00E55AD8">
              <w:rPr>
                <w:i/>
              </w:rPr>
              <w:t>Please provide your answer to the question in this box</w:t>
            </w:r>
            <w:r w:rsidRPr="00E55AD8" w:rsidDel="00F206AA">
              <w:rPr>
                <w:i/>
              </w:rPr>
              <w:t xml:space="preserve"> </w:t>
            </w:r>
          </w:p>
          <w:p w14:paraId="5660B036" w14:textId="77777777" w:rsidR="00081412" w:rsidRDefault="00081412" w:rsidP="00F206AA">
            <w:pPr>
              <w:rPr>
                <w:i/>
              </w:rPr>
            </w:pPr>
          </w:p>
          <w:p w14:paraId="43CE9913" w14:textId="77777777" w:rsidR="00F206AA" w:rsidRPr="00E55AD8" w:rsidRDefault="00F206AA" w:rsidP="00F206AA"/>
          <w:p w14:paraId="67D34E2F" w14:textId="77777777" w:rsidR="00F206AA" w:rsidRPr="00E55AD8" w:rsidRDefault="00F206AA" w:rsidP="00F206AA"/>
        </w:tc>
      </w:tr>
      <w:tr w:rsidR="00F206AA" w:rsidRPr="002F18CC" w14:paraId="129703C1" w14:textId="77777777" w:rsidTr="00141B0A">
        <w:tc>
          <w:tcPr>
            <w:tcW w:w="10031" w:type="dxa"/>
            <w:gridSpan w:val="2"/>
            <w:shd w:val="clear" w:color="auto" w:fill="D9D9D9"/>
          </w:tcPr>
          <w:p w14:paraId="1F18B9A7" w14:textId="77777777" w:rsidR="00F206AA" w:rsidRPr="00877BDF" w:rsidRDefault="00F206AA" w:rsidP="00F206AA">
            <w:pPr>
              <w:autoSpaceDE w:val="0"/>
              <w:autoSpaceDN w:val="0"/>
              <w:adjustRightInd w:val="0"/>
              <w:jc w:val="right"/>
              <w:rPr>
                <w:rFonts w:cs="Arial"/>
                <w:bCs/>
                <w:iCs/>
                <w:color w:val="000000"/>
              </w:rPr>
            </w:pPr>
          </w:p>
        </w:tc>
      </w:tr>
      <w:tr w:rsidR="00081412" w:rsidRPr="002F18CC" w14:paraId="006DF716" w14:textId="77777777" w:rsidTr="00141B0A">
        <w:tc>
          <w:tcPr>
            <w:tcW w:w="8188" w:type="dxa"/>
            <w:shd w:val="clear" w:color="auto" w:fill="auto"/>
          </w:tcPr>
          <w:p w14:paraId="4677AC8C" w14:textId="0B1A05C3" w:rsidR="00081412" w:rsidRPr="00877BDF" w:rsidRDefault="00081412">
            <w:pPr>
              <w:autoSpaceDE w:val="0"/>
              <w:autoSpaceDN w:val="0"/>
              <w:adjustRightInd w:val="0"/>
              <w:jc w:val="both"/>
              <w:rPr>
                <w:rFonts w:cs="Arial"/>
                <w:b/>
                <w:bCs/>
                <w:iCs/>
                <w:color w:val="000000"/>
              </w:rPr>
            </w:pPr>
            <w:r>
              <w:rPr>
                <w:rFonts w:cs="Arial"/>
                <w:b/>
                <w:bCs/>
                <w:iCs/>
                <w:color w:val="000000"/>
              </w:rPr>
              <w:t>MS</w:t>
            </w:r>
            <w:r w:rsidRPr="00877BDF">
              <w:rPr>
                <w:rFonts w:cs="Arial"/>
                <w:b/>
                <w:bCs/>
                <w:iCs/>
                <w:color w:val="000000"/>
              </w:rPr>
              <w:t xml:space="preserve">5. </w:t>
            </w:r>
            <w:r>
              <w:rPr>
                <w:rFonts w:cs="Arial"/>
                <w:b/>
                <w:bCs/>
                <w:iCs/>
                <w:color w:val="000000"/>
              </w:rPr>
              <w:t>Reviews and Monitoring</w:t>
            </w:r>
          </w:p>
        </w:tc>
        <w:tc>
          <w:tcPr>
            <w:tcW w:w="1843" w:type="dxa"/>
            <w:shd w:val="clear" w:color="auto" w:fill="auto"/>
          </w:tcPr>
          <w:p w14:paraId="782361DB" w14:textId="005BBDD8" w:rsidR="00081412" w:rsidRPr="00877BDF" w:rsidRDefault="00081412" w:rsidP="00081412">
            <w:pPr>
              <w:jc w:val="center"/>
              <w:rPr>
                <w:b/>
              </w:rPr>
            </w:pPr>
            <w:r>
              <w:rPr>
                <w:b/>
              </w:rPr>
              <w:t>Assessment</w:t>
            </w:r>
          </w:p>
        </w:tc>
      </w:tr>
      <w:tr w:rsidR="00081412" w:rsidRPr="002F18CC" w14:paraId="512B713E" w14:textId="77777777" w:rsidTr="00C41835">
        <w:tc>
          <w:tcPr>
            <w:tcW w:w="8188" w:type="dxa"/>
            <w:shd w:val="clear" w:color="auto" w:fill="auto"/>
          </w:tcPr>
          <w:p w14:paraId="20B94567" w14:textId="2DF3365F" w:rsidR="00081412" w:rsidRPr="003D0A60" w:rsidRDefault="00081412" w:rsidP="00081412">
            <w:pPr>
              <w:pStyle w:val="ListParagraph"/>
              <w:suppressAutoHyphens w:val="0"/>
              <w:autoSpaceDE w:val="0"/>
              <w:autoSpaceDN w:val="0"/>
              <w:adjustRightInd w:val="0"/>
              <w:ind w:left="0"/>
              <w:contextualSpacing/>
              <w:rPr>
                <w:rFonts w:cs="Arial"/>
                <w:bCs/>
                <w:iCs/>
              </w:rPr>
            </w:pPr>
            <w:r w:rsidRPr="003D0A60">
              <w:rPr>
                <w:rFonts w:cs="Arial"/>
                <w:bCs/>
                <w:iCs/>
              </w:rPr>
              <w:t xml:space="preserve">Explain how your </w:t>
            </w:r>
            <w:r w:rsidR="009403CF" w:rsidRPr="003D0A60">
              <w:rPr>
                <w:rFonts w:cs="Arial"/>
                <w:bCs/>
                <w:iCs/>
              </w:rPr>
              <w:t>data / information management and monitoring practices your company h</w:t>
            </w:r>
            <w:r w:rsidR="002716F2">
              <w:rPr>
                <w:rFonts w:cs="Arial"/>
                <w:bCs/>
                <w:iCs/>
              </w:rPr>
              <w:t>as in place</w:t>
            </w:r>
            <w:r w:rsidR="009403CF" w:rsidRPr="003D0A60">
              <w:rPr>
                <w:rFonts w:cs="Arial"/>
                <w:bCs/>
                <w:iCs/>
              </w:rPr>
              <w:t xml:space="preserve"> meet the mandatory criteria of the contract specification. </w:t>
            </w:r>
            <w:r w:rsidRPr="003D0A60">
              <w:rPr>
                <w:rFonts w:cs="Arial"/>
                <w:bCs/>
                <w:iCs/>
              </w:rPr>
              <w:t xml:space="preserve">  </w:t>
            </w:r>
          </w:p>
          <w:p w14:paraId="1A7A84A6" w14:textId="30FCE3B5" w:rsidR="00081412" w:rsidRPr="001406CE" w:rsidRDefault="00081412" w:rsidP="00081412">
            <w:pPr>
              <w:pStyle w:val="ListParagraph"/>
              <w:suppressAutoHyphens w:val="0"/>
              <w:autoSpaceDE w:val="0"/>
              <w:autoSpaceDN w:val="0"/>
              <w:adjustRightInd w:val="0"/>
              <w:ind w:left="0"/>
              <w:contextualSpacing/>
              <w:jc w:val="both"/>
              <w:rPr>
                <w:rFonts w:cs="Arial"/>
                <w:bCs/>
                <w:iCs/>
                <w:color w:val="FF0000"/>
              </w:rPr>
            </w:pPr>
            <w:r w:rsidRPr="003D0A60">
              <w:rPr>
                <w:rFonts w:cs="Arial"/>
                <w:bCs/>
                <w:iCs/>
              </w:rPr>
              <w:t xml:space="preserve">Word count: </w:t>
            </w:r>
            <w:r w:rsidR="009A08F5" w:rsidRPr="003D0A60">
              <w:rPr>
                <w:rFonts w:cs="Arial"/>
                <w:bCs/>
                <w:iCs/>
              </w:rPr>
              <w:t xml:space="preserve">Up to </w:t>
            </w:r>
            <w:r w:rsidR="009A08F5" w:rsidRPr="00C41835">
              <w:rPr>
                <w:rFonts w:cs="Arial"/>
                <w:b/>
                <w:bCs/>
                <w:iCs/>
              </w:rPr>
              <w:t>600</w:t>
            </w:r>
            <w:r w:rsidRPr="00C41835">
              <w:rPr>
                <w:rFonts w:cs="Arial"/>
                <w:b/>
                <w:bCs/>
                <w:iCs/>
              </w:rPr>
              <w:t xml:space="preserve"> </w:t>
            </w:r>
            <w:r w:rsidR="009A08F5" w:rsidRPr="00C41835">
              <w:rPr>
                <w:rFonts w:cs="Arial"/>
                <w:b/>
                <w:bCs/>
                <w:iCs/>
              </w:rPr>
              <w:t>words</w:t>
            </w:r>
          </w:p>
        </w:tc>
        <w:tc>
          <w:tcPr>
            <w:tcW w:w="1843" w:type="dxa"/>
            <w:shd w:val="clear" w:color="auto" w:fill="auto"/>
            <w:vAlign w:val="center"/>
          </w:tcPr>
          <w:p w14:paraId="018E7502" w14:textId="0C08EC4E" w:rsidR="00081412" w:rsidRPr="00877BDF" w:rsidRDefault="003D0A60" w:rsidP="00C41835">
            <w:pPr>
              <w:autoSpaceDE w:val="0"/>
              <w:autoSpaceDN w:val="0"/>
              <w:adjustRightInd w:val="0"/>
              <w:jc w:val="center"/>
              <w:rPr>
                <w:rFonts w:cs="Arial"/>
                <w:bCs/>
                <w:iCs/>
                <w:color w:val="000000"/>
              </w:rPr>
            </w:pPr>
            <w:r>
              <w:rPr>
                <w:rFonts w:cs="Arial"/>
                <w:bCs/>
                <w:iCs/>
                <w:color w:val="000000"/>
              </w:rPr>
              <w:t>PASS / FAIL</w:t>
            </w:r>
          </w:p>
        </w:tc>
      </w:tr>
      <w:tr w:rsidR="00081412" w:rsidRPr="002F18CC" w14:paraId="5AA55A76" w14:textId="77777777" w:rsidTr="00141B0A">
        <w:trPr>
          <w:trHeight w:val="841"/>
        </w:trPr>
        <w:tc>
          <w:tcPr>
            <w:tcW w:w="10031" w:type="dxa"/>
            <w:gridSpan w:val="2"/>
            <w:shd w:val="clear" w:color="auto" w:fill="auto"/>
          </w:tcPr>
          <w:p w14:paraId="75736806" w14:textId="77777777" w:rsidR="00081412" w:rsidRPr="00877BDF" w:rsidRDefault="00081412" w:rsidP="00081412">
            <w:pPr>
              <w:rPr>
                <w:rFonts w:cs="Arial"/>
                <w:b/>
                <w:bCs/>
              </w:rPr>
            </w:pPr>
            <w:r w:rsidRPr="00877BDF">
              <w:rPr>
                <w:b/>
              </w:rPr>
              <w:t>Assessors requirements</w:t>
            </w:r>
            <w:r w:rsidRPr="00877BDF">
              <w:rPr>
                <w:rFonts w:cs="Arial"/>
                <w:b/>
                <w:bCs/>
              </w:rPr>
              <w:t xml:space="preserve"> </w:t>
            </w:r>
          </w:p>
          <w:p w14:paraId="009FCF26" w14:textId="77777777" w:rsidR="00081412" w:rsidRPr="00C41835" w:rsidRDefault="00081412" w:rsidP="00081412">
            <w:pPr>
              <w:rPr>
                <w:rFonts w:cs="Arial"/>
                <w:bCs/>
                <w:iCs/>
                <w:color w:val="000000"/>
              </w:rPr>
            </w:pPr>
            <w:r w:rsidRPr="00C41835">
              <w:rPr>
                <w:rFonts w:cs="Arial"/>
                <w:bCs/>
              </w:rPr>
              <w:t>To meet the requirement the following must be demonstrated</w:t>
            </w:r>
            <w:r w:rsidRPr="00C41835">
              <w:rPr>
                <w:rFonts w:cs="Arial"/>
              </w:rPr>
              <w:t>:</w:t>
            </w:r>
            <w:r w:rsidRPr="00C41835">
              <w:rPr>
                <w:rFonts w:cs="Arial"/>
                <w:bCs/>
                <w:iCs/>
                <w:color w:val="000000"/>
              </w:rPr>
              <w:t xml:space="preserve"> </w:t>
            </w:r>
          </w:p>
          <w:p w14:paraId="0DDA95D0" w14:textId="77777777" w:rsidR="00081412" w:rsidRDefault="00081412" w:rsidP="00081412">
            <w:pPr>
              <w:rPr>
                <w:rFonts w:cs="Arial"/>
                <w:bCs/>
                <w:iCs/>
                <w:color w:val="000000"/>
              </w:rPr>
            </w:pPr>
          </w:p>
          <w:p w14:paraId="15B1F81A" w14:textId="77777777" w:rsidR="009403CF" w:rsidRPr="003D0A60" w:rsidRDefault="00334A70" w:rsidP="003D0A60">
            <w:pPr>
              <w:pStyle w:val="ListParagraph"/>
              <w:numPr>
                <w:ilvl w:val="0"/>
                <w:numId w:val="51"/>
              </w:numPr>
              <w:rPr>
                <w:rFonts w:cs="Arial"/>
                <w:bCs/>
                <w:iCs/>
              </w:rPr>
            </w:pPr>
            <w:r w:rsidRPr="003D0A60">
              <w:rPr>
                <w:rFonts w:cs="Arial"/>
                <w:bCs/>
                <w:iCs/>
              </w:rPr>
              <w:t>Processes are in place to ensure full and accurate data records are kept for contracted service/s</w:t>
            </w:r>
          </w:p>
          <w:p w14:paraId="6787AA83" w14:textId="7C827CFB" w:rsidR="00081412" w:rsidRPr="003D0A60" w:rsidRDefault="009403CF" w:rsidP="003D0A60">
            <w:pPr>
              <w:pStyle w:val="ListParagraph"/>
              <w:numPr>
                <w:ilvl w:val="0"/>
                <w:numId w:val="51"/>
              </w:numPr>
              <w:rPr>
                <w:rFonts w:cs="Arial"/>
                <w:bCs/>
                <w:iCs/>
                <w:color w:val="FF0000"/>
              </w:rPr>
            </w:pPr>
            <w:r w:rsidRPr="003D0A60">
              <w:rPr>
                <w:rFonts w:cs="Arial"/>
                <w:bCs/>
                <w:iCs/>
              </w:rPr>
              <w:t xml:space="preserve">Council officers </w:t>
            </w:r>
            <w:r w:rsidR="00334A70" w:rsidRPr="003D0A60">
              <w:rPr>
                <w:rFonts w:cs="Arial"/>
                <w:bCs/>
                <w:iCs/>
              </w:rPr>
              <w:t xml:space="preserve">will have the ability </w:t>
            </w:r>
            <w:r w:rsidRPr="003D0A60">
              <w:rPr>
                <w:rFonts w:cs="Arial"/>
                <w:bCs/>
                <w:iCs/>
              </w:rPr>
              <w:t xml:space="preserve">to access data / information for the contracted </w:t>
            </w:r>
            <w:r w:rsidR="00334A70" w:rsidRPr="003D0A60">
              <w:rPr>
                <w:rFonts w:cs="Arial"/>
                <w:bCs/>
                <w:iCs/>
              </w:rPr>
              <w:t>service/</w:t>
            </w:r>
            <w:r w:rsidRPr="003D0A60">
              <w:rPr>
                <w:rFonts w:cs="Arial"/>
                <w:bCs/>
                <w:iCs/>
              </w:rPr>
              <w:t>s</w:t>
            </w:r>
          </w:p>
        </w:tc>
      </w:tr>
      <w:tr w:rsidR="00081412" w:rsidRPr="002F18CC" w14:paraId="6A514DD8" w14:textId="77777777" w:rsidTr="00141B0A">
        <w:trPr>
          <w:trHeight w:val="841"/>
        </w:trPr>
        <w:tc>
          <w:tcPr>
            <w:tcW w:w="10031" w:type="dxa"/>
            <w:gridSpan w:val="2"/>
            <w:shd w:val="clear" w:color="auto" w:fill="auto"/>
          </w:tcPr>
          <w:p w14:paraId="148C548F" w14:textId="77777777" w:rsidR="00081412" w:rsidRPr="00E55AD8" w:rsidRDefault="00081412" w:rsidP="00081412">
            <w:pPr>
              <w:rPr>
                <w:i/>
              </w:rPr>
            </w:pPr>
            <w:r w:rsidRPr="00E55AD8">
              <w:rPr>
                <w:i/>
              </w:rPr>
              <w:t xml:space="preserve">Please provide your answer to the question in this box: </w:t>
            </w:r>
          </w:p>
          <w:p w14:paraId="6694B6CE" w14:textId="77777777" w:rsidR="00081412" w:rsidRPr="00E55AD8" w:rsidRDefault="00081412" w:rsidP="00081412"/>
          <w:p w14:paraId="7235FA43" w14:textId="77777777" w:rsidR="00081412" w:rsidRPr="00E55AD8" w:rsidRDefault="00081412" w:rsidP="00081412"/>
          <w:p w14:paraId="1BCEDF18" w14:textId="77777777" w:rsidR="00081412" w:rsidRPr="00E55AD8" w:rsidRDefault="00081412" w:rsidP="00081412"/>
        </w:tc>
      </w:tr>
      <w:tr w:rsidR="00081412" w:rsidRPr="002F18CC" w14:paraId="267E331A" w14:textId="77777777" w:rsidTr="00141B0A">
        <w:tc>
          <w:tcPr>
            <w:tcW w:w="10031" w:type="dxa"/>
            <w:gridSpan w:val="2"/>
            <w:shd w:val="clear" w:color="auto" w:fill="D9D9D9"/>
          </w:tcPr>
          <w:p w14:paraId="4C24452A" w14:textId="77777777" w:rsidR="00081412" w:rsidRPr="00877BDF" w:rsidRDefault="00081412" w:rsidP="00081412">
            <w:pPr>
              <w:jc w:val="right"/>
              <w:rPr>
                <w:b/>
              </w:rPr>
            </w:pPr>
            <w:r>
              <w:br w:type="page"/>
            </w:r>
          </w:p>
        </w:tc>
      </w:tr>
      <w:tr w:rsidR="00081412" w:rsidRPr="002F18CC" w14:paraId="6F9649FA" w14:textId="77777777" w:rsidTr="00141B0A">
        <w:tc>
          <w:tcPr>
            <w:tcW w:w="8188" w:type="dxa"/>
            <w:shd w:val="clear" w:color="auto" w:fill="auto"/>
          </w:tcPr>
          <w:p w14:paraId="527B33ED" w14:textId="1BC08D3B" w:rsidR="00081412" w:rsidRPr="00877BDF" w:rsidRDefault="00081412">
            <w:pPr>
              <w:autoSpaceDE w:val="0"/>
              <w:autoSpaceDN w:val="0"/>
              <w:adjustRightInd w:val="0"/>
              <w:jc w:val="both"/>
              <w:rPr>
                <w:rFonts w:cs="Arial"/>
                <w:b/>
                <w:bCs/>
                <w:iCs/>
                <w:color w:val="000000"/>
              </w:rPr>
            </w:pPr>
            <w:r>
              <w:br w:type="page"/>
            </w:r>
            <w:r w:rsidR="009403CF">
              <w:rPr>
                <w:b/>
              </w:rPr>
              <w:t>MS</w:t>
            </w:r>
            <w:r w:rsidRPr="00877BDF">
              <w:rPr>
                <w:rFonts w:cs="Arial"/>
                <w:b/>
                <w:bCs/>
                <w:iCs/>
                <w:color w:val="000000"/>
              </w:rPr>
              <w:t xml:space="preserve">6. </w:t>
            </w:r>
            <w:r w:rsidR="009403CF">
              <w:rPr>
                <w:rFonts w:cs="Arial"/>
                <w:b/>
                <w:bCs/>
                <w:iCs/>
                <w:color w:val="000000"/>
              </w:rPr>
              <w:t>Resourcing</w:t>
            </w:r>
          </w:p>
        </w:tc>
        <w:tc>
          <w:tcPr>
            <w:tcW w:w="1843" w:type="dxa"/>
            <w:shd w:val="clear" w:color="auto" w:fill="auto"/>
          </w:tcPr>
          <w:p w14:paraId="5B83EFE0" w14:textId="44F6DAEA" w:rsidR="00081412" w:rsidRPr="00877BDF" w:rsidRDefault="009403CF" w:rsidP="00081412">
            <w:pPr>
              <w:jc w:val="center"/>
              <w:rPr>
                <w:b/>
              </w:rPr>
            </w:pPr>
            <w:r>
              <w:rPr>
                <w:b/>
              </w:rPr>
              <w:t>Assessment</w:t>
            </w:r>
          </w:p>
        </w:tc>
      </w:tr>
      <w:tr w:rsidR="00081412" w:rsidRPr="002F18CC" w14:paraId="005F7429" w14:textId="77777777" w:rsidTr="00C41835">
        <w:trPr>
          <w:trHeight w:val="921"/>
        </w:trPr>
        <w:tc>
          <w:tcPr>
            <w:tcW w:w="8188" w:type="dxa"/>
            <w:shd w:val="clear" w:color="auto" w:fill="auto"/>
          </w:tcPr>
          <w:p w14:paraId="45DC7A74" w14:textId="77777777" w:rsidR="009403CF" w:rsidRPr="003D0A60" w:rsidRDefault="001A72AB" w:rsidP="00081412">
            <w:pPr>
              <w:pStyle w:val="ListParagraph"/>
              <w:suppressAutoHyphens w:val="0"/>
              <w:autoSpaceDE w:val="0"/>
              <w:autoSpaceDN w:val="0"/>
              <w:adjustRightInd w:val="0"/>
              <w:ind w:left="0"/>
              <w:contextualSpacing/>
              <w:rPr>
                <w:rFonts w:cs="Arial"/>
                <w:bCs/>
                <w:iCs/>
              </w:rPr>
            </w:pPr>
            <w:r w:rsidRPr="003D0A60">
              <w:rPr>
                <w:rFonts w:cs="Arial"/>
                <w:bCs/>
                <w:iCs/>
              </w:rPr>
              <w:t>Explain fully how your company would provide sufficient resources to fulfil the tender proposal.</w:t>
            </w:r>
          </w:p>
          <w:p w14:paraId="19D29433" w14:textId="4D390B9D" w:rsidR="00081412" w:rsidRPr="001406CE" w:rsidRDefault="00081412" w:rsidP="00081412">
            <w:pPr>
              <w:autoSpaceDE w:val="0"/>
              <w:autoSpaceDN w:val="0"/>
              <w:adjustRightInd w:val="0"/>
              <w:jc w:val="both"/>
              <w:rPr>
                <w:rFonts w:cs="Arial"/>
                <w:bCs/>
                <w:iCs/>
                <w:color w:val="FF0000"/>
              </w:rPr>
            </w:pPr>
            <w:r w:rsidRPr="003D0A60">
              <w:rPr>
                <w:rFonts w:cs="Arial"/>
                <w:bCs/>
                <w:iCs/>
              </w:rPr>
              <w:t xml:space="preserve">Word count: </w:t>
            </w:r>
            <w:r w:rsidR="009A08F5" w:rsidRPr="003D0A60">
              <w:rPr>
                <w:rFonts w:cs="Arial"/>
                <w:bCs/>
                <w:iCs/>
              </w:rPr>
              <w:t xml:space="preserve">Up to </w:t>
            </w:r>
            <w:r w:rsidR="009A08F5" w:rsidRPr="00C41835">
              <w:rPr>
                <w:rFonts w:cs="Arial"/>
                <w:b/>
                <w:bCs/>
                <w:iCs/>
              </w:rPr>
              <w:t>600 words</w:t>
            </w:r>
            <w:r w:rsidRPr="003D0A60">
              <w:rPr>
                <w:rFonts w:cs="Arial"/>
                <w:bCs/>
                <w:iCs/>
              </w:rPr>
              <w:t xml:space="preserve"> </w:t>
            </w:r>
          </w:p>
        </w:tc>
        <w:tc>
          <w:tcPr>
            <w:tcW w:w="1843" w:type="dxa"/>
            <w:shd w:val="clear" w:color="auto" w:fill="auto"/>
            <w:vAlign w:val="center"/>
          </w:tcPr>
          <w:p w14:paraId="653A15B4" w14:textId="79363CF3" w:rsidR="009403CF" w:rsidRPr="00877BDF" w:rsidRDefault="003D0A60" w:rsidP="00C41835">
            <w:pPr>
              <w:autoSpaceDE w:val="0"/>
              <w:autoSpaceDN w:val="0"/>
              <w:adjustRightInd w:val="0"/>
              <w:jc w:val="center"/>
              <w:rPr>
                <w:rFonts w:cs="Arial"/>
                <w:bCs/>
                <w:iCs/>
                <w:color w:val="000000"/>
              </w:rPr>
            </w:pPr>
            <w:r>
              <w:rPr>
                <w:rFonts w:cs="Arial"/>
                <w:bCs/>
                <w:iCs/>
                <w:color w:val="000000"/>
              </w:rPr>
              <w:t>PASS / FAIL</w:t>
            </w:r>
          </w:p>
        </w:tc>
      </w:tr>
      <w:tr w:rsidR="00081412" w:rsidRPr="002F18CC" w14:paraId="4F16ABB2" w14:textId="77777777" w:rsidTr="00141B0A">
        <w:tc>
          <w:tcPr>
            <w:tcW w:w="10031" w:type="dxa"/>
            <w:gridSpan w:val="2"/>
            <w:shd w:val="clear" w:color="auto" w:fill="auto"/>
          </w:tcPr>
          <w:p w14:paraId="13C86DAF" w14:textId="77777777" w:rsidR="00081412" w:rsidRPr="00877BDF" w:rsidRDefault="00081412" w:rsidP="00081412">
            <w:pPr>
              <w:rPr>
                <w:rFonts w:cs="Arial"/>
                <w:b/>
                <w:bCs/>
              </w:rPr>
            </w:pPr>
            <w:r w:rsidRPr="00877BDF">
              <w:rPr>
                <w:b/>
              </w:rPr>
              <w:t>Assessors requirements</w:t>
            </w:r>
            <w:r w:rsidRPr="00877BDF">
              <w:rPr>
                <w:rFonts w:cs="Arial"/>
                <w:b/>
                <w:bCs/>
              </w:rPr>
              <w:t xml:space="preserve"> </w:t>
            </w:r>
          </w:p>
          <w:p w14:paraId="145125B9" w14:textId="77777777" w:rsidR="00081412" w:rsidRPr="00C41835" w:rsidRDefault="00081412" w:rsidP="00081412">
            <w:pPr>
              <w:rPr>
                <w:rFonts w:cs="Arial"/>
              </w:rPr>
            </w:pPr>
            <w:r w:rsidRPr="00C41835">
              <w:rPr>
                <w:rFonts w:cs="Arial"/>
                <w:bCs/>
              </w:rPr>
              <w:t>To meet the requirement the following must be demonstrated</w:t>
            </w:r>
            <w:r w:rsidRPr="00C41835">
              <w:rPr>
                <w:rFonts w:cs="Arial"/>
              </w:rPr>
              <w:t xml:space="preserve">: </w:t>
            </w:r>
          </w:p>
          <w:p w14:paraId="0820EF5F" w14:textId="77777777" w:rsidR="00081412" w:rsidRPr="009E3A4E" w:rsidRDefault="00081412" w:rsidP="00081412">
            <w:pPr>
              <w:rPr>
                <w:rFonts w:cs="Arial"/>
              </w:rPr>
            </w:pPr>
          </w:p>
          <w:p w14:paraId="728BB5B9" w14:textId="433D5E5F" w:rsidR="00081412" w:rsidRPr="003D0A60" w:rsidRDefault="00D21655" w:rsidP="003D0A60">
            <w:pPr>
              <w:pStyle w:val="ListParagraph"/>
              <w:numPr>
                <w:ilvl w:val="0"/>
                <w:numId w:val="51"/>
              </w:numPr>
              <w:rPr>
                <w:rFonts w:cs="Arial"/>
              </w:rPr>
            </w:pPr>
            <w:r>
              <w:rPr>
                <w:rFonts w:cs="Arial"/>
              </w:rPr>
              <w:t>details of</w:t>
            </w:r>
            <w:r w:rsidR="00081412" w:rsidRPr="00AC03BB">
              <w:rPr>
                <w:rFonts w:cs="Arial"/>
              </w:rPr>
              <w:t xml:space="preserve"> </w:t>
            </w:r>
            <w:r w:rsidR="000E7CDE" w:rsidRPr="003D0A60">
              <w:rPr>
                <w:rFonts w:cs="Arial"/>
              </w:rPr>
              <w:t xml:space="preserve">the available </w:t>
            </w:r>
            <w:r w:rsidR="001A72AB" w:rsidRPr="003D0A60">
              <w:rPr>
                <w:rFonts w:cs="Arial"/>
              </w:rPr>
              <w:t xml:space="preserve">staffing pool and </w:t>
            </w:r>
            <w:r w:rsidR="000E7CDE" w:rsidRPr="003D0A60">
              <w:rPr>
                <w:rFonts w:cs="Arial"/>
              </w:rPr>
              <w:t xml:space="preserve">staff </w:t>
            </w:r>
            <w:r w:rsidR="001A72AB" w:rsidRPr="003D0A60">
              <w:rPr>
                <w:rFonts w:cs="Arial"/>
              </w:rPr>
              <w:t>training programme</w:t>
            </w:r>
            <w:r w:rsidR="000E7CDE" w:rsidRPr="003D0A60">
              <w:rPr>
                <w:rFonts w:cs="Arial"/>
              </w:rPr>
              <w:t>/s</w:t>
            </w:r>
          </w:p>
          <w:p w14:paraId="74C76C78" w14:textId="77777777" w:rsidR="001A72AB" w:rsidRPr="003D0A60" w:rsidRDefault="00190688" w:rsidP="003D0A60">
            <w:pPr>
              <w:pStyle w:val="ListParagraph"/>
              <w:numPr>
                <w:ilvl w:val="0"/>
                <w:numId w:val="51"/>
              </w:numPr>
              <w:rPr>
                <w:rFonts w:cs="Arial"/>
              </w:rPr>
            </w:pPr>
            <w:r w:rsidRPr="003D0A60">
              <w:rPr>
                <w:rFonts w:cs="Arial"/>
              </w:rPr>
              <w:t>how</w:t>
            </w:r>
            <w:r w:rsidR="001A72AB" w:rsidRPr="003D0A60">
              <w:rPr>
                <w:rFonts w:cs="Arial"/>
              </w:rPr>
              <w:t xml:space="preserve"> staff absences</w:t>
            </w:r>
            <w:r w:rsidRPr="003D0A60">
              <w:rPr>
                <w:rFonts w:cs="Arial"/>
              </w:rPr>
              <w:t xml:space="preserve"> are covered</w:t>
            </w:r>
          </w:p>
          <w:p w14:paraId="219937F3" w14:textId="77777777" w:rsidR="001A72AB" w:rsidRPr="003D0A60" w:rsidRDefault="001A72AB" w:rsidP="003D0A60">
            <w:pPr>
              <w:pStyle w:val="ListParagraph"/>
              <w:numPr>
                <w:ilvl w:val="0"/>
                <w:numId w:val="51"/>
              </w:numPr>
              <w:rPr>
                <w:rFonts w:cs="Arial"/>
              </w:rPr>
            </w:pPr>
            <w:r w:rsidRPr="003D0A60">
              <w:rPr>
                <w:rFonts w:cs="Arial"/>
              </w:rPr>
              <w:t xml:space="preserve">details of vehicles availability for the </w:t>
            </w:r>
            <w:r w:rsidR="00190688" w:rsidRPr="003D0A60">
              <w:rPr>
                <w:rFonts w:cs="Arial"/>
              </w:rPr>
              <w:t>contract</w:t>
            </w:r>
          </w:p>
          <w:p w14:paraId="0E041E9A" w14:textId="352E40C6" w:rsidR="001A72AB" w:rsidRPr="003D0A60" w:rsidRDefault="001A72AB" w:rsidP="003D0A60">
            <w:pPr>
              <w:pStyle w:val="ListParagraph"/>
              <w:numPr>
                <w:ilvl w:val="0"/>
                <w:numId w:val="51"/>
              </w:numPr>
              <w:rPr>
                <w:rFonts w:cs="Arial"/>
                <w:color w:val="FF0000"/>
              </w:rPr>
            </w:pPr>
            <w:r w:rsidRPr="003D0A60">
              <w:rPr>
                <w:rFonts w:cs="Arial"/>
              </w:rPr>
              <w:lastRenderedPageBreak/>
              <w:t>details of how disruption on the network will be dealt with, for example when there is a vehicle break down or sever</w:t>
            </w:r>
            <w:r w:rsidR="00D21655">
              <w:rPr>
                <w:rFonts w:cs="Arial"/>
              </w:rPr>
              <w:t>e</w:t>
            </w:r>
            <w:r w:rsidRPr="003D0A60">
              <w:rPr>
                <w:rFonts w:cs="Arial"/>
              </w:rPr>
              <w:t xml:space="preserve"> congestion</w:t>
            </w:r>
          </w:p>
        </w:tc>
      </w:tr>
      <w:tr w:rsidR="00081412" w:rsidRPr="002F18CC" w14:paraId="06EDCF25" w14:textId="77777777" w:rsidTr="00141B0A">
        <w:tc>
          <w:tcPr>
            <w:tcW w:w="10031" w:type="dxa"/>
            <w:gridSpan w:val="2"/>
            <w:shd w:val="clear" w:color="auto" w:fill="auto"/>
          </w:tcPr>
          <w:p w14:paraId="33C5BCE2" w14:textId="77777777" w:rsidR="00081412" w:rsidRPr="00E55AD8" w:rsidRDefault="00081412" w:rsidP="00081412">
            <w:pPr>
              <w:rPr>
                <w:i/>
              </w:rPr>
            </w:pPr>
            <w:r w:rsidRPr="00E55AD8">
              <w:rPr>
                <w:i/>
              </w:rPr>
              <w:lastRenderedPageBreak/>
              <w:t xml:space="preserve">Please provide your answer to the question in this box: </w:t>
            </w:r>
          </w:p>
          <w:p w14:paraId="43EBEF2F" w14:textId="77777777" w:rsidR="00081412" w:rsidRPr="00E55AD8" w:rsidRDefault="00081412" w:rsidP="00081412"/>
          <w:p w14:paraId="4D43CA0C" w14:textId="77777777" w:rsidR="00081412" w:rsidRPr="00E55AD8" w:rsidRDefault="00081412" w:rsidP="00081412"/>
          <w:p w14:paraId="3CAAFE62" w14:textId="77777777" w:rsidR="00081412" w:rsidRPr="00E55AD8" w:rsidRDefault="00081412" w:rsidP="00081412"/>
        </w:tc>
      </w:tr>
      <w:tr w:rsidR="00081412" w:rsidRPr="002F18CC" w14:paraId="19E83209" w14:textId="77777777" w:rsidTr="00141B0A">
        <w:tc>
          <w:tcPr>
            <w:tcW w:w="10031" w:type="dxa"/>
            <w:gridSpan w:val="2"/>
            <w:shd w:val="clear" w:color="auto" w:fill="D9D9D9"/>
          </w:tcPr>
          <w:p w14:paraId="6C30743D" w14:textId="77777777" w:rsidR="00081412" w:rsidRPr="00877BDF" w:rsidRDefault="00081412" w:rsidP="00081412">
            <w:pPr>
              <w:jc w:val="right"/>
              <w:rPr>
                <w:b/>
              </w:rPr>
            </w:pPr>
          </w:p>
        </w:tc>
      </w:tr>
      <w:tr w:rsidR="00190688" w:rsidRPr="002F18CC" w14:paraId="7A4669DD" w14:textId="77777777" w:rsidTr="00141B0A">
        <w:tc>
          <w:tcPr>
            <w:tcW w:w="8188" w:type="dxa"/>
            <w:shd w:val="clear" w:color="auto" w:fill="auto"/>
          </w:tcPr>
          <w:p w14:paraId="1B10A359" w14:textId="7B378FC8" w:rsidR="00190688" w:rsidRPr="00877BDF" w:rsidRDefault="00190688">
            <w:pPr>
              <w:rPr>
                <w:b/>
              </w:rPr>
            </w:pPr>
            <w:r>
              <w:rPr>
                <w:b/>
              </w:rPr>
              <w:t>MS</w:t>
            </w:r>
            <w:r w:rsidRPr="00877BDF">
              <w:rPr>
                <w:b/>
              </w:rPr>
              <w:t xml:space="preserve">7. </w:t>
            </w:r>
            <w:r>
              <w:rPr>
                <w:b/>
              </w:rPr>
              <w:t xml:space="preserve">Customer Care and Complaints Procedure </w:t>
            </w:r>
          </w:p>
        </w:tc>
        <w:tc>
          <w:tcPr>
            <w:tcW w:w="1843" w:type="dxa"/>
            <w:shd w:val="clear" w:color="auto" w:fill="auto"/>
          </w:tcPr>
          <w:p w14:paraId="68575AE1" w14:textId="1D93DBAD" w:rsidR="00190688" w:rsidRPr="00877BDF" w:rsidRDefault="00190688" w:rsidP="00190688">
            <w:pPr>
              <w:jc w:val="center"/>
              <w:rPr>
                <w:b/>
              </w:rPr>
            </w:pPr>
            <w:r>
              <w:rPr>
                <w:b/>
              </w:rPr>
              <w:t>Assessment</w:t>
            </w:r>
          </w:p>
        </w:tc>
      </w:tr>
      <w:tr w:rsidR="00081412" w:rsidRPr="002F18CC" w14:paraId="31E28A66" w14:textId="77777777" w:rsidTr="00C41835">
        <w:tc>
          <w:tcPr>
            <w:tcW w:w="8188" w:type="dxa"/>
            <w:shd w:val="clear" w:color="auto" w:fill="auto"/>
          </w:tcPr>
          <w:p w14:paraId="24DD3E48" w14:textId="4C5F449A" w:rsidR="00081412" w:rsidRPr="003D0A60" w:rsidRDefault="00190688" w:rsidP="00081412">
            <w:pPr>
              <w:pStyle w:val="ListParagraph"/>
              <w:suppressAutoHyphens w:val="0"/>
              <w:autoSpaceDE w:val="0"/>
              <w:autoSpaceDN w:val="0"/>
              <w:adjustRightInd w:val="0"/>
              <w:ind w:left="0"/>
              <w:contextualSpacing/>
              <w:rPr>
                <w:rFonts w:cs="Arial"/>
                <w:bCs/>
                <w:iCs/>
              </w:rPr>
            </w:pPr>
            <w:r w:rsidRPr="003D0A60">
              <w:rPr>
                <w:rFonts w:cs="Arial"/>
                <w:bCs/>
                <w:iCs/>
              </w:rPr>
              <w:t>Explain fully how your company communicates with customers and the process for dealing with complaints.</w:t>
            </w:r>
          </w:p>
          <w:p w14:paraId="7EB935D7" w14:textId="77777777" w:rsidR="00081412" w:rsidRPr="001406CE" w:rsidRDefault="009A08F5" w:rsidP="00081412">
            <w:pPr>
              <w:rPr>
                <w:rFonts w:cs="Arial"/>
                <w:bCs/>
                <w:iCs/>
                <w:color w:val="FF0000"/>
              </w:rPr>
            </w:pPr>
            <w:r w:rsidRPr="003D0A60">
              <w:rPr>
                <w:rFonts w:cs="Arial"/>
                <w:bCs/>
                <w:iCs/>
              </w:rPr>
              <w:t xml:space="preserve">Word count: Up to </w:t>
            </w:r>
            <w:r w:rsidRPr="00C41835">
              <w:rPr>
                <w:rFonts w:cs="Arial"/>
                <w:b/>
                <w:bCs/>
                <w:iCs/>
              </w:rPr>
              <w:t>600 words</w:t>
            </w:r>
          </w:p>
        </w:tc>
        <w:tc>
          <w:tcPr>
            <w:tcW w:w="1843" w:type="dxa"/>
            <w:shd w:val="clear" w:color="auto" w:fill="auto"/>
            <w:vAlign w:val="center"/>
          </w:tcPr>
          <w:p w14:paraId="77D49845" w14:textId="6C5534BB" w:rsidR="00190688" w:rsidRPr="00877BDF" w:rsidRDefault="003D0A60" w:rsidP="00C41835">
            <w:pPr>
              <w:autoSpaceDE w:val="0"/>
              <w:autoSpaceDN w:val="0"/>
              <w:adjustRightInd w:val="0"/>
              <w:jc w:val="center"/>
              <w:rPr>
                <w:rFonts w:cs="Arial"/>
                <w:bCs/>
                <w:iCs/>
                <w:color w:val="000000"/>
              </w:rPr>
            </w:pPr>
            <w:r>
              <w:rPr>
                <w:rFonts w:cs="Arial"/>
                <w:bCs/>
                <w:iCs/>
                <w:color w:val="000000"/>
              </w:rPr>
              <w:t>PASS / FAIL</w:t>
            </w:r>
          </w:p>
        </w:tc>
      </w:tr>
      <w:tr w:rsidR="00081412" w:rsidRPr="002F18CC" w14:paraId="7BC2A6BD" w14:textId="77777777" w:rsidTr="00141B0A">
        <w:tc>
          <w:tcPr>
            <w:tcW w:w="10031" w:type="dxa"/>
            <w:gridSpan w:val="2"/>
            <w:shd w:val="clear" w:color="auto" w:fill="auto"/>
          </w:tcPr>
          <w:p w14:paraId="538C4A72" w14:textId="77777777" w:rsidR="00081412" w:rsidRPr="00877BDF" w:rsidRDefault="00081412" w:rsidP="00081412">
            <w:pPr>
              <w:rPr>
                <w:rFonts w:cs="Arial"/>
                <w:b/>
                <w:bCs/>
              </w:rPr>
            </w:pPr>
            <w:r w:rsidRPr="00877BDF">
              <w:rPr>
                <w:b/>
              </w:rPr>
              <w:t>Assessors requirements</w:t>
            </w:r>
            <w:r w:rsidRPr="00877BDF">
              <w:rPr>
                <w:rFonts w:cs="Arial"/>
                <w:b/>
                <w:bCs/>
              </w:rPr>
              <w:t xml:space="preserve"> </w:t>
            </w:r>
          </w:p>
          <w:p w14:paraId="49636ED6" w14:textId="77777777" w:rsidR="00081412" w:rsidRPr="00C41835" w:rsidRDefault="00081412" w:rsidP="00081412">
            <w:pPr>
              <w:autoSpaceDE w:val="0"/>
              <w:autoSpaceDN w:val="0"/>
              <w:adjustRightInd w:val="0"/>
              <w:jc w:val="both"/>
              <w:rPr>
                <w:rFonts w:cs="Arial"/>
              </w:rPr>
            </w:pPr>
            <w:r w:rsidRPr="00C41835">
              <w:rPr>
                <w:rFonts w:cs="Arial"/>
                <w:bCs/>
              </w:rPr>
              <w:t>To meet the requirement the following must be demonstrated</w:t>
            </w:r>
            <w:r w:rsidRPr="00C41835">
              <w:rPr>
                <w:rFonts w:cs="Arial"/>
              </w:rPr>
              <w:t>:</w:t>
            </w:r>
          </w:p>
          <w:p w14:paraId="069FDA8B" w14:textId="77777777" w:rsidR="00081412" w:rsidRPr="001406CE" w:rsidRDefault="00081412" w:rsidP="00081412">
            <w:pPr>
              <w:autoSpaceDE w:val="0"/>
              <w:autoSpaceDN w:val="0"/>
              <w:adjustRightInd w:val="0"/>
              <w:jc w:val="both"/>
              <w:rPr>
                <w:rFonts w:cs="Arial"/>
                <w:color w:val="FF0000"/>
              </w:rPr>
            </w:pPr>
          </w:p>
          <w:p w14:paraId="3D8FAEF5" w14:textId="568B74FD" w:rsidR="00190688" w:rsidRPr="003D0A60" w:rsidRDefault="00190688" w:rsidP="003D0A60">
            <w:pPr>
              <w:pStyle w:val="ListParagraph"/>
              <w:numPr>
                <w:ilvl w:val="0"/>
                <w:numId w:val="51"/>
              </w:numPr>
              <w:suppressAutoHyphens w:val="0"/>
              <w:autoSpaceDE w:val="0"/>
              <w:autoSpaceDN w:val="0"/>
              <w:adjustRightInd w:val="0"/>
              <w:contextualSpacing/>
              <w:rPr>
                <w:b/>
              </w:rPr>
            </w:pPr>
            <w:r w:rsidRPr="003D0A60">
              <w:rPr>
                <w:rFonts w:cs="Arial"/>
                <w:bCs/>
                <w:iCs/>
              </w:rPr>
              <w:t>details of how information is provided to customers</w:t>
            </w:r>
          </w:p>
          <w:p w14:paraId="4C37CA24" w14:textId="77777777" w:rsidR="00190688" w:rsidRPr="003D0A60" w:rsidRDefault="00190688" w:rsidP="003D0A60">
            <w:pPr>
              <w:pStyle w:val="ListParagraph"/>
              <w:numPr>
                <w:ilvl w:val="0"/>
                <w:numId w:val="51"/>
              </w:numPr>
              <w:suppressAutoHyphens w:val="0"/>
              <w:autoSpaceDE w:val="0"/>
              <w:autoSpaceDN w:val="0"/>
              <w:adjustRightInd w:val="0"/>
              <w:contextualSpacing/>
              <w:rPr>
                <w:b/>
              </w:rPr>
            </w:pPr>
            <w:r w:rsidRPr="003D0A60">
              <w:rPr>
                <w:rFonts w:cs="Arial"/>
                <w:bCs/>
                <w:iCs/>
              </w:rPr>
              <w:t xml:space="preserve">details of how customers can contact your company </w:t>
            </w:r>
          </w:p>
          <w:p w14:paraId="62AF57A8" w14:textId="40523C45" w:rsidR="00081412" w:rsidRPr="00C41835" w:rsidRDefault="00190688" w:rsidP="00C41835">
            <w:pPr>
              <w:pStyle w:val="ListParagraph"/>
              <w:numPr>
                <w:ilvl w:val="0"/>
                <w:numId w:val="51"/>
              </w:numPr>
              <w:suppressAutoHyphens w:val="0"/>
              <w:autoSpaceDE w:val="0"/>
              <w:autoSpaceDN w:val="0"/>
              <w:adjustRightInd w:val="0"/>
              <w:contextualSpacing/>
              <w:rPr>
                <w:b/>
              </w:rPr>
            </w:pPr>
            <w:r w:rsidRPr="003D0A60">
              <w:rPr>
                <w:rFonts w:cs="Arial"/>
                <w:bCs/>
                <w:iCs/>
              </w:rPr>
              <w:t xml:space="preserve">deals of your complaints procedure and associated timescales </w:t>
            </w:r>
          </w:p>
        </w:tc>
      </w:tr>
    </w:tbl>
    <w:p w14:paraId="5B90E4E6" w14:textId="77777777" w:rsidR="00E55AD8" w:rsidRDefault="00E55AD8"/>
    <w:p w14:paraId="02118335" w14:textId="77777777" w:rsidR="001C18B5" w:rsidRDefault="001C18B5" w:rsidP="001C18B5">
      <w:pPr>
        <w:jc w:val="both"/>
        <w:rPr>
          <w:rFonts w:cs="Arial"/>
          <w:b/>
          <w:sz w:val="32"/>
          <w:szCs w:val="24"/>
        </w:rPr>
      </w:pPr>
      <w:r w:rsidRPr="005A1BFE">
        <w:rPr>
          <w:rFonts w:cs="Arial"/>
          <w:b/>
          <w:sz w:val="32"/>
          <w:szCs w:val="24"/>
          <w:highlight w:val="yellow"/>
        </w:rPr>
        <w:t>Evaluation Questions (EQ)</w:t>
      </w:r>
      <w:r w:rsidR="00F153D3" w:rsidRPr="005A1BFE">
        <w:rPr>
          <w:rFonts w:cs="Arial"/>
          <w:b/>
          <w:sz w:val="32"/>
          <w:szCs w:val="24"/>
          <w:highlight w:val="yellow"/>
        </w:rPr>
        <w:t xml:space="preserve"> 70%</w:t>
      </w:r>
    </w:p>
    <w:p w14:paraId="74E33129" w14:textId="77777777" w:rsidR="001C18B5" w:rsidRDefault="001C18B5" w:rsidP="001C18B5">
      <w:pPr>
        <w:jc w:val="both"/>
        <w:rPr>
          <w:rFonts w:cs="Arial"/>
          <w:sz w:val="22"/>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225"/>
        <w:gridCol w:w="2806"/>
      </w:tblGrid>
      <w:tr w:rsidR="00C41835" w:rsidRPr="00877BDF" w14:paraId="4936D0CF" w14:textId="77777777" w:rsidTr="00AC03BB">
        <w:tc>
          <w:tcPr>
            <w:tcW w:w="7225" w:type="dxa"/>
            <w:shd w:val="clear" w:color="auto" w:fill="auto"/>
          </w:tcPr>
          <w:p w14:paraId="433BF695" w14:textId="755F5641" w:rsidR="00C41835" w:rsidRDefault="00C41835" w:rsidP="00C41835">
            <w:pPr>
              <w:rPr>
                <w:rFonts w:cs="Arial"/>
                <w:b/>
                <w:bCs/>
                <w:iCs/>
                <w:color w:val="000000"/>
              </w:rPr>
            </w:pPr>
            <w:r>
              <w:rPr>
                <w:rFonts w:cs="Arial"/>
                <w:b/>
                <w:bCs/>
                <w:iCs/>
                <w:color w:val="000000"/>
              </w:rPr>
              <w:t>Evaluation Question</w:t>
            </w:r>
          </w:p>
        </w:tc>
        <w:tc>
          <w:tcPr>
            <w:tcW w:w="2806" w:type="dxa"/>
            <w:shd w:val="clear" w:color="auto" w:fill="auto"/>
          </w:tcPr>
          <w:p w14:paraId="6E6F91BC" w14:textId="22353066" w:rsidR="00C41835" w:rsidRDefault="00C41835" w:rsidP="00C41835">
            <w:pPr>
              <w:jc w:val="center"/>
              <w:rPr>
                <w:b/>
              </w:rPr>
            </w:pPr>
            <w:r>
              <w:rPr>
                <w:b/>
              </w:rPr>
              <w:t>Evidence / Weighting</w:t>
            </w:r>
          </w:p>
        </w:tc>
      </w:tr>
      <w:tr w:rsidR="00C41835" w:rsidRPr="00877BDF" w14:paraId="56D2C9F5" w14:textId="77777777" w:rsidTr="00AC03BB">
        <w:tc>
          <w:tcPr>
            <w:tcW w:w="7225" w:type="dxa"/>
            <w:shd w:val="clear" w:color="auto" w:fill="auto"/>
          </w:tcPr>
          <w:p w14:paraId="4AE1F8D8" w14:textId="5F27DB1E" w:rsidR="00C41835" w:rsidRPr="00877BDF" w:rsidRDefault="00C41835" w:rsidP="005A1BFE">
            <w:pPr>
              <w:rPr>
                <w:b/>
                <w:sz w:val="20"/>
              </w:rPr>
            </w:pPr>
            <w:r>
              <w:rPr>
                <w:rFonts w:cs="Arial"/>
                <w:b/>
                <w:bCs/>
                <w:iCs/>
                <w:color w:val="000000"/>
              </w:rPr>
              <w:t>EQ</w:t>
            </w:r>
            <w:r w:rsidRPr="00877BDF">
              <w:rPr>
                <w:rFonts w:cs="Arial"/>
                <w:b/>
                <w:bCs/>
                <w:iCs/>
                <w:color w:val="000000"/>
              </w:rPr>
              <w:t xml:space="preserve">1. </w:t>
            </w:r>
            <w:r>
              <w:rPr>
                <w:rFonts w:cs="Arial"/>
                <w:b/>
                <w:bCs/>
                <w:iCs/>
                <w:color w:val="000000"/>
              </w:rPr>
              <w:t>Route</w:t>
            </w:r>
            <w:r w:rsidR="005A1BFE">
              <w:rPr>
                <w:rFonts w:cs="Arial"/>
                <w:b/>
                <w:bCs/>
                <w:iCs/>
                <w:color w:val="000000"/>
              </w:rPr>
              <w:t xml:space="preserve"> </w:t>
            </w:r>
            <w:r w:rsidR="005A1BFE" w:rsidRPr="00C44C47">
              <w:rPr>
                <w:rFonts w:cs="Arial"/>
                <w:bCs/>
                <w:iCs/>
                <w:color w:val="000000"/>
                <w:sz w:val="20"/>
              </w:rPr>
              <w:t xml:space="preserve">(see </w:t>
            </w:r>
            <w:proofErr w:type="spellStart"/>
            <w:r w:rsidR="005A1BFE" w:rsidRPr="00C44C47">
              <w:rPr>
                <w:rFonts w:cs="Arial"/>
                <w:bCs/>
                <w:iCs/>
                <w:color w:val="000000"/>
                <w:sz w:val="20"/>
              </w:rPr>
              <w:t>MoSCoW</w:t>
            </w:r>
            <w:proofErr w:type="spellEnd"/>
            <w:r w:rsidR="005A1BFE" w:rsidRPr="00C44C47">
              <w:rPr>
                <w:rFonts w:cs="Arial"/>
                <w:bCs/>
                <w:iCs/>
                <w:color w:val="000000"/>
                <w:sz w:val="20"/>
              </w:rPr>
              <w:t xml:space="preserve"> Tables / Service / Cells D5 – I7)</w:t>
            </w:r>
          </w:p>
        </w:tc>
        <w:tc>
          <w:tcPr>
            <w:tcW w:w="2806" w:type="dxa"/>
            <w:shd w:val="clear" w:color="auto" w:fill="auto"/>
          </w:tcPr>
          <w:p w14:paraId="5A14461E" w14:textId="2E8BD821" w:rsidR="00C41835" w:rsidRPr="00C41835" w:rsidRDefault="00C41835" w:rsidP="00C41835">
            <w:pPr>
              <w:jc w:val="center"/>
            </w:pPr>
            <w:r w:rsidRPr="00C41835">
              <w:t>29%</w:t>
            </w:r>
          </w:p>
        </w:tc>
      </w:tr>
      <w:tr w:rsidR="00C41835" w:rsidRPr="001C379F" w14:paraId="79187E02" w14:textId="77777777" w:rsidTr="005A1BFE">
        <w:tc>
          <w:tcPr>
            <w:tcW w:w="7225" w:type="dxa"/>
            <w:shd w:val="clear" w:color="auto" w:fill="auto"/>
          </w:tcPr>
          <w:p w14:paraId="1BE2E992" w14:textId="77777777" w:rsidR="00C41835" w:rsidRPr="00C41835" w:rsidRDefault="00C41835" w:rsidP="00C41835">
            <w:pPr>
              <w:pStyle w:val="ListParagraph"/>
              <w:suppressAutoHyphens w:val="0"/>
              <w:autoSpaceDE w:val="0"/>
              <w:autoSpaceDN w:val="0"/>
              <w:adjustRightInd w:val="0"/>
              <w:ind w:left="0"/>
              <w:contextualSpacing/>
              <w:rPr>
                <w:rFonts w:cs="Arial"/>
                <w:bCs/>
                <w:iCs/>
              </w:rPr>
            </w:pPr>
            <w:r w:rsidRPr="00C41835">
              <w:rPr>
                <w:rFonts w:cs="Arial"/>
                <w:bCs/>
                <w:iCs/>
              </w:rPr>
              <w:t>Does the proposed tender include any of the secondary (should) or tertiary (could) route criteria, as per the tender specification?</w:t>
            </w:r>
          </w:p>
          <w:p w14:paraId="6B273E02" w14:textId="77777777" w:rsidR="00C41835" w:rsidRPr="00C41835" w:rsidRDefault="00C41835" w:rsidP="00C41835">
            <w:pPr>
              <w:pStyle w:val="ListParagraph"/>
              <w:suppressAutoHyphens w:val="0"/>
              <w:autoSpaceDE w:val="0"/>
              <w:autoSpaceDN w:val="0"/>
              <w:adjustRightInd w:val="0"/>
              <w:ind w:left="0"/>
              <w:contextualSpacing/>
              <w:rPr>
                <w:rFonts w:cs="Arial"/>
                <w:bCs/>
                <w:iCs/>
              </w:rPr>
            </w:pPr>
          </w:p>
          <w:p w14:paraId="4313FB1B" w14:textId="1982BE69" w:rsidR="00C41835" w:rsidRPr="005A1BFE" w:rsidRDefault="005A1BFE" w:rsidP="00C41835">
            <w:pPr>
              <w:pStyle w:val="ListParagraph"/>
              <w:suppressAutoHyphens w:val="0"/>
              <w:autoSpaceDE w:val="0"/>
              <w:autoSpaceDN w:val="0"/>
              <w:adjustRightInd w:val="0"/>
              <w:ind w:left="0"/>
              <w:contextualSpacing/>
              <w:rPr>
                <w:rFonts w:cs="Arial"/>
                <w:bCs/>
                <w:iCs/>
              </w:rPr>
            </w:pPr>
            <w:r>
              <w:rPr>
                <w:rFonts w:cs="Arial"/>
                <w:bCs/>
                <w:iCs/>
              </w:rPr>
              <w:t>Yes/No</w:t>
            </w:r>
          </w:p>
        </w:tc>
        <w:tc>
          <w:tcPr>
            <w:tcW w:w="2806" w:type="dxa"/>
            <w:shd w:val="clear" w:color="auto" w:fill="auto"/>
            <w:vAlign w:val="center"/>
          </w:tcPr>
          <w:p w14:paraId="79317312" w14:textId="33D8776A" w:rsidR="00C41835" w:rsidRPr="00592E52" w:rsidRDefault="00C41835" w:rsidP="005A1BFE">
            <w:pPr>
              <w:autoSpaceDE w:val="0"/>
              <w:autoSpaceDN w:val="0"/>
              <w:adjustRightInd w:val="0"/>
              <w:jc w:val="center"/>
              <w:rPr>
                <w:rFonts w:cs="Arial"/>
                <w:bCs/>
                <w:iCs/>
                <w:color w:val="000000"/>
              </w:rPr>
            </w:pPr>
            <w:r>
              <w:rPr>
                <w:rFonts w:cs="Arial"/>
                <w:bCs/>
                <w:iCs/>
                <w:color w:val="000000"/>
              </w:rPr>
              <w:t>Provide a route map or exact desc</w:t>
            </w:r>
            <w:r w:rsidR="005A1BFE">
              <w:rPr>
                <w:rFonts w:cs="Arial"/>
                <w:bCs/>
                <w:iCs/>
                <w:color w:val="000000"/>
              </w:rPr>
              <w:t>ription of the route/s proposed</w:t>
            </w:r>
          </w:p>
        </w:tc>
      </w:tr>
      <w:tr w:rsidR="00C41835" w:rsidRPr="001C379F" w14:paraId="0D651ED9" w14:textId="77777777" w:rsidTr="00AC03BB">
        <w:tc>
          <w:tcPr>
            <w:tcW w:w="10031" w:type="dxa"/>
            <w:gridSpan w:val="2"/>
            <w:shd w:val="clear" w:color="auto" w:fill="auto"/>
          </w:tcPr>
          <w:p w14:paraId="3BA71853" w14:textId="77777777" w:rsidR="00C41835" w:rsidRDefault="00C41835" w:rsidP="00C41835">
            <w:pPr>
              <w:rPr>
                <w:rFonts w:cs="Arial"/>
              </w:rPr>
            </w:pPr>
            <w:r w:rsidRPr="00877BDF">
              <w:rPr>
                <w:rFonts w:cs="Arial"/>
                <w:b/>
                <w:bCs/>
              </w:rPr>
              <w:t xml:space="preserve">To </w:t>
            </w:r>
            <w:r>
              <w:rPr>
                <w:rFonts w:cs="Arial"/>
                <w:b/>
                <w:bCs/>
              </w:rPr>
              <w:t>be scored some or all of the following</w:t>
            </w:r>
            <w:r w:rsidRPr="00877BDF">
              <w:rPr>
                <w:rFonts w:cs="Arial"/>
                <w:b/>
                <w:bCs/>
              </w:rPr>
              <w:t xml:space="preserve"> requirement</w:t>
            </w:r>
            <w:r>
              <w:rPr>
                <w:rFonts w:cs="Arial"/>
                <w:b/>
                <w:bCs/>
              </w:rPr>
              <w:t>s</w:t>
            </w:r>
            <w:r w:rsidRPr="00877BDF">
              <w:rPr>
                <w:rFonts w:cs="Arial"/>
                <w:b/>
                <w:bCs/>
              </w:rPr>
              <w:t xml:space="preserve"> must be demonstrated</w:t>
            </w:r>
            <w:r>
              <w:rPr>
                <w:rFonts w:cs="Arial"/>
              </w:rPr>
              <w:t xml:space="preserve">: </w:t>
            </w:r>
          </w:p>
          <w:p w14:paraId="145CFCE6" w14:textId="77777777" w:rsidR="00C41835" w:rsidRPr="009F644C" w:rsidRDefault="00C41835" w:rsidP="00C41835">
            <w:pPr>
              <w:rPr>
                <w:rFonts w:cs="Arial"/>
              </w:rPr>
            </w:pPr>
            <w:r w:rsidRPr="00877BDF">
              <w:rPr>
                <w:rFonts w:cs="Arial"/>
                <w:bCs/>
                <w:iCs/>
                <w:color w:val="000000"/>
              </w:rPr>
              <w:t xml:space="preserve"> </w:t>
            </w:r>
          </w:p>
          <w:p w14:paraId="4E5EC7BD" w14:textId="77777777" w:rsidR="00C41835" w:rsidRDefault="00C41835" w:rsidP="00C41835">
            <w:pPr>
              <w:pStyle w:val="ListParagraph"/>
              <w:numPr>
                <w:ilvl w:val="0"/>
                <w:numId w:val="51"/>
              </w:numPr>
              <w:autoSpaceDE w:val="0"/>
              <w:autoSpaceDN w:val="0"/>
              <w:adjustRightInd w:val="0"/>
              <w:jc w:val="both"/>
              <w:rPr>
                <w:rFonts w:cs="Arial"/>
                <w:bCs/>
                <w:iCs/>
                <w:color w:val="000000"/>
              </w:rPr>
            </w:pPr>
            <w:r>
              <w:rPr>
                <w:rFonts w:cs="Arial"/>
                <w:bCs/>
                <w:iCs/>
                <w:color w:val="000000"/>
              </w:rPr>
              <w:t xml:space="preserve">Church Road links with Reading University, the Royal Berkshire Hospital </w:t>
            </w:r>
          </w:p>
          <w:p w14:paraId="252182BE" w14:textId="77777777" w:rsidR="00C41835" w:rsidRDefault="00C41835" w:rsidP="00C41835">
            <w:pPr>
              <w:pStyle w:val="ListParagraph"/>
              <w:autoSpaceDE w:val="0"/>
              <w:autoSpaceDN w:val="0"/>
              <w:adjustRightInd w:val="0"/>
              <w:jc w:val="both"/>
              <w:rPr>
                <w:rFonts w:cs="Arial"/>
                <w:bCs/>
                <w:iCs/>
                <w:color w:val="000000"/>
              </w:rPr>
            </w:pPr>
            <w:r>
              <w:rPr>
                <w:rFonts w:cs="Arial"/>
                <w:bCs/>
                <w:iCs/>
                <w:color w:val="000000"/>
              </w:rPr>
              <w:t>and Reading Town Centre                                                                                           8%</w:t>
            </w:r>
          </w:p>
          <w:p w14:paraId="11A167C7" w14:textId="77777777" w:rsidR="00C41835" w:rsidRDefault="00C41835" w:rsidP="00C41835">
            <w:pPr>
              <w:pStyle w:val="ListParagraph"/>
              <w:numPr>
                <w:ilvl w:val="0"/>
                <w:numId w:val="51"/>
              </w:numPr>
              <w:autoSpaceDE w:val="0"/>
              <w:autoSpaceDN w:val="0"/>
              <w:adjustRightInd w:val="0"/>
              <w:jc w:val="both"/>
              <w:rPr>
                <w:rFonts w:cs="Arial"/>
                <w:bCs/>
                <w:iCs/>
                <w:color w:val="000000"/>
              </w:rPr>
            </w:pPr>
            <w:r>
              <w:rPr>
                <w:rFonts w:cs="Arial"/>
                <w:bCs/>
                <w:iCs/>
                <w:color w:val="000000"/>
              </w:rPr>
              <w:t>Church Road links with Woodley Town Centre (Chequers)                                       8%</w:t>
            </w:r>
          </w:p>
          <w:p w14:paraId="7816EBF8" w14:textId="77777777" w:rsidR="00C41835" w:rsidRDefault="00C41835" w:rsidP="00C41835">
            <w:pPr>
              <w:pStyle w:val="ListParagraph"/>
              <w:numPr>
                <w:ilvl w:val="0"/>
                <w:numId w:val="51"/>
              </w:numPr>
              <w:autoSpaceDE w:val="0"/>
              <w:autoSpaceDN w:val="0"/>
              <w:adjustRightInd w:val="0"/>
              <w:jc w:val="both"/>
              <w:rPr>
                <w:rFonts w:cs="Arial"/>
                <w:bCs/>
                <w:iCs/>
                <w:color w:val="000000"/>
              </w:rPr>
            </w:pPr>
            <w:r>
              <w:rPr>
                <w:rFonts w:cs="Arial"/>
                <w:bCs/>
                <w:iCs/>
                <w:color w:val="000000"/>
              </w:rPr>
              <w:t>Separate services for Woodley and Earley                                                                7%</w:t>
            </w:r>
          </w:p>
          <w:p w14:paraId="22678F84" w14:textId="77777777" w:rsidR="00C41835" w:rsidRDefault="00C41835" w:rsidP="00C41835">
            <w:pPr>
              <w:pStyle w:val="ListParagraph"/>
              <w:numPr>
                <w:ilvl w:val="0"/>
                <w:numId w:val="51"/>
              </w:numPr>
              <w:autoSpaceDE w:val="0"/>
              <w:autoSpaceDN w:val="0"/>
              <w:adjustRightInd w:val="0"/>
              <w:jc w:val="both"/>
              <w:rPr>
                <w:rFonts w:cs="Arial"/>
                <w:bCs/>
                <w:iCs/>
                <w:color w:val="000000"/>
              </w:rPr>
            </w:pPr>
            <w:r>
              <w:rPr>
                <w:rFonts w:cs="Arial"/>
                <w:bCs/>
                <w:iCs/>
                <w:color w:val="000000"/>
              </w:rPr>
              <w:t>Silverdale Road links with Brookside GP Surgery                                                      3%</w:t>
            </w:r>
          </w:p>
          <w:p w14:paraId="79F98FB2" w14:textId="5AAD3839" w:rsidR="00C41835" w:rsidRDefault="00C41835" w:rsidP="00C41835">
            <w:pPr>
              <w:pStyle w:val="ListParagraph"/>
              <w:numPr>
                <w:ilvl w:val="0"/>
                <w:numId w:val="51"/>
              </w:numPr>
              <w:autoSpaceDE w:val="0"/>
              <w:autoSpaceDN w:val="0"/>
              <w:adjustRightInd w:val="0"/>
              <w:rPr>
                <w:rFonts w:cs="Arial"/>
                <w:bCs/>
                <w:iCs/>
                <w:color w:val="000000"/>
              </w:rPr>
            </w:pPr>
            <w:r w:rsidRPr="00C41835">
              <w:rPr>
                <w:rFonts w:cs="Arial"/>
                <w:bCs/>
                <w:iCs/>
                <w:color w:val="000000"/>
              </w:rPr>
              <w:t>Silverdale Road links with ASDA</w:t>
            </w:r>
            <w:r>
              <w:rPr>
                <w:rFonts w:cs="Arial"/>
                <w:bCs/>
                <w:iCs/>
                <w:color w:val="000000"/>
              </w:rPr>
              <w:t xml:space="preserve">                                                                               3%</w:t>
            </w:r>
          </w:p>
          <w:p w14:paraId="760A8A36" w14:textId="77777777" w:rsidR="00C41835" w:rsidRPr="00C41835" w:rsidRDefault="00C41835" w:rsidP="00C41835">
            <w:pPr>
              <w:pStyle w:val="ListParagraph"/>
              <w:autoSpaceDE w:val="0"/>
              <w:autoSpaceDN w:val="0"/>
              <w:adjustRightInd w:val="0"/>
              <w:rPr>
                <w:rFonts w:cs="Arial"/>
                <w:bCs/>
                <w:iCs/>
                <w:color w:val="000000"/>
              </w:rPr>
            </w:pPr>
          </w:p>
        </w:tc>
      </w:tr>
      <w:tr w:rsidR="00C41835" w:rsidRPr="001C379F" w14:paraId="795F0DBE" w14:textId="77777777" w:rsidTr="00AC03BB">
        <w:tc>
          <w:tcPr>
            <w:tcW w:w="7225" w:type="dxa"/>
            <w:shd w:val="clear" w:color="auto" w:fill="auto"/>
          </w:tcPr>
          <w:p w14:paraId="7B5D2D97" w14:textId="6C96591D" w:rsidR="00C41835" w:rsidRPr="001C379F" w:rsidRDefault="00C41835" w:rsidP="005A1BFE">
            <w:pPr>
              <w:autoSpaceDE w:val="0"/>
              <w:autoSpaceDN w:val="0"/>
              <w:adjustRightInd w:val="0"/>
              <w:jc w:val="both"/>
              <w:rPr>
                <w:rFonts w:cs="Arial"/>
                <w:bCs/>
                <w:iCs/>
                <w:color w:val="FF0000"/>
              </w:rPr>
            </w:pPr>
            <w:r>
              <w:rPr>
                <w:rFonts w:cs="Arial"/>
                <w:b/>
                <w:bCs/>
                <w:iCs/>
                <w:color w:val="000000"/>
              </w:rPr>
              <w:t>EQ2</w:t>
            </w:r>
            <w:r w:rsidRPr="00877BDF">
              <w:rPr>
                <w:rFonts w:cs="Arial"/>
                <w:b/>
                <w:bCs/>
                <w:iCs/>
                <w:color w:val="000000"/>
              </w:rPr>
              <w:t xml:space="preserve">. </w:t>
            </w:r>
            <w:r>
              <w:rPr>
                <w:rFonts w:cs="Arial"/>
                <w:b/>
                <w:bCs/>
                <w:iCs/>
                <w:color w:val="000000"/>
              </w:rPr>
              <w:t>Timetable</w:t>
            </w:r>
            <w:r w:rsidR="005A1BFE">
              <w:rPr>
                <w:rFonts w:cs="Arial"/>
                <w:b/>
                <w:bCs/>
                <w:iCs/>
                <w:color w:val="000000"/>
              </w:rPr>
              <w:t xml:space="preserve"> </w:t>
            </w:r>
            <w:r w:rsidR="005A1BFE" w:rsidRPr="00C44C47">
              <w:rPr>
                <w:rFonts w:cs="Arial"/>
                <w:bCs/>
                <w:iCs/>
                <w:color w:val="000000"/>
                <w:sz w:val="20"/>
              </w:rPr>
              <w:t xml:space="preserve">(see </w:t>
            </w:r>
            <w:proofErr w:type="spellStart"/>
            <w:r w:rsidR="005A1BFE" w:rsidRPr="00C44C47">
              <w:rPr>
                <w:rFonts w:cs="Arial"/>
                <w:bCs/>
                <w:iCs/>
                <w:color w:val="000000"/>
                <w:sz w:val="20"/>
              </w:rPr>
              <w:t>MoSCoW</w:t>
            </w:r>
            <w:proofErr w:type="spellEnd"/>
            <w:r w:rsidR="005A1BFE" w:rsidRPr="00C44C47">
              <w:rPr>
                <w:rFonts w:cs="Arial"/>
                <w:bCs/>
                <w:iCs/>
                <w:color w:val="000000"/>
                <w:sz w:val="20"/>
              </w:rPr>
              <w:t xml:space="preserve"> Tables / Service / Cells D11 – I13)</w:t>
            </w:r>
          </w:p>
        </w:tc>
        <w:tc>
          <w:tcPr>
            <w:tcW w:w="2806" w:type="dxa"/>
            <w:shd w:val="clear" w:color="auto" w:fill="auto"/>
            <w:vAlign w:val="bottom"/>
          </w:tcPr>
          <w:p w14:paraId="40AAF3FD" w14:textId="1910EA15" w:rsidR="00C41835" w:rsidRDefault="005A1BFE" w:rsidP="00C41835">
            <w:pPr>
              <w:autoSpaceDE w:val="0"/>
              <w:autoSpaceDN w:val="0"/>
              <w:adjustRightInd w:val="0"/>
              <w:jc w:val="center"/>
              <w:rPr>
                <w:rFonts w:cs="Arial"/>
                <w:bCs/>
                <w:iCs/>
                <w:color w:val="000000"/>
              </w:rPr>
            </w:pPr>
            <w:r>
              <w:rPr>
                <w:rFonts w:cs="Arial"/>
                <w:bCs/>
                <w:iCs/>
                <w:color w:val="000000"/>
              </w:rPr>
              <w:t>41%</w:t>
            </w:r>
          </w:p>
        </w:tc>
      </w:tr>
      <w:tr w:rsidR="00C41835" w:rsidRPr="001C379F" w14:paraId="51DEF7A1" w14:textId="77777777" w:rsidTr="005A1BFE">
        <w:tc>
          <w:tcPr>
            <w:tcW w:w="7225" w:type="dxa"/>
            <w:shd w:val="clear" w:color="auto" w:fill="auto"/>
          </w:tcPr>
          <w:p w14:paraId="4CA44966" w14:textId="77777777" w:rsidR="00C41835" w:rsidRPr="00C41835" w:rsidRDefault="00C41835" w:rsidP="00C41835">
            <w:pPr>
              <w:pStyle w:val="ListParagraph"/>
              <w:suppressAutoHyphens w:val="0"/>
              <w:autoSpaceDE w:val="0"/>
              <w:autoSpaceDN w:val="0"/>
              <w:adjustRightInd w:val="0"/>
              <w:ind w:left="0"/>
              <w:contextualSpacing/>
              <w:rPr>
                <w:rFonts w:cs="Arial"/>
                <w:bCs/>
                <w:iCs/>
              </w:rPr>
            </w:pPr>
            <w:r w:rsidRPr="00C41835">
              <w:rPr>
                <w:rFonts w:cs="Arial"/>
                <w:bCs/>
                <w:iCs/>
              </w:rPr>
              <w:t>Does the proposed tender include any of the secondary (should) or tertiary (could) timetable criteria, as per the tender specification?</w:t>
            </w:r>
          </w:p>
          <w:p w14:paraId="6B50FD6A" w14:textId="407C3547" w:rsidR="00C41835" w:rsidRPr="005A1BFE" w:rsidRDefault="00C41835" w:rsidP="005A1BFE">
            <w:pPr>
              <w:pStyle w:val="ListParagraph"/>
              <w:suppressAutoHyphens w:val="0"/>
              <w:autoSpaceDE w:val="0"/>
              <w:autoSpaceDN w:val="0"/>
              <w:adjustRightInd w:val="0"/>
              <w:ind w:left="0"/>
              <w:contextualSpacing/>
              <w:rPr>
                <w:rFonts w:cs="Arial"/>
                <w:bCs/>
                <w:iCs/>
              </w:rPr>
            </w:pPr>
            <w:r w:rsidRPr="00C41835">
              <w:rPr>
                <w:rFonts w:cs="Arial"/>
                <w:bCs/>
                <w:iCs/>
              </w:rPr>
              <w:t>Yes/No</w:t>
            </w:r>
          </w:p>
        </w:tc>
        <w:tc>
          <w:tcPr>
            <w:tcW w:w="2806" w:type="dxa"/>
            <w:shd w:val="clear" w:color="auto" w:fill="auto"/>
            <w:vAlign w:val="center"/>
          </w:tcPr>
          <w:p w14:paraId="44E64B2E" w14:textId="62BE4867" w:rsidR="00C41835" w:rsidRDefault="005A1BFE" w:rsidP="005A1BFE">
            <w:pPr>
              <w:autoSpaceDE w:val="0"/>
              <w:autoSpaceDN w:val="0"/>
              <w:adjustRightInd w:val="0"/>
              <w:jc w:val="center"/>
              <w:rPr>
                <w:rFonts w:cs="Arial"/>
                <w:bCs/>
                <w:iCs/>
                <w:color w:val="000000"/>
              </w:rPr>
            </w:pPr>
            <w:r>
              <w:rPr>
                <w:rFonts w:cs="Arial"/>
                <w:bCs/>
                <w:iCs/>
                <w:color w:val="000000"/>
              </w:rPr>
              <w:t>Provide the proposed timetable</w:t>
            </w:r>
          </w:p>
        </w:tc>
      </w:tr>
      <w:tr w:rsidR="00C41835" w:rsidRPr="001C379F" w14:paraId="775E6376" w14:textId="77777777" w:rsidTr="00AC03BB">
        <w:tc>
          <w:tcPr>
            <w:tcW w:w="10031" w:type="dxa"/>
            <w:gridSpan w:val="2"/>
            <w:shd w:val="clear" w:color="auto" w:fill="auto"/>
          </w:tcPr>
          <w:p w14:paraId="71CEC61C" w14:textId="77777777" w:rsidR="00C41835" w:rsidRDefault="00C41835" w:rsidP="00C41835">
            <w:pPr>
              <w:rPr>
                <w:rFonts w:cs="Arial"/>
              </w:rPr>
            </w:pPr>
            <w:r w:rsidRPr="00877BDF">
              <w:rPr>
                <w:rFonts w:cs="Arial"/>
                <w:b/>
                <w:bCs/>
              </w:rPr>
              <w:t xml:space="preserve">To </w:t>
            </w:r>
            <w:r>
              <w:rPr>
                <w:rFonts w:cs="Arial"/>
                <w:b/>
                <w:bCs/>
              </w:rPr>
              <w:t>be scored some or all of the following</w:t>
            </w:r>
            <w:r w:rsidRPr="00877BDF">
              <w:rPr>
                <w:rFonts w:cs="Arial"/>
                <w:b/>
                <w:bCs/>
              </w:rPr>
              <w:t xml:space="preserve"> requirement</w:t>
            </w:r>
            <w:r>
              <w:rPr>
                <w:rFonts w:cs="Arial"/>
                <w:b/>
                <w:bCs/>
              </w:rPr>
              <w:t>s</w:t>
            </w:r>
            <w:r w:rsidRPr="00877BDF">
              <w:rPr>
                <w:rFonts w:cs="Arial"/>
                <w:b/>
                <w:bCs/>
              </w:rPr>
              <w:t xml:space="preserve"> must be demonstrated</w:t>
            </w:r>
            <w:r>
              <w:rPr>
                <w:rFonts w:cs="Arial"/>
              </w:rPr>
              <w:t xml:space="preserve">: </w:t>
            </w:r>
          </w:p>
          <w:p w14:paraId="24930C38" w14:textId="77777777" w:rsidR="00C41835" w:rsidRPr="009F644C" w:rsidRDefault="00C41835" w:rsidP="00C41835">
            <w:pPr>
              <w:rPr>
                <w:rFonts w:cs="Arial"/>
              </w:rPr>
            </w:pPr>
            <w:r w:rsidRPr="00877BDF">
              <w:rPr>
                <w:rFonts w:cs="Arial"/>
                <w:bCs/>
                <w:iCs/>
                <w:color w:val="000000"/>
              </w:rPr>
              <w:t xml:space="preserve"> </w:t>
            </w:r>
          </w:p>
          <w:p w14:paraId="3848977C" w14:textId="5A83F59D" w:rsidR="00C41835" w:rsidRPr="00C41835" w:rsidRDefault="00C41835" w:rsidP="00C41835">
            <w:pPr>
              <w:pStyle w:val="ListParagraph"/>
              <w:numPr>
                <w:ilvl w:val="0"/>
                <w:numId w:val="51"/>
              </w:numPr>
              <w:autoSpaceDE w:val="0"/>
              <w:autoSpaceDN w:val="0"/>
              <w:adjustRightInd w:val="0"/>
              <w:jc w:val="both"/>
              <w:rPr>
                <w:rFonts w:cs="Arial"/>
                <w:bCs/>
                <w:iCs/>
                <w:color w:val="000000"/>
              </w:rPr>
            </w:pPr>
            <w:r w:rsidRPr="00C41835">
              <w:rPr>
                <w:rFonts w:cs="Arial"/>
                <w:bCs/>
                <w:iCs/>
                <w:color w:val="000000"/>
              </w:rPr>
              <w:t xml:space="preserve">At least one journey departing Woodley and </w:t>
            </w:r>
            <w:r w:rsidR="00542328">
              <w:rPr>
                <w:rFonts w:cs="Arial"/>
                <w:bCs/>
                <w:iCs/>
                <w:color w:val="000000"/>
              </w:rPr>
              <w:t xml:space="preserve">Maiden </w:t>
            </w:r>
            <w:proofErr w:type="spellStart"/>
            <w:r w:rsidR="00542328">
              <w:rPr>
                <w:rFonts w:cs="Arial"/>
                <w:bCs/>
                <w:iCs/>
                <w:color w:val="000000"/>
              </w:rPr>
              <w:t>Erlegh</w:t>
            </w:r>
            <w:proofErr w:type="spellEnd"/>
            <w:r w:rsidRPr="00C41835">
              <w:rPr>
                <w:rFonts w:cs="Arial"/>
                <w:bCs/>
                <w:iCs/>
                <w:color w:val="000000"/>
              </w:rPr>
              <w:t xml:space="preserve"> before </w:t>
            </w:r>
            <w:r>
              <w:rPr>
                <w:rFonts w:cs="Arial"/>
                <w:bCs/>
                <w:iCs/>
                <w:color w:val="000000"/>
              </w:rPr>
              <w:t>0</w:t>
            </w:r>
            <w:r w:rsidRPr="00C41835">
              <w:rPr>
                <w:rFonts w:cs="Arial"/>
                <w:bCs/>
                <w:iCs/>
                <w:color w:val="000000"/>
              </w:rPr>
              <w:t>7</w:t>
            </w:r>
            <w:r>
              <w:rPr>
                <w:rFonts w:cs="Arial"/>
                <w:bCs/>
                <w:iCs/>
                <w:color w:val="000000"/>
              </w:rPr>
              <w:t>00</w:t>
            </w:r>
            <w:r w:rsidRPr="00C41835">
              <w:rPr>
                <w:rFonts w:cs="Arial"/>
                <w:bCs/>
                <w:iCs/>
                <w:color w:val="000000"/>
              </w:rPr>
              <w:t xml:space="preserve">          </w:t>
            </w:r>
            <w:r w:rsidR="00542328">
              <w:rPr>
                <w:rFonts w:cs="Arial"/>
                <w:bCs/>
                <w:iCs/>
                <w:color w:val="000000"/>
              </w:rPr>
              <w:t xml:space="preserve"> </w:t>
            </w:r>
            <w:r w:rsidRPr="00C41835">
              <w:rPr>
                <w:rFonts w:cs="Arial"/>
                <w:bCs/>
                <w:iCs/>
                <w:color w:val="000000"/>
              </w:rPr>
              <w:t xml:space="preserve">      8%</w:t>
            </w:r>
          </w:p>
          <w:p w14:paraId="53E85367" w14:textId="422F6434" w:rsidR="00C41835" w:rsidRPr="00F7443A" w:rsidRDefault="00C41835">
            <w:pPr>
              <w:pStyle w:val="ListParagraph"/>
              <w:numPr>
                <w:ilvl w:val="0"/>
                <w:numId w:val="51"/>
              </w:numPr>
              <w:autoSpaceDE w:val="0"/>
              <w:autoSpaceDN w:val="0"/>
              <w:adjustRightInd w:val="0"/>
              <w:jc w:val="both"/>
              <w:rPr>
                <w:rFonts w:cs="Arial"/>
                <w:bCs/>
                <w:iCs/>
                <w:color w:val="000000"/>
              </w:rPr>
            </w:pPr>
            <w:r w:rsidRPr="009F644C">
              <w:rPr>
                <w:rFonts w:cs="Arial"/>
                <w:bCs/>
                <w:iCs/>
                <w:color w:val="000000"/>
              </w:rPr>
              <w:t xml:space="preserve">At least one journey departing </w:t>
            </w:r>
            <w:r w:rsidR="00542328">
              <w:rPr>
                <w:rFonts w:cs="Arial"/>
                <w:bCs/>
                <w:iCs/>
                <w:color w:val="000000"/>
              </w:rPr>
              <w:t>Reading</w:t>
            </w:r>
            <w:r w:rsidRPr="00F7443A">
              <w:rPr>
                <w:rFonts w:cs="Arial"/>
                <w:bCs/>
                <w:iCs/>
                <w:color w:val="000000"/>
              </w:rPr>
              <w:t xml:space="preserve"> after 1900         </w:t>
            </w:r>
            <w:r w:rsidR="00542328">
              <w:rPr>
                <w:rFonts w:cs="Arial"/>
                <w:bCs/>
                <w:iCs/>
                <w:color w:val="000000"/>
              </w:rPr>
              <w:t xml:space="preserve">                                  </w:t>
            </w:r>
            <w:r w:rsidRPr="00F7443A">
              <w:rPr>
                <w:rFonts w:cs="Arial"/>
                <w:bCs/>
                <w:iCs/>
                <w:color w:val="000000"/>
              </w:rPr>
              <w:t xml:space="preserve">          8%</w:t>
            </w:r>
          </w:p>
          <w:p w14:paraId="12D46AB7" w14:textId="77777777" w:rsidR="00C41835" w:rsidRDefault="00C41835" w:rsidP="00C41835">
            <w:pPr>
              <w:pStyle w:val="ListParagraph"/>
              <w:numPr>
                <w:ilvl w:val="0"/>
                <w:numId w:val="51"/>
              </w:numPr>
              <w:autoSpaceDE w:val="0"/>
              <w:autoSpaceDN w:val="0"/>
              <w:adjustRightInd w:val="0"/>
              <w:jc w:val="both"/>
              <w:rPr>
                <w:rFonts w:cs="Arial"/>
                <w:bCs/>
                <w:iCs/>
                <w:color w:val="000000"/>
              </w:rPr>
            </w:pPr>
            <w:r>
              <w:rPr>
                <w:rFonts w:cs="Arial"/>
                <w:bCs/>
                <w:iCs/>
                <w:color w:val="000000"/>
              </w:rPr>
              <w:lastRenderedPageBreak/>
              <w:t>Journeys departing stops at the same minutes past each hour between 0930         8%</w:t>
            </w:r>
          </w:p>
          <w:p w14:paraId="7A0EAF37" w14:textId="77777777" w:rsidR="00C41835" w:rsidRDefault="00C41835" w:rsidP="00C41835">
            <w:pPr>
              <w:pStyle w:val="ListParagraph"/>
              <w:autoSpaceDE w:val="0"/>
              <w:autoSpaceDN w:val="0"/>
              <w:adjustRightInd w:val="0"/>
              <w:jc w:val="both"/>
              <w:rPr>
                <w:rFonts w:cs="Arial"/>
                <w:bCs/>
                <w:iCs/>
                <w:color w:val="000000"/>
              </w:rPr>
            </w:pPr>
            <w:r>
              <w:rPr>
                <w:rFonts w:cs="Arial"/>
                <w:bCs/>
                <w:iCs/>
                <w:color w:val="000000"/>
              </w:rPr>
              <w:t>and 1630</w:t>
            </w:r>
          </w:p>
          <w:p w14:paraId="2064CECA" w14:textId="77777777" w:rsidR="00C41835" w:rsidRDefault="00C41835" w:rsidP="00C41835">
            <w:pPr>
              <w:pStyle w:val="ListParagraph"/>
              <w:numPr>
                <w:ilvl w:val="0"/>
                <w:numId w:val="51"/>
              </w:numPr>
              <w:autoSpaceDE w:val="0"/>
              <w:autoSpaceDN w:val="0"/>
              <w:adjustRightInd w:val="0"/>
              <w:rPr>
                <w:rFonts w:cs="Arial"/>
                <w:bCs/>
                <w:iCs/>
                <w:color w:val="000000"/>
              </w:rPr>
            </w:pPr>
            <w:r>
              <w:rPr>
                <w:rFonts w:cs="Arial"/>
                <w:bCs/>
                <w:iCs/>
                <w:color w:val="000000"/>
              </w:rPr>
              <w:t>A timetable with a frequency better than hourly between 0700 and 0930                 7%</w:t>
            </w:r>
          </w:p>
          <w:p w14:paraId="565DCDF5" w14:textId="77777777" w:rsidR="00C41835" w:rsidRPr="00C41835" w:rsidRDefault="00C41835" w:rsidP="00C41835">
            <w:pPr>
              <w:pStyle w:val="ListParagraph"/>
              <w:numPr>
                <w:ilvl w:val="0"/>
                <w:numId w:val="51"/>
              </w:numPr>
              <w:autoSpaceDE w:val="0"/>
              <w:autoSpaceDN w:val="0"/>
              <w:adjustRightInd w:val="0"/>
              <w:rPr>
                <w:rFonts w:cs="Arial"/>
                <w:bCs/>
                <w:iCs/>
                <w:color w:val="000000"/>
              </w:rPr>
            </w:pPr>
            <w:r>
              <w:rPr>
                <w:rFonts w:cs="Arial"/>
                <w:bCs/>
                <w:iCs/>
                <w:color w:val="000000"/>
              </w:rPr>
              <w:t xml:space="preserve">A timetable with a frequency better than hourly between 1630 and 1900  </w:t>
            </w:r>
            <w:r w:rsidRPr="00C41835">
              <w:rPr>
                <w:rFonts w:cs="Arial"/>
                <w:bCs/>
                <w:iCs/>
                <w:color w:val="000000"/>
              </w:rPr>
              <w:t xml:space="preserve">               5%</w:t>
            </w:r>
          </w:p>
          <w:p w14:paraId="67B32125" w14:textId="77777777" w:rsidR="00C41835" w:rsidRDefault="00C41835" w:rsidP="00C41835">
            <w:pPr>
              <w:pStyle w:val="ListParagraph"/>
              <w:numPr>
                <w:ilvl w:val="0"/>
                <w:numId w:val="51"/>
              </w:numPr>
              <w:autoSpaceDE w:val="0"/>
              <w:autoSpaceDN w:val="0"/>
              <w:adjustRightInd w:val="0"/>
              <w:rPr>
                <w:rFonts w:cs="Arial"/>
                <w:bCs/>
                <w:iCs/>
                <w:color w:val="000000"/>
              </w:rPr>
            </w:pPr>
            <w:r>
              <w:rPr>
                <w:rFonts w:cs="Arial"/>
                <w:bCs/>
                <w:iCs/>
                <w:color w:val="000000"/>
              </w:rPr>
              <w:t>A timetable with a frequency better than hourly between 0930 and 1630                 5%</w:t>
            </w:r>
          </w:p>
          <w:p w14:paraId="5E0B6CEB" w14:textId="77777777" w:rsidR="00C41835" w:rsidRDefault="00C41835" w:rsidP="00C41835">
            <w:pPr>
              <w:autoSpaceDE w:val="0"/>
              <w:autoSpaceDN w:val="0"/>
              <w:adjustRightInd w:val="0"/>
              <w:jc w:val="center"/>
              <w:rPr>
                <w:rFonts w:cs="Arial"/>
                <w:bCs/>
                <w:iCs/>
                <w:color w:val="000000"/>
              </w:rPr>
            </w:pPr>
          </w:p>
        </w:tc>
      </w:tr>
    </w:tbl>
    <w:p w14:paraId="6A163551" w14:textId="77777777" w:rsidR="00950FCE" w:rsidRPr="00950FCE" w:rsidRDefault="00950FCE">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225"/>
        <w:gridCol w:w="2806"/>
      </w:tblGrid>
      <w:tr w:rsidR="00C41835" w:rsidRPr="002F18CC" w14:paraId="5664D9D2" w14:textId="77777777" w:rsidTr="002B140C">
        <w:tc>
          <w:tcPr>
            <w:tcW w:w="7225" w:type="dxa"/>
            <w:shd w:val="clear" w:color="auto" w:fill="auto"/>
          </w:tcPr>
          <w:p w14:paraId="7B1A9BE0" w14:textId="77777777" w:rsidR="00C41835" w:rsidRPr="00877BDF" w:rsidRDefault="00C41835" w:rsidP="00C41835">
            <w:pPr>
              <w:rPr>
                <w:b/>
              </w:rPr>
            </w:pPr>
            <w:r w:rsidRPr="00877BDF">
              <w:rPr>
                <w:b/>
              </w:rPr>
              <w:t>TOTAL</w:t>
            </w:r>
          </w:p>
        </w:tc>
        <w:tc>
          <w:tcPr>
            <w:tcW w:w="2806" w:type="dxa"/>
            <w:shd w:val="clear" w:color="auto" w:fill="auto"/>
          </w:tcPr>
          <w:p w14:paraId="46DAE3E0" w14:textId="77777777" w:rsidR="00C41835" w:rsidRPr="00877BDF" w:rsidRDefault="00C41835" w:rsidP="00C41835">
            <w:pPr>
              <w:jc w:val="right"/>
              <w:rPr>
                <w:b/>
              </w:rPr>
            </w:pPr>
            <w:r>
              <w:rPr>
                <w:b/>
              </w:rPr>
              <w:t>7</w:t>
            </w:r>
            <w:r w:rsidRPr="00877BDF">
              <w:rPr>
                <w:b/>
              </w:rPr>
              <w:t>0%</w:t>
            </w:r>
          </w:p>
        </w:tc>
      </w:tr>
    </w:tbl>
    <w:p w14:paraId="76053822" w14:textId="77777777" w:rsidR="00603484" w:rsidRDefault="00603484" w:rsidP="00603484">
      <w:pPr>
        <w:autoSpaceDE w:val="0"/>
        <w:autoSpaceDN w:val="0"/>
        <w:adjustRightInd w:val="0"/>
        <w:jc w:val="both"/>
        <w:rPr>
          <w:rFonts w:cs="Arial"/>
          <w:bCs/>
          <w:color w:val="000000"/>
        </w:rPr>
      </w:pPr>
    </w:p>
    <w:p w14:paraId="6CD28809" w14:textId="77777777" w:rsidR="00BB392F" w:rsidRDefault="00BB392F" w:rsidP="009250E7">
      <w:bookmarkStart w:id="187" w:name="ANNEXB"/>
    </w:p>
    <w:p w14:paraId="63B9C524" w14:textId="77777777" w:rsidR="00AD31C6" w:rsidRDefault="00190688" w:rsidP="00190688">
      <w:pPr>
        <w:jc w:val="both"/>
        <w:rPr>
          <w:rFonts w:cs="Arial"/>
          <w:b/>
          <w:sz w:val="32"/>
          <w:szCs w:val="24"/>
        </w:rPr>
      </w:pPr>
      <w:r>
        <w:rPr>
          <w:rFonts w:cs="Arial"/>
          <w:b/>
          <w:sz w:val="32"/>
          <w:szCs w:val="24"/>
        </w:rPr>
        <w:t>Evaluation</w:t>
      </w:r>
      <w:r w:rsidRPr="001C379F">
        <w:rPr>
          <w:rFonts w:cs="Arial"/>
          <w:b/>
          <w:sz w:val="32"/>
          <w:szCs w:val="24"/>
        </w:rPr>
        <w:t xml:space="preserve"> Method Statements</w:t>
      </w:r>
      <w:r w:rsidR="001C18B5">
        <w:rPr>
          <w:rFonts w:cs="Arial"/>
          <w:b/>
          <w:sz w:val="32"/>
          <w:szCs w:val="24"/>
        </w:rPr>
        <w:t xml:space="preserve"> (ES)</w:t>
      </w:r>
      <w:r w:rsidR="00AD31C6">
        <w:rPr>
          <w:rFonts w:cs="Arial"/>
          <w:b/>
          <w:sz w:val="32"/>
          <w:szCs w:val="24"/>
        </w:rPr>
        <w:t xml:space="preserve"> </w:t>
      </w:r>
      <w:r w:rsidR="00BB392F">
        <w:rPr>
          <w:rFonts w:cs="Arial"/>
          <w:b/>
          <w:sz w:val="32"/>
          <w:szCs w:val="24"/>
        </w:rPr>
        <w:t>30%</w:t>
      </w:r>
    </w:p>
    <w:p w14:paraId="68CCEA4A" w14:textId="77777777" w:rsidR="00190688" w:rsidRPr="005A1BFE" w:rsidRDefault="00AD31C6" w:rsidP="00190688">
      <w:pPr>
        <w:jc w:val="both"/>
        <w:rPr>
          <w:rFonts w:cs="Arial"/>
          <w:szCs w:val="24"/>
        </w:rPr>
      </w:pPr>
      <w:r w:rsidRPr="005A1BFE">
        <w:rPr>
          <w:rFonts w:cs="Arial"/>
          <w:szCs w:val="24"/>
        </w:rPr>
        <w:t>(</w:t>
      </w:r>
      <w:r w:rsidR="00940083" w:rsidRPr="005A1BFE">
        <w:rPr>
          <w:rFonts w:cs="Arial"/>
          <w:szCs w:val="24"/>
        </w:rPr>
        <w:t>Scored</w:t>
      </w:r>
      <w:r w:rsidRPr="005A1BFE">
        <w:rPr>
          <w:rFonts w:cs="Arial"/>
          <w:szCs w:val="24"/>
        </w:rPr>
        <w:t xml:space="preserve"> method statements</w:t>
      </w:r>
      <w:r w:rsidR="00940083" w:rsidRPr="005A1BFE">
        <w:rPr>
          <w:rFonts w:cs="Arial"/>
          <w:szCs w:val="24"/>
        </w:rPr>
        <w:t>, there is no requirement to complete all or any of the</w:t>
      </w:r>
      <w:r w:rsidR="00264B7C">
        <w:rPr>
          <w:rFonts w:cs="Arial"/>
          <w:szCs w:val="24"/>
        </w:rPr>
        <w:t xml:space="preserve"> evaluation</w:t>
      </w:r>
      <w:r w:rsidR="00940083" w:rsidRPr="005A1BFE">
        <w:rPr>
          <w:rFonts w:cs="Arial"/>
          <w:szCs w:val="24"/>
        </w:rPr>
        <w:t xml:space="preserve"> method statements below, however doing so may increase your chances of success)</w:t>
      </w:r>
    </w:p>
    <w:p w14:paraId="18450E86" w14:textId="77777777" w:rsidR="006C0001" w:rsidRDefault="006C0001" w:rsidP="009250E7"/>
    <w:p w14:paraId="2C4AE4E7" w14:textId="77777777" w:rsidR="00190688" w:rsidRDefault="00190688" w:rsidP="009250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190688" w:rsidRPr="002F18CC" w14:paraId="54FF04A1" w14:textId="77777777" w:rsidTr="00B3424D">
        <w:tc>
          <w:tcPr>
            <w:tcW w:w="8188" w:type="dxa"/>
            <w:shd w:val="clear" w:color="auto" w:fill="auto"/>
          </w:tcPr>
          <w:p w14:paraId="503C2A90" w14:textId="77777777" w:rsidR="00190688" w:rsidRPr="00877BDF" w:rsidRDefault="00AD31C6">
            <w:pPr>
              <w:autoSpaceDE w:val="0"/>
              <w:autoSpaceDN w:val="0"/>
              <w:adjustRightInd w:val="0"/>
              <w:jc w:val="both"/>
              <w:rPr>
                <w:rFonts w:cs="Arial"/>
                <w:b/>
                <w:bCs/>
                <w:iCs/>
                <w:color w:val="000000"/>
              </w:rPr>
            </w:pPr>
            <w:r>
              <w:rPr>
                <w:rFonts w:cs="Arial"/>
                <w:b/>
                <w:bCs/>
                <w:iCs/>
                <w:color w:val="000000"/>
              </w:rPr>
              <w:t>ES1</w:t>
            </w:r>
            <w:r w:rsidR="00190688" w:rsidRPr="00877BDF">
              <w:rPr>
                <w:rFonts w:cs="Arial"/>
                <w:b/>
                <w:bCs/>
                <w:iCs/>
                <w:color w:val="000000"/>
              </w:rPr>
              <w:t xml:space="preserve">. </w:t>
            </w:r>
            <w:r w:rsidR="00940083">
              <w:rPr>
                <w:rFonts w:cs="Arial"/>
                <w:b/>
                <w:bCs/>
                <w:iCs/>
                <w:color w:val="000000"/>
              </w:rPr>
              <w:t>Vehicles</w:t>
            </w:r>
          </w:p>
        </w:tc>
        <w:tc>
          <w:tcPr>
            <w:tcW w:w="1843" w:type="dxa"/>
            <w:shd w:val="clear" w:color="auto" w:fill="auto"/>
          </w:tcPr>
          <w:p w14:paraId="2F39BC71" w14:textId="77777777" w:rsidR="00190688" w:rsidRPr="00877BDF" w:rsidRDefault="00940083" w:rsidP="00B3424D">
            <w:pPr>
              <w:jc w:val="center"/>
              <w:rPr>
                <w:b/>
              </w:rPr>
            </w:pPr>
            <w:r>
              <w:rPr>
                <w:b/>
              </w:rPr>
              <w:t>Weighting</w:t>
            </w:r>
          </w:p>
        </w:tc>
      </w:tr>
      <w:tr w:rsidR="00190688" w:rsidRPr="002F18CC" w14:paraId="482B8931" w14:textId="77777777" w:rsidTr="00B3424D">
        <w:tc>
          <w:tcPr>
            <w:tcW w:w="8188" w:type="dxa"/>
            <w:shd w:val="clear" w:color="auto" w:fill="auto"/>
          </w:tcPr>
          <w:p w14:paraId="56617C90" w14:textId="77777777" w:rsidR="00190688" w:rsidRPr="001406CE" w:rsidRDefault="00190688" w:rsidP="00B3424D">
            <w:pPr>
              <w:autoSpaceDE w:val="0"/>
              <w:autoSpaceDN w:val="0"/>
              <w:adjustRightInd w:val="0"/>
              <w:jc w:val="both"/>
              <w:rPr>
                <w:rFonts w:cs="Arial"/>
                <w:bCs/>
                <w:iCs/>
                <w:color w:val="FF0000"/>
              </w:rPr>
            </w:pPr>
          </w:p>
          <w:p w14:paraId="74F4859D" w14:textId="77777777" w:rsidR="00AD31C6" w:rsidRPr="005A1BFE" w:rsidRDefault="00A33475" w:rsidP="00AD31C6">
            <w:pPr>
              <w:pStyle w:val="ListParagraph"/>
              <w:suppressAutoHyphens w:val="0"/>
              <w:autoSpaceDE w:val="0"/>
              <w:autoSpaceDN w:val="0"/>
              <w:adjustRightInd w:val="0"/>
              <w:ind w:left="0"/>
              <w:contextualSpacing/>
              <w:rPr>
                <w:rFonts w:cs="Arial"/>
                <w:bCs/>
                <w:iCs/>
              </w:rPr>
            </w:pPr>
            <w:r w:rsidRPr="005A1BFE">
              <w:rPr>
                <w:rFonts w:cs="Arial"/>
                <w:bCs/>
                <w:iCs/>
              </w:rPr>
              <w:t>Explain</w:t>
            </w:r>
            <w:r w:rsidR="00AD31C6" w:rsidRPr="005A1BFE">
              <w:rPr>
                <w:rFonts w:cs="Arial"/>
                <w:bCs/>
                <w:iCs/>
              </w:rPr>
              <w:t xml:space="preserve"> how vehicles used on the contract will exceed the </w:t>
            </w:r>
            <w:r w:rsidR="00940083" w:rsidRPr="005A1BFE">
              <w:rPr>
                <w:rFonts w:cs="Arial"/>
                <w:bCs/>
                <w:iCs/>
              </w:rPr>
              <w:t>mandatory</w:t>
            </w:r>
            <w:r w:rsidR="00AD31C6" w:rsidRPr="005A1BFE">
              <w:rPr>
                <w:rFonts w:cs="Arial"/>
                <w:bCs/>
                <w:iCs/>
              </w:rPr>
              <w:t xml:space="preserve"> tender specification.</w:t>
            </w:r>
          </w:p>
          <w:p w14:paraId="63B6C80D" w14:textId="77777777" w:rsidR="00190688" w:rsidRPr="005A1BFE" w:rsidRDefault="00190688" w:rsidP="00B3424D">
            <w:pPr>
              <w:pStyle w:val="ListParagraph"/>
              <w:suppressAutoHyphens w:val="0"/>
              <w:autoSpaceDE w:val="0"/>
              <w:autoSpaceDN w:val="0"/>
              <w:adjustRightInd w:val="0"/>
              <w:ind w:left="0"/>
              <w:contextualSpacing/>
              <w:rPr>
                <w:rFonts w:cs="Arial"/>
                <w:bCs/>
                <w:iCs/>
              </w:rPr>
            </w:pPr>
          </w:p>
          <w:p w14:paraId="762589D7" w14:textId="77777777" w:rsidR="00190688" w:rsidRPr="001406CE" w:rsidRDefault="00190688">
            <w:pPr>
              <w:pStyle w:val="ListParagraph"/>
              <w:suppressAutoHyphens w:val="0"/>
              <w:autoSpaceDE w:val="0"/>
              <w:autoSpaceDN w:val="0"/>
              <w:adjustRightInd w:val="0"/>
              <w:ind w:left="0"/>
              <w:contextualSpacing/>
              <w:jc w:val="both"/>
              <w:rPr>
                <w:rFonts w:cs="Arial"/>
                <w:bCs/>
                <w:iCs/>
                <w:color w:val="FF0000"/>
              </w:rPr>
            </w:pPr>
            <w:r w:rsidRPr="005A1BFE">
              <w:rPr>
                <w:rFonts w:cs="Arial"/>
                <w:bCs/>
                <w:iCs/>
              </w:rPr>
              <w:t xml:space="preserve">Word count: </w:t>
            </w:r>
            <w:r w:rsidR="009A08F5" w:rsidRPr="005A1BFE">
              <w:rPr>
                <w:rFonts w:cs="Arial"/>
                <w:bCs/>
                <w:iCs/>
              </w:rPr>
              <w:t>Up to 600 words</w:t>
            </w:r>
            <w:r w:rsidRPr="005A1BFE">
              <w:rPr>
                <w:rFonts w:cs="Arial"/>
                <w:bCs/>
                <w:iCs/>
              </w:rPr>
              <w:t xml:space="preserve"> </w:t>
            </w:r>
          </w:p>
        </w:tc>
        <w:tc>
          <w:tcPr>
            <w:tcW w:w="1843" w:type="dxa"/>
            <w:shd w:val="clear" w:color="auto" w:fill="auto"/>
          </w:tcPr>
          <w:p w14:paraId="1925E542" w14:textId="77777777" w:rsidR="00190688" w:rsidRDefault="00190688" w:rsidP="00B3424D">
            <w:pPr>
              <w:autoSpaceDE w:val="0"/>
              <w:autoSpaceDN w:val="0"/>
              <w:adjustRightInd w:val="0"/>
              <w:jc w:val="right"/>
              <w:rPr>
                <w:rFonts w:cs="Arial"/>
                <w:bCs/>
                <w:iCs/>
                <w:color w:val="000000"/>
              </w:rPr>
            </w:pPr>
          </w:p>
          <w:p w14:paraId="5DD8DB08" w14:textId="77777777" w:rsidR="00190688" w:rsidRDefault="00190688" w:rsidP="005A1BFE">
            <w:pPr>
              <w:autoSpaceDE w:val="0"/>
              <w:autoSpaceDN w:val="0"/>
              <w:adjustRightInd w:val="0"/>
              <w:jc w:val="center"/>
              <w:rPr>
                <w:rFonts w:cs="Arial"/>
                <w:bCs/>
                <w:iCs/>
                <w:color w:val="000000"/>
              </w:rPr>
            </w:pPr>
          </w:p>
          <w:p w14:paraId="6357BBBD" w14:textId="77777777" w:rsidR="00940083" w:rsidRDefault="00940083" w:rsidP="005A1BFE">
            <w:pPr>
              <w:autoSpaceDE w:val="0"/>
              <w:autoSpaceDN w:val="0"/>
              <w:adjustRightInd w:val="0"/>
              <w:jc w:val="center"/>
              <w:rPr>
                <w:rFonts w:cs="Arial"/>
                <w:bCs/>
                <w:iCs/>
                <w:color w:val="000000"/>
              </w:rPr>
            </w:pPr>
          </w:p>
          <w:p w14:paraId="37CA28D6" w14:textId="77777777" w:rsidR="00940083" w:rsidRDefault="00940083" w:rsidP="005A1BFE">
            <w:pPr>
              <w:autoSpaceDE w:val="0"/>
              <w:autoSpaceDN w:val="0"/>
              <w:adjustRightInd w:val="0"/>
              <w:jc w:val="center"/>
              <w:rPr>
                <w:rFonts w:cs="Arial"/>
                <w:bCs/>
                <w:iCs/>
                <w:color w:val="000000"/>
              </w:rPr>
            </w:pPr>
          </w:p>
          <w:p w14:paraId="618D7826" w14:textId="77777777" w:rsidR="00940083" w:rsidRDefault="00940083" w:rsidP="005A1BFE">
            <w:pPr>
              <w:autoSpaceDE w:val="0"/>
              <w:autoSpaceDN w:val="0"/>
              <w:adjustRightInd w:val="0"/>
              <w:jc w:val="center"/>
              <w:rPr>
                <w:rFonts w:cs="Arial"/>
                <w:bCs/>
                <w:iCs/>
                <w:color w:val="000000"/>
              </w:rPr>
            </w:pPr>
          </w:p>
          <w:p w14:paraId="0B4744EA" w14:textId="77777777" w:rsidR="00940083" w:rsidRPr="00877BDF" w:rsidRDefault="00BC3559">
            <w:pPr>
              <w:autoSpaceDE w:val="0"/>
              <w:autoSpaceDN w:val="0"/>
              <w:adjustRightInd w:val="0"/>
              <w:jc w:val="right"/>
              <w:rPr>
                <w:rFonts w:cs="Arial"/>
                <w:bCs/>
                <w:iCs/>
                <w:color w:val="000000"/>
              </w:rPr>
            </w:pPr>
            <w:r>
              <w:rPr>
                <w:rFonts w:cs="Arial"/>
                <w:bCs/>
                <w:iCs/>
                <w:color w:val="000000"/>
              </w:rPr>
              <w:t>7</w:t>
            </w:r>
            <w:r w:rsidR="00940083" w:rsidRPr="00877BDF">
              <w:rPr>
                <w:rFonts w:cs="Arial"/>
                <w:bCs/>
                <w:iCs/>
                <w:color w:val="000000"/>
              </w:rPr>
              <w:t>%</w:t>
            </w:r>
          </w:p>
        </w:tc>
      </w:tr>
      <w:tr w:rsidR="00190688" w:rsidRPr="002F18CC" w14:paraId="25B32EB2" w14:textId="77777777" w:rsidTr="00B3424D">
        <w:trPr>
          <w:trHeight w:val="841"/>
        </w:trPr>
        <w:tc>
          <w:tcPr>
            <w:tcW w:w="10031" w:type="dxa"/>
            <w:gridSpan w:val="2"/>
            <w:shd w:val="clear" w:color="auto" w:fill="auto"/>
          </w:tcPr>
          <w:p w14:paraId="493B01E1" w14:textId="77777777" w:rsidR="00190688" w:rsidRPr="00877BDF" w:rsidRDefault="00816118" w:rsidP="00B3424D">
            <w:pPr>
              <w:rPr>
                <w:rFonts w:cs="Arial"/>
                <w:b/>
                <w:bCs/>
              </w:rPr>
            </w:pPr>
            <w:r>
              <w:rPr>
                <w:b/>
              </w:rPr>
              <w:t>Scoring</w:t>
            </w:r>
            <w:r w:rsidR="00190688" w:rsidRPr="00877BDF">
              <w:rPr>
                <w:b/>
              </w:rPr>
              <w:t xml:space="preserve"> requirements</w:t>
            </w:r>
            <w:r w:rsidR="00190688" w:rsidRPr="00877BDF">
              <w:rPr>
                <w:rFonts w:cs="Arial"/>
                <w:b/>
                <w:bCs/>
              </w:rPr>
              <w:t xml:space="preserve"> </w:t>
            </w:r>
          </w:p>
          <w:p w14:paraId="77C3EFD9" w14:textId="77777777" w:rsidR="00190688" w:rsidRPr="00877BDF" w:rsidRDefault="00190688" w:rsidP="00B3424D">
            <w:pPr>
              <w:rPr>
                <w:rFonts w:cs="Arial"/>
                <w:b/>
                <w:bCs/>
              </w:rPr>
            </w:pPr>
          </w:p>
          <w:p w14:paraId="32D5533D" w14:textId="77777777" w:rsidR="00190688" w:rsidRPr="005A1BFE" w:rsidRDefault="00816118" w:rsidP="00B3424D">
            <w:pPr>
              <w:rPr>
                <w:rFonts w:cs="Arial"/>
              </w:rPr>
            </w:pPr>
            <w:r w:rsidRPr="00877BDF">
              <w:rPr>
                <w:rFonts w:cs="Arial"/>
                <w:b/>
                <w:bCs/>
              </w:rPr>
              <w:t xml:space="preserve">To </w:t>
            </w:r>
            <w:r>
              <w:rPr>
                <w:rFonts w:cs="Arial"/>
                <w:b/>
                <w:bCs/>
              </w:rPr>
              <w:t>be scored some or all of the following</w:t>
            </w:r>
            <w:r w:rsidRPr="00877BDF">
              <w:rPr>
                <w:rFonts w:cs="Arial"/>
                <w:b/>
                <w:bCs/>
              </w:rPr>
              <w:t xml:space="preserve"> requirement</w:t>
            </w:r>
            <w:r>
              <w:rPr>
                <w:rFonts w:cs="Arial"/>
                <w:b/>
                <w:bCs/>
              </w:rPr>
              <w:t>s</w:t>
            </w:r>
            <w:r w:rsidRPr="00877BDF">
              <w:rPr>
                <w:rFonts w:cs="Arial"/>
                <w:b/>
                <w:bCs/>
              </w:rPr>
              <w:t xml:space="preserve"> must be demonstrated</w:t>
            </w:r>
            <w:r>
              <w:rPr>
                <w:rFonts w:cs="Arial"/>
              </w:rPr>
              <w:t xml:space="preserve">: </w:t>
            </w:r>
            <w:r w:rsidR="00190688" w:rsidRPr="00877BDF">
              <w:rPr>
                <w:rFonts w:cs="Arial"/>
                <w:bCs/>
                <w:iCs/>
                <w:color w:val="000000"/>
              </w:rPr>
              <w:t xml:space="preserve"> </w:t>
            </w:r>
          </w:p>
          <w:p w14:paraId="3CE72B4B" w14:textId="77777777" w:rsidR="00190688" w:rsidRPr="005A1BFE" w:rsidRDefault="00190688" w:rsidP="00B3424D">
            <w:pPr>
              <w:rPr>
                <w:rFonts w:cs="Arial"/>
                <w:bCs/>
                <w:iCs/>
              </w:rPr>
            </w:pPr>
          </w:p>
          <w:p w14:paraId="0B74B7D0" w14:textId="77777777" w:rsidR="00190688" w:rsidRPr="005A1BFE" w:rsidRDefault="00B548BF" w:rsidP="00B3424D">
            <w:pPr>
              <w:pStyle w:val="ListParagraph"/>
              <w:numPr>
                <w:ilvl w:val="0"/>
                <w:numId w:val="51"/>
              </w:numPr>
              <w:rPr>
                <w:rFonts w:cs="Arial"/>
                <w:bCs/>
                <w:iCs/>
              </w:rPr>
            </w:pPr>
            <w:r w:rsidRPr="005A1BFE">
              <w:rPr>
                <w:rFonts w:cs="Arial"/>
                <w:bCs/>
                <w:iCs/>
              </w:rPr>
              <w:t xml:space="preserve">provide details of vehicle Euro rating, and </w:t>
            </w:r>
            <w:r w:rsidR="00816118" w:rsidRPr="005A1BFE">
              <w:rPr>
                <w:rFonts w:cs="Arial"/>
                <w:bCs/>
                <w:iCs/>
              </w:rPr>
              <w:t xml:space="preserve">its </w:t>
            </w:r>
            <w:r w:rsidRPr="005A1BFE">
              <w:rPr>
                <w:rFonts w:cs="Arial"/>
                <w:bCs/>
                <w:iCs/>
              </w:rPr>
              <w:t xml:space="preserve">contribution to air quality    </w:t>
            </w:r>
            <w:r w:rsidR="00816118" w:rsidRPr="005A1BFE">
              <w:rPr>
                <w:rFonts w:cs="Arial"/>
                <w:bCs/>
                <w:iCs/>
              </w:rPr>
              <w:t xml:space="preserve">    </w:t>
            </w:r>
            <w:r w:rsidRPr="005A1BFE">
              <w:rPr>
                <w:rFonts w:cs="Arial"/>
                <w:bCs/>
                <w:iCs/>
              </w:rPr>
              <w:t xml:space="preserve">            </w:t>
            </w:r>
            <w:r w:rsidR="00BC3559" w:rsidRPr="005A1BFE">
              <w:rPr>
                <w:rFonts w:cs="Arial"/>
                <w:bCs/>
                <w:iCs/>
              </w:rPr>
              <w:t>3</w:t>
            </w:r>
            <w:r w:rsidRPr="005A1BFE">
              <w:rPr>
                <w:rFonts w:cs="Arial"/>
                <w:bCs/>
                <w:iCs/>
              </w:rPr>
              <w:t>%</w:t>
            </w:r>
          </w:p>
          <w:p w14:paraId="17BC58B1" w14:textId="77777777" w:rsidR="00190688" w:rsidRPr="005A1BFE" w:rsidRDefault="00B548BF" w:rsidP="00B3424D">
            <w:pPr>
              <w:pStyle w:val="ListParagraph"/>
              <w:numPr>
                <w:ilvl w:val="0"/>
                <w:numId w:val="51"/>
              </w:numPr>
              <w:rPr>
                <w:rFonts w:cs="Arial"/>
                <w:bCs/>
                <w:iCs/>
              </w:rPr>
            </w:pPr>
            <w:r w:rsidRPr="005A1BFE">
              <w:rPr>
                <w:rFonts w:cs="Arial"/>
                <w:bCs/>
                <w:iCs/>
              </w:rPr>
              <w:t>provide details of</w:t>
            </w:r>
            <w:r w:rsidR="00816118" w:rsidRPr="005A1BFE">
              <w:rPr>
                <w:rFonts w:cs="Arial"/>
                <w:bCs/>
                <w:iCs/>
              </w:rPr>
              <w:t xml:space="preserve"> </w:t>
            </w:r>
            <w:r w:rsidRPr="005A1BFE">
              <w:rPr>
                <w:rFonts w:cs="Arial"/>
                <w:bCs/>
                <w:iCs/>
              </w:rPr>
              <w:t>i</w:t>
            </w:r>
            <w:r w:rsidR="00816118" w:rsidRPr="005A1BFE">
              <w:rPr>
                <w:rFonts w:cs="Arial"/>
                <w:bCs/>
                <w:iCs/>
              </w:rPr>
              <w:t>nterior</w:t>
            </w:r>
            <w:r w:rsidRPr="005A1BFE">
              <w:rPr>
                <w:rFonts w:cs="Arial"/>
                <w:bCs/>
                <w:iCs/>
              </w:rPr>
              <w:t xml:space="preserve"> layout, and its suitability for the route                          </w:t>
            </w:r>
            <w:r w:rsidR="00816118" w:rsidRPr="005A1BFE">
              <w:rPr>
                <w:rFonts w:cs="Arial"/>
                <w:bCs/>
                <w:iCs/>
              </w:rPr>
              <w:t xml:space="preserve"> </w:t>
            </w:r>
            <w:r w:rsidRPr="005A1BFE">
              <w:rPr>
                <w:rFonts w:cs="Arial"/>
                <w:bCs/>
                <w:iCs/>
              </w:rPr>
              <w:t xml:space="preserve">     2%</w:t>
            </w:r>
          </w:p>
          <w:p w14:paraId="2FA345A2" w14:textId="77777777" w:rsidR="00B548BF" w:rsidRPr="005A1BFE" w:rsidRDefault="00B548BF">
            <w:pPr>
              <w:pStyle w:val="ListParagraph"/>
              <w:numPr>
                <w:ilvl w:val="0"/>
                <w:numId w:val="51"/>
              </w:numPr>
              <w:rPr>
                <w:rFonts w:cs="Arial"/>
                <w:bCs/>
                <w:iCs/>
                <w:color w:val="FF0000"/>
              </w:rPr>
            </w:pPr>
            <w:r w:rsidRPr="005A1BFE">
              <w:rPr>
                <w:rFonts w:cs="Arial"/>
                <w:bCs/>
                <w:iCs/>
              </w:rPr>
              <w:t xml:space="preserve">provide details of any additional features offered and their benefit                           </w:t>
            </w:r>
            <w:r w:rsidRPr="00AC03BB">
              <w:rPr>
                <w:rFonts w:cs="Arial"/>
                <w:bCs/>
                <w:iCs/>
              </w:rPr>
              <w:t>2%</w:t>
            </w:r>
          </w:p>
        </w:tc>
      </w:tr>
      <w:tr w:rsidR="00190688" w:rsidRPr="002F18CC" w14:paraId="44127D9C" w14:textId="77777777" w:rsidTr="00B3424D">
        <w:trPr>
          <w:trHeight w:val="841"/>
        </w:trPr>
        <w:tc>
          <w:tcPr>
            <w:tcW w:w="10031" w:type="dxa"/>
            <w:gridSpan w:val="2"/>
            <w:shd w:val="clear" w:color="auto" w:fill="auto"/>
          </w:tcPr>
          <w:p w14:paraId="66132A25" w14:textId="77777777" w:rsidR="00190688" w:rsidRPr="00E55AD8" w:rsidRDefault="00190688" w:rsidP="00B3424D">
            <w:pPr>
              <w:rPr>
                <w:i/>
              </w:rPr>
            </w:pPr>
            <w:r w:rsidRPr="00E55AD8">
              <w:rPr>
                <w:i/>
              </w:rPr>
              <w:t xml:space="preserve">Please provide your answer to the question in this box: </w:t>
            </w:r>
          </w:p>
          <w:p w14:paraId="0844B239" w14:textId="77777777" w:rsidR="00190688" w:rsidRPr="00E55AD8" w:rsidRDefault="00190688" w:rsidP="00B3424D"/>
          <w:p w14:paraId="4E75F3F2" w14:textId="77777777" w:rsidR="00190688" w:rsidRPr="00E55AD8" w:rsidRDefault="00190688" w:rsidP="00B3424D"/>
          <w:p w14:paraId="1E1C7072" w14:textId="77777777" w:rsidR="00190688" w:rsidRPr="00E55AD8" w:rsidRDefault="00190688" w:rsidP="00B3424D"/>
        </w:tc>
      </w:tr>
      <w:tr w:rsidR="00190688" w:rsidRPr="002F18CC" w14:paraId="3505DB01" w14:textId="77777777" w:rsidTr="00B3424D">
        <w:tc>
          <w:tcPr>
            <w:tcW w:w="10031" w:type="dxa"/>
            <w:gridSpan w:val="2"/>
            <w:shd w:val="clear" w:color="auto" w:fill="D9D9D9"/>
          </w:tcPr>
          <w:p w14:paraId="1469AC5B" w14:textId="77777777" w:rsidR="00190688" w:rsidRPr="00877BDF" w:rsidRDefault="00190688" w:rsidP="00B3424D">
            <w:pPr>
              <w:jc w:val="right"/>
              <w:rPr>
                <w:b/>
              </w:rPr>
            </w:pPr>
            <w:r>
              <w:br w:type="page"/>
            </w:r>
          </w:p>
        </w:tc>
      </w:tr>
      <w:tr w:rsidR="00190688" w:rsidRPr="002F18CC" w14:paraId="535FC730" w14:textId="77777777" w:rsidTr="00B3424D">
        <w:tc>
          <w:tcPr>
            <w:tcW w:w="8188" w:type="dxa"/>
            <w:shd w:val="clear" w:color="auto" w:fill="auto"/>
          </w:tcPr>
          <w:p w14:paraId="3CAF74D4" w14:textId="77777777" w:rsidR="00190688" w:rsidRPr="00877BDF" w:rsidRDefault="00190688">
            <w:pPr>
              <w:autoSpaceDE w:val="0"/>
              <w:autoSpaceDN w:val="0"/>
              <w:adjustRightInd w:val="0"/>
              <w:jc w:val="both"/>
              <w:rPr>
                <w:rFonts w:cs="Arial"/>
                <w:b/>
                <w:bCs/>
                <w:iCs/>
                <w:color w:val="000000"/>
              </w:rPr>
            </w:pPr>
            <w:r>
              <w:br w:type="page"/>
            </w:r>
            <w:r w:rsidR="00AD31C6">
              <w:rPr>
                <w:b/>
              </w:rPr>
              <w:t>ES</w:t>
            </w:r>
            <w:r w:rsidR="00AD31C6">
              <w:rPr>
                <w:rFonts w:cs="Arial"/>
                <w:b/>
                <w:bCs/>
                <w:iCs/>
                <w:color w:val="000000"/>
              </w:rPr>
              <w:t>2</w:t>
            </w:r>
            <w:r w:rsidRPr="00877BDF">
              <w:rPr>
                <w:rFonts w:cs="Arial"/>
                <w:b/>
                <w:bCs/>
                <w:iCs/>
                <w:color w:val="000000"/>
              </w:rPr>
              <w:t xml:space="preserve">. </w:t>
            </w:r>
            <w:r w:rsidR="00B548BF">
              <w:rPr>
                <w:rFonts w:cs="Arial"/>
                <w:b/>
                <w:bCs/>
                <w:iCs/>
                <w:color w:val="000000"/>
              </w:rPr>
              <w:t>Fares</w:t>
            </w:r>
            <w:r w:rsidR="00A33475">
              <w:rPr>
                <w:rFonts w:cs="Arial"/>
                <w:b/>
                <w:bCs/>
                <w:iCs/>
                <w:color w:val="000000"/>
              </w:rPr>
              <w:t xml:space="preserve"> and Ticketing</w:t>
            </w:r>
          </w:p>
        </w:tc>
        <w:tc>
          <w:tcPr>
            <w:tcW w:w="1843" w:type="dxa"/>
            <w:shd w:val="clear" w:color="auto" w:fill="auto"/>
          </w:tcPr>
          <w:p w14:paraId="3221BD16" w14:textId="77777777" w:rsidR="00190688" w:rsidRPr="00877BDF" w:rsidRDefault="00B548BF" w:rsidP="00B3424D">
            <w:pPr>
              <w:jc w:val="center"/>
              <w:rPr>
                <w:b/>
              </w:rPr>
            </w:pPr>
            <w:r>
              <w:rPr>
                <w:b/>
              </w:rPr>
              <w:t>Weighting</w:t>
            </w:r>
          </w:p>
        </w:tc>
      </w:tr>
      <w:tr w:rsidR="00190688" w:rsidRPr="002F18CC" w14:paraId="4F27639D" w14:textId="77777777" w:rsidTr="00B3424D">
        <w:trPr>
          <w:trHeight w:val="921"/>
        </w:trPr>
        <w:tc>
          <w:tcPr>
            <w:tcW w:w="8188" w:type="dxa"/>
            <w:shd w:val="clear" w:color="auto" w:fill="auto"/>
          </w:tcPr>
          <w:p w14:paraId="1C69603F" w14:textId="77777777" w:rsidR="00190688" w:rsidRDefault="00190688" w:rsidP="00B3424D">
            <w:pPr>
              <w:pStyle w:val="ListParagraph"/>
              <w:suppressAutoHyphens w:val="0"/>
              <w:autoSpaceDE w:val="0"/>
              <w:autoSpaceDN w:val="0"/>
              <w:adjustRightInd w:val="0"/>
              <w:ind w:left="0"/>
              <w:contextualSpacing/>
              <w:rPr>
                <w:rFonts w:cs="Arial"/>
                <w:bCs/>
                <w:iCs/>
                <w:color w:val="FF0000"/>
              </w:rPr>
            </w:pPr>
          </w:p>
          <w:p w14:paraId="119E0245" w14:textId="77777777" w:rsidR="00816118" w:rsidRPr="005A1BFE" w:rsidRDefault="00816118" w:rsidP="00816118">
            <w:pPr>
              <w:pStyle w:val="ListParagraph"/>
              <w:suppressAutoHyphens w:val="0"/>
              <w:autoSpaceDE w:val="0"/>
              <w:autoSpaceDN w:val="0"/>
              <w:adjustRightInd w:val="0"/>
              <w:ind w:left="0"/>
              <w:contextualSpacing/>
              <w:rPr>
                <w:rFonts w:cs="Arial"/>
                <w:bCs/>
                <w:iCs/>
              </w:rPr>
            </w:pPr>
            <w:r w:rsidRPr="005A1BFE">
              <w:rPr>
                <w:rFonts w:cs="Arial"/>
                <w:bCs/>
                <w:iCs/>
              </w:rPr>
              <w:t>Explain how the package of fares and tickets offered will exceed the mandatory criteria set out in the tender specification.</w:t>
            </w:r>
          </w:p>
          <w:p w14:paraId="75C9B913" w14:textId="77777777" w:rsidR="00190688" w:rsidRPr="005A1BFE" w:rsidRDefault="00190688" w:rsidP="00B3424D">
            <w:pPr>
              <w:pStyle w:val="ListParagraph"/>
              <w:suppressAutoHyphens w:val="0"/>
              <w:autoSpaceDE w:val="0"/>
              <w:autoSpaceDN w:val="0"/>
              <w:adjustRightInd w:val="0"/>
              <w:ind w:left="0"/>
              <w:contextualSpacing/>
              <w:rPr>
                <w:rFonts w:cs="Arial"/>
                <w:bCs/>
                <w:iCs/>
              </w:rPr>
            </w:pPr>
          </w:p>
          <w:p w14:paraId="56CE0DF4" w14:textId="77777777" w:rsidR="00190688" w:rsidRPr="001406CE" w:rsidRDefault="009A08F5" w:rsidP="00B3424D">
            <w:pPr>
              <w:autoSpaceDE w:val="0"/>
              <w:autoSpaceDN w:val="0"/>
              <w:adjustRightInd w:val="0"/>
              <w:jc w:val="both"/>
              <w:rPr>
                <w:rFonts w:cs="Arial"/>
                <w:bCs/>
                <w:iCs/>
                <w:color w:val="FF0000"/>
              </w:rPr>
            </w:pPr>
            <w:r w:rsidRPr="005A1BFE">
              <w:rPr>
                <w:rFonts w:cs="Arial"/>
                <w:bCs/>
                <w:iCs/>
              </w:rPr>
              <w:t>Word count: Up to 600 words</w:t>
            </w:r>
            <w:r w:rsidR="00190688" w:rsidRPr="005A1BFE">
              <w:rPr>
                <w:rFonts w:cs="Arial"/>
                <w:bCs/>
                <w:iCs/>
              </w:rPr>
              <w:t xml:space="preserve"> </w:t>
            </w:r>
          </w:p>
        </w:tc>
        <w:tc>
          <w:tcPr>
            <w:tcW w:w="1843" w:type="dxa"/>
            <w:shd w:val="clear" w:color="auto" w:fill="auto"/>
            <w:vAlign w:val="bottom"/>
          </w:tcPr>
          <w:p w14:paraId="39FA33D1" w14:textId="77777777" w:rsidR="00190688" w:rsidRDefault="00190688" w:rsidP="00B3424D">
            <w:pPr>
              <w:autoSpaceDE w:val="0"/>
              <w:autoSpaceDN w:val="0"/>
              <w:adjustRightInd w:val="0"/>
              <w:jc w:val="right"/>
              <w:rPr>
                <w:rFonts w:cs="Arial"/>
                <w:bCs/>
                <w:iCs/>
                <w:color w:val="000000"/>
              </w:rPr>
            </w:pPr>
          </w:p>
          <w:p w14:paraId="4EA29B29" w14:textId="77777777" w:rsidR="00190688" w:rsidRPr="00877BDF" w:rsidRDefault="00816118">
            <w:pPr>
              <w:autoSpaceDE w:val="0"/>
              <w:autoSpaceDN w:val="0"/>
              <w:adjustRightInd w:val="0"/>
              <w:jc w:val="right"/>
              <w:rPr>
                <w:rFonts w:cs="Arial"/>
                <w:bCs/>
                <w:iCs/>
                <w:color w:val="000000"/>
              </w:rPr>
            </w:pPr>
            <w:r>
              <w:rPr>
                <w:rFonts w:cs="Arial"/>
                <w:bCs/>
                <w:iCs/>
                <w:color w:val="000000"/>
              </w:rPr>
              <w:t>13</w:t>
            </w:r>
            <w:r w:rsidR="00B548BF" w:rsidRPr="00877BDF">
              <w:rPr>
                <w:rFonts w:cs="Arial"/>
                <w:bCs/>
                <w:iCs/>
                <w:color w:val="000000"/>
              </w:rPr>
              <w:t>%</w:t>
            </w:r>
          </w:p>
        </w:tc>
      </w:tr>
      <w:tr w:rsidR="00190688" w:rsidRPr="00F7443A" w14:paraId="1140244C" w14:textId="77777777" w:rsidTr="00B3424D">
        <w:tc>
          <w:tcPr>
            <w:tcW w:w="10031" w:type="dxa"/>
            <w:gridSpan w:val="2"/>
            <w:shd w:val="clear" w:color="auto" w:fill="auto"/>
          </w:tcPr>
          <w:p w14:paraId="35255135" w14:textId="77777777" w:rsidR="00190688" w:rsidRPr="00F7443A" w:rsidRDefault="00816118" w:rsidP="00B3424D">
            <w:pPr>
              <w:rPr>
                <w:rFonts w:cs="Arial"/>
                <w:b/>
                <w:bCs/>
              </w:rPr>
            </w:pPr>
            <w:r w:rsidRPr="00F7443A">
              <w:rPr>
                <w:b/>
              </w:rPr>
              <w:t>Scoring</w:t>
            </w:r>
            <w:r w:rsidR="00190688" w:rsidRPr="00F7443A">
              <w:rPr>
                <w:b/>
              </w:rPr>
              <w:t xml:space="preserve"> requirements</w:t>
            </w:r>
            <w:r w:rsidR="00190688" w:rsidRPr="00F7443A">
              <w:rPr>
                <w:rFonts w:cs="Arial"/>
                <w:b/>
                <w:bCs/>
              </w:rPr>
              <w:t xml:space="preserve"> </w:t>
            </w:r>
          </w:p>
          <w:p w14:paraId="73A9298E" w14:textId="77777777" w:rsidR="00190688" w:rsidRPr="00F7443A" w:rsidRDefault="00190688" w:rsidP="00B3424D">
            <w:pPr>
              <w:rPr>
                <w:rFonts w:cs="Arial"/>
                <w:b/>
                <w:bCs/>
              </w:rPr>
            </w:pPr>
          </w:p>
          <w:p w14:paraId="3BAC1B7B" w14:textId="77777777" w:rsidR="00190688" w:rsidRPr="00F7443A" w:rsidRDefault="00190688" w:rsidP="00B3424D">
            <w:pPr>
              <w:rPr>
                <w:rFonts w:cs="Arial"/>
              </w:rPr>
            </w:pPr>
            <w:r w:rsidRPr="00F7443A">
              <w:rPr>
                <w:rFonts w:cs="Arial"/>
                <w:b/>
                <w:bCs/>
              </w:rPr>
              <w:t xml:space="preserve">To </w:t>
            </w:r>
            <w:r w:rsidR="00816118" w:rsidRPr="00F7443A">
              <w:rPr>
                <w:rFonts w:cs="Arial"/>
                <w:b/>
                <w:bCs/>
              </w:rPr>
              <w:t>be scored some or all of the following</w:t>
            </w:r>
            <w:r w:rsidRPr="00F7443A">
              <w:rPr>
                <w:rFonts w:cs="Arial"/>
                <w:b/>
                <w:bCs/>
              </w:rPr>
              <w:t xml:space="preserve"> requirement</w:t>
            </w:r>
            <w:r w:rsidR="00816118" w:rsidRPr="00F7443A">
              <w:rPr>
                <w:rFonts w:cs="Arial"/>
                <w:b/>
                <w:bCs/>
              </w:rPr>
              <w:t>s</w:t>
            </w:r>
            <w:r w:rsidRPr="00F7443A">
              <w:rPr>
                <w:rFonts w:cs="Arial"/>
                <w:b/>
                <w:bCs/>
              </w:rPr>
              <w:t xml:space="preserve"> must be demonstrated</w:t>
            </w:r>
            <w:r w:rsidRPr="00F7443A">
              <w:rPr>
                <w:rFonts w:cs="Arial"/>
              </w:rPr>
              <w:t xml:space="preserve">: </w:t>
            </w:r>
          </w:p>
          <w:p w14:paraId="54A710EE" w14:textId="77777777" w:rsidR="00190688" w:rsidRPr="00F7443A" w:rsidRDefault="00190688" w:rsidP="00B3424D">
            <w:pPr>
              <w:rPr>
                <w:rFonts w:cs="Arial"/>
              </w:rPr>
            </w:pPr>
          </w:p>
          <w:p w14:paraId="28414CBC" w14:textId="77777777" w:rsidR="00190688" w:rsidRPr="00F7443A" w:rsidRDefault="00816118">
            <w:pPr>
              <w:pStyle w:val="ListParagraph"/>
              <w:numPr>
                <w:ilvl w:val="0"/>
                <w:numId w:val="51"/>
              </w:numPr>
              <w:rPr>
                <w:rFonts w:cs="Arial"/>
              </w:rPr>
            </w:pPr>
            <w:r w:rsidRPr="00F7443A">
              <w:rPr>
                <w:rFonts w:cs="Arial"/>
              </w:rPr>
              <w:t xml:space="preserve">An affordable </w:t>
            </w:r>
            <w:r w:rsidR="00A33475" w:rsidRPr="00F7443A">
              <w:rPr>
                <w:rFonts w:cs="Arial"/>
              </w:rPr>
              <w:t>local fare for</w:t>
            </w:r>
            <w:r w:rsidRPr="00F7443A">
              <w:rPr>
                <w:rFonts w:cs="Arial"/>
              </w:rPr>
              <w:t xml:space="preserve"> trips </w:t>
            </w:r>
            <w:r w:rsidR="00A33475" w:rsidRPr="00F7443A">
              <w:rPr>
                <w:rFonts w:cs="Arial"/>
              </w:rPr>
              <w:t>with</w:t>
            </w:r>
            <w:r w:rsidRPr="00F7443A">
              <w:rPr>
                <w:rFonts w:cs="Arial"/>
              </w:rPr>
              <w:t>in</w:t>
            </w:r>
            <w:r w:rsidR="00A33475" w:rsidRPr="00F7443A">
              <w:rPr>
                <w:rFonts w:cs="Arial"/>
              </w:rPr>
              <w:t xml:space="preserve"> the</w:t>
            </w:r>
            <w:r w:rsidRPr="00F7443A">
              <w:rPr>
                <w:rFonts w:cs="Arial"/>
              </w:rPr>
              <w:t xml:space="preserve"> Woodley</w:t>
            </w:r>
            <w:r w:rsidR="00A33475" w:rsidRPr="00F7443A">
              <w:rPr>
                <w:rFonts w:cs="Arial"/>
              </w:rPr>
              <w:t>/Earley area                              3%</w:t>
            </w:r>
          </w:p>
          <w:p w14:paraId="6C298CB4" w14:textId="77777777" w:rsidR="00A33475" w:rsidRPr="00F7443A" w:rsidRDefault="00A33475">
            <w:pPr>
              <w:pStyle w:val="ListParagraph"/>
              <w:numPr>
                <w:ilvl w:val="0"/>
                <w:numId w:val="51"/>
              </w:numPr>
              <w:rPr>
                <w:rFonts w:cs="Arial"/>
              </w:rPr>
            </w:pPr>
            <w:r w:rsidRPr="00F7443A">
              <w:rPr>
                <w:rFonts w:cs="Arial"/>
              </w:rPr>
              <w:lastRenderedPageBreak/>
              <w:t>Acceptance of other operators tickets for return or multi-journey trips                      5%</w:t>
            </w:r>
          </w:p>
          <w:p w14:paraId="1107CF61" w14:textId="77777777" w:rsidR="00A33475" w:rsidRPr="00F7443A" w:rsidRDefault="00A33475">
            <w:pPr>
              <w:pStyle w:val="ListParagraph"/>
              <w:numPr>
                <w:ilvl w:val="0"/>
                <w:numId w:val="51"/>
              </w:numPr>
              <w:rPr>
                <w:rFonts w:cs="Arial"/>
              </w:rPr>
            </w:pPr>
            <w:r w:rsidRPr="00F7443A">
              <w:rPr>
                <w:rFonts w:cs="Arial"/>
              </w:rPr>
              <w:t>Provisions for advance purchase of tickets                                                               3%</w:t>
            </w:r>
          </w:p>
          <w:p w14:paraId="73AB649F" w14:textId="77777777" w:rsidR="00A33475" w:rsidRPr="00F7443A" w:rsidRDefault="00A33475">
            <w:pPr>
              <w:pStyle w:val="ListParagraph"/>
              <w:numPr>
                <w:ilvl w:val="0"/>
                <w:numId w:val="51"/>
              </w:numPr>
              <w:rPr>
                <w:rFonts w:cs="Arial"/>
              </w:rPr>
            </w:pPr>
            <w:r w:rsidRPr="00F7443A">
              <w:rPr>
                <w:rFonts w:cs="Arial"/>
              </w:rPr>
              <w:t>Innovations in ticketing which benefit the customer                                                  2%</w:t>
            </w:r>
          </w:p>
        </w:tc>
      </w:tr>
      <w:tr w:rsidR="00190688" w:rsidRPr="002F18CC" w14:paraId="05AB3900" w14:textId="77777777" w:rsidTr="00B3424D">
        <w:tc>
          <w:tcPr>
            <w:tcW w:w="10031" w:type="dxa"/>
            <w:gridSpan w:val="2"/>
            <w:shd w:val="clear" w:color="auto" w:fill="auto"/>
          </w:tcPr>
          <w:p w14:paraId="64BD26E3" w14:textId="77777777" w:rsidR="00190688" w:rsidRPr="00E55AD8" w:rsidRDefault="00190688" w:rsidP="00B3424D">
            <w:pPr>
              <w:rPr>
                <w:i/>
              </w:rPr>
            </w:pPr>
            <w:r w:rsidRPr="00E55AD8">
              <w:rPr>
                <w:i/>
              </w:rPr>
              <w:lastRenderedPageBreak/>
              <w:t xml:space="preserve">Please provide your answer to the question in this box: </w:t>
            </w:r>
          </w:p>
          <w:p w14:paraId="4789C3E8" w14:textId="77777777" w:rsidR="00190688" w:rsidRPr="00E55AD8" w:rsidRDefault="00190688" w:rsidP="00B3424D"/>
          <w:p w14:paraId="0B2D7546" w14:textId="77777777" w:rsidR="00190688" w:rsidRPr="00E55AD8" w:rsidRDefault="00190688" w:rsidP="00B3424D"/>
          <w:p w14:paraId="69F8B7AC" w14:textId="77777777" w:rsidR="00190688" w:rsidRPr="00E55AD8" w:rsidRDefault="00190688" w:rsidP="00B3424D"/>
        </w:tc>
      </w:tr>
      <w:tr w:rsidR="00190688" w:rsidRPr="002F18CC" w14:paraId="333214BF" w14:textId="77777777" w:rsidTr="00B3424D">
        <w:tc>
          <w:tcPr>
            <w:tcW w:w="10031" w:type="dxa"/>
            <w:gridSpan w:val="2"/>
            <w:shd w:val="clear" w:color="auto" w:fill="D9D9D9"/>
          </w:tcPr>
          <w:p w14:paraId="14B65D9D" w14:textId="77777777" w:rsidR="00190688" w:rsidRPr="00877BDF" w:rsidRDefault="00190688" w:rsidP="00B3424D">
            <w:pPr>
              <w:jc w:val="right"/>
              <w:rPr>
                <w:b/>
              </w:rPr>
            </w:pPr>
          </w:p>
        </w:tc>
      </w:tr>
      <w:tr w:rsidR="00190688" w:rsidRPr="002F18CC" w14:paraId="686EB3CB" w14:textId="77777777" w:rsidTr="00B3424D">
        <w:tc>
          <w:tcPr>
            <w:tcW w:w="8188" w:type="dxa"/>
            <w:shd w:val="clear" w:color="auto" w:fill="auto"/>
          </w:tcPr>
          <w:p w14:paraId="2352AC85" w14:textId="77777777" w:rsidR="00190688" w:rsidRPr="00877BDF" w:rsidRDefault="00A33475">
            <w:pPr>
              <w:rPr>
                <w:b/>
              </w:rPr>
            </w:pPr>
            <w:r>
              <w:rPr>
                <w:b/>
              </w:rPr>
              <w:t>E</w:t>
            </w:r>
            <w:r w:rsidR="00190688">
              <w:rPr>
                <w:b/>
              </w:rPr>
              <w:t>S</w:t>
            </w:r>
            <w:r>
              <w:rPr>
                <w:b/>
              </w:rPr>
              <w:t>3</w:t>
            </w:r>
            <w:r w:rsidR="00190688" w:rsidRPr="00877BDF">
              <w:rPr>
                <w:b/>
              </w:rPr>
              <w:t xml:space="preserve">. </w:t>
            </w:r>
            <w:r w:rsidR="00044521">
              <w:rPr>
                <w:b/>
              </w:rPr>
              <w:t xml:space="preserve">Passenger </w:t>
            </w:r>
            <w:r>
              <w:rPr>
                <w:b/>
              </w:rPr>
              <w:t>Information Provision</w:t>
            </w:r>
            <w:r w:rsidR="00190688">
              <w:rPr>
                <w:b/>
              </w:rPr>
              <w:t xml:space="preserve"> </w:t>
            </w:r>
          </w:p>
        </w:tc>
        <w:tc>
          <w:tcPr>
            <w:tcW w:w="1843" w:type="dxa"/>
            <w:shd w:val="clear" w:color="auto" w:fill="auto"/>
          </w:tcPr>
          <w:p w14:paraId="35B12895" w14:textId="77777777" w:rsidR="00190688" w:rsidRPr="00877BDF" w:rsidRDefault="00A33475" w:rsidP="00B3424D">
            <w:pPr>
              <w:jc w:val="center"/>
              <w:rPr>
                <w:b/>
              </w:rPr>
            </w:pPr>
            <w:r>
              <w:rPr>
                <w:b/>
              </w:rPr>
              <w:t>Weighting</w:t>
            </w:r>
          </w:p>
        </w:tc>
      </w:tr>
      <w:tr w:rsidR="00190688" w:rsidRPr="002F18CC" w14:paraId="0AFA88FD" w14:textId="77777777" w:rsidTr="00B3424D">
        <w:tc>
          <w:tcPr>
            <w:tcW w:w="8188" w:type="dxa"/>
            <w:shd w:val="clear" w:color="auto" w:fill="auto"/>
          </w:tcPr>
          <w:p w14:paraId="79F46083" w14:textId="77777777" w:rsidR="00190688" w:rsidRDefault="00190688" w:rsidP="00B3424D">
            <w:pPr>
              <w:pStyle w:val="ListParagraph"/>
              <w:suppressAutoHyphens w:val="0"/>
              <w:autoSpaceDE w:val="0"/>
              <w:autoSpaceDN w:val="0"/>
              <w:adjustRightInd w:val="0"/>
              <w:ind w:left="0"/>
              <w:contextualSpacing/>
              <w:rPr>
                <w:rFonts w:cs="Arial"/>
                <w:bCs/>
                <w:iCs/>
                <w:color w:val="FF0000"/>
              </w:rPr>
            </w:pPr>
          </w:p>
          <w:p w14:paraId="2F2785C4" w14:textId="77777777" w:rsidR="00190688" w:rsidRPr="005A1BFE" w:rsidRDefault="00A33475" w:rsidP="00B3424D">
            <w:pPr>
              <w:pStyle w:val="ListParagraph"/>
              <w:suppressAutoHyphens w:val="0"/>
              <w:autoSpaceDE w:val="0"/>
              <w:autoSpaceDN w:val="0"/>
              <w:adjustRightInd w:val="0"/>
              <w:ind w:left="0"/>
              <w:contextualSpacing/>
              <w:rPr>
                <w:rFonts w:cs="Arial"/>
                <w:bCs/>
                <w:iCs/>
              </w:rPr>
            </w:pPr>
            <w:r w:rsidRPr="005A1BFE">
              <w:rPr>
                <w:rFonts w:cs="Arial"/>
                <w:bCs/>
                <w:iCs/>
              </w:rPr>
              <w:t>Explain how your real time passenger information solution will exceed the mandatory criteria of the contract specification</w:t>
            </w:r>
            <w:r w:rsidR="00190688" w:rsidRPr="005A1BFE">
              <w:rPr>
                <w:rFonts w:cs="Arial"/>
                <w:bCs/>
                <w:iCs/>
              </w:rPr>
              <w:t>.</w:t>
            </w:r>
          </w:p>
          <w:p w14:paraId="1A437391" w14:textId="77777777" w:rsidR="00190688" w:rsidRPr="005A1BFE" w:rsidRDefault="00190688" w:rsidP="00B3424D">
            <w:pPr>
              <w:pStyle w:val="ListParagraph"/>
              <w:suppressAutoHyphens w:val="0"/>
              <w:autoSpaceDE w:val="0"/>
              <w:autoSpaceDN w:val="0"/>
              <w:adjustRightInd w:val="0"/>
              <w:ind w:left="0"/>
              <w:contextualSpacing/>
              <w:rPr>
                <w:rFonts w:cs="Arial"/>
                <w:bCs/>
                <w:iCs/>
              </w:rPr>
            </w:pPr>
          </w:p>
          <w:p w14:paraId="28B54078" w14:textId="77777777" w:rsidR="00190688" w:rsidRPr="001406CE" w:rsidRDefault="009A08F5" w:rsidP="00B3424D">
            <w:pPr>
              <w:rPr>
                <w:rFonts w:cs="Arial"/>
                <w:bCs/>
                <w:iCs/>
                <w:color w:val="FF0000"/>
              </w:rPr>
            </w:pPr>
            <w:r w:rsidRPr="005A1BFE">
              <w:rPr>
                <w:rFonts w:cs="Arial"/>
                <w:bCs/>
                <w:iCs/>
              </w:rPr>
              <w:t>Word count: Up to 600 words</w:t>
            </w:r>
          </w:p>
        </w:tc>
        <w:tc>
          <w:tcPr>
            <w:tcW w:w="1843" w:type="dxa"/>
            <w:shd w:val="clear" w:color="auto" w:fill="auto"/>
            <w:vAlign w:val="bottom"/>
          </w:tcPr>
          <w:p w14:paraId="4C76F750" w14:textId="77777777" w:rsidR="00190688" w:rsidRPr="00877BDF" w:rsidRDefault="00E0629D" w:rsidP="005A1BFE">
            <w:pPr>
              <w:autoSpaceDE w:val="0"/>
              <w:autoSpaceDN w:val="0"/>
              <w:adjustRightInd w:val="0"/>
              <w:jc w:val="right"/>
              <w:rPr>
                <w:rFonts w:cs="Arial"/>
                <w:bCs/>
                <w:iCs/>
                <w:color w:val="000000"/>
              </w:rPr>
            </w:pPr>
            <w:r>
              <w:rPr>
                <w:rFonts w:cs="Arial"/>
                <w:bCs/>
                <w:iCs/>
                <w:color w:val="000000"/>
              </w:rPr>
              <w:t>5</w:t>
            </w:r>
            <w:r w:rsidR="00A33475" w:rsidRPr="00877BDF">
              <w:rPr>
                <w:rFonts w:cs="Arial"/>
                <w:bCs/>
                <w:iCs/>
                <w:color w:val="000000"/>
              </w:rPr>
              <w:t>%</w:t>
            </w:r>
          </w:p>
        </w:tc>
      </w:tr>
      <w:tr w:rsidR="00190688" w:rsidRPr="002F18CC" w14:paraId="21BB0C82" w14:textId="77777777" w:rsidTr="00B3424D">
        <w:tc>
          <w:tcPr>
            <w:tcW w:w="10031" w:type="dxa"/>
            <w:gridSpan w:val="2"/>
            <w:shd w:val="clear" w:color="auto" w:fill="auto"/>
          </w:tcPr>
          <w:p w14:paraId="48660BFB" w14:textId="77777777" w:rsidR="00190688" w:rsidRDefault="00044521" w:rsidP="00B3424D">
            <w:pPr>
              <w:rPr>
                <w:rFonts w:cs="Arial"/>
                <w:b/>
                <w:bCs/>
              </w:rPr>
            </w:pPr>
            <w:r>
              <w:rPr>
                <w:b/>
              </w:rPr>
              <w:t>Scoring</w:t>
            </w:r>
            <w:r w:rsidRPr="00877BDF">
              <w:rPr>
                <w:b/>
              </w:rPr>
              <w:t xml:space="preserve"> requirements</w:t>
            </w:r>
            <w:r w:rsidRPr="00877BDF">
              <w:rPr>
                <w:rFonts w:cs="Arial"/>
                <w:b/>
                <w:bCs/>
              </w:rPr>
              <w:t xml:space="preserve"> </w:t>
            </w:r>
          </w:p>
          <w:p w14:paraId="0DE66D42" w14:textId="77777777" w:rsidR="00044521" w:rsidRPr="00877BDF" w:rsidRDefault="00044521" w:rsidP="00B3424D">
            <w:pPr>
              <w:rPr>
                <w:rFonts w:cs="Arial"/>
                <w:b/>
                <w:bCs/>
              </w:rPr>
            </w:pPr>
          </w:p>
          <w:p w14:paraId="5BFA44FB" w14:textId="77777777" w:rsidR="00044521" w:rsidRPr="00877BDF" w:rsidRDefault="00044521" w:rsidP="00044521">
            <w:pPr>
              <w:rPr>
                <w:rFonts w:cs="Arial"/>
              </w:rPr>
            </w:pPr>
            <w:r w:rsidRPr="00877BDF">
              <w:rPr>
                <w:rFonts w:cs="Arial"/>
                <w:b/>
                <w:bCs/>
              </w:rPr>
              <w:t xml:space="preserve">To </w:t>
            </w:r>
            <w:r>
              <w:rPr>
                <w:rFonts w:cs="Arial"/>
                <w:b/>
                <w:bCs/>
              </w:rPr>
              <w:t>be scored some or all of the following</w:t>
            </w:r>
            <w:r w:rsidRPr="00877BDF">
              <w:rPr>
                <w:rFonts w:cs="Arial"/>
                <w:b/>
                <w:bCs/>
              </w:rPr>
              <w:t xml:space="preserve"> requirement</w:t>
            </w:r>
            <w:r>
              <w:rPr>
                <w:rFonts w:cs="Arial"/>
                <w:b/>
                <w:bCs/>
              </w:rPr>
              <w:t>s</w:t>
            </w:r>
            <w:r w:rsidRPr="00877BDF">
              <w:rPr>
                <w:rFonts w:cs="Arial"/>
                <w:b/>
                <w:bCs/>
              </w:rPr>
              <w:t xml:space="preserve"> must be demonstrated</w:t>
            </w:r>
            <w:r w:rsidRPr="00877BDF">
              <w:rPr>
                <w:rFonts w:cs="Arial"/>
              </w:rPr>
              <w:t xml:space="preserve">: </w:t>
            </w:r>
          </w:p>
          <w:p w14:paraId="2B354061" w14:textId="77777777" w:rsidR="00190688" w:rsidRPr="005A1BFE" w:rsidRDefault="00190688" w:rsidP="00B3424D">
            <w:pPr>
              <w:autoSpaceDE w:val="0"/>
              <w:autoSpaceDN w:val="0"/>
              <w:adjustRightInd w:val="0"/>
              <w:jc w:val="both"/>
              <w:rPr>
                <w:rFonts w:cs="Arial"/>
              </w:rPr>
            </w:pPr>
          </w:p>
          <w:p w14:paraId="34F391FF" w14:textId="4C99A613" w:rsidR="00190688" w:rsidRPr="005A1BFE" w:rsidRDefault="00044521" w:rsidP="00B3424D">
            <w:pPr>
              <w:pStyle w:val="ListParagraph"/>
              <w:numPr>
                <w:ilvl w:val="0"/>
                <w:numId w:val="51"/>
              </w:numPr>
              <w:suppressAutoHyphens w:val="0"/>
              <w:autoSpaceDE w:val="0"/>
              <w:autoSpaceDN w:val="0"/>
              <w:adjustRightInd w:val="0"/>
              <w:contextualSpacing/>
              <w:rPr>
                <w:b/>
              </w:rPr>
            </w:pPr>
            <w:r w:rsidRPr="005A1BFE">
              <w:rPr>
                <w:rFonts w:cs="Arial"/>
                <w:bCs/>
                <w:iCs/>
              </w:rPr>
              <w:t>On-board electronic screens and how these will be used</w:t>
            </w:r>
            <w:r w:rsidR="00E0629D" w:rsidRPr="005A1BFE">
              <w:rPr>
                <w:rFonts w:cs="Arial"/>
                <w:bCs/>
                <w:iCs/>
              </w:rPr>
              <w:t xml:space="preserve">                                         3%</w:t>
            </w:r>
          </w:p>
          <w:p w14:paraId="7F34A56C" w14:textId="7B5A0E5A" w:rsidR="00190688" w:rsidRPr="00877BDF" w:rsidRDefault="00044521" w:rsidP="005A1BFE">
            <w:pPr>
              <w:pStyle w:val="ListParagraph"/>
              <w:numPr>
                <w:ilvl w:val="0"/>
                <w:numId w:val="51"/>
              </w:numPr>
              <w:suppressAutoHyphens w:val="0"/>
              <w:autoSpaceDE w:val="0"/>
              <w:autoSpaceDN w:val="0"/>
              <w:adjustRightInd w:val="0"/>
              <w:contextualSpacing/>
              <w:rPr>
                <w:b/>
              </w:rPr>
            </w:pPr>
            <w:r w:rsidRPr="005A1BFE">
              <w:rPr>
                <w:rFonts w:cs="Arial"/>
                <w:bCs/>
                <w:iCs/>
              </w:rPr>
              <w:t>Innovations in passenger information provision</w:t>
            </w:r>
            <w:r w:rsidR="00542328">
              <w:rPr>
                <w:rFonts w:cs="Arial"/>
                <w:bCs/>
                <w:iCs/>
              </w:rPr>
              <w:t xml:space="preserve"> which link to </w:t>
            </w:r>
            <w:r w:rsidR="007A0C02">
              <w:rPr>
                <w:rFonts w:cs="Arial"/>
                <w:bCs/>
                <w:iCs/>
              </w:rPr>
              <w:t xml:space="preserve">the real-time information provision                                                            </w:t>
            </w:r>
            <w:r w:rsidR="00E0629D" w:rsidRPr="005A1BFE">
              <w:rPr>
                <w:rFonts w:cs="Arial"/>
                <w:bCs/>
                <w:iCs/>
              </w:rPr>
              <w:t xml:space="preserve">                                                        2%</w:t>
            </w:r>
          </w:p>
        </w:tc>
      </w:tr>
      <w:tr w:rsidR="00190688" w:rsidRPr="002F18CC" w14:paraId="4BEA8EF3" w14:textId="77777777" w:rsidTr="00B3424D">
        <w:tc>
          <w:tcPr>
            <w:tcW w:w="10031" w:type="dxa"/>
            <w:gridSpan w:val="2"/>
            <w:shd w:val="clear" w:color="auto" w:fill="auto"/>
          </w:tcPr>
          <w:p w14:paraId="1FDB9CD6" w14:textId="77777777" w:rsidR="00190688" w:rsidRPr="00E55AD8" w:rsidRDefault="00190688" w:rsidP="00B3424D">
            <w:pPr>
              <w:rPr>
                <w:i/>
              </w:rPr>
            </w:pPr>
            <w:r w:rsidRPr="00E55AD8">
              <w:rPr>
                <w:i/>
              </w:rPr>
              <w:t xml:space="preserve">Please provide your answer to the question in this box: </w:t>
            </w:r>
          </w:p>
          <w:p w14:paraId="471C8DC4" w14:textId="77777777" w:rsidR="00190688" w:rsidRPr="00E55AD8" w:rsidRDefault="00190688" w:rsidP="00B3424D"/>
          <w:p w14:paraId="2D7771BE" w14:textId="77777777" w:rsidR="00190688" w:rsidRPr="00E55AD8" w:rsidRDefault="00190688" w:rsidP="00B3424D"/>
          <w:p w14:paraId="5A53622F" w14:textId="77777777" w:rsidR="00190688" w:rsidRPr="00E55AD8" w:rsidRDefault="00190688" w:rsidP="00B3424D"/>
        </w:tc>
      </w:tr>
      <w:tr w:rsidR="00190688" w:rsidRPr="002F18CC" w14:paraId="02177935" w14:textId="77777777" w:rsidTr="00B3424D">
        <w:tc>
          <w:tcPr>
            <w:tcW w:w="10031" w:type="dxa"/>
            <w:gridSpan w:val="2"/>
            <w:shd w:val="clear" w:color="auto" w:fill="D9D9D9"/>
          </w:tcPr>
          <w:p w14:paraId="007ACD02" w14:textId="77777777" w:rsidR="00190688" w:rsidRPr="00877BDF" w:rsidRDefault="00190688" w:rsidP="00B3424D">
            <w:pPr>
              <w:rPr>
                <w:b/>
              </w:rPr>
            </w:pPr>
          </w:p>
        </w:tc>
      </w:tr>
      <w:tr w:rsidR="00190688" w:rsidRPr="002F18CC" w14:paraId="0EE85ECD" w14:textId="77777777" w:rsidTr="00B3424D">
        <w:tc>
          <w:tcPr>
            <w:tcW w:w="8188" w:type="dxa"/>
            <w:shd w:val="clear" w:color="auto" w:fill="auto"/>
          </w:tcPr>
          <w:p w14:paraId="59919190" w14:textId="77777777" w:rsidR="00190688" w:rsidRPr="00877BDF" w:rsidRDefault="00E0629D">
            <w:pPr>
              <w:rPr>
                <w:b/>
              </w:rPr>
            </w:pPr>
            <w:r>
              <w:rPr>
                <w:b/>
              </w:rPr>
              <w:t xml:space="preserve">ES4. </w:t>
            </w:r>
            <w:r>
              <w:rPr>
                <w:rFonts w:cs="Arial"/>
                <w:b/>
                <w:bCs/>
                <w:iCs/>
                <w:color w:val="000000"/>
              </w:rPr>
              <w:t>Marketing, Promotion &amp; Advertising</w:t>
            </w:r>
          </w:p>
        </w:tc>
        <w:tc>
          <w:tcPr>
            <w:tcW w:w="1843" w:type="dxa"/>
            <w:shd w:val="clear" w:color="auto" w:fill="auto"/>
          </w:tcPr>
          <w:p w14:paraId="408A2634" w14:textId="77777777" w:rsidR="00190688" w:rsidRPr="00877BDF" w:rsidRDefault="00190688" w:rsidP="00B3424D">
            <w:pPr>
              <w:jc w:val="center"/>
              <w:rPr>
                <w:b/>
              </w:rPr>
            </w:pPr>
            <w:r w:rsidRPr="00877BDF">
              <w:rPr>
                <w:b/>
              </w:rPr>
              <w:t>Weighting</w:t>
            </w:r>
          </w:p>
        </w:tc>
      </w:tr>
      <w:tr w:rsidR="00E0629D" w:rsidRPr="002F18CC" w14:paraId="3955836C" w14:textId="77777777" w:rsidTr="00B3424D">
        <w:tc>
          <w:tcPr>
            <w:tcW w:w="8188" w:type="dxa"/>
            <w:shd w:val="clear" w:color="auto" w:fill="auto"/>
          </w:tcPr>
          <w:p w14:paraId="0389A403" w14:textId="77777777" w:rsidR="00E0629D" w:rsidRDefault="00E0629D" w:rsidP="00E0629D">
            <w:pPr>
              <w:pStyle w:val="ListParagraph"/>
              <w:suppressAutoHyphens w:val="0"/>
              <w:autoSpaceDE w:val="0"/>
              <w:autoSpaceDN w:val="0"/>
              <w:adjustRightInd w:val="0"/>
              <w:ind w:left="0"/>
              <w:contextualSpacing/>
              <w:rPr>
                <w:rFonts w:cs="Arial"/>
                <w:bCs/>
                <w:iCs/>
                <w:color w:val="FF0000"/>
              </w:rPr>
            </w:pPr>
          </w:p>
          <w:p w14:paraId="5265A9C8" w14:textId="77777777" w:rsidR="00E0629D" w:rsidRPr="005A1BFE" w:rsidRDefault="00E0629D" w:rsidP="00E0629D">
            <w:pPr>
              <w:pStyle w:val="ListParagraph"/>
              <w:suppressAutoHyphens w:val="0"/>
              <w:autoSpaceDE w:val="0"/>
              <w:autoSpaceDN w:val="0"/>
              <w:adjustRightInd w:val="0"/>
              <w:ind w:left="0"/>
              <w:contextualSpacing/>
              <w:rPr>
                <w:rFonts w:cs="Arial"/>
                <w:bCs/>
                <w:iCs/>
              </w:rPr>
            </w:pPr>
            <w:r w:rsidRPr="005A1BFE">
              <w:rPr>
                <w:rFonts w:cs="Arial"/>
                <w:bCs/>
                <w:iCs/>
              </w:rPr>
              <w:t>Explain how any marketing, promotional and advertising activities will exceed the mandatory criteria of the contract specification.</w:t>
            </w:r>
          </w:p>
          <w:p w14:paraId="212F3B52" w14:textId="77777777" w:rsidR="00E0629D" w:rsidRPr="005A1BFE" w:rsidRDefault="00E0629D" w:rsidP="00B3424D">
            <w:pPr>
              <w:pStyle w:val="ListParagraph"/>
              <w:suppressAutoHyphens w:val="0"/>
              <w:autoSpaceDE w:val="0"/>
              <w:autoSpaceDN w:val="0"/>
              <w:adjustRightInd w:val="0"/>
              <w:ind w:left="0"/>
              <w:contextualSpacing/>
              <w:rPr>
                <w:rFonts w:cs="Arial"/>
                <w:bCs/>
                <w:iCs/>
              </w:rPr>
            </w:pPr>
          </w:p>
          <w:p w14:paraId="2C036E37" w14:textId="77777777" w:rsidR="00E0629D" w:rsidRPr="00E55AD8" w:rsidRDefault="009A08F5" w:rsidP="00B3424D">
            <w:pPr>
              <w:autoSpaceDE w:val="0"/>
              <w:autoSpaceDN w:val="0"/>
              <w:adjustRightInd w:val="0"/>
              <w:jc w:val="both"/>
              <w:rPr>
                <w:rFonts w:cs="Arial"/>
                <w:bCs/>
                <w:color w:val="FF0000"/>
              </w:rPr>
            </w:pPr>
            <w:r w:rsidRPr="005A1BFE">
              <w:rPr>
                <w:rFonts w:cs="Arial"/>
                <w:bCs/>
                <w:iCs/>
              </w:rPr>
              <w:t>Word count: Up to 600 words</w:t>
            </w:r>
          </w:p>
        </w:tc>
        <w:tc>
          <w:tcPr>
            <w:tcW w:w="1843" w:type="dxa"/>
            <w:shd w:val="clear" w:color="auto" w:fill="auto"/>
            <w:vAlign w:val="bottom"/>
          </w:tcPr>
          <w:p w14:paraId="1AA7FB04" w14:textId="77777777" w:rsidR="00E0629D" w:rsidRPr="00877BDF" w:rsidRDefault="00BC3559" w:rsidP="00B3424D">
            <w:pPr>
              <w:pStyle w:val="ListParagraph"/>
              <w:autoSpaceDE w:val="0"/>
              <w:autoSpaceDN w:val="0"/>
              <w:adjustRightInd w:val="0"/>
              <w:jc w:val="right"/>
              <w:rPr>
                <w:rFonts w:cs="Arial"/>
                <w:bCs/>
                <w:iCs/>
                <w:color w:val="000000"/>
              </w:rPr>
            </w:pPr>
            <w:r>
              <w:rPr>
                <w:rFonts w:cs="Arial"/>
                <w:bCs/>
                <w:iCs/>
                <w:color w:val="000000"/>
              </w:rPr>
              <w:t>5</w:t>
            </w:r>
            <w:r w:rsidR="00E0629D" w:rsidRPr="00877BDF">
              <w:rPr>
                <w:rFonts w:cs="Arial"/>
                <w:bCs/>
                <w:iCs/>
                <w:color w:val="000000"/>
              </w:rPr>
              <w:t>%</w:t>
            </w:r>
          </w:p>
        </w:tc>
      </w:tr>
      <w:tr w:rsidR="00E0629D" w:rsidRPr="007806E1" w14:paraId="096648E4" w14:textId="77777777" w:rsidTr="00B3424D">
        <w:tc>
          <w:tcPr>
            <w:tcW w:w="10031" w:type="dxa"/>
            <w:gridSpan w:val="2"/>
            <w:shd w:val="clear" w:color="auto" w:fill="auto"/>
          </w:tcPr>
          <w:p w14:paraId="209F9E34" w14:textId="77777777" w:rsidR="00E0629D" w:rsidRDefault="00E0629D" w:rsidP="00E0629D">
            <w:pPr>
              <w:rPr>
                <w:rFonts w:cs="Arial"/>
                <w:b/>
                <w:bCs/>
              </w:rPr>
            </w:pPr>
            <w:r>
              <w:rPr>
                <w:b/>
              </w:rPr>
              <w:t>Scoring</w:t>
            </w:r>
            <w:r w:rsidRPr="00877BDF">
              <w:rPr>
                <w:b/>
              </w:rPr>
              <w:t xml:space="preserve"> requirements</w:t>
            </w:r>
            <w:r w:rsidRPr="00877BDF">
              <w:rPr>
                <w:rFonts w:cs="Arial"/>
                <w:b/>
                <w:bCs/>
              </w:rPr>
              <w:t xml:space="preserve"> </w:t>
            </w:r>
          </w:p>
          <w:p w14:paraId="2684EDCF" w14:textId="77777777" w:rsidR="00E0629D" w:rsidRPr="00877BDF" w:rsidRDefault="00E0629D" w:rsidP="00E0629D">
            <w:pPr>
              <w:rPr>
                <w:rFonts w:cs="Arial"/>
                <w:b/>
                <w:bCs/>
              </w:rPr>
            </w:pPr>
          </w:p>
          <w:p w14:paraId="54A3EB86" w14:textId="77777777" w:rsidR="00E0629D" w:rsidRPr="00877BDF" w:rsidRDefault="00E0629D" w:rsidP="00E0629D">
            <w:pPr>
              <w:autoSpaceDE w:val="0"/>
              <w:autoSpaceDN w:val="0"/>
              <w:adjustRightInd w:val="0"/>
              <w:jc w:val="both"/>
              <w:rPr>
                <w:rFonts w:cs="Arial"/>
              </w:rPr>
            </w:pPr>
            <w:r w:rsidRPr="00877BDF">
              <w:rPr>
                <w:rFonts w:cs="Arial"/>
                <w:b/>
                <w:bCs/>
              </w:rPr>
              <w:t xml:space="preserve">To </w:t>
            </w:r>
            <w:r>
              <w:rPr>
                <w:rFonts w:cs="Arial"/>
                <w:b/>
                <w:bCs/>
              </w:rPr>
              <w:t>be scored some or all of the following</w:t>
            </w:r>
            <w:r w:rsidRPr="00877BDF">
              <w:rPr>
                <w:rFonts w:cs="Arial"/>
                <w:b/>
                <w:bCs/>
              </w:rPr>
              <w:t xml:space="preserve"> requirement</w:t>
            </w:r>
            <w:r>
              <w:rPr>
                <w:rFonts w:cs="Arial"/>
                <w:b/>
                <w:bCs/>
              </w:rPr>
              <w:t>s</w:t>
            </w:r>
            <w:r w:rsidRPr="00877BDF">
              <w:rPr>
                <w:rFonts w:cs="Arial"/>
                <w:b/>
                <w:bCs/>
              </w:rPr>
              <w:t xml:space="preserve"> must be demonstrated</w:t>
            </w:r>
            <w:r w:rsidRPr="00877BDF">
              <w:rPr>
                <w:rFonts w:cs="Arial"/>
              </w:rPr>
              <w:t>:</w:t>
            </w:r>
          </w:p>
          <w:p w14:paraId="2F8F5EE7" w14:textId="77777777" w:rsidR="00E0629D" w:rsidRPr="00A97680" w:rsidRDefault="00E0629D" w:rsidP="00B3424D">
            <w:pPr>
              <w:jc w:val="right"/>
              <w:rPr>
                <w:rFonts w:cs="Arial"/>
                <w:color w:val="FF0000"/>
              </w:rPr>
            </w:pPr>
          </w:p>
          <w:p w14:paraId="2A389AFC" w14:textId="77777777" w:rsidR="00E0629D" w:rsidRDefault="00E0629D" w:rsidP="005A1BFE">
            <w:pPr>
              <w:pStyle w:val="ListParagraph"/>
              <w:numPr>
                <w:ilvl w:val="0"/>
                <w:numId w:val="51"/>
              </w:numPr>
              <w:autoSpaceDE w:val="0"/>
              <w:autoSpaceDN w:val="0"/>
              <w:adjustRightInd w:val="0"/>
              <w:rPr>
                <w:rFonts w:cs="Arial"/>
                <w:bCs/>
                <w:iCs/>
                <w:color w:val="000000"/>
              </w:rPr>
            </w:pPr>
            <w:r w:rsidRPr="005A1BFE">
              <w:rPr>
                <w:rFonts w:cs="Arial"/>
                <w:bCs/>
                <w:iCs/>
                <w:color w:val="000000"/>
              </w:rPr>
              <w:t>Branded vehicles</w:t>
            </w:r>
            <w:r w:rsidR="00BC3559">
              <w:rPr>
                <w:rFonts w:cs="Arial"/>
                <w:bCs/>
                <w:iCs/>
                <w:color w:val="000000"/>
              </w:rPr>
              <w:t xml:space="preserve">                                                                                                       3%</w:t>
            </w:r>
          </w:p>
          <w:p w14:paraId="589E91EF" w14:textId="77777777" w:rsidR="00E0629D" w:rsidRDefault="00E0629D" w:rsidP="005A1BFE">
            <w:pPr>
              <w:pStyle w:val="ListParagraph"/>
              <w:numPr>
                <w:ilvl w:val="0"/>
                <w:numId w:val="51"/>
              </w:numPr>
              <w:autoSpaceDE w:val="0"/>
              <w:autoSpaceDN w:val="0"/>
              <w:adjustRightInd w:val="0"/>
              <w:rPr>
                <w:rFonts w:cs="Arial"/>
                <w:bCs/>
                <w:iCs/>
                <w:color w:val="000000"/>
              </w:rPr>
            </w:pPr>
            <w:r>
              <w:rPr>
                <w:rFonts w:cs="Arial"/>
                <w:bCs/>
                <w:iCs/>
                <w:color w:val="000000"/>
              </w:rPr>
              <w:t>Exterior vehicle advertising space made available to the Council</w:t>
            </w:r>
            <w:r w:rsidR="00BC3559">
              <w:rPr>
                <w:rFonts w:cs="Arial"/>
                <w:bCs/>
                <w:iCs/>
                <w:color w:val="000000"/>
              </w:rPr>
              <w:t xml:space="preserve">                             1%</w:t>
            </w:r>
          </w:p>
          <w:p w14:paraId="5651563D" w14:textId="77777777" w:rsidR="00E0629D" w:rsidRPr="005A1BFE" w:rsidRDefault="00E0629D" w:rsidP="005A1BFE">
            <w:pPr>
              <w:pStyle w:val="ListParagraph"/>
              <w:numPr>
                <w:ilvl w:val="0"/>
                <w:numId w:val="51"/>
              </w:numPr>
              <w:autoSpaceDE w:val="0"/>
              <w:autoSpaceDN w:val="0"/>
              <w:adjustRightInd w:val="0"/>
              <w:rPr>
                <w:rFonts w:cs="Arial"/>
                <w:bCs/>
                <w:iCs/>
                <w:color w:val="000000"/>
              </w:rPr>
            </w:pPr>
            <w:r>
              <w:rPr>
                <w:rFonts w:cs="Arial"/>
                <w:bCs/>
                <w:iCs/>
                <w:color w:val="000000"/>
              </w:rPr>
              <w:t>Alternat</w:t>
            </w:r>
            <w:r w:rsidR="00BC3559">
              <w:rPr>
                <w:rFonts w:cs="Arial"/>
                <w:bCs/>
                <w:iCs/>
                <w:color w:val="000000"/>
              </w:rPr>
              <w:t>ive and/</w:t>
            </w:r>
            <w:r>
              <w:rPr>
                <w:rFonts w:cs="Arial"/>
                <w:bCs/>
                <w:iCs/>
                <w:color w:val="000000"/>
              </w:rPr>
              <w:t>or innovations in marketing</w:t>
            </w:r>
            <w:r w:rsidR="00BC3559">
              <w:rPr>
                <w:rFonts w:cs="Arial"/>
                <w:bCs/>
                <w:iCs/>
                <w:color w:val="000000"/>
              </w:rPr>
              <w:t>, advertising and promotional activity    1%</w:t>
            </w:r>
          </w:p>
        </w:tc>
      </w:tr>
      <w:tr w:rsidR="00E0629D" w:rsidRPr="002F18CC" w14:paraId="11C674EA" w14:textId="77777777" w:rsidTr="00B3424D">
        <w:tc>
          <w:tcPr>
            <w:tcW w:w="10031" w:type="dxa"/>
            <w:gridSpan w:val="2"/>
            <w:shd w:val="clear" w:color="auto" w:fill="auto"/>
          </w:tcPr>
          <w:p w14:paraId="3407076E" w14:textId="77777777" w:rsidR="00E0629D" w:rsidRPr="00E55AD8" w:rsidRDefault="00E0629D" w:rsidP="00B3424D">
            <w:pPr>
              <w:rPr>
                <w:i/>
              </w:rPr>
            </w:pPr>
            <w:r w:rsidRPr="00E55AD8">
              <w:rPr>
                <w:i/>
              </w:rPr>
              <w:t xml:space="preserve">Please provide your answer to the question in this box: </w:t>
            </w:r>
          </w:p>
          <w:p w14:paraId="0CB4CE12" w14:textId="77777777" w:rsidR="00E0629D" w:rsidRPr="00E55AD8" w:rsidRDefault="00E0629D" w:rsidP="00B3424D"/>
          <w:p w14:paraId="0F524A7B" w14:textId="77777777" w:rsidR="00E0629D" w:rsidRPr="00E55AD8" w:rsidRDefault="00E0629D" w:rsidP="00B3424D"/>
          <w:p w14:paraId="62FFFE2A" w14:textId="77777777" w:rsidR="00E0629D" w:rsidRPr="00877BDF" w:rsidRDefault="00E0629D" w:rsidP="00B3424D">
            <w:pPr>
              <w:rPr>
                <w:b/>
              </w:rPr>
            </w:pPr>
          </w:p>
        </w:tc>
      </w:tr>
      <w:tr w:rsidR="00E0629D" w:rsidRPr="002F18CC" w14:paraId="1A5F482F" w14:textId="77777777" w:rsidTr="00B3424D">
        <w:tc>
          <w:tcPr>
            <w:tcW w:w="10031" w:type="dxa"/>
            <w:gridSpan w:val="2"/>
            <w:shd w:val="clear" w:color="auto" w:fill="auto"/>
          </w:tcPr>
          <w:p w14:paraId="057FFED1" w14:textId="77777777" w:rsidR="00E0629D" w:rsidRPr="00E55AD8" w:rsidRDefault="00E0629D" w:rsidP="00B3424D"/>
        </w:tc>
      </w:tr>
    </w:tbl>
    <w:p w14:paraId="5460E5A6" w14:textId="77777777" w:rsidR="00190688" w:rsidRDefault="00190688" w:rsidP="0019068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190688" w:rsidRPr="002F18CC" w14:paraId="2AD321EC" w14:textId="77777777" w:rsidTr="00B3424D">
        <w:tc>
          <w:tcPr>
            <w:tcW w:w="8188" w:type="dxa"/>
            <w:shd w:val="clear" w:color="auto" w:fill="auto"/>
          </w:tcPr>
          <w:p w14:paraId="24570273" w14:textId="77777777" w:rsidR="00190688" w:rsidRPr="00877BDF" w:rsidRDefault="00190688" w:rsidP="00B3424D">
            <w:pPr>
              <w:rPr>
                <w:b/>
              </w:rPr>
            </w:pPr>
            <w:r w:rsidRPr="00877BDF">
              <w:rPr>
                <w:b/>
              </w:rPr>
              <w:t>TOTAL</w:t>
            </w:r>
          </w:p>
        </w:tc>
        <w:tc>
          <w:tcPr>
            <w:tcW w:w="1843" w:type="dxa"/>
            <w:shd w:val="clear" w:color="auto" w:fill="auto"/>
          </w:tcPr>
          <w:p w14:paraId="3905B3E5" w14:textId="77777777" w:rsidR="00190688" w:rsidRPr="00877BDF" w:rsidRDefault="00BC3559" w:rsidP="00B3424D">
            <w:pPr>
              <w:jc w:val="right"/>
              <w:rPr>
                <w:b/>
              </w:rPr>
            </w:pPr>
            <w:r>
              <w:rPr>
                <w:b/>
              </w:rPr>
              <w:t>3</w:t>
            </w:r>
            <w:r w:rsidR="00190688" w:rsidRPr="00877BDF">
              <w:rPr>
                <w:b/>
              </w:rPr>
              <w:t>0%</w:t>
            </w:r>
          </w:p>
        </w:tc>
      </w:tr>
    </w:tbl>
    <w:p w14:paraId="00C92A63" w14:textId="77777777" w:rsidR="00190688" w:rsidRDefault="00190688" w:rsidP="009250E7"/>
    <w:p w14:paraId="406BCEAA" w14:textId="77777777" w:rsidR="006C0001" w:rsidRDefault="006C0001" w:rsidP="009250E7"/>
    <w:p w14:paraId="02E41A2B" w14:textId="77777777" w:rsidR="006C0001" w:rsidRDefault="006C0001" w:rsidP="009250E7"/>
    <w:p w14:paraId="03CC8A5D" w14:textId="77777777" w:rsidR="006C0001" w:rsidRDefault="006C0001" w:rsidP="009250E7"/>
    <w:p w14:paraId="58E4C1BE" w14:textId="77777777" w:rsidR="006C0001" w:rsidRDefault="00A97680" w:rsidP="00A97680">
      <w:pPr>
        <w:jc w:val="center"/>
      </w:pPr>
      <w:r>
        <w:br w:type="page"/>
      </w:r>
    </w:p>
    <w:p w14:paraId="5AE96A15" w14:textId="77777777" w:rsidR="006C0001" w:rsidRPr="00383651" w:rsidRDefault="006C0001" w:rsidP="009250E7">
      <w:pPr>
        <w:rPr>
          <w:vanish/>
        </w:rPr>
      </w:pPr>
    </w:p>
    <w:p w14:paraId="479790E7" w14:textId="77777777" w:rsidR="00C031B6" w:rsidRPr="009B5A76" w:rsidRDefault="00282570" w:rsidP="009B5A76">
      <w:pPr>
        <w:pStyle w:val="Heading2"/>
      </w:pPr>
      <w:bookmarkStart w:id="188" w:name="_Toc289265044"/>
      <w:bookmarkStart w:id="189" w:name="_Toc327956132"/>
      <w:bookmarkStart w:id="190" w:name="_Toc508799873"/>
      <w:bookmarkStart w:id="191" w:name="ANNEXC"/>
      <w:bookmarkStart w:id="192" w:name="__RefHeading__39_382969284"/>
      <w:bookmarkStart w:id="193" w:name="__RefHeading__41_382969284"/>
      <w:bookmarkEnd w:id="187"/>
      <w:r w:rsidRPr="009B5A76">
        <w:t>A</w:t>
      </w:r>
      <w:r w:rsidR="00B7049C" w:rsidRPr="009B5A76">
        <w:t>NNEX</w:t>
      </w:r>
      <w:r w:rsidR="00DE06BD" w:rsidRPr="009B5A76">
        <w:t xml:space="preserve"> </w:t>
      </w:r>
      <w:r w:rsidR="00742BCE">
        <w:t>C</w:t>
      </w:r>
      <w:r w:rsidR="00DC5D3B" w:rsidRPr="009B5A76">
        <w:t xml:space="preserve">: </w:t>
      </w:r>
      <w:bookmarkEnd w:id="188"/>
      <w:bookmarkEnd w:id="189"/>
      <w:r w:rsidR="00742BCE">
        <w:t>NON-COLLUSIVE TENDERING CERTIFICATE</w:t>
      </w:r>
      <w:bookmarkEnd w:id="190"/>
    </w:p>
    <w:p w14:paraId="1C9ECFA0" w14:textId="77777777" w:rsidR="00D2747B" w:rsidRPr="00D2747B" w:rsidRDefault="00D2747B" w:rsidP="00D2747B">
      <w:pPr>
        <w:jc w:val="both"/>
        <w:rPr>
          <w:rFonts w:cs="Arial"/>
        </w:rPr>
      </w:pPr>
    </w:p>
    <w:bookmarkEnd w:id="191"/>
    <w:p w14:paraId="13900192"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16990CB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 xml:space="preserve">WE have not canvassed any person or offered any inducement in order to obtain confidential information in relation to the Contract and the Services to be undertaken </w:t>
      </w:r>
      <w:proofErr w:type="gramStart"/>
      <w:r w:rsidR="009B5A59" w:rsidRPr="004849EA">
        <w:rPr>
          <w:rFonts w:cs="Arial"/>
          <w:szCs w:val="24"/>
        </w:rPr>
        <w:t>either directly</w:t>
      </w:r>
      <w:proofErr w:type="gramEnd"/>
      <w:r w:rsidR="009B5A59" w:rsidRPr="004849EA">
        <w:rPr>
          <w:rFonts w:cs="Arial"/>
          <w:szCs w:val="24"/>
        </w:rPr>
        <w:t xml:space="preserve"> or indirectly</w:t>
      </w:r>
      <w:r w:rsidR="00553A6A">
        <w:rPr>
          <w:rFonts w:cs="Arial"/>
          <w:szCs w:val="24"/>
        </w:rPr>
        <w:t>.</w:t>
      </w:r>
    </w:p>
    <w:p w14:paraId="088997AF"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 xml:space="preserve">WE certify that no one </w:t>
      </w:r>
      <w:proofErr w:type="gramStart"/>
      <w:r w:rsidR="009B5A59" w:rsidRPr="004849EA">
        <w:rPr>
          <w:rFonts w:cs="Arial"/>
          <w:szCs w:val="24"/>
        </w:rPr>
        <w:t>has been permitted</w:t>
      </w:r>
      <w:proofErr w:type="gramEnd"/>
      <w:r w:rsidR="009B5A59" w:rsidRPr="004849EA">
        <w:rPr>
          <w:rFonts w:cs="Arial"/>
          <w:szCs w:val="24"/>
        </w:rPr>
        <w:t xml:space="preserve"> to act on our behalf to offer such inducements or perform such acts set out above</w:t>
      </w:r>
      <w:r w:rsidR="00553A6A">
        <w:rPr>
          <w:rFonts w:cs="Arial"/>
          <w:szCs w:val="24"/>
        </w:rPr>
        <w:t>.</w:t>
      </w:r>
    </w:p>
    <w:p w14:paraId="218CC7D4"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30DACCC9" w14:textId="77777777" w:rsidR="00C031B6" w:rsidRDefault="00C031B6"/>
    <w:tbl>
      <w:tblPr>
        <w:tblW w:w="0" w:type="auto"/>
        <w:tblLook w:val="01E0" w:firstRow="1" w:lastRow="1" w:firstColumn="1" w:lastColumn="1" w:noHBand="0" w:noVBand="0"/>
      </w:tblPr>
      <w:tblGrid>
        <w:gridCol w:w="3085"/>
        <w:gridCol w:w="6653"/>
      </w:tblGrid>
      <w:tr w:rsidR="00BD75C6" w:rsidRPr="00383651" w14:paraId="3C3DEC52" w14:textId="77777777" w:rsidTr="00A8161F">
        <w:tc>
          <w:tcPr>
            <w:tcW w:w="3085" w:type="dxa"/>
            <w:tcBorders>
              <w:right w:val="single" w:sz="4" w:space="0" w:color="auto"/>
            </w:tcBorders>
            <w:shd w:val="clear" w:color="auto" w:fill="auto"/>
            <w:vAlign w:val="center"/>
          </w:tcPr>
          <w:p w14:paraId="54EEFA68" w14:textId="77777777" w:rsidR="00BD75C6" w:rsidRPr="00383651" w:rsidRDefault="00BD75C6" w:rsidP="00A8161F">
            <w:pPr>
              <w:rPr>
                <w:rFonts w:cs="Arial"/>
              </w:rPr>
            </w:pPr>
            <w:bookmarkStart w:id="194" w:name="_Toc289265045"/>
            <w:bookmarkStart w:id="195" w:name="ANNEXD"/>
            <w:bookmarkStart w:id="196"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F095B3E" w14:textId="77777777" w:rsidR="00BD75C6" w:rsidRDefault="00BD75C6" w:rsidP="00A8161F">
            <w:pPr>
              <w:rPr>
                <w:rFonts w:cs="Arial"/>
                <w:b/>
                <w:color w:val="0000FF"/>
                <w:highlight w:val="yellow"/>
              </w:rPr>
            </w:pPr>
          </w:p>
          <w:p w14:paraId="54FE5634" w14:textId="77777777" w:rsidR="00A8161F" w:rsidRPr="00383651" w:rsidRDefault="00A8161F" w:rsidP="00A8161F">
            <w:pPr>
              <w:rPr>
                <w:rFonts w:cs="Arial"/>
                <w:b/>
                <w:color w:val="0000FF"/>
                <w:highlight w:val="yellow"/>
              </w:rPr>
            </w:pPr>
          </w:p>
        </w:tc>
      </w:tr>
      <w:tr w:rsidR="00BD75C6" w:rsidRPr="00383651" w14:paraId="425F5599" w14:textId="77777777" w:rsidTr="00A8161F">
        <w:tc>
          <w:tcPr>
            <w:tcW w:w="3085" w:type="dxa"/>
            <w:tcBorders>
              <w:right w:val="single" w:sz="4" w:space="0" w:color="auto"/>
            </w:tcBorders>
            <w:shd w:val="clear" w:color="auto" w:fill="auto"/>
            <w:vAlign w:val="center"/>
          </w:tcPr>
          <w:p w14:paraId="2E9FE10E"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68992B4" w14:textId="77777777" w:rsidR="00BD75C6" w:rsidRDefault="00BD75C6" w:rsidP="00A8161F">
            <w:pPr>
              <w:rPr>
                <w:rFonts w:cs="Arial"/>
                <w:b/>
                <w:color w:val="0000FF"/>
                <w:highlight w:val="yellow"/>
              </w:rPr>
            </w:pPr>
          </w:p>
          <w:p w14:paraId="26CDDB35" w14:textId="77777777" w:rsidR="00A8161F" w:rsidRPr="00383651" w:rsidRDefault="00A8161F" w:rsidP="00A8161F">
            <w:pPr>
              <w:rPr>
                <w:rFonts w:cs="Arial"/>
                <w:b/>
                <w:color w:val="0000FF"/>
                <w:highlight w:val="yellow"/>
              </w:rPr>
            </w:pPr>
          </w:p>
        </w:tc>
      </w:tr>
      <w:tr w:rsidR="00BD75C6" w:rsidRPr="00383651" w14:paraId="2EBA0A27" w14:textId="77777777" w:rsidTr="00A8161F">
        <w:tc>
          <w:tcPr>
            <w:tcW w:w="3085" w:type="dxa"/>
            <w:tcBorders>
              <w:right w:val="single" w:sz="4" w:space="0" w:color="auto"/>
            </w:tcBorders>
            <w:shd w:val="clear" w:color="auto" w:fill="auto"/>
            <w:vAlign w:val="center"/>
          </w:tcPr>
          <w:p w14:paraId="5E63A426"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2F9D3047" w14:textId="77777777" w:rsidR="00BD75C6" w:rsidRDefault="00BD75C6" w:rsidP="00A8161F">
            <w:pPr>
              <w:rPr>
                <w:rFonts w:cs="Arial"/>
                <w:b/>
                <w:color w:val="0000FF"/>
                <w:highlight w:val="yellow"/>
              </w:rPr>
            </w:pPr>
          </w:p>
          <w:p w14:paraId="3C51F1E7" w14:textId="77777777" w:rsidR="00A8161F" w:rsidRPr="00383651" w:rsidRDefault="00A8161F" w:rsidP="00A8161F">
            <w:pPr>
              <w:rPr>
                <w:rFonts w:cs="Arial"/>
                <w:b/>
                <w:color w:val="0000FF"/>
                <w:highlight w:val="yellow"/>
              </w:rPr>
            </w:pPr>
          </w:p>
        </w:tc>
      </w:tr>
    </w:tbl>
    <w:p w14:paraId="32244ED7"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15AFA5DF" w14:textId="77777777" w:rsidTr="00A8161F">
        <w:tc>
          <w:tcPr>
            <w:tcW w:w="3085" w:type="dxa"/>
            <w:tcBorders>
              <w:right w:val="single" w:sz="4" w:space="0" w:color="auto"/>
            </w:tcBorders>
            <w:shd w:val="clear" w:color="auto" w:fill="auto"/>
            <w:vAlign w:val="center"/>
          </w:tcPr>
          <w:p w14:paraId="35F14B53"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4E371FE" w14:textId="77777777" w:rsidR="00BD75C6" w:rsidRDefault="00BD75C6" w:rsidP="00383651">
            <w:pPr>
              <w:jc w:val="both"/>
              <w:rPr>
                <w:rFonts w:cs="Arial"/>
                <w:b/>
                <w:color w:val="0000FF"/>
                <w:highlight w:val="yellow"/>
              </w:rPr>
            </w:pPr>
          </w:p>
          <w:p w14:paraId="2498D1A6" w14:textId="77777777" w:rsidR="00A8161F" w:rsidRPr="00383651" w:rsidRDefault="00A8161F" w:rsidP="00383651">
            <w:pPr>
              <w:jc w:val="both"/>
              <w:rPr>
                <w:rFonts w:cs="Arial"/>
                <w:b/>
                <w:color w:val="0000FF"/>
                <w:highlight w:val="yellow"/>
              </w:rPr>
            </w:pPr>
          </w:p>
        </w:tc>
      </w:tr>
      <w:tr w:rsidR="00BD75C6" w:rsidRPr="00383651" w14:paraId="7F6D59A1" w14:textId="77777777" w:rsidTr="00A8161F">
        <w:tc>
          <w:tcPr>
            <w:tcW w:w="3085" w:type="dxa"/>
            <w:tcBorders>
              <w:right w:val="single" w:sz="4" w:space="0" w:color="auto"/>
            </w:tcBorders>
            <w:shd w:val="clear" w:color="auto" w:fill="auto"/>
            <w:vAlign w:val="center"/>
          </w:tcPr>
          <w:p w14:paraId="0E7B2A51"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61311C9" w14:textId="77777777" w:rsidR="00BD75C6" w:rsidRDefault="00BD75C6" w:rsidP="00383651">
            <w:pPr>
              <w:jc w:val="both"/>
              <w:rPr>
                <w:rFonts w:cs="Arial"/>
                <w:b/>
                <w:color w:val="0000FF"/>
                <w:highlight w:val="yellow"/>
              </w:rPr>
            </w:pPr>
          </w:p>
          <w:p w14:paraId="449E13E0" w14:textId="77777777" w:rsidR="00A8161F" w:rsidRPr="00383651" w:rsidRDefault="00A8161F" w:rsidP="00383651">
            <w:pPr>
              <w:jc w:val="both"/>
              <w:rPr>
                <w:rFonts w:cs="Arial"/>
                <w:b/>
                <w:color w:val="0000FF"/>
                <w:highlight w:val="yellow"/>
              </w:rPr>
            </w:pPr>
          </w:p>
        </w:tc>
      </w:tr>
      <w:tr w:rsidR="00BD75C6" w:rsidRPr="00383651" w14:paraId="2D824206" w14:textId="77777777" w:rsidTr="00A8161F">
        <w:tc>
          <w:tcPr>
            <w:tcW w:w="3085" w:type="dxa"/>
            <w:tcBorders>
              <w:right w:val="single" w:sz="4" w:space="0" w:color="auto"/>
            </w:tcBorders>
            <w:shd w:val="clear" w:color="auto" w:fill="auto"/>
            <w:vAlign w:val="center"/>
          </w:tcPr>
          <w:p w14:paraId="21146CDA"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7A0A84F" w14:textId="77777777" w:rsidR="00BD75C6" w:rsidRDefault="00BD75C6" w:rsidP="00383651">
            <w:pPr>
              <w:jc w:val="both"/>
              <w:rPr>
                <w:rFonts w:cs="Arial"/>
                <w:b/>
                <w:color w:val="0000FF"/>
                <w:highlight w:val="yellow"/>
              </w:rPr>
            </w:pPr>
          </w:p>
          <w:p w14:paraId="5965B29E" w14:textId="77777777" w:rsidR="00A8161F" w:rsidRPr="00383651" w:rsidRDefault="00A8161F" w:rsidP="00383651">
            <w:pPr>
              <w:jc w:val="both"/>
              <w:rPr>
                <w:rFonts w:cs="Arial"/>
                <w:b/>
                <w:color w:val="0000FF"/>
                <w:highlight w:val="yellow"/>
              </w:rPr>
            </w:pPr>
          </w:p>
        </w:tc>
      </w:tr>
    </w:tbl>
    <w:p w14:paraId="792BA5DC"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57434B69" w14:textId="77777777">
        <w:trPr>
          <w:trHeight w:val="1002"/>
        </w:trPr>
        <w:tc>
          <w:tcPr>
            <w:tcW w:w="3085" w:type="dxa"/>
            <w:tcBorders>
              <w:right w:val="single" w:sz="4" w:space="0" w:color="auto"/>
            </w:tcBorders>
            <w:shd w:val="clear" w:color="auto" w:fill="auto"/>
          </w:tcPr>
          <w:p w14:paraId="1A86E648" w14:textId="77777777" w:rsidR="00BD75C6" w:rsidRDefault="00BD75C6" w:rsidP="007E4DEC">
            <w:pPr>
              <w:snapToGrid w:val="0"/>
            </w:pPr>
            <w:r>
              <w:t>For and on behalf of (Registered Company Name)</w:t>
            </w:r>
          </w:p>
          <w:p w14:paraId="443D0749"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744D5F05" w14:textId="77777777" w:rsidR="00BD75C6" w:rsidRDefault="001D0B00" w:rsidP="007E4DEC">
            <w:pPr>
              <w:snapToGrid w:val="0"/>
            </w:pPr>
            <w:r>
              <w:t xml:space="preserve"> </w:t>
            </w:r>
          </w:p>
        </w:tc>
      </w:tr>
      <w:tr w:rsidR="00BD75C6" w14:paraId="6FA1F34C" w14:textId="77777777">
        <w:trPr>
          <w:trHeight w:val="1440"/>
        </w:trPr>
        <w:tc>
          <w:tcPr>
            <w:tcW w:w="3085" w:type="dxa"/>
            <w:tcBorders>
              <w:right w:val="single" w:sz="4" w:space="0" w:color="auto"/>
            </w:tcBorders>
            <w:shd w:val="clear" w:color="auto" w:fill="auto"/>
          </w:tcPr>
          <w:p w14:paraId="4BB0DA14"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5AAB106C" w14:textId="77777777" w:rsidR="00BD75C6" w:rsidRDefault="00BD75C6" w:rsidP="007E4DEC">
            <w:pPr>
              <w:snapToGrid w:val="0"/>
            </w:pPr>
          </w:p>
        </w:tc>
      </w:tr>
    </w:tbl>
    <w:p w14:paraId="32FF9250" w14:textId="77777777" w:rsidR="00C031B6" w:rsidRPr="009B5A76" w:rsidRDefault="009B5A59" w:rsidP="009B5A76">
      <w:pPr>
        <w:pStyle w:val="Heading2"/>
      </w:pPr>
      <w:r>
        <w:rPr>
          <w:lang w:val="en-US"/>
        </w:rPr>
        <w:br w:type="page"/>
      </w:r>
      <w:bookmarkStart w:id="197" w:name="_Toc508799874"/>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97"/>
      <w:r w:rsidR="00B7049C" w:rsidRPr="009B5A76">
        <w:t xml:space="preserve"> </w:t>
      </w:r>
      <w:bookmarkEnd w:id="194"/>
    </w:p>
    <w:bookmarkEnd w:id="195"/>
    <w:p w14:paraId="119CC987"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46EBF7F0" w14:textId="77777777" w:rsidR="009B5A59" w:rsidRDefault="009B5A59" w:rsidP="009B5A59"/>
    <w:p w14:paraId="65939F5B" w14:textId="77777777" w:rsidR="00C031B6" w:rsidRDefault="00C031B6">
      <w:r>
        <w:t>In this Certificate:</w:t>
      </w:r>
    </w:p>
    <w:p w14:paraId="6B5558D9" w14:textId="77777777" w:rsidR="00553A6A" w:rsidRDefault="00553A6A"/>
    <w:p w14:paraId="443E6129"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28224421" w14:textId="77777777" w:rsidR="00C031B6" w:rsidRDefault="00C031B6"/>
    <w:tbl>
      <w:tblPr>
        <w:tblW w:w="0" w:type="auto"/>
        <w:tblLook w:val="01E0" w:firstRow="1" w:lastRow="1" w:firstColumn="1" w:lastColumn="1" w:noHBand="0" w:noVBand="0"/>
      </w:tblPr>
      <w:tblGrid>
        <w:gridCol w:w="3085"/>
        <w:gridCol w:w="6653"/>
      </w:tblGrid>
      <w:tr w:rsidR="00BD75C6" w:rsidRPr="00383651" w14:paraId="062DF083" w14:textId="77777777" w:rsidTr="007F6EE8">
        <w:tc>
          <w:tcPr>
            <w:tcW w:w="3085" w:type="dxa"/>
            <w:tcBorders>
              <w:right w:val="single" w:sz="4" w:space="0" w:color="auto"/>
            </w:tcBorders>
            <w:shd w:val="clear" w:color="auto" w:fill="auto"/>
            <w:vAlign w:val="center"/>
          </w:tcPr>
          <w:p w14:paraId="459C5E7C"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AE1933D" w14:textId="77777777" w:rsidR="00BD75C6" w:rsidRDefault="00BD75C6" w:rsidP="00383651">
            <w:pPr>
              <w:jc w:val="both"/>
              <w:rPr>
                <w:rFonts w:cs="Arial"/>
                <w:b/>
                <w:color w:val="0000FF"/>
                <w:highlight w:val="yellow"/>
              </w:rPr>
            </w:pPr>
          </w:p>
          <w:p w14:paraId="5ADA5CFB" w14:textId="77777777" w:rsidR="00A8161F" w:rsidRPr="00383651" w:rsidRDefault="00A8161F" w:rsidP="00383651">
            <w:pPr>
              <w:jc w:val="both"/>
              <w:rPr>
                <w:rFonts w:cs="Arial"/>
                <w:b/>
                <w:color w:val="0000FF"/>
                <w:highlight w:val="yellow"/>
              </w:rPr>
            </w:pPr>
          </w:p>
        </w:tc>
      </w:tr>
      <w:tr w:rsidR="00BD75C6" w:rsidRPr="00383651" w14:paraId="3EF97F04" w14:textId="77777777" w:rsidTr="007F6EE8">
        <w:tc>
          <w:tcPr>
            <w:tcW w:w="3085" w:type="dxa"/>
            <w:tcBorders>
              <w:right w:val="single" w:sz="4" w:space="0" w:color="auto"/>
            </w:tcBorders>
            <w:shd w:val="clear" w:color="auto" w:fill="auto"/>
            <w:vAlign w:val="center"/>
          </w:tcPr>
          <w:p w14:paraId="2B70979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973AEE8" w14:textId="77777777" w:rsidR="00BD75C6" w:rsidRDefault="00BD75C6" w:rsidP="00383651">
            <w:pPr>
              <w:jc w:val="both"/>
              <w:rPr>
                <w:rFonts w:cs="Arial"/>
                <w:b/>
                <w:color w:val="0000FF"/>
                <w:highlight w:val="yellow"/>
              </w:rPr>
            </w:pPr>
          </w:p>
          <w:p w14:paraId="0609BF38" w14:textId="77777777" w:rsidR="00A8161F" w:rsidRPr="00383651" w:rsidRDefault="00A8161F" w:rsidP="00383651">
            <w:pPr>
              <w:jc w:val="both"/>
              <w:rPr>
                <w:rFonts w:cs="Arial"/>
                <w:b/>
                <w:color w:val="0000FF"/>
                <w:highlight w:val="yellow"/>
              </w:rPr>
            </w:pPr>
          </w:p>
        </w:tc>
      </w:tr>
      <w:tr w:rsidR="00BD75C6" w:rsidRPr="00383651" w14:paraId="50DB2ECE" w14:textId="77777777" w:rsidTr="007F6EE8">
        <w:tc>
          <w:tcPr>
            <w:tcW w:w="3085" w:type="dxa"/>
            <w:tcBorders>
              <w:right w:val="single" w:sz="4" w:space="0" w:color="auto"/>
            </w:tcBorders>
            <w:shd w:val="clear" w:color="auto" w:fill="auto"/>
            <w:vAlign w:val="center"/>
          </w:tcPr>
          <w:p w14:paraId="048A94B9"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82FA2" w14:textId="77777777" w:rsidR="00BD75C6" w:rsidRDefault="00BD75C6" w:rsidP="00383651">
            <w:pPr>
              <w:jc w:val="both"/>
              <w:rPr>
                <w:rFonts w:cs="Arial"/>
                <w:b/>
                <w:color w:val="0000FF"/>
                <w:highlight w:val="yellow"/>
              </w:rPr>
            </w:pPr>
          </w:p>
          <w:p w14:paraId="44C83D0F" w14:textId="77777777" w:rsidR="00A8161F" w:rsidRPr="00383651" w:rsidRDefault="00A8161F" w:rsidP="00383651">
            <w:pPr>
              <w:jc w:val="both"/>
              <w:rPr>
                <w:rFonts w:cs="Arial"/>
                <w:b/>
                <w:color w:val="0000FF"/>
                <w:highlight w:val="yellow"/>
              </w:rPr>
            </w:pPr>
          </w:p>
        </w:tc>
      </w:tr>
    </w:tbl>
    <w:p w14:paraId="039F842F"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0D76B7EB" w14:textId="77777777" w:rsidTr="007F6EE8">
        <w:tc>
          <w:tcPr>
            <w:tcW w:w="3085" w:type="dxa"/>
            <w:tcBorders>
              <w:right w:val="single" w:sz="4" w:space="0" w:color="auto"/>
            </w:tcBorders>
            <w:shd w:val="clear" w:color="auto" w:fill="auto"/>
            <w:vAlign w:val="center"/>
          </w:tcPr>
          <w:p w14:paraId="199EAF68"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7BBE253" w14:textId="77777777" w:rsidR="00BD75C6" w:rsidRDefault="00BD75C6" w:rsidP="00383651">
            <w:pPr>
              <w:jc w:val="both"/>
              <w:rPr>
                <w:rFonts w:cs="Arial"/>
                <w:b/>
                <w:color w:val="0000FF"/>
                <w:highlight w:val="yellow"/>
              </w:rPr>
            </w:pPr>
          </w:p>
          <w:p w14:paraId="7DE6772B" w14:textId="77777777" w:rsidR="00A8161F" w:rsidRPr="00383651" w:rsidRDefault="00A8161F" w:rsidP="00383651">
            <w:pPr>
              <w:jc w:val="both"/>
              <w:rPr>
                <w:rFonts w:cs="Arial"/>
                <w:b/>
                <w:color w:val="0000FF"/>
                <w:highlight w:val="yellow"/>
              </w:rPr>
            </w:pPr>
          </w:p>
        </w:tc>
      </w:tr>
      <w:tr w:rsidR="00BD75C6" w:rsidRPr="00383651" w14:paraId="01E91EC7" w14:textId="77777777" w:rsidTr="007F6EE8">
        <w:tc>
          <w:tcPr>
            <w:tcW w:w="3085" w:type="dxa"/>
            <w:tcBorders>
              <w:right w:val="single" w:sz="4" w:space="0" w:color="auto"/>
            </w:tcBorders>
            <w:shd w:val="clear" w:color="auto" w:fill="auto"/>
            <w:vAlign w:val="center"/>
          </w:tcPr>
          <w:p w14:paraId="1E7A594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6BF1D3B" w14:textId="77777777" w:rsidR="00BD75C6" w:rsidRDefault="00BD75C6" w:rsidP="00383651">
            <w:pPr>
              <w:jc w:val="both"/>
              <w:rPr>
                <w:rFonts w:cs="Arial"/>
                <w:b/>
                <w:color w:val="0000FF"/>
                <w:highlight w:val="yellow"/>
              </w:rPr>
            </w:pPr>
          </w:p>
          <w:p w14:paraId="7CD13B9E" w14:textId="77777777" w:rsidR="00A8161F" w:rsidRPr="00383651" w:rsidRDefault="00A8161F" w:rsidP="00383651">
            <w:pPr>
              <w:jc w:val="both"/>
              <w:rPr>
                <w:rFonts w:cs="Arial"/>
                <w:b/>
                <w:color w:val="0000FF"/>
                <w:highlight w:val="yellow"/>
              </w:rPr>
            </w:pPr>
          </w:p>
        </w:tc>
      </w:tr>
      <w:tr w:rsidR="00BD75C6" w:rsidRPr="00383651" w14:paraId="0E117C6D" w14:textId="77777777" w:rsidTr="007F6EE8">
        <w:tc>
          <w:tcPr>
            <w:tcW w:w="3085" w:type="dxa"/>
            <w:tcBorders>
              <w:right w:val="single" w:sz="4" w:space="0" w:color="auto"/>
            </w:tcBorders>
            <w:shd w:val="clear" w:color="auto" w:fill="auto"/>
            <w:vAlign w:val="center"/>
          </w:tcPr>
          <w:p w14:paraId="674E6DDD"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6D9B29F" w14:textId="77777777" w:rsidR="00BD75C6" w:rsidRDefault="00BD75C6" w:rsidP="00383651">
            <w:pPr>
              <w:jc w:val="both"/>
              <w:rPr>
                <w:rFonts w:cs="Arial"/>
                <w:b/>
                <w:color w:val="0000FF"/>
                <w:highlight w:val="yellow"/>
              </w:rPr>
            </w:pPr>
          </w:p>
          <w:p w14:paraId="28A6477E" w14:textId="77777777" w:rsidR="00A8161F" w:rsidRPr="00383651" w:rsidRDefault="00A8161F" w:rsidP="00383651">
            <w:pPr>
              <w:jc w:val="both"/>
              <w:rPr>
                <w:rFonts w:cs="Arial"/>
                <w:b/>
                <w:color w:val="0000FF"/>
                <w:highlight w:val="yellow"/>
              </w:rPr>
            </w:pPr>
          </w:p>
        </w:tc>
      </w:tr>
    </w:tbl>
    <w:p w14:paraId="4FDF184B"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27D35514" w14:textId="77777777">
        <w:trPr>
          <w:trHeight w:val="1002"/>
        </w:trPr>
        <w:tc>
          <w:tcPr>
            <w:tcW w:w="3085" w:type="dxa"/>
            <w:tcBorders>
              <w:right w:val="single" w:sz="4" w:space="0" w:color="auto"/>
            </w:tcBorders>
            <w:shd w:val="clear" w:color="auto" w:fill="auto"/>
          </w:tcPr>
          <w:p w14:paraId="3CB3E604" w14:textId="77777777" w:rsidR="00BD75C6" w:rsidRDefault="00BD75C6" w:rsidP="007E4DEC">
            <w:pPr>
              <w:snapToGrid w:val="0"/>
            </w:pPr>
            <w:r>
              <w:t>For and on behalf of (Registered Company Name)</w:t>
            </w:r>
          </w:p>
          <w:p w14:paraId="5C8BE917"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7E79F5B0" w14:textId="77777777" w:rsidR="00BD75C6" w:rsidRDefault="00BD75C6" w:rsidP="007E4DEC">
            <w:pPr>
              <w:snapToGrid w:val="0"/>
            </w:pPr>
          </w:p>
        </w:tc>
      </w:tr>
      <w:tr w:rsidR="00BD75C6" w14:paraId="4B6CA497" w14:textId="77777777">
        <w:trPr>
          <w:trHeight w:val="1440"/>
        </w:trPr>
        <w:tc>
          <w:tcPr>
            <w:tcW w:w="3085" w:type="dxa"/>
            <w:tcBorders>
              <w:right w:val="single" w:sz="4" w:space="0" w:color="auto"/>
            </w:tcBorders>
            <w:shd w:val="clear" w:color="auto" w:fill="auto"/>
          </w:tcPr>
          <w:p w14:paraId="7173A8B8"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7D1C8D7B" w14:textId="77777777" w:rsidR="00BD75C6" w:rsidRDefault="00BD75C6" w:rsidP="007E4DEC">
            <w:pPr>
              <w:snapToGrid w:val="0"/>
            </w:pPr>
          </w:p>
        </w:tc>
      </w:tr>
    </w:tbl>
    <w:p w14:paraId="21F306E7" w14:textId="77777777" w:rsidR="009B5A59" w:rsidRPr="009B5A76" w:rsidRDefault="00B7049C" w:rsidP="009B5A76">
      <w:pPr>
        <w:pStyle w:val="Heading2"/>
      </w:pPr>
      <w:r>
        <w:br w:type="page"/>
      </w:r>
      <w:bookmarkStart w:id="198" w:name="_Toc289265046"/>
      <w:bookmarkStart w:id="199" w:name="ANNEXE"/>
      <w:bookmarkStart w:id="200" w:name="_Toc430013467"/>
      <w:bookmarkStart w:id="201" w:name="_Toc508799875"/>
      <w:bookmarkStart w:id="202"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98"/>
      <w:bookmarkEnd w:id="199"/>
      <w:r w:rsidR="00742BCE">
        <w:t>BONA-FIDE TENDER CERTIFICATE</w:t>
      </w:r>
      <w:bookmarkEnd w:id="200"/>
      <w:bookmarkEnd w:id="201"/>
    </w:p>
    <w:p w14:paraId="035CA1CA"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w:t>
      </w:r>
      <w:proofErr w:type="gramStart"/>
      <w:r w:rsidRPr="004849EA">
        <w:rPr>
          <w:rFonts w:cs="Arial"/>
          <w:szCs w:val="24"/>
        </w:rPr>
        <w:t>that</w:t>
      </w:r>
      <w:proofErr w:type="gramEnd"/>
      <w:r w:rsidRPr="004849EA">
        <w:rPr>
          <w:rFonts w:cs="Arial"/>
          <w:szCs w:val="24"/>
        </w:rPr>
        <w:t xml:space="preserve">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14:paraId="13B77C01"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011CFFFE"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50956DA4"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14:paraId="0F9C1987"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728C1307"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sidR="00553A6A">
        <w:rPr>
          <w:rFonts w:cs="Arial"/>
          <w:szCs w:val="24"/>
        </w:rPr>
        <w:t>.</w:t>
      </w:r>
    </w:p>
    <w:p w14:paraId="02C2DC39"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088720BF"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42FFEF0B"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6F82578B"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2C9B9A6C" w14:textId="77777777" w:rsidTr="007F6EE8">
        <w:tc>
          <w:tcPr>
            <w:tcW w:w="3085" w:type="dxa"/>
            <w:tcBorders>
              <w:right w:val="single" w:sz="4" w:space="0" w:color="auto"/>
            </w:tcBorders>
            <w:shd w:val="clear" w:color="auto" w:fill="auto"/>
            <w:vAlign w:val="center"/>
          </w:tcPr>
          <w:p w14:paraId="76656940" w14:textId="77777777" w:rsidR="00BD75C6" w:rsidRPr="00383651" w:rsidRDefault="00BD75C6" w:rsidP="007F6EE8">
            <w:pPr>
              <w:rPr>
                <w:rFonts w:cs="Arial"/>
              </w:rPr>
            </w:pPr>
            <w:bookmarkStart w:id="203" w:name="_Toc289265047"/>
            <w:bookmarkStart w:id="204" w:name="ANNEXF"/>
            <w:bookmarkStart w:id="205"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B83C2E6" w14:textId="77777777" w:rsidR="00BD75C6" w:rsidRDefault="00BD75C6" w:rsidP="00383651">
            <w:pPr>
              <w:jc w:val="both"/>
              <w:rPr>
                <w:rFonts w:cs="Arial"/>
                <w:b/>
                <w:color w:val="0000FF"/>
                <w:highlight w:val="yellow"/>
              </w:rPr>
            </w:pPr>
          </w:p>
          <w:p w14:paraId="78D8B4C3" w14:textId="77777777" w:rsidR="007F6EE8" w:rsidRPr="00383651" w:rsidRDefault="007F6EE8" w:rsidP="00383651">
            <w:pPr>
              <w:jc w:val="both"/>
              <w:rPr>
                <w:rFonts w:cs="Arial"/>
                <w:b/>
                <w:color w:val="0000FF"/>
                <w:highlight w:val="yellow"/>
              </w:rPr>
            </w:pPr>
          </w:p>
        </w:tc>
      </w:tr>
      <w:tr w:rsidR="000D27A5" w:rsidRPr="00383651" w14:paraId="6E717FC3" w14:textId="77777777" w:rsidTr="007F6EE8">
        <w:tc>
          <w:tcPr>
            <w:tcW w:w="3085" w:type="dxa"/>
            <w:tcBorders>
              <w:right w:val="single" w:sz="4" w:space="0" w:color="auto"/>
            </w:tcBorders>
            <w:shd w:val="clear" w:color="auto" w:fill="auto"/>
            <w:vAlign w:val="center"/>
          </w:tcPr>
          <w:p w14:paraId="687FE531"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D887F57" w14:textId="77777777" w:rsidR="000D27A5" w:rsidRDefault="000D27A5" w:rsidP="00383651">
            <w:pPr>
              <w:jc w:val="both"/>
              <w:rPr>
                <w:rFonts w:cs="Arial"/>
                <w:b/>
                <w:color w:val="0000FF"/>
                <w:highlight w:val="yellow"/>
              </w:rPr>
            </w:pPr>
          </w:p>
          <w:p w14:paraId="4889EDB8" w14:textId="77777777" w:rsidR="000D27A5" w:rsidRDefault="000D27A5" w:rsidP="00383651">
            <w:pPr>
              <w:jc w:val="both"/>
              <w:rPr>
                <w:rFonts w:cs="Arial"/>
                <w:b/>
                <w:color w:val="0000FF"/>
                <w:highlight w:val="yellow"/>
              </w:rPr>
            </w:pPr>
          </w:p>
        </w:tc>
      </w:tr>
      <w:tr w:rsidR="00BD75C6" w:rsidRPr="00383651" w14:paraId="4FCFCF75" w14:textId="77777777" w:rsidTr="007F6EE8">
        <w:tc>
          <w:tcPr>
            <w:tcW w:w="3085" w:type="dxa"/>
            <w:tcBorders>
              <w:right w:val="single" w:sz="4" w:space="0" w:color="auto"/>
            </w:tcBorders>
            <w:shd w:val="clear" w:color="auto" w:fill="auto"/>
            <w:vAlign w:val="center"/>
          </w:tcPr>
          <w:p w14:paraId="133F4677"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D7F08FC" w14:textId="77777777" w:rsidR="00BD75C6" w:rsidRDefault="00BD75C6" w:rsidP="00383651">
            <w:pPr>
              <w:jc w:val="both"/>
              <w:rPr>
                <w:rFonts w:cs="Arial"/>
                <w:b/>
                <w:color w:val="0000FF"/>
                <w:highlight w:val="yellow"/>
              </w:rPr>
            </w:pPr>
          </w:p>
          <w:p w14:paraId="0D88AFE0" w14:textId="77777777" w:rsidR="007F6EE8" w:rsidRPr="00383651" w:rsidRDefault="007F6EE8" w:rsidP="00383651">
            <w:pPr>
              <w:jc w:val="both"/>
              <w:rPr>
                <w:rFonts w:cs="Arial"/>
                <w:b/>
                <w:color w:val="0000FF"/>
                <w:highlight w:val="yellow"/>
              </w:rPr>
            </w:pPr>
          </w:p>
        </w:tc>
      </w:tr>
      <w:tr w:rsidR="00BD75C6" w:rsidRPr="00383651" w14:paraId="5AC0E438" w14:textId="77777777" w:rsidTr="007F6EE8">
        <w:tc>
          <w:tcPr>
            <w:tcW w:w="3085" w:type="dxa"/>
            <w:tcBorders>
              <w:right w:val="single" w:sz="4" w:space="0" w:color="auto"/>
            </w:tcBorders>
            <w:shd w:val="clear" w:color="auto" w:fill="auto"/>
            <w:vAlign w:val="center"/>
          </w:tcPr>
          <w:p w14:paraId="7256A659"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138A54A" w14:textId="77777777" w:rsidR="00BD75C6" w:rsidRDefault="00BD75C6" w:rsidP="00383651">
            <w:pPr>
              <w:jc w:val="both"/>
              <w:rPr>
                <w:rFonts w:cs="Arial"/>
                <w:b/>
                <w:color w:val="0000FF"/>
                <w:highlight w:val="yellow"/>
              </w:rPr>
            </w:pPr>
          </w:p>
          <w:p w14:paraId="7529AC38" w14:textId="77777777" w:rsidR="007F6EE8" w:rsidRPr="00383651" w:rsidRDefault="007F6EE8" w:rsidP="00383651">
            <w:pPr>
              <w:jc w:val="both"/>
              <w:rPr>
                <w:rFonts w:cs="Arial"/>
                <w:b/>
                <w:color w:val="0000FF"/>
                <w:highlight w:val="yellow"/>
              </w:rPr>
            </w:pPr>
          </w:p>
        </w:tc>
      </w:tr>
    </w:tbl>
    <w:p w14:paraId="350011BC" w14:textId="77777777" w:rsidR="00BD75C6" w:rsidRDefault="00BD75C6" w:rsidP="00BD75C6">
      <w:pPr>
        <w:rPr>
          <w:lang w:val="en-US"/>
        </w:rPr>
      </w:pPr>
    </w:p>
    <w:p w14:paraId="5EB52785" w14:textId="77777777" w:rsidR="00553A6A" w:rsidRDefault="00553A6A" w:rsidP="00BD75C6">
      <w:pPr>
        <w:rPr>
          <w:lang w:val="en-US"/>
        </w:rPr>
      </w:pPr>
    </w:p>
    <w:p w14:paraId="66BA0B6E" w14:textId="77777777" w:rsidR="00553A6A" w:rsidRDefault="00553A6A" w:rsidP="00BD75C6">
      <w:pPr>
        <w:rPr>
          <w:lang w:val="en-US"/>
        </w:rPr>
      </w:pPr>
    </w:p>
    <w:p w14:paraId="0A556D4E" w14:textId="77777777" w:rsidR="00553A6A" w:rsidRDefault="00553A6A" w:rsidP="00BD75C6">
      <w:pPr>
        <w:rPr>
          <w:lang w:val="en-US"/>
        </w:rPr>
      </w:pPr>
    </w:p>
    <w:p w14:paraId="0A4F03DC"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43977959" w14:textId="77777777" w:rsidTr="007F6EE8">
        <w:tc>
          <w:tcPr>
            <w:tcW w:w="3085" w:type="dxa"/>
            <w:tcBorders>
              <w:right w:val="single" w:sz="4" w:space="0" w:color="auto"/>
            </w:tcBorders>
            <w:shd w:val="clear" w:color="auto" w:fill="auto"/>
            <w:vAlign w:val="center"/>
          </w:tcPr>
          <w:p w14:paraId="1453BD1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B897DE8" w14:textId="77777777" w:rsidR="00BD75C6" w:rsidRDefault="00BD75C6" w:rsidP="00383651">
            <w:pPr>
              <w:jc w:val="both"/>
              <w:rPr>
                <w:rFonts w:cs="Arial"/>
                <w:b/>
                <w:color w:val="0000FF"/>
                <w:highlight w:val="yellow"/>
              </w:rPr>
            </w:pPr>
          </w:p>
          <w:p w14:paraId="14B01EBA" w14:textId="77777777" w:rsidR="007F6EE8" w:rsidRPr="00383651" w:rsidRDefault="007F6EE8" w:rsidP="00383651">
            <w:pPr>
              <w:jc w:val="both"/>
              <w:rPr>
                <w:rFonts w:cs="Arial"/>
                <w:b/>
                <w:color w:val="0000FF"/>
                <w:highlight w:val="yellow"/>
              </w:rPr>
            </w:pPr>
          </w:p>
        </w:tc>
      </w:tr>
      <w:tr w:rsidR="000D27A5" w:rsidRPr="00383651" w14:paraId="22B552F9" w14:textId="77777777" w:rsidTr="007F6EE8">
        <w:tc>
          <w:tcPr>
            <w:tcW w:w="3085" w:type="dxa"/>
            <w:tcBorders>
              <w:right w:val="single" w:sz="4" w:space="0" w:color="auto"/>
            </w:tcBorders>
            <w:shd w:val="clear" w:color="auto" w:fill="auto"/>
            <w:vAlign w:val="center"/>
          </w:tcPr>
          <w:p w14:paraId="25171284"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12E1ADD" w14:textId="77777777" w:rsidR="000D27A5" w:rsidRDefault="000D27A5" w:rsidP="00383651">
            <w:pPr>
              <w:jc w:val="both"/>
              <w:rPr>
                <w:rFonts w:cs="Arial"/>
                <w:b/>
                <w:color w:val="0000FF"/>
                <w:highlight w:val="yellow"/>
              </w:rPr>
            </w:pPr>
          </w:p>
          <w:p w14:paraId="60C939A5" w14:textId="77777777" w:rsidR="000D27A5" w:rsidRDefault="000D27A5" w:rsidP="00383651">
            <w:pPr>
              <w:jc w:val="both"/>
              <w:rPr>
                <w:rFonts w:cs="Arial"/>
                <w:b/>
                <w:color w:val="0000FF"/>
                <w:highlight w:val="yellow"/>
              </w:rPr>
            </w:pPr>
          </w:p>
        </w:tc>
      </w:tr>
      <w:tr w:rsidR="00BD75C6" w:rsidRPr="00383651" w14:paraId="21AB8B30" w14:textId="77777777" w:rsidTr="007F6EE8">
        <w:tc>
          <w:tcPr>
            <w:tcW w:w="3085" w:type="dxa"/>
            <w:tcBorders>
              <w:right w:val="single" w:sz="4" w:space="0" w:color="auto"/>
            </w:tcBorders>
            <w:shd w:val="clear" w:color="auto" w:fill="auto"/>
            <w:vAlign w:val="center"/>
          </w:tcPr>
          <w:p w14:paraId="213CEC35"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93E6740" w14:textId="77777777" w:rsidR="00BD75C6" w:rsidRDefault="00BD75C6" w:rsidP="00383651">
            <w:pPr>
              <w:jc w:val="both"/>
              <w:rPr>
                <w:rFonts w:cs="Arial"/>
                <w:b/>
                <w:color w:val="0000FF"/>
                <w:highlight w:val="yellow"/>
              </w:rPr>
            </w:pPr>
          </w:p>
          <w:p w14:paraId="2A0BCC5B" w14:textId="77777777" w:rsidR="007F6EE8" w:rsidRPr="00383651" w:rsidRDefault="007F6EE8" w:rsidP="00383651">
            <w:pPr>
              <w:jc w:val="both"/>
              <w:rPr>
                <w:rFonts w:cs="Arial"/>
                <w:b/>
                <w:color w:val="0000FF"/>
                <w:highlight w:val="yellow"/>
              </w:rPr>
            </w:pPr>
          </w:p>
        </w:tc>
      </w:tr>
      <w:tr w:rsidR="00BD75C6" w:rsidRPr="00383651" w14:paraId="0AB6B7F3" w14:textId="77777777" w:rsidTr="007F6EE8">
        <w:tc>
          <w:tcPr>
            <w:tcW w:w="3085" w:type="dxa"/>
            <w:tcBorders>
              <w:right w:val="single" w:sz="4" w:space="0" w:color="auto"/>
            </w:tcBorders>
            <w:shd w:val="clear" w:color="auto" w:fill="auto"/>
            <w:vAlign w:val="center"/>
          </w:tcPr>
          <w:p w14:paraId="4D0778E5"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2B5B578" w14:textId="77777777" w:rsidR="00BD75C6" w:rsidRDefault="00BD75C6" w:rsidP="00383651">
            <w:pPr>
              <w:jc w:val="both"/>
              <w:rPr>
                <w:rFonts w:cs="Arial"/>
                <w:b/>
                <w:color w:val="0000FF"/>
                <w:highlight w:val="yellow"/>
              </w:rPr>
            </w:pPr>
          </w:p>
          <w:p w14:paraId="7FFF92FC" w14:textId="77777777" w:rsidR="007F6EE8" w:rsidRPr="00383651" w:rsidRDefault="007F6EE8" w:rsidP="00383651">
            <w:pPr>
              <w:jc w:val="both"/>
              <w:rPr>
                <w:rFonts w:cs="Arial"/>
                <w:b/>
                <w:color w:val="0000FF"/>
                <w:highlight w:val="yellow"/>
              </w:rPr>
            </w:pPr>
          </w:p>
        </w:tc>
      </w:tr>
    </w:tbl>
    <w:p w14:paraId="1EBB960F" w14:textId="77777777" w:rsidR="00BD75C6" w:rsidRDefault="00BD75C6" w:rsidP="00BD75C6">
      <w:pPr>
        <w:rPr>
          <w:lang w:val="en-US"/>
        </w:rPr>
      </w:pPr>
    </w:p>
    <w:p w14:paraId="1D787A71"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3B02B320" w14:textId="77777777">
        <w:trPr>
          <w:trHeight w:val="1002"/>
        </w:trPr>
        <w:tc>
          <w:tcPr>
            <w:tcW w:w="3085" w:type="dxa"/>
            <w:tcBorders>
              <w:right w:val="single" w:sz="4" w:space="0" w:color="auto"/>
            </w:tcBorders>
            <w:shd w:val="clear" w:color="auto" w:fill="auto"/>
          </w:tcPr>
          <w:p w14:paraId="31FE1559" w14:textId="77777777" w:rsidR="00BD75C6" w:rsidRDefault="00BD75C6" w:rsidP="007E4DEC">
            <w:pPr>
              <w:snapToGrid w:val="0"/>
            </w:pPr>
            <w:r>
              <w:t>For and on behalf of (Registered Company Name)</w:t>
            </w:r>
          </w:p>
          <w:p w14:paraId="7B85B811"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53F361FB" w14:textId="77777777" w:rsidR="00BD75C6" w:rsidRDefault="00BD75C6" w:rsidP="007E4DEC">
            <w:pPr>
              <w:snapToGrid w:val="0"/>
            </w:pPr>
          </w:p>
        </w:tc>
      </w:tr>
      <w:tr w:rsidR="00BD75C6" w14:paraId="1B3DAD5D" w14:textId="77777777">
        <w:trPr>
          <w:trHeight w:val="1440"/>
        </w:trPr>
        <w:tc>
          <w:tcPr>
            <w:tcW w:w="3085" w:type="dxa"/>
            <w:tcBorders>
              <w:right w:val="single" w:sz="4" w:space="0" w:color="auto"/>
            </w:tcBorders>
            <w:shd w:val="clear" w:color="auto" w:fill="auto"/>
          </w:tcPr>
          <w:p w14:paraId="719E9D67"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6D095CE5" w14:textId="77777777" w:rsidR="00BD75C6" w:rsidRDefault="00BD75C6" w:rsidP="007E4DEC">
            <w:pPr>
              <w:snapToGrid w:val="0"/>
            </w:pPr>
          </w:p>
        </w:tc>
      </w:tr>
    </w:tbl>
    <w:p w14:paraId="2830791E" w14:textId="77777777" w:rsidR="00C031B6" w:rsidRPr="009B5A76" w:rsidRDefault="00F84FA1" w:rsidP="009B5A76">
      <w:pPr>
        <w:pStyle w:val="Heading2"/>
      </w:pPr>
      <w:r>
        <w:rPr>
          <w:lang w:val="en-US"/>
        </w:rPr>
        <w:br w:type="page"/>
      </w:r>
      <w:bookmarkStart w:id="206" w:name="_Toc430013468"/>
      <w:bookmarkStart w:id="207" w:name="_Toc508799876"/>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203"/>
      <w:bookmarkEnd w:id="204"/>
      <w:r w:rsidR="00742BCE">
        <w:t>TRANSPARENCY</w:t>
      </w:r>
      <w:bookmarkEnd w:id="206"/>
      <w:bookmarkEnd w:id="207"/>
    </w:p>
    <w:p w14:paraId="66A32D71" w14:textId="77777777"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w:t>
      </w:r>
      <w:proofErr w:type="gramStart"/>
      <w:r>
        <w:rPr>
          <w:rFonts w:eastAsia="Arial"/>
        </w:rPr>
        <w:t>be disclosed</w:t>
      </w:r>
      <w:proofErr w:type="gramEnd"/>
      <w:r>
        <w:rPr>
          <w:rFonts w:eastAsia="Arial"/>
        </w:rPr>
        <w:t xml:space="preserve"> in response to a request. </w:t>
      </w:r>
    </w:p>
    <w:p w14:paraId="1D133513" w14:textId="77777777" w:rsidR="00827200" w:rsidRPr="002642F3" w:rsidRDefault="00827200" w:rsidP="00B23A37">
      <w:pPr>
        <w:jc w:val="both"/>
        <w:rPr>
          <w:rFonts w:eastAsia="Arial"/>
        </w:rPr>
      </w:pPr>
    </w:p>
    <w:p w14:paraId="04E7D865"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w:t>
      </w:r>
      <w:proofErr w:type="gramStart"/>
      <w:r>
        <w:rPr>
          <w:rFonts w:eastAsia="Arial" w:cs="Arial"/>
          <w:color w:val="000000"/>
          <w:szCs w:val="24"/>
        </w:rPr>
        <w:t>are asked</w:t>
      </w:r>
      <w:proofErr w:type="gramEnd"/>
      <w:r>
        <w:rPr>
          <w:rFonts w:eastAsia="Arial" w:cs="Arial"/>
          <w:color w:val="000000"/>
          <w:szCs w:val="24"/>
        </w:rPr>
        <w:t xml:space="preserve">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4D6560E6" w14:textId="77777777" w:rsidR="00207128" w:rsidRDefault="00207128" w:rsidP="00B23A37">
      <w:pPr>
        <w:jc w:val="both"/>
        <w:rPr>
          <w:rFonts w:eastAsia="Arial" w:cs="Arial"/>
          <w:color w:val="000000"/>
          <w:szCs w:val="24"/>
        </w:rPr>
      </w:pPr>
    </w:p>
    <w:p w14:paraId="454338F6"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1CD54110"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3EED144D" w14:textId="77777777" w:rsidR="00207128" w:rsidRPr="00383651" w:rsidRDefault="00207128" w:rsidP="00595440">
            <w:pPr>
              <w:rPr>
                <w:rFonts w:cs="Arial"/>
              </w:rPr>
            </w:pPr>
          </w:p>
          <w:p w14:paraId="2830AD22" w14:textId="77777777" w:rsidR="00207128" w:rsidRPr="00383651" w:rsidRDefault="00207128" w:rsidP="00595440">
            <w:pPr>
              <w:rPr>
                <w:rFonts w:cs="Arial"/>
              </w:rPr>
            </w:pPr>
          </w:p>
          <w:p w14:paraId="6E6EBF0D" w14:textId="77777777" w:rsidR="00207128" w:rsidRPr="00383651" w:rsidRDefault="00207128" w:rsidP="00595440">
            <w:pPr>
              <w:rPr>
                <w:rFonts w:cs="Arial"/>
              </w:rPr>
            </w:pPr>
          </w:p>
          <w:p w14:paraId="29A43D6D" w14:textId="77777777" w:rsidR="00207128" w:rsidRPr="00383651" w:rsidRDefault="00207128" w:rsidP="00383651">
            <w:pPr>
              <w:jc w:val="both"/>
              <w:rPr>
                <w:rFonts w:cs="Arial"/>
                <w:b/>
                <w:color w:val="0000FF"/>
                <w:highlight w:val="yellow"/>
              </w:rPr>
            </w:pPr>
          </w:p>
        </w:tc>
      </w:tr>
    </w:tbl>
    <w:p w14:paraId="3C2DBAB6" w14:textId="77777777" w:rsidR="00207128" w:rsidRDefault="00207128" w:rsidP="00827200">
      <w:pPr>
        <w:spacing w:line="360" w:lineRule="auto"/>
        <w:rPr>
          <w:rFonts w:eastAsia="Arial" w:cs="Arial"/>
          <w:color w:val="000000"/>
          <w:szCs w:val="24"/>
        </w:rPr>
      </w:pPr>
    </w:p>
    <w:p w14:paraId="41609EED" w14:textId="77777777"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14:paraId="32BDB687" w14:textId="77777777" w:rsidR="00C031B6" w:rsidRDefault="00C031B6"/>
    <w:p w14:paraId="33101703" w14:textId="77777777" w:rsidR="00EB607A" w:rsidRDefault="00EB607A" w:rsidP="00B7049C">
      <w:pPr>
        <w:jc w:val="center"/>
        <w:rPr>
          <w:rFonts w:ascii="Arial Narrow" w:hAnsi="Arial Narrow" w:cs="Arial"/>
          <w:b/>
          <w:kern w:val="1"/>
          <w:sz w:val="32"/>
          <w:szCs w:val="32"/>
          <w:lang w:val="en-US"/>
        </w:rPr>
      </w:pPr>
      <w:bookmarkStart w:id="208" w:name="_Toc289265048"/>
      <w:bookmarkStart w:id="209" w:name="__RefHeading__82_382969284"/>
    </w:p>
    <w:p w14:paraId="0B4F89E3" w14:textId="77777777" w:rsidR="00C031B6" w:rsidRPr="009B5A76" w:rsidRDefault="00EB607A" w:rsidP="009B5A76">
      <w:pPr>
        <w:pStyle w:val="Heading2"/>
      </w:pPr>
      <w:r>
        <w:rPr>
          <w:lang w:val="en-US"/>
        </w:rPr>
        <w:br w:type="page"/>
      </w:r>
      <w:bookmarkStart w:id="210" w:name="_Toc289265049"/>
      <w:bookmarkStart w:id="211" w:name="_Toc430013469"/>
      <w:bookmarkStart w:id="212" w:name="_Toc508799877"/>
      <w:bookmarkStart w:id="213" w:name="ANNEXH"/>
      <w:bookmarkStart w:id="214" w:name="__RefHeading__84_382969284"/>
      <w:bookmarkEnd w:id="208"/>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10"/>
      <w:bookmarkEnd w:id="211"/>
      <w:bookmarkEnd w:id="212"/>
    </w:p>
    <w:bookmarkEnd w:id="213"/>
    <w:p w14:paraId="05697AFF"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3AA03E96"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308DD1F1"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4BBBCF09"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7F0266DB" w14:textId="77777777" w:rsidR="00D66CA6" w:rsidRDefault="00D66CA6" w:rsidP="00D66CA6">
      <w:pPr>
        <w:tabs>
          <w:tab w:val="left" w:pos="2552"/>
        </w:tabs>
        <w:jc w:val="both"/>
        <w:rPr>
          <w:rFonts w:cs="Arial"/>
          <w:szCs w:val="24"/>
        </w:rPr>
      </w:pPr>
      <w:r>
        <w:rPr>
          <w:rFonts w:cs="Arial"/>
          <w:szCs w:val="24"/>
        </w:rPr>
        <w:tab/>
        <w:t xml:space="preserve">RG40 1BN </w:t>
      </w:r>
    </w:p>
    <w:p w14:paraId="1A30D08E" w14:textId="77777777" w:rsidR="00827200" w:rsidRPr="004849EA" w:rsidRDefault="00827200" w:rsidP="00827200">
      <w:pPr>
        <w:tabs>
          <w:tab w:val="left" w:pos="2552"/>
        </w:tabs>
        <w:ind w:left="2552"/>
        <w:jc w:val="both"/>
        <w:rPr>
          <w:rFonts w:cs="Arial"/>
          <w:szCs w:val="24"/>
        </w:rPr>
      </w:pPr>
    </w:p>
    <w:p w14:paraId="5DBD87C3"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w:t>
      </w:r>
      <w:proofErr w:type="gramStart"/>
      <w:r w:rsidR="000F6F8E">
        <w:rPr>
          <w:rFonts w:cs="Arial"/>
          <w:szCs w:val="24"/>
        </w:rPr>
        <w:t>of</w:t>
      </w:r>
      <w:proofErr w:type="gramEnd"/>
      <w:r w:rsidR="004D5D72">
        <w:rPr>
          <w:rFonts w:cs="Arial"/>
          <w:szCs w:val="24"/>
        </w:rPr>
        <w:t xml:space="preserve">: </w:t>
      </w:r>
    </w:p>
    <w:p w14:paraId="4B0E3C2D" w14:textId="77777777" w:rsidR="004D5D72" w:rsidRDefault="004D5D72" w:rsidP="004D5D72">
      <w:pPr>
        <w:pStyle w:val="ListParagraph"/>
        <w:suppressAutoHyphens w:val="0"/>
        <w:ind w:left="0"/>
        <w:contextualSpacing/>
        <w:rPr>
          <w:rFonts w:cs="Arial"/>
          <w:szCs w:val="24"/>
        </w:rPr>
      </w:pPr>
    </w:p>
    <w:p w14:paraId="7C27593E" w14:textId="71F89C1B" w:rsidR="004D5D72" w:rsidRPr="00746A96" w:rsidRDefault="00746A96" w:rsidP="00746A96">
      <w:pPr>
        <w:pStyle w:val="ListParagraph"/>
        <w:numPr>
          <w:ilvl w:val="0"/>
          <w:numId w:val="34"/>
        </w:numPr>
        <w:suppressAutoHyphens w:val="0"/>
        <w:contextualSpacing/>
        <w:rPr>
          <w:rFonts w:cs="Arial"/>
          <w:szCs w:val="24"/>
        </w:rPr>
      </w:pPr>
      <w:r w:rsidRPr="00746A96">
        <w:rPr>
          <w:rFonts w:cs="Arial"/>
          <w:szCs w:val="24"/>
        </w:rPr>
        <w:t>Bus Services for Woodley and Earley</w:t>
      </w:r>
    </w:p>
    <w:p w14:paraId="0C97A9FF" w14:textId="77777777" w:rsidR="004D5D72" w:rsidRPr="004D5D72" w:rsidRDefault="004D5D72" w:rsidP="004D5D72">
      <w:pPr>
        <w:pStyle w:val="ListParagraph"/>
        <w:suppressAutoHyphens w:val="0"/>
        <w:contextualSpacing/>
        <w:rPr>
          <w:rFonts w:cs="Arial"/>
          <w:szCs w:val="24"/>
        </w:rPr>
      </w:pPr>
    </w:p>
    <w:p w14:paraId="31614287" w14:textId="77777777" w:rsidR="00827200" w:rsidRDefault="00827200" w:rsidP="00993EE2">
      <w:pPr>
        <w:tabs>
          <w:tab w:val="left" w:pos="2552"/>
        </w:tabs>
        <w:spacing w:after="240" w:line="360" w:lineRule="auto"/>
        <w:jc w:val="both"/>
        <w:rPr>
          <w:rFonts w:cs="Arial"/>
          <w:szCs w:val="24"/>
        </w:rPr>
      </w:pPr>
      <w:proofErr w:type="gramStart"/>
      <w:r w:rsidRPr="004849EA">
        <w:rPr>
          <w:rFonts w:cs="Arial"/>
          <w:szCs w:val="24"/>
        </w:rPr>
        <w:t>to</w:t>
      </w:r>
      <w:proofErr w:type="gramEnd"/>
      <w:r w:rsidRPr="004849EA">
        <w:rPr>
          <w:rFonts w:cs="Arial"/>
          <w:szCs w:val="24"/>
        </w:rPr>
        <w:t xml:space="preserve">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14:paraId="2C119603" w14:textId="77777777"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sidRPr="00F7443A">
        <w:rPr>
          <w:rFonts w:cs="Arial"/>
          <w:szCs w:val="24"/>
        </w:rPr>
        <w:t>Specification (</w:t>
      </w:r>
      <w:r w:rsidR="00645AA1" w:rsidRPr="00F7443A">
        <w:rPr>
          <w:rFonts w:cs="Arial"/>
          <w:szCs w:val="24"/>
        </w:rPr>
        <w:t>Schedule 1</w:t>
      </w:r>
      <w:r w:rsidRPr="00F7443A">
        <w:rPr>
          <w:rFonts w:cs="Arial"/>
          <w:szCs w:val="24"/>
        </w:rPr>
        <w:t xml:space="preserve"> of the Tender documents) and</w:t>
      </w:r>
      <w:r>
        <w:rPr>
          <w:rFonts w:cs="Arial"/>
          <w:szCs w:val="24"/>
        </w:rPr>
        <w:t xml:space="preserve"> </w:t>
      </w:r>
      <w:r w:rsidR="0082539F">
        <w:rPr>
          <w:rFonts w:cs="Arial"/>
          <w:szCs w:val="24"/>
        </w:rPr>
        <w:t xml:space="preserve">the </w:t>
      </w:r>
      <w:r w:rsidRPr="004849EA">
        <w:rPr>
          <w:rFonts w:cs="Arial"/>
          <w:szCs w:val="24"/>
        </w:rPr>
        <w:t>Contract during the Contract Period.</w:t>
      </w:r>
      <w:r w:rsidRPr="00F874FC">
        <w:rPr>
          <w:rFonts w:cs="Arial"/>
          <w:szCs w:val="24"/>
        </w:rPr>
        <w:t xml:space="preserve"> </w:t>
      </w:r>
    </w:p>
    <w:p w14:paraId="39B4CD2D" w14:textId="77777777" w:rsidR="009F60D3" w:rsidRDefault="009F60D3" w:rsidP="00993EE2">
      <w:pPr>
        <w:spacing w:after="240" w:line="360" w:lineRule="auto"/>
        <w:rPr>
          <w:rFonts w:eastAsia="Arial" w:cs="Arial"/>
          <w:color w:val="000000"/>
          <w:szCs w:val="24"/>
        </w:rPr>
      </w:pPr>
      <w:r>
        <w:rPr>
          <w:rFonts w:eastAsia="Arial" w:cs="Arial"/>
          <w:color w:val="000000"/>
          <w:szCs w:val="24"/>
        </w:rPr>
        <w:t xml:space="preserve">I / We agree and accept all Terms and Conditions included in this </w:t>
      </w:r>
      <w:r w:rsidRPr="00F7443A">
        <w:rPr>
          <w:rFonts w:eastAsia="Arial" w:cs="Arial"/>
          <w:color w:val="000000"/>
          <w:szCs w:val="24"/>
        </w:rPr>
        <w:t xml:space="preserve">tender, </w:t>
      </w:r>
      <w:r w:rsidR="00C9180F" w:rsidRPr="00F7443A">
        <w:rPr>
          <w:rFonts w:eastAsia="Arial" w:cs="Arial"/>
          <w:color w:val="000000"/>
          <w:szCs w:val="24"/>
        </w:rPr>
        <w:t xml:space="preserve">especially regarding Schedule 3, </w:t>
      </w:r>
      <w:r w:rsidRPr="00F7443A">
        <w:rPr>
          <w:rFonts w:eastAsia="Arial" w:cs="Arial"/>
          <w:color w:val="000000"/>
          <w:szCs w:val="24"/>
        </w:rPr>
        <w:t xml:space="preserve">and accept that these </w:t>
      </w:r>
      <w:proofErr w:type="gramStart"/>
      <w:r w:rsidRPr="00F7443A">
        <w:rPr>
          <w:rFonts w:eastAsia="Arial" w:cs="Arial"/>
          <w:color w:val="000000"/>
          <w:szCs w:val="24"/>
        </w:rPr>
        <w:t>will be used</w:t>
      </w:r>
      <w:proofErr w:type="gramEnd"/>
      <w:r w:rsidRPr="00F7443A">
        <w:rPr>
          <w:rFonts w:eastAsia="Arial" w:cs="Arial"/>
          <w:color w:val="000000"/>
          <w:szCs w:val="24"/>
        </w:rPr>
        <w:t xml:space="preserve"> to form the Contract</w:t>
      </w:r>
      <w:r>
        <w:rPr>
          <w:rFonts w:eastAsia="Arial" w:cs="Arial"/>
          <w:color w:val="000000"/>
          <w:szCs w:val="24"/>
        </w:rPr>
        <w:t>.</w:t>
      </w:r>
    </w:p>
    <w:p w14:paraId="68301A40" w14:textId="77777777"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 xml:space="preserve">We agree that </w:t>
      </w:r>
      <w:proofErr w:type="gramStart"/>
      <w:r w:rsidR="00827200" w:rsidRPr="004849EA">
        <w:rPr>
          <w:rFonts w:cs="Arial"/>
          <w:szCs w:val="24"/>
        </w:rPr>
        <w:t>until such time as</w:t>
      </w:r>
      <w:proofErr w:type="gramEnd"/>
      <w:r w:rsidR="00827200" w:rsidRPr="004849EA">
        <w:rPr>
          <w:rFonts w:cs="Arial"/>
          <w:szCs w:val="24"/>
        </w:rPr>
        <w:t xml:space="preserve">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14:paraId="186C0077"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025A8856"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roofErr w:type="gramStart"/>
      <w:r w:rsidRPr="004849EA">
        <w:rPr>
          <w:rFonts w:cs="Arial"/>
          <w:szCs w:val="24"/>
        </w:rPr>
        <w:t>;</w:t>
      </w:r>
      <w:proofErr w:type="gramEnd"/>
    </w:p>
    <w:p w14:paraId="662CFA12"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roofErr w:type="gramStart"/>
      <w:r w:rsidRPr="004849EA">
        <w:rPr>
          <w:rFonts w:cs="Arial"/>
          <w:szCs w:val="24"/>
        </w:rPr>
        <w:t>;</w:t>
      </w:r>
      <w:proofErr w:type="gramEnd"/>
    </w:p>
    <w:p w14:paraId="66827289"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14:paraId="3570D520"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lastRenderedPageBreak/>
        <w:t xml:space="preserve">I / </w:t>
      </w:r>
      <w:r w:rsidR="00827200" w:rsidRPr="004849EA">
        <w:rPr>
          <w:rFonts w:cs="Arial"/>
          <w:szCs w:val="24"/>
        </w:rPr>
        <w:t>We further agree that this Tender will remain open for consideration for a period of three months from the last date for the return of Tenders.</w:t>
      </w:r>
    </w:p>
    <w:p w14:paraId="44AD00EB"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3C091E79" w14:textId="77777777" w:rsidR="00827200" w:rsidRDefault="00827200" w:rsidP="00827200">
      <w:r>
        <w:t>Yours faithfully</w:t>
      </w:r>
      <w:r w:rsidR="00553A6A">
        <w:t>,</w:t>
      </w:r>
    </w:p>
    <w:p w14:paraId="44E2DF66"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11CCCE71" w14:textId="77777777" w:rsidTr="0028145C">
        <w:trPr>
          <w:trHeight w:val="579"/>
        </w:trPr>
        <w:tc>
          <w:tcPr>
            <w:tcW w:w="3085" w:type="dxa"/>
            <w:tcBorders>
              <w:right w:val="single" w:sz="4" w:space="0" w:color="auto"/>
            </w:tcBorders>
            <w:shd w:val="clear" w:color="auto" w:fill="auto"/>
            <w:vAlign w:val="center"/>
          </w:tcPr>
          <w:p w14:paraId="4EA124EB"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712358C" w14:textId="77777777" w:rsidR="00BD75C6" w:rsidRDefault="00BD75C6" w:rsidP="0028145C">
            <w:pPr>
              <w:rPr>
                <w:rFonts w:cs="Arial"/>
                <w:b/>
                <w:color w:val="0000FF"/>
                <w:highlight w:val="yellow"/>
              </w:rPr>
            </w:pPr>
          </w:p>
          <w:p w14:paraId="309CFE19" w14:textId="77777777" w:rsidR="007F6EE8" w:rsidRPr="00383651" w:rsidRDefault="007F6EE8" w:rsidP="0028145C">
            <w:pPr>
              <w:rPr>
                <w:rFonts w:cs="Arial"/>
                <w:b/>
                <w:color w:val="0000FF"/>
                <w:highlight w:val="yellow"/>
              </w:rPr>
            </w:pPr>
          </w:p>
        </w:tc>
      </w:tr>
      <w:tr w:rsidR="000D27A5" w:rsidRPr="00383651" w14:paraId="344509AD" w14:textId="77777777" w:rsidTr="0028145C">
        <w:trPr>
          <w:trHeight w:val="579"/>
        </w:trPr>
        <w:tc>
          <w:tcPr>
            <w:tcW w:w="3085" w:type="dxa"/>
            <w:tcBorders>
              <w:right w:val="single" w:sz="4" w:space="0" w:color="auto"/>
            </w:tcBorders>
            <w:shd w:val="clear" w:color="auto" w:fill="auto"/>
            <w:vAlign w:val="center"/>
          </w:tcPr>
          <w:p w14:paraId="791871DB"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9D4D03A" w14:textId="77777777" w:rsidR="000D27A5" w:rsidRDefault="000D27A5" w:rsidP="0028145C">
            <w:pPr>
              <w:rPr>
                <w:rFonts w:cs="Arial"/>
                <w:b/>
                <w:color w:val="0000FF"/>
                <w:highlight w:val="yellow"/>
              </w:rPr>
            </w:pPr>
          </w:p>
        </w:tc>
      </w:tr>
      <w:tr w:rsidR="00BD75C6" w:rsidRPr="00383651" w14:paraId="5B680920" w14:textId="77777777" w:rsidTr="0028145C">
        <w:trPr>
          <w:trHeight w:val="856"/>
        </w:trPr>
        <w:tc>
          <w:tcPr>
            <w:tcW w:w="3085" w:type="dxa"/>
            <w:tcBorders>
              <w:right w:val="single" w:sz="4" w:space="0" w:color="auto"/>
            </w:tcBorders>
            <w:shd w:val="clear" w:color="auto" w:fill="auto"/>
          </w:tcPr>
          <w:p w14:paraId="57910C0F" w14:textId="77777777" w:rsidR="00BD75C6" w:rsidRPr="00383651" w:rsidRDefault="00BD75C6" w:rsidP="007E4DEC">
            <w:pPr>
              <w:rPr>
                <w:rFonts w:cs="Arial"/>
              </w:rPr>
            </w:pPr>
          </w:p>
          <w:p w14:paraId="72888FF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C07BB83" w14:textId="77777777" w:rsidR="00BD75C6" w:rsidRDefault="00BD75C6" w:rsidP="00383651">
            <w:pPr>
              <w:jc w:val="both"/>
              <w:rPr>
                <w:rFonts w:cs="Arial"/>
                <w:b/>
                <w:color w:val="0000FF"/>
                <w:highlight w:val="yellow"/>
              </w:rPr>
            </w:pPr>
          </w:p>
          <w:p w14:paraId="4FB18733" w14:textId="77777777" w:rsidR="007F6EE8" w:rsidRDefault="007F6EE8" w:rsidP="00383651">
            <w:pPr>
              <w:jc w:val="both"/>
              <w:rPr>
                <w:rFonts w:cs="Arial"/>
                <w:b/>
                <w:color w:val="0000FF"/>
                <w:highlight w:val="yellow"/>
              </w:rPr>
            </w:pPr>
          </w:p>
          <w:p w14:paraId="689C9E0B" w14:textId="77777777" w:rsidR="007F6EE8" w:rsidRPr="00383651" w:rsidRDefault="007F6EE8" w:rsidP="00383651">
            <w:pPr>
              <w:jc w:val="both"/>
              <w:rPr>
                <w:rFonts w:cs="Arial"/>
                <w:b/>
                <w:color w:val="0000FF"/>
                <w:highlight w:val="yellow"/>
              </w:rPr>
            </w:pPr>
          </w:p>
        </w:tc>
      </w:tr>
      <w:tr w:rsidR="00BD75C6" w:rsidRPr="00383651" w14:paraId="538D7848" w14:textId="77777777" w:rsidTr="0028145C">
        <w:trPr>
          <w:trHeight w:val="401"/>
        </w:trPr>
        <w:tc>
          <w:tcPr>
            <w:tcW w:w="3085" w:type="dxa"/>
            <w:tcBorders>
              <w:right w:val="single" w:sz="4" w:space="0" w:color="auto"/>
            </w:tcBorders>
            <w:shd w:val="clear" w:color="auto" w:fill="auto"/>
            <w:vAlign w:val="center"/>
          </w:tcPr>
          <w:p w14:paraId="4132F780"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B4DD266" w14:textId="77777777" w:rsidR="00BD75C6" w:rsidRPr="00383651" w:rsidRDefault="00BD75C6" w:rsidP="0028145C">
            <w:pPr>
              <w:rPr>
                <w:rFonts w:cs="Arial"/>
                <w:b/>
                <w:color w:val="0000FF"/>
                <w:highlight w:val="yellow"/>
              </w:rPr>
            </w:pPr>
          </w:p>
        </w:tc>
      </w:tr>
    </w:tbl>
    <w:p w14:paraId="754C4B34"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43D189D" w14:textId="77777777" w:rsidTr="0028145C">
        <w:trPr>
          <w:trHeight w:val="542"/>
        </w:trPr>
        <w:tc>
          <w:tcPr>
            <w:tcW w:w="3085" w:type="dxa"/>
            <w:tcBorders>
              <w:right w:val="single" w:sz="4" w:space="0" w:color="auto"/>
            </w:tcBorders>
            <w:shd w:val="clear" w:color="auto" w:fill="auto"/>
            <w:vAlign w:val="center"/>
          </w:tcPr>
          <w:p w14:paraId="0AEDFD0F"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711E2F7" w14:textId="77777777" w:rsidR="00BD75C6" w:rsidRPr="00383651" w:rsidRDefault="00BD75C6" w:rsidP="0028145C">
            <w:pPr>
              <w:rPr>
                <w:rFonts w:cs="Arial"/>
                <w:b/>
                <w:color w:val="0000FF"/>
                <w:highlight w:val="yellow"/>
              </w:rPr>
            </w:pPr>
          </w:p>
        </w:tc>
      </w:tr>
      <w:tr w:rsidR="000D27A5" w:rsidRPr="00383651" w14:paraId="10944AE0" w14:textId="77777777" w:rsidTr="0028145C">
        <w:trPr>
          <w:trHeight w:val="542"/>
        </w:trPr>
        <w:tc>
          <w:tcPr>
            <w:tcW w:w="3085" w:type="dxa"/>
            <w:tcBorders>
              <w:right w:val="single" w:sz="4" w:space="0" w:color="auto"/>
            </w:tcBorders>
            <w:shd w:val="clear" w:color="auto" w:fill="auto"/>
            <w:vAlign w:val="center"/>
          </w:tcPr>
          <w:p w14:paraId="26E614AE"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3B4224A" w14:textId="77777777" w:rsidR="000D27A5" w:rsidRPr="00383651" w:rsidRDefault="000D27A5" w:rsidP="0028145C">
            <w:pPr>
              <w:rPr>
                <w:rFonts w:cs="Arial"/>
                <w:b/>
                <w:color w:val="0000FF"/>
                <w:highlight w:val="yellow"/>
              </w:rPr>
            </w:pPr>
          </w:p>
        </w:tc>
      </w:tr>
      <w:tr w:rsidR="00BD75C6" w:rsidRPr="00383651" w14:paraId="6C576D78" w14:textId="77777777" w:rsidTr="0028145C">
        <w:trPr>
          <w:trHeight w:val="858"/>
        </w:trPr>
        <w:tc>
          <w:tcPr>
            <w:tcW w:w="3085" w:type="dxa"/>
            <w:tcBorders>
              <w:right w:val="single" w:sz="4" w:space="0" w:color="auto"/>
            </w:tcBorders>
            <w:shd w:val="clear" w:color="auto" w:fill="auto"/>
          </w:tcPr>
          <w:p w14:paraId="24092C9F" w14:textId="77777777" w:rsidR="00BD75C6" w:rsidRPr="00383651" w:rsidRDefault="00BD75C6" w:rsidP="007E4DEC">
            <w:pPr>
              <w:rPr>
                <w:rFonts w:cs="Arial"/>
              </w:rPr>
            </w:pPr>
          </w:p>
          <w:p w14:paraId="0F01A0EA"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C86D99E" w14:textId="77777777" w:rsidR="00BD75C6" w:rsidRPr="00383651" w:rsidRDefault="00BD75C6" w:rsidP="00383651">
            <w:pPr>
              <w:jc w:val="both"/>
              <w:rPr>
                <w:rFonts w:cs="Arial"/>
                <w:b/>
                <w:color w:val="0000FF"/>
                <w:highlight w:val="yellow"/>
              </w:rPr>
            </w:pPr>
          </w:p>
        </w:tc>
      </w:tr>
      <w:tr w:rsidR="00BD75C6" w:rsidRPr="00383651" w14:paraId="0CC8BF82" w14:textId="77777777" w:rsidTr="0028145C">
        <w:trPr>
          <w:trHeight w:val="391"/>
        </w:trPr>
        <w:tc>
          <w:tcPr>
            <w:tcW w:w="3085" w:type="dxa"/>
            <w:tcBorders>
              <w:right w:val="single" w:sz="4" w:space="0" w:color="auto"/>
            </w:tcBorders>
            <w:shd w:val="clear" w:color="auto" w:fill="auto"/>
            <w:vAlign w:val="center"/>
          </w:tcPr>
          <w:p w14:paraId="710F8416"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B4B249E" w14:textId="77777777" w:rsidR="00BD75C6" w:rsidRPr="00383651" w:rsidRDefault="00BD75C6" w:rsidP="0028145C">
            <w:pPr>
              <w:rPr>
                <w:rFonts w:cs="Arial"/>
                <w:b/>
                <w:color w:val="0000FF"/>
                <w:highlight w:val="yellow"/>
              </w:rPr>
            </w:pPr>
          </w:p>
        </w:tc>
      </w:tr>
    </w:tbl>
    <w:p w14:paraId="0C678651" w14:textId="77777777" w:rsidR="00BD75C6" w:rsidRDefault="00BD75C6" w:rsidP="00BD75C6">
      <w:pPr>
        <w:rPr>
          <w:lang w:val="en-US"/>
        </w:rPr>
      </w:pPr>
    </w:p>
    <w:p w14:paraId="7A988BB7"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6D84AE6F" w14:textId="77777777" w:rsidTr="0028145C">
        <w:trPr>
          <w:trHeight w:val="611"/>
        </w:trPr>
        <w:tc>
          <w:tcPr>
            <w:tcW w:w="3085" w:type="dxa"/>
            <w:tcBorders>
              <w:right w:val="single" w:sz="4" w:space="0" w:color="auto"/>
            </w:tcBorders>
            <w:shd w:val="clear" w:color="auto" w:fill="auto"/>
          </w:tcPr>
          <w:p w14:paraId="4934F7D2"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10141560" w14:textId="77777777" w:rsidR="00BD75C6" w:rsidRDefault="00BD75C6" w:rsidP="0028145C">
            <w:pPr>
              <w:snapToGrid w:val="0"/>
            </w:pPr>
          </w:p>
        </w:tc>
      </w:tr>
      <w:tr w:rsidR="00BD75C6" w14:paraId="77BAB819" w14:textId="77777777" w:rsidTr="0028145C">
        <w:trPr>
          <w:trHeight w:val="1980"/>
        </w:trPr>
        <w:tc>
          <w:tcPr>
            <w:tcW w:w="3085" w:type="dxa"/>
            <w:tcBorders>
              <w:right w:val="single" w:sz="4" w:space="0" w:color="auto"/>
            </w:tcBorders>
            <w:shd w:val="clear" w:color="auto" w:fill="auto"/>
          </w:tcPr>
          <w:p w14:paraId="1624B8C3"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19D0BBA0" w14:textId="77777777" w:rsidR="00BD75C6" w:rsidRDefault="00BD75C6" w:rsidP="007E4DEC">
            <w:pPr>
              <w:snapToGrid w:val="0"/>
            </w:pPr>
          </w:p>
        </w:tc>
      </w:tr>
    </w:tbl>
    <w:p w14:paraId="51358227" w14:textId="77777777" w:rsidR="00EA403A" w:rsidRDefault="00827200" w:rsidP="00827200">
      <w:pPr>
        <w:snapToGrid w:val="0"/>
        <w:rPr>
          <w:lang w:val="en-US"/>
        </w:rPr>
      </w:pPr>
      <w:r>
        <w:rPr>
          <w:kern w:val="1"/>
          <w:sz w:val="28"/>
          <w:szCs w:val="28"/>
          <w:lang w:val="en-US"/>
        </w:rPr>
        <w:br w:type="page"/>
      </w:r>
    </w:p>
    <w:p w14:paraId="0CCF01BD" w14:textId="77777777" w:rsidR="00281ADC" w:rsidRPr="00327CFD" w:rsidRDefault="00742BCE" w:rsidP="009B5A76">
      <w:pPr>
        <w:pStyle w:val="Heading2"/>
      </w:pPr>
      <w:bookmarkStart w:id="215" w:name="__RefHeading__49_382969284"/>
      <w:bookmarkStart w:id="216" w:name="__RefHeading__51_382969284"/>
      <w:bookmarkStart w:id="217" w:name="_Toc508799878"/>
      <w:bookmarkEnd w:id="183"/>
      <w:bookmarkEnd w:id="184"/>
      <w:bookmarkEnd w:id="192"/>
      <w:bookmarkEnd w:id="193"/>
      <w:bookmarkEnd w:id="196"/>
      <w:bookmarkEnd w:id="202"/>
      <w:bookmarkEnd w:id="205"/>
      <w:bookmarkEnd w:id="209"/>
      <w:bookmarkEnd w:id="214"/>
      <w:bookmarkEnd w:id="215"/>
      <w:bookmarkEnd w:id="216"/>
      <w:r w:rsidRPr="00327CFD">
        <w:lastRenderedPageBreak/>
        <w:t xml:space="preserve">ANNEX </w:t>
      </w:r>
      <w:r w:rsidR="00C9180F" w:rsidRPr="00327CFD">
        <w:t>H</w:t>
      </w:r>
      <w:r w:rsidR="00BB2A0E" w:rsidRPr="00327CFD">
        <w:t>: TUPE</w:t>
      </w:r>
      <w:bookmarkEnd w:id="217"/>
    </w:p>
    <w:p w14:paraId="7C8274E4" w14:textId="77777777" w:rsidR="00281ADC" w:rsidRPr="00327CFD" w:rsidRDefault="00281ADC" w:rsidP="00281ADC">
      <w:pPr>
        <w:rPr>
          <w:lang w:val="en-US"/>
        </w:rPr>
      </w:pPr>
      <w:r w:rsidRPr="00327CFD">
        <w:rPr>
          <w:rFonts w:cs="Arial"/>
        </w:rPr>
        <w:t xml:space="preserve">Transfer of Undertakings (Protection of Employment) Regulations (TUPE) 2006 (including all the amendments made to these Regulations since </w:t>
      </w:r>
      <w:proofErr w:type="gramStart"/>
      <w:r w:rsidRPr="00327CFD">
        <w:rPr>
          <w:rFonts w:cs="Arial"/>
        </w:rPr>
        <w:t>2006 which</w:t>
      </w:r>
      <w:proofErr w:type="gramEnd"/>
      <w:r w:rsidRPr="00327CFD">
        <w:rPr>
          <w:rFonts w:cs="Arial"/>
        </w:rPr>
        <w:t xml:space="preserve"> are still in force) may apply to this contract. If you </w:t>
      </w:r>
      <w:proofErr w:type="gramStart"/>
      <w:r w:rsidRPr="00327CFD">
        <w:rPr>
          <w:rFonts w:cs="Arial"/>
        </w:rPr>
        <w:t>are awarded</w:t>
      </w:r>
      <w:proofErr w:type="gramEnd"/>
      <w:r w:rsidRPr="00327CFD">
        <w:rPr>
          <w:rFonts w:cs="Arial"/>
        </w:rPr>
        <w:t xml:space="preserve"> the contract, please sign to confirm your organisation will take responsibility for leading the TUPE process and is prepared to abide by these regulations if applicable. </w:t>
      </w:r>
    </w:p>
    <w:p w14:paraId="33CB48BD" w14:textId="77777777" w:rsidR="00281ADC" w:rsidRPr="00327CFD"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327CFD" w14:paraId="31A1B170" w14:textId="77777777" w:rsidTr="00645D09">
        <w:tc>
          <w:tcPr>
            <w:tcW w:w="3085" w:type="dxa"/>
            <w:tcBorders>
              <w:right w:val="single" w:sz="4" w:space="0" w:color="auto"/>
            </w:tcBorders>
            <w:shd w:val="clear" w:color="auto" w:fill="auto"/>
            <w:vAlign w:val="center"/>
          </w:tcPr>
          <w:p w14:paraId="18B24285" w14:textId="77777777" w:rsidR="00281ADC" w:rsidRPr="00327CFD" w:rsidRDefault="00281ADC" w:rsidP="00645D09">
            <w:pPr>
              <w:rPr>
                <w:rFonts w:cs="Arial"/>
              </w:rPr>
            </w:pPr>
            <w:r w:rsidRPr="00327CFD">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9AEA337" w14:textId="77777777" w:rsidR="00281ADC" w:rsidRPr="00327CFD" w:rsidRDefault="00281ADC" w:rsidP="00645D09">
            <w:pPr>
              <w:rPr>
                <w:rFonts w:cs="Arial"/>
                <w:b/>
                <w:color w:val="0000FF"/>
              </w:rPr>
            </w:pPr>
          </w:p>
          <w:p w14:paraId="0BB81F9E" w14:textId="77777777" w:rsidR="00281ADC" w:rsidRPr="00327CFD" w:rsidRDefault="00281ADC" w:rsidP="00645D09">
            <w:pPr>
              <w:rPr>
                <w:rFonts w:cs="Arial"/>
                <w:b/>
                <w:color w:val="0000FF"/>
              </w:rPr>
            </w:pPr>
          </w:p>
        </w:tc>
      </w:tr>
      <w:tr w:rsidR="000D27A5" w:rsidRPr="00327CFD" w14:paraId="49F27E5C" w14:textId="77777777" w:rsidTr="00645D09">
        <w:tc>
          <w:tcPr>
            <w:tcW w:w="3085" w:type="dxa"/>
            <w:tcBorders>
              <w:right w:val="single" w:sz="4" w:space="0" w:color="auto"/>
            </w:tcBorders>
            <w:shd w:val="clear" w:color="auto" w:fill="auto"/>
            <w:vAlign w:val="center"/>
          </w:tcPr>
          <w:p w14:paraId="2320E2A4" w14:textId="77777777" w:rsidR="000D27A5" w:rsidRPr="00327CFD" w:rsidRDefault="000D27A5" w:rsidP="00645D09">
            <w:r w:rsidRPr="00327CFD">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FA375F6" w14:textId="77777777" w:rsidR="000D27A5" w:rsidRPr="00327CFD" w:rsidRDefault="000D27A5" w:rsidP="00645D09">
            <w:pPr>
              <w:rPr>
                <w:rFonts w:cs="Arial"/>
                <w:b/>
                <w:color w:val="0000FF"/>
              </w:rPr>
            </w:pPr>
          </w:p>
          <w:p w14:paraId="7CF123AC" w14:textId="77777777" w:rsidR="000D27A5" w:rsidRPr="00327CFD" w:rsidRDefault="000D27A5" w:rsidP="00645D09">
            <w:pPr>
              <w:rPr>
                <w:rFonts w:cs="Arial"/>
                <w:b/>
                <w:color w:val="0000FF"/>
              </w:rPr>
            </w:pPr>
          </w:p>
        </w:tc>
      </w:tr>
      <w:tr w:rsidR="00281ADC" w:rsidRPr="00327CFD" w14:paraId="54D62886" w14:textId="77777777" w:rsidTr="00645D09">
        <w:trPr>
          <w:trHeight w:val="1086"/>
        </w:trPr>
        <w:tc>
          <w:tcPr>
            <w:tcW w:w="3085" w:type="dxa"/>
            <w:tcBorders>
              <w:right w:val="single" w:sz="4" w:space="0" w:color="auto"/>
            </w:tcBorders>
            <w:shd w:val="clear" w:color="auto" w:fill="auto"/>
            <w:vAlign w:val="center"/>
          </w:tcPr>
          <w:p w14:paraId="76E67971" w14:textId="77777777" w:rsidR="00281ADC" w:rsidRPr="00327CFD" w:rsidRDefault="00281ADC" w:rsidP="00645D09">
            <w:pPr>
              <w:rPr>
                <w:rFonts w:cs="Arial"/>
              </w:rPr>
            </w:pPr>
            <w:r w:rsidRPr="00327CFD">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2CDE515" w14:textId="77777777" w:rsidR="00281ADC" w:rsidRPr="00327CFD" w:rsidRDefault="00281ADC" w:rsidP="00645D09">
            <w:pPr>
              <w:jc w:val="both"/>
              <w:rPr>
                <w:rFonts w:cs="Arial"/>
                <w:b/>
                <w:color w:val="0000FF"/>
              </w:rPr>
            </w:pPr>
          </w:p>
          <w:p w14:paraId="2FDA0204" w14:textId="77777777" w:rsidR="00281ADC" w:rsidRPr="00327CFD" w:rsidRDefault="00281ADC" w:rsidP="00645D09">
            <w:pPr>
              <w:jc w:val="both"/>
              <w:rPr>
                <w:rFonts w:cs="Arial"/>
                <w:b/>
                <w:color w:val="0000FF"/>
              </w:rPr>
            </w:pPr>
          </w:p>
          <w:p w14:paraId="598C0D73" w14:textId="77777777" w:rsidR="00281ADC" w:rsidRPr="00327CFD" w:rsidRDefault="00281ADC" w:rsidP="00645D09">
            <w:pPr>
              <w:jc w:val="both"/>
              <w:rPr>
                <w:rFonts w:cs="Arial"/>
                <w:b/>
                <w:color w:val="0000FF"/>
              </w:rPr>
            </w:pPr>
          </w:p>
          <w:p w14:paraId="6CECD5E2" w14:textId="77777777" w:rsidR="00281ADC" w:rsidRPr="00327CFD" w:rsidRDefault="00281ADC" w:rsidP="00645D09">
            <w:pPr>
              <w:jc w:val="both"/>
              <w:rPr>
                <w:rFonts w:cs="Arial"/>
                <w:b/>
                <w:color w:val="0000FF"/>
              </w:rPr>
            </w:pPr>
          </w:p>
        </w:tc>
      </w:tr>
      <w:tr w:rsidR="00281ADC" w:rsidRPr="00383651" w14:paraId="1BC2EF7C" w14:textId="77777777" w:rsidTr="00645D09">
        <w:tc>
          <w:tcPr>
            <w:tcW w:w="3085" w:type="dxa"/>
            <w:tcBorders>
              <w:right w:val="single" w:sz="4" w:space="0" w:color="auto"/>
            </w:tcBorders>
            <w:shd w:val="clear" w:color="auto" w:fill="auto"/>
            <w:vAlign w:val="center"/>
          </w:tcPr>
          <w:p w14:paraId="36DD8C66" w14:textId="77777777" w:rsidR="00281ADC" w:rsidRPr="00327CFD" w:rsidRDefault="00281ADC" w:rsidP="00645D09">
            <w:pPr>
              <w:rPr>
                <w:rFonts w:cs="Arial"/>
              </w:rPr>
            </w:pPr>
            <w:r w:rsidRPr="00327CFD">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C5FF839" w14:textId="77777777" w:rsidR="00281ADC" w:rsidRPr="00327CFD" w:rsidRDefault="00281ADC" w:rsidP="00645D09">
            <w:pPr>
              <w:rPr>
                <w:rFonts w:cs="Arial"/>
                <w:b/>
                <w:color w:val="0000FF"/>
              </w:rPr>
            </w:pPr>
          </w:p>
          <w:p w14:paraId="38C29460" w14:textId="77777777" w:rsidR="00281ADC" w:rsidRPr="00327CFD" w:rsidRDefault="00281ADC" w:rsidP="00645D09">
            <w:pPr>
              <w:rPr>
                <w:rFonts w:cs="Arial"/>
                <w:b/>
                <w:color w:val="0000FF"/>
              </w:rPr>
            </w:pPr>
          </w:p>
        </w:tc>
      </w:tr>
    </w:tbl>
    <w:p w14:paraId="206A1BE6" w14:textId="77777777" w:rsidR="00281ADC" w:rsidRDefault="00281ADC" w:rsidP="00281ADC">
      <w:pPr>
        <w:rPr>
          <w:rStyle w:val="Heading2Char"/>
          <w:rFonts w:ascii="Arial" w:hAnsi="Arial" w:cs="Arial"/>
          <w:sz w:val="24"/>
          <w:szCs w:val="24"/>
        </w:rPr>
      </w:pPr>
    </w:p>
    <w:p w14:paraId="21BD14B5" w14:textId="77777777" w:rsidR="00281ADC" w:rsidRDefault="00281ADC" w:rsidP="00281ADC">
      <w:pPr>
        <w:rPr>
          <w:rStyle w:val="Heading2Char"/>
          <w:rFonts w:ascii="Arial" w:hAnsi="Arial" w:cs="Arial"/>
          <w:sz w:val="24"/>
          <w:szCs w:val="24"/>
        </w:rPr>
      </w:pPr>
    </w:p>
    <w:p w14:paraId="6DD02889" w14:textId="77777777" w:rsidR="00281ADC" w:rsidRDefault="00281ADC" w:rsidP="00281ADC">
      <w:pPr>
        <w:rPr>
          <w:rStyle w:val="Heading2Char"/>
          <w:rFonts w:ascii="Arial" w:hAnsi="Arial" w:cs="Arial"/>
          <w:sz w:val="24"/>
          <w:szCs w:val="24"/>
        </w:rPr>
      </w:pPr>
    </w:p>
    <w:p w14:paraId="65B0063B" w14:textId="77777777" w:rsidR="00281ADC" w:rsidRDefault="00281ADC" w:rsidP="00281ADC">
      <w:pPr>
        <w:rPr>
          <w:rStyle w:val="Heading2Char"/>
          <w:rFonts w:ascii="Arial" w:hAnsi="Arial" w:cs="Arial"/>
          <w:sz w:val="24"/>
          <w:szCs w:val="24"/>
        </w:rPr>
      </w:pPr>
    </w:p>
    <w:p w14:paraId="2CEBE605" w14:textId="77777777" w:rsidR="000D27A5" w:rsidRDefault="000D27A5" w:rsidP="00281ADC">
      <w:pPr>
        <w:rPr>
          <w:rStyle w:val="Heading2Char"/>
          <w:rFonts w:ascii="Arial" w:hAnsi="Arial" w:cs="Arial"/>
          <w:sz w:val="24"/>
          <w:szCs w:val="24"/>
        </w:rPr>
      </w:pPr>
    </w:p>
    <w:p w14:paraId="70E40676" w14:textId="77777777" w:rsidR="000D27A5" w:rsidRDefault="000D27A5" w:rsidP="00281ADC">
      <w:pPr>
        <w:rPr>
          <w:rStyle w:val="Heading2Char"/>
          <w:rFonts w:ascii="Arial" w:hAnsi="Arial" w:cs="Arial"/>
          <w:sz w:val="24"/>
          <w:szCs w:val="24"/>
        </w:rPr>
      </w:pPr>
    </w:p>
    <w:p w14:paraId="76D8C2FE" w14:textId="77777777" w:rsidR="000D27A5" w:rsidRDefault="000D27A5" w:rsidP="00281ADC">
      <w:pPr>
        <w:rPr>
          <w:rStyle w:val="Heading2Char"/>
          <w:rFonts w:ascii="Arial" w:hAnsi="Arial" w:cs="Arial"/>
          <w:sz w:val="24"/>
          <w:szCs w:val="24"/>
        </w:rPr>
      </w:pPr>
    </w:p>
    <w:p w14:paraId="74BD7A4A" w14:textId="77777777" w:rsidR="000D27A5" w:rsidRDefault="000D27A5" w:rsidP="00281ADC">
      <w:pPr>
        <w:rPr>
          <w:rStyle w:val="Heading2Char"/>
          <w:rFonts w:ascii="Arial" w:hAnsi="Arial" w:cs="Arial"/>
          <w:sz w:val="24"/>
          <w:szCs w:val="24"/>
        </w:rPr>
      </w:pPr>
    </w:p>
    <w:p w14:paraId="24095801" w14:textId="77777777" w:rsidR="000D27A5" w:rsidRDefault="000D27A5" w:rsidP="00281ADC">
      <w:pPr>
        <w:rPr>
          <w:rStyle w:val="Heading2Char"/>
          <w:rFonts w:ascii="Arial" w:hAnsi="Arial" w:cs="Arial"/>
          <w:sz w:val="24"/>
          <w:szCs w:val="24"/>
        </w:rPr>
      </w:pPr>
    </w:p>
    <w:p w14:paraId="1581E03A" w14:textId="77777777" w:rsidR="000D27A5" w:rsidRDefault="000D27A5" w:rsidP="00281ADC">
      <w:pPr>
        <w:rPr>
          <w:rStyle w:val="Heading2Char"/>
          <w:rFonts w:ascii="Arial" w:hAnsi="Arial" w:cs="Arial"/>
          <w:sz w:val="24"/>
          <w:szCs w:val="24"/>
        </w:rPr>
      </w:pPr>
    </w:p>
    <w:p w14:paraId="3283DDF3" w14:textId="77777777" w:rsidR="000D27A5" w:rsidRDefault="000D27A5" w:rsidP="00281ADC">
      <w:pPr>
        <w:rPr>
          <w:rStyle w:val="Heading2Char"/>
          <w:rFonts w:ascii="Arial" w:hAnsi="Arial" w:cs="Arial"/>
          <w:sz w:val="24"/>
          <w:szCs w:val="24"/>
        </w:rPr>
      </w:pPr>
    </w:p>
    <w:p w14:paraId="07E674B2" w14:textId="77777777" w:rsidR="000D27A5" w:rsidRDefault="000D27A5" w:rsidP="00281ADC">
      <w:pPr>
        <w:rPr>
          <w:rStyle w:val="Heading2Char"/>
          <w:rFonts w:ascii="Arial" w:hAnsi="Arial" w:cs="Arial"/>
          <w:sz w:val="24"/>
          <w:szCs w:val="24"/>
        </w:rPr>
      </w:pPr>
    </w:p>
    <w:p w14:paraId="2F1773BB" w14:textId="77777777" w:rsidR="000D27A5" w:rsidRDefault="000D27A5" w:rsidP="00281ADC">
      <w:pPr>
        <w:rPr>
          <w:rStyle w:val="Heading2Char"/>
          <w:rFonts w:ascii="Arial" w:hAnsi="Arial" w:cs="Arial"/>
          <w:sz w:val="24"/>
          <w:szCs w:val="24"/>
        </w:rPr>
      </w:pPr>
    </w:p>
    <w:p w14:paraId="31BFA713" w14:textId="77777777" w:rsidR="000D27A5" w:rsidRDefault="000D27A5" w:rsidP="00281ADC">
      <w:pPr>
        <w:rPr>
          <w:rStyle w:val="Heading2Char"/>
          <w:rFonts w:ascii="Arial" w:hAnsi="Arial" w:cs="Arial"/>
          <w:sz w:val="24"/>
          <w:szCs w:val="24"/>
        </w:rPr>
      </w:pPr>
    </w:p>
    <w:p w14:paraId="20794B16" w14:textId="77777777" w:rsidR="000D27A5" w:rsidRDefault="000D27A5" w:rsidP="00281ADC">
      <w:pPr>
        <w:rPr>
          <w:rStyle w:val="Heading2Char"/>
          <w:rFonts w:ascii="Arial" w:hAnsi="Arial" w:cs="Arial"/>
          <w:sz w:val="24"/>
          <w:szCs w:val="24"/>
        </w:rPr>
      </w:pPr>
    </w:p>
    <w:p w14:paraId="684253E5" w14:textId="77777777" w:rsidR="000D27A5" w:rsidRDefault="000D27A5" w:rsidP="00281ADC">
      <w:pPr>
        <w:rPr>
          <w:rStyle w:val="Heading2Char"/>
          <w:rFonts w:ascii="Arial" w:hAnsi="Arial" w:cs="Arial"/>
          <w:sz w:val="24"/>
          <w:szCs w:val="24"/>
        </w:rPr>
      </w:pPr>
    </w:p>
    <w:p w14:paraId="53996E47" w14:textId="77777777" w:rsidR="000D27A5" w:rsidRDefault="000D27A5" w:rsidP="00281ADC">
      <w:pPr>
        <w:rPr>
          <w:rStyle w:val="Heading2Char"/>
          <w:rFonts w:ascii="Arial" w:hAnsi="Arial" w:cs="Arial"/>
          <w:sz w:val="24"/>
          <w:szCs w:val="24"/>
        </w:rPr>
      </w:pPr>
    </w:p>
    <w:p w14:paraId="40287DD3" w14:textId="77777777" w:rsidR="000D27A5" w:rsidRDefault="000D27A5" w:rsidP="00281ADC">
      <w:pPr>
        <w:rPr>
          <w:rStyle w:val="Heading2Char"/>
          <w:rFonts w:ascii="Arial" w:hAnsi="Arial" w:cs="Arial"/>
          <w:sz w:val="24"/>
          <w:szCs w:val="24"/>
        </w:rPr>
      </w:pPr>
    </w:p>
    <w:p w14:paraId="6C6FCDEF" w14:textId="77777777" w:rsidR="000D27A5" w:rsidRDefault="000D27A5" w:rsidP="00281ADC">
      <w:pPr>
        <w:rPr>
          <w:rStyle w:val="Heading2Char"/>
          <w:rFonts w:ascii="Arial" w:hAnsi="Arial" w:cs="Arial"/>
          <w:sz w:val="24"/>
          <w:szCs w:val="24"/>
        </w:rPr>
      </w:pPr>
    </w:p>
    <w:p w14:paraId="183C3234" w14:textId="77777777" w:rsidR="000D27A5" w:rsidRDefault="000D27A5" w:rsidP="00281ADC">
      <w:pPr>
        <w:rPr>
          <w:rStyle w:val="Heading2Char"/>
          <w:rFonts w:ascii="Arial" w:hAnsi="Arial" w:cs="Arial"/>
          <w:sz w:val="24"/>
          <w:szCs w:val="24"/>
        </w:rPr>
      </w:pPr>
    </w:p>
    <w:p w14:paraId="585EA96A" w14:textId="77777777" w:rsidR="000D27A5" w:rsidRDefault="000D27A5" w:rsidP="00281ADC">
      <w:pPr>
        <w:rPr>
          <w:rStyle w:val="Heading2Char"/>
          <w:rFonts w:ascii="Arial" w:hAnsi="Arial" w:cs="Arial"/>
          <w:sz w:val="24"/>
          <w:szCs w:val="24"/>
        </w:rPr>
      </w:pPr>
    </w:p>
    <w:p w14:paraId="42962E03" w14:textId="77777777" w:rsidR="000D27A5" w:rsidRDefault="000D27A5" w:rsidP="00281ADC">
      <w:pPr>
        <w:rPr>
          <w:rStyle w:val="Heading2Char"/>
          <w:rFonts w:ascii="Arial" w:hAnsi="Arial" w:cs="Arial"/>
          <w:sz w:val="24"/>
          <w:szCs w:val="24"/>
        </w:rPr>
      </w:pPr>
    </w:p>
    <w:p w14:paraId="166FEF27" w14:textId="77777777" w:rsidR="000D27A5" w:rsidRDefault="000D27A5" w:rsidP="00281ADC">
      <w:pPr>
        <w:rPr>
          <w:rStyle w:val="Heading2Char"/>
          <w:rFonts w:ascii="Arial" w:hAnsi="Arial" w:cs="Arial"/>
          <w:sz w:val="24"/>
          <w:szCs w:val="24"/>
        </w:rPr>
      </w:pPr>
    </w:p>
    <w:p w14:paraId="5F365846" w14:textId="77777777" w:rsidR="000D27A5" w:rsidRDefault="000D27A5" w:rsidP="00281ADC">
      <w:pPr>
        <w:rPr>
          <w:rStyle w:val="Heading2Char"/>
          <w:rFonts w:ascii="Arial" w:hAnsi="Arial" w:cs="Arial"/>
          <w:sz w:val="24"/>
          <w:szCs w:val="24"/>
        </w:rPr>
      </w:pPr>
    </w:p>
    <w:p w14:paraId="42E55C9B" w14:textId="77777777" w:rsidR="000D27A5" w:rsidRDefault="000D27A5" w:rsidP="00281ADC">
      <w:pPr>
        <w:rPr>
          <w:rStyle w:val="Heading2Char"/>
          <w:rFonts w:ascii="Arial" w:hAnsi="Arial" w:cs="Arial"/>
          <w:sz w:val="24"/>
          <w:szCs w:val="24"/>
        </w:rPr>
      </w:pPr>
    </w:p>
    <w:p w14:paraId="741E84B7" w14:textId="77777777" w:rsidR="000D27A5" w:rsidRDefault="000D27A5" w:rsidP="00281ADC">
      <w:pPr>
        <w:rPr>
          <w:rStyle w:val="Heading2Char"/>
          <w:rFonts w:ascii="Arial" w:hAnsi="Arial" w:cs="Arial"/>
          <w:sz w:val="24"/>
          <w:szCs w:val="24"/>
        </w:rPr>
      </w:pPr>
    </w:p>
    <w:p w14:paraId="51D65B96" w14:textId="77777777" w:rsidR="000D27A5" w:rsidRDefault="000D27A5" w:rsidP="00281ADC">
      <w:pPr>
        <w:rPr>
          <w:rStyle w:val="Heading2Char"/>
          <w:rFonts w:ascii="Arial" w:hAnsi="Arial" w:cs="Arial"/>
          <w:sz w:val="24"/>
          <w:szCs w:val="24"/>
        </w:rPr>
      </w:pPr>
    </w:p>
    <w:p w14:paraId="2784741E" w14:textId="77777777" w:rsidR="000D27A5" w:rsidRDefault="000D27A5" w:rsidP="00281ADC">
      <w:pPr>
        <w:rPr>
          <w:rStyle w:val="Heading2Char"/>
          <w:rFonts w:ascii="Arial" w:hAnsi="Arial" w:cs="Arial"/>
          <w:sz w:val="24"/>
          <w:szCs w:val="24"/>
        </w:rPr>
      </w:pPr>
    </w:p>
    <w:p w14:paraId="1F676896" w14:textId="77777777" w:rsidR="00281ADC" w:rsidRPr="00281ADC" w:rsidRDefault="00281ADC" w:rsidP="00281ADC">
      <w:pPr>
        <w:rPr>
          <w:rStyle w:val="Heading2Char"/>
          <w:rFonts w:ascii="Arial" w:hAnsi="Arial" w:cs="Arial"/>
          <w:sz w:val="24"/>
          <w:szCs w:val="24"/>
        </w:rPr>
      </w:pPr>
    </w:p>
    <w:p w14:paraId="5D23F31F" w14:textId="77777777" w:rsidR="000D27A5" w:rsidRPr="009B5A76" w:rsidRDefault="000D27A5" w:rsidP="009B5A76">
      <w:pPr>
        <w:pStyle w:val="Heading2"/>
      </w:pPr>
      <w:bookmarkStart w:id="218" w:name="_Toc508799879"/>
      <w:r w:rsidRPr="009B5A76">
        <w:lastRenderedPageBreak/>
        <w:t xml:space="preserve">ANNEX </w:t>
      </w:r>
      <w:r w:rsidR="00C9180F">
        <w:t>I</w:t>
      </w:r>
      <w:r w:rsidRPr="009B5A76">
        <w:t xml:space="preserve">: </w:t>
      </w:r>
      <w:r w:rsidR="00742BCE">
        <w:t>CONFIDENTIALITY CERTIFICATE</w:t>
      </w:r>
      <w:bookmarkEnd w:id="218"/>
      <w:r w:rsidRPr="009B5A76">
        <w:t xml:space="preserve"> </w:t>
      </w:r>
    </w:p>
    <w:p w14:paraId="4732C1AE"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013D0CC0"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22AC43BF" w14:textId="77777777" w:rsidTr="00E67013">
        <w:tc>
          <w:tcPr>
            <w:tcW w:w="3085" w:type="dxa"/>
            <w:tcBorders>
              <w:right w:val="single" w:sz="4" w:space="0" w:color="auto"/>
            </w:tcBorders>
            <w:shd w:val="clear" w:color="auto" w:fill="auto"/>
            <w:vAlign w:val="center"/>
          </w:tcPr>
          <w:p w14:paraId="1E1EE1BE"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21C6EE26" w14:textId="77777777" w:rsidR="000D27A5" w:rsidRDefault="000D27A5" w:rsidP="00E67013">
            <w:pPr>
              <w:rPr>
                <w:rFonts w:cs="Arial"/>
                <w:b/>
                <w:color w:val="0000FF"/>
                <w:highlight w:val="yellow"/>
              </w:rPr>
            </w:pPr>
          </w:p>
          <w:p w14:paraId="67AAE8A7" w14:textId="77777777" w:rsidR="000D27A5" w:rsidRPr="00383651" w:rsidRDefault="000D27A5" w:rsidP="00E67013">
            <w:pPr>
              <w:rPr>
                <w:rFonts w:cs="Arial"/>
                <w:b/>
                <w:color w:val="0000FF"/>
                <w:highlight w:val="yellow"/>
              </w:rPr>
            </w:pPr>
          </w:p>
        </w:tc>
      </w:tr>
      <w:tr w:rsidR="000D27A5" w14:paraId="5F75A590" w14:textId="77777777" w:rsidTr="00E67013">
        <w:tc>
          <w:tcPr>
            <w:tcW w:w="3085" w:type="dxa"/>
            <w:tcBorders>
              <w:right w:val="single" w:sz="4" w:space="0" w:color="auto"/>
            </w:tcBorders>
            <w:shd w:val="clear" w:color="auto" w:fill="auto"/>
            <w:vAlign w:val="center"/>
          </w:tcPr>
          <w:p w14:paraId="45AFB5ED"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0E32024" w14:textId="77777777" w:rsidR="000D27A5" w:rsidRDefault="000D27A5" w:rsidP="00E67013">
            <w:pPr>
              <w:rPr>
                <w:rFonts w:cs="Arial"/>
                <w:b/>
                <w:color w:val="0000FF"/>
                <w:highlight w:val="yellow"/>
              </w:rPr>
            </w:pPr>
          </w:p>
          <w:p w14:paraId="2454ACCB" w14:textId="77777777" w:rsidR="000D27A5" w:rsidRDefault="000D27A5" w:rsidP="00E67013">
            <w:pPr>
              <w:rPr>
                <w:rFonts w:cs="Arial"/>
                <w:b/>
                <w:color w:val="0000FF"/>
                <w:highlight w:val="yellow"/>
              </w:rPr>
            </w:pPr>
          </w:p>
        </w:tc>
      </w:tr>
      <w:tr w:rsidR="000D27A5" w:rsidRPr="00383651" w14:paraId="4A813279" w14:textId="77777777" w:rsidTr="00E67013">
        <w:trPr>
          <w:trHeight w:val="1086"/>
        </w:trPr>
        <w:tc>
          <w:tcPr>
            <w:tcW w:w="3085" w:type="dxa"/>
            <w:tcBorders>
              <w:right w:val="single" w:sz="4" w:space="0" w:color="auto"/>
            </w:tcBorders>
            <w:shd w:val="clear" w:color="auto" w:fill="auto"/>
            <w:vAlign w:val="center"/>
          </w:tcPr>
          <w:p w14:paraId="3F5D6509"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CF9D2A6" w14:textId="77777777" w:rsidR="000D27A5" w:rsidRDefault="000D27A5" w:rsidP="00E67013">
            <w:pPr>
              <w:jc w:val="both"/>
              <w:rPr>
                <w:rFonts w:cs="Arial"/>
                <w:b/>
                <w:color w:val="0000FF"/>
                <w:highlight w:val="yellow"/>
              </w:rPr>
            </w:pPr>
          </w:p>
          <w:p w14:paraId="171315FB" w14:textId="77777777" w:rsidR="000D27A5" w:rsidRDefault="000D27A5" w:rsidP="00E67013">
            <w:pPr>
              <w:jc w:val="both"/>
              <w:rPr>
                <w:rFonts w:cs="Arial"/>
                <w:b/>
                <w:color w:val="0000FF"/>
                <w:highlight w:val="yellow"/>
              </w:rPr>
            </w:pPr>
          </w:p>
          <w:p w14:paraId="523EF268" w14:textId="77777777" w:rsidR="000D27A5" w:rsidRDefault="000D27A5" w:rsidP="00E67013">
            <w:pPr>
              <w:jc w:val="both"/>
              <w:rPr>
                <w:rFonts w:cs="Arial"/>
                <w:b/>
                <w:color w:val="0000FF"/>
                <w:highlight w:val="yellow"/>
              </w:rPr>
            </w:pPr>
          </w:p>
          <w:p w14:paraId="53E670C6" w14:textId="77777777" w:rsidR="000D27A5" w:rsidRPr="00383651" w:rsidRDefault="000D27A5" w:rsidP="00E67013">
            <w:pPr>
              <w:jc w:val="both"/>
              <w:rPr>
                <w:rFonts w:cs="Arial"/>
                <w:b/>
                <w:color w:val="0000FF"/>
                <w:highlight w:val="yellow"/>
              </w:rPr>
            </w:pPr>
          </w:p>
        </w:tc>
      </w:tr>
      <w:tr w:rsidR="000D27A5" w:rsidRPr="00383651" w14:paraId="5FEE734B" w14:textId="77777777" w:rsidTr="00E67013">
        <w:tc>
          <w:tcPr>
            <w:tcW w:w="3085" w:type="dxa"/>
            <w:tcBorders>
              <w:right w:val="single" w:sz="4" w:space="0" w:color="auto"/>
            </w:tcBorders>
            <w:shd w:val="clear" w:color="auto" w:fill="auto"/>
            <w:vAlign w:val="center"/>
          </w:tcPr>
          <w:p w14:paraId="597A1DED"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CDB025C" w14:textId="77777777" w:rsidR="000D27A5" w:rsidRDefault="000D27A5" w:rsidP="00E67013">
            <w:pPr>
              <w:rPr>
                <w:rFonts w:cs="Arial"/>
                <w:b/>
                <w:color w:val="0000FF"/>
                <w:highlight w:val="yellow"/>
              </w:rPr>
            </w:pPr>
          </w:p>
          <w:p w14:paraId="38F66787" w14:textId="77777777" w:rsidR="000D27A5" w:rsidRPr="00383651" w:rsidRDefault="000D27A5" w:rsidP="00E67013">
            <w:pPr>
              <w:rPr>
                <w:rFonts w:cs="Arial"/>
                <w:b/>
                <w:color w:val="0000FF"/>
                <w:highlight w:val="yellow"/>
              </w:rPr>
            </w:pPr>
          </w:p>
        </w:tc>
      </w:tr>
    </w:tbl>
    <w:p w14:paraId="59C9E880" w14:textId="77777777" w:rsidR="000D27A5" w:rsidRDefault="000D27A5" w:rsidP="000D27A5">
      <w:pPr>
        <w:jc w:val="both"/>
        <w:rPr>
          <w:rFonts w:cs="Arial"/>
        </w:rPr>
      </w:pPr>
    </w:p>
    <w:p w14:paraId="31E951B0" w14:textId="77777777" w:rsidR="00DB68FA" w:rsidRDefault="00DB68FA">
      <w:pPr>
        <w:suppressAutoHyphens w:val="0"/>
      </w:pPr>
      <w:r>
        <w:br w:type="page"/>
      </w:r>
    </w:p>
    <w:p w14:paraId="5EEFA8F3" w14:textId="3097BD58" w:rsidR="00B203F4" w:rsidRPr="00962A40" w:rsidRDefault="00742BCE" w:rsidP="009B5A76">
      <w:pPr>
        <w:pStyle w:val="Heading2"/>
        <w:rPr>
          <w:rStyle w:val="Heading2Char"/>
          <w:b/>
        </w:rPr>
      </w:pPr>
      <w:bookmarkStart w:id="219" w:name="_Toc508799880"/>
      <w:r w:rsidRPr="00962A40">
        <w:rPr>
          <w:rStyle w:val="Heading2Char"/>
          <w:b/>
        </w:rPr>
        <w:lastRenderedPageBreak/>
        <w:t xml:space="preserve">SCHEDULE 1 </w:t>
      </w:r>
      <w:r w:rsidR="006121CE" w:rsidRPr="00962A40">
        <w:rPr>
          <w:rStyle w:val="Heading2Char"/>
          <w:b/>
        </w:rPr>
        <w:t>–</w:t>
      </w:r>
      <w:r w:rsidR="00905867" w:rsidRPr="00962A40">
        <w:rPr>
          <w:rStyle w:val="Heading2Char"/>
          <w:b/>
        </w:rPr>
        <w:t xml:space="preserve"> </w:t>
      </w:r>
      <w:r w:rsidRPr="00962A40">
        <w:rPr>
          <w:rStyle w:val="Heading2Char"/>
          <w:b/>
        </w:rPr>
        <w:t>SERVICE SPECIFICATION</w:t>
      </w:r>
      <w:bookmarkEnd w:id="219"/>
      <w:r w:rsidR="00281ADC" w:rsidRPr="00962A40">
        <w:rPr>
          <w:rStyle w:val="Heading2Char"/>
          <w:b/>
        </w:rPr>
        <w:t xml:space="preserve"> </w:t>
      </w:r>
      <w:r w:rsidR="00905867" w:rsidRPr="00962A40">
        <w:rPr>
          <w:rStyle w:val="Heading2Char"/>
          <w:b/>
        </w:rPr>
        <w:t xml:space="preserve"> </w:t>
      </w:r>
    </w:p>
    <w:p w14:paraId="2B314E37" w14:textId="77777777" w:rsidR="00D65162" w:rsidRPr="00962A40" w:rsidRDefault="00905867" w:rsidP="00905867">
      <w:pPr>
        <w:rPr>
          <w:rFonts w:cs="Arial"/>
          <w:szCs w:val="24"/>
        </w:rPr>
      </w:pPr>
      <w:r w:rsidRPr="00962A40">
        <w:rPr>
          <w:rFonts w:cs="Arial"/>
          <w:szCs w:val="24"/>
        </w:rPr>
        <w:t>Please find this information attached as an additional document</w:t>
      </w:r>
      <w:r w:rsidR="00D65162" w:rsidRPr="00962A40">
        <w:rPr>
          <w:rFonts w:cs="Arial"/>
          <w:szCs w:val="24"/>
        </w:rPr>
        <w:t xml:space="preserve">. </w:t>
      </w:r>
    </w:p>
    <w:p w14:paraId="1D9268F4" w14:textId="47209B82" w:rsidR="00905867" w:rsidRPr="00962A40" w:rsidRDefault="006D26A2" w:rsidP="00905867">
      <w:pPr>
        <w:rPr>
          <w:rFonts w:cs="Arial"/>
          <w:szCs w:val="24"/>
        </w:rPr>
      </w:pPr>
      <w:r w:rsidRPr="00962A40">
        <w:rPr>
          <w:rFonts w:cs="Arial"/>
          <w:szCs w:val="24"/>
        </w:rPr>
        <w:t>Information only</w:t>
      </w:r>
      <w:r w:rsidR="00746A96" w:rsidRPr="00962A40">
        <w:rPr>
          <w:rFonts w:cs="Arial"/>
          <w:szCs w:val="24"/>
        </w:rPr>
        <w:t>.</w:t>
      </w:r>
    </w:p>
    <w:p w14:paraId="14D10B5F" w14:textId="77777777" w:rsidR="00905867" w:rsidRPr="00796BFD" w:rsidRDefault="00905867" w:rsidP="00905867">
      <w:pPr>
        <w:rPr>
          <w:color w:val="FF0000"/>
          <w:highlight w:val="yellow"/>
        </w:rPr>
      </w:pPr>
    </w:p>
    <w:p w14:paraId="32ADEDDD" w14:textId="77777777" w:rsidR="00DB68FA" w:rsidRPr="00796BFD" w:rsidRDefault="00DB68FA" w:rsidP="00905867">
      <w:pPr>
        <w:rPr>
          <w:color w:val="FF0000"/>
          <w:highlight w:val="yellow"/>
        </w:rPr>
      </w:pPr>
    </w:p>
    <w:p w14:paraId="558B1385" w14:textId="3EE25A22" w:rsidR="00152DA5" w:rsidRPr="00F7443A" w:rsidRDefault="00742BCE" w:rsidP="009B5A76">
      <w:pPr>
        <w:pStyle w:val="Heading2"/>
        <w:rPr>
          <w:rStyle w:val="Heading2Char"/>
          <w:b/>
        </w:rPr>
      </w:pPr>
      <w:bookmarkStart w:id="220" w:name="_Toc508799881"/>
      <w:r w:rsidRPr="00F7443A">
        <w:rPr>
          <w:rStyle w:val="Heading2Char"/>
          <w:b/>
        </w:rPr>
        <w:t>SCHEDULE 2</w:t>
      </w:r>
      <w:r w:rsidR="00905867" w:rsidRPr="00F7443A">
        <w:rPr>
          <w:rStyle w:val="Heading2Char"/>
          <w:b/>
        </w:rPr>
        <w:t xml:space="preserve"> </w:t>
      </w:r>
      <w:r w:rsidR="006121CE" w:rsidRPr="00F7443A">
        <w:rPr>
          <w:rStyle w:val="Heading2Char"/>
          <w:b/>
        </w:rPr>
        <w:t>–</w:t>
      </w:r>
      <w:r w:rsidR="00154D31" w:rsidRPr="00F7443A">
        <w:rPr>
          <w:rStyle w:val="Heading2Char"/>
          <w:b/>
        </w:rPr>
        <w:t xml:space="preserve"> </w:t>
      </w:r>
      <w:r w:rsidRPr="00F7443A">
        <w:rPr>
          <w:rStyle w:val="Heading2Char"/>
          <w:b/>
        </w:rPr>
        <w:t>PRICING SCHEDULE</w:t>
      </w:r>
      <w:bookmarkEnd w:id="220"/>
    </w:p>
    <w:p w14:paraId="5378C628" w14:textId="77777777" w:rsidR="00D65162" w:rsidRPr="00F7443A" w:rsidRDefault="00905867" w:rsidP="00905867">
      <w:pPr>
        <w:rPr>
          <w:rFonts w:cs="Arial"/>
          <w:szCs w:val="24"/>
        </w:rPr>
      </w:pPr>
      <w:r w:rsidRPr="00F7443A">
        <w:rPr>
          <w:rFonts w:cs="Arial"/>
          <w:szCs w:val="24"/>
        </w:rPr>
        <w:t>Please find this information attached as an additional document</w:t>
      </w:r>
      <w:r w:rsidR="00D65162" w:rsidRPr="00F7443A">
        <w:rPr>
          <w:rFonts w:cs="Arial"/>
          <w:szCs w:val="24"/>
        </w:rPr>
        <w:t xml:space="preserve">. </w:t>
      </w:r>
    </w:p>
    <w:p w14:paraId="5B56DB80" w14:textId="77777777" w:rsidR="00905867" w:rsidRPr="00F7443A" w:rsidRDefault="00D65162" w:rsidP="00905867">
      <w:pPr>
        <w:rPr>
          <w:rFonts w:cs="Arial"/>
          <w:szCs w:val="24"/>
        </w:rPr>
      </w:pPr>
      <w:r w:rsidRPr="00F7443A">
        <w:rPr>
          <w:rFonts w:cs="Arial"/>
          <w:b/>
          <w:szCs w:val="24"/>
          <w:u w:val="single"/>
        </w:rPr>
        <w:t xml:space="preserve">This needs to be completed and </w:t>
      </w:r>
      <w:proofErr w:type="gramStart"/>
      <w:r w:rsidRPr="00F7443A">
        <w:rPr>
          <w:rFonts w:cs="Arial"/>
          <w:b/>
          <w:szCs w:val="24"/>
          <w:u w:val="single"/>
        </w:rPr>
        <w:t>returned</w:t>
      </w:r>
      <w:proofErr w:type="gramEnd"/>
      <w:r w:rsidRPr="00F7443A">
        <w:rPr>
          <w:rFonts w:cs="Arial"/>
          <w:b/>
          <w:szCs w:val="24"/>
          <w:u w:val="single"/>
        </w:rPr>
        <w:t xml:space="preserve"> as part of the tender submission</w:t>
      </w:r>
      <w:r w:rsidRPr="00F7443A">
        <w:rPr>
          <w:rFonts w:cs="Arial"/>
          <w:szCs w:val="24"/>
        </w:rPr>
        <w:t xml:space="preserve">. </w:t>
      </w:r>
    </w:p>
    <w:p w14:paraId="2E2F97B7" w14:textId="77777777" w:rsidR="00905867" w:rsidRPr="00796BFD" w:rsidRDefault="00905867" w:rsidP="00905867">
      <w:pPr>
        <w:rPr>
          <w:color w:val="FF0000"/>
          <w:highlight w:val="yellow"/>
        </w:rPr>
      </w:pPr>
    </w:p>
    <w:p w14:paraId="72DC15A1" w14:textId="77777777" w:rsidR="00DB68FA" w:rsidRPr="00796BFD" w:rsidRDefault="00DB68FA" w:rsidP="00905867">
      <w:pPr>
        <w:rPr>
          <w:color w:val="FF0000"/>
          <w:highlight w:val="yellow"/>
        </w:rPr>
      </w:pPr>
    </w:p>
    <w:p w14:paraId="0036ACA4" w14:textId="77777777" w:rsidR="003B7B93" w:rsidRPr="00962A40" w:rsidRDefault="00742BCE" w:rsidP="009B5A76">
      <w:pPr>
        <w:pStyle w:val="Heading2"/>
      </w:pPr>
      <w:bookmarkStart w:id="221" w:name="_Toc508799882"/>
      <w:r w:rsidRPr="00962A40">
        <w:t>SCHEDULE 3</w:t>
      </w:r>
      <w:r w:rsidR="003B7B93" w:rsidRPr="00962A40">
        <w:t xml:space="preserve"> – </w:t>
      </w:r>
      <w:r w:rsidRPr="00962A40">
        <w:t>CONTRACTUAL TERMS AND CONDITIONS</w:t>
      </w:r>
      <w:bookmarkEnd w:id="221"/>
    </w:p>
    <w:p w14:paraId="4C89B976" w14:textId="77777777" w:rsidR="00D65162" w:rsidRPr="00962A40" w:rsidRDefault="003B7B93" w:rsidP="003B7B93">
      <w:pPr>
        <w:rPr>
          <w:rFonts w:cs="Arial"/>
          <w:szCs w:val="24"/>
        </w:rPr>
      </w:pPr>
      <w:r w:rsidRPr="00962A40">
        <w:rPr>
          <w:rFonts w:cs="Arial"/>
          <w:szCs w:val="24"/>
        </w:rPr>
        <w:t>Please find this information attached as an additional document</w:t>
      </w:r>
      <w:r w:rsidR="00D65162" w:rsidRPr="00962A40">
        <w:rPr>
          <w:rFonts w:cs="Arial"/>
          <w:szCs w:val="24"/>
        </w:rPr>
        <w:t xml:space="preserve">. </w:t>
      </w:r>
    </w:p>
    <w:p w14:paraId="5A9CD250" w14:textId="7225BB12" w:rsidR="003B7B93" w:rsidRPr="00962A40" w:rsidRDefault="00D65162" w:rsidP="003B7B93">
      <w:pPr>
        <w:rPr>
          <w:rFonts w:cs="Arial"/>
          <w:szCs w:val="24"/>
        </w:rPr>
      </w:pPr>
      <w:r w:rsidRPr="00962A40">
        <w:rPr>
          <w:rFonts w:cs="Arial"/>
          <w:szCs w:val="24"/>
        </w:rPr>
        <w:t>Information only</w:t>
      </w:r>
      <w:r w:rsidR="00746A96" w:rsidRPr="00962A40">
        <w:rPr>
          <w:rFonts w:cs="Arial"/>
          <w:szCs w:val="24"/>
        </w:rPr>
        <w:t>.</w:t>
      </w:r>
      <w:r w:rsidRPr="00962A40">
        <w:rPr>
          <w:rFonts w:cs="Arial"/>
          <w:szCs w:val="24"/>
        </w:rPr>
        <w:t xml:space="preserve"> </w:t>
      </w:r>
    </w:p>
    <w:p w14:paraId="4D3D253F" w14:textId="77777777" w:rsidR="001E4BBF" w:rsidRPr="00962A40" w:rsidRDefault="001E4BBF" w:rsidP="001E4BBF">
      <w:pPr>
        <w:rPr>
          <w:rFonts w:cs="Arial"/>
          <w:szCs w:val="24"/>
          <w:highlight w:val="yellow"/>
        </w:rPr>
      </w:pPr>
    </w:p>
    <w:p w14:paraId="3DCAC817" w14:textId="77777777" w:rsidR="00DB68FA" w:rsidRPr="00796BFD" w:rsidRDefault="00DB68FA" w:rsidP="001E4BBF">
      <w:pPr>
        <w:rPr>
          <w:rFonts w:cs="Arial"/>
          <w:color w:val="FF0000"/>
          <w:szCs w:val="24"/>
          <w:highlight w:val="yellow"/>
        </w:rPr>
      </w:pPr>
    </w:p>
    <w:p w14:paraId="276AEAE8" w14:textId="77777777" w:rsidR="009B5A76" w:rsidRPr="00FE56EF" w:rsidRDefault="00742BCE" w:rsidP="009B5A76">
      <w:pPr>
        <w:pStyle w:val="Heading2"/>
      </w:pPr>
      <w:bookmarkStart w:id="222" w:name="_Toc508799883"/>
      <w:r w:rsidRPr="00FE56EF">
        <w:t>SCHEDULE</w:t>
      </w:r>
      <w:r w:rsidR="001F1C68" w:rsidRPr="00FE56EF">
        <w:t xml:space="preserve"> </w:t>
      </w:r>
      <w:r w:rsidRPr="00FE56EF">
        <w:t>4</w:t>
      </w:r>
      <w:r w:rsidR="009B5A76" w:rsidRPr="00FE56EF">
        <w:t xml:space="preserve"> – </w:t>
      </w:r>
      <w:r w:rsidRPr="00FE56EF">
        <w:t>TUPE INFORMATION</w:t>
      </w:r>
      <w:bookmarkEnd w:id="222"/>
      <w:r w:rsidR="009B5A76" w:rsidRPr="00FE56EF">
        <w:t xml:space="preserve"> </w:t>
      </w:r>
    </w:p>
    <w:p w14:paraId="4BC283DF" w14:textId="77777777" w:rsidR="00D65162" w:rsidRPr="00FE56EF" w:rsidRDefault="009B5A76" w:rsidP="009B5A76">
      <w:pPr>
        <w:rPr>
          <w:rFonts w:cs="Arial"/>
          <w:szCs w:val="24"/>
        </w:rPr>
      </w:pPr>
      <w:r w:rsidRPr="00FE56EF">
        <w:rPr>
          <w:rFonts w:cs="Arial"/>
          <w:szCs w:val="24"/>
        </w:rPr>
        <w:t>Please find this information attached as an additional document</w:t>
      </w:r>
      <w:r w:rsidR="00D65162" w:rsidRPr="00FE56EF">
        <w:rPr>
          <w:rFonts w:cs="Arial"/>
          <w:szCs w:val="24"/>
        </w:rPr>
        <w:t xml:space="preserve">. </w:t>
      </w:r>
    </w:p>
    <w:p w14:paraId="0049E7B2" w14:textId="03FB972E" w:rsidR="009B5A76" w:rsidRDefault="00D65162" w:rsidP="009B5A76">
      <w:pPr>
        <w:rPr>
          <w:rFonts w:cs="Arial"/>
          <w:color w:val="FF0000"/>
          <w:szCs w:val="24"/>
        </w:rPr>
      </w:pPr>
      <w:r w:rsidRPr="00FE56EF">
        <w:rPr>
          <w:rFonts w:cs="Arial"/>
          <w:szCs w:val="24"/>
        </w:rPr>
        <w:t>Information only</w:t>
      </w:r>
      <w:r w:rsidR="00746A96" w:rsidRPr="00FE56EF">
        <w:rPr>
          <w:rFonts w:cs="Arial"/>
          <w:szCs w:val="24"/>
        </w:rPr>
        <w:t>.</w:t>
      </w:r>
      <w:r w:rsidR="00746A96" w:rsidRPr="00FE56EF">
        <w:rPr>
          <w:rFonts w:cs="Arial"/>
          <w:szCs w:val="24"/>
        </w:rPr>
        <w:br/>
      </w:r>
    </w:p>
    <w:p w14:paraId="58DAD53E" w14:textId="757A0358" w:rsidR="00746A96" w:rsidRDefault="00746A96" w:rsidP="009B5A76">
      <w:pPr>
        <w:rPr>
          <w:rFonts w:cs="Arial"/>
          <w:color w:val="FF0000"/>
          <w:szCs w:val="24"/>
        </w:rPr>
      </w:pPr>
    </w:p>
    <w:p w14:paraId="5E09FAE0" w14:textId="0F7B5D93" w:rsidR="00746A96" w:rsidRPr="0095176A" w:rsidRDefault="00746A96" w:rsidP="00746A96">
      <w:pPr>
        <w:pStyle w:val="Heading2"/>
      </w:pPr>
      <w:bookmarkStart w:id="223" w:name="_Toc508799884"/>
      <w:r w:rsidRPr="0095176A">
        <w:t>SCHEDULE 5 – Standard SQ</w:t>
      </w:r>
      <w:bookmarkEnd w:id="223"/>
      <w:r w:rsidRPr="0095176A">
        <w:t xml:space="preserve"> </w:t>
      </w:r>
    </w:p>
    <w:p w14:paraId="3FEA5CE9" w14:textId="77777777" w:rsidR="00746A96" w:rsidRPr="0095176A" w:rsidRDefault="00746A96" w:rsidP="00746A96">
      <w:pPr>
        <w:rPr>
          <w:rFonts w:cs="Arial"/>
          <w:szCs w:val="24"/>
        </w:rPr>
      </w:pPr>
      <w:r w:rsidRPr="0095176A">
        <w:rPr>
          <w:rFonts w:cs="Arial"/>
          <w:szCs w:val="24"/>
        </w:rPr>
        <w:t xml:space="preserve">Please find this information attached as an additional document. </w:t>
      </w:r>
    </w:p>
    <w:p w14:paraId="1CFB21F3" w14:textId="654F7A40" w:rsidR="00746A96" w:rsidRPr="0095176A" w:rsidRDefault="00746A96" w:rsidP="00746A96">
      <w:pPr>
        <w:rPr>
          <w:rFonts w:cs="Arial"/>
          <w:szCs w:val="24"/>
        </w:rPr>
      </w:pPr>
      <w:r w:rsidRPr="0095176A">
        <w:rPr>
          <w:rFonts w:cs="Arial"/>
          <w:b/>
          <w:szCs w:val="24"/>
          <w:u w:val="single"/>
        </w:rPr>
        <w:t xml:space="preserve">This needs to be completed and </w:t>
      </w:r>
      <w:proofErr w:type="gramStart"/>
      <w:r w:rsidRPr="0095176A">
        <w:rPr>
          <w:rFonts w:cs="Arial"/>
          <w:b/>
          <w:szCs w:val="24"/>
          <w:u w:val="single"/>
        </w:rPr>
        <w:t>returned</w:t>
      </w:r>
      <w:proofErr w:type="gramEnd"/>
      <w:r w:rsidRPr="0095176A">
        <w:rPr>
          <w:rFonts w:cs="Arial"/>
          <w:b/>
          <w:szCs w:val="24"/>
          <w:u w:val="single"/>
        </w:rPr>
        <w:t xml:space="preserve"> as part of the tender submission</w:t>
      </w:r>
      <w:r w:rsidRPr="0095176A">
        <w:rPr>
          <w:rFonts w:cs="Arial"/>
          <w:szCs w:val="24"/>
        </w:rPr>
        <w:t xml:space="preserve">. </w:t>
      </w:r>
    </w:p>
    <w:p w14:paraId="64DF3D94" w14:textId="77777777" w:rsidR="00746A96" w:rsidRPr="0095176A" w:rsidRDefault="00746A96" w:rsidP="009B5A76">
      <w:pPr>
        <w:rPr>
          <w:rFonts w:cs="Arial"/>
          <w:szCs w:val="24"/>
        </w:rPr>
      </w:pPr>
    </w:p>
    <w:sectPr w:rsidR="00746A96" w:rsidRPr="0095176A" w:rsidSect="006121CE">
      <w:type w:val="continuous"/>
      <w:pgSz w:w="12240" w:h="15840"/>
      <w:pgMar w:top="1134" w:right="118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007E" w14:textId="77777777" w:rsidR="0095176A" w:rsidRDefault="0095176A">
      <w:r>
        <w:separator/>
      </w:r>
    </w:p>
  </w:endnote>
  <w:endnote w:type="continuationSeparator" w:id="0">
    <w:p w14:paraId="65E4D9D0" w14:textId="77777777" w:rsidR="0095176A" w:rsidRDefault="009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3B147" w14:textId="7EF986BE" w:rsidR="0095176A" w:rsidRPr="00701E2B" w:rsidRDefault="0095176A"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140587">
      <w:rPr>
        <w:rStyle w:val="PageNumber"/>
        <w:rFonts w:cs="Arial"/>
        <w:noProof/>
        <w:sz w:val="18"/>
        <w:szCs w:val="18"/>
      </w:rPr>
      <w:t>21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140587">
      <w:rPr>
        <w:rStyle w:val="PageNumber"/>
        <w:rFonts w:cs="Arial"/>
        <w:noProof/>
        <w:sz w:val="18"/>
        <w:szCs w:val="18"/>
      </w:rPr>
      <w:t>32</w:t>
    </w:r>
    <w:r w:rsidRPr="00701E2B">
      <w:rPr>
        <w:rStyle w:val="PageNumber"/>
        <w:rFonts w:cs="Arial"/>
        <w:sz w:val="18"/>
        <w:szCs w:val="18"/>
      </w:rPr>
      <w:fldChar w:fldCharType="end"/>
    </w:r>
  </w:p>
  <w:p w14:paraId="6014DD36" w14:textId="03105B64" w:rsidR="0095176A" w:rsidRPr="001406CE" w:rsidRDefault="0095176A" w:rsidP="009D1492">
    <w:pPr>
      <w:pStyle w:val="Footer"/>
      <w:rPr>
        <w:color w:val="FF0000"/>
      </w:rPr>
    </w:pPr>
    <w:r>
      <w:rPr>
        <w:rFonts w:cs="Arial"/>
        <w:sz w:val="18"/>
        <w:szCs w:val="18"/>
      </w:rPr>
      <w:t>Invitation to Tender</w:t>
    </w:r>
    <w:r w:rsidRPr="00701E2B">
      <w:rPr>
        <w:rFonts w:cs="Arial"/>
        <w:sz w:val="18"/>
        <w:szCs w:val="18"/>
      </w:rPr>
      <w:t xml:space="preserve">: </w:t>
    </w:r>
    <w:r w:rsidRPr="00877CBC">
      <w:rPr>
        <w:rFonts w:cs="Arial"/>
        <w:sz w:val="18"/>
        <w:szCs w:val="18"/>
      </w:rPr>
      <w:t>Bus Services for Woodley &amp; Earley</w:t>
    </w:r>
  </w:p>
  <w:p w14:paraId="1B775A74" w14:textId="77777777" w:rsidR="0095176A" w:rsidRDefault="0095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F8BD5" w14:textId="77777777" w:rsidR="0095176A" w:rsidRDefault="0095176A">
      <w:r>
        <w:separator/>
      </w:r>
    </w:p>
  </w:footnote>
  <w:footnote w:type="continuationSeparator" w:id="0">
    <w:p w14:paraId="0A870A26" w14:textId="77777777" w:rsidR="0095176A" w:rsidRDefault="00951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9" w15:restartNumberingAfterBreak="0">
    <w:nsid w:val="1FB239A9"/>
    <w:multiLevelType w:val="hybridMultilevel"/>
    <w:tmpl w:val="8B3C0B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0"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2"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648473E"/>
    <w:multiLevelType w:val="hybridMultilevel"/>
    <w:tmpl w:val="9EE8D5A0"/>
    <w:lvl w:ilvl="0" w:tplc="8C6C97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5"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8"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F8027F4"/>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5"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6"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7"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8"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2"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6"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7"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A8F0EB3"/>
    <w:multiLevelType w:val="hybridMultilevel"/>
    <w:tmpl w:val="18D647F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9"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92"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6"/>
  </w:num>
  <w:num w:numId="12">
    <w:abstractNumId w:val="55"/>
  </w:num>
  <w:num w:numId="13">
    <w:abstractNumId w:val="81"/>
  </w:num>
  <w:num w:numId="14">
    <w:abstractNumId w:val="50"/>
  </w:num>
  <w:num w:numId="15">
    <w:abstractNumId w:val="77"/>
  </w:num>
  <w:num w:numId="16">
    <w:abstractNumId w:val="90"/>
  </w:num>
  <w:num w:numId="17">
    <w:abstractNumId w:val="61"/>
  </w:num>
  <w:num w:numId="18">
    <w:abstractNumId w:val="64"/>
  </w:num>
  <w:num w:numId="19">
    <w:abstractNumId w:val="79"/>
  </w:num>
  <w:num w:numId="20">
    <w:abstractNumId w:val="65"/>
  </w:num>
  <w:num w:numId="21">
    <w:abstractNumId w:val="85"/>
  </w:num>
  <w:num w:numId="22">
    <w:abstractNumId w:val="80"/>
  </w:num>
  <w:num w:numId="23">
    <w:abstractNumId w:val="68"/>
  </w:num>
  <w:num w:numId="24">
    <w:abstractNumId w:val="87"/>
  </w:num>
  <w:num w:numId="25">
    <w:abstractNumId w:val="89"/>
  </w:num>
  <w:num w:numId="26">
    <w:abstractNumId w:val="67"/>
  </w:num>
  <w:num w:numId="27">
    <w:abstractNumId w:val="86"/>
  </w:num>
  <w:num w:numId="28">
    <w:abstractNumId w:val="91"/>
  </w:num>
  <w:num w:numId="29">
    <w:abstractNumId w:val="83"/>
  </w:num>
  <w:num w:numId="30">
    <w:abstractNumId w:val="69"/>
  </w:num>
  <w:num w:numId="31">
    <w:abstractNumId w:val="84"/>
  </w:num>
  <w:num w:numId="32">
    <w:abstractNumId w:val="76"/>
  </w:num>
  <w:num w:numId="33">
    <w:abstractNumId w:val="52"/>
  </w:num>
  <w:num w:numId="34">
    <w:abstractNumId w:val="54"/>
  </w:num>
  <w:num w:numId="35">
    <w:abstractNumId w:val="70"/>
  </w:num>
  <w:num w:numId="36">
    <w:abstractNumId w:val="72"/>
  </w:num>
  <w:num w:numId="37">
    <w:abstractNumId w:val="56"/>
  </w:num>
  <w:num w:numId="38">
    <w:abstractNumId w:val="51"/>
  </w:num>
  <w:num w:numId="39">
    <w:abstractNumId w:val="60"/>
  </w:num>
  <w:num w:numId="40">
    <w:abstractNumId w:val="73"/>
  </w:num>
  <w:num w:numId="41">
    <w:abstractNumId w:val="75"/>
  </w:num>
  <w:num w:numId="42">
    <w:abstractNumId w:val="82"/>
  </w:num>
  <w:num w:numId="43">
    <w:abstractNumId w:val="57"/>
  </w:num>
  <w:num w:numId="44">
    <w:abstractNumId w:val="53"/>
  </w:num>
  <w:num w:numId="45">
    <w:abstractNumId w:val="92"/>
  </w:num>
  <w:num w:numId="46">
    <w:abstractNumId w:val="78"/>
  </w:num>
  <w:num w:numId="47">
    <w:abstractNumId w:val="71"/>
  </w:num>
  <w:num w:numId="48">
    <w:abstractNumId w:val="62"/>
  </w:num>
  <w:num w:numId="49">
    <w:abstractNumId w:val="58"/>
  </w:num>
  <w:num w:numId="50">
    <w:abstractNumId w:val="74"/>
  </w:num>
  <w:num w:numId="51">
    <w:abstractNumId w:val="63"/>
  </w:num>
  <w:num w:numId="52">
    <w:abstractNumId w:val="59"/>
  </w:num>
  <w:num w:numId="53">
    <w:abstractNumId w:val="8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13EA1"/>
    <w:rsid w:val="0001442F"/>
    <w:rsid w:val="0001514B"/>
    <w:rsid w:val="00015FBD"/>
    <w:rsid w:val="00017802"/>
    <w:rsid w:val="00017ADF"/>
    <w:rsid w:val="00021C9A"/>
    <w:rsid w:val="00022CB9"/>
    <w:rsid w:val="00023F3F"/>
    <w:rsid w:val="00025C4A"/>
    <w:rsid w:val="00030419"/>
    <w:rsid w:val="00036021"/>
    <w:rsid w:val="0003667D"/>
    <w:rsid w:val="0004244C"/>
    <w:rsid w:val="0004272C"/>
    <w:rsid w:val="00044065"/>
    <w:rsid w:val="00044521"/>
    <w:rsid w:val="000460D3"/>
    <w:rsid w:val="00046AF2"/>
    <w:rsid w:val="00051034"/>
    <w:rsid w:val="00051C85"/>
    <w:rsid w:val="0005218B"/>
    <w:rsid w:val="0005666E"/>
    <w:rsid w:val="00056F96"/>
    <w:rsid w:val="00061100"/>
    <w:rsid w:val="000622D1"/>
    <w:rsid w:val="00064A01"/>
    <w:rsid w:val="00066C36"/>
    <w:rsid w:val="00067CAA"/>
    <w:rsid w:val="00075551"/>
    <w:rsid w:val="0007575B"/>
    <w:rsid w:val="00075794"/>
    <w:rsid w:val="00081412"/>
    <w:rsid w:val="00086C56"/>
    <w:rsid w:val="00086E35"/>
    <w:rsid w:val="000925FC"/>
    <w:rsid w:val="00092D38"/>
    <w:rsid w:val="00094889"/>
    <w:rsid w:val="000955A3"/>
    <w:rsid w:val="0009726F"/>
    <w:rsid w:val="000A14CC"/>
    <w:rsid w:val="000A5730"/>
    <w:rsid w:val="000A7C75"/>
    <w:rsid w:val="000A7E6F"/>
    <w:rsid w:val="000B48FF"/>
    <w:rsid w:val="000C098E"/>
    <w:rsid w:val="000C0BCD"/>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E7CDE"/>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40225"/>
    <w:rsid w:val="00140587"/>
    <w:rsid w:val="001406CE"/>
    <w:rsid w:val="00141876"/>
    <w:rsid w:val="00141B0A"/>
    <w:rsid w:val="001446EA"/>
    <w:rsid w:val="001506B1"/>
    <w:rsid w:val="001509A0"/>
    <w:rsid w:val="00151692"/>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81F49"/>
    <w:rsid w:val="001823C6"/>
    <w:rsid w:val="00183E0A"/>
    <w:rsid w:val="001851F5"/>
    <w:rsid w:val="00186CDE"/>
    <w:rsid w:val="001870D1"/>
    <w:rsid w:val="00187F27"/>
    <w:rsid w:val="00187F7F"/>
    <w:rsid w:val="00190688"/>
    <w:rsid w:val="00191126"/>
    <w:rsid w:val="00193B16"/>
    <w:rsid w:val="001A3EFE"/>
    <w:rsid w:val="001A52A9"/>
    <w:rsid w:val="001A65D6"/>
    <w:rsid w:val="001A66F5"/>
    <w:rsid w:val="001A6C2E"/>
    <w:rsid w:val="001A72AB"/>
    <w:rsid w:val="001B0576"/>
    <w:rsid w:val="001B42B1"/>
    <w:rsid w:val="001B46B9"/>
    <w:rsid w:val="001B4D45"/>
    <w:rsid w:val="001B64AA"/>
    <w:rsid w:val="001B7249"/>
    <w:rsid w:val="001B7D13"/>
    <w:rsid w:val="001C01F3"/>
    <w:rsid w:val="001C02A4"/>
    <w:rsid w:val="001C18B5"/>
    <w:rsid w:val="001C47DE"/>
    <w:rsid w:val="001D0B00"/>
    <w:rsid w:val="001D30D5"/>
    <w:rsid w:val="001D36CF"/>
    <w:rsid w:val="001D4C60"/>
    <w:rsid w:val="001D528E"/>
    <w:rsid w:val="001D6CDD"/>
    <w:rsid w:val="001D6F7D"/>
    <w:rsid w:val="001D7718"/>
    <w:rsid w:val="001D778E"/>
    <w:rsid w:val="001E034D"/>
    <w:rsid w:val="001E2BBB"/>
    <w:rsid w:val="001E38DD"/>
    <w:rsid w:val="001E43B5"/>
    <w:rsid w:val="001E4BBF"/>
    <w:rsid w:val="001E4FA9"/>
    <w:rsid w:val="001E57F6"/>
    <w:rsid w:val="001E73DB"/>
    <w:rsid w:val="001E76A6"/>
    <w:rsid w:val="001F0061"/>
    <w:rsid w:val="001F1C68"/>
    <w:rsid w:val="001F3820"/>
    <w:rsid w:val="001F4315"/>
    <w:rsid w:val="001F4B35"/>
    <w:rsid w:val="001F52FF"/>
    <w:rsid w:val="001F7096"/>
    <w:rsid w:val="001F7D6F"/>
    <w:rsid w:val="00202AA3"/>
    <w:rsid w:val="00203FD2"/>
    <w:rsid w:val="002044AC"/>
    <w:rsid w:val="0020503C"/>
    <w:rsid w:val="00206F39"/>
    <w:rsid w:val="00207128"/>
    <w:rsid w:val="002118B8"/>
    <w:rsid w:val="002140D9"/>
    <w:rsid w:val="00220D68"/>
    <w:rsid w:val="0022170F"/>
    <w:rsid w:val="0022230D"/>
    <w:rsid w:val="00224167"/>
    <w:rsid w:val="00224623"/>
    <w:rsid w:val="00225DF7"/>
    <w:rsid w:val="00230948"/>
    <w:rsid w:val="002309D1"/>
    <w:rsid w:val="00231780"/>
    <w:rsid w:val="002326BB"/>
    <w:rsid w:val="00232D45"/>
    <w:rsid w:val="00234E2A"/>
    <w:rsid w:val="00236D68"/>
    <w:rsid w:val="00240D38"/>
    <w:rsid w:val="0024114C"/>
    <w:rsid w:val="002447F5"/>
    <w:rsid w:val="00251CD3"/>
    <w:rsid w:val="0025232C"/>
    <w:rsid w:val="00252334"/>
    <w:rsid w:val="00252B84"/>
    <w:rsid w:val="00254396"/>
    <w:rsid w:val="00263756"/>
    <w:rsid w:val="00264A9F"/>
    <w:rsid w:val="00264B7C"/>
    <w:rsid w:val="002716F2"/>
    <w:rsid w:val="00271C2C"/>
    <w:rsid w:val="00272D65"/>
    <w:rsid w:val="00273B50"/>
    <w:rsid w:val="00274970"/>
    <w:rsid w:val="0027794D"/>
    <w:rsid w:val="0028037E"/>
    <w:rsid w:val="0028145C"/>
    <w:rsid w:val="00281ADC"/>
    <w:rsid w:val="00282570"/>
    <w:rsid w:val="00283F02"/>
    <w:rsid w:val="00284997"/>
    <w:rsid w:val="002860F0"/>
    <w:rsid w:val="00286B44"/>
    <w:rsid w:val="00286CDB"/>
    <w:rsid w:val="00290F69"/>
    <w:rsid w:val="00294BD2"/>
    <w:rsid w:val="00295220"/>
    <w:rsid w:val="0029614C"/>
    <w:rsid w:val="0029643A"/>
    <w:rsid w:val="00296ADF"/>
    <w:rsid w:val="002A2FAD"/>
    <w:rsid w:val="002A3331"/>
    <w:rsid w:val="002A70EC"/>
    <w:rsid w:val="002A7627"/>
    <w:rsid w:val="002B140C"/>
    <w:rsid w:val="002B3C3D"/>
    <w:rsid w:val="002B426F"/>
    <w:rsid w:val="002B57D9"/>
    <w:rsid w:val="002B6578"/>
    <w:rsid w:val="002B7175"/>
    <w:rsid w:val="002B7747"/>
    <w:rsid w:val="002C4DDF"/>
    <w:rsid w:val="002C524A"/>
    <w:rsid w:val="002D1057"/>
    <w:rsid w:val="002D4690"/>
    <w:rsid w:val="002D5FCC"/>
    <w:rsid w:val="002E6B26"/>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6295"/>
    <w:rsid w:val="00327CFD"/>
    <w:rsid w:val="00332D40"/>
    <w:rsid w:val="00333282"/>
    <w:rsid w:val="00333846"/>
    <w:rsid w:val="00333CF0"/>
    <w:rsid w:val="00334633"/>
    <w:rsid w:val="00334A70"/>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73A2"/>
    <w:rsid w:val="003B7B93"/>
    <w:rsid w:val="003C0D5B"/>
    <w:rsid w:val="003C222E"/>
    <w:rsid w:val="003C2B67"/>
    <w:rsid w:val="003C4B57"/>
    <w:rsid w:val="003C56AC"/>
    <w:rsid w:val="003D0A60"/>
    <w:rsid w:val="003D452C"/>
    <w:rsid w:val="003D464F"/>
    <w:rsid w:val="003D54BD"/>
    <w:rsid w:val="003E3587"/>
    <w:rsid w:val="003E3EEE"/>
    <w:rsid w:val="003E50FC"/>
    <w:rsid w:val="003E5D69"/>
    <w:rsid w:val="003E6B57"/>
    <w:rsid w:val="003F041E"/>
    <w:rsid w:val="003F0F71"/>
    <w:rsid w:val="003F19D3"/>
    <w:rsid w:val="003F3318"/>
    <w:rsid w:val="003F434A"/>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2007"/>
    <w:rsid w:val="00433AF8"/>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1E41"/>
    <w:rsid w:val="004F270D"/>
    <w:rsid w:val="004F5F9A"/>
    <w:rsid w:val="004F601F"/>
    <w:rsid w:val="0050012A"/>
    <w:rsid w:val="00505132"/>
    <w:rsid w:val="00506847"/>
    <w:rsid w:val="00510187"/>
    <w:rsid w:val="005115B9"/>
    <w:rsid w:val="00512B08"/>
    <w:rsid w:val="00512D1B"/>
    <w:rsid w:val="0051357A"/>
    <w:rsid w:val="005141C5"/>
    <w:rsid w:val="00515331"/>
    <w:rsid w:val="00515BD3"/>
    <w:rsid w:val="00516FCE"/>
    <w:rsid w:val="0052331A"/>
    <w:rsid w:val="00530B6D"/>
    <w:rsid w:val="00530E8A"/>
    <w:rsid w:val="00540E64"/>
    <w:rsid w:val="00541EC7"/>
    <w:rsid w:val="00542328"/>
    <w:rsid w:val="005435EC"/>
    <w:rsid w:val="005438F4"/>
    <w:rsid w:val="0054608A"/>
    <w:rsid w:val="00551712"/>
    <w:rsid w:val="00553A6A"/>
    <w:rsid w:val="00553BBE"/>
    <w:rsid w:val="0055450E"/>
    <w:rsid w:val="005568D5"/>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5E50"/>
    <w:rsid w:val="005868DB"/>
    <w:rsid w:val="00591794"/>
    <w:rsid w:val="0059221E"/>
    <w:rsid w:val="00592E52"/>
    <w:rsid w:val="00595440"/>
    <w:rsid w:val="005A1BFE"/>
    <w:rsid w:val="005A5339"/>
    <w:rsid w:val="005A7FB7"/>
    <w:rsid w:val="005B063C"/>
    <w:rsid w:val="005B5F2D"/>
    <w:rsid w:val="005B6B83"/>
    <w:rsid w:val="005C0070"/>
    <w:rsid w:val="005C1113"/>
    <w:rsid w:val="005C535B"/>
    <w:rsid w:val="005C5775"/>
    <w:rsid w:val="005D6F7C"/>
    <w:rsid w:val="005E2CDA"/>
    <w:rsid w:val="005E3B19"/>
    <w:rsid w:val="005F2037"/>
    <w:rsid w:val="005F322F"/>
    <w:rsid w:val="005F34CD"/>
    <w:rsid w:val="005F4E6C"/>
    <w:rsid w:val="005F5510"/>
    <w:rsid w:val="00600AA5"/>
    <w:rsid w:val="00603484"/>
    <w:rsid w:val="0060429F"/>
    <w:rsid w:val="0061096B"/>
    <w:rsid w:val="00611C22"/>
    <w:rsid w:val="006121CE"/>
    <w:rsid w:val="0061300F"/>
    <w:rsid w:val="00615AA3"/>
    <w:rsid w:val="006203E5"/>
    <w:rsid w:val="00620B3F"/>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B4E5B"/>
    <w:rsid w:val="006C0001"/>
    <w:rsid w:val="006C2968"/>
    <w:rsid w:val="006C3EDB"/>
    <w:rsid w:val="006C60F8"/>
    <w:rsid w:val="006D002B"/>
    <w:rsid w:val="006D168D"/>
    <w:rsid w:val="006D26A2"/>
    <w:rsid w:val="006D3395"/>
    <w:rsid w:val="006D7148"/>
    <w:rsid w:val="006D77A2"/>
    <w:rsid w:val="006D7D5B"/>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47A6"/>
    <w:rsid w:val="007452BE"/>
    <w:rsid w:val="00746A96"/>
    <w:rsid w:val="00746F5D"/>
    <w:rsid w:val="00747998"/>
    <w:rsid w:val="007554F3"/>
    <w:rsid w:val="00756131"/>
    <w:rsid w:val="00763308"/>
    <w:rsid w:val="00763455"/>
    <w:rsid w:val="007640E5"/>
    <w:rsid w:val="00764721"/>
    <w:rsid w:val="00770A75"/>
    <w:rsid w:val="007725FD"/>
    <w:rsid w:val="00775D8C"/>
    <w:rsid w:val="0078037C"/>
    <w:rsid w:val="00781057"/>
    <w:rsid w:val="007825F5"/>
    <w:rsid w:val="00783384"/>
    <w:rsid w:val="00783E25"/>
    <w:rsid w:val="007847DD"/>
    <w:rsid w:val="007858AD"/>
    <w:rsid w:val="007878C1"/>
    <w:rsid w:val="007958F2"/>
    <w:rsid w:val="00796AC0"/>
    <w:rsid w:val="00796BFD"/>
    <w:rsid w:val="007A076B"/>
    <w:rsid w:val="007A0C02"/>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4A00"/>
    <w:rsid w:val="007C5AEC"/>
    <w:rsid w:val="007C60FD"/>
    <w:rsid w:val="007C725A"/>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35FF"/>
    <w:rsid w:val="00813661"/>
    <w:rsid w:val="008148ED"/>
    <w:rsid w:val="00816118"/>
    <w:rsid w:val="008167C0"/>
    <w:rsid w:val="0081694D"/>
    <w:rsid w:val="00817CAF"/>
    <w:rsid w:val="0082077D"/>
    <w:rsid w:val="00820BE0"/>
    <w:rsid w:val="00822AC8"/>
    <w:rsid w:val="00823F7D"/>
    <w:rsid w:val="00823FFD"/>
    <w:rsid w:val="00824ED6"/>
    <w:rsid w:val="0082539F"/>
    <w:rsid w:val="0082590C"/>
    <w:rsid w:val="0082673C"/>
    <w:rsid w:val="00827200"/>
    <w:rsid w:val="00827F52"/>
    <w:rsid w:val="008310F4"/>
    <w:rsid w:val="00834D02"/>
    <w:rsid w:val="0083544E"/>
    <w:rsid w:val="00835477"/>
    <w:rsid w:val="00835752"/>
    <w:rsid w:val="00837BE3"/>
    <w:rsid w:val="00837C4D"/>
    <w:rsid w:val="00840AC0"/>
    <w:rsid w:val="00842109"/>
    <w:rsid w:val="00842162"/>
    <w:rsid w:val="00843437"/>
    <w:rsid w:val="008441DA"/>
    <w:rsid w:val="00845F98"/>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501C"/>
    <w:rsid w:val="008750C9"/>
    <w:rsid w:val="00877BDF"/>
    <w:rsid w:val="00880CCC"/>
    <w:rsid w:val="008830BC"/>
    <w:rsid w:val="00885FF9"/>
    <w:rsid w:val="00891360"/>
    <w:rsid w:val="00891651"/>
    <w:rsid w:val="008923EB"/>
    <w:rsid w:val="00892952"/>
    <w:rsid w:val="0089495F"/>
    <w:rsid w:val="0089615D"/>
    <w:rsid w:val="008A5970"/>
    <w:rsid w:val="008A5C1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761F"/>
    <w:rsid w:val="00917767"/>
    <w:rsid w:val="00920CE1"/>
    <w:rsid w:val="00924107"/>
    <w:rsid w:val="009250E7"/>
    <w:rsid w:val="00925F18"/>
    <w:rsid w:val="00926193"/>
    <w:rsid w:val="00927D19"/>
    <w:rsid w:val="00933B09"/>
    <w:rsid w:val="00936324"/>
    <w:rsid w:val="009379DA"/>
    <w:rsid w:val="00940083"/>
    <w:rsid w:val="009403CF"/>
    <w:rsid w:val="00942095"/>
    <w:rsid w:val="00943679"/>
    <w:rsid w:val="00943E27"/>
    <w:rsid w:val="00944A62"/>
    <w:rsid w:val="00947CBD"/>
    <w:rsid w:val="00950F52"/>
    <w:rsid w:val="00950FCE"/>
    <w:rsid w:val="0095176A"/>
    <w:rsid w:val="00951E30"/>
    <w:rsid w:val="00953B08"/>
    <w:rsid w:val="00954BCE"/>
    <w:rsid w:val="0095524D"/>
    <w:rsid w:val="00956737"/>
    <w:rsid w:val="009619BB"/>
    <w:rsid w:val="00962750"/>
    <w:rsid w:val="00962A40"/>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08F5"/>
    <w:rsid w:val="009A2EC2"/>
    <w:rsid w:val="009A4B21"/>
    <w:rsid w:val="009A539D"/>
    <w:rsid w:val="009A54E7"/>
    <w:rsid w:val="009A5978"/>
    <w:rsid w:val="009A778D"/>
    <w:rsid w:val="009B0247"/>
    <w:rsid w:val="009B2142"/>
    <w:rsid w:val="009B422E"/>
    <w:rsid w:val="009B4513"/>
    <w:rsid w:val="009B5810"/>
    <w:rsid w:val="009B5A59"/>
    <w:rsid w:val="009B5A76"/>
    <w:rsid w:val="009B628D"/>
    <w:rsid w:val="009B6CDD"/>
    <w:rsid w:val="009C0BAF"/>
    <w:rsid w:val="009C44CB"/>
    <w:rsid w:val="009C5F64"/>
    <w:rsid w:val="009C68FE"/>
    <w:rsid w:val="009D1492"/>
    <w:rsid w:val="009D1B38"/>
    <w:rsid w:val="009D2B65"/>
    <w:rsid w:val="009D4ECB"/>
    <w:rsid w:val="009D604A"/>
    <w:rsid w:val="009D7DBF"/>
    <w:rsid w:val="009E3A4E"/>
    <w:rsid w:val="009F062E"/>
    <w:rsid w:val="009F2600"/>
    <w:rsid w:val="009F2A4A"/>
    <w:rsid w:val="009F3364"/>
    <w:rsid w:val="009F60D3"/>
    <w:rsid w:val="00A01386"/>
    <w:rsid w:val="00A03B82"/>
    <w:rsid w:val="00A0510C"/>
    <w:rsid w:val="00A05D40"/>
    <w:rsid w:val="00A07E44"/>
    <w:rsid w:val="00A11C2B"/>
    <w:rsid w:val="00A23543"/>
    <w:rsid w:val="00A24F27"/>
    <w:rsid w:val="00A254F9"/>
    <w:rsid w:val="00A25C97"/>
    <w:rsid w:val="00A261A6"/>
    <w:rsid w:val="00A3010D"/>
    <w:rsid w:val="00A33475"/>
    <w:rsid w:val="00A355AB"/>
    <w:rsid w:val="00A356A3"/>
    <w:rsid w:val="00A37815"/>
    <w:rsid w:val="00A45163"/>
    <w:rsid w:val="00A45260"/>
    <w:rsid w:val="00A526ED"/>
    <w:rsid w:val="00A5430B"/>
    <w:rsid w:val="00A569F7"/>
    <w:rsid w:val="00A61660"/>
    <w:rsid w:val="00A6217D"/>
    <w:rsid w:val="00A64B9E"/>
    <w:rsid w:val="00A65491"/>
    <w:rsid w:val="00A6637F"/>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03BB"/>
    <w:rsid w:val="00AC290A"/>
    <w:rsid w:val="00AC3752"/>
    <w:rsid w:val="00AD06BD"/>
    <w:rsid w:val="00AD31C6"/>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A4C"/>
    <w:rsid w:val="00B22E2B"/>
    <w:rsid w:val="00B23A37"/>
    <w:rsid w:val="00B25283"/>
    <w:rsid w:val="00B268CD"/>
    <w:rsid w:val="00B2786E"/>
    <w:rsid w:val="00B32D0F"/>
    <w:rsid w:val="00B33585"/>
    <w:rsid w:val="00B3419D"/>
    <w:rsid w:val="00B3424D"/>
    <w:rsid w:val="00B34CC8"/>
    <w:rsid w:val="00B35592"/>
    <w:rsid w:val="00B36141"/>
    <w:rsid w:val="00B37EA0"/>
    <w:rsid w:val="00B42942"/>
    <w:rsid w:val="00B43E25"/>
    <w:rsid w:val="00B463E7"/>
    <w:rsid w:val="00B5192D"/>
    <w:rsid w:val="00B525C3"/>
    <w:rsid w:val="00B534D7"/>
    <w:rsid w:val="00B548BF"/>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0F60"/>
    <w:rsid w:val="00BA33D3"/>
    <w:rsid w:val="00BA450C"/>
    <w:rsid w:val="00BB2A0E"/>
    <w:rsid w:val="00BB312C"/>
    <w:rsid w:val="00BB392F"/>
    <w:rsid w:val="00BB43F5"/>
    <w:rsid w:val="00BB5270"/>
    <w:rsid w:val="00BB6C46"/>
    <w:rsid w:val="00BB6DBB"/>
    <w:rsid w:val="00BB7632"/>
    <w:rsid w:val="00BB7647"/>
    <w:rsid w:val="00BB7FAF"/>
    <w:rsid w:val="00BC0C9F"/>
    <w:rsid w:val="00BC3559"/>
    <w:rsid w:val="00BC5C68"/>
    <w:rsid w:val="00BC7895"/>
    <w:rsid w:val="00BD75C6"/>
    <w:rsid w:val="00BE0DBF"/>
    <w:rsid w:val="00BE32C7"/>
    <w:rsid w:val="00BE6683"/>
    <w:rsid w:val="00BF0750"/>
    <w:rsid w:val="00BF180E"/>
    <w:rsid w:val="00BF22C2"/>
    <w:rsid w:val="00BF45AF"/>
    <w:rsid w:val="00BF48B2"/>
    <w:rsid w:val="00C00C8A"/>
    <w:rsid w:val="00C00E6C"/>
    <w:rsid w:val="00C02EA8"/>
    <w:rsid w:val="00C031B6"/>
    <w:rsid w:val="00C06504"/>
    <w:rsid w:val="00C108FD"/>
    <w:rsid w:val="00C11B3A"/>
    <w:rsid w:val="00C1383D"/>
    <w:rsid w:val="00C15567"/>
    <w:rsid w:val="00C17386"/>
    <w:rsid w:val="00C21F12"/>
    <w:rsid w:val="00C2259D"/>
    <w:rsid w:val="00C24871"/>
    <w:rsid w:val="00C24EA5"/>
    <w:rsid w:val="00C2533F"/>
    <w:rsid w:val="00C253E7"/>
    <w:rsid w:val="00C31B1B"/>
    <w:rsid w:val="00C3693C"/>
    <w:rsid w:val="00C40E23"/>
    <w:rsid w:val="00C41815"/>
    <w:rsid w:val="00C41835"/>
    <w:rsid w:val="00C43F1B"/>
    <w:rsid w:val="00C44C47"/>
    <w:rsid w:val="00C470BB"/>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180F"/>
    <w:rsid w:val="00C93E42"/>
    <w:rsid w:val="00C964D2"/>
    <w:rsid w:val="00CA0AD6"/>
    <w:rsid w:val="00CA0EFD"/>
    <w:rsid w:val="00CA1882"/>
    <w:rsid w:val="00CA20C1"/>
    <w:rsid w:val="00CA3638"/>
    <w:rsid w:val="00CA4C9E"/>
    <w:rsid w:val="00CA71CF"/>
    <w:rsid w:val="00CB42B3"/>
    <w:rsid w:val="00CB768F"/>
    <w:rsid w:val="00CB7875"/>
    <w:rsid w:val="00CC02AF"/>
    <w:rsid w:val="00CC0FE1"/>
    <w:rsid w:val="00CC62F9"/>
    <w:rsid w:val="00CD2663"/>
    <w:rsid w:val="00CD39B1"/>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11BCD"/>
    <w:rsid w:val="00D175CA"/>
    <w:rsid w:val="00D212CF"/>
    <w:rsid w:val="00D21655"/>
    <w:rsid w:val="00D21FE8"/>
    <w:rsid w:val="00D2296F"/>
    <w:rsid w:val="00D231AF"/>
    <w:rsid w:val="00D23CC8"/>
    <w:rsid w:val="00D2425F"/>
    <w:rsid w:val="00D24E0A"/>
    <w:rsid w:val="00D2747B"/>
    <w:rsid w:val="00D27FEA"/>
    <w:rsid w:val="00D30584"/>
    <w:rsid w:val="00D317D2"/>
    <w:rsid w:val="00D3542C"/>
    <w:rsid w:val="00D35C3B"/>
    <w:rsid w:val="00D447CB"/>
    <w:rsid w:val="00D46624"/>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5BB1"/>
    <w:rsid w:val="00D86062"/>
    <w:rsid w:val="00D86CE4"/>
    <w:rsid w:val="00D87307"/>
    <w:rsid w:val="00D90357"/>
    <w:rsid w:val="00D94442"/>
    <w:rsid w:val="00D977E4"/>
    <w:rsid w:val="00DA1459"/>
    <w:rsid w:val="00DA1534"/>
    <w:rsid w:val="00DA1EF2"/>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320B"/>
    <w:rsid w:val="00DF6D69"/>
    <w:rsid w:val="00DF6F46"/>
    <w:rsid w:val="00DF711D"/>
    <w:rsid w:val="00E02346"/>
    <w:rsid w:val="00E02E88"/>
    <w:rsid w:val="00E0629D"/>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613B"/>
    <w:rsid w:val="00E5105A"/>
    <w:rsid w:val="00E5107F"/>
    <w:rsid w:val="00E547E4"/>
    <w:rsid w:val="00E55AD8"/>
    <w:rsid w:val="00E57DC2"/>
    <w:rsid w:val="00E6363F"/>
    <w:rsid w:val="00E65532"/>
    <w:rsid w:val="00E67013"/>
    <w:rsid w:val="00E67894"/>
    <w:rsid w:val="00E74E52"/>
    <w:rsid w:val="00E76E18"/>
    <w:rsid w:val="00E854D6"/>
    <w:rsid w:val="00E85C41"/>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0F9B"/>
    <w:rsid w:val="00EC2D46"/>
    <w:rsid w:val="00EC2D84"/>
    <w:rsid w:val="00EC4DDD"/>
    <w:rsid w:val="00EC7828"/>
    <w:rsid w:val="00EC7C70"/>
    <w:rsid w:val="00ED192B"/>
    <w:rsid w:val="00ED45FE"/>
    <w:rsid w:val="00ED49CC"/>
    <w:rsid w:val="00ED6874"/>
    <w:rsid w:val="00ED727E"/>
    <w:rsid w:val="00ED75FC"/>
    <w:rsid w:val="00EE266D"/>
    <w:rsid w:val="00EE2CB4"/>
    <w:rsid w:val="00EE42CB"/>
    <w:rsid w:val="00EE4934"/>
    <w:rsid w:val="00EE4C11"/>
    <w:rsid w:val="00EF05D1"/>
    <w:rsid w:val="00EF2A70"/>
    <w:rsid w:val="00EF5397"/>
    <w:rsid w:val="00EF5BF6"/>
    <w:rsid w:val="00EF6A04"/>
    <w:rsid w:val="00EF6CBD"/>
    <w:rsid w:val="00EF7BDC"/>
    <w:rsid w:val="00F0109D"/>
    <w:rsid w:val="00F02B4B"/>
    <w:rsid w:val="00F043A2"/>
    <w:rsid w:val="00F04618"/>
    <w:rsid w:val="00F055B6"/>
    <w:rsid w:val="00F07268"/>
    <w:rsid w:val="00F0781E"/>
    <w:rsid w:val="00F14D6F"/>
    <w:rsid w:val="00F14F0A"/>
    <w:rsid w:val="00F153D3"/>
    <w:rsid w:val="00F154DD"/>
    <w:rsid w:val="00F206AA"/>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443A"/>
    <w:rsid w:val="00F7722D"/>
    <w:rsid w:val="00F802DC"/>
    <w:rsid w:val="00F81024"/>
    <w:rsid w:val="00F82DE6"/>
    <w:rsid w:val="00F84455"/>
    <w:rsid w:val="00F84696"/>
    <w:rsid w:val="00F84FA1"/>
    <w:rsid w:val="00F90B3E"/>
    <w:rsid w:val="00F914BC"/>
    <w:rsid w:val="00F950B3"/>
    <w:rsid w:val="00F96A38"/>
    <w:rsid w:val="00F977E3"/>
    <w:rsid w:val="00FA03BD"/>
    <w:rsid w:val="00FA1339"/>
    <w:rsid w:val="00FA1BB6"/>
    <w:rsid w:val="00FB13B1"/>
    <w:rsid w:val="00FB298D"/>
    <w:rsid w:val="00FB2A44"/>
    <w:rsid w:val="00FB3257"/>
    <w:rsid w:val="00FB3B70"/>
    <w:rsid w:val="00FB62E2"/>
    <w:rsid w:val="00FB72D1"/>
    <w:rsid w:val="00FC314D"/>
    <w:rsid w:val="00FD4C68"/>
    <w:rsid w:val="00FD6505"/>
    <w:rsid w:val="00FD6D9E"/>
    <w:rsid w:val="00FE185E"/>
    <w:rsid w:val="00FE32AC"/>
    <w:rsid w:val="00FE3B86"/>
    <w:rsid w:val="00FE5483"/>
    <w:rsid w:val="00FE56EF"/>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05C4FA0"/>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k.Allen@woking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becca.Brooks@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B9C2-DDE2-4B4E-934D-67023570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32</Pages>
  <Words>7227</Words>
  <Characters>41196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48327</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Richard Turner (Procurement)</cp:lastModifiedBy>
  <cp:revision>4</cp:revision>
  <cp:lastPrinted>2018-03-07T11:11:00Z</cp:lastPrinted>
  <dcterms:created xsi:type="dcterms:W3CDTF">2018-03-14T13:15:00Z</dcterms:created>
  <dcterms:modified xsi:type="dcterms:W3CDTF">2018-03-14T14:51:00Z</dcterms:modified>
</cp:coreProperties>
</file>