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FAB" w:rsidRPr="00065C8C" w:rsidRDefault="00D13FAB" w:rsidP="00D13FAB">
      <w:pPr>
        <w:jc w:val="left"/>
        <w:rPr>
          <w:rFonts w:ascii="Verdana" w:hAnsi="Verdana"/>
          <w:sz w:val="16"/>
          <w:szCs w:val="16"/>
        </w:rPr>
      </w:pPr>
    </w:p>
    <w:p w:rsidR="00D13FAB" w:rsidRPr="00065C8C" w:rsidRDefault="00D13FAB" w:rsidP="00D13FAB">
      <w:pPr>
        <w:jc w:val="left"/>
        <w:rPr>
          <w:rFonts w:ascii="Verdana" w:hAnsi="Verdana"/>
          <w:sz w:val="16"/>
          <w:szCs w:val="16"/>
        </w:rPr>
      </w:pPr>
    </w:p>
    <w:p w:rsidR="00D13FAB" w:rsidRPr="00065C8C" w:rsidRDefault="00D13FAB" w:rsidP="00D13FAB">
      <w:pPr>
        <w:jc w:val="left"/>
        <w:rPr>
          <w:rFonts w:ascii="Verdana" w:hAnsi="Verdana"/>
          <w:sz w:val="16"/>
          <w:szCs w:val="16"/>
        </w:rPr>
      </w:pPr>
      <w:r>
        <w:rPr>
          <w:rFonts w:ascii="Verdana" w:hAnsi="Verdana"/>
          <w:noProof/>
          <w:sz w:val="16"/>
          <w:szCs w:val="16"/>
        </w:rPr>
        <w:drawing>
          <wp:anchor distT="0" distB="0" distL="114300" distR="114300" simplePos="0" relativeHeight="251659264" behindDoc="0" locked="0" layoutInCell="1" allowOverlap="1" wp14:anchorId="640CF920" wp14:editId="60BE3762">
            <wp:simplePos x="0" y="0"/>
            <wp:positionH relativeFrom="column">
              <wp:posOffset>1456690</wp:posOffset>
            </wp:positionH>
            <wp:positionV relativeFrom="paragraph">
              <wp:posOffset>511810</wp:posOffset>
            </wp:positionV>
            <wp:extent cx="2559685" cy="819150"/>
            <wp:effectExtent l="1905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srcRect l="31967" t="35928" r="50145" b="56122"/>
                    <a:stretch>
                      <a:fillRect/>
                    </a:stretch>
                  </pic:blipFill>
                  <pic:spPr bwMode="auto">
                    <a:xfrm>
                      <a:off x="0" y="0"/>
                      <a:ext cx="2559685" cy="819150"/>
                    </a:xfrm>
                    <a:prstGeom prst="rect">
                      <a:avLst/>
                    </a:prstGeom>
                    <a:noFill/>
                  </pic:spPr>
                </pic:pic>
              </a:graphicData>
            </a:graphic>
          </wp:anchor>
        </w:drawing>
      </w:r>
    </w:p>
    <w:p w:rsidR="00D13FAB" w:rsidRPr="00065C8C" w:rsidRDefault="00D13FAB" w:rsidP="00D13FAB">
      <w:pPr>
        <w:jc w:val="left"/>
        <w:rPr>
          <w:rFonts w:ascii="Verdana" w:hAnsi="Verdana" w:cs="Helvetica"/>
          <w:sz w:val="16"/>
          <w:szCs w:val="16"/>
        </w:rPr>
      </w:pPr>
      <w:bookmarkStart w:id="0" w:name="_GoBack"/>
    </w:p>
    <w:p w:rsidR="00D13FAB" w:rsidRDefault="00D13FAB" w:rsidP="00D13FAB">
      <w:pPr>
        <w:jc w:val="center"/>
        <w:rPr>
          <w:rFonts w:ascii="Arial" w:hAnsi="Arial" w:cs="Arial"/>
          <w:b/>
          <w:sz w:val="44"/>
          <w:szCs w:val="44"/>
        </w:rPr>
      </w:pPr>
    </w:p>
    <w:p w:rsidR="00D13FAB" w:rsidRDefault="00D13FAB" w:rsidP="00D13FAB">
      <w:pPr>
        <w:jc w:val="center"/>
        <w:rPr>
          <w:rFonts w:ascii="Arial" w:hAnsi="Arial" w:cs="Arial"/>
          <w:b/>
          <w:sz w:val="44"/>
          <w:szCs w:val="44"/>
        </w:rPr>
      </w:pPr>
    </w:p>
    <w:p w:rsidR="00D13FAB" w:rsidRPr="00F215F3" w:rsidRDefault="00D13FAB" w:rsidP="00D13FAB">
      <w:pPr>
        <w:jc w:val="center"/>
        <w:rPr>
          <w:rFonts w:ascii="Arial" w:hAnsi="Arial" w:cs="Arial"/>
          <w:b/>
          <w:sz w:val="48"/>
          <w:szCs w:val="48"/>
        </w:rPr>
      </w:pPr>
      <w:r w:rsidRPr="00F215F3">
        <w:rPr>
          <w:rFonts w:ascii="Arial" w:hAnsi="Arial" w:cs="Arial"/>
          <w:b/>
          <w:sz w:val="48"/>
          <w:szCs w:val="48"/>
        </w:rPr>
        <w:t xml:space="preserve">Tunnels Outstation Maintenance </w:t>
      </w:r>
    </w:p>
    <w:p w:rsidR="00D13FAB" w:rsidRPr="00F215F3" w:rsidRDefault="00D13FAB" w:rsidP="00D13FAB">
      <w:pPr>
        <w:jc w:val="center"/>
        <w:rPr>
          <w:rFonts w:ascii="Arial" w:hAnsi="Arial" w:cs="Arial"/>
          <w:b/>
          <w:sz w:val="48"/>
          <w:szCs w:val="48"/>
        </w:rPr>
      </w:pPr>
      <w:r w:rsidRPr="00F215F3">
        <w:rPr>
          <w:rFonts w:ascii="Arial" w:hAnsi="Arial" w:cs="Arial"/>
          <w:b/>
          <w:sz w:val="48"/>
          <w:szCs w:val="48"/>
        </w:rPr>
        <w:t>Services Agreement</w:t>
      </w:r>
    </w:p>
    <w:p w:rsidR="00D13FAB" w:rsidRDefault="00D13FAB" w:rsidP="00D13FAB">
      <w:pPr>
        <w:jc w:val="center"/>
        <w:rPr>
          <w:rFonts w:ascii="Arial" w:hAnsi="Arial" w:cs="Arial"/>
          <w:b/>
          <w:sz w:val="48"/>
          <w:szCs w:val="48"/>
        </w:rPr>
      </w:pPr>
    </w:p>
    <w:p w:rsidR="00F215F3" w:rsidRDefault="00F215F3" w:rsidP="00D13FAB">
      <w:pPr>
        <w:jc w:val="center"/>
        <w:rPr>
          <w:rFonts w:ascii="Arial" w:hAnsi="Arial" w:cs="Arial"/>
          <w:b/>
          <w:sz w:val="48"/>
          <w:szCs w:val="48"/>
        </w:rPr>
      </w:pPr>
    </w:p>
    <w:p w:rsidR="00D13FAB" w:rsidRPr="00F215F3" w:rsidRDefault="00D13FAB" w:rsidP="00D13FAB">
      <w:pPr>
        <w:jc w:val="center"/>
        <w:rPr>
          <w:rFonts w:ascii="Arial" w:hAnsi="Arial" w:cs="Arial"/>
          <w:b/>
          <w:sz w:val="44"/>
          <w:szCs w:val="40"/>
        </w:rPr>
      </w:pPr>
      <w:r w:rsidRPr="00F215F3">
        <w:rPr>
          <w:rFonts w:ascii="Arial" w:hAnsi="Arial" w:cs="Arial"/>
          <w:b/>
          <w:sz w:val="44"/>
          <w:szCs w:val="40"/>
        </w:rPr>
        <w:t>Schedule 2</w:t>
      </w:r>
    </w:p>
    <w:p w:rsidR="00D13FAB" w:rsidRPr="005819CF" w:rsidRDefault="00D13FAB" w:rsidP="00D13FAB">
      <w:pPr>
        <w:jc w:val="center"/>
        <w:rPr>
          <w:rFonts w:ascii="Arial" w:hAnsi="Arial" w:cs="Arial"/>
          <w:b/>
          <w:sz w:val="48"/>
          <w:szCs w:val="48"/>
        </w:rPr>
      </w:pPr>
    </w:p>
    <w:p w:rsidR="00D13FAB" w:rsidRPr="005819CF" w:rsidRDefault="00D13FAB" w:rsidP="00D13FAB">
      <w:pPr>
        <w:overflowPunct w:val="0"/>
        <w:autoSpaceDE w:val="0"/>
        <w:autoSpaceDN w:val="0"/>
        <w:adjustRightInd w:val="0"/>
        <w:jc w:val="center"/>
        <w:textAlignment w:val="baseline"/>
        <w:rPr>
          <w:rFonts w:ascii="Arial" w:hAnsi="Arial" w:cs="Arial"/>
          <w:b/>
          <w:sz w:val="48"/>
          <w:szCs w:val="48"/>
        </w:rPr>
      </w:pPr>
    </w:p>
    <w:p w:rsidR="008462E7" w:rsidRPr="00F215F3" w:rsidRDefault="001A452C" w:rsidP="008E3EB5">
      <w:pPr>
        <w:overflowPunct w:val="0"/>
        <w:autoSpaceDE w:val="0"/>
        <w:autoSpaceDN w:val="0"/>
        <w:adjustRightInd w:val="0"/>
        <w:spacing w:line="360" w:lineRule="auto"/>
        <w:jc w:val="center"/>
        <w:textAlignment w:val="baseline"/>
        <w:rPr>
          <w:rFonts w:ascii="Arial" w:hAnsi="Arial" w:cs="Arial"/>
          <w:b/>
          <w:sz w:val="44"/>
          <w:szCs w:val="32"/>
        </w:rPr>
      </w:pPr>
      <w:r w:rsidRPr="00F215F3">
        <w:rPr>
          <w:rFonts w:ascii="Arial" w:hAnsi="Arial" w:cs="Arial"/>
          <w:b/>
          <w:sz w:val="44"/>
          <w:szCs w:val="32"/>
        </w:rPr>
        <w:t>Statement of Requirements</w:t>
      </w:r>
    </w:p>
    <w:bookmarkEnd w:id="0"/>
    <w:p w:rsidR="00D13FAB" w:rsidRPr="00CB6F86" w:rsidRDefault="00D13FAB" w:rsidP="00D13FAB">
      <w:pPr>
        <w:jc w:val="center"/>
        <w:rPr>
          <w:rFonts w:ascii="Arial" w:hAnsi="Arial" w:cs="Arial"/>
          <w:b/>
          <w:sz w:val="32"/>
          <w:szCs w:val="32"/>
        </w:rPr>
      </w:pPr>
    </w:p>
    <w:p w:rsidR="00D13FAB" w:rsidRPr="00CB6F86" w:rsidRDefault="00D13FAB" w:rsidP="00D13FAB">
      <w:pPr>
        <w:jc w:val="center"/>
        <w:rPr>
          <w:rFonts w:ascii="Arial" w:hAnsi="Arial" w:cs="Arial"/>
          <w:b/>
          <w:sz w:val="32"/>
          <w:szCs w:val="32"/>
        </w:rPr>
      </w:pPr>
    </w:p>
    <w:p w:rsidR="00D13FAB" w:rsidRPr="00CB6F86" w:rsidRDefault="00D13FAB" w:rsidP="00D13FAB">
      <w:pPr>
        <w:rPr>
          <w:rFonts w:ascii="Arial" w:hAnsi="Arial" w:cs="Arial"/>
          <w:b/>
          <w:i/>
          <w:sz w:val="32"/>
          <w:szCs w:val="32"/>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rsidP="00D13FAB">
      <w:pPr>
        <w:rPr>
          <w:rFonts w:ascii="Arial" w:hAnsi="Arial" w:cs="Arial"/>
          <w:b/>
          <w:i/>
          <w:sz w:val="16"/>
          <w:szCs w:val="16"/>
        </w:rPr>
      </w:pPr>
    </w:p>
    <w:p w:rsidR="00D13FAB" w:rsidRDefault="00D13FAB">
      <w:pPr>
        <w:jc w:val="left"/>
        <w:rPr>
          <w:rFonts w:ascii="Arial" w:hAnsi="Arial" w:cs="Arial"/>
          <w:i/>
          <w:sz w:val="16"/>
          <w:szCs w:val="16"/>
          <w:lang w:eastAsia="en-US"/>
        </w:rPr>
      </w:pPr>
      <w:r>
        <w:rPr>
          <w:rFonts w:cs="Arial"/>
          <w:sz w:val="16"/>
          <w:szCs w:val="16"/>
        </w:rPr>
        <w:br w:type="page"/>
      </w:r>
    </w:p>
    <w:p w:rsidR="00D13FAB" w:rsidRDefault="00D13FAB" w:rsidP="00D13FAB">
      <w:pPr>
        <w:pStyle w:val="Decorative2"/>
        <w:spacing w:before="0" w:after="0"/>
        <w:jc w:val="left"/>
        <w:rPr>
          <w:rFonts w:cs="Arial"/>
          <w:noProof w:val="0"/>
          <w:sz w:val="18"/>
          <w:szCs w:val="18"/>
        </w:rPr>
      </w:pPr>
    </w:p>
    <w:p w:rsidR="00D13FAB" w:rsidRDefault="00D13FAB" w:rsidP="00D13FAB">
      <w:pPr>
        <w:pStyle w:val="Decorative2"/>
        <w:spacing w:before="0" w:after="0"/>
        <w:jc w:val="left"/>
        <w:rPr>
          <w:rFonts w:cs="Arial"/>
          <w:noProof w:val="0"/>
          <w:sz w:val="18"/>
          <w:szCs w:val="18"/>
        </w:rPr>
      </w:pPr>
    </w:p>
    <w:p w:rsidR="007C5504" w:rsidRPr="00101FC9" w:rsidRDefault="007C5504" w:rsidP="007C5504">
      <w:pPr>
        <w:pStyle w:val="NormalTableTextBoldCenter"/>
        <w:spacing w:before="120" w:after="120" w:line="360" w:lineRule="auto"/>
        <w:rPr>
          <w:rFonts w:ascii="Arial" w:hAnsi="Arial" w:cs="Arial"/>
          <w:szCs w:val="24"/>
        </w:rPr>
      </w:pPr>
      <w:r w:rsidRPr="00101FC9">
        <w:rPr>
          <w:rFonts w:ascii="Arial" w:hAnsi="Arial" w:cs="Arial"/>
          <w:szCs w:val="24"/>
        </w:rPr>
        <w:t>Table of Contents</w:t>
      </w:r>
    </w:p>
    <w:p w:rsidR="007C5504" w:rsidRDefault="007C5504" w:rsidP="007C5504">
      <w:pPr>
        <w:pStyle w:val="TOC1"/>
        <w:rPr>
          <w:rFonts w:asciiTheme="minorHAnsi" w:eastAsiaTheme="minorEastAsia" w:hAnsiTheme="minorHAnsi" w:cstheme="minorBidi"/>
          <w:b w:val="0"/>
          <w:bCs w:val="0"/>
          <w:sz w:val="22"/>
          <w:szCs w:val="22"/>
        </w:rPr>
      </w:pPr>
      <w:r>
        <w:rPr>
          <w:rFonts w:cs="Arial"/>
          <w:sz w:val="18"/>
          <w:szCs w:val="18"/>
        </w:rPr>
        <w:fldChar w:fldCharType="begin"/>
      </w:r>
      <w:r>
        <w:rPr>
          <w:rFonts w:cs="Arial"/>
          <w:sz w:val="18"/>
          <w:szCs w:val="18"/>
        </w:rPr>
        <w:instrText xml:space="preserve"> TOC \o "1-1" \h \z \u </w:instrText>
      </w:r>
      <w:r>
        <w:rPr>
          <w:rFonts w:cs="Arial"/>
          <w:sz w:val="18"/>
          <w:szCs w:val="18"/>
        </w:rPr>
        <w:fldChar w:fldCharType="separate"/>
      </w:r>
      <w:hyperlink w:anchor="_Toc402115368" w:history="1">
        <w:r w:rsidRPr="00C229B3">
          <w:rPr>
            <w:rStyle w:val="Hyperlink"/>
          </w:rPr>
          <w:t>1.</w:t>
        </w:r>
        <w:r>
          <w:rPr>
            <w:rFonts w:asciiTheme="minorHAnsi" w:eastAsiaTheme="minorEastAsia" w:hAnsiTheme="minorHAnsi" w:cstheme="minorBidi"/>
            <w:b w:val="0"/>
            <w:bCs w:val="0"/>
            <w:sz w:val="22"/>
            <w:szCs w:val="22"/>
          </w:rPr>
          <w:tab/>
        </w:r>
        <w:r w:rsidRPr="00C229B3">
          <w:rPr>
            <w:rStyle w:val="Hyperlink"/>
          </w:rPr>
          <w:t>General</w:t>
        </w:r>
        <w:r>
          <w:rPr>
            <w:webHidden/>
          </w:rPr>
          <w:tab/>
        </w:r>
        <w:r>
          <w:rPr>
            <w:webHidden/>
          </w:rPr>
          <w:fldChar w:fldCharType="begin"/>
        </w:r>
        <w:r>
          <w:rPr>
            <w:webHidden/>
          </w:rPr>
          <w:instrText xml:space="preserve"> PAGEREF _Toc402115368 \h </w:instrText>
        </w:r>
        <w:r>
          <w:rPr>
            <w:webHidden/>
          </w:rPr>
        </w:r>
        <w:r>
          <w:rPr>
            <w:webHidden/>
          </w:rPr>
          <w:fldChar w:fldCharType="separate"/>
        </w:r>
        <w:r>
          <w:rPr>
            <w:webHidden/>
          </w:rPr>
          <w:t>7</w:t>
        </w:r>
        <w:r>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69" w:history="1">
        <w:r w:rsidR="007C5504" w:rsidRPr="00C229B3">
          <w:rPr>
            <w:rStyle w:val="Hyperlink"/>
          </w:rPr>
          <w:t>1.1</w:t>
        </w:r>
        <w:r w:rsidR="007C5504">
          <w:rPr>
            <w:rFonts w:asciiTheme="minorHAnsi" w:eastAsiaTheme="minorEastAsia" w:hAnsiTheme="minorHAnsi" w:cstheme="minorBidi"/>
            <w:b w:val="0"/>
            <w:bCs w:val="0"/>
            <w:sz w:val="22"/>
            <w:szCs w:val="22"/>
          </w:rPr>
          <w:tab/>
        </w:r>
        <w:r w:rsidR="007C5504" w:rsidRPr="00C229B3">
          <w:rPr>
            <w:rStyle w:val="Hyperlink"/>
          </w:rPr>
          <w:t>General Requirements</w:t>
        </w:r>
        <w:r w:rsidR="007C5504">
          <w:rPr>
            <w:webHidden/>
          </w:rPr>
          <w:tab/>
        </w:r>
        <w:r w:rsidR="007C5504">
          <w:rPr>
            <w:webHidden/>
          </w:rPr>
          <w:fldChar w:fldCharType="begin"/>
        </w:r>
        <w:r w:rsidR="007C5504">
          <w:rPr>
            <w:webHidden/>
          </w:rPr>
          <w:instrText xml:space="preserve"> PAGEREF _Toc402115369 \h </w:instrText>
        </w:r>
        <w:r w:rsidR="007C5504">
          <w:rPr>
            <w:webHidden/>
          </w:rPr>
        </w:r>
        <w:r w:rsidR="007C5504">
          <w:rPr>
            <w:webHidden/>
          </w:rPr>
          <w:fldChar w:fldCharType="separate"/>
        </w:r>
        <w:r w:rsidR="007C5504">
          <w:rPr>
            <w:webHidden/>
          </w:rPr>
          <w:t>7</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0" w:history="1">
        <w:r w:rsidR="007C5504" w:rsidRPr="00C229B3">
          <w:rPr>
            <w:rStyle w:val="Hyperlink"/>
          </w:rPr>
          <w:t>2.</w:t>
        </w:r>
        <w:r w:rsidR="007C5504">
          <w:rPr>
            <w:rFonts w:asciiTheme="minorHAnsi" w:eastAsiaTheme="minorEastAsia" w:hAnsiTheme="minorHAnsi" w:cstheme="minorBidi"/>
            <w:b w:val="0"/>
            <w:bCs w:val="0"/>
            <w:sz w:val="22"/>
            <w:szCs w:val="22"/>
          </w:rPr>
          <w:tab/>
        </w:r>
        <w:r w:rsidR="007C5504" w:rsidRPr="00C229B3">
          <w:rPr>
            <w:rStyle w:val="Hyperlink"/>
          </w:rPr>
          <w:t>Standards, Working Practices &amp; Principles</w:t>
        </w:r>
        <w:r w:rsidR="007C5504">
          <w:rPr>
            <w:webHidden/>
          </w:rPr>
          <w:tab/>
        </w:r>
        <w:r w:rsidR="007C5504">
          <w:rPr>
            <w:webHidden/>
          </w:rPr>
          <w:fldChar w:fldCharType="begin"/>
        </w:r>
        <w:r w:rsidR="007C5504">
          <w:rPr>
            <w:webHidden/>
          </w:rPr>
          <w:instrText xml:space="preserve"> PAGEREF _Toc402115370 \h </w:instrText>
        </w:r>
        <w:r w:rsidR="007C5504">
          <w:rPr>
            <w:webHidden/>
          </w:rPr>
        </w:r>
        <w:r w:rsidR="007C5504">
          <w:rPr>
            <w:webHidden/>
          </w:rPr>
          <w:fldChar w:fldCharType="separate"/>
        </w:r>
        <w:r w:rsidR="007C5504">
          <w:rPr>
            <w:webHidden/>
          </w:rPr>
          <w:t>9</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1" w:history="1">
        <w:r w:rsidR="007C5504" w:rsidRPr="00C229B3">
          <w:rPr>
            <w:rStyle w:val="Hyperlink"/>
          </w:rPr>
          <w:t>2.1</w:t>
        </w:r>
        <w:r w:rsidR="007C5504">
          <w:rPr>
            <w:rFonts w:asciiTheme="minorHAnsi" w:eastAsiaTheme="minorEastAsia" w:hAnsiTheme="minorHAnsi" w:cstheme="minorBidi"/>
            <w:b w:val="0"/>
            <w:bCs w:val="0"/>
            <w:sz w:val="22"/>
            <w:szCs w:val="22"/>
          </w:rPr>
          <w:tab/>
        </w:r>
        <w:r w:rsidR="007C5504" w:rsidRPr="00C229B3">
          <w:rPr>
            <w:rStyle w:val="Hyperlink"/>
          </w:rPr>
          <w:t>Standards, Working Practices &amp; Principles</w:t>
        </w:r>
        <w:r w:rsidR="007C5504">
          <w:rPr>
            <w:webHidden/>
          </w:rPr>
          <w:tab/>
        </w:r>
        <w:r w:rsidR="007C5504">
          <w:rPr>
            <w:webHidden/>
          </w:rPr>
          <w:fldChar w:fldCharType="begin"/>
        </w:r>
        <w:r w:rsidR="007C5504">
          <w:rPr>
            <w:webHidden/>
          </w:rPr>
          <w:instrText xml:space="preserve"> PAGEREF _Toc402115371 \h </w:instrText>
        </w:r>
        <w:r w:rsidR="007C5504">
          <w:rPr>
            <w:webHidden/>
          </w:rPr>
        </w:r>
        <w:r w:rsidR="007C5504">
          <w:rPr>
            <w:webHidden/>
          </w:rPr>
          <w:fldChar w:fldCharType="separate"/>
        </w:r>
        <w:r w:rsidR="007C5504">
          <w:rPr>
            <w:webHidden/>
          </w:rPr>
          <w:t>9</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2" w:history="1">
        <w:r w:rsidR="007C5504" w:rsidRPr="00C229B3">
          <w:rPr>
            <w:rStyle w:val="Hyperlink"/>
          </w:rPr>
          <w:t>3.</w:t>
        </w:r>
        <w:r w:rsidR="007C5504">
          <w:rPr>
            <w:rFonts w:asciiTheme="minorHAnsi" w:eastAsiaTheme="minorEastAsia" w:hAnsiTheme="minorHAnsi" w:cstheme="minorBidi"/>
            <w:b w:val="0"/>
            <w:bCs w:val="0"/>
            <w:sz w:val="22"/>
            <w:szCs w:val="22"/>
          </w:rPr>
          <w:tab/>
        </w:r>
        <w:r w:rsidR="007C5504" w:rsidRPr="00C229B3">
          <w:rPr>
            <w:rStyle w:val="Hyperlink"/>
          </w:rPr>
          <w:t>Information Governance</w:t>
        </w:r>
        <w:r w:rsidR="007C5504">
          <w:rPr>
            <w:webHidden/>
          </w:rPr>
          <w:tab/>
        </w:r>
        <w:r w:rsidR="007C5504">
          <w:rPr>
            <w:webHidden/>
          </w:rPr>
          <w:fldChar w:fldCharType="begin"/>
        </w:r>
        <w:r w:rsidR="007C5504">
          <w:rPr>
            <w:webHidden/>
          </w:rPr>
          <w:instrText xml:space="preserve"> PAGEREF _Toc402115372 \h </w:instrText>
        </w:r>
        <w:r w:rsidR="007C5504">
          <w:rPr>
            <w:webHidden/>
          </w:rPr>
        </w:r>
        <w:r w:rsidR="007C5504">
          <w:rPr>
            <w:webHidden/>
          </w:rPr>
          <w:fldChar w:fldCharType="separate"/>
        </w:r>
        <w:r w:rsidR="007C5504">
          <w:rPr>
            <w:webHidden/>
          </w:rPr>
          <w:t>11</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3" w:history="1">
        <w:r w:rsidR="007C5504" w:rsidRPr="00C229B3">
          <w:rPr>
            <w:rStyle w:val="Hyperlink"/>
          </w:rPr>
          <w:t>3.1</w:t>
        </w:r>
        <w:r w:rsidR="007C5504">
          <w:rPr>
            <w:rFonts w:asciiTheme="minorHAnsi" w:eastAsiaTheme="minorEastAsia" w:hAnsiTheme="minorHAnsi" w:cstheme="minorBidi"/>
            <w:b w:val="0"/>
            <w:bCs w:val="0"/>
            <w:sz w:val="22"/>
            <w:szCs w:val="22"/>
          </w:rPr>
          <w:tab/>
        </w:r>
        <w:r w:rsidR="007C5504" w:rsidRPr="00C229B3">
          <w:rPr>
            <w:rStyle w:val="Hyperlink"/>
          </w:rPr>
          <w:t>Information Governance</w:t>
        </w:r>
        <w:r w:rsidR="007C5504">
          <w:rPr>
            <w:webHidden/>
          </w:rPr>
          <w:tab/>
        </w:r>
        <w:r w:rsidR="007C5504">
          <w:rPr>
            <w:webHidden/>
          </w:rPr>
          <w:fldChar w:fldCharType="begin"/>
        </w:r>
        <w:r w:rsidR="007C5504">
          <w:rPr>
            <w:webHidden/>
          </w:rPr>
          <w:instrText xml:space="preserve"> PAGEREF _Toc402115373 \h </w:instrText>
        </w:r>
        <w:r w:rsidR="007C5504">
          <w:rPr>
            <w:webHidden/>
          </w:rPr>
        </w:r>
        <w:r w:rsidR="007C5504">
          <w:rPr>
            <w:webHidden/>
          </w:rPr>
          <w:fldChar w:fldCharType="separate"/>
        </w:r>
        <w:r w:rsidR="007C5504">
          <w:rPr>
            <w:webHidden/>
          </w:rPr>
          <w:t>11</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4" w:history="1">
        <w:r w:rsidR="007C5504" w:rsidRPr="00C229B3">
          <w:rPr>
            <w:rStyle w:val="Hyperlink"/>
          </w:rPr>
          <w:t>4.</w:t>
        </w:r>
        <w:r w:rsidR="007C5504">
          <w:rPr>
            <w:rFonts w:asciiTheme="minorHAnsi" w:eastAsiaTheme="minorEastAsia" w:hAnsiTheme="minorHAnsi" w:cstheme="minorBidi"/>
            <w:b w:val="0"/>
            <w:bCs w:val="0"/>
            <w:sz w:val="22"/>
            <w:szCs w:val="22"/>
          </w:rPr>
          <w:tab/>
        </w:r>
        <w:r w:rsidR="007C5504" w:rsidRPr="00C229B3">
          <w:rPr>
            <w:rStyle w:val="Hyperlink"/>
          </w:rPr>
          <w:t>Preventative Maintenance</w:t>
        </w:r>
        <w:r w:rsidR="007C5504">
          <w:rPr>
            <w:webHidden/>
          </w:rPr>
          <w:tab/>
        </w:r>
        <w:r w:rsidR="007C5504">
          <w:rPr>
            <w:webHidden/>
          </w:rPr>
          <w:fldChar w:fldCharType="begin"/>
        </w:r>
        <w:r w:rsidR="007C5504">
          <w:rPr>
            <w:webHidden/>
          </w:rPr>
          <w:instrText xml:space="preserve"> PAGEREF _Toc402115374 \h </w:instrText>
        </w:r>
        <w:r w:rsidR="007C5504">
          <w:rPr>
            <w:webHidden/>
          </w:rPr>
        </w:r>
        <w:r w:rsidR="007C5504">
          <w:rPr>
            <w:webHidden/>
          </w:rPr>
          <w:fldChar w:fldCharType="separate"/>
        </w:r>
        <w:r w:rsidR="007C5504">
          <w:rPr>
            <w:webHidden/>
          </w:rPr>
          <w:t>12</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5" w:history="1">
        <w:r w:rsidR="007C5504" w:rsidRPr="00C229B3">
          <w:rPr>
            <w:rStyle w:val="Hyperlink"/>
          </w:rPr>
          <w:t>4.1</w:t>
        </w:r>
        <w:r w:rsidR="007C5504">
          <w:rPr>
            <w:rFonts w:asciiTheme="minorHAnsi" w:eastAsiaTheme="minorEastAsia" w:hAnsiTheme="minorHAnsi" w:cstheme="minorBidi"/>
            <w:b w:val="0"/>
            <w:bCs w:val="0"/>
            <w:sz w:val="22"/>
            <w:szCs w:val="22"/>
          </w:rPr>
          <w:tab/>
        </w:r>
        <w:r w:rsidR="007C5504" w:rsidRPr="00C229B3">
          <w:rPr>
            <w:rStyle w:val="Hyperlink"/>
          </w:rPr>
          <w:t>General</w:t>
        </w:r>
        <w:r w:rsidR="007C5504">
          <w:rPr>
            <w:webHidden/>
          </w:rPr>
          <w:tab/>
        </w:r>
        <w:r w:rsidR="007C5504">
          <w:rPr>
            <w:webHidden/>
          </w:rPr>
          <w:fldChar w:fldCharType="begin"/>
        </w:r>
        <w:r w:rsidR="007C5504">
          <w:rPr>
            <w:webHidden/>
          </w:rPr>
          <w:instrText xml:space="preserve"> PAGEREF _Toc402115375 \h </w:instrText>
        </w:r>
        <w:r w:rsidR="007C5504">
          <w:rPr>
            <w:webHidden/>
          </w:rPr>
        </w:r>
        <w:r w:rsidR="007C5504">
          <w:rPr>
            <w:webHidden/>
          </w:rPr>
          <w:fldChar w:fldCharType="separate"/>
        </w:r>
        <w:r w:rsidR="007C5504">
          <w:rPr>
            <w:webHidden/>
          </w:rPr>
          <w:t>12</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6" w:history="1">
        <w:r w:rsidR="007C5504" w:rsidRPr="00C229B3">
          <w:rPr>
            <w:rStyle w:val="Hyperlink"/>
          </w:rPr>
          <w:t>4.2</w:t>
        </w:r>
        <w:r w:rsidR="007C5504">
          <w:rPr>
            <w:rFonts w:asciiTheme="minorHAnsi" w:eastAsiaTheme="minorEastAsia" w:hAnsiTheme="minorHAnsi" w:cstheme="minorBidi"/>
            <w:b w:val="0"/>
            <w:bCs w:val="0"/>
            <w:sz w:val="22"/>
            <w:szCs w:val="22"/>
          </w:rPr>
          <w:tab/>
        </w:r>
        <w:r w:rsidR="007C5504" w:rsidRPr="00C229B3">
          <w:rPr>
            <w:rStyle w:val="Hyperlink"/>
          </w:rPr>
          <w:t>Scheduling</w:t>
        </w:r>
        <w:r w:rsidR="007C5504">
          <w:rPr>
            <w:webHidden/>
          </w:rPr>
          <w:tab/>
        </w:r>
        <w:r w:rsidR="007C5504">
          <w:rPr>
            <w:webHidden/>
          </w:rPr>
          <w:fldChar w:fldCharType="begin"/>
        </w:r>
        <w:r w:rsidR="007C5504">
          <w:rPr>
            <w:webHidden/>
          </w:rPr>
          <w:instrText xml:space="preserve"> PAGEREF _Toc402115376 \h </w:instrText>
        </w:r>
        <w:r w:rsidR="007C5504">
          <w:rPr>
            <w:webHidden/>
          </w:rPr>
        </w:r>
        <w:r w:rsidR="007C5504">
          <w:rPr>
            <w:webHidden/>
          </w:rPr>
          <w:fldChar w:fldCharType="separate"/>
        </w:r>
        <w:r w:rsidR="007C5504">
          <w:rPr>
            <w:webHidden/>
          </w:rPr>
          <w:t>14</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7" w:history="1">
        <w:r w:rsidR="007C5504" w:rsidRPr="00C229B3">
          <w:rPr>
            <w:rStyle w:val="Hyperlink"/>
          </w:rPr>
          <w:t>4.3</w:t>
        </w:r>
        <w:r w:rsidR="007C5504">
          <w:rPr>
            <w:rFonts w:asciiTheme="minorHAnsi" w:eastAsiaTheme="minorEastAsia" w:hAnsiTheme="minorHAnsi" w:cstheme="minorBidi"/>
            <w:b w:val="0"/>
            <w:bCs w:val="0"/>
            <w:sz w:val="22"/>
            <w:szCs w:val="22"/>
          </w:rPr>
          <w:tab/>
        </w:r>
        <w:r w:rsidR="007C5504" w:rsidRPr="00C229B3">
          <w:rPr>
            <w:rStyle w:val="Hyperlink"/>
          </w:rPr>
          <w:t>Cleaning and Clearing</w:t>
        </w:r>
        <w:r w:rsidR="007C5504">
          <w:rPr>
            <w:webHidden/>
          </w:rPr>
          <w:tab/>
        </w:r>
        <w:r w:rsidR="007C5504">
          <w:rPr>
            <w:webHidden/>
          </w:rPr>
          <w:fldChar w:fldCharType="begin"/>
        </w:r>
        <w:r w:rsidR="007C5504">
          <w:rPr>
            <w:webHidden/>
          </w:rPr>
          <w:instrText xml:space="preserve"> PAGEREF _Toc402115377 \h </w:instrText>
        </w:r>
        <w:r w:rsidR="007C5504">
          <w:rPr>
            <w:webHidden/>
          </w:rPr>
        </w:r>
        <w:r w:rsidR="007C5504">
          <w:rPr>
            <w:webHidden/>
          </w:rPr>
          <w:fldChar w:fldCharType="separate"/>
        </w:r>
        <w:r w:rsidR="007C5504">
          <w:rPr>
            <w:webHidden/>
          </w:rPr>
          <w:t>14</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8" w:history="1">
        <w:r w:rsidR="007C5504" w:rsidRPr="00C229B3">
          <w:rPr>
            <w:rStyle w:val="Hyperlink"/>
          </w:rPr>
          <w:t>4.4</w:t>
        </w:r>
        <w:r w:rsidR="007C5504">
          <w:rPr>
            <w:rFonts w:asciiTheme="minorHAnsi" w:eastAsiaTheme="minorEastAsia" w:hAnsiTheme="minorHAnsi" w:cstheme="minorBidi"/>
            <w:b w:val="0"/>
            <w:bCs w:val="0"/>
            <w:sz w:val="22"/>
            <w:szCs w:val="22"/>
          </w:rPr>
          <w:tab/>
        </w:r>
        <w:r w:rsidR="007C5504" w:rsidRPr="00C229B3">
          <w:rPr>
            <w:rStyle w:val="Hyperlink"/>
          </w:rPr>
          <w:t>Electrical Periodic Inspections (Electrical PIs)</w:t>
        </w:r>
        <w:r w:rsidR="007C5504">
          <w:rPr>
            <w:webHidden/>
          </w:rPr>
          <w:tab/>
        </w:r>
        <w:r w:rsidR="007C5504">
          <w:rPr>
            <w:webHidden/>
          </w:rPr>
          <w:fldChar w:fldCharType="begin"/>
        </w:r>
        <w:r w:rsidR="007C5504">
          <w:rPr>
            <w:webHidden/>
          </w:rPr>
          <w:instrText xml:space="preserve"> PAGEREF _Toc402115378 \h </w:instrText>
        </w:r>
        <w:r w:rsidR="007C5504">
          <w:rPr>
            <w:webHidden/>
          </w:rPr>
        </w:r>
        <w:r w:rsidR="007C5504">
          <w:rPr>
            <w:webHidden/>
          </w:rPr>
          <w:fldChar w:fldCharType="separate"/>
        </w:r>
        <w:r w:rsidR="007C5504">
          <w:rPr>
            <w:webHidden/>
          </w:rPr>
          <w:t>15</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79" w:history="1">
        <w:r w:rsidR="007C5504" w:rsidRPr="00C229B3">
          <w:rPr>
            <w:rStyle w:val="Hyperlink"/>
          </w:rPr>
          <w:t>5.</w:t>
        </w:r>
        <w:r w:rsidR="007C5504">
          <w:rPr>
            <w:rFonts w:asciiTheme="minorHAnsi" w:eastAsiaTheme="minorEastAsia" w:hAnsiTheme="minorHAnsi" w:cstheme="minorBidi"/>
            <w:b w:val="0"/>
            <w:bCs w:val="0"/>
            <w:sz w:val="22"/>
            <w:szCs w:val="22"/>
          </w:rPr>
          <w:tab/>
        </w:r>
        <w:r w:rsidR="007C5504" w:rsidRPr="00C229B3">
          <w:rPr>
            <w:rStyle w:val="Hyperlink"/>
          </w:rPr>
          <w:t>Capital Works</w:t>
        </w:r>
        <w:r w:rsidR="007C5504">
          <w:rPr>
            <w:webHidden/>
          </w:rPr>
          <w:tab/>
        </w:r>
        <w:r w:rsidR="007C5504">
          <w:rPr>
            <w:webHidden/>
          </w:rPr>
          <w:fldChar w:fldCharType="begin"/>
        </w:r>
        <w:r w:rsidR="007C5504">
          <w:rPr>
            <w:webHidden/>
          </w:rPr>
          <w:instrText xml:space="preserve"> PAGEREF _Toc402115379 \h </w:instrText>
        </w:r>
        <w:r w:rsidR="007C5504">
          <w:rPr>
            <w:webHidden/>
          </w:rPr>
        </w:r>
        <w:r w:rsidR="007C5504">
          <w:rPr>
            <w:webHidden/>
          </w:rPr>
          <w:fldChar w:fldCharType="separate"/>
        </w:r>
        <w:r w:rsidR="007C5504">
          <w:rPr>
            <w:webHidden/>
          </w:rPr>
          <w:t>16</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0" w:history="1">
        <w:r w:rsidR="007C5504" w:rsidRPr="00C229B3">
          <w:rPr>
            <w:rStyle w:val="Hyperlink"/>
          </w:rPr>
          <w:t>5.1</w:t>
        </w:r>
        <w:r w:rsidR="007C5504">
          <w:rPr>
            <w:rFonts w:asciiTheme="minorHAnsi" w:eastAsiaTheme="minorEastAsia" w:hAnsiTheme="minorHAnsi" w:cstheme="minorBidi"/>
            <w:b w:val="0"/>
            <w:bCs w:val="0"/>
            <w:sz w:val="22"/>
            <w:szCs w:val="22"/>
          </w:rPr>
          <w:tab/>
        </w:r>
        <w:r w:rsidR="007C5504" w:rsidRPr="00C229B3">
          <w:rPr>
            <w:rStyle w:val="Hyperlink"/>
          </w:rPr>
          <w:t>Scoping and Executing Capital Works</w:t>
        </w:r>
        <w:r w:rsidR="007C5504">
          <w:rPr>
            <w:webHidden/>
          </w:rPr>
          <w:tab/>
        </w:r>
        <w:r w:rsidR="007C5504">
          <w:rPr>
            <w:webHidden/>
          </w:rPr>
          <w:fldChar w:fldCharType="begin"/>
        </w:r>
        <w:r w:rsidR="007C5504">
          <w:rPr>
            <w:webHidden/>
          </w:rPr>
          <w:instrText xml:space="preserve"> PAGEREF _Toc402115380 \h </w:instrText>
        </w:r>
        <w:r w:rsidR="007C5504">
          <w:rPr>
            <w:webHidden/>
          </w:rPr>
        </w:r>
        <w:r w:rsidR="007C5504">
          <w:rPr>
            <w:webHidden/>
          </w:rPr>
          <w:fldChar w:fldCharType="separate"/>
        </w:r>
        <w:r w:rsidR="007C5504">
          <w:rPr>
            <w:webHidden/>
          </w:rPr>
          <w:t>16</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1" w:history="1">
        <w:r w:rsidR="007C5504" w:rsidRPr="00C229B3">
          <w:rPr>
            <w:rStyle w:val="Hyperlink"/>
          </w:rPr>
          <w:t>6.</w:t>
        </w:r>
        <w:r w:rsidR="007C5504">
          <w:rPr>
            <w:rFonts w:asciiTheme="minorHAnsi" w:eastAsiaTheme="minorEastAsia" w:hAnsiTheme="minorHAnsi" w:cstheme="minorBidi"/>
            <w:b w:val="0"/>
            <w:bCs w:val="0"/>
            <w:sz w:val="22"/>
            <w:szCs w:val="22"/>
          </w:rPr>
          <w:tab/>
        </w:r>
        <w:r w:rsidR="007C5504" w:rsidRPr="00C229B3">
          <w:rPr>
            <w:rStyle w:val="Hyperlink"/>
          </w:rPr>
          <w:t>Fault Management</w:t>
        </w:r>
        <w:r w:rsidR="007C5504">
          <w:rPr>
            <w:webHidden/>
          </w:rPr>
          <w:tab/>
        </w:r>
        <w:r w:rsidR="007C5504">
          <w:rPr>
            <w:webHidden/>
          </w:rPr>
          <w:fldChar w:fldCharType="begin"/>
        </w:r>
        <w:r w:rsidR="007C5504">
          <w:rPr>
            <w:webHidden/>
          </w:rPr>
          <w:instrText xml:space="preserve"> PAGEREF _Toc402115381 \h </w:instrText>
        </w:r>
        <w:r w:rsidR="007C5504">
          <w:rPr>
            <w:webHidden/>
          </w:rPr>
        </w:r>
        <w:r w:rsidR="007C5504">
          <w:rPr>
            <w:webHidden/>
          </w:rPr>
          <w:fldChar w:fldCharType="separate"/>
        </w:r>
        <w:r w:rsidR="007C5504">
          <w:rPr>
            <w:webHidden/>
          </w:rPr>
          <w:t>17</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2" w:history="1">
        <w:r w:rsidR="007C5504" w:rsidRPr="00C229B3">
          <w:rPr>
            <w:rStyle w:val="Hyperlink"/>
          </w:rPr>
          <w:t>6.1</w:t>
        </w:r>
        <w:r w:rsidR="007C5504">
          <w:rPr>
            <w:rFonts w:asciiTheme="minorHAnsi" w:eastAsiaTheme="minorEastAsia" w:hAnsiTheme="minorHAnsi" w:cstheme="minorBidi"/>
            <w:b w:val="0"/>
            <w:bCs w:val="0"/>
            <w:sz w:val="22"/>
            <w:szCs w:val="22"/>
          </w:rPr>
          <w:tab/>
        </w:r>
        <w:r w:rsidR="007C5504" w:rsidRPr="00C229B3">
          <w:rPr>
            <w:rStyle w:val="Hyperlink"/>
          </w:rPr>
          <w:t>General</w:t>
        </w:r>
        <w:r w:rsidR="007C5504">
          <w:rPr>
            <w:webHidden/>
          </w:rPr>
          <w:tab/>
        </w:r>
        <w:r w:rsidR="007C5504">
          <w:rPr>
            <w:webHidden/>
          </w:rPr>
          <w:fldChar w:fldCharType="begin"/>
        </w:r>
        <w:r w:rsidR="007C5504">
          <w:rPr>
            <w:webHidden/>
          </w:rPr>
          <w:instrText xml:space="preserve"> PAGEREF _Toc402115382 \h </w:instrText>
        </w:r>
        <w:r w:rsidR="007C5504">
          <w:rPr>
            <w:webHidden/>
          </w:rPr>
        </w:r>
        <w:r w:rsidR="007C5504">
          <w:rPr>
            <w:webHidden/>
          </w:rPr>
          <w:fldChar w:fldCharType="separate"/>
        </w:r>
        <w:r w:rsidR="007C5504">
          <w:rPr>
            <w:webHidden/>
          </w:rPr>
          <w:t>17</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3" w:history="1">
        <w:r w:rsidR="007C5504" w:rsidRPr="00C229B3">
          <w:rPr>
            <w:rStyle w:val="Hyperlink"/>
          </w:rPr>
          <w:t>6.2</w:t>
        </w:r>
        <w:r w:rsidR="007C5504">
          <w:rPr>
            <w:rFonts w:asciiTheme="minorHAnsi" w:eastAsiaTheme="minorEastAsia" w:hAnsiTheme="minorHAnsi" w:cstheme="minorBidi"/>
            <w:b w:val="0"/>
            <w:bCs w:val="0"/>
            <w:sz w:val="22"/>
            <w:szCs w:val="22"/>
          </w:rPr>
          <w:tab/>
        </w:r>
        <w:r w:rsidR="007C5504" w:rsidRPr="00C229B3">
          <w:rPr>
            <w:rStyle w:val="Hyperlink"/>
          </w:rPr>
          <w:t>Site Safety</w:t>
        </w:r>
        <w:r w:rsidR="007C5504">
          <w:rPr>
            <w:webHidden/>
          </w:rPr>
          <w:tab/>
        </w:r>
        <w:r w:rsidR="007C5504">
          <w:rPr>
            <w:webHidden/>
          </w:rPr>
          <w:fldChar w:fldCharType="begin"/>
        </w:r>
        <w:r w:rsidR="007C5504">
          <w:rPr>
            <w:webHidden/>
          </w:rPr>
          <w:instrText xml:space="preserve"> PAGEREF _Toc402115383 \h </w:instrText>
        </w:r>
        <w:r w:rsidR="007C5504">
          <w:rPr>
            <w:webHidden/>
          </w:rPr>
        </w:r>
        <w:r w:rsidR="007C5504">
          <w:rPr>
            <w:webHidden/>
          </w:rPr>
          <w:fldChar w:fldCharType="separate"/>
        </w:r>
        <w:r w:rsidR="007C5504">
          <w:rPr>
            <w:webHidden/>
          </w:rPr>
          <w:t>19</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4" w:history="1">
        <w:r w:rsidR="007C5504" w:rsidRPr="00C229B3">
          <w:rPr>
            <w:rStyle w:val="Hyperlink"/>
          </w:rPr>
          <w:t>6.3</w:t>
        </w:r>
        <w:r w:rsidR="007C5504">
          <w:rPr>
            <w:rFonts w:asciiTheme="minorHAnsi" w:eastAsiaTheme="minorEastAsia" w:hAnsiTheme="minorHAnsi" w:cstheme="minorBidi"/>
            <w:b w:val="0"/>
            <w:bCs w:val="0"/>
            <w:sz w:val="22"/>
            <w:szCs w:val="22"/>
          </w:rPr>
          <w:tab/>
        </w:r>
        <w:r w:rsidR="007C5504" w:rsidRPr="00C229B3">
          <w:rPr>
            <w:rStyle w:val="Hyperlink"/>
          </w:rPr>
          <w:t>Vermin and Vegetation</w:t>
        </w:r>
        <w:r w:rsidR="007C5504">
          <w:rPr>
            <w:webHidden/>
          </w:rPr>
          <w:tab/>
        </w:r>
        <w:r w:rsidR="007C5504">
          <w:rPr>
            <w:webHidden/>
          </w:rPr>
          <w:fldChar w:fldCharType="begin"/>
        </w:r>
        <w:r w:rsidR="007C5504">
          <w:rPr>
            <w:webHidden/>
          </w:rPr>
          <w:instrText xml:space="preserve"> PAGEREF _Toc402115384 \h </w:instrText>
        </w:r>
        <w:r w:rsidR="007C5504">
          <w:rPr>
            <w:webHidden/>
          </w:rPr>
        </w:r>
        <w:r w:rsidR="007C5504">
          <w:rPr>
            <w:webHidden/>
          </w:rPr>
          <w:fldChar w:fldCharType="separate"/>
        </w:r>
        <w:r w:rsidR="007C5504">
          <w:rPr>
            <w:webHidden/>
          </w:rPr>
          <w:t>20</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5" w:history="1">
        <w:r w:rsidR="007C5504" w:rsidRPr="00C229B3">
          <w:rPr>
            <w:rStyle w:val="Hyperlink"/>
          </w:rPr>
          <w:t>6.4</w:t>
        </w:r>
        <w:r w:rsidR="007C5504">
          <w:rPr>
            <w:rFonts w:asciiTheme="minorHAnsi" w:eastAsiaTheme="minorEastAsia" w:hAnsiTheme="minorHAnsi" w:cstheme="minorBidi"/>
            <w:b w:val="0"/>
            <w:bCs w:val="0"/>
            <w:sz w:val="22"/>
            <w:szCs w:val="22"/>
          </w:rPr>
          <w:tab/>
        </w:r>
        <w:r w:rsidR="007C5504" w:rsidRPr="00C229B3">
          <w:rPr>
            <w:rStyle w:val="Hyperlink"/>
          </w:rPr>
          <w:t>Fault Analysis</w:t>
        </w:r>
        <w:r w:rsidR="007C5504">
          <w:rPr>
            <w:webHidden/>
          </w:rPr>
          <w:tab/>
        </w:r>
        <w:r w:rsidR="007C5504">
          <w:rPr>
            <w:webHidden/>
          </w:rPr>
          <w:fldChar w:fldCharType="begin"/>
        </w:r>
        <w:r w:rsidR="007C5504">
          <w:rPr>
            <w:webHidden/>
          </w:rPr>
          <w:instrText xml:space="preserve"> PAGEREF _Toc402115385 \h </w:instrText>
        </w:r>
        <w:r w:rsidR="007C5504">
          <w:rPr>
            <w:webHidden/>
          </w:rPr>
        </w:r>
        <w:r w:rsidR="007C5504">
          <w:rPr>
            <w:webHidden/>
          </w:rPr>
          <w:fldChar w:fldCharType="separate"/>
        </w:r>
        <w:r w:rsidR="007C5504">
          <w:rPr>
            <w:webHidden/>
          </w:rPr>
          <w:t>21</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6" w:history="1">
        <w:r w:rsidR="007C5504" w:rsidRPr="00C229B3">
          <w:rPr>
            <w:rStyle w:val="Hyperlink"/>
          </w:rPr>
          <w:t>7.</w:t>
        </w:r>
        <w:r w:rsidR="007C5504">
          <w:rPr>
            <w:rFonts w:asciiTheme="minorHAnsi" w:eastAsiaTheme="minorEastAsia" w:hAnsiTheme="minorHAnsi" w:cstheme="minorBidi"/>
            <w:b w:val="0"/>
            <w:bCs w:val="0"/>
            <w:sz w:val="22"/>
            <w:szCs w:val="22"/>
          </w:rPr>
          <w:tab/>
        </w:r>
        <w:r w:rsidR="007C5504" w:rsidRPr="00C229B3">
          <w:rPr>
            <w:rStyle w:val="Hyperlink"/>
          </w:rPr>
          <w:t>Equipment</w:t>
        </w:r>
        <w:r w:rsidR="007C5504">
          <w:rPr>
            <w:webHidden/>
          </w:rPr>
          <w:tab/>
        </w:r>
        <w:r w:rsidR="007C5504">
          <w:rPr>
            <w:webHidden/>
          </w:rPr>
          <w:fldChar w:fldCharType="begin"/>
        </w:r>
        <w:r w:rsidR="007C5504">
          <w:rPr>
            <w:webHidden/>
          </w:rPr>
          <w:instrText xml:space="preserve"> PAGEREF _Toc402115386 \h </w:instrText>
        </w:r>
        <w:r w:rsidR="007C5504">
          <w:rPr>
            <w:webHidden/>
          </w:rPr>
        </w:r>
        <w:r w:rsidR="007C5504">
          <w:rPr>
            <w:webHidden/>
          </w:rPr>
          <w:fldChar w:fldCharType="separate"/>
        </w:r>
        <w:r w:rsidR="007C5504">
          <w:rPr>
            <w:webHidden/>
          </w:rPr>
          <w:t>23</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7" w:history="1">
        <w:r w:rsidR="007C5504" w:rsidRPr="00C229B3">
          <w:rPr>
            <w:rStyle w:val="Hyperlink"/>
          </w:rPr>
          <w:t>7.1</w:t>
        </w:r>
        <w:r w:rsidR="007C5504">
          <w:rPr>
            <w:rFonts w:asciiTheme="minorHAnsi" w:eastAsiaTheme="minorEastAsia" w:hAnsiTheme="minorHAnsi" w:cstheme="minorBidi"/>
            <w:b w:val="0"/>
            <w:bCs w:val="0"/>
            <w:sz w:val="22"/>
            <w:szCs w:val="22"/>
          </w:rPr>
          <w:tab/>
        </w:r>
        <w:r w:rsidR="007C5504" w:rsidRPr="00C229B3">
          <w:rPr>
            <w:rStyle w:val="Hyperlink"/>
          </w:rPr>
          <w:t>Supply of Equipment</w:t>
        </w:r>
        <w:r w:rsidR="007C5504">
          <w:rPr>
            <w:webHidden/>
          </w:rPr>
          <w:tab/>
        </w:r>
        <w:r w:rsidR="007C5504">
          <w:rPr>
            <w:webHidden/>
          </w:rPr>
          <w:fldChar w:fldCharType="begin"/>
        </w:r>
        <w:r w:rsidR="007C5504">
          <w:rPr>
            <w:webHidden/>
          </w:rPr>
          <w:instrText xml:space="preserve"> PAGEREF _Toc402115387 \h </w:instrText>
        </w:r>
        <w:r w:rsidR="007C5504">
          <w:rPr>
            <w:webHidden/>
          </w:rPr>
        </w:r>
        <w:r w:rsidR="007C5504">
          <w:rPr>
            <w:webHidden/>
          </w:rPr>
          <w:fldChar w:fldCharType="separate"/>
        </w:r>
        <w:r w:rsidR="007C5504">
          <w:rPr>
            <w:webHidden/>
          </w:rPr>
          <w:t>23</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8" w:history="1">
        <w:r w:rsidR="007C5504" w:rsidRPr="00C229B3">
          <w:rPr>
            <w:rStyle w:val="Hyperlink"/>
          </w:rPr>
          <w:t>7.2</w:t>
        </w:r>
        <w:r w:rsidR="007C5504">
          <w:rPr>
            <w:rFonts w:asciiTheme="minorHAnsi" w:eastAsiaTheme="minorEastAsia" w:hAnsiTheme="minorHAnsi" w:cstheme="minorBidi"/>
            <w:b w:val="0"/>
            <w:bCs w:val="0"/>
            <w:sz w:val="22"/>
            <w:szCs w:val="22"/>
          </w:rPr>
          <w:tab/>
        </w:r>
        <w:r w:rsidR="007C5504" w:rsidRPr="00C229B3">
          <w:rPr>
            <w:rStyle w:val="Hyperlink"/>
          </w:rPr>
          <w:t>Spares Management</w:t>
        </w:r>
        <w:r w:rsidR="007C5504">
          <w:rPr>
            <w:webHidden/>
          </w:rPr>
          <w:tab/>
        </w:r>
        <w:r w:rsidR="007C5504">
          <w:rPr>
            <w:webHidden/>
          </w:rPr>
          <w:fldChar w:fldCharType="begin"/>
        </w:r>
        <w:r w:rsidR="007C5504">
          <w:rPr>
            <w:webHidden/>
          </w:rPr>
          <w:instrText xml:space="preserve"> PAGEREF _Toc402115388 \h </w:instrText>
        </w:r>
        <w:r w:rsidR="007C5504">
          <w:rPr>
            <w:webHidden/>
          </w:rPr>
        </w:r>
        <w:r w:rsidR="007C5504">
          <w:rPr>
            <w:webHidden/>
          </w:rPr>
          <w:fldChar w:fldCharType="separate"/>
        </w:r>
        <w:r w:rsidR="007C5504">
          <w:rPr>
            <w:webHidden/>
          </w:rPr>
          <w:t>25</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89" w:history="1">
        <w:r w:rsidR="007C5504" w:rsidRPr="00C229B3">
          <w:rPr>
            <w:rStyle w:val="Hyperlink"/>
          </w:rPr>
          <w:t>7.3</w:t>
        </w:r>
        <w:r w:rsidR="007C5504">
          <w:rPr>
            <w:rFonts w:asciiTheme="minorHAnsi" w:eastAsiaTheme="minorEastAsia" w:hAnsiTheme="minorHAnsi" w:cstheme="minorBidi"/>
            <w:b w:val="0"/>
            <w:bCs w:val="0"/>
            <w:sz w:val="22"/>
            <w:szCs w:val="22"/>
          </w:rPr>
          <w:tab/>
        </w:r>
        <w:r w:rsidR="007C5504" w:rsidRPr="00C229B3">
          <w:rPr>
            <w:rStyle w:val="Hyperlink"/>
          </w:rPr>
          <w:t>Disposal of Equipment</w:t>
        </w:r>
        <w:r w:rsidR="007C5504">
          <w:rPr>
            <w:webHidden/>
          </w:rPr>
          <w:tab/>
        </w:r>
        <w:r w:rsidR="007C5504">
          <w:rPr>
            <w:webHidden/>
          </w:rPr>
          <w:fldChar w:fldCharType="begin"/>
        </w:r>
        <w:r w:rsidR="007C5504">
          <w:rPr>
            <w:webHidden/>
          </w:rPr>
          <w:instrText xml:space="preserve"> PAGEREF _Toc402115389 \h </w:instrText>
        </w:r>
        <w:r w:rsidR="007C5504">
          <w:rPr>
            <w:webHidden/>
          </w:rPr>
        </w:r>
        <w:r w:rsidR="007C5504">
          <w:rPr>
            <w:webHidden/>
          </w:rPr>
          <w:fldChar w:fldCharType="separate"/>
        </w:r>
        <w:r w:rsidR="007C5504">
          <w:rPr>
            <w:webHidden/>
          </w:rPr>
          <w:t>27</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0" w:history="1">
        <w:r w:rsidR="007C5504" w:rsidRPr="00C229B3">
          <w:rPr>
            <w:rStyle w:val="Hyperlink"/>
          </w:rPr>
          <w:t>7.4</w:t>
        </w:r>
        <w:r w:rsidR="007C5504">
          <w:rPr>
            <w:rFonts w:asciiTheme="minorHAnsi" w:eastAsiaTheme="minorEastAsia" w:hAnsiTheme="minorHAnsi" w:cstheme="minorBidi"/>
            <w:b w:val="0"/>
            <w:bCs w:val="0"/>
            <w:sz w:val="22"/>
            <w:szCs w:val="22"/>
          </w:rPr>
          <w:tab/>
        </w:r>
        <w:r w:rsidR="007C5504" w:rsidRPr="00C229B3">
          <w:rPr>
            <w:rStyle w:val="Hyperlink"/>
          </w:rPr>
          <w:t>Obsolete Equipment</w:t>
        </w:r>
        <w:r w:rsidR="007C5504">
          <w:rPr>
            <w:webHidden/>
          </w:rPr>
          <w:tab/>
        </w:r>
        <w:r w:rsidR="007C5504">
          <w:rPr>
            <w:webHidden/>
          </w:rPr>
          <w:fldChar w:fldCharType="begin"/>
        </w:r>
        <w:r w:rsidR="007C5504">
          <w:rPr>
            <w:webHidden/>
          </w:rPr>
          <w:instrText xml:space="preserve"> PAGEREF _Toc402115390 \h </w:instrText>
        </w:r>
        <w:r w:rsidR="007C5504">
          <w:rPr>
            <w:webHidden/>
          </w:rPr>
        </w:r>
        <w:r w:rsidR="007C5504">
          <w:rPr>
            <w:webHidden/>
          </w:rPr>
          <w:fldChar w:fldCharType="separate"/>
        </w:r>
        <w:r w:rsidR="007C5504">
          <w:rPr>
            <w:webHidden/>
          </w:rPr>
          <w:t>28</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1" w:history="1">
        <w:r w:rsidR="007C5504" w:rsidRPr="00C229B3">
          <w:rPr>
            <w:rStyle w:val="Hyperlink"/>
          </w:rPr>
          <w:t>7.5</w:t>
        </w:r>
        <w:r w:rsidR="007C5504">
          <w:rPr>
            <w:rFonts w:asciiTheme="minorHAnsi" w:eastAsiaTheme="minorEastAsia" w:hAnsiTheme="minorHAnsi" w:cstheme="minorBidi"/>
            <w:b w:val="0"/>
            <w:bCs w:val="0"/>
            <w:sz w:val="22"/>
            <w:szCs w:val="22"/>
          </w:rPr>
          <w:tab/>
        </w:r>
        <w:r w:rsidR="007C5504" w:rsidRPr="00C229B3">
          <w:rPr>
            <w:rStyle w:val="Hyperlink"/>
          </w:rPr>
          <w:t>Redundant Equipment</w:t>
        </w:r>
        <w:r w:rsidR="007C5504">
          <w:rPr>
            <w:webHidden/>
          </w:rPr>
          <w:tab/>
        </w:r>
        <w:r w:rsidR="007C5504">
          <w:rPr>
            <w:webHidden/>
          </w:rPr>
          <w:fldChar w:fldCharType="begin"/>
        </w:r>
        <w:r w:rsidR="007C5504">
          <w:rPr>
            <w:webHidden/>
          </w:rPr>
          <w:instrText xml:space="preserve"> PAGEREF _Toc402115391 \h </w:instrText>
        </w:r>
        <w:r w:rsidR="007C5504">
          <w:rPr>
            <w:webHidden/>
          </w:rPr>
        </w:r>
        <w:r w:rsidR="007C5504">
          <w:rPr>
            <w:webHidden/>
          </w:rPr>
          <w:fldChar w:fldCharType="separate"/>
        </w:r>
        <w:r w:rsidR="007C5504">
          <w:rPr>
            <w:webHidden/>
          </w:rPr>
          <w:t>28</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2" w:history="1">
        <w:r w:rsidR="007C5504" w:rsidRPr="00C229B3">
          <w:rPr>
            <w:rStyle w:val="Hyperlink"/>
          </w:rPr>
          <w:t>7.6</w:t>
        </w:r>
        <w:r w:rsidR="007C5504">
          <w:rPr>
            <w:rFonts w:asciiTheme="minorHAnsi" w:eastAsiaTheme="minorEastAsia" w:hAnsiTheme="minorHAnsi" w:cstheme="minorBidi"/>
            <w:b w:val="0"/>
            <w:bCs w:val="0"/>
            <w:sz w:val="22"/>
            <w:szCs w:val="22"/>
          </w:rPr>
          <w:tab/>
        </w:r>
        <w:r w:rsidR="007C5504" w:rsidRPr="00C229B3">
          <w:rPr>
            <w:rStyle w:val="Hyperlink"/>
          </w:rPr>
          <w:t>Equipment Beyond Economical Repair</w:t>
        </w:r>
        <w:r w:rsidR="007C5504">
          <w:rPr>
            <w:webHidden/>
          </w:rPr>
          <w:tab/>
        </w:r>
        <w:r w:rsidR="007C5504">
          <w:rPr>
            <w:webHidden/>
          </w:rPr>
          <w:fldChar w:fldCharType="begin"/>
        </w:r>
        <w:r w:rsidR="007C5504">
          <w:rPr>
            <w:webHidden/>
          </w:rPr>
          <w:instrText xml:space="preserve"> PAGEREF _Toc402115392 \h </w:instrText>
        </w:r>
        <w:r w:rsidR="007C5504">
          <w:rPr>
            <w:webHidden/>
          </w:rPr>
        </w:r>
        <w:r w:rsidR="007C5504">
          <w:rPr>
            <w:webHidden/>
          </w:rPr>
          <w:fldChar w:fldCharType="separate"/>
        </w:r>
        <w:r w:rsidR="007C5504">
          <w:rPr>
            <w:webHidden/>
          </w:rPr>
          <w:t>29</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3" w:history="1">
        <w:r w:rsidR="007C5504" w:rsidRPr="00C229B3">
          <w:rPr>
            <w:rStyle w:val="Hyperlink"/>
          </w:rPr>
          <w:t>7.7</w:t>
        </w:r>
        <w:r w:rsidR="007C5504">
          <w:rPr>
            <w:rFonts w:asciiTheme="minorHAnsi" w:eastAsiaTheme="minorEastAsia" w:hAnsiTheme="minorHAnsi" w:cstheme="minorBidi"/>
            <w:b w:val="0"/>
            <w:bCs w:val="0"/>
            <w:sz w:val="22"/>
            <w:szCs w:val="22"/>
          </w:rPr>
          <w:tab/>
        </w:r>
        <w:r w:rsidR="007C5504" w:rsidRPr="00C229B3">
          <w:rPr>
            <w:rStyle w:val="Hyperlink"/>
          </w:rPr>
          <w:t>List of Spares</w:t>
        </w:r>
        <w:r w:rsidR="007C5504">
          <w:rPr>
            <w:webHidden/>
          </w:rPr>
          <w:tab/>
        </w:r>
        <w:r w:rsidR="007C5504">
          <w:rPr>
            <w:webHidden/>
          </w:rPr>
          <w:fldChar w:fldCharType="begin"/>
        </w:r>
        <w:r w:rsidR="007C5504">
          <w:rPr>
            <w:webHidden/>
          </w:rPr>
          <w:instrText xml:space="preserve"> PAGEREF _Toc402115393 \h </w:instrText>
        </w:r>
        <w:r w:rsidR="007C5504">
          <w:rPr>
            <w:webHidden/>
          </w:rPr>
        </w:r>
        <w:r w:rsidR="007C5504">
          <w:rPr>
            <w:webHidden/>
          </w:rPr>
          <w:fldChar w:fldCharType="separate"/>
        </w:r>
        <w:r w:rsidR="007C5504">
          <w:rPr>
            <w:webHidden/>
          </w:rPr>
          <w:t>29</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4" w:history="1">
        <w:r w:rsidR="007C5504" w:rsidRPr="00C229B3">
          <w:rPr>
            <w:rStyle w:val="Hyperlink"/>
          </w:rPr>
          <w:t>7.8</w:t>
        </w:r>
        <w:r w:rsidR="007C5504">
          <w:rPr>
            <w:rFonts w:asciiTheme="minorHAnsi" w:eastAsiaTheme="minorEastAsia" w:hAnsiTheme="minorHAnsi" w:cstheme="minorBidi"/>
            <w:b w:val="0"/>
            <w:bCs w:val="0"/>
            <w:sz w:val="22"/>
            <w:szCs w:val="22"/>
          </w:rPr>
          <w:tab/>
        </w:r>
        <w:r w:rsidR="007C5504" w:rsidRPr="00C229B3">
          <w:rPr>
            <w:rStyle w:val="Hyperlink"/>
          </w:rPr>
          <w:t>Insurance and Warranty</w:t>
        </w:r>
        <w:r w:rsidR="007C5504">
          <w:rPr>
            <w:webHidden/>
          </w:rPr>
          <w:tab/>
        </w:r>
        <w:r w:rsidR="007C5504">
          <w:rPr>
            <w:webHidden/>
          </w:rPr>
          <w:fldChar w:fldCharType="begin"/>
        </w:r>
        <w:r w:rsidR="007C5504">
          <w:rPr>
            <w:webHidden/>
          </w:rPr>
          <w:instrText xml:space="preserve"> PAGEREF _Toc402115394 \h </w:instrText>
        </w:r>
        <w:r w:rsidR="007C5504">
          <w:rPr>
            <w:webHidden/>
          </w:rPr>
        </w:r>
        <w:r w:rsidR="007C5504">
          <w:rPr>
            <w:webHidden/>
          </w:rPr>
          <w:fldChar w:fldCharType="separate"/>
        </w:r>
        <w:r w:rsidR="007C5504">
          <w:rPr>
            <w:webHidden/>
          </w:rPr>
          <w:t>31</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5" w:history="1">
        <w:r w:rsidR="007C5504" w:rsidRPr="00C229B3">
          <w:rPr>
            <w:rStyle w:val="Hyperlink"/>
          </w:rPr>
          <w:t>7.9</w:t>
        </w:r>
        <w:r w:rsidR="007C5504">
          <w:rPr>
            <w:rFonts w:asciiTheme="minorHAnsi" w:eastAsiaTheme="minorEastAsia" w:hAnsiTheme="minorHAnsi" w:cstheme="minorBidi"/>
            <w:b w:val="0"/>
            <w:bCs w:val="0"/>
            <w:sz w:val="22"/>
            <w:szCs w:val="22"/>
          </w:rPr>
          <w:tab/>
        </w:r>
        <w:r w:rsidR="007C5504" w:rsidRPr="00C229B3">
          <w:rPr>
            <w:rStyle w:val="Hyperlink"/>
          </w:rPr>
          <w:t>Equipment Quality Assurance</w:t>
        </w:r>
        <w:r w:rsidR="007C5504">
          <w:rPr>
            <w:webHidden/>
          </w:rPr>
          <w:tab/>
        </w:r>
        <w:r w:rsidR="007C5504">
          <w:rPr>
            <w:webHidden/>
          </w:rPr>
          <w:fldChar w:fldCharType="begin"/>
        </w:r>
        <w:r w:rsidR="007C5504">
          <w:rPr>
            <w:webHidden/>
          </w:rPr>
          <w:instrText xml:space="preserve"> PAGEREF _Toc402115395 \h </w:instrText>
        </w:r>
        <w:r w:rsidR="007C5504">
          <w:rPr>
            <w:webHidden/>
          </w:rPr>
        </w:r>
        <w:r w:rsidR="007C5504">
          <w:rPr>
            <w:webHidden/>
          </w:rPr>
          <w:fldChar w:fldCharType="separate"/>
        </w:r>
        <w:r w:rsidR="007C5504">
          <w:rPr>
            <w:webHidden/>
          </w:rPr>
          <w:t>32</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6" w:history="1">
        <w:r w:rsidR="007C5504" w:rsidRPr="00C229B3">
          <w:rPr>
            <w:rStyle w:val="Hyperlink"/>
          </w:rPr>
          <w:t>7.10</w:t>
        </w:r>
        <w:r w:rsidR="007C5504">
          <w:rPr>
            <w:rFonts w:asciiTheme="minorHAnsi" w:eastAsiaTheme="minorEastAsia" w:hAnsiTheme="minorHAnsi" w:cstheme="minorBidi"/>
            <w:b w:val="0"/>
            <w:bCs w:val="0"/>
            <w:sz w:val="22"/>
            <w:szCs w:val="22"/>
          </w:rPr>
          <w:tab/>
        </w:r>
        <w:r w:rsidR="007C5504" w:rsidRPr="00C229B3">
          <w:rPr>
            <w:rStyle w:val="Hyperlink"/>
          </w:rPr>
          <w:t>New Technologies</w:t>
        </w:r>
        <w:r w:rsidR="007C5504">
          <w:rPr>
            <w:webHidden/>
          </w:rPr>
          <w:tab/>
        </w:r>
        <w:r w:rsidR="007C5504">
          <w:rPr>
            <w:webHidden/>
          </w:rPr>
          <w:fldChar w:fldCharType="begin"/>
        </w:r>
        <w:r w:rsidR="007C5504">
          <w:rPr>
            <w:webHidden/>
          </w:rPr>
          <w:instrText xml:space="preserve"> PAGEREF _Toc402115396 \h </w:instrText>
        </w:r>
        <w:r w:rsidR="007C5504">
          <w:rPr>
            <w:webHidden/>
          </w:rPr>
        </w:r>
        <w:r w:rsidR="007C5504">
          <w:rPr>
            <w:webHidden/>
          </w:rPr>
          <w:fldChar w:fldCharType="separate"/>
        </w:r>
        <w:r w:rsidR="007C5504">
          <w:rPr>
            <w:webHidden/>
          </w:rPr>
          <w:t>32</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7" w:history="1">
        <w:r w:rsidR="007C5504" w:rsidRPr="00C229B3">
          <w:rPr>
            <w:rStyle w:val="Hyperlink"/>
          </w:rPr>
          <w:t>8.</w:t>
        </w:r>
        <w:r w:rsidR="007C5504">
          <w:rPr>
            <w:rFonts w:asciiTheme="minorHAnsi" w:eastAsiaTheme="minorEastAsia" w:hAnsiTheme="minorHAnsi" w:cstheme="minorBidi"/>
            <w:b w:val="0"/>
            <w:bCs w:val="0"/>
            <w:sz w:val="22"/>
            <w:szCs w:val="22"/>
          </w:rPr>
          <w:tab/>
        </w:r>
        <w:r w:rsidR="007C5504" w:rsidRPr="00C229B3">
          <w:rPr>
            <w:rStyle w:val="Hyperlink"/>
          </w:rPr>
          <w:t>Co-operation with Other Service Providers and Third Parties</w:t>
        </w:r>
        <w:r w:rsidR="007C5504">
          <w:rPr>
            <w:webHidden/>
          </w:rPr>
          <w:tab/>
        </w:r>
        <w:r w:rsidR="007C5504">
          <w:rPr>
            <w:webHidden/>
          </w:rPr>
          <w:fldChar w:fldCharType="begin"/>
        </w:r>
        <w:r w:rsidR="007C5504">
          <w:rPr>
            <w:webHidden/>
          </w:rPr>
          <w:instrText xml:space="preserve"> PAGEREF _Toc402115397 \h </w:instrText>
        </w:r>
        <w:r w:rsidR="007C5504">
          <w:rPr>
            <w:webHidden/>
          </w:rPr>
        </w:r>
        <w:r w:rsidR="007C5504">
          <w:rPr>
            <w:webHidden/>
          </w:rPr>
          <w:fldChar w:fldCharType="separate"/>
        </w:r>
        <w:r w:rsidR="007C5504">
          <w:rPr>
            <w:webHidden/>
          </w:rPr>
          <w:t>34</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8" w:history="1">
        <w:r w:rsidR="007C5504" w:rsidRPr="00C229B3">
          <w:rPr>
            <w:rStyle w:val="Hyperlink"/>
          </w:rPr>
          <w:t>8.1</w:t>
        </w:r>
        <w:r w:rsidR="007C5504">
          <w:rPr>
            <w:rFonts w:asciiTheme="minorHAnsi" w:eastAsiaTheme="minorEastAsia" w:hAnsiTheme="minorHAnsi" w:cstheme="minorBidi"/>
            <w:b w:val="0"/>
            <w:bCs w:val="0"/>
            <w:sz w:val="22"/>
            <w:szCs w:val="22"/>
          </w:rPr>
          <w:tab/>
        </w:r>
        <w:r w:rsidR="007C5504" w:rsidRPr="00C229B3">
          <w:rPr>
            <w:rStyle w:val="Hyperlink"/>
          </w:rPr>
          <w:t>General</w:t>
        </w:r>
        <w:r w:rsidR="007C5504">
          <w:rPr>
            <w:webHidden/>
          </w:rPr>
          <w:tab/>
        </w:r>
        <w:r w:rsidR="007C5504">
          <w:rPr>
            <w:webHidden/>
          </w:rPr>
          <w:fldChar w:fldCharType="begin"/>
        </w:r>
        <w:r w:rsidR="007C5504">
          <w:rPr>
            <w:webHidden/>
          </w:rPr>
          <w:instrText xml:space="preserve"> PAGEREF _Toc402115398 \h </w:instrText>
        </w:r>
        <w:r w:rsidR="007C5504">
          <w:rPr>
            <w:webHidden/>
          </w:rPr>
        </w:r>
        <w:r w:rsidR="007C5504">
          <w:rPr>
            <w:webHidden/>
          </w:rPr>
          <w:fldChar w:fldCharType="separate"/>
        </w:r>
        <w:r w:rsidR="007C5504">
          <w:rPr>
            <w:webHidden/>
          </w:rPr>
          <w:t>34</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399" w:history="1">
        <w:r w:rsidR="007C5504" w:rsidRPr="00C229B3">
          <w:rPr>
            <w:rStyle w:val="Hyperlink"/>
          </w:rPr>
          <w:t>8.2</w:t>
        </w:r>
        <w:r w:rsidR="007C5504">
          <w:rPr>
            <w:rFonts w:asciiTheme="minorHAnsi" w:eastAsiaTheme="minorEastAsia" w:hAnsiTheme="minorHAnsi" w:cstheme="minorBidi"/>
            <w:b w:val="0"/>
            <w:bCs w:val="0"/>
            <w:sz w:val="22"/>
            <w:szCs w:val="22"/>
          </w:rPr>
          <w:tab/>
        </w:r>
        <w:r w:rsidR="007C5504" w:rsidRPr="00C229B3">
          <w:rPr>
            <w:rStyle w:val="Hyperlink"/>
          </w:rPr>
          <w:t>Fault Management involving Third Parties</w:t>
        </w:r>
        <w:r w:rsidR="007C5504">
          <w:rPr>
            <w:webHidden/>
          </w:rPr>
          <w:tab/>
        </w:r>
        <w:r w:rsidR="007C5504">
          <w:rPr>
            <w:webHidden/>
          </w:rPr>
          <w:fldChar w:fldCharType="begin"/>
        </w:r>
        <w:r w:rsidR="007C5504">
          <w:rPr>
            <w:webHidden/>
          </w:rPr>
          <w:instrText xml:space="preserve"> PAGEREF _Toc402115399 \h </w:instrText>
        </w:r>
        <w:r w:rsidR="007C5504">
          <w:rPr>
            <w:webHidden/>
          </w:rPr>
        </w:r>
        <w:r w:rsidR="007C5504">
          <w:rPr>
            <w:webHidden/>
          </w:rPr>
          <w:fldChar w:fldCharType="separate"/>
        </w:r>
        <w:r w:rsidR="007C5504">
          <w:rPr>
            <w:webHidden/>
          </w:rPr>
          <w:t>36</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0" w:history="1">
        <w:r w:rsidR="007C5504" w:rsidRPr="00C229B3">
          <w:rPr>
            <w:rStyle w:val="Hyperlink"/>
          </w:rPr>
          <w:t>8.3</w:t>
        </w:r>
        <w:r w:rsidR="007C5504">
          <w:rPr>
            <w:rFonts w:asciiTheme="minorHAnsi" w:eastAsiaTheme="minorEastAsia" w:hAnsiTheme="minorHAnsi" w:cstheme="minorBidi"/>
            <w:b w:val="0"/>
            <w:bCs w:val="0"/>
            <w:sz w:val="22"/>
            <w:szCs w:val="22"/>
          </w:rPr>
          <w:tab/>
        </w:r>
        <w:r w:rsidR="007C5504" w:rsidRPr="00C229B3">
          <w:rPr>
            <w:rStyle w:val="Hyperlink"/>
          </w:rPr>
          <w:t>Third Party Damage</w:t>
        </w:r>
        <w:r w:rsidR="007C5504">
          <w:rPr>
            <w:webHidden/>
          </w:rPr>
          <w:tab/>
        </w:r>
        <w:r w:rsidR="007C5504">
          <w:rPr>
            <w:webHidden/>
          </w:rPr>
          <w:fldChar w:fldCharType="begin"/>
        </w:r>
        <w:r w:rsidR="007C5504">
          <w:rPr>
            <w:webHidden/>
          </w:rPr>
          <w:instrText xml:space="preserve"> PAGEREF _Toc402115400 \h </w:instrText>
        </w:r>
        <w:r w:rsidR="007C5504">
          <w:rPr>
            <w:webHidden/>
          </w:rPr>
        </w:r>
        <w:r w:rsidR="007C5504">
          <w:rPr>
            <w:webHidden/>
          </w:rPr>
          <w:fldChar w:fldCharType="separate"/>
        </w:r>
        <w:r w:rsidR="007C5504">
          <w:rPr>
            <w:webHidden/>
          </w:rPr>
          <w:t>37</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1" w:history="1">
        <w:r w:rsidR="007C5504" w:rsidRPr="00C229B3">
          <w:rPr>
            <w:rStyle w:val="Hyperlink"/>
          </w:rPr>
          <w:t>8.4</w:t>
        </w:r>
        <w:r w:rsidR="007C5504">
          <w:rPr>
            <w:rFonts w:asciiTheme="minorHAnsi" w:eastAsiaTheme="minorEastAsia" w:hAnsiTheme="minorHAnsi" w:cstheme="minorBidi"/>
            <w:b w:val="0"/>
            <w:bCs w:val="0"/>
            <w:sz w:val="22"/>
            <w:szCs w:val="22"/>
          </w:rPr>
          <w:tab/>
        </w:r>
        <w:r w:rsidR="007C5504" w:rsidRPr="00C229B3">
          <w:rPr>
            <w:rStyle w:val="Hyperlink"/>
          </w:rPr>
          <w:t>Permitting, Traffic Management and Lane Rental</w:t>
        </w:r>
        <w:r w:rsidR="007C5504">
          <w:rPr>
            <w:webHidden/>
          </w:rPr>
          <w:tab/>
        </w:r>
        <w:r w:rsidR="007C5504">
          <w:rPr>
            <w:webHidden/>
          </w:rPr>
          <w:fldChar w:fldCharType="begin"/>
        </w:r>
        <w:r w:rsidR="007C5504">
          <w:rPr>
            <w:webHidden/>
          </w:rPr>
          <w:instrText xml:space="preserve"> PAGEREF _Toc402115401 \h </w:instrText>
        </w:r>
        <w:r w:rsidR="007C5504">
          <w:rPr>
            <w:webHidden/>
          </w:rPr>
        </w:r>
        <w:r w:rsidR="007C5504">
          <w:rPr>
            <w:webHidden/>
          </w:rPr>
          <w:fldChar w:fldCharType="separate"/>
        </w:r>
        <w:r w:rsidR="007C5504">
          <w:rPr>
            <w:webHidden/>
          </w:rPr>
          <w:t>38</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2" w:history="1">
        <w:r w:rsidR="007C5504" w:rsidRPr="00C229B3">
          <w:rPr>
            <w:rStyle w:val="Hyperlink"/>
          </w:rPr>
          <w:t>8.5</w:t>
        </w:r>
        <w:r w:rsidR="007C5504">
          <w:rPr>
            <w:rFonts w:asciiTheme="minorHAnsi" w:eastAsiaTheme="minorEastAsia" w:hAnsiTheme="minorHAnsi" w:cstheme="minorBidi"/>
            <w:b w:val="0"/>
            <w:bCs w:val="0"/>
            <w:sz w:val="22"/>
            <w:szCs w:val="22"/>
          </w:rPr>
          <w:tab/>
        </w:r>
        <w:r w:rsidR="007C5504" w:rsidRPr="00C229B3">
          <w:rPr>
            <w:rStyle w:val="Hyperlink"/>
          </w:rPr>
          <w:t>Meetings</w:t>
        </w:r>
        <w:r w:rsidR="007C5504">
          <w:rPr>
            <w:webHidden/>
          </w:rPr>
          <w:tab/>
        </w:r>
        <w:r w:rsidR="007C5504">
          <w:rPr>
            <w:webHidden/>
          </w:rPr>
          <w:fldChar w:fldCharType="begin"/>
        </w:r>
        <w:r w:rsidR="007C5504">
          <w:rPr>
            <w:webHidden/>
          </w:rPr>
          <w:instrText xml:space="preserve"> PAGEREF _Toc402115402 \h </w:instrText>
        </w:r>
        <w:r w:rsidR="007C5504">
          <w:rPr>
            <w:webHidden/>
          </w:rPr>
        </w:r>
        <w:r w:rsidR="007C5504">
          <w:rPr>
            <w:webHidden/>
          </w:rPr>
          <w:fldChar w:fldCharType="separate"/>
        </w:r>
        <w:r w:rsidR="007C5504">
          <w:rPr>
            <w:webHidden/>
          </w:rPr>
          <w:t>39</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3" w:history="1">
        <w:r w:rsidR="007C5504" w:rsidRPr="00C229B3">
          <w:rPr>
            <w:rStyle w:val="Hyperlink"/>
          </w:rPr>
          <w:t>9.</w:t>
        </w:r>
        <w:r w:rsidR="007C5504">
          <w:rPr>
            <w:rFonts w:asciiTheme="minorHAnsi" w:eastAsiaTheme="minorEastAsia" w:hAnsiTheme="minorHAnsi" w:cstheme="minorBidi"/>
            <w:b w:val="0"/>
            <w:bCs w:val="0"/>
            <w:sz w:val="22"/>
            <w:szCs w:val="22"/>
          </w:rPr>
          <w:tab/>
        </w:r>
        <w:r w:rsidR="007C5504" w:rsidRPr="00C229B3">
          <w:rPr>
            <w:rStyle w:val="Hyperlink"/>
          </w:rPr>
          <w:t>Permit to Enter and Planned Events</w:t>
        </w:r>
        <w:r w:rsidR="007C5504">
          <w:rPr>
            <w:webHidden/>
          </w:rPr>
          <w:tab/>
        </w:r>
        <w:r w:rsidR="007C5504">
          <w:rPr>
            <w:webHidden/>
          </w:rPr>
          <w:fldChar w:fldCharType="begin"/>
        </w:r>
        <w:r w:rsidR="007C5504">
          <w:rPr>
            <w:webHidden/>
          </w:rPr>
          <w:instrText xml:space="preserve"> PAGEREF _Toc402115403 \h </w:instrText>
        </w:r>
        <w:r w:rsidR="007C5504">
          <w:rPr>
            <w:webHidden/>
          </w:rPr>
        </w:r>
        <w:r w:rsidR="007C5504">
          <w:rPr>
            <w:webHidden/>
          </w:rPr>
          <w:fldChar w:fldCharType="separate"/>
        </w:r>
        <w:r w:rsidR="007C5504">
          <w:rPr>
            <w:webHidden/>
          </w:rPr>
          <w:t>40</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4" w:history="1">
        <w:r w:rsidR="007C5504" w:rsidRPr="00C229B3">
          <w:rPr>
            <w:rStyle w:val="Hyperlink"/>
          </w:rPr>
          <w:t>9.1</w:t>
        </w:r>
        <w:r w:rsidR="007C5504">
          <w:rPr>
            <w:rFonts w:asciiTheme="minorHAnsi" w:eastAsiaTheme="minorEastAsia" w:hAnsiTheme="minorHAnsi" w:cstheme="minorBidi"/>
            <w:b w:val="0"/>
            <w:bCs w:val="0"/>
            <w:sz w:val="22"/>
            <w:szCs w:val="22"/>
          </w:rPr>
          <w:tab/>
        </w:r>
        <w:r w:rsidR="007C5504" w:rsidRPr="00C229B3">
          <w:rPr>
            <w:rStyle w:val="Hyperlink"/>
            <w:rFonts w:cs="Arial"/>
          </w:rPr>
          <w:t>General</w:t>
        </w:r>
        <w:r w:rsidR="007C5504">
          <w:rPr>
            <w:webHidden/>
          </w:rPr>
          <w:tab/>
        </w:r>
        <w:r w:rsidR="007C5504">
          <w:rPr>
            <w:webHidden/>
          </w:rPr>
          <w:fldChar w:fldCharType="begin"/>
        </w:r>
        <w:r w:rsidR="007C5504">
          <w:rPr>
            <w:webHidden/>
          </w:rPr>
          <w:instrText xml:space="preserve"> PAGEREF _Toc402115404 \h </w:instrText>
        </w:r>
        <w:r w:rsidR="007C5504">
          <w:rPr>
            <w:webHidden/>
          </w:rPr>
        </w:r>
        <w:r w:rsidR="007C5504">
          <w:rPr>
            <w:webHidden/>
          </w:rPr>
          <w:fldChar w:fldCharType="separate"/>
        </w:r>
        <w:r w:rsidR="007C5504">
          <w:rPr>
            <w:webHidden/>
          </w:rPr>
          <w:t>40</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5" w:history="1">
        <w:r w:rsidR="007C5504" w:rsidRPr="00C229B3">
          <w:rPr>
            <w:rStyle w:val="Hyperlink"/>
          </w:rPr>
          <w:t>10.</w:t>
        </w:r>
        <w:r w:rsidR="007C5504">
          <w:rPr>
            <w:rFonts w:asciiTheme="minorHAnsi" w:eastAsiaTheme="minorEastAsia" w:hAnsiTheme="minorHAnsi" w:cstheme="minorBidi"/>
            <w:b w:val="0"/>
            <w:bCs w:val="0"/>
            <w:sz w:val="22"/>
            <w:szCs w:val="22"/>
          </w:rPr>
          <w:tab/>
        </w:r>
        <w:r w:rsidR="007C5504" w:rsidRPr="00C229B3">
          <w:rPr>
            <w:rStyle w:val="Hyperlink"/>
          </w:rPr>
          <w:t>Facilities, Personnel and Training</w:t>
        </w:r>
        <w:r w:rsidR="007C5504">
          <w:rPr>
            <w:webHidden/>
          </w:rPr>
          <w:tab/>
        </w:r>
        <w:r w:rsidR="007C5504">
          <w:rPr>
            <w:webHidden/>
          </w:rPr>
          <w:fldChar w:fldCharType="begin"/>
        </w:r>
        <w:r w:rsidR="007C5504">
          <w:rPr>
            <w:webHidden/>
          </w:rPr>
          <w:instrText xml:space="preserve"> PAGEREF _Toc402115405 \h </w:instrText>
        </w:r>
        <w:r w:rsidR="007C5504">
          <w:rPr>
            <w:webHidden/>
          </w:rPr>
        </w:r>
        <w:r w:rsidR="007C5504">
          <w:rPr>
            <w:webHidden/>
          </w:rPr>
          <w:fldChar w:fldCharType="separate"/>
        </w:r>
        <w:r w:rsidR="007C5504">
          <w:rPr>
            <w:webHidden/>
          </w:rPr>
          <w:t>42</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6" w:history="1">
        <w:r w:rsidR="007C5504" w:rsidRPr="00C229B3">
          <w:rPr>
            <w:rStyle w:val="Hyperlink"/>
          </w:rPr>
          <w:t>10.1</w:t>
        </w:r>
        <w:r w:rsidR="007C5504">
          <w:rPr>
            <w:rFonts w:asciiTheme="minorHAnsi" w:eastAsiaTheme="minorEastAsia" w:hAnsiTheme="minorHAnsi" w:cstheme="minorBidi"/>
            <w:b w:val="0"/>
            <w:bCs w:val="0"/>
            <w:sz w:val="22"/>
            <w:szCs w:val="22"/>
          </w:rPr>
          <w:tab/>
        </w:r>
        <w:r w:rsidR="007C5504" w:rsidRPr="00C229B3">
          <w:rPr>
            <w:rStyle w:val="Hyperlink"/>
            <w:rFonts w:cs="Arial"/>
          </w:rPr>
          <w:t>Facilities</w:t>
        </w:r>
        <w:r w:rsidR="007C5504">
          <w:rPr>
            <w:webHidden/>
          </w:rPr>
          <w:tab/>
        </w:r>
        <w:r w:rsidR="007C5504">
          <w:rPr>
            <w:webHidden/>
          </w:rPr>
          <w:fldChar w:fldCharType="begin"/>
        </w:r>
        <w:r w:rsidR="007C5504">
          <w:rPr>
            <w:webHidden/>
          </w:rPr>
          <w:instrText xml:space="preserve"> PAGEREF _Toc402115406 \h </w:instrText>
        </w:r>
        <w:r w:rsidR="007C5504">
          <w:rPr>
            <w:webHidden/>
          </w:rPr>
        </w:r>
        <w:r w:rsidR="007C5504">
          <w:rPr>
            <w:webHidden/>
          </w:rPr>
          <w:fldChar w:fldCharType="separate"/>
        </w:r>
        <w:r w:rsidR="007C5504">
          <w:rPr>
            <w:webHidden/>
          </w:rPr>
          <w:t>42</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7" w:history="1">
        <w:r w:rsidR="007C5504" w:rsidRPr="00C229B3">
          <w:rPr>
            <w:rStyle w:val="Hyperlink"/>
          </w:rPr>
          <w:t>10.2</w:t>
        </w:r>
        <w:r w:rsidR="007C5504">
          <w:rPr>
            <w:rFonts w:asciiTheme="minorHAnsi" w:eastAsiaTheme="minorEastAsia" w:hAnsiTheme="minorHAnsi" w:cstheme="minorBidi"/>
            <w:b w:val="0"/>
            <w:bCs w:val="0"/>
            <w:sz w:val="22"/>
            <w:szCs w:val="22"/>
          </w:rPr>
          <w:tab/>
        </w:r>
        <w:r w:rsidR="007C5504" w:rsidRPr="00C229B3">
          <w:rPr>
            <w:rStyle w:val="Hyperlink"/>
          </w:rPr>
          <w:t>Site Rules and Regulations</w:t>
        </w:r>
        <w:r w:rsidR="007C5504">
          <w:rPr>
            <w:webHidden/>
          </w:rPr>
          <w:tab/>
        </w:r>
        <w:r w:rsidR="007C5504">
          <w:rPr>
            <w:webHidden/>
          </w:rPr>
          <w:fldChar w:fldCharType="begin"/>
        </w:r>
        <w:r w:rsidR="007C5504">
          <w:rPr>
            <w:webHidden/>
          </w:rPr>
          <w:instrText xml:space="preserve"> PAGEREF _Toc402115407 \h </w:instrText>
        </w:r>
        <w:r w:rsidR="007C5504">
          <w:rPr>
            <w:webHidden/>
          </w:rPr>
        </w:r>
        <w:r w:rsidR="007C5504">
          <w:rPr>
            <w:webHidden/>
          </w:rPr>
          <w:fldChar w:fldCharType="separate"/>
        </w:r>
        <w:r w:rsidR="007C5504">
          <w:rPr>
            <w:webHidden/>
          </w:rPr>
          <w:t>43</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8" w:history="1">
        <w:r w:rsidR="007C5504" w:rsidRPr="00C229B3">
          <w:rPr>
            <w:rStyle w:val="Hyperlink"/>
          </w:rPr>
          <w:t>10.3</w:t>
        </w:r>
        <w:r w:rsidR="007C5504">
          <w:rPr>
            <w:rFonts w:asciiTheme="minorHAnsi" w:eastAsiaTheme="minorEastAsia" w:hAnsiTheme="minorHAnsi" w:cstheme="minorBidi"/>
            <w:b w:val="0"/>
            <w:bCs w:val="0"/>
            <w:sz w:val="22"/>
            <w:szCs w:val="22"/>
          </w:rPr>
          <w:tab/>
        </w:r>
        <w:r w:rsidR="007C5504" w:rsidRPr="00C229B3">
          <w:rPr>
            <w:rStyle w:val="Hyperlink"/>
          </w:rPr>
          <w:t>Health &amp; Safety</w:t>
        </w:r>
        <w:r w:rsidR="007C5504">
          <w:rPr>
            <w:webHidden/>
          </w:rPr>
          <w:tab/>
        </w:r>
        <w:r w:rsidR="007C5504">
          <w:rPr>
            <w:webHidden/>
          </w:rPr>
          <w:fldChar w:fldCharType="begin"/>
        </w:r>
        <w:r w:rsidR="007C5504">
          <w:rPr>
            <w:webHidden/>
          </w:rPr>
          <w:instrText xml:space="preserve"> PAGEREF _Toc402115408 \h </w:instrText>
        </w:r>
        <w:r w:rsidR="007C5504">
          <w:rPr>
            <w:webHidden/>
          </w:rPr>
        </w:r>
        <w:r w:rsidR="007C5504">
          <w:rPr>
            <w:webHidden/>
          </w:rPr>
          <w:fldChar w:fldCharType="separate"/>
        </w:r>
        <w:r w:rsidR="007C5504">
          <w:rPr>
            <w:webHidden/>
          </w:rPr>
          <w:t>44</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09" w:history="1">
        <w:r w:rsidR="007C5504" w:rsidRPr="00C229B3">
          <w:rPr>
            <w:rStyle w:val="Hyperlink"/>
          </w:rPr>
          <w:t>11.</w:t>
        </w:r>
        <w:r w:rsidR="007C5504">
          <w:rPr>
            <w:rFonts w:asciiTheme="minorHAnsi" w:eastAsiaTheme="minorEastAsia" w:hAnsiTheme="minorHAnsi" w:cstheme="minorBidi"/>
            <w:b w:val="0"/>
            <w:bCs w:val="0"/>
            <w:sz w:val="22"/>
            <w:szCs w:val="22"/>
          </w:rPr>
          <w:tab/>
        </w:r>
        <w:r w:rsidR="007C5504" w:rsidRPr="00C229B3">
          <w:rPr>
            <w:rStyle w:val="Hyperlink"/>
          </w:rPr>
          <w:t>Contract Management and Reporting</w:t>
        </w:r>
        <w:r w:rsidR="007C5504">
          <w:rPr>
            <w:webHidden/>
          </w:rPr>
          <w:tab/>
        </w:r>
        <w:r w:rsidR="007C5504">
          <w:rPr>
            <w:webHidden/>
          </w:rPr>
          <w:fldChar w:fldCharType="begin"/>
        </w:r>
        <w:r w:rsidR="007C5504">
          <w:rPr>
            <w:webHidden/>
          </w:rPr>
          <w:instrText xml:space="preserve"> PAGEREF _Toc402115409 \h </w:instrText>
        </w:r>
        <w:r w:rsidR="007C5504">
          <w:rPr>
            <w:webHidden/>
          </w:rPr>
        </w:r>
        <w:r w:rsidR="007C5504">
          <w:rPr>
            <w:webHidden/>
          </w:rPr>
          <w:fldChar w:fldCharType="separate"/>
        </w:r>
        <w:r w:rsidR="007C5504">
          <w:rPr>
            <w:webHidden/>
          </w:rPr>
          <w:t>52</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0" w:history="1">
        <w:r w:rsidR="007C5504" w:rsidRPr="00C229B3">
          <w:rPr>
            <w:rStyle w:val="Hyperlink"/>
          </w:rPr>
          <w:t>12.</w:t>
        </w:r>
        <w:r w:rsidR="007C5504">
          <w:rPr>
            <w:rFonts w:asciiTheme="minorHAnsi" w:eastAsiaTheme="minorEastAsia" w:hAnsiTheme="minorHAnsi" w:cstheme="minorBidi"/>
            <w:b w:val="0"/>
            <w:bCs w:val="0"/>
            <w:sz w:val="22"/>
            <w:szCs w:val="22"/>
          </w:rPr>
          <w:tab/>
        </w:r>
        <w:r w:rsidR="007C5504" w:rsidRPr="00C229B3">
          <w:rPr>
            <w:rStyle w:val="Hyperlink"/>
          </w:rPr>
          <w:t>Business Continuity</w:t>
        </w:r>
        <w:r w:rsidR="007C5504">
          <w:rPr>
            <w:webHidden/>
          </w:rPr>
          <w:tab/>
        </w:r>
        <w:r w:rsidR="007C5504">
          <w:rPr>
            <w:webHidden/>
          </w:rPr>
          <w:fldChar w:fldCharType="begin"/>
        </w:r>
        <w:r w:rsidR="007C5504">
          <w:rPr>
            <w:webHidden/>
          </w:rPr>
          <w:instrText xml:space="preserve"> PAGEREF _Toc402115410 \h </w:instrText>
        </w:r>
        <w:r w:rsidR="007C5504">
          <w:rPr>
            <w:webHidden/>
          </w:rPr>
        </w:r>
        <w:r w:rsidR="007C5504">
          <w:rPr>
            <w:webHidden/>
          </w:rPr>
          <w:fldChar w:fldCharType="separate"/>
        </w:r>
        <w:r w:rsidR="007C5504">
          <w:rPr>
            <w:webHidden/>
          </w:rPr>
          <w:t>53</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1" w:history="1">
        <w:r w:rsidR="007C5504" w:rsidRPr="00C229B3">
          <w:rPr>
            <w:rStyle w:val="Hyperlink"/>
          </w:rPr>
          <w:t>13.</w:t>
        </w:r>
        <w:r w:rsidR="007C5504">
          <w:rPr>
            <w:rFonts w:asciiTheme="minorHAnsi" w:eastAsiaTheme="minorEastAsia" w:hAnsiTheme="minorHAnsi" w:cstheme="minorBidi"/>
            <w:b w:val="0"/>
            <w:bCs w:val="0"/>
            <w:sz w:val="22"/>
            <w:szCs w:val="22"/>
          </w:rPr>
          <w:tab/>
        </w:r>
        <w:r w:rsidR="007C5504" w:rsidRPr="00C229B3">
          <w:rPr>
            <w:rStyle w:val="Hyperlink"/>
          </w:rPr>
          <w:t>Quality Assurance</w:t>
        </w:r>
        <w:r w:rsidR="007C5504">
          <w:rPr>
            <w:webHidden/>
          </w:rPr>
          <w:tab/>
        </w:r>
        <w:r w:rsidR="007C5504">
          <w:rPr>
            <w:webHidden/>
          </w:rPr>
          <w:fldChar w:fldCharType="begin"/>
        </w:r>
        <w:r w:rsidR="007C5504">
          <w:rPr>
            <w:webHidden/>
          </w:rPr>
          <w:instrText xml:space="preserve"> PAGEREF _Toc402115411 \h </w:instrText>
        </w:r>
        <w:r w:rsidR="007C5504">
          <w:rPr>
            <w:webHidden/>
          </w:rPr>
        </w:r>
        <w:r w:rsidR="007C5504">
          <w:rPr>
            <w:webHidden/>
          </w:rPr>
          <w:fldChar w:fldCharType="separate"/>
        </w:r>
        <w:r w:rsidR="007C5504">
          <w:rPr>
            <w:webHidden/>
          </w:rPr>
          <w:t>54</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2" w:history="1">
        <w:r w:rsidR="007C5504" w:rsidRPr="00C229B3">
          <w:rPr>
            <w:rStyle w:val="Hyperlink"/>
          </w:rPr>
          <w:t>14.</w:t>
        </w:r>
        <w:r w:rsidR="007C5504">
          <w:rPr>
            <w:rFonts w:asciiTheme="minorHAnsi" w:eastAsiaTheme="minorEastAsia" w:hAnsiTheme="minorHAnsi" w:cstheme="minorBidi"/>
            <w:b w:val="0"/>
            <w:bCs w:val="0"/>
            <w:sz w:val="22"/>
            <w:szCs w:val="22"/>
          </w:rPr>
          <w:tab/>
        </w:r>
        <w:r w:rsidR="007C5504" w:rsidRPr="00C229B3">
          <w:rPr>
            <w:rStyle w:val="Hyperlink"/>
          </w:rPr>
          <w:t>Interfaces</w:t>
        </w:r>
        <w:r w:rsidR="007C5504">
          <w:rPr>
            <w:webHidden/>
          </w:rPr>
          <w:tab/>
        </w:r>
        <w:r w:rsidR="007C5504">
          <w:rPr>
            <w:webHidden/>
          </w:rPr>
          <w:fldChar w:fldCharType="begin"/>
        </w:r>
        <w:r w:rsidR="007C5504">
          <w:rPr>
            <w:webHidden/>
          </w:rPr>
          <w:instrText xml:space="preserve"> PAGEREF _Toc402115412 \h </w:instrText>
        </w:r>
        <w:r w:rsidR="007C5504">
          <w:rPr>
            <w:webHidden/>
          </w:rPr>
        </w:r>
        <w:r w:rsidR="007C5504">
          <w:rPr>
            <w:webHidden/>
          </w:rPr>
          <w:fldChar w:fldCharType="separate"/>
        </w:r>
        <w:r w:rsidR="007C5504">
          <w:rPr>
            <w:webHidden/>
          </w:rPr>
          <w:t>55</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3" w:history="1">
        <w:r w:rsidR="007C5504" w:rsidRPr="00C229B3">
          <w:rPr>
            <w:rStyle w:val="Hyperlink"/>
          </w:rPr>
          <w:t>15.</w:t>
        </w:r>
        <w:r w:rsidR="007C5504">
          <w:rPr>
            <w:rFonts w:asciiTheme="minorHAnsi" w:eastAsiaTheme="minorEastAsia" w:hAnsiTheme="minorHAnsi" w:cstheme="minorBidi"/>
            <w:b w:val="0"/>
            <w:bCs w:val="0"/>
            <w:sz w:val="22"/>
            <w:szCs w:val="22"/>
          </w:rPr>
          <w:tab/>
        </w:r>
        <w:r w:rsidR="007C5504" w:rsidRPr="00C229B3">
          <w:rPr>
            <w:rStyle w:val="Hyperlink"/>
          </w:rPr>
          <w:t>Testing</w:t>
        </w:r>
        <w:r w:rsidR="007C5504">
          <w:rPr>
            <w:webHidden/>
          </w:rPr>
          <w:tab/>
        </w:r>
        <w:r w:rsidR="007C5504">
          <w:rPr>
            <w:webHidden/>
          </w:rPr>
          <w:fldChar w:fldCharType="begin"/>
        </w:r>
        <w:r w:rsidR="007C5504">
          <w:rPr>
            <w:webHidden/>
          </w:rPr>
          <w:instrText xml:space="preserve"> PAGEREF _Toc402115413 \h </w:instrText>
        </w:r>
        <w:r w:rsidR="007C5504">
          <w:rPr>
            <w:webHidden/>
          </w:rPr>
        </w:r>
        <w:r w:rsidR="007C5504">
          <w:rPr>
            <w:webHidden/>
          </w:rPr>
          <w:fldChar w:fldCharType="separate"/>
        </w:r>
        <w:r w:rsidR="007C5504">
          <w:rPr>
            <w:webHidden/>
          </w:rPr>
          <w:t>56</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4" w:history="1">
        <w:r w:rsidR="007C5504" w:rsidRPr="00C229B3">
          <w:rPr>
            <w:rStyle w:val="Hyperlink"/>
          </w:rPr>
          <w:t>16.</w:t>
        </w:r>
        <w:r w:rsidR="007C5504">
          <w:rPr>
            <w:rFonts w:asciiTheme="minorHAnsi" w:eastAsiaTheme="minorEastAsia" w:hAnsiTheme="minorHAnsi" w:cstheme="minorBidi"/>
            <w:b w:val="0"/>
            <w:bCs w:val="0"/>
            <w:sz w:val="22"/>
            <w:szCs w:val="22"/>
          </w:rPr>
          <w:tab/>
        </w:r>
        <w:r w:rsidR="007C5504" w:rsidRPr="00C229B3">
          <w:rPr>
            <w:rStyle w:val="Hyperlink"/>
          </w:rPr>
          <w:t>Security</w:t>
        </w:r>
        <w:r w:rsidR="007C5504">
          <w:rPr>
            <w:webHidden/>
          </w:rPr>
          <w:tab/>
        </w:r>
        <w:r w:rsidR="007C5504">
          <w:rPr>
            <w:webHidden/>
          </w:rPr>
          <w:fldChar w:fldCharType="begin"/>
        </w:r>
        <w:r w:rsidR="007C5504">
          <w:rPr>
            <w:webHidden/>
          </w:rPr>
          <w:instrText xml:space="preserve"> PAGEREF _Toc402115414 \h </w:instrText>
        </w:r>
        <w:r w:rsidR="007C5504">
          <w:rPr>
            <w:webHidden/>
          </w:rPr>
        </w:r>
        <w:r w:rsidR="007C5504">
          <w:rPr>
            <w:webHidden/>
          </w:rPr>
          <w:fldChar w:fldCharType="separate"/>
        </w:r>
        <w:r w:rsidR="007C5504">
          <w:rPr>
            <w:webHidden/>
          </w:rPr>
          <w:t>57</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5" w:history="1">
        <w:r w:rsidR="007C5504" w:rsidRPr="00C229B3">
          <w:rPr>
            <w:rStyle w:val="Hyperlink"/>
          </w:rPr>
          <w:t>17.</w:t>
        </w:r>
        <w:r w:rsidR="007C5504">
          <w:rPr>
            <w:rFonts w:asciiTheme="minorHAnsi" w:eastAsiaTheme="minorEastAsia" w:hAnsiTheme="minorHAnsi" w:cstheme="minorBidi"/>
            <w:b w:val="0"/>
            <w:bCs w:val="0"/>
            <w:sz w:val="22"/>
            <w:szCs w:val="22"/>
          </w:rPr>
          <w:tab/>
        </w:r>
        <w:r w:rsidR="007C5504" w:rsidRPr="00C229B3">
          <w:rPr>
            <w:rStyle w:val="Hyperlink"/>
          </w:rPr>
          <w:t>Documentation</w:t>
        </w:r>
        <w:r w:rsidR="007C5504">
          <w:rPr>
            <w:webHidden/>
          </w:rPr>
          <w:tab/>
        </w:r>
        <w:r w:rsidR="007C5504">
          <w:rPr>
            <w:webHidden/>
          </w:rPr>
          <w:fldChar w:fldCharType="begin"/>
        </w:r>
        <w:r w:rsidR="007C5504">
          <w:rPr>
            <w:webHidden/>
          </w:rPr>
          <w:instrText xml:space="preserve"> PAGEREF _Toc402115415 \h </w:instrText>
        </w:r>
        <w:r w:rsidR="007C5504">
          <w:rPr>
            <w:webHidden/>
          </w:rPr>
        </w:r>
        <w:r w:rsidR="007C5504">
          <w:rPr>
            <w:webHidden/>
          </w:rPr>
          <w:fldChar w:fldCharType="separate"/>
        </w:r>
        <w:r w:rsidR="007C5504">
          <w:rPr>
            <w:webHidden/>
          </w:rPr>
          <w:t>58</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6" w:history="1">
        <w:r w:rsidR="007C5504" w:rsidRPr="00C229B3">
          <w:rPr>
            <w:rStyle w:val="Hyperlink"/>
          </w:rPr>
          <w:t>18.</w:t>
        </w:r>
        <w:r w:rsidR="007C5504">
          <w:rPr>
            <w:rFonts w:asciiTheme="minorHAnsi" w:eastAsiaTheme="minorEastAsia" w:hAnsiTheme="minorHAnsi" w:cstheme="minorBidi"/>
            <w:b w:val="0"/>
            <w:bCs w:val="0"/>
            <w:sz w:val="22"/>
            <w:szCs w:val="22"/>
          </w:rPr>
          <w:tab/>
        </w:r>
        <w:r w:rsidR="007C5504" w:rsidRPr="00C229B3">
          <w:rPr>
            <w:rStyle w:val="Hyperlink"/>
          </w:rPr>
          <w:t>Exit Planning</w:t>
        </w:r>
        <w:r w:rsidR="007C5504">
          <w:rPr>
            <w:webHidden/>
          </w:rPr>
          <w:tab/>
        </w:r>
        <w:r w:rsidR="007C5504">
          <w:rPr>
            <w:webHidden/>
          </w:rPr>
          <w:fldChar w:fldCharType="begin"/>
        </w:r>
        <w:r w:rsidR="007C5504">
          <w:rPr>
            <w:webHidden/>
          </w:rPr>
          <w:instrText xml:space="preserve"> PAGEREF _Toc402115416 \h </w:instrText>
        </w:r>
        <w:r w:rsidR="007C5504">
          <w:rPr>
            <w:webHidden/>
          </w:rPr>
        </w:r>
        <w:r w:rsidR="007C5504">
          <w:rPr>
            <w:webHidden/>
          </w:rPr>
          <w:fldChar w:fldCharType="separate"/>
        </w:r>
        <w:r w:rsidR="007C5504">
          <w:rPr>
            <w:webHidden/>
          </w:rPr>
          <w:t>60</w:t>
        </w:r>
        <w:r w:rsidR="007C5504">
          <w:rPr>
            <w:webHidden/>
          </w:rPr>
          <w:fldChar w:fldCharType="end"/>
        </w:r>
      </w:hyperlink>
    </w:p>
    <w:p w:rsidR="007C5504" w:rsidRDefault="00F215F3" w:rsidP="007C5504">
      <w:pPr>
        <w:pStyle w:val="TOC1"/>
        <w:rPr>
          <w:rFonts w:asciiTheme="minorHAnsi" w:eastAsiaTheme="minorEastAsia" w:hAnsiTheme="minorHAnsi" w:cstheme="minorBidi"/>
          <w:b w:val="0"/>
          <w:bCs w:val="0"/>
          <w:sz w:val="22"/>
          <w:szCs w:val="22"/>
        </w:rPr>
      </w:pPr>
      <w:hyperlink w:anchor="_Toc402115417" w:history="1">
        <w:r w:rsidR="007C5504" w:rsidRPr="00C229B3">
          <w:rPr>
            <w:rStyle w:val="Hyperlink"/>
          </w:rPr>
          <w:t>19.</w:t>
        </w:r>
        <w:r w:rsidR="007C5504">
          <w:rPr>
            <w:rFonts w:asciiTheme="minorHAnsi" w:eastAsiaTheme="minorEastAsia" w:hAnsiTheme="minorHAnsi" w:cstheme="minorBidi"/>
            <w:b w:val="0"/>
            <w:bCs w:val="0"/>
            <w:sz w:val="22"/>
            <w:szCs w:val="22"/>
          </w:rPr>
          <w:tab/>
        </w:r>
        <w:r w:rsidR="007C5504" w:rsidRPr="00C229B3">
          <w:rPr>
            <w:rStyle w:val="Hyperlink"/>
          </w:rPr>
          <w:t>Crime and Disorder</w:t>
        </w:r>
        <w:r w:rsidR="007C5504">
          <w:rPr>
            <w:webHidden/>
          </w:rPr>
          <w:tab/>
        </w:r>
        <w:r w:rsidR="007C5504">
          <w:rPr>
            <w:webHidden/>
          </w:rPr>
          <w:fldChar w:fldCharType="begin"/>
        </w:r>
        <w:r w:rsidR="007C5504">
          <w:rPr>
            <w:webHidden/>
          </w:rPr>
          <w:instrText xml:space="preserve"> PAGEREF _Toc402115417 \h </w:instrText>
        </w:r>
        <w:r w:rsidR="007C5504">
          <w:rPr>
            <w:webHidden/>
          </w:rPr>
        </w:r>
        <w:r w:rsidR="007C5504">
          <w:rPr>
            <w:webHidden/>
          </w:rPr>
          <w:fldChar w:fldCharType="separate"/>
        </w:r>
        <w:r w:rsidR="007C5504">
          <w:rPr>
            <w:webHidden/>
          </w:rPr>
          <w:t>61</w:t>
        </w:r>
        <w:r w:rsidR="007C5504">
          <w:rPr>
            <w:webHidden/>
          </w:rPr>
          <w:fldChar w:fldCharType="end"/>
        </w:r>
      </w:hyperlink>
    </w:p>
    <w:p w:rsidR="007C5504" w:rsidRPr="007F3D04" w:rsidRDefault="007C5504" w:rsidP="007C5504">
      <w:pPr>
        <w:spacing w:before="120" w:after="120" w:line="360" w:lineRule="auto"/>
        <w:jc w:val="left"/>
        <w:rPr>
          <w:rFonts w:ascii="Arial" w:hAnsi="Arial" w:cs="Arial"/>
          <w:b/>
          <w:szCs w:val="24"/>
        </w:rPr>
      </w:pPr>
      <w:r>
        <w:rPr>
          <w:rFonts w:cs="Arial"/>
          <w:noProof/>
          <w:sz w:val="18"/>
          <w:szCs w:val="18"/>
        </w:rPr>
        <w:fldChar w:fldCharType="end"/>
      </w:r>
      <w:r w:rsidRPr="00E059EB">
        <w:rPr>
          <w:noProof/>
        </w:rPr>
        <w:br w:type="page"/>
      </w:r>
      <w:r w:rsidRPr="007F3D04">
        <w:rPr>
          <w:rFonts w:ascii="Arial" w:hAnsi="Arial" w:cs="Arial"/>
          <w:b/>
          <w:szCs w:val="24"/>
        </w:rPr>
        <w:lastRenderedPageBreak/>
        <w:t>APPENDICES</w:t>
      </w:r>
    </w:p>
    <w:p w:rsidR="007C5504" w:rsidRDefault="007C5504" w:rsidP="007C5504">
      <w:pPr>
        <w:spacing w:before="120" w:after="120" w:line="360" w:lineRule="auto"/>
        <w:jc w:val="left"/>
        <w:rPr>
          <w:rFonts w:ascii="Arial" w:hAnsi="Arial" w:cs="Arial"/>
          <w:szCs w:val="24"/>
        </w:rPr>
      </w:pPr>
      <w:bookmarkStart w:id="1" w:name="_Toc145477829"/>
      <w:bookmarkStart w:id="2" w:name="_Toc148337456"/>
      <w:bookmarkStart w:id="3" w:name="_Toc148㌐81391"/>
      <w:r w:rsidRPr="00147416">
        <w:rPr>
          <w:rFonts w:ascii="Arial" w:hAnsi="Arial" w:cs="Arial"/>
          <w:szCs w:val="24"/>
        </w:rPr>
        <w:t>Appendix 01</w:t>
      </w:r>
      <w:r w:rsidRPr="00147416">
        <w:rPr>
          <w:rFonts w:ascii="Arial" w:hAnsi="Arial" w:cs="Arial"/>
          <w:szCs w:val="24"/>
        </w:rPr>
        <w:tab/>
      </w:r>
      <w:r>
        <w:rPr>
          <w:rFonts w:ascii="Arial" w:hAnsi="Arial" w:cs="Arial"/>
          <w:szCs w:val="24"/>
        </w:rPr>
        <w:t>Description of the LSTOC System and the Equipment</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02</w:t>
      </w:r>
      <w:r>
        <w:rPr>
          <w:rFonts w:ascii="Arial" w:hAnsi="Arial" w:cs="Arial"/>
          <w:szCs w:val="24"/>
        </w:rPr>
        <w:tab/>
      </w:r>
      <w:r w:rsidRPr="005940EB">
        <w:rPr>
          <w:rFonts w:ascii="Arial" w:hAnsi="Arial" w:cs="Arial"/>
          <w:szCs w:val="24"/>
        </w:rPr>
        <w:t xml:space="preserve"> </w:t>
      </w:r>
      <w:r>
        <w:rPr>
          <w:rFonts w:ascii="Arial" w:hAnsi="Arial" w:cs="Arial"/>
          <w:szCs w:val="24"/>
        </w:rPr>
        <w:t>Preventative Maintenance Specification</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03</w:t>
      </w:r>
      <w:r>
        <w:rPr>
          <w:rFonts w:ascii="Arial" w:hAnsi="Arial" w:cs="Arial"/>
          <w:szCs w:val="24"/>
        </w:rPr>
        <w:tab/>
      </w:r>
      <w:r w:rsidRPr="005940EB">
        <w:rPr>
          <w:rFonts w:ascii="Arial" w:hAnsi="Arial" w:cs="Arial"/>
          <w:szCs w:val="24"/>
        </w:rPr>
        <w:t xml:space="preserve"> </w:t>
      </w:r>
      <w:r>
        <w:rPr>
          <w:rFonts w:ascii="Arial" w:hAnsi="Arial" w:cs="Arial"/>
          <w:szCs w:val="24"/>
        </w:rPr>
        <w:t>Fault Management Process</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04</w:t>
      </w:r>
      <w:r>
        <w:rPr>
          <w:rFonts w:ascii="Arial" w:hAnsi="Arial" w:cs="Arial"/>
          <w:szCs w:val="24"/>
        </w:rPr>
        <w:tab/>
      </w:r>
      <w:r w:rsidRPr="005940EB">
        <w:rPr>
          <w:rFonts w:ascii="Arial" w:hAnsi="Arial" w:cs="Arial"/>
          <w:szCs w:val="24"/>
        </w:rPr>
        <w:t xml:space="preserve"> </w:t>
      </w:r>
      <w:r w:rsidRPr="00F22B31">
        <w:rPr>
          <w:rFonts w:ascii="Arial" w:hAnsi="Arial" w:cs="Arial"/>
          <w:szCs w:val="24"/>
        </w:rPr>
        <w:t>Site and Fault Management (SFM)</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05</w:t>
      </w:r>
      <w:r>
        <w:rPr>
          <w:rFonts w:ascii="Arial" w:hAnsi="Arial" w:cs="Arial"/>
          <w:szCs w:val="24"/>
        </w:rPr>
        <w:tab/>
      </w:r>
      <w:r w:rsidRPr="00ED3A56">
        <w:rPr>
          <w:rFonts w:ascii="Arial" w:hAnsi="Arial" w:cs="Arial"/>
          <w:noProof/>
          <w:szCs w:val="24"/>
        </w:rPr>
        <w:t>Standards and Working Practices</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06</w:t>
      </w:r>
      <w:r>
        <w:rPr>
          <w:rFonts w:ascii="Arial" w:hAnsi="Arial" w:cs="Arial"/>
          <w:szCs w:val="24"/>
        </w:rPr>
        <w:tab/>
        <w:t>Site Equipment List</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07</w:t>
      </w:r>
      <w:r>
        <w:rPr>
          <w:rFonts w:ascii="Arial" w:hAnsi="Arial" w:cs="Arial"/>
          <w:szCs w:val="24"/>
        </w:rPr>
        <w:tab/>
        <w:t>Obsolescence Factor Table</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08</w:t>
      </w:r>
      <w:r>
        <w:rPr>
          <w:rFonts w:ascii="Arial" w:hAnsi="Arial" w:cs="Arial"/>
          <w:szCs w:val="24"/>
        </w:rPr>
        <w:tab/>
        <w:t>Spares List</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09</w:t>
      </w:r>
      <w:r>
        <w:rPr>
          <w:rFonts w:ascii="Arial" w:hAnsi="Arial" w:cs="Arial"/>
          <w:szCs w:val="24"/>
        </w:rPr>
        <w:tab/>
        <w:t>Interface Catalogue</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10</w:t>
      </w:r>
      <w:r>
        <w:rPr>
          <w:rFonts w:ascii="Arial" w:hAnsi="Arial" w:cs="Arial"/>
          <w:szCs w:val="24"/>
        </w:rPr>
        <w:tab/>
        <w:t xml:space="preserve">Permit to </w:t>
      </w:r>
      <w:r w:rsidRPr="005610A7">
        <w:rPr>
          <w:rFonts w:ascii="Arial" w:hAnsi="Arial" w:cs="Arial"/>
          <w:szCs w:val="24"/>
        </w:rPr>
        <w:t>Enter</w:t>
      </w:r>
      <w:r>
        <w:rPr>
          <w:rFonts w:ascii="Arial" w:hAnsi="Arial" w:cs="Arial"/>
          <w:szCs w:val="24"/>
        </w:rPr>
        <w:t xml:space="preserve"> Template</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11</w:t>
      </w:r>
      <w:r>
        <w:rPr>
          <w:rFonts w:ascii="Arial" w:hAnsi="Arial" w:cs="Arial"/>
          <w:szCs w:val="24"/>
        </w:rPr>
        <w:tab/>
        <w:t>Surface Transport Investment Programme (STIP)</w:t>
      </w:r>
    </w:p>
    <w:p w:rsidR="007C5504" w:rsidRDefault="007C5504" w:rsidP="007C5504">
      <w:pPr>
        <w:spacing w:before="120" w:after="120" w:line="360" w:lineRule="auto"/>
        <w:jc w:val="left"/>
        <w:rPr>
          <w:rFonts w:ascii="Arial" w:hAnsi="Arial" w:cs="Arial"/>
          <w:szCs w:val="24"/>
        </w:rPr>
      </w:pPr>
      <w:r>
        <w:rPr>
          <w:rFonts w:ascii="Arial" w:hAnsi="Arial" w:cs="Arial"/>
          <w:szCs w:val="24"/>
        </w:rPr>
        <w:t>Appendix 12</w:t>
      </w:r>
      <w:r>
        <w:rPr>
          <w:rFonts w:ascii="Arial" w:hAnsi="Arial" w:cs="Arial"/>
          <w:szCs w:val="24"/>
        </w:rPr>
        <w:tab/>
      </w:r>
      <w:r w:rsidR="00906C64">
        <w:rPr>
          <w:rFonts w:ascii="Arial" w:hAnsi="Arial" w:cs="Arial"/>
          <w:szCs w:val="24"/>
        </w:rPr>
        <w:t>IPR Summary Table</w:t>
      </w:r>
    </w:p>
    <w:p w:rsidR="007C5504" w:rsidRPr="00937891" w:rsidRDefault="007C5504" w:rsidP="007C5504">
      <w:pPr>
        <w:spacing w:before="120" w:after="120" w:line="360" w:lineRule="auto"/>
        <w:jc w:val="left"/>
        <w:rPr>
          <w:rFonts w:ascii="Arial" w:hAnsi="Arial" w:cs="Arial"/>
          <w:b/>
          <w:szCs w:val="24"/>
        </w:rPr>
      </w:pPr>
      <w:r>
        <w:rPr>
          <w:rFonts w:ascii="Arial" w:hAnsi="Arial" w:cs="Arial"/>
          <w:szCs w:val="24"/>
        </w:rPr>
        <w:br w:type="page"/>
      </w:r>
      <w:r w:rsidRPr="00937891">
        <w:rPr>
          <w:rFonts w:ascii="Arial" w:hAnsi="Arial" w:cs="Arial"/>
          <w:b/>
          <w:szCs w:val="24"/>
        </w:rPr>
        <w:lastRenderedPageBreak/>
        <w:t xml:space="preserve">STATEMENT OF </w:t>
      </w:r>
      <w:bookmarkEnd w:id="1"/>
      <w:bookmarkEnd w:id="2"/>
      <w:bookmarkEnd w:id="3"/>
      <w:r w:rsidRPr="00937891">
        <w:rPr>
          <w:rFonts w:ascii="Arial" w:hAnsi="Arial" w:cs="Arial"/>
          <w:b/>
          <w:szCs w:val="24"/>
        </w:rPr>
        <w:t>REQUIREMENTS</w:t>
      </w:r>
    </w:p>
    <w:p w:rsidR="007C5504" w:rsidRDefault="007C5504" w:rsidP="007C5504">
      <w:pPr>
        <w:spacing w:before="120" w:after="120" w:line="276" w:lineRule="auto"/>
        <w:rPr>
          <w:rFonts w:ascii="Arial" w:hAnsi="Arial" w:cs="Arial"/>
          <w:szCs w:val="24"/>
        </w:rPr>
      </w:pPr>
      <w:r w:rsidRPr="00147416">
        <w:rPr>
          <w:rFonts w:ascii="Arial" w:hAnsi="Arial" w:cs="Arial"/>
          <w:szCs w:val="24"/>
        </w:rPr>
        <w:t xml:space="preserve">This </w:t>
      </w:r>
      <w:r w:rsidR="00500182">
        <w:rPr>
          <w:rFonts w:ascii="Arial" w:hAnsi="Arial" w:cs="Arial"/>
          <w:szCs w:val="24"/>
        </w:rPr>
        <w:t xml:space="preserve">Schedule, including its appendices, sets out the Requirements that the Supplier must meet. </w:t>
      </w:r>
    </w:p>
    <w:p w:rsidR="007C5504" w:rsidRDefault="007C5504" w:rsidP="007C5504">
      <w:pPr>
        <w:spacing w:before="120" w:after="120" w:line="276" w:lineRule="auto"/>
        <w:rPr>
          <w:rFonts w:ascii="Arial" w:hAnsi="Arial" w:cs="Arial"/>
          <w:szCs w:val="24"/>
        </w:rPr>
      </w:pPr>
    </w:p>
    <w:p w:rsidR="007C5504" w:rsidRPr="00147416" w:rsidRDefault="007C5504" w:rsidP="007C5504">
      <w:pPr>
        <w:spacing w:before="120" w:after="120" w:line="276" w:lineRule="auto"/>
        <w:rPr>
          <w:rFonts w:ascii="Arial" w:hAnsi="Arial" w:cs="Arial"/>
          <w:szCs w:val="24"/>
        </w:rPr>
      </w:pPr>
      <w:r w:rsidRPr="00147416">
        <w:rPr>
          <w:rFonts w:ascii="Arial" w:hAnsi="Arial" w:cs="Arial"/>
          <w:szCs w:val="24"/>
        </w:rPr>
        <w:t xml:space="preserve">This document should be read in conjunction with other component documents of the Agreement as these play an integral part in understanding the </w:t>
      </w:r>
      <w:r>
        <w:rPr>
          <w:rFonts w:ascii="Arial" w:hAnsi="Arial" w:cs="Arial"/>
          <w:szCs w:val="24"/>
        </w:rPr>
        <w:t>R</w:t>
      </w:r>
      <w:r w:rsidRPr="00147416">
        <w:rPr>
          <w:rFonts w:ascii="Arial" w:hAnsi="Arial" w:cs="Arial"/>
          <w:szCs w:val="24"/>
        </w:rPr>
        <w:t>equirements.</w:t>
      </w:r>
    </w:p>
    <w:p w:rsidR="007C5504" w:rsidRDefault="007C5504" w:rsidP="007C5504">
      <w:pPr>
        <w:spacing w:before="120" w:after="120" w:line="276" w:lineRule="auto"/>
        <w:rPr>
          <w:rFonts w:ascii="Arial" w:hAnsi="Arial" w:cs="Arial"/>
          <w:szCs w:val="24"/>
        </w:rPr>
      </w:pPr>
    </w:p>
    <w:p w:rsidR="007C5504" w:rsidRPr="00147416" w:rsidRDefault="007C5504" w:rsidP="007C5504">
      <w:pPr>
        <w:spacing w:before="120" w:after="120" w:line="276" w:lineRule="auto"/>
        <w:jc w:val="left"/>
        <w:rPr>
          <w:rFonts w:ascii="Arial" w:hAnsi="Arial" w:cs="Arial"/>
          <w:szCs w:val="24"/>
        </w:rPr>
      </w:pPr>
      <w:r w:rsidRPr="00147416">
        <w:rPr>
          <w:rFonts w:ascii="Arial" w:hAnsi="Arial" w:cs="Arial"/>
          <w:szCs w:val="24"/>
        </w:rPr>
        <w:t>Definitions of terms used in this document are contained in S</w:t>
      </w:r>
      <w:r>
        <w:rPr>
          <w:rFonts w:ascii="Arial" w:hAnsi="Arial" w:cs="Arial"/>
          <w:szCs w:val="24"/>
        </w:rPr>
        <w:t>chedule 1 (</w:t>
      </w:r>
      <w:r w:rsidRPr="00EA00CF">
        <w:rPr>
          <w:rFonts w:ascii="Arial" w:hAnsi="Arial" w:cs="Arial"/>
          <w:i/>
          <w:szCs w:val="24"/>
        </w:rPr>
        <w:t>Definitions</w:t>
      </w:r>
      <w:r>
        <w:rPr>
          <w:rFonts w:ascii="Arial" w:hAnsi="Arial" w:cs="Arial"/>
          <w:szCs w:val="24"/>
        </w:rPr>
        <w:t>)</w:t>
      </w:r>
      <w:r w:rsidRPr="00147416">
        <w:rPr>
          <w:rFonts w:ascii="Arial" w:hAnsi="Arial" w:cs="Arial"/>
          <w:szCs w:val="24"/>
        </w:rPr>
        <w:t>.</w:t>
      </w:r>
    </w:p>
    <w:p w:rsidR="007C5504" w:rsidRDefault="007C5504" w:rsidP="007C5504">
      <w:pPr>
        <w:spacing w:before="120" w:after="120" w:line="276" w:lineRule="auto"/>
        <w:rPr>
          <w:rFonts w:ascii="Arial" w:hAnsi="Arial" w:cs="Arial"/>
          <w:szCs w:val="24"/>
        </w:rPr>
      </w:pPr>
    </w:p>
    <w:p w:rsidR="007C5504" w:rsidRPr="00147416" w:rsidRDefault="007C5504" w:rsidP="007C5504">
      <w:pPr>
        <w:spacing w:before="120" w:after="120" w:line="276" w:lineRule="auto"/>
        <w:rPr>
          <w:rFonts w:ascii="Arial" w:hAnsi="Arial" w:cs="Arial"/>
          <w:szCs w:val="24"/>
        </w:rPr>
      </w:pPr>
      <w:r w:rsidRPr="00147416">
        <w:rPr>
          <w:rFonts w:ascii="Arial" w:hAnsi="Arial" w:cs="Arial"/>
          <w:szCs w:val="24"/>
        </w:rPr>
        <w:t xml:space="preserve">In meeting the Requirements set out in this Schedule the Service Provider shall at all times ensure that the Requirements are delivered in accordance with </w:t>
      </w:r>
      <w:r w:rsidRPr="00041F29">
        <w:rPr>
          <w:rFonts w:ascii="Arial" w:hAnsi="Arial" w:cs="Arial"/>
          <w:szCs w:val="24"/>
        </w:rPr>
        <w:t xml:space="preserve">Clause </w:t>
      </w:r>
      <w:r w:rsidR="00500182">
        <w:rPr>
          <w:rFonts w:ascii="Arial" w:hAnsi="Arial" w:cs="Arial"/>
          <w:szCs w:val="24"/>
        </w:rPr>
        <w:t>4</w:t>
      </w:r>
      <w:r w:rsidRPr="00041F29">
        <w:rPr>
          <w:rFonts w:ascii="Arial" w:hAnsi="Arial" w:cs="Arial"/>
          <w:szCs w:val="24"/>
        </w:rPr>
        <w:t xml:space="preserve"> (</w:t>
      </w:r>
      <w:r w:rsidRPr="00041F29">
        <w:rPr>
          <w:rFonts w:ascii="Arial" w:hAnsi="Arial" w:cs="Arial"/>
          <w:i/>
          <w:szCs w:val="24"/>
        </w:rPr>
        <w:t>TfL Objectives</w:t>
      </w:r>
      <w:r w:rsidRPr="00041F29">
        <w:rPr>
          <w:rFonts w:ascii="Arial" w:hAnsi="Arial" w:cs="Arial"/>
          <w:szCs w:val="24"/>
        </w:rPr>
        <w:t>) of this Agreement</w:t>
      </w:r>
      <w:r w:rsidRPr="00147416">
        <w:rPr>
          <w:rFonts w:ascii="Arial" w:hAnsi="Arial" w:cs="Arial"/>
          <w:szCs w:val="24"/>
        </w:rPr>
        <w:t>.</w:t>
      </w:r>
    </w:p>
    <w:p w:rsidR="007C5504" w:rsidRPr="00147416" w:rsidRDefault="007C5504" w:rsidP="007C5504">
      <w:pPr>
        <w:spacing w:before="120" w:after="120" w:line="276" w:lineRule="auto"/>
        <w:rPr>
          <w:rFonts w:ascii="Arial" w:hAnsi="Arial" w:cs="Arial"/>
          <w:szCs w:val="24"/>
        </w:rPr>
      </w:pPr>
    </w:p>
    <w:p w:rsidR="007C5504" w:rsidRPr="00147416" w:rsidRDefault="007C5504" w:rsidP="007C5504">
      <w:pPr>
        <w:spacing w:before="120" w:after="120" w:line="276" w:lineRule="auto"/>
        <w:rPr>
          <w:rFonts w:ascii="Arial" w:hAnsi="Arial" w:cs="Arial"/>
          <w:szCs w:val="24"/>
        </w:rPr>
      </w:pPr>
      <w:r w:rsidRPr="00147416">
        <w:rPr>
          <w:rFonts w:ascii="Arial" w:hAnsi="Arial" w:cs="Arial"/>
          <w:szCs w:val="24"/>
        </w:rPr>
        <w:t xml:space="preserve">The structure and layout of this document is ordered into sections. Each section has a heading with an introductory statement. This is followed by sub-headings containing </w:t>
      </w:r>
      <w:r>
        <w:rPr>
          <w:rFonts w:ascii="Arial" w:hAnsi="Arial" w:cs="Arial"/>
          <w:szCs w:val="24"/>
        </w:rPr>
        <w:t>R</w:t>
      </w:r>
      <w:r w:rsidRPr="00147416">
        <w:rPr>
          <w:rFonts w:ascii="Arial" w:hAnsi="Arial" w:cs="Arial"/>
          <w:szCs w:val="24"/>
        </w:rPr>
        <w:t xml:space="preserve">equirements. Each </w:t>
      </w:r>
      <w:r>
        <w:rPr>
          <w:rFonts w:ascii="Arial" w:hAnsi="Arial" w:cs="Arial"/>
          <w:szCs w:val="24"/>
        </w:rPr>
        <w:t>R</w:t>
      </w:r>
      <w:r w:rsidRPr="00147416">
        <w:rPr>
          <w:rFonts w:ascii="Arial" w:hAnsi="Arial" w:cs="Arial"/>
          <w:szCs w:val="24"/>
        </w:rPr>
        <w:t>equirement has two rows containing the following information (see example of layout of Statement of Requirements):</w:t>
      </w:r>
    </w:p>
    <w:p w:rsidR="007C5504" w:rsidRPr="00563A7F" w:rsidRDefault="007C5504" w:rsidP="007C5504">
      <w:pPr>
        <w:numPr>
          <w:ilvl w:val="0"/>
          <w:numId w:val="6"/>
        </w:numPr>
        <w:spacing w:before="120" w:after="120" w:line="276" w:lineRule="auto"/>
        <w:rPr>
          <w:rFonts w:ascii="Arial" w:hAnsi="Arial" w:cs="Arial"/>
          <w:i/>
          <w:szCs w:val="24"/>
        </w:rPr>
      </w:pPr>
      <w:r w:rsidRPr="00563A7F">
        <w:rPr>
          <w:rFonts w:ascii="Arial" w:hAnsi="Arial" w:cs="Arial"/>
          <w:i/>
          <w:szCs w:val="24"/>
        </w:rPr>
        <w:t>Requirement number;</w:t>
      </w:r>
    </w:p>
    <w:p w:rsidR="007C5504" w:rsidRPr="00563A7F" w:rsidRDefault="007C5504" w:rsidP="007C5504">
      <w:pPr>
        <w:numPr>
          <w:ilvl w:val="0"/>
          <w:numId w:val="6"/>
        </w:numPr>
        <w:spacing w:before="120" w:after="120" w:line="276" w:lineRule="auto"/>
        <w:rPr>
          <w:rFonts w:ascii="Arial" w:hAnsi="Arial" w:cs="Arial"/>
          <w:i/>
          <w:szCs w:val="24"/>
        </w:rPr>
      </w:pPr>
      <w:r w:rsidRPr="00563A7F">
        <w:rPr>
          <w:rFonts w:ascii="Arial" w:hAnsi="Arial" w:cs="Arial"/>
          <w:i/>
          <w:szCs w:val="24"/>
        </w:rPr>
        <w:t>Mandatory</w:t>
      </w:r>
      <w:r w:rsidRPr="00D5154D">
        <w:rPr>
          <w:rFonts w:ascii="Arial" w:hAnsi="Arial" w:cs="Arial"/>
          <w:szCs w:val="24"/>
        </w:rPr>
        <w:t xml:space="preserve">, </w:t>
      </w:r>
      <w:r w:rsidRPr="00D5154D">
        <w:rPr>
          <w:rFonts w:ascii="Arial" w:hAnsi="Arial" w:cs="Arial"/>
          <w:i/>
          <w:szCs w:val="24"/>
        </w:rPr>
        <w:t>For Information Only</w:t>
      </w:r>
      <w:r w:rsidRPr="00147416">
        <w:rPr>
          <w:rFonts w:ascii="Arial" w:hAnsi="Arial" w:cs="Arial"/>
          <w:szCs w:val="24"/>
        </w:rPr>
        <w:t xml:space="preserve"> </w:t>
      </w:r>
      <w:r w:rsidRPr="00563A7F">
        <w:rPr>
          <w:rFonts w:ascii="Arial" w:hAnsi="Arial" w:cs="Arial"/>
          <w:i/>
          <w:szCs w:val="24"/>
        </w:rPr>
        <w:t>or Request For Information (RFI); and</w:t>
      </w:r>
    </w:p>
    <w:p w:rsidR="007C5504" w:rsidRPr="00563A7F" w:rsidRDefault="007C5504" w:rsidP="007C5504">
      <w:pPr>
        <w:numPr>
          <w:ilvl w:val="0"/>
          <w:numId w:val="6"/>
        </w:numPr>
        <w:spacing w:before="120" w:after="120" w:line="276" w:lineRule="auto"/>
        <w:rPr>
          <w:rFonts w:ascii="Arial" w:hAnsi="Arial" w:cs="Arial"/>
          <w:i/>
          <w:szCs w:val="24"/>
        </w:rPr>
      </w:pPr>
      <w:r w:rsidRPr="00563A7F">
        <w:rPr>
          <w:rFonts w:ascii="Arial" w:hAnsi="Arial" w:cs="Arial"/>
          <w:i/>
          <w:szCs w:val="24"/>
        </w:rPr>
        <w:t>Requirement detail.</w:t>
      </w:r>
    </w:p>
    <w:p w:rsidR="007C5504" w:rsidRDefault="007C5504" w:rsidP="007C5504">
      <w:pPr>
        <w:spacing w:before="120" w:after="120" w:line="276" w:lineRule="auto"/>
        <w:rPr>
          <w:rFonts w:ascii="Arial" w:hAnsi="Arial" w:cs="Arial"/>
          <w:b/>
          <w:szCs w:val="24"/>
        </w:rPr>
      </w:pPr>
    </w:p>
    <w:p w:rsidR="007C5504" w:rsidRPr="00147416" w:rsidRDefault="007C5504" w:rsidP="007C5504">
      <w:pPr>
        <w:spacing w:before="120" w:after="120" w:line="276" w:lineRule="auto"/>
        <w:rPr>
          <w:rFonts w:ascii="Arial" w:hAnsi="Arial" w:cs="Arial"/>
          <w:b/>
          <w:szCs w:val="24"/>
        </w:rPr>
      </w:pPr>
      <w:r w:rsidRPr="00147416">
        <w:rPr>
          <w:rFonts w:ascii="Arial" w:hAnsi="Arial" w:cs="Arial"/>
          <w:b/>
          <w:szCs w:val="24"/>
        </w:rPr>
        <w:t>Example of Layout of Statement of Requirements</w:t>
      </w:r>
    </w:p>
    <w:tbl>
      <w:tblPr>
        <w:tblW w:w="7733" w:type="dxa"/>
        <w:jc w:val="center"/>
        <w:tblInd w:w="720"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458"/>
        <w:gridCol w:w="4900"/>
        <w:gridCol w:w="1375"/>
      </w:tblGrid>
      <w:tr w:rsidR="007C5504" w:rsidRPr="00147416" w:rsidTr="007C5504">
        <w:trPr>
          <w:cantSplit/>
          <w:trHeight w:val="20"/>
          <w:jc w:val="center"/>
        </w:trPr>
        <w:tc>
          <w:tcPr>
            <w:tcW w:w="1458" w:type="dxa"/>
            <w:tcBorders>
              <w:right w:val="single" w:sz="4" w:space="0" w:color="auto"/>
            </w:tcBorders>
            <w:vAlign w:val="center"/>
          </w:tcPr>
          <w:p w:rsidR="007C5504" w:rsidRPr="00147416" w:rsidRDefault="007C5504" w:rsidP="007C5504">
            <w:pPr>
              <w:pStyle w:val="Heading3"/>
              <w:rPr>
                <w:b/>
              </w:rPr>
            </w:pPr>
            <w:r>
              <w:t>LS1.1.1</w:t>
            </w:r>
          </w:p>
        </w:tc>
        <w:tc>
          <w:tcPr>
            <w:tcW w:w="4900" w:type="dxa"/>
            <w:tcBorders>
              <w:left w:val="single" w:sz="4" w:space="0" w:color="auto"/>
              <w:right w:val="single" w:sz="4" w:space="0" w:color="auto"/>
            </w:tcBorders>
            <w:vAlign w:val="center"/>
          </w:tcPr>
          <w:p w:rsidR="007C5504" w:rsidRPr="00147416" w:rsidRDefault="007C5504" w:rsidP="007C5504">
            <w:pPr>
              <w:pStyle w:val="ReqNumbers"/>
              <w:widowControl w:val="0"/>
              <w:spacing w:before="120" w:after="120"/>
              <w:ind w:left="0" w:firstLine="0"/>
              <w:jc w:val="left"/>
              <w:rPr>
                <w:rFonts w:ascii="Arial" w:hAnsi="Arial" w:cs="Arial"/>
                <w:szCs w:val="24"/>
              </w:rPr>
            </w:pPr>
          </w:p>
        </w:tc>
        <w:tc>
          <w:tcPr>
            <w:tcW w:w="1375" w:type="dxa"/>
            <w:tcBorders>
              <w:left w:val="single" w:sz="4" w:space="0" w:color="auto"/>
            </w:tcBorders>
            <w:vAlign w:val="center"/>
          </w:tcPr>
          <w:p w:rsidR="007C5504" w:rsidRPr="00147416" w:rsidRDefault="007C5504" w:rsidP="007C5504">
            <w:pPr>
              <w:pStyle w:val="ReqNumbers"/>
              <w:widowControl w:val="0"/>
              <w:spacing w:before="120" w:after="120"/>
              <w:ind w:left="0" w:firstLine="0"/>
              <w:jc w:val="left"/>
              <w:rPr>
                <w:rFonts w:ascii="Arial" w:hAnsi="Arial" w:cs="Arial"/>
                <w:szCs w:val="24"/>
              </w:rPr>
            </w:pPr>
            <w:r w:rsidRPr="00147416">
              <w:rPr>
                <w:rFonts w:ascii="Arial" w:hAnsi="Arial" w:cs="Arial"/>
                <w:szCs w:val="24"/>
              </w:rPr>
              <w:t>Mandatory</w:t>
            </w:r>
          </w:p>
        </w:tc>
      </w:tr>
      <w:tr w:rsidR="007C5504" w:rsidRPr="00147416" w:rsidTr="007C5504">
        <w:trPr>
          <w:cantSplit/>
          <w:trHeight w:val="20"/>
          <w:jc w:val="center"/>
        </w:trPr>
        <w:tc>
          <w:tcPr>
            <w:tcW w:w="7733" w:type="dxa"/>
            <w:gridSpan w:val="3"/>
            <w:vAlign w:val="center"/>
          </w:tcPr>
          <w:p w:rsidR="007C5504" w:rsidRPr="00147416" w:rsidRDefault="007C5504" w:rsidP="007C5504">
            <w:pPr>
              <w:widowControl w:val="0"/>
              <w:overflowPunct w:val="0"/>
              <w:autoSpaceDE w:val="0"/>
              <w:autoSpaceDN w:val="0"/>
              <w:adjustRightInd w:val="0"/>
              <w:spacing w:before="120" w:after="120" w:line="360" w:lineRule="auto"/>
              <w:textAlignment w:val="baseline"/>
              <w:rPr>
                <w:rFonts w:ascii="Arial" w:hAnsi="Arial" w:cs="Arial"/>
                <w:szCs w:val="24"/>
              </w:rPr>
            </w:pPr>
            <w:r w:rsidRPr="00147416">
              <w:rPr>
                <w:rFonts w:ascii="Arial" w:hAnsi="Arial" w:cs="Arial"/>
                <w:szCs w:val="24"/>
              </w:rPr>
              <w:t xml:space="preserve">Individual </w:t>
            </w:r>
            <w:r>
              <w:rPr>
                <w:rFonts w:ascii="Arial" w:hAnsi="Arial" w:cs="Arial"/>
                <w:szCs w:val="24"/>
              </w:rPr>
              <w:t>R</w:t>
            </w:r>
            <w:r w:rsidRPr="00147416">
              <w:rPr>
                <w:rFonts w:ascii="Arial" w:hAnsi="Arial" w:cs="Arial"/>
                <w:szCs w:val="24"/>
              </w:rPr>
              <w:t>equirements are located from here onwards.</w:t>
            </w:r>
          </w:p>
        </w:tc>
      </w:tr>
    </w:tbl>
    <w:p w:rsidR="007C5504" w:rsidRPr="00147416" w:rsidRDefault="007C5504" w:rsidP="007C5504">
      <w:pPr>
        <w:spacing w:before="120" w:after="120" w:line="360" w:lineRule="auto"/>
        <w:rPr>
          <w:rFonts w:ascii="Arial" w:hAnsi="Arial" w:cs="Arial"/>
          <w:szCs w:val="24"/>
        </w:rPr>
      </w:pPr>
    </w:p>
    <w:p w:rsidR="007C5504" w:rsidRPr="00147416" w:rsidRDefault="007C5504" w:rsidP="007C5504">
      <w:pPr>
        <w:spacing w:before="120" w:after="120" w:line="276" w:lineRule="auto"/>
        <w:rPr>
          <w:rFonts w:ascii="Arial" w:hAnsi="Arial" w:cs="Arial"/>
          <w:szCs w:val="24"/>
        </w:rPr>
      </w:pPr>
      <w:r w:rsidRPr="00147416">
        <w:rPr>
          <w:rFonts w:ascii="Arial" w:hAnsi="Arial" w:cs="Arial"/>
          <w:szCs w:val="24"/>
        </w:rPr>
        <w:t xml:space="preserve">The Requirement number indicates the number of the individual Requirement and is made up of </w:t>
      </w:r>
      <w:r>
        <w:rPr>
          <w:rFonts w:ascii="Arial" w:hAnsi="Arial" w:cs="Arial"/>
          <w:szCs w:val="24"/>
        </w:rPr>
        <w:t>two</w:t>
      </w:r>
      <w:r w:rsidRPr="00147416">
        <w:rPr>
          <w:rFonts w:ascii="Arial" w:hAnsi="Arial" w:cs="Arial"/>
          <w:szCs w:val="24"/>
        </w:rPr>
        <w:t xml:space="preserve"> (</w:t>
      </w:r>
      <w:r>
        <w:rPr>
          <w:rFonts w:ascii="Arial" w:hAnsi="Arial" w:cs="Arial"/>
          <w:szCs w:val="24"/>
        </w:rPr>
        <w:t>2</w:t>
      </w:r>
      <w:r w:rsidRPr="00147416">
        <w:rPr>
          <w:rFonts w:ascii="Arial" w:hAnsi="Arial" w:cs="Arial"/>
          <w:szCs w:val="24"/>
        </w:rPr>
        <w:t>) letter</w:t>
      </w:r>
      <w:r>
        <w:rPr>
          <w:rFonts w:ascii="Arial" w:hAnsi="Arial" w:cs="Arial"/>
          <w:szCs w:val="24"/>
        </w:rPr>
        <w:t>s</w:t>
      </w:r>
      <w:r w:rsidRPr="00147416">
        <w:rPr>
          <w:rFonts w:ascii="Arial" w:hAnsi="Arial" w:cs="Arial"/>
          <w:szCs w:val="24"/>
        </w:rPr>
        <w:t xml:space="preserve"> and three (3) numbers. The letter</w:t>
      </w:r>
      <w:r>
        <w:rPr>
          <w:rFonts w:ascii="Arial" w:hAnsi="Arial" w:cs="Arial"/>
          <w:szCs w:val="24"/>
        </w:rPr>
        <w:t>s</w:t>
      </w:r>
      <w:r w:rsidRPr="00147416">
        <w:rPr>
          <w:rFonts w:ascii="Arial" w:hAnsi="Arial" w:cs="Arial"/>
          <w:szCs w:val="24"/>
        </w:rPr>
        <w:t xml:space="preserve"> indicate the Statement of Requirements to which this </w:t>
      </w:r>
      <w:r>
        <w:rPr>
          <w:rFonts w:ascii="Arial" w:hAnsi="Arial" w:cs="Arial"/>
          <w:szCs w:val="24"/>
        </w:rPr>
        <w:t>R</w:t>
      </w:r>
      <w:r w:rsidRPr="00147416">
        <w:rPr>
          <w:rFonts w:ascii="Arial" w:hAnsi="Arial" w:cs="Arial"/>
          <w:szCs w:val="24"/>
        </w:rPr>
        <w:t xml:space="preserve">equirement relates to (e.g. </w:t>
      </w:r>
      <w:r>
        <w:rPr>
          <w:rFonts w:ascii="Arial" w:hAnsi="Arial" w:cs="Arial"/>
          <w:szCs w:val="24"/>
        </w:rPr>
        <w:t>LS = Tunnel Outstation Maintenance Service</w:t>
      </w:r>
      <w:r w:rsidRPr="00147416">
        <w:rPr>
          <w:rFonts w:ascii="Arial" w:hAnsi="Arial" w:cs="Arial"/>
          <w:szCs w:val="24"/>
        </w:rPr>
        <w:t>). The first number relates to the section number, the second number relates to the sub-section and the third number relates to the Requirement number within that sub-section</w:t>
      </w:r>
      <w:r>
        <w:rPr>
          <w:rFonts w:ascii="Arial" w:hAnsi="Arial" w:cs="Arial"/>
          <w:szCs w:val="24"/>
        </w:rPr>
        <w:t>.</w:t>
      </w:r>
    </w:p>
    <w:p w:rsidR="007C5504" w:rsidRPr="00147416" w:rsidRDefault="007C5504" w:rsidP="007C5504">
      <w:pPr>
        <w:spacing w:before="120" w:after="120" w:line="276" w:lineRule="auto"/>
        <w:rPr>
          <w:rFonts w:ascii="Arial" w:hAnsi="Arial" w:cs="Arial"/>
          <w:szCs w:val="24"/>
        </w:rPr>
      </w:pPr>
    </w:p>
    <w:p w:rsidR="007C5504" w:rsidRPr="00147416" w:rsidRDefault="007C5504" w:rsidP="007C5504">
      <w:pPr>
        <w:spacing w:before="120" w:after="120" w:line="276" w:lineRule="auto"/>
        <w:rPr>
          <w:rFonts w:ascii="Arial" w:hAnsi="Arial" w:cs="Arial"/>
          <w:szCs w:val="24"/>
        </w:rPr>
      </w:pPr>
      <w:r w:rsidRPr="00147416">
        <w:rPr>
          <w:rFonts w:ascii="Arial" w:hAnsi="Arial" w:cs="Arial"/>
          <w:szCs w:val="24"/>
        </w:rPr>
        <w:lastRenderedPageBreak/>
        <w:t>Mandatory</w:t>
      </w:r>
      <w:r>
        <w:rPr>
          <w:rFonts w:ascii="Arial" w:hAnsi="Arial" w:cs="Arial"/>
          <w:szCs w:val="24"/>
        </w:rPr>
        <w:t>, For Information Only</w:t>
      </w:r>
      <w:r w:rsidRPr="00147416">
        <w:rPr>
          <w:rFonts w:ascii="Arial" w:hAnsi="Arial" w:cs="Arial"/>
          <w:szCs w:val="24"/>
        </w:rPr>
        <w:t xml:space="preserve"> or RFI (Request For Information) denotes the type of Requirement. The Service Provider shall ensure that a mandatory Requirement is met. RFI denotes information requested by TfL from the Service Provider which shall be provided to TfL in due course.</w:t>
      </w:r>
    </w:p>
    <w:p w:rsidR="007C5504" w:rsidRPr="00181219" w:rsidRDefault="007C5504" w:rsidP="007C5504">
      <w:pPr>
        <w:spacing w:before="120" w:after="120" w:line="360" w:lineRule="auto"/>
        <w:jc w:val="left"/>
        <w:rPr>
          <w:rFonts w:ascii="Arial" w:hAnsi="Arial" w:cs="Arial"/>
          <w:b/>
          <w:szCs w:val="24"/>
          <w:lang w:eastAsia="en-US"/>
        </w:rPr>
      </w:pPr>
      <w:r w:rsidRPr="00147416">
        <w:rPr>
          <w:rFonts w:ascii="Arial" w:hAnsi="Arial" w:cs="Arial"/>
          <w:szCs w:val="24"/>
        </w:rPr>
        <w:br w:type="page"/>
      </w:r>
    </w:p>
    <w:tbl>
      <w:tblPr>
        <w:tblW w:w="5013"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73"/>
      </w:tblGrid>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AD7ACF" w:rsidRDefault="007C5504" w:rsidP="007C5504">
            <w:pPr>
              <w:pStyle w:val="Heading1"/>
              <w:numPr>
                <w:ilvl w:val="0"/>
                <w:numId w:val="5"/>
              </w:numPr>
              <w:tabs>
                <w:tab w:val="num" w:pos="315"/>
              </w:tabs>
              <w:ind w:left="0" w:firstLine="312"/>
            </w:pPr>
            <w:r w:rsidRPr="00AD7ACF">
              <w:lastRenderedPageBreak/>
              <w:br w:type="page"/>
            </w:r>
            <w:bookmarkStart w:id="4" w:name="_Toc341771795"/>
            <w:bookmarkStart w:id="5" w:name="_Toc341772875"/>
            <w:bookmarkStart w:id="6" w:name="_Toc341773952"/>
            <w:bookmarkStart w:id="7" w:name="_Toc341803543"/>
            <w:bookmarkStart w:id="8" w:name="_Toc341903204"/>
            <w:bookmarkStart w:id="9" w:name="_Toc341939675"/>
            <w:bookmarkStart w:id="10" w:name="_Toc341946151"/>
            <w:bookmarkStart w:id="11" w:name="_Toc342050927"/>
            <w:bookmarkStart w:id="12" w:name="_Toc342052342"/>
            <w:bookmarkStart w:id="13" w:name="_Toc342223010"/>
            <w:bookmarkStart w:id="14" w:name="_Toc342228056"/>
            <w:bookmarkStart w:id="15" w:name="_Toc342229422"/>
            <w:bookmarkStart w:id="16" w:name="_Toc342378617"/>
            <w:bookmarkStart w:id="17" w:name="_Toc342379486"/>
            <w:bookmarkStart w:id="18" w:name="_Toc341771810"/>
            <w:bookmarkStart w:id="19" w:name="_Toc341772890"/>
            <w:bookmarkStart w:id="20" w:name="_Toc341773967"/>
            <w:bookmarkStart w:id="21" w:name="_Toc341803558"/>
            <w:bookmarkStart w:id="22" w:name="_Toc341903219"/>
            <w:bookmarkStart w:id="23" w:name="_Toc341939690"/>
            <w:bookmarkStart w:id="24" w:name="_Toc341946166"/>
            <w:bookmarkStart w:id="25" w:name="_Toc342050942"/>
            <w:bookmarkStart w:id="26" w:name="_Toc342052357"/>
            <w:bookmarkStart w:id="27" w:name="_Toc342223025"/>
            <w:bookmarkStart w:id="28" w:name="_Toc342228071"/>
            <w:bookmarkStart w:id="29" w:name="_Toc342229437"/>
            <w:bookmarkStart w:id="30" w:name="_Toc342378632"/>
            <w:bookmarkStart w:id="31" w:name="_Toc341771820"/>
            <w:bookmarkStart w:id="32" w:name="_Toc341772900"/>
            <w:bookmarkStart w:id="33" w:name="_Toc341773977"/>
            <w:bookmarkStart w:id="34" w:name="_Toc341803568"/>
            <w:bookmarkStart w:id="35" w:name="_Toc341903229"/>
            <w:bookmarkStart w:id="36" w:name="_Toc341939700"/>
            <w:bookmarkStart w:id="37" w:name="_Toc341946176"/>
            <w:bookmarkStart w:id="38" w:name="_Toc342050952"/>
            <w:bookmarkStart w:id="39" w:name="_Toc342052367"/>
            <w:bookmarkStart w:id="40" w:name="_Toc342223035"/>
            <w:bookmarkStart w:id="41" w:name="_Toc342228081"/>
            <w:bookmarkStart w:id="42" w:name="_Toc342229447"/>
            <w:bookmarkStart w:id="43" w:name="_Toc342378642"/>
            <w:bookmarkStart w:id="44" w:name="_Toc341771830"/>
            <w:bookmarkStart w:id="45" w:name="_Toc341772910"/>
            <w:bookmarkStart w:id="46" w:name="_Toc341773987"/>
            <w:bookmarkStart w:id="47" w:name="_Toc341803578"/>
            <w:bookmarkStart w:id="48" w:name="_Toc341903239"/>
            <w:bookmarkStart w:id="49" w:name="_Toc341939710"/>
            <w:bookmarkStart w:id="50" w:name="_Toc341946186"/>
            <w:bookmarkStart w:id="51" w:name="_Toc342050962"/>
            <w:bookmarkStart w:id="52" w:name="_Toc342052377"/>
            <w:bookmarkStart w:id="53" w:name="_Toc342223045"/>
            <w:bookmarkStart w:id="54" w:name="_Toc342228091"/>
            <w:bookmarkStart w:id="55" w:name="_Toc342229457"/>
            <w:bookmarkStart w:id="56" w:name="_Toc342378652"/>
            <w:bookmarkStart w:id="57" w:name="_Toc341771840"/>
            <w:bookmarkStart w:id="58" w:name="_Toc341772920"/>
            <w:bookmarkStart w:id="59" w:name="_Toc341773997"/>
            <w:bookmarkStart w:id="60" w:name="_Toc341803588"/>
            <w:bookmarkStart w:id="61" w:name="_Toc341903249"/>
            <w:bookmarkStart w:id="62" w:name="_Toc341939720"/>
            <w:bookmarkStart w:id="63" w:name="_Toc341946196"/>
            <w:bookmarkStart w:id="64" w:name="_Toc342050972"/>
            <w:bookmarkStart w:id="65" w:name="_Toc342052387"/>
            <w:bookmarkStart w:id="66" w:name="_Toc342223055"/>
            <w:bookmarkStart w:id="67" w:name="_Toc342228101"/>
            <w:bookmarkStart w:id="68" w:name="_Toc342229467"/>
            <w:bookmarkStart w:id="69" w:name="_Toc342378662"/>
            <w:bookmarkStart w:id="70" w:name="_Toc341771854"/>
            <w:bookmarkStart w:id="71" w:name="_Toc341772934"/>
            <w:bookmarkStart w:id="72" w:name="_Toc341774011"/>
            <w:bookmarkStart w:id="73" w:name="_Toc341803602"/>
            <w:bookmarkStart w:id="74" w:name="_Toc341903263"/>
            <w:bookmarkStart w:id="75" w:name="_Toc341939734"/>
            <w:bookmarkStart w:id="76" w:name="_Toc341946210"/>
            <w:bookmarkStart w:id="77" w:name="_Toc342050986"/>
            <w:bookmarkStart w:id="78" w:name="_Toc342052401"/>
            <w:bookmarkStart w:id="79" w:name="_Toc342223069"/>
            <w:bookmarkStart w:id="80" w:name="_Toc342228115"/>
            <w:bookmarkStart w:id="81" w:name="_Toc342229481"/>
            <w:bookmarkStart w:id="82" w:name="_Toc342378676"/>
            <w:bookmarkStart w:id="83" w:name="_Toc341771864"/>
            <w:bookmarkStart w:id="84" w:name="_Toc341772944"/>
            <w:bookmarkStart w:id="85" w:name="_Toc341774021"/>
            <w:bookmarkStart w:id="86" w:name="_Toc341803612"/>
            <w:bookmarkStart w:id="87" w:name="_Toc341903273"/>
            <w:bookmarkStart w:id="88" w:name="_Toc341939744"/>
            <w:bookmarkStart w:id="89" w:name="_Toc341946220"/>
            <w:bookmarkStart w:id="90" w:name="_Toc342050996"/>
            <w:bookmarkStart w:id="91" w:name="_Toc342052411"/>
            <w:bookmarkStart w:id="92" w:name="_Toc342223079"/>
            <w:bookmarkStart w:id="93" w:name="_Toc342228125"/>
            <w:bookmarkStart w:id="94" w:name="_Toc342229491"/>
            <w:bookmarkStart w:id="95" w:name="_Toc342378686"/>
            <w:bookmarkStart w:id="96" w:name="_Toc341771876"/>
            <w:bookmarkStart w:id="97" w:name="_Toc341772956"/>
            <w:bookmarkStart w:id="98" w:name="_Toc341774033"/>
            <w:bookmarkStart w:id="99" w:name="_Toc341803624"/>
            <w:bookmarkStart w:id="100" w:name="_Toc341903285"/>
            <w:bookmarkStart w:id="101" w:name="_Toc341939756"/>
            <w:bookmarkStart w:id="102" w:name="_Toc341946232"/>
            <w:bookmarkStart w:id="103" w:name="_Toc342051008"/>
            <w:bookmarkStart w:id="104" w:name="_Toc342052423"/>
            <w:bookmarkStart w:id="105" w:name="_Toc342223091"/>
            <w:bookmarkStart w:id="106" w:name="_Toc342228137"/>
            <w:bookmarkStart w:id="107" w:name="_Toc342229503"/>
            <w:bookmarkStart w:id="108" w:name="_Toc342378698"/>
            <w:bookmarkStart w:id="109" w:name="_Toc341771887"/>
            <w:bookmarkStart w:id="110" w:name="_Toc341772967"/>
            <w:bookmarkStart w:id="111" w:name="_Toc341774044"/>
            <w:bookmarkStart w:id="112" w:name="_Toc341803635"/>
            <w:bookmarkStart w:id="113" w:name="_Toc341903296"/>
            <w:bookmarkStart w:id="114" w:name="_Toc341939767"/>
            <w:bookmarkStart w:id="115" w:name="_Toc341946243"/>
            <w:bookmarkStart w:id="116" w:name="_Toc342051019"/>
            <w:bookmarkStart w:id="117" w:name="_Toc342052434"/>
            <w:bookmarkStart w:id="118" w:name="_Toc342223102"/>
            <w:bookmarkStart w:id="119" w:name="_Toc342228148"/>
            <w:bookmarkStart w:id="120" w:name="_Toc342229514"/>
            <w:bookmarkStart w:id="121" w:name="_Toc342378709"/>
            <w:bookmarkStart w:id="122" w:name="_Toc341771897"/>
            <w:bookmarkStart w:id="123" w:name="_Toc341772977"/>
            <w:bookmarkStart w:id="124" w:name="_Toc341774054"/>
            <w:bookmarkStart w:id="125" w:name="_Toc341803645"/>
            <w:bookmarkStart w:id="126" w:name="_Toc341903306"/>
            <w:bookmarkStart w:id="127" w:name="_Toc341939777"/>
            <w:bookmarkStart w:id="128" w:name="_Toc341946253"/>
            <w:bookmarkStart w:id="129" w:name="_Toc342051029"/>
            <w:bookmarkStart w:id="130" w:name="_Toc342052444"/>
            <w:bookmarkStart w:id="131" w:name="_Toc342223112"/>
            <w:bookmarkStart w:id="132" w:name="_Toc342228158"/>
            <w:bookmarkStart w:id="133" w:name="_Toc342229524"/>
            <w:bookmarkStart w:id="134" w:name="_Toc342378719"/>
            <w:bookmarkStart w:id="135" w:name="_Toc341771907"/>
            <w:bookmarkStart w:id="136" w:name="_Toc341772987"/>
            <w:bookmarkStart w:id="137" w:name="_Toc341774064"/>
            <w:bookmarkStart w:id="138" w:name="_Toc341803655"/>
            <w:bookmarkStart w:id="139" w:name="_Toc341903316"/>
            <w:bookmarkStart w:id="140" w:name="_Toc341939787"/>
            <w:bookmarkStart w:id="141" w:name="_Toc341946263"/>
            <w:bookmarkStart w:id="142" w:name="_Toc342051039"/>
            <w:bookmarkStart w:id="143" w:name="_Toc342052454"/>
            <w:bookmarkStart w:id="144" w:name="_Toc342223122"/>
            <w:bookmarkStart w:id="145" w:name="_Toc342228168"/>
            <w:bookmarkStart w:id="146" w:name="_Toc342229534"/>
            <w:bookmarkStart w:id="147" w:name="_Toc342378729"/>
            <w:bookmarkStart w:id="148" w:name="_Toc341771917"/>
            <w:bookmarkStart w:id="149" w:name="_Toc341772997"/>
            <w:bookmarkStart w:id="150" w:name="_Toc341774074"/>
            <w:bookmarkStart w:id="151" w:name="_Toc341803665"/>
            <w:bookmarkStart w:id="152" w:name="_Toc341903326"/>
            <w:bookmarkStart w:id="153" w:name="_Toc341939797"/>
            <w:bookmarkStart w:id="154" w:name="_Toc341946273"/>
            <w:bookmarkStart w:id="155" w:name="_Toc342051049"/>
            <w:bookmarkStart w:id="156" w:name="_Toc342052464"/>
            <w:bookmarkStart w:id="157" w:name="_Toc342223132"/>
            <w:bookmarkStart w:id="158" w:name="_Toc342228178"/>
            <w:bookmarkStart w:id="159" w:name="_Toc342229544"/>
            <w:bookmarkStart w:id="160" w:name="_Toc342378739"/>
            <w:bookmarkStart w:id="161" w:name="_Toc341771927"/>
            <w:bookmarkStart w:id="162" w:name="_Toc341773007"/>
            <w:bookmarkStart w:id="163" w:name="_Toc341774084"/>
            <w:bookmarkStart w:id="164" w:name="_Toc341803675"/>
            <w:bookmarkStart w:id="165" w:name="_Toc341903336"/>
            <w:bookmarkStart w:id="166" w:name="_Toc341939807"/>
            <w:bookmarkStart w:id="167" w:name="_Toc341946283"/>
            <w:bookmarkStart w:id="168" w:name="_Toc342051059"/>
            <w:bookmarkStart w:id="169" w:name="_Toc342052474"/>
            <w:bookmarkStart w:id="170" w:name="_Toc342223142"/>
            <w:bookmarkStart w:id="171" w:name="_Toc342228188"/>
            <w:bookmarkStart w:id="172" w:name="_Toc342229554"/>
            <w:bookmarkStart w:id="173" w:name="_Toc342378749"/>
            <w:bookmarkStart w:id="174" w:name="_Toc341771937"/>
            <w:bookmarkStart w:id="175" w:name="_Toc341773017"/>
            <w:bookmarkStart w:id="176" w:name="_Toc341774094"/>
            <w:bookmarkStart w:id="177" w:name="_Toc341803685"/>
            <w:bookmarkStart w:id="178" w:name="_Toc341903346"/>
            <w:bookmarkStart w:id="179" w:name="_Toc341939817"/>
            <w:bookmarkStart w:id="180" w:name="_Toc341946293"/>
            <w:bookmarkStart w:id="181" w:name="_Toc342051069"/>
            <w:bookmarkStart w:id="182" w:name="_Toc342052484"/>
            <w:bookmarkStart w:id="183" w:name="_Toc342223152"/>
            <w:bookmarkStart w:id="184" w:name="_Toc342228198"/>
            <w:bookmarkStart w:id="185" w:name="_Toc342229564"/>
            <w:bookmarkStart w:id="186" w:name="_Toc342378759"/>
            <w:bookmarkStart w:id="187" w:name="_Toc341771947"/>
            <w:bookmarkStart w:id="188" w:name="_Toc341773027"/>
            <w:bookmarkStart w:id="189" w:name="_Toc341774104"/>
            <w:bookmarkStart w:id="190" w:name="_Toc341803695"/>
            <w:bookmarkStart w:id="191" w:name="_Toc341903356"/>
            <w:bookmarkStart w:id="192" w:name="_Toc341939827"/>
            <w:bookmarkStart w:id="193" w:name="_Toc341946303"/>
            <w:bookmarkStart w:id="194" w:name="_Toc342051079"/>
            <w:bookmarkStart w:id="195" w:name="_Toc342052494"/>
            <w:bookmarkStart w:id="196" w:name="_Toc342223162"/>
            <w:bookmarkStart w:id="197" w:name="_Toc342228208"/>
            <w:bookmarkStart w:id="198" w:name="_Toc342229574"/>
            <w:bookmarkStart w:id="199" w:name="_Toc342378769"/>
            <w:bookmarkStart w:id="200" w:name="_Toc341771957"/>
            <w:bookmarkStart w:id="201" w:name="_Toc341773037"/>
            <w:bookmarkStart w:id="202" w:name="_Toc341774114"/>
            <w:bookmarkStart w:id="203" w:name="_Toc341803705"/>
            <w:bookmarkStart w:id="204" w:name="_Toc341903366"/>
            <w:bookmarkStart w:id="205" w:name="_Toc341939837"/>
            <w:bookmarkStart w:id="206" w:name="_Toc341946313"/>
            <w:bookmarkStart w:id="207" w:name="_Toc342051089"/>
            <w:bookmarkStart w:id="208" w:name="_Toc342052504"/>
            <w:bookmarkStart w:id="209" w:name="_Toc342223172"/>
            <w:bookmarkStart w:id="210" w:name="_Toc342228218"/>
            <w:bookmarkStart w:id="211" w:name="_Toc342229584"/>
            <w:bookmarkStart w:id="212" w:name="_Toc342378779"/>
            <w:bookmarkStart w:id="213" w:name="_Toc341771961"/>
            <w:bookmarkStart w:id="214" w:name="_Toc341773041"/>
            <w:bookmarkStart w:id="215" w:name="_Toc341774118"/>
            <w:bookmarkStart w:id="216" w:name="_Toc341803709"/>
            <w:bookmarkStart w:id="217" w:name="_Toc341903370"/>
            <w:bookmarkStart w:id="218" w:name="_Toc341939841"/>
            <w:bookmarkStart w:id="219" w:name="_Toc341946317"/>
            <w:bookmarkStart w:id="220" w:name="_Toc342051093"/>
            <w:bookmarkStart w:id="221" w:name="_Toc342052508"/>
            <w:bookmarkStart w:id="222" w:name="_Toc342223176"/>
            <w:bookmarkStart w:id="223" w:name="_Toc342228222"/>
            <w:bookmarkStart w:id="224" w:name="_Toc342229588"/>
            <w:bookmarkStart w:id="225" w:name="_Toc342378783"/>
            <w:bookmarkStart w:id="226" w:name="_Toc341771967"/>
            <w:bookmarkStart w:id="227" w:name="_Toc341773047"/>
            <w:bookmarkStart w:id="228" w:name="_Toc341774124"/>
            <w:bookmarkStart w:id="229" w:name="_Toc341803715"/>
            <w:bookmarkStart w:id="230" w:name="_Toc341903376"/>
            <w:bookmarkStart w:id="231" w:name="_Toc341939847"/>
            <w:bookmarkStart w:id="232" w:name="_Toc341946323"/>
            <w:bookmarkStart w:id="233" w:name="_Toc342051099"/>
            <w:bookmarkStart w:id="234" w:name="_Toc342052514"/>
            <w:bookmarkStart w:id="235" w:name="_Toc342223182"/>
            <w:bookmarkStart w:id="236" w:name="_Toc342228228"/>
            <w:bookmarkStart w:id="237" w:name="_Toc342229594"/>
            <w:bookmarkStart w:id="238" w:name="_Toc342378789"/>
            <w:bookmarkStart w:id="239" w:name="_Toc341771977"/>
            <w:bookmarkStart w:id="240" w:name="_Toc341773057"/>
            <w:bookmarkStart w:id="241" w:name="_Toc341774134"/>
            <w:bookmarkStart w:id="242" w:name="_Toc341803725"/>
            <w:bookmarkStart w:id="243" w:name="_Toc341903386"/>
            <w:bookmarkStart w:id="244" w:name="_Toc341939857"/>
            <w:bookmarkStart w:id="245" w:name="_Toc341946333"/>
            <w:bookmarkStart w:id="246" w:name="_Toc342051109"/>
            <w:bookmarkStart w:id="247" w:name="_Toc342052524"/>
            <w:bookmarkStart w:id="248" w:name="_Toc342223192"/>
            <w:bookmarkStart w:id="249" w:name="_Toc342228238"/>
            <w:bookmarkStart w:id="250" w:name="_Toc342229604"/>
            <w:bookmarkStart w:id="251" w:name="_Toc342378799"/>
            <w:bookmarkStart w:id="252" w:name="_Toc341771988"/>
            <w:bookmarkStart w:id="253" w:name="_Toc341773068"/>
            <w:bookmarkStart w:id="254" w:name="_Toc341774145"/>
            <w:bookmarkStart w:id="255" w:name="_Toc341803736"/>
            <w:bookmarkStart w:id="256" w:name="_Toc341903397"/>
            <w:bookmarkStart w:id="257" w:name="_Toc341939868"/>
            <w:bookmarkStart w:id="258" w:name="_Toc341946344"/>
            <w:bookmarkStart w:id="259" w:name="_Toc342051120"/>
            <w:bookmarkStart w:id="260" w:name="_Toc342052535"/>
            <w:bookmarkStart w:id="261" w:name="_Toc342223203"/>
            <w:bookmarkStart w:id="262" w:name="_Toc342228249"/>
            <w:bookmarkStart w:id="263" w:name="_Toc342229615"/>
            <w:bookmarkStart w:id="264" w:name="_Toc342378810"/>
            <w:bookmarkStart w:id="265" w:name="_Toc341771998"/>
            <w:bookmarkStart w:id="266" w:name="_Toc341773078"/>
            <w:bookmarkStart w:id="267" w:name="_Toc341774155"/>
            <w:bookmarkStart w:id="268" w:name="_Toc341803746"/>
            <w:bookmarkStart w:id="269" w:name="_Toc341903407"/>
            <w:bookmarkStart w:id="270" w:name="_Toc341939878"/>
            <w:bookmarkStart w:id="271" w:name="_Toc341946354"/>
            <w:bookmarkStart w:id="272" w:name="_Toc342051130"/>
            <w:bookmarkStart w:id="273" w:name="_Toc342052545"/>
            <w:bookmarkStart w:id="274" w:name="_Toc342223213"/>
            <w:bookmarkStart w:id="275" w:name="_Toc342228259"/>
            <w:bookmarkStart w:id="276" w:name="_Toc342229625"/>
            <w:bookmarkStart w:id="277" w:name="_Toc342378820"/>
            <w:bookmarkStart w:id="278" w:name="_Toc341772008"/>
            <w:bookmarkStart w:id="279" w:name="_Toc341773088"/>
            <w:bookmarkStart w:id="280" w:name="_Toc341774165"/>
            <w:bookmarkStart w:id="281" w:name="_Toc341803756"/>
            <w:bookmarkStart w:id="282" w:name="_Toc341903417"/>
            <w:bookmarkStart w:id="283" w:name="_Toc341939888"/>
            <w:bookmarkStart w:id="284" w:name="_Toc341946364"/>
            <w:bookmarkStart w:id="285" w:name="_Toc342051140"/>
            <w:bookmarkStart w:id="286" w:name="_Toc342052555"/>
            <w:bookmarkStart w:id="287" w:name="_Toc342223223"/>
            <w:bookmarkStart w:id="288" w:name="_Toc342228269"/>
            <w:bookmarkStart w:id="289" w:name="_Toc342229635"/>
            <w:bookmarkStart w:id="290" w:name="_Toc342378830"/>
            <w:bookmarkStart w:id="291" w:name="_Toc341772018"/>
            <w:bookmarkStart w:id="292" w:name="_Toc341773098"/>
            <w:bookmarkStart w:id="293" w:name="_Toc341774175"/>
            <w:bookmarkStart w:id="294" w:name="_Toc341803766"/>
            <w:bookmarkStart w:id="295" w:name="_Toc341903427"/>
            <w:bookmarkStart w:id="296" w:name="_Toc341939898"/>
            <w:bookmarkStart w:id="297" w:name="_Toc341946374"/>
            <w:bookmarkStart w:id="298" w:name="_Toc342051150"/>
            <w:bookmarkStart w:id="299" w:name="_Toc342052565"/>
            <w:bookmarkStart w:id="300" w:name="_Toc342223233"/>
            <w:bookmarkStart w:id="301" w:name="_Toc342228279"/>
            <w:bookmarkStart w:id="302" w:name="_Toc342229645"/>
            <w:bookmarkStart w:id="303" w:name="_Toc342378840"/>
            <w:bookmarkStart w:id="304" w:name="_Toc341772028"/>
            <w:bookmarkStart w:id="305" w:name="_Toc341773108"/>
            <w:bookmarkStart w:id="306" w:name="_Toc341774185"/>
            <w:bookmarkStart w:id="307" w:name="_Toc341803776"/>
            <w:bookmarkStart w:id="308" w:name="_Toc341903437"/>
            <w:bookmarkStart w:id="309" w:name="_Toc341939908"/>
            <w:bookmarkStart w:id="310" w:name="_Toc341946384"/>
            <w:bookmarkStart w:id="311" w:name="_Toc342051160"/>
            <w:bookmarkStart w:id="312" w:name="_Toc342052575"/>
            <w:bookmarkStart w:id="313" w:name="_Toc342223243"/>
            <w:bookmarkStart w:id="314" w:name="_Toc342228289"/>
            <w:bookmarkStart w:id="315" w:name="_Toc342229655"/>
            <w:bookmarkStart w:id="316" w:name="_Toc342378850"/>
            <w:bookmarkStart w:id="317" w:name="_Toc341772032"/>
            <w:bookmarkStart w:id="318" w:name="_Toc341773112"/>
            <w:bookmarkStart w:id="319" w:name="_Toc341774189"/>
            <w:bookmarkStart w:id="320" w:name="_Toc341803780"/>
            <w:bookmarkStart w:id="321" w:name="_Toc341903441"/>
            <w:bookmarkStart w:id="322" w:name="_Toc341939912"/>
            <w:bookmarkStart w:id="323" w:name="_Toc341946388"/>
            <w:bookmarkStart w:id="324" w:name="_Toc342051164"/>
            <w:bookmarkStart w:id="325" w:name="_Toc342052579"/>
            <w:bookmarkStart w:id="326" w:name="_Toc342223247"/>
            <w:bookmarkStart w:id="327" w:name="_Toc342228293"/>
            <w:bookmarkStart w:id="328" w:name="_Toc342229659"/>
            <w:bookmarkStart w:id="329" w:name="_Toc342378854"/>
            <w:bookmarkStart w:id="330" w:name="_Toc340737105"/>
            <w:bookmarkStart w:id="331" w:name="_Toc341772038"/>
            <w:bookmarkStart w:id="332" w:name="_Toc341773118"/>
            <w:bookmarkStart w:id="333" w:name="_Toc341774195"/>
            <w:bookmarkStart w:id="334" w:name="_Toc341803786"/>
            <w:bookmarkStart w:id="335" w:name="_Toc341903447"/>
            <w:bookmarkStart w:id="336" w:name="_Toc341939918"/>
            <w:bookmarkStart w:id="337" w:name="_Toc341946394"/>
            <w:bookmarkStart w:id="338" w:name="_Toc342051170"/>
            <w:bookmarkStart w:id="339" w:name="_Toc342052585"/>
            <w:bookmarkStart w:id="340" w:name="_Toc342223253"/>
            <w:bookmarkStart w:id="341" w:name="_Toc342228299"/>
            <w:bookmarkStart w:id="342" w:name="_Toc342229665"/>
            <w:bookmarkStart w:id="343" w:name="_Toc342378860"/>
            <w:bookmarkStart w:id="344" w:name="_Toc341772056"/>
            <w:bookmarkStart w:id="345" w:name="_Toc341773136"/>
            <w:bookmarkStart w:id="346" w:name="_Toc341774213"/>
            <w:bookmarkStart w:id="347" w:name="_Toc341803804"/>
            <w:bookmarkStart w:id="348" w:name="_Toc341903465"/>
            <w:bookmarkStart w:id="349" w:name="_Toc341939936"/>
            <w:bookmarkStart w:id="350" w:name="_Toc341946412"/>
            <w:bookmarkStart w:id="351" w:name="_Toc342051188"/>
            <w:bookmarkStart w:id="352" w:name="_Toc342052603"/>
            <w:bookmarkStart w:id="353" w:name="_Toc342223271"/>
            <w:bookmarkStart w:id="354" w:name="_Toc342228317"/>
            <w:bookmarkStart w:id="355" w:name="_Toc342229683"/>
            <w:bookmarkStart w:id="356" w:name="_Toc342378878"/>
            <w:bookmarkStart w:id="357" w:name="_Toc341772078"/>
            <w:bookmarkStart w:id="358" w:name="_Toc341773158"/>
            <w:bookmarkStart w:id="359" w:name="_Toc341774235"/>
            <w:bookmarkStart w:id="360" w:name="_Toc341803826"/>
            <w:bookmarkStart w:id="361" w:name="_Toc341903487"/>
            <w:bookmarkStart w:id="362" w:name="_Toc341939958"/>
            <w:bookmarkStart w:id="363" w:name="_Toc341946434"/>
            <w:bookmarkStart w:id="364" w:name="_Toc342051210"/>
            <w:bookmarkStart w:id="365" w:name="_Toc342052625"/>
            <w:bookmarkStart w:id="366" w:name="_Toc342223293"/>
            <w:bookmarkStart w:id="367" w:name="_Toc342228339"/>
            <w:bookmarkStart w:id="368" w:name="_Toc342229705"/>
            <w:bookmarkStart w:id="369" w:name="_Toc342378900"/>
            <w:bookmarkStart w:id="370" w:name="_Toc341772093"/>
            <w:bookmarkStart w:id="371" w:name="_Toc341773173"/>
            <w:bookmarkStart w:id="372" w:name="_Toc341774250"/>
            <w:bookmarkStart w:id="373" w:name="_Toc341803841"/>
            <w:bookmarkStart w:id="374" w:name="_Toc341903502"/>
            <w:bookmarkStart w:id="375" w:name="_Toc341939973"/>
            <w:bookmarkStart w:id="376" w:name="_Toc341946449"/>
            <w:bookmarkStart w:id="377" w:name="_Toc342051225"/>
            <w:bookmarkStart w:id="378" w:name="_Toc342052640"/>
            <w:bookmarkStart w:id="379" w:name="_Toc342223308"/>
            <w:bookmarkStart w:id="380" w:name="_Toc342228354"/>
            <w:bookmarkStart w:id="381" w:name="_Toc342229720"/>
            <w:bookmarkStart w:id="382" w:name="_Toc342378915"/>
            <w:bookmarkStart w:id="383" w:name="_Toc341772110"/>
            <w:bookmarkStart w:id="384" w:name="_Toc341773190"/>
            <w:bookmarkStart w:id="385" w:name="_Toc341774267"/>
            <w:bookmarkStart w:id="386" w:name="_Toc341803858"/>
            <w:bookmarkStart w:id="387" w:name="_Toc341903519"/>
            <w:bookmarkStart w:id="388" w:name="_Toc341939990"/>
            <w:bookmarkStart w:id="389" w:name="_Toc341946466"/>
            <w:bookmarkStart w:id="390" w:name="_Toc342051242"/>
            <w:bookmarkStart w:id="391" w:name="_Toc342052657"/>
            <w:bookmarkStart w:id="392" w:name="_Toc342223325"/>
            <w:bookmarkStart w:id="393" w:name="_Toc342228371"/>
            <w:bookmarkStart w:id="394" w:name="_Toc342229737"/>
            <w:bookmarkStart w:id="395" w:name="_Toc342378932"/>
            <w:bookmarkStart w:id="396" w:name="_Toc341772116"/>
            <w:bookmarkStart w:id="397" w:name="_Toc341773196"/>
            <w:bookmarkStart w:id="398" w:name="_Toc341774273"/>
            <w:bookmarkStart w:id="399" w:name="_Toc341803864"/>
            <w:bookmarkStart w:id="400" w:name="_Toc341903525"/>
            <w:bookmarkStart w:id="401" w:name="_Toc341939996"/>
            <w:bookmarkStart w:id="402" w:name="_Toc341946472"/>
            <w:bookmarkStart w:id="403" w:name="_Toc342051248"/>
            <w:bookmarkStart w:id="404" w:name="_Toc342052663"/>
            <w:bookmarkStart w:id="405" w:name="_Toc342223331"/>
            <w:bookmarkStart w:id="406" w:name="_Toc342228377"/>
            <w:bookmarkStart w:id="407" w:name="_Toc342229743"/>
            <w:bookmarkStart w:id="408" w:name="_Toc342378938"/>
            <w:bookmarkStart w:id="409" w:name="_Toc341772118"/>
            <w:bookmarkStart w:id="410" w:name="_Toc341773198"/>
            <w:bookmarkStart w:id="411" w:name="_Toc341774275"/>
            <w:bookmarkStart w:id="412" w:name="_Toc341803866"/>
            <w:bookmarkStart w:id="413" w:name="_Toc341903527"/>
            <w:bookmarkStart w:id="414" w:name="_Toc341939998"/>
            <w:bookmarkStart w:id="415" w:name="_Toc341946474"/>
            <w:bookmarkStart w:id="416" w:name="_Toc342051250"/>
            <w:bookmarkStart w:id="417" w:name="_Toc342052665"/>
            <w:bookmarkStart w:id="418" w:name="_Toc342223333"/>
            <w:bookmarkStart w:id="419" w:name="_Toc342228379"/>
            <w:bookmarkStart w:id="420" w:name="_Toc342229745"/>
            <w:bookmarkStart w:id="421" w:name="_Toc342378940"/>
            <w:bookmarkStart w:id="422" w:name="_Toc341772120"/>
            <w:bookmarkStart w:id="423" w:name="_Toc341773200"/>
            <w:bookmarkStart w:id="424" w:name="_Toc341774277"/>
            <w:bookmarkStart w:id="425" w:name="_Toc341803868"/>
            <w:bookmarkStart w:id="426" w:name="_Toc341903529"/>
            <w:bookmarkStart w:id="427" w:name="_Toc341940000"/>
            <w:bookmarkStart w:id="428" w:name="_Toc341946476"/>
            <w:bookmarkStart w:id="429" w:name="_Toc342051252"/>
            <w:bookmarkStart w:id="430" w:name="_Toc342052667"/>
            <w:bookmarkStart w:id="431" w:name="_Toc342223335"/>
            <w:bookmarkStart w:id="432" w:name="_Toc342228381"/>
            <w:bookmarkStart w:id="433" w:name="_Toc342229747"/>
            <w:bookmarkStart w:id="434" w:name="_Toc342378942"/>
            <w:bookmarkStart w:id="435" w:name="_Toc341772122"/>
            <w:bookmarkStart w:id="436" w:name="_Toc341773202"/>
            <w:bookmarkStart w:id="437" w:name="_Toc341774279"/>
            <w:bookmarkStart w:id="438" w:name="_Toc341803870"/>
            <w:bookmarkStart w:id="439" w:name="_Toc341903531"/>
            <w:bookmarkStart w:id="440" w:name="_Toc341940002"/>
            <w:bookmarkStart w:id="441" w:name="_Toc341946478"/>
            <w:bookmarkStart w:id="442" w:name="_Toc342051254"/>
            <w:bookmarkStart w:id="443" w:name="_Toc342052669"/>
            <w:bookmarkStart w:id="444" w:name="_Toc342223337"/>
            <w:bookmarkStart w:id="445" w:name="_Toc342228383"/>
            <w:bookmarkStart w:id="446" w:name="_Toc342229749"/>
            <w:bookmarkStart w:id="447" w:name="_Toc342378944"/>
            <w:bookmarkStart w:id="448" w:name="_Toc402115368"/>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r w:rsidRPr="00AD7ACF">
              <w:t>General</w:t>
            </w:r>
            <w:bookmarkEnd w:id="448"/>
            <w:r w:rsidRPr="00AD7ACF">
              <w:t xml:space="preserve"> </w:t>
            </w:r>
          </w:p>
        </w:tc>
      </w:tr>
      <w:tr w:rsidR="007C5504" w:rsidRPr="00147416" w:rsidTr="007C5504">
        <w:trPr>
          <w:trHeight w:val="22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831F56" w:rsidRDefault="007C5504" w:rsidP="007C5504">
            <w:pPr>
              <w:pStyle w:val="Level2titlesforSor"/>
            </w:pPr>
            <w:bookmarkStart w:id="449" w:name="_Toc397600085"/>
            <w:bookmarkStart w:id="450" w:name="_Toc397600192"/>
            <w:bookmarkStart w:id="451" w:name="_Toc397687023"/>
            <w:bookmarkStart w:id="452" w:name="_Toc398111631"/>
            <w:bookmarkStart w:id="453" w:name="_Toc398209204"/>
            <w:bookmarkStart w:id="454" w:name="_Toc398294347"/>
            <w:bookmarkStart w:id="455" w:name="_Toc402115369"/>
            <w:r w:rsidRPr="00831F56">
              <w:t>General Requirements</w:t>
            </w:r>
            <w:bookmarkEnd w:id="449"/>
            <w:bookmarkEnd w:id="450"/>
            <w:bookmarkEnd w:id="451"/>
            <w:bookmarkEnd w:id="452"/>
            <w:bookmarkEnd w:id="453"/>
            <w:bookmarkEnd w:id="454"/>
            <w:bookmarkEnd w:id="455"/>
            <w:r w:rsidRPr="00831F56">
              <w:t xml:space="preserve"> </w:t>
            </w:r>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86030A">
              <w:rPr>
                <w:rFonts w:ascii="Arial" w:hAnsi="Arial" w:cs="Arial"/>
                <w:noProof/>
                <w:szCs w:val="24"/>
              </w:rPr>
              <w:t>This section covers the generic requirements applicable to the Service Provider</w:t>
            </w:r>
            <w:r>
              <w:rPr>
                <w:rFonts w:ascii="Arial" w:hAnsi="Arial" w:cs="Arial"/>
                <w:noProof/>
                <w:szCs w:val="24"/>
              </w:rPr>
              <w: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1.</w:t>
            </w:r>
            <w:r w:rsidRPr="001D26A0">
              <w:rPr>
                <w:rFonts w:ascii="Arial" w:hAnsi="Arial" w:cs="Arial"/>
                <w:noProof/>
                <w:szCs w:val="24"/>
              </w:rPr>
              <w:t>1</w:t>
            </w:r>
            <w:r>
              <w:rPr>
                <w:rFonts w:ascii="Arial" w:hAnsi="Arial" w:cs="Arial"/>
                <w:noProof/>
                <w:szCs w:val="24"/>
              </w:rPr>
              <w:t>.</w:t>
            </w:r>
            <w:r w:rsidRPr="001D26A0">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The Service Provider shall comply with all standards, policies, processes, procedures, and measures requested by TfL during the Term and in accordance with Schedule 9 (</w:t>
            </w:r>
            <w:r>
              <w:rPr>
                <w:rFonts w:ascii="Arial" w:hAnsi="Arial" w:cs="Arial"/>
                <w:i/>
                <w:noProof/>
                <w:szCs w:val="24"/>
              </w:rPr>
              <w:t>Change</w:t>
            </w:r>
            <w:r w:rsidRPr="00AA4820">
              <w:rPr>
                <w:rFonts w:ascii="Arial" w:hAnsi="Arial" w:cs="Arial"/>
                <w:i/>
                <w:noProof/>
                <w:szCs w:val="24"/>
              </w:rPr>
              <w:t xml:space="preserve"> Control Request Procedure</w:t>
            </w:r>
            <w:r w:rsidRPr="001D26A0">
              <w:rPr>
                <w:rFonts w:ascii="Arial" w:hAnsi="Arial" w:cs="Arial"/>
                <w:noProof/>
                <w:szCs w:val="24"/>
              </w:rPr>
              <w: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1.</w:t>
            </w:r>
            <w:r w:rsidRPr="001D26A0">
              <w:rPr>
                <w:rFonts w:ascii="Arial" w:hAnsi="Arial" w:cs="Arial"/>
                <w:noProof/>
                <w:szCs w:val="24"/>
              </w:rPr>
              <w:t>1</w:t>
            </w:r>
            <w:r>
              <w:rPr>
                <w:rFonts w:ascii="Arial" w:hAnsi="Arial" w:cs="Arial"/>
                <w:noProof/>
                <w:szCs w:val="24"/>
              </w:rPr>
              <w:t>.</w:t>
            </w:r>
            <w:r w:rsidRPr="001D26A0">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The Service Provider shall maintain the Compliance Matrix throughout the Term.</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1.</w:t>
            </w:r>
            <w:r w:rsidRPr="001D26A0">
              <w:rPr>
                <w:rFonts w:ascii="Arial" w:hAnsi="Arial" w:cs="Arial"/>
                <w:noProof/>
                <w:szCs w:val="24"/>
              </w:rPr>
              <w:t>1</w:t>
            </w:r>
            <w:r>
              <w:rPr>
                <w:rFonts w:ascii="Arial" w:hAnsi="Arial" w:cs="Arial"/>
                <w:noProof/>
                <w:szCs w:val="24"/>
              </w:rPr>
              <w:t>.</w:t>
            </w:r>
            <w:r w:rsidRPr="001D26A0">
              <w:rPr>
                <w:rFonts w:ascii="Arial" w:hAnsi="Arial" w:cs="Arial"/>
                <w:noProof/>
                <w:szCs w:val="24"/>
              </w:rPr>
              <w:t>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D26A0">
              <w:rPr>
                <w:rFonts w:ascii="Arial" w:hAnsi="Arial" w:cs="Arial"/>
                <w:noProof/>
                <w:szCs w:val="24"/>
              </w:rPr>
              <w:t xml:space="preserve">The Service Provider shall perform </w:t>
            </w:r>
            <w:r>
              <w:rPr>
                <w:rFonts w:ascii="Arial" w:hAnsi="Arial" w:cs="Arial"/>
                <w:noProof/>
                <w:szCs w:val="24"/>
              </w:rPr>
              <w:t>its</w:t>
            </w:r>
            <w:r w:rsidRPr="001D26A0">
              <w:rPr>
                <w:rFonts w:ascii="Arial" w:hAnsi="Arial" w:cs="Arial"/>
                <w:noProof/>
                <w:szCs w:val="24"/>
              </w:rPr>
              <w:t xml:space="preserve"> obligations in accordance with</w:t>
            </w:r>
            <w:r>
              <w:rPr>
                <w:rFonts w:ascii="Arial" w:hAnsi="Arial" w:cs="Arial"/>
                <w:noProof/>
                <w:szCs w:val="24"/>
              </w:rPr>
              <w:t xml:space="preserve"> this Agreement.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1.</w:t>
            </w:r>
            <w:r w:rsidRPr="001D26A0">
              <w:rPr>
                <w:rFonts w:ascii="Arial" w:hAnsi="Arial" w:cs="Arial"/>
                <w:noProof/>
                <w:szCs w:val="24"/>
              </w:rPr>
              <w:t>1</w:t>
            </w:r>
            <w:r>
              <w:rPr>
                <w:rFonts w:ascii="Arial" w:hAnsi="Arial" w:cs="Arial"/>
                <w:noProof/>
                <w:szCs w:val="24"/>
              </w:rPr>
              <w:t>.4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23624E">
              <w:rPr>
                <w:rFonts w:ascii="Arial" w:hAnsi="Arial" w:cs="Arial"/>
                <w:noProof/>
                <w:szCs w:val="24"/>
              </w:rPr>
              <w:t xml:space="preserve">The Service Provider shall provide a facility that will enable TfL, Other Service Providers, and Third Parties to submit any communication in relation to the </w:t>
            </w:r>
            <w:r>
              <w:rPr>
                <w:rFonts w:ascii="Arial" w:hAnsi="Arial" w:cs="Arial"/>
                <w:noProof/>
                <w:szCs w:val="24"/>
              </w:rPr>
              <w:t>Services</w:t>
            </w:r>
            <w:r w:rsidRPr="0023624E">
              <w:rPr>
                <w:rFonts w:ascii="Arial" w:hAnsi="Arial" w:cs="Arial"/>
                <w:noProof/>
                <w:szCs w:val="24"/>
              </w:rPr>
              <w:t xml:space="preserve"> with the Service Provider twenty four (24) hours a day, seven (7) days a week, including </w:t>
            </w:r>
            <w:r>
              <w:rPr>
                <w:rFonts w:ascii="Arial" w:hAnsi="Arial" w:cs="Arial"/>
                <w:noProof/>
                <w:szCs w:val="24"/>
              </w:rPr>
              <w:t>public h</w:t>
            </w:r>
            <w:r w:rsidRPr="0023624E">
              <w:rPr>
                <w:rFonts w:ascii="Arial" w:hAnsi="Arial" w:cs="Arial"/>
                <w:noProof/>
                <w:szCs w:val="24"/>
              </w:rPr>
              <w:t>olidays.</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ED0CBD" w:rsidRDefault="007C5504" w:rsidP="007C5504">
            <w:pPr>
              <w:spacing w:before="120" w:after="120" w:line="360" w:lineRule="auto"/>
              <w:rPr>
                <w:rFonts w:ascii="Arial" w:hAnsi="Arial" w:cs="Arial"/>
                <w:noProof/>
                <w:szCs w:val="24"/>
              </w:rPr>
            </w:pPr>
            <w:r>
              <w:rPr>
                <w:rFonts w:ascii="Arial" w:hAnsi="Arial" w:cs="Arial"/>
                <w:noProof/>
                <w:szCs w:val="24"/>
              </w:rPr>
              <w:t>LS1.1.5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ED0CBD" w:rsidRDefault="007C5504" w:rsidP="007C5504">
            <w:pPr>
              <w:spacing w:before="120" w:after="120" w:line="360" w:lineRule="auto"/>
              <w:rPr>
                <w:rFonts w:ascii="Arial" w:hAnsi="Arial" w:cs="Arial"/>
                <w:noProof/>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ED0CBD" w:rsidRDefault="007C5504" w:rsidP="007C5504">
            <w:pPr>
              <w:spacing w:before="120" w:after="120" w:line="360" w:lineRule="auto"/>
              <w:rPr>
                <w:rFonts w:ascii="Arial" w:hAnsi="Arial" w:cs="Arial"/>
                <w:noProof/>
                <w:szCs w:val="24"/>
              </w:rPr>
            </w:pPr>
            <w:r w:rsidRPr="00ED0CBD">
              <w:rPr>
                <w:rFonts w:ascii="Arial" w:hAnsi="Arial" w:cs="Arial"/>
                <w:noProof/>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906C64">
            <w:pPr>
              <w:spacing w:before="120" w:after="120" w:line="360" w:lineRule="auto"/>
              <w:rPr>
                <w:rFonts w:cs="Arial"/>
                <w:noProof/>
                <w:szCs w:val="24"/>
              </w:rPr>
            </w:pPr>
            <w:r w:rsidRPr="00ED0CBD">
              <w:rPr>
                <w:rFonts w:ascii="Arial" w:hAnsi="Arial" w:cs="Arial"/>
                <w:noProof/>
                <w:szCs w:val="24"/>
              </w:rPr>
              <w:t>The Service Provider shall ensure that the Minimum Operating Requirements (MOR) for any Site shall not be breached due to activities being carried out by the Service Provider</w:t>
            </w:r>
            <w:r w:rsidR="00906C64">
              <w:rPr>
                <w:rFonts w:ascii="Arial" w:hAnsi="Arial" w:cs="Arial"/>
                <w:noProof/>
                <w:szCs w:val="24"/>
              </w:rPr>
              <w:t xml:space="preserve"> unless otherwise agreed with the Engineer (e.g. in the case of planned works or events)</w:t>
            </w:r>
            <w:r w:rsidRPr="00ED0CBD">
              <w:rPr>
                <w:rFonts w:ascii="Arial" w:hAnsi="Arial" w:cs="Arial"/>
                <w:noProof/>
                <w:szCs w:val="24"/>
              </w:rPr>
              <w: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1.</w:t>
            </w:r>
            <w:r w:rsidRPr="001D26A0">
              <w:rPr>
                <w:rFonts w:ascii="Arial" w:hAnsi="Arial" w:cs="Arial"/>
                <w:noProof/>
                <w:szCs w:val="24"/>
              </w:rPr>
              <w:t>1</w:t>
            </w:r>
            <w:r>
              <w:rPr>
                <w:rFonts w:ascii="Arial" w:hAnsi="Arial" w:cs="Arial"/>
                <w:noProof/>
                <w:szCs w:val="24"/>
              </w:rPr>
              <w:t>.6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The Service Provider shall comply with all applicable Laws, regulations and standards in accordance with this Agreement, during the Term.</w:t>
            </w:r>
          </w:p>
        </w:tc>
      </w:tr>
    </w:tbl>
    <w:p w:rsidR="007C5504" w:rsidRDefault="007C5504" w:rsidP="007C5504"/>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1.1.7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be responsible for obtaining all Permits, consents, licences, and agreements necessary in order to carry out </w:t>
            </w:r>
            <w:r>
              <w:rPr>
                <w:rFonts w:ascii="Arial" w:hAnsi="Arial" w:cs="Arial"/>
                <w:noProof/>
                <w:szCs w:val="24"/>
              </w:rPr>
              <w:t xml:space="preserve">Services </w:t>
            </w:r>
            <w:r w:rsidRPr="001049F6">
              <w:rPr>
                <w:rFonts w:ascii="Arial" w:hAnsi="Arial" w:cs="Arial"/>
                <w:noProof/>
                <w:szCs w:val="24"/>
              </w:rPr>
              <w:t xml:space="preserve">at the Sites within sufficient timescales prior to carrying out any </w:t>
            </w:r>
            <w:r>
              <w:rPr>
                <w:rFonts w:ascii="Arial" w:hAnsi="Arial" w:cs="Arial"/>
                <w:noProof/>
                <w:szCs w:val="24"/>
              </w:rPr>
              <w:t xml:space="preserve">Services </w:t>
            </w:r>
            <w:r w:rsidRPr="001049F6">
              <w:rPr>
                <w:rFonts w:ascii="Arial" w:hAnsi="Arial" w:cs="Arial"/>
                <w:noProof/>
                <w:szCs w:val="24"/>
              </w:rPr>
              <w:t>under this Agreement.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w:t>
            </w:r>
            <w:r w:rsidRPr="000C30F0">
              <w:rPr>
                <w:rFonts w:ascii="Arial" w:hAnsi="Arial" w:cs="Arial"/>
                <w:noProof/>
                <w:szCs w:val="24"/>
              </w:rPr>
              <w:t>.1.</w:t>
            </w:r>
            <w:r>
              <w:rPr>
                <w:rFonts w:ascii="Arial" w:hAnsi="Arial" w:cs="Arial"/>
                <w:noProof/>
                <w:szCs w:val="24"/>
              </w:rPr>
              <w:t>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ED7056">
              <w:rPr>
                <w:rFonts w:ascii="Arial" w:hAnsi="Arial" w:cs="Arial"/>
                <w:noProof/>
                <w:szCs w:val="24"/>
              </w:rPr>
              <w:t>The Service Provider shall ensure that the provision of all Services are supervised and managed by Service Provider Personnel who are constantly available to receive directions or instructions from the Engineer.</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3"/>
        <w:gridCol w:w="4581"/>
        <w:gridCol w:w="2565"/>
      </w:tblGrid>
      <w:tr w:rsidR="0078440E" w:rsidRPr="00147416" w:rsidTr="00500182">
        <w:trPr>
          <w:trHeight w:val="340"/>
        </w:trPr>
        <w:tc>
          <w:tcPr>
            <w:tcW w:w="1069" w:type="pct"/>
            <w:tcBorders>
              <w:top w:val="single" w:sz="4" w:space="0" w:color="auto"/>
              <w:left w:val="single" w:sz="4" w:space="0" w:color="auto"/>
              <w:bottom w:val="single" w:sz="4" w:space="0" w:color="auto"/>
              <w:right w:val="single" w:sz="4" w:space="0" w:color="auto"/>
            </w:tcBorders>
            <w:vAlign w:val="center"/>
          </w:tcPr>
          <w:p w:rsidR="0078440E" w:rsidRPr="00147416" w:rsidRDefault="0078440E" w:rsidP="0078440E">
            <w:pPr>
              <w:spacing w:before="120" w:after="120" w:line="360" w:lineRule="auto"/>
              <w:rPr>
                <w:rFonts w:ascii="Arial" w:hAnsi="Arial" w:cs="Arial"/>
                <w:szCs w:val="24"/>
              </w:rPr>
            </w:pPr>
            <w:r w:rsidRPr="0078440E">
              <w:rPr>
                <w:rFonts w:ascii="Arial" w:hAnsi="Arial" w:cs="Arial"/>
                <w:noProof/>
                <w:szCs w:val="24"/>
              </w:rPr>
              <w:t>LS1.1.9</w:t>
            </w:r>
          </w:p>
        </w:tc>
        <w:tc>
          <w:tcPr>
            <w:tcW w:w="2520" w:type="pct"/>
            <w:tcBorders>
              <w:top w:val="single" w:sz="4" w:space="0" w:color="auto"/>
              <w:left w:val="single" w:sz="4" w:space="0" w:color="auto"/>
              <w:bottom w:val="single" w:sz="4" w:space="0" w:color="auto"/>
              <w:right w:val="single" w:sz="4" w:space="0" w:color="auto"/>
            </w:tcBorders>
            <w:vAlign w:val="center"/>
          </w:tcPr>
          <w:p w:rsidR="0078440E" w:rsidRPr="00147416" w:rsidRDefault="0078440E" w:rsidP="0078440E">
            <w:pPr>
              <w:spacing w:before="120" w:after="120" w:line="360" w:lineRule="auto"/>
              <w:rPr>
                <w:rFonts w:ascii="Arial" w:hAnsi="Arial" w:cs="Arial"/>
                <w:szCs w:val="24"/>
              </w:rPr>
            </w:pPr>
          </w:p>
        </w:tc>
        <w:tc>
          <w:tcPr>
            <w:tcW w:w="1411" w:type="pct"/>
            <w:tcBorders>
              <w:top w:val="single" w:sz="4" w:space="0" w:color="auto"/>
              <w:left w:val="single" w:sz="4" w:space="0" w:color="auto"/>
              <w:bottom w:val="single" w:sz="4" w:space="0" w:color="auto"/>
              <w:right w:val="single" w:sz="4" w:space="0" w:color="auto"/>
            </w:tcBorders>
            <w:vAlign w:val="center"/>
          </w:tcPr>
          <w:p w:rsidR="0078440E" w:rsidRPr="00147416" w:rsidRDefault="0078440E" w:rsidP="0078440E">
            <w:pPr>
              <w:spacing w:before="120" w:after="120" w:line="360" w:lineRule="auto"/>
              <w:rPr>
                <w:rFonts w:ascii="Arial" w:hAnsi="Arial" w:cs="Arial"/>
                <w:szCs w:val="24"/>
              </w:rPr>
            </w:pPr>
            <w:r>
              <w:rPr>
                <w:rFonts w:ascii="Arial" w:hAnsi="Arial" w:cs="Arial"/>
                <w:szCs w:val="24"/>
              </w:rPr>
              <w:t>Mandatory</w:t>
            </w:r>
          </w:p>
        </w:tc>
      </w:tr>
      <w:tr w:rsidR="0078440E" w:rsidRPr="00147416" w:rsidTr="00500182">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8440E" w:rsidRDefault="0078440E" w:rsidP="0078440E">
            <w:pPr>
              <w:spacing w:before="120" w:after="120" w:line="360" w:lineRule="auto"/>
              <w:rPr>
                <w:rFonts w:ascii="Arial" w:hAnsi="Arial" w:cs="Arial"/>
                <w:szCs w:val="24"/>
              </w:rPr>
            </w:pPr>
            <w:r w:rsidRPr="0086030A">
              <w:rPr>
                <w:rFonts w:ascii="Arial" w:hAnsi="Arial" w:cs="Arial"/>
                <w:noProof/>
                <w:szCs w:val="24"/>
              </w:rPr>
              <w:t xml:space="preserve">The Service Provider shall complete and </w:t>
            </w:r>
            <w:r>
              <w:rPr>
                <w:rFonts w:ascii="Arial" w:hAnsi="Arial" w:cs="Arial"/>
                <w:noProof/>
                <w:szCs w:val="24"/>
              </w:rPr>
              <w:t>m</w:t>
            </w:r>
            <w:r w:rsidRPr="0086030A">
              <w:rPr>
                <w:rFonts w:ascii="Arial" w:hAnsi="Arial" w:cs="Arial"/>
                <w:noProof/>
                <w:szCs w:val="24"/>
              </w:rPr>
              <w:t>aintain</w:t>
            </w:r>
            <w:r>
              <w:rPr>
                <w:rFonts w:ascii="Arial" w:hAnsi="Arial" w:cs="Arial"/>
                <w:noProof/>
                <w:szCs w:val="24"/>
              </w:rPr>
              <w:t xml:space="preserve"> the </w:t>
            </w:r>
            <w:r w:rsidRPr="0086030A">
              <w:rPr>
                <w:rFonts w:ascii="Arial" w:hAnsi="Arial" w:cs="Arial"/>
                <w:noProof/>
                <w:szCs w:val="24"/>
              </w:rPr>
              <w:t xml:space="preserve">IPR Summary Table in accordance with </w:t>
            </w:r>
            <w:r>
              <w:rPr>
                <w:rFonts w:ascii="Arial" w:hAnsi="Arial" w:cs="Arial"/>
                <w:noProof/>
                <w:szCs w:val="24"/>
              </w:rPr>
              <w:t>Clause 29.9 (</w:t>
            </w:r>
            <w:r w:rsidRPr="0078440E">
              <w:rPr>
                <w:rFonts w:ascii="Arial" w:hAnsi="Arial" w:cs="Arial"/>
                <w:i/>
                <w:noProof/>
                <w:szCs w:val="24"/>
              </w:rPr>
              <w:t>General Provisions relating to Intellectual Property Rights</w:t>
            </w:r>
            <w:r>
              <w:rPr>
                <w:rFonts w:ascii="Arial" w:hAnsi="Arial" w:cs="Arial"/>
                <w:noProof/>
                <w:szCs w:val="24"/>
              </w:rPr>
              <w:t xml:space="preserve">) </w:t>
            </w:r>
            <w:r w:rsidRPr="0086030A">
              <w:rPr>
                <w:rFonts w:ascii="Arial" w:hAnsi="Arial" w:cs="Arial"/>
                <w:noProof/>
                <w:szCs w:val="24"/>
              </w:rPr>
              <w:t xml:space="preserve">throughout the </w:t>
            </w:r>
            <w:r>
              <w:rPr>
                <w:rFonts w:ascii="Arial" w:hAnsi="Arial" w:cs="Arial"/>
                <w:noProof/>
                <w:szCs w:val="24"/>
              </w:rPr>
              <w:t>T</w:t>
            </w:r>
            <w:r w:rsidRPr="0086030A">
              <w:rPr>
                <w:rFonts w:ascii="Arial" w:hAnsi="Arial" w:cs="Arial"/>
                <w:noProof/>
                <w:szCs w:val="24"/>
              </w:rPr>
              <w:t>erm.</w:t>
            </w:r>
          </w:p>
        </w:tc>
      </w:tr>
    </w:tbl>
    <w:p w:rsidR="0078440E" w:rsidRDefault="0078440E" w:rsidP="007C5504">
      <w:pPr>
        <w:ind w:right="-46"/>
      </w:pPr>
    </w:p>
    <w:p w:rsidR="007C5504" w:rsidRDefault="007C5504" w:rsidP="007C5504">
      <w:pPr>
        <w:jc w:val="left"/>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E059EB" w:rsidRDefault="007C5504" w:rsidP="007C5504">
            <w:pPr>
              <w:pStyle w:val="Heading1"/>
              <w:numPr>
                <w:ilvl w:val="0"/>
                <w:numId w:val="5"/>
              </w:numPr>
              <w:tabs>
                <w:tab w:val="num" w:pos="315"/>
              </w:tabs>
              <w:ind w:left="0" w:firstLine="312"/>
            </w:pPr>
            <w:r>
              <w:rPr>
                <w:rFonts w:cs="Arial"/>
                <w:szCs w:val="24"/>
              </w:rPr>
              <w:lastRenderedPageBreak/>
              <w:br w:type="page"/>
            </w:r>
            <w:r w:rsidRPr="00E059EB">
              <w:br w:type="page"/>
            </w:r>
            <w:bookmarkStart w:id="456" w:name="_Toc402115370"/>
            <w:r w:rsidRPr="00E059EB">
              <w:t>Standards, Working Practices &amp; Principles</w:t>
            </w:r>
            <w:bookmarkEnd w:id="456"/>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457" w:name="_Toc397600087"/>
            <w:bookmarkStart w:id="458" w:name="_Toc397600194"/>
            <w:bookmarkStart w:id="459" w:name="_Toc397687025"/>
            <w:bookmarkStart w:id="460" w:name="_Toc398111633"/>
            <w:bookmarkStart w:id="461" w:name="_Toc398209206"/>
            <w:bookmarkStart w:id="462" w:name="_Toc398294349"/>
            <w:bookmarkStart w:id="463" w:name="_Toc402115371"/>
            <w:r w:rsidRPr="00B04D1B">
              <w:t>Standards, Working Practices &amp; Principles</w:t>
            </w:r>
            <w:bookmarkEnd w:id="457"/>
            <w:bookmarkEnd w:id="458"/>
            <w:bookmarkEnd w:id="459"/>
            <w:bookmarkEnd w:id="460"/>
            <w:bookmarkEnd w:id="461"/>
            <w:bookmarkEnd w:id="462"/>
            <w:bookmarkEnd w:id="463"/>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9D67A8">
              <w:rPr>
                <w:rFonts w:ascii="Arial" w:hAnsi="Arial" w:cs="Arial"/>
                <w:szCs w:val="24"/>
                <w:lang w:eastAsia="en-US"/>
              </w:rPr>
              <w:t>This section covers requirements relating to the standards, working practices and principles to which the Service Provider shall adhere in providing the Services.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2.</w:t>
            </w:r>
            <w:r w:rsidRPr="001D26A0">
              <w:rPr>
                <w:rFonts w:ascii="Arial" w:hAnsi="Arial" w:cs="Arial"/>
                <w:noProof/>
                <w:szCs w:val="24"/>
              </w:rPr>
              <w:t>1</w:t>
            </w:r>
            <w:r>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D26A0">
              <w:rPr>
                <w:rFonts w:ascii="Arial" w:hAnsi="Arial" w:cs="Arial"/>
                <w:noProof/>
                <w:szCs w:val="24"/>
              </w:rPr>
              <w:t>The Service Provider shall comply with all obligations in relation to the Environmental Information Regulations 2004, as may be amended or superseded by equivalent legislation from time to time.</w:t>
            </w:r>
          </w:p>
        </w:tc>
      </w:tr>
    </w:tbl>
    <w:p w:rsidR="007C5504" w:rsidRDefault="007C5504" w:rsidP="007C5504">
      <w:pPr>
        <w:ind w:right="-46"/>
      </w:pPr>
    </w:p>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LS2.1.2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ensure that </w:t>
            </w:r>
            <w:r>
              <w:rPr>
                <w:rFonts w:ascii="Arial" w:hAnsi="Arial" w:cs="Arial"/>
                <w:noProof/>
                <w:szCs w:val="24"/>
              </w:rPr>
              <w:t>it</w:t>
            </w:r>
            <w:r w:rsidRPr="001049F6">
              <w:rPr>
                <w:rFonts w:ascii="Arial" w:hAnsi="Arial" w:cs="Arial"/>
                <w:noProof/>
                <w:szCs w:val="24"/>
              </w:rPr>
              <w:t xml:space="preserve"> use</w:t>
            </w:r>
            <w:r>
              <w:rPr>
                <w:rFonts w:ascii="Arial" w:hAnsi="Arial" w:cs="Arial"/>
                <w:noProof/>
                <w:szCs w:val="24"/>
              </w:rPr>
              <w:t>s</w:t>
            </w:r>
            <w:r w:rsidRPr="001049F6">
              <w:rPr>
                <w:rFonts w:ascii="Arial" w:hAnsi="Arial" w:cs="Arial"/>
                <w:noProof/>
                <w:szCs w:val="24"/>
              </w:rPr>
              <w:t xml:space="preserve"> SFM as </w:t>
            </w:r>
            <w:r>
              <w:rPr>
                <w:rFonts w:ascii="Arial" w:hAnsi="Arial" w:cs="Arial"/>
                <w:noProof/>
                <w:szCs w:val="24"/>
              </w:rPr>
              <w:t>its Equipment</w:t>
            </w:r>
            <w:r w:rsidRPr="001049F6">
              <w:rPr>
                <w:rFonts w:ascii="Arial" w:hAnsi="Arial" w:cs="Arial"/>
                <w:noProof/>
                <w:szCs w:val="24"/>
              </w:rPr>
              <w:t xml:space="preserve"> </w:t>
            </w:r>
            <w:r>
              <w:rPr>
                <w:rFonts w:ascii="Arial" w:hAnsi="Arial" w:cs="Arial"/>
                <w:noProof/>
                <w:szCs w:val="24"/>
              </w:rPr>
              <w:t>m</w:t>
            </w:r>
            <w:r w:rsidRPr="001049F6">
              <w:rPr>
                <w:rFonts w:ascii="Arial" w:hAnsi="Arial" w:cs="Arial"/>
                <w:noProof/>
                <w:szCs w:val="24"/>
              </w:rPr>
              <w:t xml:space="preserve">anagement </w:t>
            </w:r>
            <w:r>
              <w:rPr>
                <w:rFonts w:ascii="Arial" w:hAnsi="Arial" w:cs="Arial"/>
                <w:noProof/>
                <w:szCs w:val="24"/>
              </w:rPr>
              <w:t>s</w:t>
            </w:r>
            <w:r w:rsidRPr="001049F6">
              <w:rPr>
                <w:rFonts w:ascii="Arial" w:hAnsi="Arial" w:cs="Arial"/>
                <w:noProof/>
                <w:szCs w:val="24"/>
              </w:rPr>
              <w:t xml:space="preserve">ystem for all </w:t>
            </w:r>
            <w:r w:rsidRPr="00E36AE9">
              <w:rPr>
                <w:rFonts w:ascii="Arial" w:hAnsi="Arial" w:cs="Arial"/>
                <w:noProof/>
                <w:szCs w:val="24"/>
              </w:rPr>
              <w:t>Installed Equipment as</w:t>
            </w:r>
            <w:r w:rsidRPr="001049F6">
              <w:rPr>
                <w:rFonts w:ascii="Arial" w:hAnsi="Arial" w:cs="Arial"/>
                <w:noProof/>
                <w:szCs w:val="24"/>
              </w:rPr>
              <w:t xml:space="preserve"> per Appendix </w:t>
            </w:r>
            <w:r>
              <w:rPr>
                <w:rFonts w:ascii="Arial" w:hAnsi="Arial" w:cs="Arial"/>
                <w:szCs w:val="24"/>
              </w:rPr>
              <w:t>4</w:t>
            </w:r>
            <w:r w:rsidRPr="001049F6">
              <w:rPr>
                <w:rFonts w:ascii="Arial" w:hAnsi="Arial" w:cs="Arial"/>
                <w:noProof/>
                <w:szCs w:val="24"/>
              </w:rPr>
              <w:t xml:space="preserve"> (</w:t>
            </w:r>
            <w:r w:rsidRPr="00EA00CF">
              <w:rPr>
                <w:rFonts w:ascii="Arial" w:hAnsi="Arial" w:cs="Arial"/>
                <w:i/>
                <w:noProof/>
                <w:szCs w:val="24"/>
              </w:rPr>
              <w:t>Site and Fault Management (</w:t>
            </w:r>
            <w:r w:rsidRPr="0052016B">
              <w:rPr>
                <w:rFonts w:ascii="Arial" w:hAnsi="Arial" w:cs="Arial"/>
                <w:i/>
                <w:noProof/>
                <w:szCs w:val="24"/>
              </w:rPr>
              <w:t>SFM</w:t>
            </w:r>
            <w:r>
              <w:rPr>
                <w:rFonts w:ascii="Arial" w:hAnsi="Arial" w:cs="Arial"/>
                <w:i/>
                <w:noProof/>
                <w:szCs w:val="24"/>
              </w:rPr>
              <w:t>)</w:t>
            </w:r>
            <w:r w:rsidRPr="001049F6">
              <w:rPr>
                <w:rFonts w:ascii="Arial" w:hAnsi="Arial" w:cs="Arial"/>
                <w:noProof/>
                <w:szCs w:val="24"/>
              </w:rPr>
              <w:t>)</w:t>
            </w:r>
            <w:r>
              <w:rPr>
                <w:rFonts w:ascii="Arial" w:hAnsi="Arial" w:cs="Arial"/>
                <w:noProof/>
                <w:szCs w:val="24"/>
              </w:rPr>
              <w:t xml:space="preserve"> to this Schedule</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2.</w:t>
            </w:r>
            <w:r w:rsidRPr="001D26A0">
              <w:rPr>
                <w:rFonts w:ascii="Arial" w:hAnsi="Arial" w:cs="Arial"/>
                <w:noProof/>
                <w:szCs w:val="24"/>
              </w:rPr>
              <w:t>1</w:t>
            </w:r>
            <w:r>
              <w:rPr>
                <w:rFonts w:ascii="Arial" w:hAnsi="Arial" w:cs="Arial"/>
                <w:noProof/>
                <w:szCs w:val="24"/>
              </w:rPr>
              <w:t>.3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The Service Provider shall provide operational processes and procedur</w:t>
            </w:r>
            <w:r>
              <w:rPr>
                <w:rFonts w:ascii="Arial" w:hAnsi="Arial" w:cs="Arial"/>
                <w:noProof/>
                <w:szCs w:val="24"/>
              </w:rPr>
              <w:t>al</w:t>
            </w:r>
            <w:r w:rsidRPr="001D26A0">
              <w:rPr>
                <w:rFonts w:ascii="Arial" w:hAnsi="Arial" w:cs="Arial"/>
                <w:noProof/>
                <w:szCs w:val="24"/>
              </w:rPr>
              <w:t xml:space="preserve"> </w:t>
            </w:r>
            <w:r>
              <w:rPr>
                <w:rFonts w:ascii="Arial" w:hAnsi="Arial" w:cs="Arial"/>
                <w:noProof/>
                <w:szCs w:val="24"/>
              </w:rPr>
              <w:t>d</w:t>
            </w:r>
            <w:r w:rsidRPr="001D26A0">
              <w:rPr>
                <w:rFonts w:ascii="Arial" w:hAnsi="Arial" w:cs="Arial"/>
                <w:noProof/>
                <w:szCs w:val="24"/>
              </w:rPr>
              <w:t xml:space="preserve">ocumentation for all tasks to be undertaken </w:t>
            </w:r>
            <w:r>
              <w:rPr>
                <w:rFonts w:ascii="Arial" w:hAnsi="Arial" w:cs="Arial"/>
                <w:noProof/>
                <w:szCs w:val="24"/>
              </w:rPr>
              <w:t>by the Service Provider or its Sub-C</w:t>
            </w:r>
            <w:r w:rsidRPr="001D26A0">
              <w:rPr>
                <w:rFonts w:ascii="Arial" w:hAnsi="Arial" w:cs="Arial"/>
                <w:noProof/>
                <w:szCs w:val="24"/>
              </w:rPr>
              <w:t xml:space="preserve">ontractors or agents from the Operational </w:t>
            </w:r>
            <w:r>
              <w:rPr>
                <w:rFonts w:ascii="Arial" w:hAnsi="Arial" w:cs="Arial"/>
                <w:noProof/>
                <w:szCs w:val="24"/>
              </w:rPr>
              <w:t>Commencement Date</w:t>
            </w:r>
            <w:r w:rsidRPr="001D26A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2.</w:t>
            </w:r>
            <w:r w:rsidRPr="001D26A0">
              <w:rPr>
                <w:rFonts w:ascii="Arial" w:hAnsi="Arial" w:cs="Arial"/>
                <w:noProof/>
                <w:szCs w:val="24"/>
              </w:rPr>
              <w:t>1</w:t>
            </w:r>
            <w:r>
              <w:rPr>
                <w:rFonts w:ascii="Arial" w:hAnsi="Arial" w:cs="Arial"/>
                <w:noProof/>
                <w:szCs w:val="24"/>
              </w:rPr>
              <w:t>.4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 xml:space="preserve">The Service Provider shall manage the </w:t>
            </w:r>
            <w:r>
              <w:rPr>
                <w:rFonts w:ascii="Arial" w:hAnsi="Arial" w:cs="Arial"/>
                <w:noProof/>
                <w:szCs w:val="24"/>
              </w:rPr>
              <w:t>Equipment</w:t>
            </w:r>
            <w:r w:rsidRPr="001D26A0">
              <w:rPr>
                <w:rFonts w:ascii="Arial" w:hAnsi="Arial" w:cs="Arial"/>
                <w:noProof/>
                <w:szCs w:val="24"/>
              </w:rPr>
              <w:t xml:space="preserve"> and Services to meet availability requirements, performance requirements and all other Service Level</w:t>
            </w:r>
            <w:r>
              <w:rPr>
                <w:rFonts w:ascii="Arial" w:hAnsi="Arial" w:cs="Arial"/>
                <w:noProof/>
                <w:szCs w:val="24"/>
              </w:rPr>
              <w:t xml:space="preserve"> Indicator</w:t>
            </w:r>
            <w:r w:rsidRPr="001D26A0">
              <w:rPr>
                <w:rFonts w:ascii="Arial" w:hAnsi="Arial" w:cs="Arial"/>
                <w:noProof/>
                <w:szCs w:val="24"/>
              </w:rPr>
              <w:t>s contained in this Agreement in accordance with Schedule 5 (</w:t>
            </w:r>
            <w:r w:rsidRPr="00A8117D">
              <w:rPr>
                <w:rFonts w:ascii="Arial" w:hAnsi="Arial" w:cs="Arial"/>
                <w:i/>
                <w:noProof/>
                <w:szCs w:val="24"/>
              </w:rPr>
              <w:t>Service Level Agreement</w:t>
            </w:r>
            <w:r w:rsidRPr="001D26A0">
              <w:rPr>
                <w:rFonts w:ascii="Arial" w:hAnsi="Arial" w:cs="Arial"/>
                <w:noProof/>
                <w:szCs w:val="24"/>
              </w:rPr>
              <w:t>).</w:t>
            </w:r>
          </w:p>
        </w:tc>
      </w:tr>
    </w:tbl>
    <w:p w:rsidR="007C5504" w:rsidRDefault="007C5504" w:rsidP="007C5504">
      <w:pPr>
        <w:ind w:right="-46"/>
      </w:pPr>
    </w:p>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lastRenderedPageBreak/>
              <w:t>LS</w:t>
            </w:r>
            <w:r>
              <w:rPr>
                <w:rFonts w:ascii="Arial" w:hAnsi="Arial" w:cs="Arial"/>
                <w:noProof/>
                <w:szCs w:val="24"/>
              </w:rPr>
              <w:t>2.</w:t>
            </w:r>
            <w:r w:rsidRPr="001D26A0">
              <w:rPr>
                <w:rFonts w:ascii="Arial" w:hAnsi="Arial" w:cs="Arial"/>
                <w:noProof/>
                <w:szCs w:val="24"/>
              </w:rPr>
              <w:t>1</w:t>
            </w:r>
            <w:r>
              <w:rPr>
                <w:rFonts w:ascii="Arial" w:hAnsi="Arial" w:cs="Arial"/>
                <w:noProof/>
                <w:szCs w:val="24"/>
              </w:rPr>
              <w:t>.5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 xml:space="preserve">The Service Provider shall conform to the standards and working practices set out in </w:t>
            </w:r>
            <w:r>
              <w:rPr>
                <w:rFonts w:ascii="Arial" w:hAnsi="Arial" w:cs="Arial"/>
                <w:noProof/>
                <w:szCs w:val="24"/>
              </w:rPr>
              <w:t xml:space="preserve">Appendix </w:t>
            </w:r>
            <w:r>
              <w:rPr>
                <w:rFonts w:ascii="Arial" w:hAnsi="Arial" w:cs="Arial"/>
                <w:szCs w:val="24"/>
              </w:rPr>
              <w:t>5</w:t>
            </w:r>
            <w:r>
              <w:rPr>
                <w:rFonts w:ascii="Arial" w:hAnsi="Arial" w:cs="Arial"/>
                <w:noProof/>
                <w:szCs w:val="24"/>
              </w:rPr>
              <w:t xml:space="preserve"> (</w:t>
            </w:r>
            <w:r w:rsidRPr="00ED3A56">
              <w:rPr>
                <w:rFonts w:ascii="Arial" w:hAnsi="Arial" w:cs="Arial"/>
                <w:i/>
                <w:noProof/>
                <w:szCs w:val="24"/>
              </w:rPr>
              <w:t>Standards and Working Practices</w:t>
            </w:r>
            <w:r>
              <w:rPr>
                <w:rFonts w:ascii="Arial" w:hAnsi="Arial" w:cs="Arial"/>
                <w:noProof/>
                <w:szCs w:val="24"/>
              </w:rPr>
              <w:t>) to this Schedule</w:t>
            </w:r>
            <w:r w:rsidRPr="001D26A0">
              <w:rPr>
                <w:rFonts w:ascii="Arial" w:hAnsi="Arial" w:cs="Arial"/>
                <w:noProof/>
                <w:szCs w:val="24"/>
              </w:rPr>
              <w:t>, as such standards may be amended or superseded by equivalent standards from time to time.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2.</w:t>
            </w:r>
            <w:r w:rsidRPr="001D26A0">
              <w:rPr>
                <w:rFonts w:ascii="Arial" w:hAnsi="Arial" w:cs="Arial"/>
                <w:noProof/>
                <w:szCs w:val="24"/>
              </w:rPr>
              <w:t>1</w:t>
            </w:r>
            <w:r>
              <w:rPr>
                <w:rFonts w:ascii="Arial" w:hAnsi="Arial" w:cs="Arial"/>
                <w:noProof/>
                <w:szCs w:val="24"/>
              </w:rPr>
              <w:t>.6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D26A0">
              <w:rPr>
                <w:rFonts w:ascii="Arial" w:hAnsi="Arial" w:cs="Arial"/>
                <w:noProof/>
                <w:szCs w:val="24"/>
              </w:rPr>
              <w:t xml:space="preserve">The Service Provider shall ensure that all </w:t>
            </w:r>
            <w:r>
              <w:rPr>
                <w:rFonts w:ascii="Arial" w:hAnsi="Arial" w:cs="Arial"/>
                <w:noProof/>
                <w:szCs w:val="24"/>
              </w:rPr>
              <w:t>E</w:t>
            </w:r>
            <w:r w:rsidRPr="001D26A0">
              <w:rPr>
                <w:rFonts w:ascii="Arial" w:hAnsi="Arial" w:cs="Arial"/>
                <w:noProof/>
                <w:szCs w:val="24"/>
              </w:rPr>
              <w:t>quipment to perform the Services is manufactured in accordance with the International Electrotechnical Commission (IEC) standards and any applicable codes of practice of the IEC or British Standards Institute.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2.</w:t>
            </w:r>
            <w:r w:rsidRPr="001D26A0">
              <w:rPr>
                <w:rFonts w:ascii="Arial" w:hAnsi="Arial" w:cs="Arial"/>
                <w:noProof/>
                <w:szCs w:val="24"/>
              </w:rPr>
              <w:t>1</w:t>
            </w:r>
            <w:r>
              <w:rPr>
                <w:rFonts w:ascii="Arial" w:hAnsi="Arial" w:cs="Arial"/>
                <w:noProof/>
                <w:szCs w:val="24"/>
              </w:rPr>
              <w:t>.7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i/>
                <w:szCs w:val="24"/>
              </w:rPr>
            </w:pPr>
            <w:r w:rsidRPr="001D26A0">
              <w:rPr>
                <w:rFonts w:ascii="Arial" w:hAnsi="Arial" w:cs="Arial"/>
                <w:noProof/>
                <w:szCs w:val="24"/>
              </w:rPr>
              <w:t xml:space="preserve">The Service Provider shall ensure that the Service Provider and all Service Provider Personnel are compliant with the Construction (Design and Management) Regulations </w:t>
            </w:r>
            <w:r>
              <w:rPr>
                <w:rFonts w:ascii="Arial" w:hAnsi="Arial" w:cs="Arial"/>
                <w:noProof/>
                <w:szCs w:val="24"/>
              </w:rPr>
              <w:t>2007</w:t>
            </w:r>
            <w:r w:rsidRPr="001D26A0">
              <w:rPr>
                <w:rFonts w:ascii="Arial" w:hAnsi="Arial" w:cs="Arial"/>
                <w:noProof/>
                <w:szCs w:val="24"/>
              </w:rPr>
              <w:t xml:space="preserve"> and any legislation or regulations that may amend or supersede the same from time to time.</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2.</w:t>
            </w:r>
            <w:r w:rsidRPr="001D26A0">
              <w:rPr>
                <w:rFonts w:ascii="Arial" w:hAnsi="Arial" w:cs="Arial"/>
                <w:noProof/>
                <w:szCs w:val="24"/>
              </w:rPr>
              <w:t>1</w:t>
            </w:r>
            <w:r>
              <w:rPr>
                <w:rFonts w:ascii="Arial" w:hAnsi="Arial" w:cs="Arial"/>
                <w:noProof/>
                <w:szCs w:val="24"/>
              </w:rPr>
              <w:t>.8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The Service Provider shall conform to the standards and working practi</w:t>
            </w:r>
            <w:r>
              <w:rPr>
                <w:rFonts w:ascii="Arial" w:hAnsi="Arial" w:cs="Arial"/>
                <w:noProof/>
                <w:szCs w:val="24"/>
              </w:rPr>
              <w:t>c</w:t>
            </w:r>
            <w:r w:rsidRPr="001D26A0">
              <w:rPr>
                <w:rFonts w:ascii="Arial" w:hAnsi="Arial" w:cs="Arial"/>
                <w:noProof/>
                <w:szCs w:val="24"/>
              </w:rPr>
              <w:t>es for the disposal of electrical and electronic Equipment</w:t>
            </w:r>
            <w:r>
              <w:rPr>
                <w:rFonts w:ascii="Arial" w:hAnsi="Arial" w:cs="Arial"/>
                <w:noProof/>
                <w:szCs w:val="24"/>
              </w:rPr>
              <w:t xml:space="preserve"> in accordance with WEEE Regulations</w:t>
            </w:r>
            <w:r w:rsidRPr="001D26A0">
              <w:rPr>
                <w:rFonts w:ascii="Arial" w:hAnsi="Arial" w:cs="Arial"/>
                <w:noProof/>
                <w:szCs w:val="24"/>
              </w:rPr>
              <w:t>.</w:t>
            </w:r>
          </w:p>
        </w:tc>
      </w:tr>
    </w:tbl>
    <w:p w:rsidR="007C5504" w:rsidRDefault="007C5504" w:rsidP="007C5504">
      <w:pPr>
        <w:ind w:right="-46"/>
      </w:pPr>
    </w:p>
    <w:p w:rsidR="007C5504" w:rsidRDefault="007C5504" w:rsidP="007C5504">
      <w:pPr>
        <w:ind w:right="-46"/>
      </w:pPr>
    </w:p>
    <w:p w:rsidR="007C5504" w:rsidRDefault="007C5504" w:rsidP="007C5504">
      <w:pPr>
        <w:ind w:right="-46"/>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pStyle w:val="Heading1"/>
              <w:numPr>
                <w:ilvl w:val="0"/>
                <w:numId w:val="5"/>
              </w:numPr>
              <w:tabs>
                <w:tab w:val="num" w:pos="315"/>
              </w:tabs>
              <w:ind w:left="0" w:firstLine="312"/>
            </w:pPr>
            <w:r w:rsidRPr="002F679F">
              <w:lastRenderedPageBreak/>
              <w:br w:type="page"/>
            </w:r>
            <w:bookmarkStart w:id="464" w:name="_Toc402115372"/>
            <w:r>
              <w:t>Information Governance</w:t>
            </w:r>
            <w:bookmarkEnd w:id="464"/>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pPr>
            <w:bookmarkStart w:id="465" w:name="_Toc397600089"/>
            <w:bookmarkStart w:id="466" w:name="_Toc397600196"/>
            <w:bookmarkStart w:id="467" w:name="_Toc397687027"/>
            <w:bookmarkStart w:id="468" w:name="_Toc398111635"/>
            <w:bookmarkStart w:id="469" w:name="_Toc398209208"/>
            <w:bookmarkStart w:id="470" w:name="_Toc398294351"/>
            <w:bookmarkStart w:id="471" w:name="_Toc402115373"/>
            <w:r>
              <w:t>Information Governance</w:t>
            </w:r>
            <w:bookmarkEnd w:id="465"/>
            <w:bookmarkEnd w:id="466"/>
            <w:bookmarkEnd w:id="467"/>
            <w:bookmarkEnd w:id="468"/>
            <w:bookmarkEnd w:id="469"/>
            <w:bookmarkEnd w:id="470"/>
            <w:bookmarkEnd w:id="471"/>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spacing w:before="120" w:after="120" w:line="360" w:lineRule="auto"/>
              <w:rPr>
                <w:rFonts w:ascii="Arial" w:hAnsi="Arial" w:cs="Arial"/>
                <w:szCs w:val="24"/>
              </w:rPr>
            </w:pPr>
            <w:r w:rsidRPr="009D67A8">
              <w:rPr>
                <w:rFonts w:ascii="Arial" w:hAnsi="Arial" w:cs="Arial"/>
                <w:szCs w:val="24"/>
                <w:lang w:eastAsia="en-US"/>
              </w:rPr>
              <w:t>This section covers the generic requirements applicable to the S</w:t>
            </w:r>
            <w:r>
              <w:rPr>
                <w:rFonts w:ascii="Arial" w:hAnsi="Arial" w:cs="Arial"/>
                <w:szCs w:val="24"/>
                <w:lang w:eastAsia="en-US"/>
              </w:rPr>
              <w:t>ervice Provider in relation to i</w:t>
            </w:r>
            <w:r w:rsidRPr="009D67A8">
              <w:rPr>
                <w:rFonts w:ascii="Arial" w:hAnsi="Arial" w:cs="Arial"/>
                <w:szCs w:val="24"/>
                <w:lang w:eastAsia="en-US"/>
              </w:rPr>
              <w:t xml:space="preserve">nformation </w:t>
            </w:r>
            <w:r>
              <w:rPr>
                <w:rFonts w:ascii="Arial" w:hAnsi="Arial" w:cs="Arial"/>
                <w:szCs w:val="24"/>
                <w:lang w:eastAsia="en-US"/>
              </w:rPr>
              <w:t>g</w:t>
            </w:r>
            <w:r w:rsidRPr="009D67A8">
              <w:rPr>
                <w:rFonts w:ascii="Arial" w:hAnsi="Arial" w:cs="Arial"/>
                <w:szCs w:val="24"/>
                <w:lang w:eastAsia="en-US"/>
              </w:rPr>
              <w:t>overnance.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3.</w:t>
            </w:r>
            <w:r w:rsidRPr="001D26A0">
              <w:rPr>
                <w:rFonts w:ascii="Arial" w:hAnsi="Arial" w:cs="Arial"/>
                <w:noProof/>
                <w:szCs w:val="24"/>
              </w:rPr>
              <w:t>1</w:t>
            </w:r>
            <w:r>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EC2FCF">
              <w:rPr>
                <w:rFonts w:ascii="Arial" w:hAnsi="Arial" w:cs="Arial"/>
                <w:noProof/>
                <w:szCs w:val="24"/>
              </w:rPr>
              <w:t>The Service Provider shall comply with all of its obligations under the Data Protection Act 1998</w:t>
            </w:r>
            <w:r w:rsidRPr="001D26A0">
              <w:rPr>
                <w:rFonts w:ascii="Arial" w:hAnsi="Arial" w:cs="Arial"/>
                <w:noProof/>
                <w:szCs w:val="24"/>
              </w:rPr>
              <w:t xml:space="preserve"> </w:t>
            </w:r>
            <w:r>
              <w:rPr>
                <w:rFonts w:ascii="Arial" w:hAnsi="Arial" w:cs="Arial"/>
                <w:noProof/>
                <w:szCs w:val="24"/>
              </w:rPr>
              <w:t>(</w:t>
            </w:r>
            <w:r w:rsidRPr="001D26A0">
              <w:rPr>
                <w:rFonts w:ascii="Arial" w:hAnsi="Arial" w:cs="Arial"/>
                <w:noProof/>
                <w:szCs w:val="24"/>
              </w:rPr>
              <w:t>and any legislation or regulations that may amend or supersede the same from time to time</w:t>
            </w:r>
            <w:r>
              <w:rPr>
                <w:rFonts w:ascii="Arial" w:hAnsi="Arial" w:cs="Arial"/>
                <w:noProof/>
                <w:szCs w:val="24"/>
              </w:rPr>
              <w:t>)</w:t>
            </w:r>
            <w:r w:rsidRPr="00EC2FCF">
              <w:rPr>
                <w:rFonts w:ascii="Arial" w:hAnsi="Arial" w:cs="Arial"/>
                <w:noProof/>
                <w:szCs w:val="24"/>
              </w:rPr>
              <w:t xml:space="preserve"> and, if Processing Personal Data (as such terms are defined in section 1(1) of that Act) on behalf of </w:t>
            </w:r>
            <w:r>
              <w:rPr>
                <w:rFonts w:ascii="Arial" w:hAnsi="Arial" w:cs="Arial"/>
                <w:noProof/>
                <w:szCs w:val="24"/>
              </w:rPr>
              <w:t>TfL</w:t>
            </w:r>
            <w:r w:rsidRPr="00EC2FCF">
              <w:rPr>
                <w:rFonts w:ascii="Arial" w:hAnsi="Arial" w:cs="Arial"/>
                <w:noProof/>
                <w:szCs w:val="24"/>
              </w:rPr>
              <w:t xml:space="preserve">, shall only carry out such Processing for the purposes of providing the Services in accordance with the Agreement and shall act in accordance with instructions from </w:t>
            </w:r>
            <w:r>
              <w:rPr>
                <w:rFonts w:ascii="Arial" w:hAnsi="Arial" w:cs="Arial"/>
                <w:noProof/>
                <w:szCs w:val="24"/>
              </w:rPr>
              <w:t>TfL</w:t>
            </w:r>
            <w:r w:rsidRPr="00EC2FCF">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3.</w:t>
            </w:r>
            <w:r w:rsidRPr="001D26A0">
              <w:rPr>
                <w:rFonts w:ascii="Arial" w:hAnsi="Arial" w:cs="Arial"/>
                <w:noProof/>
                <w:szCs w:val="24"/>
              </w:rPr>
              <w:t>1</w:t>
            </w:r>
            <w:r>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D26A0">
              <w:rPr>
                <w:rFonts w:ascii="Arial" w:hAnsi="Arial" w:cs="Arial"/>
                <w:noProof/>
                <w:szCs w:val="24"/>
              </w:rPr>
              <w:t>The Service Provider shall in the performance of its obligations under this Agreement, comply with all obligations in relation to Privacy</w:t>
            </w:r>
            <w:r>
              <w:rPr>
                <w:rFonts w:ascii="Arial" w:hAnsi="Arial" w:cs="Arial"/>
                <w:noProof/>
                <w:szCs w:val="24"/>
              </w:rPr>
              <w:t xml:space="preserve"> </w:t>
            </w:r>
            <w:r w:rsidRPr="001D26A0">
              <w:rPr>
                <w:rFonts w:ascii="Arial" w:hAnsi="Arial" w:cs="Arial"/>
                <w:noProof/>
                <w:szCs w:val="24"/>
              </w:rPr>
              <w:t>Legislation, as may be amended or superseded by equivalen</w:t>
            </w:r>
            <w:r>
              <w:rPr>
                <w:rFonts w:ascii="Arial" w:hAnsi="Arial" w:cs="Arial"/>
                <w:noProof/>
                <w:szCs w:val="24"/>
              </w:rPr>
              <w:t>t legislation from time to time.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3.</w:t>
            </w:r>
            <w:r w:rsidRPr="001D26A0">
              <w:rPr>
                <w:rFonts w:ascii="Arial" w:hAnsi="Arial" w:cs="Arial"/>
                <w:noProof/>
                <w:szCs w:val="24"/>
              </w:rPr>
              <w:t>1</w:t>
            </w:r>
            <w:r>
              <w:rPr>
                <w:rFonts w:ascii="Arial" w:hAnsi="Arial" w:cs="Arial"/>
                <w:noProof/>
                <w:szCs w:val="24"/>
              </w:rPr>
              <w:t>.3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AD7ACF"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 xml:space="preserve">The Service Provider shall in the performance of its obligations under this Agreement, </w:t>
            </w:r>
            <w:r>
              <w:rPr>
                <w:rFonts w:ascii="Arial" w:hAnsi="Arial" w:cs="Arial"/>
                <w:noProof/>
                <w:szCs w:val="24"/>
              </w:rPr>
              <w:t xml:space="preserve">support TfL in </w:t>
            </w:r>
            <w:r w:rsidRPr="001D26A0">
              <w:rPr>
                <w:rFonts w:ascii="Arial" w:hAnsi="Arial" w:cs="Arial"/>
                <w:noProof/>
                <w:szCs w:val="24"/>
              </w:rPr>
              <w:t>comply</w:t>
            </w:r>
            <w:r>
              <w:rPr>
                <w:rFonts w:ascii="Arial" w:hAnsi="Arial" w:cs="Arial"/>
                <w:noProof/>
                <w:szCs w:val="24"/>
              </w:rPr>
              <w:t>ing</w:t>
            </w:r>
            <w:r w:rsidRPr="001D26A0">
              <w:rPr>
                <w:rFonts w:ascii="Arial" w:hAnsi="Arial" w:cs="Arial"/>
                <w:noProof/>
                <w:szCs w:val="24"/>
              </w:rPr>
              <w:t xml:space="preserve"> with </w:t>
            </w:r>
            <w:r>
              <w:rPr>
                <w:rFonts w:ascii="Arial" w:hAnsi="Arial" w:cs="Arial"/>
                <w:noProof/>
                <w:szCs w:val="24"/>
              </w:rPr>
              <w:t>its</w:t>
            </w:r>
            <w:r w:rsidRPr="001D26A0">
              <w:rPr>
                <w:rFonts w:ascii="Arial" w:hAnsi="Arial" w:cs="Arial"/>
                <w:noProof/>
                <w:szCs w:val="24"/>
              </w:rPr>
              <w:t xml:space="preserve"> obligations in relation to FOI Legislation, as may be amended or superseded by equivalent legislation from time to time</w:t>
            </w:r>
            <w:r>
              <w:rPr>
                <w:rFonts w:ascii="Arial" w:hAnsi="Arial" w:cs="Arial"/>
                <w:noProof/>
                <w:szCs w:val="24"/>
              </w:rPr>
              <w:t>.</w:t>
            </w:r>
          </w:p>
        </w:tc>
      </w:tr>
    </w:tbl>
    <w:p w:rsidR="007C5504" w:rsidRDefault="007C5504" w:rsidP="007C5504">
      <w:pPr>
        <w:ind w:right="-46"/>
      </w:pPr>
    </w:p>
    <w:p w:rsidR="007C5504" w:rsidRDefault="007C5504" w:rsidP="007C5504">
      <w:pPr>
        <w:ind w:right="-46"/>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E059EB"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E059EB" w:rsidRDefault="007C5504" w:rsidP="007C5504">
            <w:pPr>
              <w:pStyle w:val="Heading1"/>
              <w:numPr>
                <w:ilvl w:val="0"/>
                <w:numId w:val="5"/>
              </w:numPr>
              <w:tabs>
                <w:tab w:val="num" w:pos="315"/>
              </w:tabs>
              <w:ind w:left="0" w:firstLine="312"/>
            </w:pPr>
            <w:r>
              <w:lastRenderedPageBreak/>
              <w:br w:type="page"/>
            </w:r>
            <w:r>
              <w:br w:type="page"/>
            </w:r>
            <w:bookmarkStart w:id="472" w:name="_Toc402115374"/>
            <w:r>
              <w:t>Preventative Maintenance</w:t>
            </w:r>
            <w:bookmarkEnd w:id="472"/>
          </w:p>
        </w:tc>
      </w:tr>
      <w:tr w:rsidR="007C5504" w:rsidRPr="006F50B9"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473" w:name="_Toc398111637"/>
            <w:bookmarkStart w:id="474" w:name="_Toc398209210"/>
            <w:bookmarkStart w:id="475" w:name="_Toc398294353"/>
            <w:bookmarkStart w:id="476" w:name="_Toc402115375"/>
            <w:r>
              <w:t>General</w:t>
            </w:r>
            <w:bookmarkEnd w:id="473"/>
            <w:bookmarkEnd w:id="474"/>
            <w:bookmarkEnd w:id="475"/>
            <w:bookmarkEnd w:id="476"/>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FD1977">
              <w:rPr>
                <w:rFonts w:ascii="Arial" w:hAnsi="Arial" w:cs="Arial"/>
                <w:noProof/>
                <w:szCs w:val="24"/>
              </w:rPr>
              <w:t xml:space="preserve">This section covers the requirements applicable to the Service Provider in relation to </w:t>
            </w:r>
            <w:r>
              <w:rPr>
                <w:rFonts w:ascii="Arial" w:hAnsi="Arial" w:cs="Arial"/>
                <w:noProof/>
                <w:szCs w:val="24"/>
              </w:rPr>
              <w:t xml:space="preserve">Preventative </w:t>
            </w:r>
            <w:r w:rsidRPr="00FD1977">
              <w:rPr>
                <w:rFonts w:ascii="Arial" w:hAnsi="Arial" w:cs="Arial"/>
                <w:noProof/>
                <w:szCs w:val="24"/>
              </w:rPr>
              <w:t>Maintenance</w:t>
            </w:r>
            <w:r>
              <w:rPr>
                <w:rFonts w:ascii="Arial" w:hAnsi="Arial" w:cs="Arial"/>
                <w:noProof/>
                <w:szCs w:val="24"/>
              </w:rPr>
              <w:t>.</w:t>
            </w:r>
          </w:p>
        </w:tc>
      </w:tr>
    </w:tbl>
    <w:p w:rsidR="007C5504" w:rsidRPr="001D24FE"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LS4.1.1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i/>
                <w:noProof/>
                <w:szCs w:val="24"/>
              </w:rPr>
            </w:pPr>
            <w:r w:rsidRPr="000C30F0">
              <w:rPr>
                <w:rFonts w:ascii="Arial" w:hAnsi="Arial" w:cs="Arial"/>
                <w:noProof/>
                <w:szCs w:val="24"/>
              </w:rPr>
              <w:t>The Service Provider shall develop and comply with processes and management tools for Preventive Maintenance for th</w:t>
            </w:r>
            <w:r>
              <w:rPr>
                <w:rFonts w:ascii="Arial" w:hAnsi="Arial" w:cs="Arial"/>
                <w:noProof/>
                <w:szCs w:val="24"/>
              </w:rPr>
              <w:t>e</w:t>
            </w:r>
            <w:r w:rsidRPr="000C30F0">
              <w:rPr>
                <w:rFonts w:ascii="Arial" w:hAnsi="Arial" w:cs="Arial"/>
                <w:noProof/>
                <w:szCs w:val="24"/>
              </w:rPr>
              <w:t xml:space="preserve"> Service</w:t>
            </w:r>
            <w:r>
              <w:rPr>
                <w:rFonts w:ascii="Arial" w:hAnsi="Arial" w:cs="Arial"/>
                <w:noProof/>
                <w:szCs w:val="24"/>
              </w:rPr>
              <w:t>s</w:t>
            </w:r>
            <w:r w:rsidRPr="000C30F0">
              <w:rPr>
                <w:rFonts w:ascii="Arial" w:hAnsi="Arial" w:cs="Arial"/>
                <w:noProof/>
                <w:szCs w:val="24"/>
              </w:rPr>
              <w:t xml:space="preserve"> in accordance with Appendix </w:t>
            </w:r>
            <w:r>
              <w:rPr>
                <w:rFonts w:ascii="Arial" w:hAnsi="Arial" w:cs="Arial"/>
                <w:szCs w:val="24"/>
              </w:rPr>
              <w:t>2</w:t>
            </w:r>
            <w:r w:rsidRPr="000C30F0">
              <w:rPr>
                <w:rFonts w:ascii="Arial" w:hAnsi="Arial" w:cs="Arial"/>
                <w:noProof/>
                <w:szCs w:val="24"/>
              </w:rPr>
              <w:t xml:space="preserve"> (</w:t>
            </w:r>
            <w:r w:rsidRPr="004E51E3">
              <w:rPr>
                <w:rFonts w:ascii="Arial" w:hAnsi="Arial" w:cs="Arial"/>
                <w:i/>
                <w:noProof/>
                <w:szCs w:val="24"/>
              </w:rPr>
              <w:t>Preventative Maintenance Specification</w:t>
            </w:r>
            <w:r w:rsidRPr="000C30F0">
              <w:rPr>
                <w:rFonts w:ascii="Arial" w:hAnsi="Arial" w:cs="Arial"/>
                <w:noProof/>
                <w:szCs w:val="24"/>
              </w:rPr>
              <w:t xml:space="preserve">) </w:t>
            </w:r>
            <w:r w:rsidR="00660FDE">
              <w:rPr>
                <w:rFonts w:ascii="Arial" w:hAnsi="Arial" w:cs="Arial"/>
                <w:noProof/>
                <w:szCs w:val="24"/>
              </w:rPr>
              <w:t xml:space="preserve">to this Schedule </w:t>
            </w:r>
            <w:r w:rsidRPr="000C30F0">
              <w:rPr>
                <w:rFonts w:ascii="Arial" w:hAnsi="Arial" w:cs="Arial"/>
                <w:noProof/>
                <w:szCs w:val="24"/>
              </w:rPr>
              <w:t>and Schedule 5 (</w:t>
            </w:r>
            <w:r w:rsidRPr="004E51E3">
              <w:rPr>
                <w:rFonts w:ascii="Arial" w:hAnsi="Arial" w:cs="Arial"/>
                <w:i/>
                <w:noProof/>
                <w:szCs w:val="24"/>
              </w:rPr>
              <w:t>Service Level Agreement</w:t>
            </w:r>
            <w:r w:rsidRPr="000C30F0">
              <w:rPr>
                <w:rFonts w:ascii="Arial" w:hAnsi="Arial" w:cs="Arial"/>
                <w:noProof/>
                <w:szCs w:val="24"/>
              </w:rPr>
              <w:t xml:space="preserve">) and submit such processes and management tools to TfL for Approval before the Operational </w:t>
            </w:r>
            <w:r>
              <w:rPr>
                <w:rFonts w:ascii="Arial" w:hAnsi="Arial" w:cs="Arial"/>
                <w:noProof/>
                <w:szCs w:val="24"/>
              </w:rPr>
              <w:t>Commencement Date</w:t>
            </w:r>
            <w:r w:rsidRPr="000C30F0">
              <w:rPr>
                <w:rFonts w:ascii="Arial" w:hAnsi="Arial" w:cs="Arial"/>
                <w:noProof/>
                <w:szCs w:val="24"/>
              </w:rPr>
              <w:t xml:space="preserve"> and operate </w:t>
            </w:r>
            <w:r>
              <w:rPr>
                <w:rFonts w:ascii="Arial" w:hAnsi="Arial" w:cs="Arial"/>
                <w:noProof/>
                <w:szCs w:val="24"/>
              </w:rPr>
              <w:t xml:space="preserve">such processes </w:t>
            </w:r>
            <w:r w:rsidRPr="000C30F0">
              <w:rPr>
                <w:rFonts w:ascii="Arial" w:hAnsi="Arial" w:cs="Arial"/>
                <w:noProof/>
                <w:szCs w:val="24"/>
              </w:rPr>
              <w:t xml:space="preserve">for the </w:t>
            </w:r>
            <w:r>
              <w:rPr>
                <w:rFonts w:ascii="Arial" w:hAnsi="Arial" w:cs="Arial"/>
                <w:noProof/>
                <w:szCs w:val="24"/>
              </w:rPr>
              <w:t>Operational Phase</w:t>
            </w:r>
            <w:r w:rsidRPr="000C30F0">
              <w:rPr>
                <w:rFonts w:ascii="Arial" w:hAnsi="Arial" w:cs="Arial"/>
                <w:noProof/>
                <w:szCs w:val="24"/>
              </w:rPr>
              <w:t xml:space="preserve"> of this Agreement.</w:t>
            </w:r>
            <w:r>
              <w:rPr>
                <w:rFonts w:ascii="Arial" w:hAnsi="Arial" w:cs="Arial"/>
                <w:noProof/>
                <w:szCs w:val="24"/>
              </w:rPr>
              <w:t xml:space="preserve"> </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LS4.1.</w:t>
            </w:r>
            <w:r>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szCs w:val="24"/>
              </w:rPr>
            </w:pPr>
            <w:r w:rsidRPr="000C30F0">
              <w:rPr>
                <w:rFonts w:ascii="Arial" w:hAnsi="Arial" w:cs="Arial"/>
                <w:noProof/>
                <w:szCs w:val="24"/>
              </w:rPr>
              <w:t>The Service Provider shall ensure the process</w:t>
            </w:r>
            <w:r>
              <w:rPr>
                <w:rFonts w:ascii="Arial" w:hAnsi="Arial" w:cs="Arial"/>
                <w:noProof/>
                <w:szCs w:val="24"/>
              </w:rPr>
              <w:t xml:space="preserve">es </w:t>
            </w:r>
            <w:r w:rsidRPr="000C30F0">
              <w:rPr>
                <w:rFonts w:ascii="Arial" w:hAnsi="Arial" w:cs="Arial"/>
                <w:noProof/>
                <w:szCs w:val="24"/>
              </w:rPr>
              <w:t xml:space="preserve">and management tools for Preventative Maintenance </w:t>
            </w:r>
            <w:r>
              <w:rPr>
                <w:rFonts w:ascii="Arial" w:hAnsi="Arial" w:cs="Arial"/>
                <w:noProof/>
                <w:szCs w:val="24"/>
              </w:rPr>
              <w:t>are</w:t>
            </w:r>
            <w:r w:rsidRPr="000C30F0">
              <w:rPr>
                <w:rFonts w:ascii="Arial" w:hAnsi="Arial" w:cs="Arial"/>
                <w:noProof/>
                <w:szCs w:val="24"/>
              </w:rPr>
              <w:t xml:space="preserve"> updated from time to time as required</w:t>
            </w:r>
            <w:r>
              <w:rPr>
                <w:rFonts w:ascii="Arial" w:hAnsi="Arial" w:cs="Arial"/>
                <w:noProof/>
                <w:szCs w:val="24"/>
              </w:rPr>
              <w:t>, provided that</w:t>
            </w:r>
            <w:r w:rsidRPr="000C30F0">
              <w:rPr>
                <w:rFonts w:ascii="Arial" w:hAnsi="Arial" w:cs="Arial"/>
                <w:noProof/>
                <w:szCs w:val="24"/>
              </w:rPr>
              <w:t xml:space="preserve"> such processes</w:t>
            </w:r>
            <w:r>
              <w:rPr>
                <w:rFonts w:ascii="Arial" w:hAnsi="Arial" w:cs="Arial"/>
                <w:noProof/>
                <w:szCs w:val="24"/>
              </w:rPr>
              <w:t xml:space="preserve"> </w:t>
            </w:r>
            <w:r w:rsidRPr="000C30F0">
              <w:rPr>
                <w:rFonts w:ascii="Arial" w:hAnsi="Arial" w:cs="Arial"/>
                <w:noProof/>
                <w:szCs w:val="24"/>
              </w:rPr>
              <w:t xml:space="preserve">and management tools </w:t>
            </w:r>
            <w:r>
              <w:rPr>
                <w:rFonts w:ascii="Arial" w:hAnsi="Arial" w:cs="Arial"/>
                <w:noProof/>
                <w:szCs w:val="24"/>
              </w:rPr>
              <w:t xml:space="preserve">(and updated thereto) </w:t>
            </w:r>
            <w:r w:rsidRPr="000C30F0">
              <w:rPr>
                <w:rFonts w:ascii="Arial" w:hAnsi="Arial" w:cs="Arial"/>
                <w:noProof/>
                <w:szCs w:val="24"/>
              </w:rPr>
              <w:t>are submitted to TfL for Approval prior to implementation and in accordance with Schedule 9 (</w:t>
            </w:r>
            <w:r>
              <w:rPr>
                <w:rFonts w:ascii="Arial" w:hAnsi="Arial" w:cs="Arial"/>
                <w:i/>
                <w:noProof/>
                <w:szCs w:val="24"/>
              </w:rPr>
              <w:t>Change</w:t>
            </w:r>
            <w:r w:rsidRPr="004E51E3">
              <w:rPr>
                <w:rFonts w:ascii="Arial" w:hAnsi="Arial" w:cs="Arial"/>
                <w:i/>
                <w:noProof/>
                <w:szCs w:val="24"/>
              </w:rPr>
              <w:t xml:space="preserve"> Control Request Procedure</w:t>
            </w:r>
            <w:r w:rsidRPr="000C30F0">
              <w:rPr>
                <w:rFonts w:ascii="Arial" w:hAnsi="Arial" w:cs="Arial"/>
                <w:noProof/>
                <w:szCs w:val="24"/>
              </w:rPr>
              <w:t>).</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LS4.1.3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i/>
                <w:szCs w:val="24"/>
              </w:rPr>
            </w:pPr>
            <w:r w:rsidRPr="000C30F0">
              <w:rPr>
                <w:rFonts w:ascii="Arial" w:hAnsi="Arial" w:cs="Arial"/>
                <w:noProof/>
                <w:szCs w:val="24"/>
              </w:rPr>
              <w:t xml:space="preserve">The Service Provider shall submit any </w:t>
            </w:r>
            <w:r>
              <w:rPr>
                <w:rFonts w:ascii="Arial" w:hAnsi="Arial" w:cs="Arial"/>
                <w:noProof/>
                <w:szCs w:val="24"/>
              </w:rPr>
              <w:t>proposed changes</w:t>
            </w:r>
            <w:r w:rsidRPr="000C30F0">
              <w:rPr>
                <w:rFonts w:ascii="Arial" w:hAnsi="Arial" w:cs="Arial"/>
                <w:noProof/>
                <w:szCs w:val="24"/>
              </w:rPr>
              <w:t xml:space="preserve"> to the </w:t>
            </w:r>
            <w:r>
              <w:rPr>
                <w:rFonts w:ascii="Arial" w:hAnsi="Arial" w:cs="Arial"/>
                <w:noProof/>
                <w:szCs w:val="24"/>
              </w:rPr>
              <w:t>Approved</w:t>
            </w:r>
            <w:r w:rsidRPr="000C30F0">
              <w:rPr>
                <w:rFonts w:ascii="Arial" w:hAnsi="Arial" w:cs="Arial"/>
                <w:noProof/>
                <w:szCs w:val="24"/>
              </w:rPr>
              <w:t xml:space="preserve"> processes and management tools for Preventative Maintenance in accordance with Schedule 9 (</w:t>
            </w:r>
            <w:r>
              <w:rPr>
                <w:rFonts w:ascii="Arial" w:hAnsi="Arial" w:cs="Arial"/>
                <w:i/>
                <w:noProof/>
                <w:szCs w:val="24"/>
              </w:rPr>
              <w:t>Change</w:t>
            </w:r>
            <w:r w:rsidRPr="004E51E3">
              <w:rPr>
                <w:rFonts w:ascii="Arial" w:hAnsi="Arial" w:cs="Arial"/>
                <w:i/>
                <w:noProof/>
                <w:szCs w:val="24"/>
              </w:rPr>
              <w:t xml:space="preserve"> Control Request Procedure</w:t>
            </w:r>
            <w:r w:rsidRPr="000C30F0">
              <w:rPr>
                <w:rFonts w:ascii="Arial" w:hAnsi="Arial" w:cs="Arial"/>
                <w:noProof/>
                <w:szCs w:val="24"/>
              </w:rPr>
              <w:t>).</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LS4.1.4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C8668B" w:rsidRDefault="007C5504" w:rsidP="007C5504">
            <w:pPr>
              <w:spacing w:before="120" w:after="120" w:line="360" w:lineRule="auto"/>
              <w:rPr>
                <w:rFonts w:ascii="Arial" w:hAnsi="Arial" w:cs="Arial"/>
                <w:noProof/>
                <w:szCs w:val="24"/>
              </w:rPr>
            </w:pPr>
            <w:r w:rsidRPr="00C8668B">
              <w:rPr>
                <w:rFonts w:ascii="Arial" w:hAnsi="Arial" w:cs="Arial"/>
                <w:noProof/>
                <w:szCs w:val="24"/>
              </w:rPr>
              <w:t>The Service Provider shall develop and submit to TfL for Approval, and when Approved comply with, the Check-list in accordance with Appendix 2 (</w:t>
            </w:r>
            <w:r w:rsidRPr="00C8668B">
              <w:rPr>
                <w:rFonts w:ascii="Arial" w:hAnsi="Arial" w:cs="Arial"/>
                <w:i/>
                <w:noProof/>
                <w:szCs w:val="24"/>
              </w:rPr>
              <w:t xml:space="preserve">Preventative </w:t>
            </w:r>
            <w:r w:rsidRPr="00C8668B">
              <w:rPr>
                <w:rFonts w:ascii="Arial" w:hAnsi="Arial" w:cs="Arial"/>
                <w:i/>
                <w:noProof/>
                <w:szCs w:val="24"/>
              </w:rPr>
              <w:lastRenderedPageBreak/>
              <w:t>Maintenance Specification</w:t>
            </w:r>
            <w:r w:rsidRPr="00C8668B">
              <w:rPr>
                <w:rFonts w:ascii="Arial" w:hAnsi="Arial" w:cs="Arial"/>
                <w:noProof/>
                <w:szCs w:val="24"/>
              </w:rPr>
              <w:t>)</w:t>
            </w:r>
            <w:r>
              <w:t xml:space="preserve"> </w:t>
            </w:r>
            <w:r w:rsidRPr="00C8668B">
              <w:rPr>
                <w:rFonts w:ascii="Arial" w:hAnsi="Arial" w:cs="Arial"/>
                <w:noProof/>
                <w:szCs w:val="24"/>
              </w:rPr>
              <w:t xml:space="preserve">to </w:t>
            </w:r>
            <w:r>
              <w:rPr>
                <w:rFonts w:ascii="Arial" w:hAnsi="Arial" w:cs="Arial"/>
                <w:noProof/>
                <w:szCs w:val="24"/>
              </w:rPr>
              <w:t xml:space="preserve">this </w:t>
            </w:r>
            <w:r w:rsidRPr="00C8668B">
              <w:rPr>
                <w:rFonts w:ascii="Arial" w:hAnsi="Arial" w:cs="Arial"/>
                <w:noProof/>
                <w:szCs w:val="24"/>
              </w:rPr>
              <w:t xml:space="preserve">Schedule.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LS4.1.</w:t>
            </w:r>
            <w:r>
              <w:rPr>
                <w:rFonts w:ascii="Arial" w:hAnsi="Arial" w:cs="Arial"/>
                <w:noProof/>
                <w:szCs w:val="24"/>
              </w:rPr>
              <w:t>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0C30F0"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use the regular </w:t>
            </w:r>
            <w:r>
              <w:rPr>
                <w:rFonts w:ascii="Arial" w:hAnsi="Arial" w:cs="Arial"/>
                <w:noProof/>
                <w:szCs w:val="24"/>
              </w:rPr>
              <w:t xml:space="preserve">Tunnel </w:t>
            </w:r>
            <w:r w:rsidRPr="000C30F0">
              <w:rPr>
                <w:rFonts w:ascii="Arial" w:hAnsi="Arial" w:cs="Arial"/>
                <w:noProof/>
                <w:szCs w:val="24"/>
              </w:rPr>
              <w:t>closures to carry out:</w:t>
            </w:r>
          </w:p>
          <w:p w:rsidR="007C5504" w:rsidRDefault="007C5504" w:rsidP="007C5504">
            <w:pPr>
              <w:numPr>
                <w:ilvl w:val="0"/>
                <w:numId w:val="16"/>
              </w:numPr>
              <w:spacing w:before="120" w:after="120" w:line="360" w:lineRule="auto"/>
              <w:rPr>
                <w:rFonts w:ascii="Arial" w:hAnsi="Arial" w:cs="Arial"/>
                <w:noProof/>
                <w:szCs w:val="24"/>
              </w:rPr>
            </w:pPr>
            <w:r w:rsidRPr="000C30F0">
              <w:rPr>
                <w:rFonts w:ascii="Arial" w:hAnsi="Arial" w:cs="Arial"/>
                <w:noProof/>
                <w:szCs w:val="24"/>
              </w:rPr>
              <w:t xml:space="preserve">Preventive Maintenance on the Equipment located at the Sites </w:t>
            </w:r>
            <w:r>
              <w:rPr>
                <w:rFonts w:ascii="Arial" w:hAnsi="Arial" w:cs="Arial"/>
                <w:noProof/>
                <w:szCs w:val="24"/>
              </w:rPr>
              <w:t>in Tunnels</w:t>
            </w:r>
            <w:r w:rsidRPr="000C30F0">
              <w:rPr>
                <w:rFonts w:ascii="Arial" w:hAnsi="Arial" w:cs="Arial"/>
                <w:noProof/>
                <w:szCs w:val="24"/>
              </w:rPr>
              <w:t>;</w:t>
            </w:r>
          </w:p>
          <w:p w:rsidR="007C5504" w:rsidRPr="00191FD0" w:rsidRDefault="007C5504" w:rsidP="007C5504">
            <w:pPr>
              <w:numPr>
                <w:ilvl w:val="0"/>
                <w:numId w:val="16"/>
              </w:numPr>
              <w:spacing w:before="120" w:after="120" w:line="360" w:lineRule="auto"/>
              <w:rPr>
                <w:rFonts w:ascii="Arial" w:hAnsi="Arial" w:cs="Arial"/>
                <w:noProof/>
                <w:szCs w:val="24"/>
              </w:rPr>
            </w:pPr>
            <w:r>
              <w:rPr>
                <w:rFonts w:ascii="Arial" w:hAnsi="Arial" w:cs="Arial"/>
                <w:noProof/>
                <w:szCs w:val="24"/>
              </w:rPr>
              <w:t xml:space="preserve">Capital Works on the Equipment located at the Sites in Tunnels; </w:t>
            </w:r>
            <w:r w:rsidRPr="00191FD0">
              <w:rPr>
                <w:rFonts w:ascii="Arial" w:hAnsi="Arial" w:cs="Arial"/>
                <w:noProof/>
                <w:szCs w:val="24"/>
              </w:rPr>
              <w:t xml:space="preserve"> </w:t>
            </w:r>
          </w:p>
          <w:p w:rsidR="007C5504" w:rsidRDefault="007C5504" w:rsidP="007C5504">
            <w:pPr>
              <w:numPr>
                <w:ilvl w:val="0"/>
                <w:numId w:val="16"/>
              </w:numPr>
              <w:spacing w:before="120" w:after="120" w:line="360" w:lineRule="auto"/>
              <w:rPr>
                <w:rFonts w:ascii="Arial" w:hAnsi="Arial" w:cs="Arial"/>
                <w:szCs w:val="24"/>
              </w:rPr>
            </w:pPr>
            <w:r w:rsidRPr="00A97243">
              <w:rPr>
                <w:rFonts w:ascii="Arial" w:hAnsi="Arial" w:cs="Arial"/>
                <w:noProof/>
                <w:szCs w:val="24"/>
              </w:rPr>
              <w:t>Fault Management</w:t>
            </w:r>
            <w:r w:rsidRPr="000C30F0">
              <w:rPr>
                <w:rFonts w:ascii="Arial" w:hAnsi="Arial" w:cs="Arial"/>
                <w:noProof/>
                <w:szCs w:val="24"/>
              </w:rPr>
              <w:t xml:space="preserve"> where the Fault priority </w:t>
            </w:r>
            <w:r>
              <w:rPr>
                <w:rFonts w:ascii="Arial" w:hAnsi="Arial" w:cs="Arial"/>
                <w:noProof/>
                <w:szCs w:val="24"/>
              </w:rPr>
              <w:t>allows</w:t>
            </w:r>
            <w:r w:rsidRPr="000C30F0">
              <w:rPr>
                <w:rFonts w:ascii="Arial" w:hAnsi="Arial" w:cs="Arial"/>
                <w:noProof/>
                <w:szCs w:val="24"/>
              </w:rPr>
              <w:t xml:space="preserve"> time to wait for the next scheduled </w:t>
            </w:r>
            <w:r>
              <w:rPr>
                <w:rFonts w:ascii="Arial" w:hAnsi="Arial" w:cs="Arial"/>
                <w:noProof/>
                <w:szCs w:val="24"/>
              </w:rPr>
              <w:t xml:space="preserve">Tunnel </w:t>
            </w:r>
            <w:r w:rsidRPr="000C30F0">
              <w:rPr>
                <w:rFonts w:ascii="Arial" w:hAnsi="Arial" w:cs="Arial"/>
                <w:noProof/>
                <w:szCs w:val="24"/>
              </w:rPr>
              <w:t>closure.</w:t>
            </w:r>
            <w:r>
              <w:rPr>
                <w:rFonts w:ascii="Arial" w:hAnsi="Arial" w:cs="Arial"/>
                <w:b/>
                <w:i/>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LS4.1.</w:t>
            </w:r>
            <w:r>
              <w:rPr>
                <w:rFonts w:ascii="Arial" w:hAnsi="Arial" w:cs="Arial"/>
                <w:noProof/>
                <w:szCs w:val="24"/>
              </w:rPr>
              <w:t>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provide TfL with any requested information on the progress or conduct of </w:t>
            </w:r>
            <w:r>
              <w:rPr>
                <w:rFonts w:ascii="Arial" w:hAnsi="Arial" w:cs="Arial"/>
                <w:noProof/>
                <w:szCs w:val="24"/>
              </w:rPr>
              <w:t>Services</w:t>
            </w:r>
            <w:r w:rsidRPr="000C30F0">
              <w:rPr>
                <w:rFonts w:ascii="Arial" w:hAnsi="Arial" w:cs="Arial"/>
                <w:noProof/>
                <w:szCs w:val="24"/>
              </w:rPr>
              <w:t xml:space="preserve"> at the Sites.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LS4.1.</w:t>
            </w:r>
            <w:r>
              <w:rPr>
                <w:rFonts w:ascii="Arial" w:hAnsi="Arial" w:cs="Arial"/>
                <w:noProof/>
                <w:szCs w:val="24"/>
              </w:rPr>
              <w:t>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produce and submit </w:t>
            </w:r>
            <w:r>
              <w:rPr>
                <w:rFonts w:ascii="Arial" w:hAnsi="Arial" w:cs="Arial"/>
                <w:noProof/>
                <w:szCs w:val="24"/>
              </w:rPr>
              <w:t>method statements</w:t>
            </w:r>
            <w:r w:rsidRPr="000C30F0">
              <w:rPr>
                <w:rFonts w:ascii="Arial" w:hAnsi="Arial" w:cs="Arial"/>
                <w:noProof/>
                <w:szCs w:val="24"/>
              </w:rPr>
              <w:t xml:space="preserve"> and risk assessments explaining the proposed </w:t>
            </w:r>
            <w:r>
              <w:rPr>
                <w:rFonts w:ascii="Arial" w:hAnsi="Arial" w:cs="Arial"/>
                <w:noProof/>
                <w:szCs w:val="24"/>
              </w:rPr>
              <w:t>Service activities</w:t>
            </w:r>
            <w:r w:rsidRPr="000C30F0">
              <w:rPr>
                <w:rFonts w:ascii="Arial" w:hAnsi="Arial" w:cs="Arial"/>
                <w:noProof/>
                <w:szCs w:val="24"/>
              </w:rPr>
              <w:t xml:space="preserve">, prior to any work being carried out. </w:t>
            </w:r>
          </w:p>
        </w:tc>
      </w:tr>
    </w:tbl>
    <w:p w:rsidR="007C5504" w:rsidRDefault="007C5504" w:rsidP="007C5504"/>
    <w:tbl>
      <w:tblPr>
        <w:tblW w:w="5013"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73"/>
      </w:tblGrid>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477" w:name="_Toc397600093"/>
            <w:bookmarkStart w:id="478" w:name="_Toc397600200"/>
            <w:bookmarkStart w:id="479" w:name="_Toc398111638"/>
            <w:bookmarkStart w:id="480" w:name="_Toc398209211"/>
            <w:bookmarkStart w:id="481" w:name="_Toc398294354"/>
            <w:bookmarkStart w:id="482" w:name="_Toc402115376"/>
            <w:r>
              <w:t>Scheduling</w:t>
            </w:r>
            <w:bookmarkEnd w:id="477"/>
            <w:bookmarkEnd w:id="478"/>
            <w:bookmarkEnd w:id="479"/>
            <w:bookmarkEnd w:id="480"/>
            <w:bookmarkEnd w:id="481"/>
            <w:bookmarkEnd w:id="482"/>
            <w:r w:rsidRPr="006F50B9">
              <w:t xml:space="preserve"> </w:t>
            </w:r>
          </w:p>
        </w:tc>
      </w:tr>
    </w:tbl>
    <w:p w:rsidR="007C5504" w:rsidRPr="001D24FE"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4.2</w:t>
            </w:r>
            <w:r w:rsidRPr="000C30F0">
              <w:rPr>
                <w:rFonts w:ascii="Arial" w:hAnsi="Arial" w:cs="Arial"/>
                <w:noProof/>
                <w:szCs w:val="24"/>
              </w:rPr>
              <w:t>.</w:t>
            </w:r>
            <w:r>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w:t>
            </w:r>
            <w:r>
              <w:rPr>
                <w:rFonts w:ascii="Arial" w:hAnsi="Arial" w:cs="Arial"/>
                <w:noProof/>
                <w:szCs w:val="24"/>
              </w:rPr>
              <w:t xml:space="preserve">produce and comply with the Preventative Maintenance Schedule in accordance with Appendix </w:t>
            </w:r>
            <w:r>
              <w:rPr>
                <w:rFonts w:ascii="Arial" w:hAnsi="Arial" w:cs="Arial"/>
                <w:szCs w:val="24"/>
              </w:rPr>
              <w:t>2</w:t>
            </w:r>
            <w:r>
              <w:rPr>
                <w:rFonts w:ascii="Arial" w:hAnsi="Arial" w:cs="Arial"/>
                <w:noProof/>
                <w:szCs w:val="24"/>
              </w:rPr>
              <w:t xml:space="preserve"> (</w:t>
            </w:r>
            <w:r w:rsidRPr="00DB2F3B">
              <w:rPr>
                <w:rFonts w:ascii="Arial" w:hAnsi="Arial" w:cs="Arial"/>
                <w:i/>
                <w:noProof/>
                <w:szCs w:val="24"/>
              </w:rPr>
              <w:t>Preventative Maintenance Specification</w:t>
            </w:r>
            <w:r>
              <w:rPr>
                <w:rFonts w:ascii="Arial" w:hAnsi="Arial" w:cs="Arial"/>
                <w:noProof/>
                <w:szCs w:val="24"/>
              </w:rPr>
              <w:t>) to this Schedule</w:t>
            </w:r>
            <w:r w:rsidRPr="000C30F0">
              <w:rPr>
                <w:rFonts w:ascii="Arial" w:hAnsi="Arial" w:cs="Arial"/>
                <w:noProof/>
                <w:szCs w:val="24"/>
              </w:rPr>
              <w: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4.2</w:t>
            </w:r>
            <w:r w:rsidRPr="000C30F0">
              <w:rPr>
                <w:rFonts w:ascii="Arial" w:hAnsi="Arial" w:cs="Arial"/>
                <w:noProof/>
                <w:szCs w:val="24"/>
              </w:rPr>
              <w:t>.</w:t>
            </w:r>
            <w:r>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ensure that the </w:t>
            </w:r>
            <w:r>
              <w:rPr>
                <w:rFonts w:ascii="Arial" w:hAnsi="Arial" w:cs="Arial"/>
                <w:noProof/>
                <w:szCs w:val="24"/>
              </w:rPr>
              <w:t xml:space="preserve">Preventative </w:t>
            </w:r>
            <w:r w:rsidRPr="000C30F0">
              <w:rPr>
                <w:rFonts w:ascii="Arial" w:hAnsi="Arial" w:cs="Arial"/>
                <w:noProof/>
                <w:szCs w:val="24"/>
              </w:rPr>
              <w:t>Maintenance Schedule and the Capital Works Programme are aligned an</w:t>
            </w:r>
            <w:r>
              <w:rPr>
                <w:rFonts w:ascii="Arial" w:hAnsi="Arial" w:cs="Arial"/>
                <w:noProof/>
                <w:szCs w:val="24"/>
              </w:rPr>
              <w:t xml:space="preserve">d updated to prevent scheduling </w:t>
            </w:r>
            <w:r>
              <w:rPr>
                <w:rFonts w:ascii="Arial" w:hAnsi="Arial" w:cs="Arial"/>
                <w:noProof/>
                <w:szCs w:val="24"/>
              </w:rPr>
              <w:lastRenderedPageBreak/>
              <w:t>conflicts</w:t>
            </w:r>
            <w:r w:rsidRPr="000C30F0">
              <w:rPr>
                <w:rFonts w:ascii="Arial" w:hAnsi="Arial" w:cs="Arial"/>
                <w:noProof/>
                <w:szCs w:val="24"/>
              </w:rPr>
              <w:t>.</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6F50B9"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483" w:name="_Toc397600094"/>
            <w:bookmarkStart w:id="484" w:name="_Toc397600201"/>
            <w:bookmarkStart w:id="485" w:name="_Toc398111639"/>
            <w:bookmarkStart w:id="486" w:name="_Toc398209212"/>
            <w:bookmarkStart w:id="487" w:name="_Toc398294355"/>
            <w:bookmarkStart w:id="488" w:name="_Toc402115377"/>
            <w:r>
              <w:t>Cleaning and Clearing</w:t>
            </w:r>
            <w:bookmarkEnd w:id="483"/>
            <w:bookmarkEnd w:id="484"/>
            <w:bookmarkEnd w:id="485"/>
            <w:bookmarkEnd w:id="486"/>
            <w:bookmarkEnd w:id="487"/>
            <w:bookmarkEnd w:id="488"/>
            <w:r w:rsidRPr="006F50B9">
              <w:t xml:space="preserve"> </w:t>
            </w:r>
          </w:p>
        </w:tc>
      </w:tr>
    </w:tbl>
    <w:p w:rsidR="007C5504" w:rsidRPr="001D24FE"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LS4.3</w:t>
            </w:r>
            <w:r w:rsidRPr="000C30F0">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clean the Equipment in accordance with Appendix </w:t>
            </w:r>
            <w:r>
              <w:rPr>
                <w:rFonts w:ascii="Arial" w:hAnsi="Arial" w:cs="Arial"/>
                <w:szCs w:val="24"/>
              </w:rPr>
              <w:t>2</w:t>
            </w:r>
            <w:r w:rsidRPr="000C30F0">
              <w:rPr>
                <w:rFonts w:ascii="Arial" w:hAnsi="Arial" w:cs="Arial"/>
                <w:noProof/>
                <w:szCs w:val="24"/>
              </w:rPr>
              <w:t xml:space="preserve"> (</w:t>
            </w:r>
            <w:r w:rsidRPr="00070A60">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LS4.3</w:t>
            </w:r>
            <w:r w:rsidRPr="000C30F0">
              <w:rPr>
                <w:rFonts w:ascii="Arial" w:hAnsi="Arial" w:cs="Arial"/>
                <w:noProof/>
                <w:szCs w:val="24"/>
              </w:rPr>
              <w:t>.</w:t>
            </w:r>
            <w:r>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be responsible for the removal of vegetation at </w:t>
            </w:r>
            <w:r>
              <w:rPr>
                <w:rFonts w:ascii="Arial" w:hAnsi="Arial" w:cs="Arial"/>
                <w:noProof/>
                <w:szCs w:val="24"/>
              </w:rPr>
              <w:t>each</w:t>
            </w:r>
            <w:r w:rsidRPr="000C30F0">
              <w:rPr>
                <w:rFonts w:ascii="Arial" w:hAnsi="Arial" w:cs="Arial"/>
                <w:noProof/>
                <w:szCs w:val="24"/>
              </w:rPr>
              <w:t xml:space="preserve"> Site</w:t>
            </w:r>
            <w:r>
              <w:rPr>
                <w:rFonts w:ascii="Arial" w:hAnsi="Arial" w:cs="Arial"/>
                <w:noProof/>
                <w:szCs w:val="24"/>
              </w:rPr>
              <w:t xml:space="preserve"> </w:t>
            </w:r>
            <w:r w:rsidRPr="000C30F0">
              <w:rPr>
                <w:rFonts w:ascii="Arial" w:hAnsi="Arial" w:cs="Arial"/>
                <w:noProof/>
                <w:szCs w:val="24"/>
              </w:rPr>
              <w:t xml:space="preserve">in accordance with Appendix </w:t>
            </w:r>
            <w:r>
              <w:rPr>
                <w:rFonts w:ascii="Arial" w:hAnsi="Arial" w:cs="Arial"/>
                <w:szCs w:val="24"/>
              </w:rPr>
              <w:t>2</w:t>
            </w:r>
            <w:r w:rsidRPr="000C30F0">
              <w:rPr>
                <w:rFonts w:ascii="Arial" w:hAnsi="Arial" w:cs="Arial"/>
                <w:noProof/>
                <w:szCs w:val="24"/>
              </w:rPr>
              <w:t xml:space="preserve"> (</w:t>
            </w:r>
            <w:r w:rsidRPr="00070A60">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LS4.3</w:t>
            </w:r>
            <w:r w:rsidRPr="000C30F0">
              <w:rPr>
                <w:rFonts w:ascii="Arial" w:hAnsi="Arial" w:cs="Arial"/>
                <w:noProof/>
                <w:szCs w:val="24"/>
              </w:rPr>
              <w:t>.</w:t>
            </w:r>
            <w:r>
              <w:rPr>
                <w:rFonts w:ascii="Arial" w:hAnsi="Arial" w:cs="Arial"/>
                <w:noProof/>
                <w:szCs w:val="24"/>
              </w:rPr>
              <w:t>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be responsible for </w:t>
            </w:r>
            <w:r>
              <w:rPr>
                <w:rFonts w:ascii="Arial" w:hAnsi="Arial" w:cs="Arial"/>
                <w:noProof/>
                <w:szCs w:val="24"/>
              </w:rPr>
              <w:t>notifying TfL of</w:t>
            </w:r>
            <w:r w:rsidRPr="000C30F0">
              <w:rPr>
                <w:rFonts w:ascii="Arial" w:hAnsi="Arial" w:cs="Arial"/>
                <w:noProof/>
                <w:szCs w:val="24"/>
              </w:rPr>
              <w:t xml:space="preserve"> any vermin infestation found at each Site</w:t>
            </w:r>
            <w:r>
              <w:rPr>
                <w:rFonts w:ascii="Arial" w:hAnsi="Arial" w:cs="Arial"/>
                <w:noProof/>
                <w:szCs w:val="24"/>
              </w:rPr>
              <w:t xml:space="preserve"> </w:t>
            </w:r>
            <w:r w:rsidRPr="000C30F0">
              <w:rPr>
                <w:rFonts w:ascii="Arial" w:hAnsi="Arial" w:cs="Arial"/>
                <w:noProof/>
                <w:szCs w:val="24"/>
              </w:rPr>
              <w:t xml:space="preserve">in accordance with Appendix </w:t>
            </w:r>
            <w:r>
              <w:rPr>
                <w:rFonts w:ascii="Arial" w:hAnsi="Arial" w:cs="Arial"/>
                <w:szCs w:val="24"/>
              </w:rPr>
              <w:t>2</w:t>
            </w:r>
            <w:r w:rsidRPr="000C30F0">
              <w:rPr>
                <w:rFonts w:ascii="Arial" w:hAnsi="Arial" w:cs="Arial"/>
                <w:noProof/>
                <w:szCs w:val="24"/>
              </w:rPr>
              <w:t xml:space="preserve"> (</w:t>
            </w:r>
            <w:r w:rsidRPr="00070A60">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LS4.3</w:t>
            </w:r>
            <w:r w:rsidRPr="000C30F0">
              <w:rPr>
                <w:rFonts w:ascii="Arial" w:hAnsi="Arial" w:cs="Arial"/>
                <w:noProof/>
                <w:szCs w:val="24"/>
              </w:rPr>
              <w:t>.</w:t>
            </w:r>
            <w:r>
              <w:rPr>
                <w:rFonts w:ascii="Arial" w:hAnsi="Arial" w:cs="Arial"/>
                <w:noProof/>
                <w:szCs w:val="24"/>
              </w:rPr>
              <w:t>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i/>
                <w:szCs w:val="24"/>
              </w:rPr>
            </w:pPr>
            <w:r w:rsidRPr="000C30F0">
              <w:rPr>
                <w:rFonts w:ascii="Arial" w:hAnsi="Arial" w:cs="Arial"/>
                <w:noProof/>
                <w:szCs w:val="24"/>
              </w:rPr>
              <w:t xml:space="preserve">The Service Provider shall be responsible for </w:t>
            </w:r>
            <w:r>
              <w:rPr>
                <w:rFonts w:ascii="Arial" w:hAnsi="Arial" w:cs="Arial"/>
                <w:noProof/>
                <w:szCs w:val="24"/>
              </w:rPr>
              <w:t>notifying TfL</w:t>
            </w:r>
            <w:r w:rsidRPr="000C30F0">
              <w:rPr>
                <w:rFonts w:ascii="Arial" w:hAnsi="Arial" w:cs="Arial"/>
                <w:noProof/>
                <w:szCs w:val="24"/>
              </w:rPr>
              <w:t xml:space="preserve"> of graffiti, fly posting and similar defacement of</w:t>
            </w:r>
            <w:r>
              <w:rPr>
                <w:rFonts w:ascii="Arial" w:hAnsi="Arial" w:cs="Arial"/>
                <w:noProof/>
                <w:szCs w:val="24"/>
              </w:rPr>
              <w:t xml:space="preserve"> roadside Equipment including poles</w:t>
            </w:r>
            <w:r w:rsidRPr="000C30F0">
              <w:rPr>
                <w:rFonts w:ascii="Arial" w:hAnsi="Arial" w:cs="Arial"/>
                <w:noProof/>
                <w:szCs w:val="24"/>
              </w:rPr>
              <w:t xml:space="preserve"> in accordance with Appendix </w:t>
            </w:r>
            <w:r>
              <w:rPr>
                <w:rFonts w:ascii="Arial" w:hAnsi="Arial" w:cs="Arial"/>
                <w:szCs w:val="24"/>
              </w:rPr>
              <w:t>2</w:t>
            </w:r>
            <w:r w:rsidRPr="000C30F0">
              <w:rPr>
                <w:rFonts w:ascii="Arial" w:hAnsi="Arial" w:cs="Arial"/>
                <w:noProof/>
                <w:szCs w:val="24"/>
              </w:rPr>
              <w:t xml:space="preserve"> (</w:t>
            </w:r>
            <w:r w:rsidRPr="00070A60">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r>
              <w:rPr>
                <w:rFonts w:ascii="Arial" w:hAnsi="Arial" w:cs="Arial"/>
                <w:noProof/>
                <w:szCs w:val="24"/>
              </w:rPr>
              <w:t xml:space="preserve"> </w:t>
            </w:r>
          </w:p>
        </w:tc>
      </w:tr>
    </w:tbl>
    <w:p w:rsidR="007C5504" w:rsidRDefault="007C5504" w:rsidP="007C5504">
      <w:pPr>
        <w:ind w:right="-46"/>
      </w:pPr>
    </w:p>
    <w:p w:rsidR="007C5504" w:rsidRDefault="007C5504" w:rsidP="007C5504"/>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6F50B9"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489" w:name="_Toc397600095"/>
            <w:bookmarkStart w:id="490" w:name="_Toc397600202"/>
            <w:bookmarkStart w:id="491" w:name="_Toc398111640"/>
            <w:bookmarkStart w:id="492" w:name="_Toc398209213"/>
            <w:bookmarkStart w:id="493" w:name="_Toc398294356"/>
            <w:bookmarkStart w:id="494" w:name="_Toc402115378"/>
            <w:r>
              <w:t>Electrical Periodic Inspections (Electrical PIs)</w:t>
            </w:r>
            <w:bookmarkEnd w:id="489"/>
            <w:bookmarkEnd w:id="490"/>
            <w:bookmarkEnd w:id="491"/>
            <w:bookmarkEnd w:id="492"/>
            <w:bookmarkEnd w:id="493"/>
            <w:bookmarkEnd w:id="494"/>
            <w:r w:rsidRPr="006F50B9">
              <w:t xml:space="preserve"> </w:t>
            </w:r>
          </w:p>
        </w:tc>
      </w:tr>
    </w:tbl>
    <w:p w:rsidR="007C5504" w:rsidRPr="002057F9"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LS4.4</w:t>
            </w:r>
            <w:r w:rsidRPr="000C30F0">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ensure that Electrical Periodic Inspections </w:t>
            </w:r>
            <w:r>
              <w:rPr>
                <w:rFonts w:ascii="Arial" w:hAnsi="Arial" w:cs="Arial"/>
                <w:noProof/>
                <w:szCs w:val="24"/>
              </w:rPr>
              <w:t>(</w:t>
            </w:r>
            <w:r w:rsidRPr="00191FD0">
              <w:rPr>
                <w:rFonts w:ascii="Arial" w:hAnsi="Arial" w:cs="Arial"/>
              </w:rPr>
              <w:t xml:space="preserve">Electrical </w:t>
            </w:r>
            <w:r w:rsidRPr="00191FD0">
              <w:rPr>
                <w:rFonts w:ascii="Arial" w:hAnsi="Arial" w:cs="Arial"/>
                <w:noProof/>
                <w:szCs w:val="24"/>
              </w:rPr>
              <w:lastRenderedPageBreak/>
              <w:t>PI</w:t>
            </w:r>
            <w:r>
              <w:rPr>
                <w:rFonts w:ascii="Arial" w:hAnsi="Arial" w:cs="Arial"/>
                <w:noProof/>
                <w:szCs w:val="24"/>
              </w:rPr>
              <w:t xml:space="preserve">s) </w:t>
            </w:r>
            <w:r w:rsidRPr="000C30F0">
              <w:rPr>
                <w:rFonts w:ascii="Arial" w:hAnsi="Arial" w:cs="Arial"/>
                <w:noProof/>
                <w:szCs w:val="24"/>
              </w:rPr>
              <w:t xml:space="preserve">are carried out in accordance with Appendix </w:t>
            </w:r>
            <w:r>
              <w:rPr>
                <w:rFonts w:ascii="Arial" w:hAnsi="Arial" w:cs="Arial"/>
                <w:szCs w:val="24"/>
              </w:rPr>
              <w:t>2</w:t>
            </w:r>
            <w:r w:rsidRPr="000C30F0">
              <w:rPr>
                <w:rFonts w:ascii="Arial" w:hAnsi="Arial" w:cs="Arial"/>
                <w:noProof/>
                <w:szCs w:val="24"/>
              </w:rPr>
              <w:t xml:space="preserve"> (</w:t>
            </w:r>
            <w:r w:rsidRPr="00CF2761">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LS4.4</w:t>
            </w:r>
            <w:r w:rsidRPr="000C30F0">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660FDE">
            <w:pPr>
              <w:spacing w:before="120" w:after="120" w:line="360" w:lineRule="auto"/>
              <w:rPr>
                <w:rFonts w:ascii="Arial" w:hAnsi="Arial" w:cs="Arial"/>
                <w:noProof/>
                <w:szCs w:val="24"/>
              </w:rPr>
            </w:pPr>
            <w:r w:rsidRPr="000C30F0">
              <w:rPr>
                <w:rFonts w:ascii="Arial" w:hAnsi="Arial" w:cs="Arial"/>
                <w:noProof/>
                <w:szCs w:val="24"/>
              </w:rPr>
              <w:t xml:space="preserve">The Service Provider shall ensure that any Fault or Defect identified during an </w:t>
            </w:r>
            <w:r>
              <w:rPr>
                <w:rFonts w:ascii="Arial" w:hAnsi="Arial" w:cs="Arial"/>
                <w:noProof/>
                <w:szCs w:val="24"/>
              </w:rPr>
              <w:t>Electrical PI</w:t>
            </w:r>
            <w:r w:rsidRPr="000C30F0">
              <w:rPr>
                <w:rFonts w:ascii="Arial" w:hAnsi="Arial" w:cs="Arial"/>
                <w:noProof/>
                <w:szCs w:val="24"/>
              </w:rPr>
              <w:t xml:space="preserve"> is immediately reported to TfL.</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LS4.4</w:t>
            </w:r>
            <w:r w:rsidRPr="000C30F0">
              <w:rPr>
                <w:rFonts w:ascii="Arial" w:hAnsi="Arial" w:cs="Arial"/>
                <w:noProof/>
                <w:szCs w:val="24"/>
              </w:rPr>
              <w:t>.3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660FDE">
            <w:pPr>
              <w:spacing w:before="120" w:after="120" w:line="360" w:lineRule="auto"/>
              <w:rPr>
                <w:rFonts w:ascii="Arial" w:hAnsi="Arial" w:cs="Arial"/>
                <w:szCs w:val="24"/>
              </w:rPr>
            </w:pPr>
            <w:r w:rsidRPr="000C30F0">
              <w:rPr>
                <w:rFonts w:ascii="Arial" w:hAnsi="Arial" w:cs="Arial"/>
                <w:noProof/>
                <w:szCs w:val="24"/>
              </w:rPr>
              <w:t xml:space="preserve">The Service Provider shall ensure that Faults or Defects identified during an </w:t>
            </w:r>
            <w:r>
              <w:rPr>
                <w:rFonts w:ascii="Arial" w:hAnsi="Arial" w:cs="Arial"/>
                <w:noProof/>
                <w:szCs w:val="24"/>
              </w:rPr>
              <w:t>Electrical PI</w:t>
            </w:r>
            <w:r w:rsidRPr="000C30F0">
              <w:rPr>
                <w:rFonts w:ascii="Arial" w:hAnsi="Arial" w:cs="Arial"/>
                <w:noProof/>
                <w:szCs w:val="24"/>
              </w:rPr>
              <w:t xml:space="preserve"> are dealt with at that time, wherever practicable, in accordance with Appendix </w:t>
            </w:r>
            <w:r>
              <w:rPr>
                <w:rFonts w:ascii="Arial" w:hAnsi="Arial" w:cs="Arial"/>
                <w:szCs w:val="24"/>
              </w:rPr>
              <w:t xml:space="preserve">3 </w:t>
            </w:r>
            <w:r w:rsidRPr="000C30F0">
              <w:rPr>
                <w:rFonts w:ascii="Arial" w:hAnsi="Arial" w:cs="Arial"/>
                <w:noProof/>
                <w:szCs w:val="24"/>
              </w:rPr>
              <w:t>(</w:t>
            </w:r>
            <w:r w:rsidRPr="00CF2761">
              <w:rPr>
                <w:rFonts w:ascii="Arial" w:hAnsi="Arial" w:cs="Arial"/>
                <w:i/>
                <w:noProof/>
                <w:szCs w:val="24"/>
              </w:rPr>
              <w:t>Fault Management Process</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p>
        </w:tc>
      </w:tr>
    </w:tbl>
    <w:p w:rsidR="007C5504" w:rsidRDefault="007C5504" w:rsidP="007C5504">
      <w:pPr>
        <w:ind w:right="-46"/>
      </w:pPr>
    </w:p>
    <w:p w:rsidR="007C5504" w:rsidRDefault="007C5504" w:rsidP="007C5504">
      <w:pPr>
        <w:ind w:right="-46"/>
      </w:pPr>
    </w:p>
    <w:p w:rsidR="007C5504" w:rsidRDefault="007C5504" w:rsidP="007C5504">
      <w:pPr>
        <w:ind w:right="-46"/>
      </w:pPr>
      <w:r>
        <w:rPr>
          <w:rFonts w:ascii="Arial" w:hAnsi="Arial" w:cs="Arial"/>
          <w:szCs w:val="24"/>
        </w:rP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E059EB" w:rsidRDefault="007C5504" w:rsidP="007C5504">
            <w:pPr>
              <w:pStyle w:val="Heading1"/>
              <w:numPr>
                <w:ilvl w:val="0"/>
                <w:numId w:val="5"/>
              </w:numPr>
              <w:tabs>
                <w:tab w:val="num" w:pos="315"/>
              </w:tabs>
              <w:ind w:left="0" w:firstLine="312"/>
            </w:pPr>
            <w:r w:rsidRPr="00E059EB">
              <w:lastRenderedPageBreak/>
              <w:br w:type="page"/>
            </w:r>
            <w:bookmarkStart w:id="495" w:name="_Toc402115379"/>
            <w:r w:rsidRPr="0023624E">
              <w:t>Capital Works</w:t>
            </w:r>
            <w:bookmarkEnd w:id="495"/>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496" w:name="_Toc397600097"/>
            <w:bookmarkStart w:id="497" w:name="_Toc397600204"/>
            <w:bookmarkStart w:id="498" w:name="_Toc397687035"/>
            <w:bookmarkStart w:id="499" w:name="_Toc398111642"/>
            <w:bookmarkStart w:id="500" w:name="_Toc398209215"/>
            <w:bookmarkStart w:id="501" w:name="_Toc398294358"/>
            <w:bookmarkStart w:id="502" w:name="_Toc402115380"/>
            <w:r>
              <w:t>Scoping and Executing Capital Works</w:t>
            </w:r>
            <w:bookmarkEnd w:id="496"/>
            <w:bookmarkEnd w:id="497"/>
            <w:bookmarkEnd w:id="498"/>
            <w:bookmarkEnd w:id="499"/>
            <w:bookmarkEnd w:id="500"/>
            <w:bookmarkEnd w:id="501"/>
            <w:bookmarkEnd w:id="502"/>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This section covers the requirements the Service Provider shall adhere to in relation to Capital Works.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LS5.1.1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 xml:space="preserve">The Service Provider shall </w:t>
            </w:r>
            <w:r>
              <w:rPr>
                <w:rFonts w:ascii="Arial" w:hAnsi="Arial" w:cs="Arial"/>
                <w:noProof/>
                <w:szCs w:val="24"/>
              </w:rPr>
              <w:t xml:space="preserve">be responsible for the scoping and executing of Capital Works as instructed by TfL in accordance with </w:t>
            </w:r>
            <w:r w:rsidRPr="001D26A0">
              <w:rPr>
                <w:rFonts w:ascii="Arial" w:hAnsi="Arial" w:cs="Arial"/>
                <w:noProof/>
                <w:szCs w:val="24"/>
              </w:rPr>
              <w:t>Schedule 8 (</w:t>
            </w:r>
            <w:r w:rsidRPr="0023624E">
              <w:rPr>
                <w:rFonts w:ascii="Arial" w:hAnsi="Arial" w:cs="Arial"/>
                <w:i/>
                <w:noProof/>
                <w:szCs w:val="24"/>
              </w:rPr>
              <w:t>Capital Works</w:t>
            </w:r>
            <w:r w:rsidRPr="001D26A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5.1.2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The Service Provider shall develop a Capital Works Programme for this Service in accordance with Schedule 8 (</w:t>
            </w:r>
            <w:r w:rsidRPr="00037230">
              <w:rPr>
                <w:rFonts w:ascii="Arial" w:hAnsi="Arial" w:cs="Arial"/>
                <w:i/>
                <w:noProof/>
                <w:szCs w:val="24"/>
              </w:rPr>
              <w:t>Capital Works</w:t>
            </w:r>
            <w:r w:rsidRPr="000C30F0">
              <w:rPr>
                <w:rFonts w:ascii="Arial" w:hAnsi="Arial" w:cs="Arial"/>
                <w:noProof/>
                <w:szCs w:val="24"/>
              </w:rPr>
              <w:t>) and submit such programme to TfL for Approval.</w:t>
            </w:r>
          </w:p>
        </w:tc>
      </w:tr>
    </w:tbl>
    <w:p w:rsidR="007C5504" w:rsidRPr="00FE5780"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5.1.3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The Service Provider shall maintain and manage the Capital Works Programme.</w:t>
            </w:r>
          </w:p>
        </w:tc>
      </w:tr>
    </w:tbl>
    <w:p w:rsidR="007C5504" w:rsidRPr="00FE5780" w:rsidRDefault="007C5504" w:rsidP="007C5504">
      <w:pPr>
        <w:ind w:right="-46"/>
      </w:pPr>
    </w:p>
    <w:p w:rsidR="007C5504" w:rsidRPr="00FE5780" w:rsidRDefault="007C5504" w:rsidP="007C5504">
      <w:pPr>
        <w:ind w:right="-46"/>
      </w:pPr>
    </w:p>
    <w:p w:rsidR="007C5504" w:rsidRPr="00FE5780" w:rsidRDefault="007C5504" w:rsidP="007C5504">
      <w:pPr>
        <w:ind w:right="-46"/>
      </w:pPr>
    </w:p>
    <w:p w:rsidR="007C5504" w:rsidRPr="00FE5780" w:rsidRDefault="007C5504" w:rsidP="007C5504">
      <w:pPr>
        <w:ind w:right="-46"/>
      </w:pPr>
    </w:p>
    <w:p w:rsidR="007C5504" w:rsidRDefault="007C5504" w:rsidP="007C5504">
      <w:pPr>
        <w:spacing w:before="120" w:after="120" w:line="360" w:lineRule="auto"/>
        <w:rPr>
          <w:rFonts w:ascii="Arial" w:hAnsi="Arial" w:cs="Arial"/>
          <w:szCs w:val="24"/>
        </w:rPr>
      </w:pPr>
      <w:r>
        <w:rPr>
          <w:rFonts w:ascii="Arial" w:hAnsi="Arial" w:cs="Arial"/>
          <w:szCs w:val="24"/>
        </w:rP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E059EB" w:rsidRDefault="007C5504" w:rsidP="007C5504">
            <w:pPr>
              <w:pStyle w:val="Heading1"/>
              <w:numPr>
                <w:ilvl w:val="0"/>
                <w:numId w:val="5"/>
              </w:numPr>
              <w:tabs>
                <w:tab w:val="num" w:pos="315"/>
              </w:tabs>
              <w:ind w:left="0" w:firstLine="312"/>
            </w:pPr>
            <w:r w:rsidRPr="00E059EB">
              <w:lastRenderedPageBreak/>
              <w:br w:type="page"/>
            </w:r>
            <w:bookmarkStart w:id="503" w:name="_Toc402115381"/>
            <w:r>
              <w:t>Fault Management</w:t>
            </w:r>
            <w:bookmarkEnd w:id="503"/>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504" w:name="_Toc397600099"/>
            <w:bookmarkStart w:id="505" w:name="_Toc397600206"/>
            <w:bookmarkStart w:id="506" w:name="_Toc397687037"/>
            <w:bookmarkStart w:id="507" w:name="_Toc398111644"/>
            <w:bookmarkStart w:id="508" w:name="_Toc398209217"/>
            <w:bookmarkStart w:id="509" w:name="_Toc398294360"/>
            <w:bookmarkStart w:id="510" w:name="_Toc402115382"/>
            <w:r>
              <w:t>General</w:t>
            </w:r>
            <w:bookmarkEnd w:id="504"/>
            <w:bookmarkEnd w:id="505"/>
            <w:bookmarkEnd w:id="506"/>
            <w:bookmarkEnd w:id="507"/>
            <w:bookmarkEnd w:id="508"/>
            <w:bookmarkEnd w:id="509"/>
            <w:bookmarkEnd w:id="510"/>
            <w:r w:rsidRPr="006F50B9">
              <w:t xml:space="preserve"> </w:t>
            </w:r>
          </w:p>
        </w:tc>
      </w:tr>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9D67A8">
              <w:rPr>
                <w:rFonts w:ascii="Arial" w:hAnsi="Arial" w:cs="Arial"/>
                <w:szCs w:val="24"/>
                <w:lang w:eastAsia="en-US"/>
              </w:rPr>
              <w:t>This section covers the generic requirements applicable to the S</w:t>
            </w:r>
            <w:r>
              <w:rPr>
                <w:rFonts w:ascii="Arial" w:hAnsi="Arial" w:cs="Arial"/>
                <w:szCs w:val="24"/>
                <w:lang w:eastAsia="en-US"/>
              </w:rPr>
              <w:t xml:space="preserve">ervice Provider in relation to Fault </w:t>
            </w:r>
            <w:r w:rsidR="00660FDE">
              <w:rPr>
                <w:rFonts w:ascii="Arial" w:hAnsi="Arial" w:cs="Arial"/>
                <w:szCs w:val="24"/>
                <w:lang w:eastAsia="en-US"/>
              </w:rPr>
              <w:t>M</w:t>
            </w:r>
            <w:r>
              <w:rPr>
                <w:rFonts w:ascii="Arial" w:hAnsi="Arial" w:cs="Arial"/>
                <w:szCs w:val="24"/>
                <w:lang w:eastAsia="en-US"/>
              </w:rPr>
              <w:t>anagement.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6.</w:t>
            </w:r>
            <w:r w:rsidRPr="001D26A0">
              <w:rPr>
                <w:rFonts w:ascii="Arial" w:hAnsi="Arial" w:cs="Arial"/>
                <w:noProof/>
                <w:szCs w:val="24"/>
              </w:rPr>
              <w:t>1</w:t>
            </w:r>
            <w:r>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 xml:space="preserve">The Service Provider shall develop and </w:t>
            </w:r>
            <w:r>
              <w:rPr>
                <w:rFonts w:ascii="Arial" w:hAnsi="Arial" w:cs="Arial"/>
                <w:noProof/>
                <w:szCs w:val="24"/>
              </w:rPr>
              <w:t>align its</w:t>
            </w:r>
            <w:r w:rsidRPr="001D26A0">
              <w:rPr>
                <w:rFonts w:ascii="Arial" w:hAnsi="Arial" w:cs="Arial"/>
                <w:noProof/>
                <w:szCs w:val="24"/>
              </w:rPr>
              <w:t xml:space="preserve"> Fault </w:t>
            </w:r>
            <w:r>
              <w:rPr>
                <w:rFonts w:ascii="Arial" w:hAnsi="Arial" w:cs="Arial"/>
                <w:noProof/>
                <w:szCs w:val="24"/>
              </w:rPr>
              <w:t>M</w:t>
            </w:r>
            <w:r w:rsidRPr="001D26A0">
              <w:rPr>
                <w:rFonts w:ascii="Arial" w:hAnsi="Arial" w:cs="Arial"/>
                <w:noProof/>
                <w:szCs w:val="24"/>
              </w:rPr>
              <w:t xml:space="preserve">anagement </w:t>
            </w:r>
            <w:r>
              <w:rPr>
                <w:rFonts w:ascii="Arial" w:hAnsi="Arial" w:cs="Arial"/>
                <w:noProof/>
                <w:szCs w:val="24"/>
              </w:rPr>
              <w:t>p</w:t>
            </w:r>
            <w:r w:rsidRPr="001D26A0">
              <w:rPr>
                <w:rFonts w:ascii="Arial" w:hAnsi="Arial" w:cs="Arial"/>
                <w:noProof/>
                <w:szCs w:val="24"/>
              </w:rPr>
              <w:t xml:space="preserve">rocess with </w:t>
            </w:r>
            <w:r>
              <w:rPr>
                <w:rFonts w:ascii="Arial" w:hAnsi="Arial" w:cs="Arial"/>
                <w:noProof/>
                <w:szCs w:val="24"/>
              </w:rPr>
              <w:t xml:space="preserve">the requirements of </w:t>
            </w:r>
            <w:r w:rsidRPr="001D26A0">
              <w:rPr>
                <w:rFonts w:ascii="Arial" w:hAnsi="Arial" w:cs="Arial"/>
                <w:noProof/>
                <w:szCs w:val="24"/>
              </w:rPr>
              <w:t>this Schedule</w:t>
            </w:r>
            <w:r>
              <w:rPr>
                <w:rFonts w:ascii="Arial" w:hAnsi="Arial" w:cs="Arial"/>
                <w:noProof/>
                <w:szCs w:val="24"/>
              </w:rPr>
              <w:t xml:space="preserve"> and Appendix </w:t>
            </w:r>
            <w:r>
              <w:rPr>
                <w:rFonts w:ascii="Arial" w:hAnsi="Arial" w:cs="Arial"/>
                <w:szCs w:val="24"/>
              </w:rPr>
              <w:t xml:space="preserve">3 </w:t>
            </w:r>
            <w:r>
              <w:rPr>
                <w:rFonts w:ascii="Arial" w:hAnsi="Arial" w:cs="Arial"/>
                <w:noProof/>
                <w:szCs w:val="24"/>
              </w:rPr>
              <w:t>(</w:t>
            </w:r>
            <w:r w:rsidRPr="00A8117D">
              <w:rPr>
                <w:rFonts w:ascii="Arial" w:hAnsi="Arial" w:cs="Arial"/>
                <w:i/>
                <w:noProof/>
                <w:szCs w:val="24"/>
              </w:rPr>
              <w:t>Fault Management Process</w:t>
            </w:r>
            <w:r>
              <w:rPr>
                <w:rFonts w:ascii="Arial" w:hAnsi="Arial" w:cs="Arial"/>
                <w:noProof/>
                <w:szCs w:val="24"/>
              </w:rPr>
              <w:t>) to this Schedule and shall then comply with this Fault Management process for the Term of this Agreement</w:t>
            </w:r>
            <w:r w:rsidRPr="001D26A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6.</w:t>
            </w:r>
            <w:r w:rsidRPr="001D26A0">
              <w:rPr>
                <w:rFonts w:ascii="Arial" w:hAnsi="Arial" w:cs="Arial"/>
                <w:noProof/>
                <w:szCs w:val="24"/>
              </w:rPr>
              <w:t>1</w:t>
            </w:r>
            <w:r>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D26A0">
              <w:rPr>
                <w:rFonts w:ascii="Arial" w:hAnsi="Arial" w:cs="Arial"/>
                <w:noProof/>
                <w:szCs w:val="24"/>
              </w:rPr>
              <w:t xml:space="preserve">The Service Provider shall submit </w:t>
            </w:r>
            <w:r>
              <w:rPr>
                <w:rFonts w:ascii="Arial" w:hAnsi="Arial" w:cs="Arial"/>
                <w:noProof/>
                <w:szCs w:val="24"/>
              </w:rPr>
              <w:t>its Fault Management process</w:t>
            </w:r>
            <w:r w:rsidRPr="001D26A0">
              <w:rPr>
                <w:rFonts w:ascii="Arial" w:hAnsi="Arial" w:cs="Arial"/>
                <w:noProof/>
                <w:szCs w:val="24"/>
              </w:rPr>
              <w:t xml:space="preserve"> to TfL for Assurance before the Operational </w:t>
            </w:r>
            <w:r>
              <w:rPr>
                <w:rFonts w:ascii="Arial" w:hAnsi="Arial" w:cs="Arial"/>
                <w:noProof/>
                <w:szCs w:val="24"/>
              </w:rPr>
              <w:t>Commencement Date</w:t>
            </w:r>
            <w:r w:rsidRPr="001D26A0">
              <w:rPr>
                <w:rFonts w:ascii="Arial" w:hAnsi="Arial" w:cs="Arial"/>
                <w:noProof/>
                <w:szCs w:val="24"/>
              </w:rPr>
              <w:t xml:space="preserve"> </w:t>
            </w:r>
            <w:r>
              <w:rPr>
                <w:rFonts w:ascii="Arial" w:hAnsi="Arial" w:cs="Arial"/>
                <w:noProof/>
                <w:szCs w:val="24"/>
              </w:rPr>
              <w:t>in accordance with</w:t>
            </w:r>
            <w:r w:rsidRPr="001D26A0">
              <w:rPr>
                <w:rFonts w:ascii="Arial" w:hAnsi="Arial" w:cs="Arial"/>
                <w:noProof/>
                <w:szCs w:val="24"/>
              </w:rPr>
              <w:t xml:space="preserve"> </w:t>
            </w:r>
            <w:r w:rsidRPr="00E36AE9">
              <w:rPr>
                <w:rFonts w:ascii="Arial" w:hAnsi="Arial" w:cs="Arial"/>
                <w:noProof/>
                <w:szCs w:val="24"/>
              </w:rPr>
              <w:t>Schedule 3 (</w:t>
            </w:r>
            <w:r w:rsidRPr="00E36AE9">
              <w:rPr>
                <w:rFonts w:ascii="Arial" w:hAnsi="Arial" w:cs="Arial"/>
                <w:i/>
                <w:noProof/>
                <w:szCs w:val="24"/>
              </w:rPr>
              <w:t>Milestones and Deliverables</w:t>
            </w:r>
            <w:r w:rsidRPr="00E36AE9">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D26A0">
              <w:rPr>
                <w:rFonts w:ascii="Arial" w:hAnsi="Arial" w:cs="Arial"/>
                <w:noProof/>
                <w:szCs w:val="24"/>
              </w:rPr>
              <w:t>LS</w:t>
            </w:r>
            <w:r>
              <w:rPr>
                <w:rFonts w:ascii="Arial" w:hAnsi="Arial" w:cs="Arial"/>
                <w:noProof/>
                <w:szCs w:val="24"/>
              </w:rPr>
              <w:t>6.1.3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660FDE">
            <w:pPr>
              <w:spacing w:before="120" w:after="120" w:line="360" w:lineRule="auto"/>
              <w:rPr>
                <w:rFonts w:ascii="Arial" w:hAnsi="Arial" w:cs="Arial"/>
                <w:szCs w:val="24"/>
              </w:rPr>
            </w:pPr>
            <w:r>
              <w:rPr>
                <w:rFonts w:ascii="Arial" w:hAnsi="Arial" w:cs="Arial"/>
                <w:noProof/>
                <w:szCs w:val="24"/>
              </w:rPr>
              <w:t xml:space="preserve">The Service Provider shall ensure that its Fault Management system is able to receive SFM alerts in accordance with Appendix </w:t>
            </w:r>
            <w:r>
              <w:rPr>
                <w:rFonts w:ascii="Arial" w:hAnsi="Arial" w:cs="Arial"/>
                <w:szCs w:val="24"/>
              </w:rPr>
              <w:t>3</w:t>
            </w:r>
            <w:r>
              <w:rPr>
                <w:rFonts w:ascii="Arial" w:hAnsi="Arial" w:cs="Arial"/>
                <w:noProof/>
                <w:szCs w:val="24"/>
              </w:rPr>
              <w:t xml:space="preserve"> (</w:t>
            </w:r>
            <w:r w:rsidRPr="00B73D73">
              <w:rPr>
                <w:rFonts w:ascii="Arial" w:hAnsi="Arial" w:cs="Arial"/>
                <w:i/>
                <w:noProof/>
                <w:szCs w:val="24"/>
              </w:rPr>
              <w:t>Fault Management Process</w:t>
            </w:r>
            <w:r>
              <w:rPr>
                <w:rFonts w:ascii="Arial" w:hAnsi="Arial" w:cs="Arial"/>
                <w:noProof/>
                <w:szCs w:val="24"/>
              </w:rPr>
              <w:t xml:space="preserve">) to this Schedule and </w:t>
            </w:r>
            <w:r w:rsidR="00660FDE">
              <w:rPr>
                <w:rFonts w:ascii="Arial" w:hAnsi="Arial" w:cs="Arial"/>
                <w:noProof/>
                <w:szCs w:val="24"/>
              </w:rPr>
              <w:t>Appendix 4</w:t>
            </w:r>
            <w:r>
              <w:rPr>
                <w:rFonts w:ascii="Arial" w:hAnsi="Arial" w:cs="Arial"/>
                <w:noProof/>
                <w:szCs w:val="24"/>
              </w:rPr>
              <w:t xml:space="preserve"> (</w:t>
            </w:r>
            <w:r>
              <w:rPr>
                <w:rFonts w:ascii="Arial" w:hAnsi="Arial" w:cs="Arial"/>
                <w:i/>
                <w:noProof/>
                <w:szCs w:val="24"/>
              </w:rPr>
              <w:t>Site and Fault Management (SFM)</w:t>
            </w:r>
            <w:r>
              <w:rPr>
                <w:rFonts w:ascii="Arial" w:hAnsi="Arial" w:cs="Arial"/>
                <w:noProof/>
                <w:szCs w:val="24"/>
              </w:rPr>
              <w:t>)</w:t>
            </w:r>
            <w:r w:rsidR="00660FDE">
              <w:rPr>
                <w:rFonts w:ascii="Arial" w:hAnsi="Arial" w:cs="Arial"/>
                <w:noProof/>
                <w:szCs w:val="24"/>
              </w:rPr>
              <w:t xml:space="preserve"> to this Schedule</w:t>
            </w:r>
            <w:r>
              <w:rPr>
                <w:rFonts w:ascii="Arial" w:hAnsi="Arial" w:cs="Arial"/>
                <w:noProof/>
                <w:szCs w:val="24"/>
              </w:rPr>
              <w:t>. TfL will enable SFM to send alerts to the Service Provider’s Fault Management system.</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F767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324794" w:rsidRDefault="007C5504" w:rsidP="007C5504">
            <w:pPr>
              <w:spacing w:before="120" w:after="120" w:line="360" w:lineRule="auto"/>
              <w:rPr>
                <w:rFonts w:ascii="Arial" w:hAnsi="Arial" w:cs="Arial"/>
                <w:szCs w:val="24"/>
              </w:rPr>
            </w:pPr>
            <w:r w:rsidRPr="00324794">
              <w:rPr>
                <w:rFonts w:ascii="Arial" w:hAnsi="Arial" w:cs="Arial"/>
                <w:noProof/>
                <w:szCs w:val="24"/>
              </w:rPr>
              <w:t>LS</w:t>
            </w:r>
            <w:r>
              <w:rPr>
                <w:rFonts w:ascii="Arial" w:hAnsi="Arial" w:cs="Arial"/>
                <w:noProof/>
                <w:szCs w:val="24"/>
              </w:rPr>
              <w:t>6</w:t>
            </w:r>
            <w:r w:rsidRPr="00324794">
              <w:rPr>
                <w:rFonts w:ascii="Arial" w:hAnsi="Arial" w:cs="Arial"/>
                <w:noProof/>
                <w:szCs w:val="24"/>
              </w:rPr>
              <w:t>.1.</w:t>
            </w:r>
            <w:r>
              <w:rPr>
                <w:rFonts w:ascii="Arial" w:hAnsi="Arial" w:cs="Arial"/>
                <w:noProof/>
                <w:szCs w:val="24"/>
              </w:rPr>
              <w:t>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32479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324794" w:rsidRDefault="007C5504" w:rsidP="007C5504">
            <w:pPr>
              <w:spacing w:before="120" w:after="120" w:line="360" w:lineRule="auto"/>
              <w:rPr>
                <w:rFonts w:ascii="Arial" w:hAnsi="Arial" w:cs="Arial"/>
                <w:szCs w:val="24"/>
              </w:rPr>
            </w:pPr>
            <w:r w:rsidRPr="00324794">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324794" w:rsidRDefault="007C5504" w:rsidP="007C5504">
            <w:pPr>
              <w:spacing w:before="120" w:after="120" w:line="360" w:lineRule="auto"/>
              <w:rPr>
                <w:rFonts w:ascii="Arial" w:hAnsi="Arial" w:cs="Arial"/>
                <w:szCs w:val="24"/>
              </w:rPr>
            </w:pPr>
            <w:r w:rsidRPr="00324794">
              <w:rPr>
                <w:rFonts w:ascii="Arial" w:hAnsi="Arial" w:cs="Arial"/>
                <w:noProof/>
                <w:szCs w:val="24"/>
              </w:rPr>
              <w:t xml:space="preserve">The Service Provider shall ensure that the processes for Fault </w:t>
            </w:r>
            <w:r>
              <w:rPr>
                <w:rFonts w:ascii="Arial" w:hAnsi="Arial" w:cs="Arial"/>
                <w:noProof/>
                <w:szCs w:val="24"/>
              </w:rPr>
              <w:t>M</w:t>
            </w:r>
            <w:r w:rsidRPr="00324794">
              <w:rPr>
                <w:rFonts w:ascii="Arial" w:hAnsi="Arial" w:cs="Arial"/>
                <w:noProof/>
                <w:szCs w:val="24"/>
              </w:rPr>
              <w:t>anagement include but are not limited to</w:t>
            </w:r>
            <w:r>
              <w:rPr>
                <w:rFonts w:ascii="Arial" w:hAnsi="Arial" w:cs="Arial"/>
                <w:noProof/>
                <w:szCs w:val="24"/>
              </w:rPr>
              <w:t xml:space="preserve"> </w:t>
            </w:r>
            <w:r w:rsidRPr="00324794">
              <w:rPr>
                <w:rFonts w:ascii="Arial" w:hAnsi="Arial" w:cs="Arial"/>
                <w:noProof/>
                <w:szCs w:val="24"/>
              </w:rPr>
              <w:t xml:space="preserve">all </w:t>
            </w:r>
            <w:r>
              <w:rPr>
                <w:rFonts w:ascii="Arial" w:hAnsi="Arial" w:cs="Arial"/>
                <w:noProof/>
                <w:szCs w:val="24"/>
              </w:rPr>
              <w:t>r</w:t>
            </w:r>
            <w:r w:rsidRPr="00324794">
              <w:rPr>
                <w:rFonts w:ascii="Arial" w:hAnsi="Arial" w:cs="Arial"/>
                <w:noProof/>
                <w:szCs w:val="24"/>
              </w:rPr>
              <w:t xml:space="preserve">epairs and failure replacements to the </w:t>
            </w:r>
            <w:r>
              <w:rPr>
                <w:rFonts w:ascii="Arial" w:hAnsi="Arial" w:cs="Arial"/>
                <w:noProof/>
                <w:szCs w:val="24"/>
              </w:rPr>
              <w:t>Equipment.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LS6.1</w:t>
            </w:r>
            <w:r w:rsidRPr="000C30F0">
              <w:rPr>
                <w:rFonts w:ascii="Arial" w:hAnsi="Arial" w:cs="Arial"/>
                <w:noProof/>
                <w:szCs w:val="24"/>
              </w:rPr>
              <w:t>.</w:t>
            </w:r>
            <w:r>
              <w:rPr>
                <w:rFonts w:ascii="Arial" w:hAnsi="Arial" w:cs="Arial"/>
                <w:noProof/>
                <w:szCs w:val="24"/>
              </w:rPr>
              <w:t>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lastRenderedPageBreak/>
              <w:t>The Service Provider shall manage</w:t>
            </w:r>
            <w:r>
              <w:rPr>
                <w:rFonts w:ascii="Arial" w:hAnsi="Arial" w:cs="Arial"/>
                <w:noProof/>
                <w:szCs w:val="24"/>
              </w:rPr>
              <w:t xml:space="preserve"> and rectify all</w:t>
            </w:r>
            <w:r w:rsidRPr="000C30F0">
              <w:rPr>
                <w:rFonts w:ascii="Arial" w:hAnsi="Arial" w:cs="Arial"/>
                <w:noProof/>
                <w:szCs w:val="24"/>
              </w:rPr>
              <w:t xml:space="preserve"> Faults</w:t>
            </w:r>
            <w:r>
              <w:rPr>
                <w:rFonts w:ascii="Arial" w:hAnsi="Arial" w:cs="Arial"/>
                <w:noProof/>
                <w:szCs w:val="24"/>
              </w:rPr>
              <w:t xml:space="preserve"> and Defects</w:t>
            </w:r>
            <w:r w:rsidRPr="000C30F0">
              <w:rPr>
                <w:rFonts w:ascii="Arial" w:hAnsi="Arial" w:cs="Arial"/>
                <w:noProof/>
                <w:szCs w:val="24"/>
              </w:rPr>
              <w:t xml:space="preserve"> in accordance with Appendix </w:t>
            </w:r>
            <w:r>
              <w:rPr>
                <w:rFonts w:ascii="Arial" w:hAnsi="Arial" w:cs="Arial"/>
                <w:szCs w:val="24"/>
              </w:rPr>
              <w:t>3</w:t>
            </w:r>
            <w:r w:rsidRPr="000C30F0" w:rsidDel="00B0035B">
              <w:rPr>
                <w:rFonts w:ascii="Arial" w:hAnsi="Arial" w:cs="Arial"/>
                <w:noProof/>
                <w:szCs w:val="24"/>
              </w:rPr>
              <w:t xml:space="preserve"> </w:t>
            </w:r>
            <w:r w:rsidRPr="000C30F0">
              <w:rPr>
                <w:rFonts w:ascii="Arial" w:hAnsi="Arial" w:cs="Arial"/>
                <w:noProof/>
                <w:szCs w:val="24"/>
              </w:rPr>
              <w:t>(</w:t>
            </w:r>
            <w:r w:rsidRPr="00B050FF">
              <w:rPr>
                <w:rFonts w:ascii="Arial" w:hAnsi="Arial" w:cs="Arial"/>
                <w:i/>
                <w:noProof/>
                <w:szCs w:val="24"/>
              </w:rPr>
              <w:t>Fault Management Process</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LS6.1</w:t>
            </w:r>
            <w:r w:rsidRPr="000C30F0">
              <w:rPr>
                <w:rFonts w:ascii="Arial" w:hAnsi="Arial" w:cs="Arial"/>
                <w:noProof/>
                <w:szCs w:val="24"/>
              </w:rPr>
              <w:t>.</w:t>
            </w:r>
            <w:r>
              <w:rPr>
                <w:rFonts w:ascii="Arial" w:hAnsi="Arial" w:cs="Arial"/>
                <w:noProof/>
                <w:szCs w:val="24"/>
              </w:rPr>
              <w:t>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ensure that any Emergency Fault is rectified in accordance with </w:t>
            </w:r>
            <w:r>
              <w:rPr>
                <w:rFonts w:ascii="Arial" w:hAnsi="Arial" w:cs="Arial"/>
                <w:noProof/>
                <w:szCs w:val="24"/>
              </w:rPr>
              <w:t xml:space="preserve">Appendix </w:t>
            </w:r>
            <w:r>
              <w:rPr>
                <w:rFonts w:ascii="Arial" w:hAnsi="Arial" w:cs="Arial"/>
                <w:szCs w:val="24"/>
              </w:rPr>
              <w:t>3</w:t>
            </w:r>
            <w:r>
              <w:rPr>
                <w:rFonts w:ascii="Arial" w:hAnsi="Arial" w:cs="Arial"/>
                <w:noProof/>
                <w:szCs w:val="24"/>
              </w:rPr>
              <w:t xml:space="preserve"> (</w:t>
            </w:r>
            <w:r w:rsidRPr="00B73D73">
              <w:rPr>
                <w:rFonts w:ascii="Arial" w:hAnsi="Arial" w:cs="Arial"/>
                <w:i/>
                <w:noProof/>
                <w:szCs w:val="24"/>
              </w:rPr>
              <w:t>Fault Management Process</w:t>
            </w:r>
            <w:r>
              <w:rPr>
                <w:rFonts w:ascii="Arial" w:hAnsi="Arial" w:cs="Arial"/>
                <w:noProof/>
                <w:szCs w:val="24"/>
              </w:rPr>
              <w:t>) to this Schedule</w:t>
            </w:r>
            <w:r w:rsidRPr="000C30F0">
              <w:rPr>
                <w:rFonts w:ascii="Arial" w:hAnsi="Arial" w:cs="Arial"/>
                <w:noProof/>
                <w:szCs w:val="24"/>
              </w:rPr>
              <w:t>.</w:t>
            </w:r>
          </w:p>
        </w:tc>
      </w:tr>
    </w:tbl>
    <w:p w:rsidR="007C5504" w:rsidRDefault="007C5504" w:rsidP="007C5504">
      <w:pPr>
        <w:ind w:right="-46"/>
      </w:pPr>
    </w:p>
    <w:tbl>
      <w:tblPr>
        <w:tblpPr w:leftFromText="180" w:rightFromText="180" w:vertAnchor="text" w:horzAnchor="margin" w:tblpY="8"/>
        <w:tblW w:w="4985" w:type="pct"/>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LS6.1</w:t>
            </w:r>
            <w:r w:rsidRPr="000C30F0">
              <w:rPr>
                <w:rFonts w:ascii="Arial" w:hAnsi="Arial" w:cs="Arial"/>
                <w:noProof/>
                <w:szCs w:val="24"/>
              </w:rPr>
              <w:t>.</w:t>
            </w:r>
            <w:r>
              <w:rPr>
                <w:rFonts w:ascii="Arial" w:hAnsi="Arial" w:cs="Arial"/>
                <w:noProof/>
                <w:szCs w:val="24"/>
              </w:rPr>
              <w:t>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be responsible for managing and coordinating all Fault and Defect </w:t>
            </w:r>
            <w:r>
              <w:rPr>
                <w:rFonts w:ascii="Arial" w:hAnsi="Arial" w:cs="Arial"/>
                <w:noProof/>
                <w:szCs w:val="24"/>
              </w:rPr>
              <w:t>R</w:t>
            </w:r>
            <w:r w:rsidRPr="000C30F0">
              <w:rPr>
                <w:rFonts w:ascii="Arial" w:hAnsi="Arial" w:cs="Arial"/>
                <w:noProof/>
                <w:szCs w:val="24"/>
              </w:rPr>
              <w:t xml:space="preserve">esolutions. For the avoidance of doubt this includes the </w:t>
            </w:r>
            <w:r>
              <w:rPr>
                <w:rFonts w:ascii="Arial" w:hAnsi="Arial" w:cs="Arial"/>
                <w:noProof/>
                <w:szCs w:val="24"/>
              </w:rPr>
              <w:t>R</w:t>
            </w:r>
            <w:r w:rsidRPr="000C30F0">
              <w:rPr>
                <w:rFonts w:ascii="Arial" w:hAnsi="Arial" w:cs="Arial"/>
                <w:noProof/>
                <w:szCs w:val="24"/>
              </w:rPr>
              <w:t>esolution of all TfL, Other Service Providers</w:t>
            </w:r>
            <w:r>
              <w:rPr>
                <w:rFonts w:ascii="Arial" w:hAnsi="Arial" w:cs="Arial"/>
                <w:noProof/>
                <w:szCs w:val="24"/>
              </w:rPr>
              <w:t>’</w:t>
            </w:r>
            <w:r w:rsidRPr="000C30F0">
              <w:rPr>
                <w:rFonts w:ascii="Arial" w:hAnsi="Arial" w:cs="Arial"/>
                <w:noProof/>
                <w:szCs w:val="24"/>
              </w:rPr>
              <w:t xml:space="preserve"> and Third Parties</w:t>
            </w:r>
            <w:r>
              <w:rPr>
                <w:rFonts w:ascii="Arial" w:hAnsi="Arial" w:cs="Arial"/>
                <w:noProof/>
                <w:szCs w:val="24"/>
              </w:rPr>
              <w:t>’</w:t>
            </w:r>
            <w:r w:rsidRPr="000C30F0">
              <w:rPr>
                <w:rFonts w:ascii="Arial" w:hAnsi="Arial" w:cs="Arial"/>
                <w:noProof/>
                <w:szCs w:val="24"/>
              </w:rPr>
              <w:t xml:space="preserve"> Faults and Defects associated with the </w:t>
            </w:r>
            <w:r>
              <w:rPr>
                <w:rFonts w:ascii="Arial" w:hAnsi="Arial" w:cs="Arial"/>
                <w:noProof/>
                <w:szCs w:val="24"/>
              </w:rPr>
              <w:t>Services</w:t>
            </w:r>
            <w:r w:rsidRPr="000C30F0">
              <w:rPr>
                <w:rFonts w:ascii="Arial" w:hAnsi="Arial" w:cs="Arial"/>
                <w:noProof/>
                <w:szCs w:val="24"/>
              </w:rPr>
              <w:t>.</w:t>
            </w:r>
          </w:p>
        </w:tc>
      </w:tr>
    </w:tbl>
    <w:p w:rsidR="007C5504" w:rsidRDefault="007C5504" w:rsidP="007C5504">
      <w:pPr>
        <w:ind w:right="-46"/>
      </w:pPr>
    </w:p>
    <w:tbl>
      <w:tblPr>
        <w:tblpPr w:leftFromText="180" w:rightFromText="180" w:vertAnchor="text" w:horzAnchor="margin" w:tblpY="8"/>
        <w:tblW w:w="4985" w:type="pct"/>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LS6.1</w:t>
            </w:r>
            <w:r w:rsidRPr="000C30F0">
              <w:rPr>
                <w:rFonts w:ascii="Arial" w:hAnsi="Arial" w:cs="Arial"/>
                <w:noProof/>
                <w:szCs w:val="24"/>
              </w:rPr>
              <w:t>.</w:t>
            </w:r>
            <w:r>
              <w:rPr>
                <w:rFonts w:ascii="Arial" w:hAnsi="Arial" w:cs="Arial"/>
                <w:noProof/>
                <w:szCs w:val="24"/>
              </w:rPr>
              <w:t>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adhere to the Fault Service Level </w:t>
            </w:r>
            <w:r>
              <w:rPr>
                <w:rFonts w:ascii="Arial" w:hAnsi="Arial" w:cs="Arial"/>
                <w:noProof/>
                <w:szCs w:val="24"/>
              </w:rPr>
              <w:t xml:space="preserve">(FSL) </w:t>
            </w:r>
            <w:r w:rsidRPr="000C30F0">
              <w:rPr>
                <w:rFonts w:ascii="Arial" w:hAnsi="Arial" w:cs="Arial"/>
                <w:noProof/>
                <w:szCs w:val="24"/>
              </w:rPr>
              <w:t>Response</w:t>
            </w:r>
            <w:r>
              <w:rPr>
                <w:rFonts w:ascii="Arial" w:hAnsi="Arial" w:cs="Arial"/>
                <w:noProof/>
                <w:szCs w:val="24"/>
              </w:rPr>
              <w:t xml:space="preserve"> Time</w:t>
            </w:r>
            <w:r w:rsidRPr="000C30F0">
              <w:rPr>
                <w:rFonts w:ascii="Arial" w:hAnsi="Arial" w:cs="Arial"/>
                <w:noProof/>
                <w:szCs w:val="24"/>
              </w:rPr>
              <w:t xml:space="preserve"> and Resolution </w:t>
            </w:r>
            <w:r>
              <w:rPr>
                <w:rFonts w:ascii="Arial" w:hAnsi="Arial" w:cs="Arial"/>
                <w:noProof/>
                <w:szCs w:val="24"/>
              </w:rPr>
              <w:t>Time targets</w:t>
            </w:r>
            <w:r w:rsidRPr="000C30F0">
              <w:rPr>
                <w:rFonts w:ascii="Arial" w:hAnsi="Arial" w:cs="Arial"/>
                <w:noProof/>
                <w:szCs w:val="24"/>
              </w:rPr>
              <w:t xml:space="preserve"> as listed in </w:t>
            </w:r>
            <w:r w:rsidRPr="000D1BBF">
              <w:rPr>
                <w:rFonts w:ascii="Arial" w:hAnsi="Arial" w:cs="Arial"/>
                <w:noProof/>
                <w:szCs w:val="24"/>
              </w:rPr>
              <w:t xml:space="preserve">Table </w:t>
            </w:r>
            <w:r>
              <w:rPr>
                <w:rFonts w:ascii="Arial" w:hAnsi="Arial" w:cs="Arial"/>
                <w:noProof/>
                <w:szCs w:val="24"/>
              </w:rPr>
              <w:t>1 (</w:t>
            </w:r>
            <w:r w:rsidRPr="000D1BBF">
              <w:rPr>
                <w:rFonts w:ascii="Arial" w:hAnsi="Arial" w:cs="Arial"/>
                <w:i/>
                <w:noProof/>
                <w:szCs w:val="24"/>
              </w:rPr>
              <w:t>Fault Service Levels</w:t>
            </w:r>
            <w:r>
              <w:rPr>
                <w:rFonts w:ascii="Arial" w:hAnsi="Arial" w:cs="Arial"/>
                <w:noProof/>
                <w:szCs w:val="24"/>
              </w:rPr>
              <w:t>)</w:t>
            </w:r>
            <w:r w:rsidRPr="000C30F0">
              <w:rPr>
                <w:rFonts w:ascii="Arial" w:hAnsi="Arial" w:cs="Arial"/>
                <w:noProof/>
                <w:szCs w:val="24"/>
              </w:rPr>
              <w:t xml:space="preserve"> in </w:t>
            </w:r>
            <w:r>
              <w:rPr>
                <w:rFonts w:ascii="Arial" w:hAnsi="Arial" w:cs="Arial"/>
                <w:noProof/>
                <w:szCs w:val="24"/>
              </w:rPr>
              <w:t>Appendix 3</w:t>
            </w:r>
            <w:r w:rsidRPr="000C30F0">
              <w:rPr>
                <w:rFonts w:ascii="Arial" w:hAnsi="Arial" w:cs="Arial"/>
                <w:noProof/>
                <w:szCs w:val="24"/>
              </w:rPr>
              <w:t xml:space="preserve"> (</w:t>
            </w:r>
            <w:r>
              <w:rPr>
                <w:rFonts w:ascii="Arial" w:hAnsi="Arial" w:cs="Arial"/>
                <w:i/>
                <w:noProof/>
                <w:szCs w:val="24"/>
              </w:rPr>
              <w:t>Fault Management Process</w:t>
            </w:r>
            <w:r w:rsidRPr="000C30F0">
              <w:rPr>
                <w:rFonts w:ascii="Arial" w:hAnsi="Arial" w:cs="Arial"/>
                <w:noProof/>
                <w:szCs w:val="24"/>
              </w:rPr>
              <w:t>)</w:t>
            </w:r>
            <w:r>
              <w:rPr>
                <w:rFonts w:ascii="Arial" w:hAnsi="Arial" w:cs="Arial"/>
                <w:noProof/>
                <w:szCs w:val="24"/>
              </w:rPr>
              <w:t xml:space="preserve"> to this Schedule.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LS6.1</w:t>
            </w:r>
            <w:r w:rsidRPr="000C30F0">
              <w:rPr>
                <w:rFonts w:ascii="Arial" w:hAnsi="Arial" w:cs="Arial"/>
                <w:noProof/>
                <w:szCs w:val="24"/>
              </w:rPr>
              <w:t>.</w:t>
            </w:r>
            <w:r>
              <w:rPr>
                <w:rFonts w:ascii="Arial" w:hAnsi="Arial" w:cs="Arial"/>
                <w:noProof/>
                <w:szCs w:val="24"/>
              </w:rPr>
              <w:t>9</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i/>
                <w:noProof/>
                <w:szCs w:val="24"/>
              </w:rPr>
            </w:pPr>
            <w:r w:rsidRPr="000C30F0">
              <w:rPr>
                <w:rFonts w:ascii="Arial" w:hAnsi="Arial" w:cs="Arial"/>
                <w:noProof/>
                <w:szCs w:val="24"/>
              </w:rPr>
              <w:t xml:space="preserve">The Service Provider shall </w:t>
            </w:r>
            <w:r w:rsidR="003A7C94">
              <w:rPr>
                <w:rFonts w:ascii="Arial" w:hAnsi="Arial" w:cs="Arial"/>
                <w:noProof/>
                <w:szCs w:val="24"/>
              </w:rPr>
              <w:t xml:space="preserve">be responsible for any specialist work that may be required to deal with any Faults as part of </w:t>
            </w:r>
            <w:r w:rsidR="003A7C94" w:rsidRPr="003A7C94">
              <w:rPr>
                <w:rFonts w:ascii="Arial" w:hAnsi="Arial" w:cs="Arial"/>
                <w:noProof/>
                <w:szCs w:val="24"/>
              </w:rPr>
              <w:t xml:space="preserve">the </w:t>
            </w:r>
            <w:r w:rsidRPr="003A7C94">
              <w:rPr>
                <w:rFonts w:ascii="Arial" w:hAnsi="Arial" w:cs="Arial"/>
                <w:noProof/>
                <w:szCs w:val="24"/>
              </w:rPr>
              <w:t>Fault Management Process</w:t>
            </w:r>
            <w:r w:rsidRPr="000C30F0">
              <w:rPr>
                <w:rFonts w:ascii="Arial" w:hAnsi="Arial" w:cs="Arial"/>
                <w:noProof/>
                <w:szCs w:val="24"/>
              </w:rPr>
              <w:t>.</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LS6</w:t>
            </w:r>
            <w:r w:rsidRPr="001049F6">
              <w:rPr>
                <w:rFonts w:ascii="Arial" w:hAnsi="Arial" w:cs="Arial"/>
                <w:noProof/>
                <w:szCs w:val="24"/>
              </w:rPr>
              <w:t>.</w:t>
            </w:r>
            <w:r>
              <w:rPr>
                <w:rFonts w:ascii="Arial" w:hAnsi="Arial" w:cs="Arial"/>
                <w:noProof/>
                <w:szCs w:val="24"/>
              </w:rPr>
              <w:t>1</w:t>
            </w:r>
            <w:r w:rsidRPr="001049F6">
              <w:rPr>
                <w:rFonts w:ascii="Arial" w:hAnsi="Arial" w:cs="Arial"/>
                <w:noProof/>
                <w:szCs w:val="24"/>
              </w:rPr>
              <w:t>.</w:t>
            </w:r>
            <w:r>
              <w:rPr>
                <w:rFonts w:ascii="Arial" w:hAnsi="Arial" w:cs="Arial"/>
                <w:noProof/>
                <w:szCs w:val="24"/>
              </w:rPr>
              <w:t>10</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4B3C48"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develop and comply with escalation procedures for </w:t>
            </w:r>
            <w:r>
              <w:rPr>
                <w:rFonts w:ascii="Arial" w:hAnsi="Arial" w:cs="Arial"/>
                <w:noProof/>
                <w:szCs w:val="24"/>
              </w:rPr>
              <w:t>R</w:t>
            </w:r>
            <w:r w:rsidRPr="001049F6">
              <w:rPr>
                <w:rFonts w:ascii="Arial" w:hAnsi="Arial" w:cs="Arial"/>
                <w:noProof/>
                <w:szCs w:val="24"/>
              </w:rPr>
              <w:t xml:space="preserve">esolution of Faults and Defects in accordance with Appendix </w:t>
            </w:r>
            <w:r>
              <w:rPr>
                <w:rFonts w:ascii="Arial" w:hAnsi="Arial" w:cs="Arial"/>
                <w:szCs w:val="24"/>
              </w:rPr>
              <w:t>3</w:t>
            </w:r>
            <w:r w:rsidRPr="001049F6">
              <w:rPr>
                <w:rFonts w:ascii="Arial" w:hAnsi="Arial" w:cs="Arial"/>
                <w:noProof/>
                <w:szCs w:val="24"/>
              </w:rPr>
              <w:t xml:space="preserve"> (</w:t>
            </w:r>
            <w:r w:rsidRPr="0063335A">
              <w:rPr>
                <w:rFonts w:ascii="Arial" w:hAnsi="Arial" w:cs="Arial"/>
                <w:i/>
                <w:noProof/>
                <w:szCs w:val="24"/>
              </w:rPr>
              <w:t>Fault Management Process</w:t>
            </w:r>
            <w:r w:rsidRPr="001049F6">
              <w:rPr>
                <w:rFonts w:ascii="Arial" w:hAnsi="Arial" w:cs="Arial"/>
                <w:noProof/>
                <w:szCs w:val="24"/>
              </w:rPr>
              <w:t xml:space="preserve">) </w:t>
            </w:r>
            <w:r>
              <w:rPr>
                <w:rFonts w:ascii="Arial" w:hAnsi="Arial" w:cs="Arial"/>
                <w:noProof/>
                <w:szCs w:val="24"/>
              </w:rPr>
              <w:t xml:space="preserve">to this Schedule </w:t>
            </w:r>
            <w:r w:rsidRPr="001049F6">
              <w:rPr>
                <w:rFonts w:ascii="Arial" w:hAnsi="Arial" w:cs="Arial"/>
                <w:noProof/>
                <w:szCs w:val="24"/>
              </w:rPr>
              <w:t xml:space="preserve">and </w:t>
            </w:r>
            <w:r>
              <w:rPr>
                <w:rFonts w:ascii="Arial" w:hAnsi="Arial" w:cs="Arial"/>
                <w:noProof/>
                <w:szCs w:val="24"/>
              </w:rPr>
              <w:t>Schedule 10 (</w:t>
            </w:r>
            <w:r w:rsidRPr="00152443">
              <w:rPr>
                <w:rFonts w:ascii="Arial" w:hAnsi="Arial" w:cs="Arial"/>
                <w:i/>
                <w:noProof/>
                <w:szCs w:val="24"/>
              </w:rPr>
              <w:t>Contract Management and Reporting</w:t>
            </w:r>
            <w:r>
              <w:rPr>
                <w:rFonts w:ascii="Arial" w:hAnsi="Arial" w:cs="Arial"/>
                <w:noProof/>
                <w:szCs w:val="24"/>
              </w:rPr>
              <w:t>).</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6F50B9"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511" w:name="_Toc398294362"/>
            <w:bookmarkStart w:id="512" w:name="_Toc402115383"/>
            <w:bookmarkStart w:id="513" w:name="_Toc397600101"/>
            <w:bookmarkStart w:id="514" w:name="_Toc397600208"/>
            <w:bookmarkStart w:id="515" w:name="_Toc397687039"/>
            <w:bookmarkStart w:id="516" w:name="_Toc398111646"/>
            <w:bookmarkStart w:id="517" w:name="_Toc398209219"/>
            <w:r>
              <w:lastRenderedPageBreak/>
              <w:t>Site Safety</w:t>
            </w:r>
            <w:bookmarkEnd w:id="511"/>
            <w:bookmarkEnd w:id="512"/>
            <w:r>
              <w:t xml:space="preserve"> </w:t>
            </w:r>
            <w:bookmarkEnd w:id="513"/>
            <w:bookmarkEnd w:id="514"/>
            <w:bookmarkEnd w:id="515"/>
            <w:bookmarkEnd w:id="516"/>
            <w:bookmarkEnd w:id="517"/>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ED0CBD" w:rsidRDefault="007C5504" w:rsidP="007C5504">
            <w:pPr>
              <w:spacing w:before="120" w:after="120" w:line="360" w:lineRule="auto"/>
              <w:rPr>
                <w:rFonts w:ascii="Arial" w:hAnsi="Arial" w:cs="Arial"/>
                <w:noProof/>
                <w:szCs w:val="24"/>
              </w:rPr>
            </w:pPr>
            <w:r>
              <w:rPr>
                <w:rFonts w:ascii="Arial" w:hAnsi="Arial" w:cs="Arial"/>
                <w:noProof/>
                <w:szCs w:val="24"/>
              </w:rPr>
              <w:t>LS6.2.1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ED0CBD" w:rsidRDefault="007C5504" w:rsidP="007C5504">
            <w:pPr>
              <w:spacing w:before="120" w:after="120" w:line="360" w:lineRule="auto"/>
              <w:rPr>
                <w:rFonts w:ascii="Arial" w:hAnsi="Arial" w:cs="Arial"/>
                <w:noProof/>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ED0CBD" w:rsidRDefault="007C5504" w:rsidP="007C5504">
            <w:pPr>
              <w:spacing w:before="120" w:after="120" w:line="360" w:lineRule="auto"/>
              <w:rPr>
                <w:rFonts w:ascii="Arial" w:hAnsi="Arial" w:cs="Arial"/>
                <w:noProof/>
                <w:szCs w:val="24"/>
              </w:rPr>
            </w:pPr>
            <w:r w:rsidRPr="00ED0CBD">
              <w:rPr>
                <w:rFonts w:ascii="Arial" w:hAnsi="Arial" w:cs="Arial"/>
                <w:noProof/>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D0CBD" w:rsidRDefault="007C5504" w:rsidP="007C5504">
            <w:pPr>
              <w:spacing w:before="120" w:after="120" w:line="360" w:lineRule="auto"/>
              <w:rPr>
                <w:rFonts w:ascii="Arial" w:hAnsi="Arial" w:cs="Arial"/>
                <w:noProof/>
                <w:szCs w:val="24"/>
              </w:rPr>
            </w:pPr>
            <w:r w:rsidRPr="00ED0CBD">
              <w:rPr>
                <w:rFonts w:ascii="Arial" w:hAnsi="Arial" w:cs="Arial"/>
                <w:noProof/>
                <w:szCs w:val="24"/>
              </w:rPr>
              <w:t xml:space="preserve">The Service Provider shall ensure that any </w:t>
            </w:r>
            <w:r>
              <w:rPr>
                <w:rFonts w:ascii="Arial" w:hAnsi="Arial" w:cs="Arial"/>
                <w:noProof/>
                <w:szCs w:val="24"/>
              </w:rPr>
              <w:t>activities</w:t>
            </w:r>
            <w:r w:rsidRPr="00ED0CBD">
              <w:rPr>
                <w:rFonts w:ascii="Arial" w:hAnsi="Arial" w:cs="Arial"/>
                <w:noProof/>
                <w:szCs w:val="24"/>
              </w:rPr>
              <w:t xml:space="preserve"> carried out by the Service Provider have no impact on the ability to operate the Sites safely on a 24/7</w:t>
            </w:r>
            <w:r>
              <w:rPr>
                <w:rFonts w:ascii="Arial" w:hAnsi="Arial" w:cs="Arial"/>
                <w:noProof/>
                <w:szCs w:val="24"/>
              </w:rPr>
              <w:t xml:space="preserve"> basis</w:t>
            </w:r>
            <w:r w:rsidRPr="00ED0CBD">
              <w:rPr>
                <w:rFonts w:ascii="Arial" w:hAnsi="Arial" w:cs="Arial"/>
                <w:noProof/>
                <w:szCs w:val="24"/>
              </w:rPr>
              <w: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6.2.2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ensure that </w:t>
            </w:r>
            <w:r>
              <w:rPr>
                <w:rFonts w:ascii="Arial" w:hAnsi="Arial" w:cs="Arial"/>
                <w:noProof/>
                <w:szCs w:val="24"/>
              </w:rPr>
              <w:t>E</w:t>
            </w:r>
            <w:r w:rsidRPr="000C30F0">
              <w:rPr>
                <w:rFonts w:ascii="Arial" w:hAnsi="Arial" w:cs="Arial"/>
                <w:noProof/>
                <w:szCs w:val="24"/>
              </w:rPr>
              <w:t xml:space="preserve">mergency Faults which pose a safety hazard are made safe in accordance with </w:t>
            </w:r>
            <w:r>
              <w:rPr>
                <w:rFonts w:ascii="Arial" w:hAnsi="Arial" w:cs="Arial"/>
                <w:noProof/>
                <w:szCs w:val="24"/>
              </w:rPr>
              <w:t xml:space="preserve">the requirements of Appendix </w:t>
            </w:r>
            <w:r>
              <w:rPr>
                <w:rFonts w:ascii="Arial" w:hAnsi="Arial" w:cs="Arial"/>
                <w:szCs w:val="24"/>
              </w:rPr>
              <w:t>3</w:t>
            </w:r>
            <w:r>
              <w:rPr>
                <w:rFonts w:ascii="Arial" w:hAnsi="Arial" w:cs="Arial"/>
                <w:noProof/>
                <w:szCs w:val="24"/>
              </w:rPr>
              <w:t xml:space="preserve"> (</w:t>
            </w:r>
            <w:r w:rsidRPr="00B73D73">
              <w:rPr>
                <w:rFonts w:ascii="Arial" w:hAnsi="Arial" w:cs="Arial"/>
                <w:i/>
                <w:noProof/>
                <w:szCs w:val="24"/>
              </w:rPr>
              <w:t>Fault Management Process</w:t>
            </w:r>
            <w:r>
              <w:rPr>
                <w:rFonts w:ascii="Arial" w:hAnsi="Arial" w:cs="Arial"/>
                <w:noProof/>
                <w:szCs w:val="24"/>
              </w:rPr>
              <w:t>)</w:t>
            </w:r>
            <w:r w:rsidRPr="000C30F0">
              <w:rPr>
                <w:rFonts w:ascii="Arial" w:hAnsi="Arial" w:cs="Arial"/>
                <w:noProof/>
                <w:szCs w:val="24"/>
              </w:rPr>
              <w:t xml:space="preserve"> </w:t>
            </w:r>
            <w:r>
              <w:rPr>
                <w:rFonts w:ascii="Arial" w:hAnsi="Arial" w:cs="Arial"/>
                <w:noProof/>
                <w:szCs w:val="24"/>
              </w:rPr>
              <w:t xml:space="preserve">to this Schedule and </w:t>
            </w:r>
            <w:r w:rsidRPr="000C30F0">
              <w:rPr>
                <w:rFonts w:ascii="Arial" w:hAnsi="Arial" w:cs="Arial"/>
                <w:noProof/>
                <w:szCs w:val="24"/>
              </w:rPr>
              <w:t>in accordance with Good Industry Practice and Health and Safety standards.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6.2.3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The Service Provider shall ensure that during a vis</w:t>
            </w:r>
            <w:r>
              <w:rPr>
                <w:rFonts w:ascii="Arial" w:hAnsi="Arial" w:cs="Arial"/>
                <w:noProof/>
                <w:szCs w:val="24"/>
              </w:rPr>
              <w:t>i</w:t>
            </w:r>
            <w:r w:rsidRPr="000C30F0">
              <w:rPr>
                <w:rFonts w:ascii="Arial" w:hAnsi="Arial" w:cs="Arial"/>
                <w:noProof/>
                <w:szCs w:val="24"/>
              </w:rPr>
              <w:t xml:space="preserve">t for </w:t>
            </w:r>
            <w:r>
              <w:rPr>
                <w:rFonts w:ascii="Arial" w:hAnsi="Arial" w:cs="Arial"/>
                <w:noProof/>
                <w:szCs w:val="24"/>
              </w:rPr>
              <w:t>Services activities</w:t>
            </w:r>
            <w:r w:rsidRPr="000C30F0">
              <w:rPr>
                <w:rFonts w:ascii="Arial" w:hAnsi="Arial" w:cs="Arial"/>
                <w:noProof/>
                <w:szCs w:val="24"/>
              </w:rPr>
              <w:t xml:space="preserve">, in the event that </w:t>
            </w:r>
            <w:r>
              <w:rPr>
                <w:rFonts w:ascii="Arial" w:hAnsi="Arial" w:cs="Arial"/>
                <w:noProof/>
                <w:szCs w:val="24"/>
              </w:rPr>
              <w:t>it</w:t>
            </w:r>
            <w:r w:rsidRPr="000C30F0">
              <w:rPr>
                <w:rFonts w:ascii="Arial" w:hAnsi="Arial" w:cs="Arial"/>
                <w:noProof/>
                <w:szCs w:val="24"/>
              </w:rPr>
              <w:t xml:space="preserve"> consider</w:t>
            </w:r>
            <w:r>
              <w:rPr>
                <w:rFonts w:ascii="Arial" w:hAnsi="Arial" w:cs="Arial"/>
                <w:noProof/>
                <w:szCs w:val="24"/>
              </w:rPr>
              <w:t>s</w:t>
            </w:r>
            <w:r w:rsidRPr="000C30F0">
              <w:rPr>
                <w:rFonts w:ascii="Arial" w:hAnsi="Arial" w:cs="Arial"/>
                <w:noProof/>
                <w:szCs w:val="24"/>
              </w:rPr>
              <w:t xml:space="preserve"> the Site to be </w:t>
            </w:r>
            <w:r>
              <w:rPr>
                <w:rFonts w:ascii="Arial" w:hAnsi="Arial" w:cs="Arial"/>
                <w:noProof/>
                <w:szCs w:val="24"/>
              </w:rPr>
              <w:t>u</w:t>
            </w:r>
            <w:r w:rsidRPr="000C30F0">
              <w:rPr>
                <w:rFonts w:ascii="Arial" w:hAnsi="Arial" w:cs="Arial"/>
                <w:noProof/>
                <w:szCs w:val="24"/>
              </w:rPr>
              <w:t xml:space="preserve">nsafe, this must be escalated to TfL immediately.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6.2.4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0C30F0"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ensure that when attending </w:t>
            </w:r>
            <w:r>
              <w:rPr>
                <w:rFonts w:ascii="Arial" w:hAnsi="Arial" w:cs="Arial"/>
                <w:noProof/>
                <w:szCs w:val="24"/>
              </w:rPr>
              <w:t>to a</w:t>
            </w:r>
            <w:r w:rsidRPr="000C30F0">
              <w:rPr>
                <w:rFonts w:ascii="Arial" w:hAnsi="Arial" w:cs="Arial"/>
                <w:noProof/>
                <w:szCs w:val="24"/>
              </w:rPr>
              <w:t xml:space="preserve"> </w:t>
            </w:r>
            <w:r>
              <w:rPr>
                <w:rFonts w:ascii="Arial" w:hAnsi="Arial" w:cs="Arial"/>
                <w:noProof/>
                <w:szCs w:val="24"/>
              </w:rPr>
              <w:t>Fault and/or Defect</w:t>
            </w:r>
            <w:r w:rsidRPr="000C30F0">
              <w:rPr>
                <w:rFonts w:ascii="Arial" w:hAnsi="Arial" w:cs="Arial"/>
                <w:noProof/>
                <w:szCs w:val="24"/>
              </w:rPr>
              <w:t xml:space="preserve"> if </w:t>
            </w:r>
            <w:r>
              <w:rPr>
                <w:rFonts w:ascii="Arial" w:hAnsi="Arial" w:cs="Arial"/>
                <w:noProof/>
                <w:szCs w:val="24"/>
              </w:rPr>
              <w:t>it</w:t>
            </w:r>
            <w:r w:rsidRPr="000C30F0">
              <w:rPr>
                <w:rFonts w:ascii="Arial" w:hAnsi="Arial" w:cs="Arial"/>
                <w:noProof/>
                <w:szCs w:val="24"/>
              </w:rPr>
              <w:t xml:space="preserve"> consider</w:t>
            </w:r>
            <w:r>
              <w:rPr>
                <w:rFonts w:ascii="Arial" w:hAnsi="Arial" w:cs="Arial"/>
                <w:noProof/>
                <w:szCs w:val="24"/>
              </w:rPr>
              <w:t>s</w:t>
            </w:r>
            <w:r w:rsidRPr="000C30F0">
              <w:rPr>
                <w:rFonts w:ascii="Arial" w:hAnsi="Arial" w:cs="Arial"/>
                <w:noProof/>
                <w:szCs w:val="24"/>
              </w:rPr>
              <w:t xml:space="preserve"> the Site is unsafe, the Service Provider has the right to: </w:t>
            </w:r>
          </w:p>
          <w:p w:rsidR="007C5504" w:rsidRPr="000C30F0" w:rsidRDefault="007C5504" w:rsidP="007C5504">
            <w:pPr>
              <w:numPr>
                <w:ilvl w:val="0"/>
                <w:numId w:val="17"/>
              </w:numPr>
              <w:spacing w:before="120" w:after="120" w:line="360" w:lineRule="auto"/>
              <w:rPr>
                <w:rFonts w:ascii="Arial" w:hAnsi="Arial" w:cs="Arial"/>
                <w:noProof/>
                <w:szCs w:val="24"/>
              </w:rPr>
            </w:pPr>
            <w:r w:rsidRPr="000C30F0">
              <w:rPr>
                <w:rFonts w:ascii="Arial" w:hAnsi="Arial" w:cs="Arial"/>
                <w:noProof/>
                <w:szCs w:val="24"/>
              </w:rPr>
              <w:t>electrically isolate the Equipment;</w:t>
            </w:r>
          </w:p>
          <w:p w:rsidR="007C5504" w:rsidRPr="000C30F0" w:rsidRDefault="007C5504" w:rsidP="007C5504">
            <w:pPr>
              <w:numPr>
                <w:ilvl w:val="0"/>
                <w:numId w:val="17"/>
              </w:numPr>
              <w:spacing w:before="120" w:after="120" w:line="360" w:lineRule="auto"/>
              <w:rPr>
                <w:rFonts w:ascii="Arial" w:hAnsi="Arial" w:cs="Arial"/>
                <w:noProof/>
                <w:szCs w:val="24"/>
              </w:rPr>
            </w:pPr>
            <w:r w:rsidRPr="000C30F0">
              <w:rPr>
                <w:rFonts w:ascii="Arial" w:hAnsi="Arial" w:cs="Arial"/>
                <w:noProof/>
                <w:szCs w:val="24"/>
              </w:rPr>
              <w:t>dismantle or secure mechanical hazards; and</w:t>
            </w:r>
          </w:p>
          <w:p w:rsidR="007C5504" w:rsidRDefault="007C5504" w:rsidP="007C5504">
            <w:pPr>
              <w:numPr>
                <w:ilvl w:val="0"/>
                <w:numId w:val="17"/>
              </w:numPr>
              <w:spacing w:before="120" w:after="120" w:line="360" w:lineRule="auto"/>
              <w:rPr>
                <w:rFonts w:ascii="Arial" w:hAnsi="Arial" w:cs="Arial"/>
                <w:szCs w:val="24"/>
              </w:rPr>
            </w:pPr>
            <w:r w:rsidRPr="000C30F0">
              <w:rPr>
                <w:rFonts w:ascii="Arial" w:hAnsi="Arial" w:cs="Arial"/>
                <w:noProof/>
                <w:szCs w:val="24"/>
              </w:rPr>
              <w:t>isolate structural hazards.</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6.2.5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ensure </w:t>
            </w:r>
            <w:r>
              <w:rPr>
                <w:rFonts w:ascii="Arial" w:hAnsi="Arial" w:cs="Arial"/>
                <w:noProof/>
                <w:szCs w:val="24"/>
              </w:rPr>
              <w:t>that the disconnection and/or "l</w:t>
            </w:r>
            <w:r w:rsidRPr="000C30F0">
              <w:rPr>
                <w:rFonts w:ascii="Arial" w:hAnsi="Arial" w:cs="Arial"/>
                <w:noProof/>
                <w:szCs w:val="24"/>
              </w:rPr>
              <w:t>ock off" of Equipment is appropriately labelled and recorded in SFM and the Site Log Book.</w:t>
            </w:r>
          </w:p>
        </w:tc>
      </w:tr>
    </w:tbl>
    <w:p w:rsidR="007C5504" w:rsidRPr="00FE5780"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147416"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6F50B9" w:rsidRDefault="007C5504" w:rsidP="007C5504">
            <w:pPr>
              <w:pStyle w:val="Level2titlesforSor"/>
            </w:pPr>
            <w:bookmarkStart w:id="518" w:name="_Toc397600102"/>
            <w:bookmarkStart w:id="519" w:name="_Toc397600209"/>
            <w:bookmarkStart w:id="520" w:name="_Toc397687040"/>
            <w:bookmarkStart w:id="521" w:name="_Toc398111647"/>
            <w:bookmarkStart w:id="522" w:name="_Toc398209220"/>
            <w:bookmarkStart w:id="523" w:name="_Toc398294363"/>
            <w:bookmarkStart w:id="524" w:name="_Toc402115384"/>
            <w:r>
              <w:lastRenderedPageBreak/>
              <w:t>Vermin and Vegetation</w:t>
            </w:r>
            <w:bookmarkEnd w:id="518"/>
            <w:bookmarkEnd w:id="519"/>
            <w:bookmarkEnd w:id="520"/>
            <w:bookmarkEnd w:id="521"/>
            <w:bookmarkEnd w:id="522"/>
            <w:bookmarkEnd w:id="523"/>
            <w:bookmarkEnd w:id="524"/>
            <w:r>
              <w:t xml:space="preserve"> </w:t>
            </w:r>
            <w:r w:rsidRPr="006F50B9">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LS6.3.1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i/>
                <w:noProof/>
                <w:szCs w:val="24"/>
              </w:rPr>
            </w:pPr>
            <w:r w:rsidRPr="000C30F0">
              <w:rPr>
                <w:rFonts w:ascii="Arial" w:hAnsi="Arial" w:cs="Arial"/>
                <w:noProof/>
                <w:szCs w:val="24"/>
              </w:rPr>
              <w:t xml:space="preserve">The Service Provider shall raise a Fault immediately upon becoming aware of a vermin infestation </w:t>
            </w:r>
            <w:r>
              <w:rPr>
                <w:rFonts w:ascii="Arial" w:hAnsi="Arial" w:cs="Arial"/>
                <w:noProof/>
                <w:szCs w:val="24"/>
              </w:rPr>
              <w:t xml:space="preserve">that requires remedial action </w:t>
            </w:r>
            <w:r w:rsidRPr="000C30F0">
              <w:rPr>
                <w:rFonts w:ascii="Arial" w:hAnsi="Arial" w:cs="Arial"/>
                <w:noProof/>
                <w:szCs w:val="24"/>
              </w:rPr>
              <w:t>and provide details of the corrective actions to be undertaken to deal with the vermin infestation</w:t>
            </w:r>
            <w:r>
              <w:rPr>
                <w:rFonts w:ascii="Arial" w:hAnsi="Arial" w:cs="Arial"/>
                <w:noProof/>
                <w:szCs w:val="24"/>
              </w:rPr>
              <w:t xml:space="preserve"> </w:t>
            </w:r>
            <w:r w:rsidRPr="000C30F0">
              <w:rPr>
                <w:rFonts w:ascii="Arial" w:hAnsi="Arial" w:cs="Arial"/>
                <w:noProof/>
                <w:szCs w:val="24"/>
              </w:rPr>
              <w:t xml:space="preserve">in accordance with Appendix </w:t>
            </w:r>
            <w:r>
              <w:rPr>
                <w:rFonts w:ascii="Arial" w:hAnsi="Arial" w:cs="Arial"/>
                <w:szCs w:val="24"/>
              </w:rPr>
              <w:t>2</w:t>
            </w:r>
            <w:r w:rsidRPr="000C30F0">
              <w:rPr>
                <w:rFonts w:ascii="Arial" w:hAnsi="Arial" w:cs="Arial"/>
                <w:noProof/>
                <w:szCs w:val="24"/>
              </w:rPr>
              <w:t xml:space="preserve"> (</w:t>
            </w:r>
            <w:r w:rsidRPr="00CF2761">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LS6.3.2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not be eligible for any Exception on Faults caused as a result of the vermin infestation, if the Service Provider has not complied with </w:t>
            </w:r>
            <w:r>
              <w:rPr>
                <w:rFonts w:ascii="Arial" w:hAnsi="Arial" w:cs="Arial"/>
                <w:noProof/>
                <w:szCs w:val="24"/>
              </w:rPr>
              <w:t>R</w:t>
            </w:r>
            <w:r w:rsidRPr="000C30F0">
              <w:rPr>
                <w:rFonts w:ascii="Arial" w:hAnsi="Arial" w:cs="Arial"/>
                <w:noProof/>
                <w:szCs w:val="24"/>
              </w:rPr>
              <w:t xml:space="preserve">equirement </w:t>
            </w:r>
            <w:r w:rsidRPr="00EE4907">
              <w:rPr>
                <w:rFonts w:ascii="Arial" w:hAnsi="Arial" w:cs="Arial"/>
                <w:noProof/>
                <w:szCs w:val="24"/>
              </w:rPr>
              <w:t>LS6.3.1</w:t>
            </w:r>
            <w:r w:rsidRPr="000C30F0">
              <w:rPr>
                <w:rFonts w:ascii="Arial" w:hAnsi="Arial" w:cs="Arial"/>
                <w:noProof/>
                <w:szCs w:val="24"/>
              </w:rPr>
              <w:t xml:space="preserve"> above.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LS6.3.3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The Service Provider shall continue to update the Fault action</w:t>
            </w:r>
            <w:r>
              <w:rPr>
                <w:rFonts w:ascii="Arial" w:hAnsi="Arial" w:cs="Arial"/>
                <w:noProof/>
                <w:szCs w:val="24"/>
              </w:rPr>
              <w:t xml:space="preserve"> on SFM</w:t>
            </w:r>
            <w:r w:rsidRPr="000C30F0">
              <w:rPr>
                <w:rFonts w:ascii="Arial" w:hAnsi="Arial" w:cs="Arial"/>
                <w:noProof/>
                <w:szCs w:val="24"/>
              </w:rPr>
              <w:t xml:space="preserve"> on a weekly basis until the vermin infestation has been </w:t>
            </w:r>
            <w:r>
              <w:rPr>
                <w:rFonts w:ascii="Arial" w:hAnsi="Arial" w:cs="Arial"/>
                <w:noProof/>
                <w:szCs w:val="24"/>
              </w:rPr>
              <w:t>e</w:t>
            </w:r>
            <w:r w:rsidRPr="000C30F0">
              <w:rPr>
                <w:rFonts w:ascii="Arial" w:hAnsi="Arial" w:cs="Arial"/>
                <w:noProof/>
                <w:szCs w:val="24"/>
              </w:rPr>
              <w:t>radicated.</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LS6.3.4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049F6">
              <w:rPr>
                <w:rFonts w:ascii="Arial" w:hAnsi="Arial" w:cs="Arial"/>
                <w:noProof/>
                <w:szCs w:val="24"/>
              </w:rPr>
              <w:t xml:space="preserve">The Service Provider shall manage the removal of </w:t>
            </w:r>
            <w:r>
              <w:rPr>
                <w:rFonts w:ascii="Arial" w:hAnsi="Arial" w:cs="Arial"/>
                <w:noProof/>
                <w:szCs w:val="24"/>
              </w:rPr>
              <w:t xml:space="preserve">vegetation </w:t>
            </w:r>
            <w:r w:rsidRPr="001049F6">
              <w:rPr>
                <w:rFonts w:ascii="Arial" w:hAnsi="Arial" w:cs="Arial"/>
                <w:noProof/>
                <w:szCs w:val="24"/>
              </w:rPr>
              <w:t xml:space="preserve">overgrowth </w:t>
            </w:r>
            <w:r w:rsidRPr="000C30F0">
              <w:rPr>
                <w:rFonts w:ascii="Arial" w:hAnsi="Arial" w:cs="Arial"/>
                <w:noProof/>
                <w:szCs w:val="24"/>
              </w:rPr>
              <w:t xml:space="preserve">in accordance with Appendix </w:t>
            </w:r>
            <w:r>
              <w:rPr>
                <w:rFonts w:ascii="Arial" w:hAnsi="Arial" w:cs="Arial"/>
                <w:szCs w:val="24"/>
              </w:rPr>
              <w:t>2</w:t>
            </w:r>
            <w:r w:rsidRPr="000C30F0">
              <w:rPr>
                <w:rFonts w:ascii="Arial" w:hAnsi="Arial" w:cs="Arial"/>
                <w:noProof/>
                <w:szCs w:val="24"/>
              </w:rPr>
              <w:t xml:space="preserve"> (</w:t>
            </w:r>
            <w:r w:rsidRPr="00CF2761">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LS6.3.5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raise a Fault immediately upon becoming aware of potential issues with </w:t>
            </w:r>
            <w:r>
              <w:rPr>
                <w:rFonts w:ascii="Arial" w:hAnsi="Arial" w:cs="Arial"/>
                <w:noProof/>
                <w:szCs w:val="24"/>
              </w:rPr>
              <w:t>Exceptional V</w:t>
            </w:r>
            <w:r w:rsidRPr="000C30F0">
              <w:rPr>
                <w:rFonts w:ascii="Arial" w:hAnsi="Arial" w:cs="Arial"/>
                <w:noProof/>
                <w:szCs w:val="24"/>
              </w:rPr>
              <w:t xml:space="preserve">egetation and provide details of the corrective actions to be undertaken to deal with the </w:t>
            </w:r>
            <w:r>
              <w:rPr>
                <w:rFonts w:ascii="Arial" w:hAnsi="Arial" w:cs="Arial"/>
                <w:noProof/>
                <w:szCs w:val="24"/>
              </w:rPr>
              <w:t>Exceptional</w:t>
            </w:r>
            <w:r w:rsidRPr="000C30F0">
              <w:rPr>
                <w:rFonts w:ascii="Arial" w:hAnsi="Arial" w:cs="Arial"/>
                <w:noProof/>
                <w:szCs w:val="24"/>
              </w:rPr>
              <w:t xml:space="preserve"> vegetation</w:t>
            </w:r>
            <w:r>
              <w:rPr>
                <w:rFonts w:ascii="Arial" w:hAnsi="Arial" w:cs="Arial"/>
                <w:noProof/>
                <w:szCs w:val="24"/>
              </w:rPr>
              <w:t xml:space="preserve"> </w:t>
            </w:r>
            <w:r w:rsidRPr="000C30F0">
              <w:rPr>
                <w:rFonts w:ascii="Arial" w:hAnsi="Arial" w:cs="Arial"/>
                <w:noProof/>
                <w:szCs w:val="24"/>
              </w:rPr>
              <w:t xml:space="preserve">in accordance with Appendix </w:t>
            </w:r>
            <w:r>
              <w:rPr>
                <w:rFonts w:ascii="Arial" w:hAnsi="Arial" w:cs="Arial"/>
                <w:szCs w:val="24"/>
              </w:rPr>
              <w:t>2</w:t>
            </w:r>
            <w:r w:rsidRPr="000C30F0">
              <w:rPr>
                <w:rFonts w:ascii="Arial" w:hAnsi="Arial" w:cs="Arial"/>
                <w:noProof/>
                <w:szCs w:val="24"/>
              </w:rPr>
              <w:t xml:space="preserve"> (</w:t>
            </w:r>
            <w:r w:rsidRPr="00CF2761">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r w:rsidRPr="000C30F0">
              <w:rPr>
                <w:rFonts w:ascii="Arial" w:hAnsi="Arial" w:cs="Arial"/>
                <w:noProof/>
                <w:szCs w:val="24"/>
              </w:rPr>
              <w:t>.</w:t>
            </w:r>
          </w:p>
        </w:tc>
      </w:tr>
    </w:tbl>
    <w:p w:rsidR="007C5504" w:rsidRDefault="007C5504" w:rsidP="007C5504">
      <w:pPr>
        <w:ind w:right="-46"/>
      </w:pPr>
    </w:p>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LS6.3.6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C30F0">
              <w:rPr>
                <w:rFonts w:ascii="Arial" w:hAnsi="Arial" w:cs="Arial"/>
                <w:noProof/>
                <w:szCs w:val="24"/>
              </w:rPr>
              <w:t xml:space="preserve">The Service Provider shall not be eligible for an Exception on Faults caused as a result of </w:t>
            </w:r>
            <w:r>
              <w:rPr>
                <w:rFonts w:ascii="Arial" w:hAnsi="Arial" w:cs="Arial"/>
                <w:noProof/>
                <w:szCs w:val="24"/>
              </w:rPr>
              <w:t>Exceptional V</w:t>
            </w:r>
            <w:r w:rsidRPr="000C30F0">
              <w:rPr>
                <w:rFonts w:ascii="Arial" w:hAnsi="Arial" w:cs="Arial"/>
                <w:noProof/>
                <w:szCs w:val="24"/>
              </w:rPr>
              <w:t xml:space="preserve">egetation, if the Service Provider has not complied with </w:t>
            </w:r>
            <w:r>
              <w:rPr>
                <w:rFonts w:ascii="Arial" w:hAnsi="Arial" w:cs="Arial"/>
                <w:noProof/>
                <w:szCs w:val="24"/>
              </w:rPr>
              <w:t>R</w:t>
            </w:r>
            <w:r w:rsidRPr="000C30F0">
              <w:rPr>
                <w:rFonts w:ascii="Arial" w:hAnsi="Arial" w:cs="Arial"/>
                <w:noProof/>
                <w:szCs w:val="24"/>
              </w:rPr>
              <w:t xml:space="preserve">equirement </w:t>
            </w:r>
            <w:r w:rsidRPr="00EE4907">
              <w:rPr>
                <w:rFonts w:ascii="Arial" w:hAnsi="Arial" w:cs="Arial"/>
                <w:noProof/>
                <w:szCs w:val="24"/>
              </w:rPr>
              <w:t>LS6.3.</w:t>
            </w:r>
            <w:r>
              <w:rPr>
                <w:rFonts w:ascii="Arial" w:hAnsi="Arial" w:cs="Arial"/>
                <w:noProof/>
                <w:szCs w:val="24"/>
              </w:rPr>
              <w:t xml:space="preserve">5 </w:t>
            </w:r>
            <w:r w:rsidRPr="000C30F0">
              <w:rPr>
                <w:rFonts w:ascii="Arial" w:hAnsi="Arial" w:cs="Arial"/>
                <w:noProof/>
                <w:szCs w:val="24"/>
              </w:rPr>
              <w:t xml:space="preserve">above.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LS6.3.7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continue to update the Fault action </w:t>
            </w:r>
            <w:r>
              <w:rPr>
                <w:rFonts w:ascii="Arial" w:hAnsi="Arial" w:cs="Arial"/>
                <w:noProof/>
                <w:szCs w:val="24"/>
              </w:rPr>
              <w:t xml:space="preserve">on SFM </w:t>
            </w:r>
            <w:r w:rsidRPr="000C30F0">
              <w:rPr>
                <w:rFonts w:ascii="Arial" w:hAnsi="Arial" w:cs="Arial"/>
                <w:noProof/>
                <w:szCs w:val="24"/>
              </w:rPr>
              <w:t xml:space="preserve">on a weekly basis until the </w:t>
            </w:r>
            <w:r>
              <w:rPr>
                <w:rFonts w:ascii="Arial" w:hAnsi="Arial" w:cs="Arial"/>
                <w:noProof/>
                <w:szCs w:val="24"/>
              </w:rPr>
              <w:t>Exceptional V</w:t>
            </w:r>
            <w:r w:rsidRPr="000C30F0">
              <w:rPr>
                <w:rFonts w:ascii="Arial" w:hAnsi="Arial" w:cs="Arial"/>
                <w:noProof/>
                <w:szCs w:val="24"/>
              </w:rPr>
              <w:t>egetation has been dealt with appropriately.</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pPr>
            <w:bookmarkStart w:id="525" w:name="_Toc398294364"/>
            <w:bookmarkStart w:id="526" w:name="_Toc402115385"/>
            <w:r>
              <w:t>Fault Analysis</w:t>
            </w:r>
            <w:bookmarkEnd w:id="525"/>
            <w:bookmarkEnd w:id="526"/>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LS6.4.1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875894">
              <w:rPr>
                <w:rFonts w:ascii="Arial" w:hAnsi="Arial" w:cs="Arial"/>
                <w:noProof/>
                <w:szCs w:val="24"/>
              </w:rPr>
              <w:t xml:space="preserve">The Service Provider shall analyse SFM to identify common recurring Faults and Defects affecting </w:t>
            </w:r>
            <w:r>
              <w:rPr>
                <w:rFonts w:ascii="Arial" w:hAnsi="Arial" w:cs="Arial"/>
                <w:noProof/>
                <w:szCs w:val="24"/>
              </w:rPr>
              <w:t>Response Time and Resolution Time Fault Service Levels</w:t>
            </w:r>
            <w:r w:rsidRPr="00875894">
              <w:rPr>
                <w:rFonts w:ascii="Arial" w:hAnsi="Arial" w:cs="Arial"/>
                <w:noProof/>
                <w:szCs w:val="24"/>
              </w:rPr>
              <w:t>, and take such action as has been agreed with TfL to prevent their re-occurrence.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0C30F0">
              <w:rPr>
                <w:rFonts w:ascii="Arial" w:hAnsi="Arial" w:cs="Arial"/>
                <w:noProof/>
                <w:szCs w:val="24"/>
              </w:rPr>
              <w:t>LS</w:t>
            </w:r>
            <w:r>
              <w:rPr>
                <w:rFonts w:ascii="Arial" w:hAnsi="Arial" w:cs="Arial"/>
                <w:noProof/>
                <w:szCs w:val="24"/>
              </w:rPr>
              <w:t>6.4.2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3A7C94">
            <w:pPr>
              <w:spacing w:before="120" w:after="120" w:line="360" w:lineRule="auto"/>
              <w:rPr>
                <w:rFonts w:ascii="Arial" w:hAnsi="Arial" w:cs="Arial"/>
                <w:b/>
                <w:i/>
                <w:szCs w:val="24"/>
              </w:rPr>
            </w:pPr>
            <w:r w:rsidRPr="000C30F0">
              <w:rPr>
                <w:rFonts w:ascii="Arial" w:hAnsi="Arial" w:cs="Arial"/>
                <w:noProof/>
                <w:szCs w:val="24"/>
              </w:rPr>
              <w:t xml:space="preserve">The Service Provider shall report on the number of </w:t>
            </w:r>
            <w:r>
              <w:rPr>
                <w:rFonts w:ascii="Arial" w:hAnsi="Arial" w:cs="Arial"/>
                <w:noProof/>
                <w:szCs w:val="24"/>
              </w:rPr>
              <w:t>Faults by</w:t>
            </w:r>
            <w:r w:rsidRPr="000C30F0">
              <w:rPr>
                <w:rFonts w:ascii="Arial" w:hAnsi="Arial" w:cs="Arial"/>
                <w:noProof/>
                <w:szCs w:val="24"/>
              </w:rPr>
              <w:t xml:space="preserve"> Fault Service Level</w:t>
            </w:r>
            <w:r w:rsidR="003A7C94">
              <w:rPr>
                <w:rFonts w:ascii="Arial" w:hAnsi="Arial" w:cs="Arial"/>
                <w:noProof/>
                <w:szCs w:val="24"/>
              </w:rPr>
              <w:t xml:space="preserve"> as defined in</w:t>
            </w:r>
            <w:r>
              <w:rPr>
                <w:rFonts w:ascii="Arial" w:hAnsi="Arial" w:cs="Arial"/>
                <w:noProof/>
                <w:szCs w:val="24"/>
              </w:rPr>
              <w:t xml:space="preserve"> Appendix 3 (</w:t>
            </w:r>
            <w:r w:rsidRPr="00BE6E56">
              <w:rPr>
                <w:rFonts w:ascii="Arial" w:hAnsi="Arial" w:cs="Arial"/>
                <w:i/>
                <w:noProof/>
                <w:szCs w:val="24"/>
              </w:rPr>
              <w:t>Fault Management Process</w:t>
            </w:r>
            <w:r>
              <w:rPr>
                <w:rFonts w:ascii="Arial" w:hAnsi="Arial" w:cs="Arial"/>
                <w:noProof/>
                <w:szCs w:val="24"/>
              </w:rPr>
              <w:t xml:space="preserve">) to this Schedule. </w:t>
            </w:r>
          </w:p>
        </w:tc>
      </w:tr>
    </w:tbl>
    <w:p w:rsidR="007C5504" w:rsidRDefault="007C5504" w:rsidP="007C5504">
      <w:pPr>
        <w:ind w:right="-46"/>
      </w:pPr>
    </w:p>
    <w:p w:rsidR="007C5504" w:rsidRDefault="007C5504" w:rsidP="007C5504">
      <w:pPr>
        <w:ind w:right="-46"/>
      </w:pPr>
    </w:p>
    <w:p w:rsidR="007C5504" w:rsidRPr="00FE5780" w:rsidRDefault="007C5504" w:rsidP="007C5504">
      <w:pPr>
        <w:ind w:right="-46"/>
      </w:pPr>
    </w:p>
    <w:p w:rsidR="007C5504" w:rsidRDefault="007C5504" w:rsidP="007C5504">
      <w:pPr>
        <w:spacing w:before="120" w:after="120" w:line="360" w:lineRule="auto"/>
        <w:rPr>
          <w:rFonts w:ascii="Arial" w:hAnsi="Arial" w:cs="Arial"/>
          <w:szCs w:val="24"/>
        </w:rPr>
      </w:pPr>
      <w:r>
        <w:rPr>
          <w:rFonts w:ascii="Arial" w:hAnsi="Arial" w:cs="Arial"/>
          <w:szCs w:val="24"/>
        </w:rPr>
        <w:br w:type="page"/>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80"/>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pStyle w:val="Heading1"/>
              <w:numPr>
                <w:ilvl w:val="0"/>
                <w:numId w:val="5"/>
              </w:numPr>
              <w:tabs>
                <w:tab w:val="num" w:pos="315"/>
              </w:tabs>
              <w:ind w:left="0" w:firstLine="312"/>
            </w:pPr>
            <w:r>
              <w:lastRenderedPageBreak/>
              <w:br w:type="page"/>
            </w:r>
            <w:r>
              <w:br w:type="page"/>
            </w:r>
            <w:bookmarkStart w:id="527" w:name="_Toc402115386"/>
            <w:r>
              <w:t>Equipment</w:t>
            </w:r>
            <w:bookmarkEnd w:id="527"/>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28" w:name="_Toc397600106"/>
            <w:bookmarkStart w:id="529" w:name="_Toc397600213"/>
            <w:bookmarkStart w:id="530" w:name="_Toc397687044"/>
            <w:bookmarkStart w:id="531" w:name="_Toc398209224"/>
            <w:bookmarkStart w:id="532" w:name="_Toc402115387"/>
            <w:r>
              <w:t>Supply of Equipment</w:t>
            </w:r>
            <w:bookmarkEnd w:id="528"/>
            <w:bookmarkEnd w:id="529"/>
            <w:bookmarkEnd w:id="530"/>
            <w:bookmarkEnd w:id="531"/>
            <w:bookmarkEnd w:id="532"/>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noProof/>
                <w:szCs w:val="24"/>
              </w:rPr>
            </w:pPr>
            <w:r w:rsidRPr="008D5A2B">
              <w:rPr>
                <w:rFonts w:ascii="Arial" w:hAnsi="Arial" w:cs="Arial"/>
                <w:noProof/>
                <w:szCs w:val="24"/>
              </w:rPr>
              <w:t xml:space="preserve">The Service Provider shall ensure that all Equipment supplied is in accordance with TfL’s </w:t>
            </w:r>
            <w:r>
              <w:rPr>
                <w:rFonts w:ascii="Arial" w:hAnsi="Arial" w:cs="Arial"/>
                <w:noProof/>
                <w:szCs w:val="24"/>
              </w:rPr>
              <w:t>s</w:t>
            </w:r>
            <w:r w:rsidRPr="008D5A2B">
              <w:rPr>
                <w:rFonts w:ascii="Arial" w:hAnsi="Arial" w:cs="Arial"/>
                <w:noProof/>
                <w:szCs w:val="24"/>
              </w:rPr>
              <w:t xml:space="preserve">tandards detailed in </w:t>
            </w:r>
            <w:r w:rsidRPr="00A235B6">
              <w:rPr>
                <w:rFonts w:ascii="Arial" w:hAnsi="Arial" w:cs="Arial"/>
                <w:noProof/>
                <w:szCs w:val="24"/>
              </w:rPr>
              <w:t>Appendix 5 (</w:t>
            </w:r>
            <w:r w:rsidRPr="00A145B0">
              <w:rPr>
                <w:rFonts w:ascii="Arial" w:hAnsi="Arial" w:cs="Arial"/>
                <w:i/>
                <w:noProof/>
                <w:szCs w:val="24"/>
              </w:rPr>
              <w:t>Standards and Working Practices</w:t>
            </w:r>
            <w:r w:rsidRPr="00A235B6">
              <w:rPr>
                <w:rFonts w:ascii="Arial" w:hAnsi="Arial" w:cs="Arial"/>
                <w:noProof/>
                <w:szCs w:val="24"/>
              </w:rPr>
              <w:t>)</w:t>
            </w:r>
            <w:r>
              <w:rPr>
                <w:rFonts w:ascii="Arial" w:hAnsi="Arial" w:cs="Arial"/>
                <w:noProof/>
                <w:szCs w:val="24"/>
              </w:rPr>
              <w:t xml:space="preserve"> to this Schedule</w:t>
            </w:r>
            <w:r w:rsidRPr="00A235B6">
              <w:rPr>
                <w:rFonts w:ascii="Arial" w:hAnsi="Arial" w:cs="Arial"/>
                <w:noProof/>
                <w:szCs w:val="24"/>
              </w:rPr>
              <w:t>.</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sidRPr="008D5A2B">
              <w:rPr>
                <w:rFonts w:ascii="Arial" w:hAnsi="Arial" w:cs="Arial"/>
                <w:noProof/>
                <w:szCs w:val="24"/>
              </w:rPr>
              <w:t xml:space="preserve">The Service Provider shall ensure that all Installed Equipment used on a Site is compatible </w:t>
            </w:r>
            <w:r>
              <w:rPr>
                <w:rFonts w:ascii="Arial" w:hAnsi="Arial" w:cs="Arial"/>
                <w:noProof/>
                <w:szCs w:val="24"/>
              </w:rPr>
              <w:t>with the rest of the LSTOC Instation System.</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sidRPr="00024ADE">
              <w:rPr>
                <w:rFonts w:ascii="Arial" w:hAnsi="Arial" w:cs="Arial"/>
                <w:noProof/>
                <w:szCs w:val="24"/>
              </w:rPr>
              <w:t>The Service Provider shall be responsible for the delivery of all Equipment</w:t>
            </w:r>
            <w:r>
              <w:rPr>
                <w:rFonts w:ascii="Arial" w:hAnsi="Arial" w:cs="Arial"/>
                <w:noProof/>
                <w:szCs w:val="24"/>
              </w:rPr>
              <w:t>, other equipment and machinery</w:t>
            </w:r>
            <w:r w:rsidRPr="00024ADE">
              <w:rPr>
                <w:rFonts w:ascii="Arial" w:hAnsi="Arial" w:cs="Arial"/>
                <w:noProof/>
                <w:szCs w:val="24"/>
              </w:rPr>
              <w:t xml:space="preserve"> to Sites for the provision of Services.</w:t>
            </w:r>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A145B0"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noProof/>
                <w:szCs w:val="24"/>
              </w:rPr>
            </w:pPr>
            <w:r w:rsidRPr="008D5A2B">
              <w:rPr>
                <w:rFonts w:ascii="Arial" w:hAnsi="Arial" w:cs="Arial"/>
                <w:noProof/>
                <w:szCs w:val="24"/>
              </w:rPr>
              <w:t>The Service Provider shall be responsible for procuring and supplying all Equipment required for the delivery of Capital Works under this Agreement.</w:t>
            </w:r>
          </w:p>
        </w:tc>
      </w:tr>
    </w:tbl>
    <w:p w:rsidR="007C5504" w:rsidRPr="00A145B0"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EA00CF" w:rsidRDefault="007C5504" w:rsidP="00E329AC">
            <w:pPr>
              <w:spacing w:before="120" w:after="120" w:line="360" w:lineRule="auto"/>
              <w:rPr>
                <w:rFonts w:ascii="Arial" w:hAnsi="Arial" w:cs="Arial"/>
                <w:b/>
                <w:i/>
                <w:szCs w:val="24"/>
              </w:rPr>
            </w:pPr>
            <w:r w:rsidRPr="008D5A2B">
              <w:rPr>
                <w:rFonts w:ascii="Arial" w:hAnsi="Arial" w:cs="Arial"/>
                <w:noProof/>
                <w:szCs w:val="24"/>
              </w:rPr>
              <w:t xml:space="preserve">The Service Provider shall be responsible for the timely delivery of Equipment to the </w:t>
            </w:r>
            <w:r>
              <w:rPr>
                <w:rFonts w:ascii="Arial" w:hAnsi="Arial" w:cs="Arial"/>
                <w:noProof/>
                <w:szCs w:val="24"/>
              </w:rPr>
              <w:t xml:space="preserve">relevant </w:t>
            </w:r>
            <w:r w:rsidRPr="008D5A2B">
              <w:rPr>
                <w:rFonts w:ascii="Arial" w:hAnsi="Arial" w:cs="Arial"/>
                <w:noProof/>
                <w:szCs w:val="24"/>
              </w:rPr>
              <w:t xml:space="preserve">Site in order to meet the </w:t>
            </w:r>
            <w:r>
              <w:rPr>
                <w:rFonts w:ascii="Arial" w:hAnsi="Arial" w:cs="Arial"/>
                <w:noProof/>
                <w:szCs w:val="24"/>
              </w:rPr>
              <w:t>c</w:t>
            </w:r>
            <w:r w:rsidRPr="008D5A2B">
              <w:rPr>
                <w:rFonts w:ascii="Arial" w:hAnsi="Arial" w:cs="Arial"/>
                <w:noProof/>
                <w:szCs w:val="24"/>
              </w:rPr>
              <w:t xml:space="preserve">ompletion </w:t>
            </w:r>
            <w:r>
              <w:rPr>
                <w:rFonts w:ascii="Arial" w:hAnsi="Arial" w:cs="Arial"/>
                <w:noProof/>
                <w:szCs w:val="24"/>
              </w:rPr>
              <w:t>d</w:t>
            </w:r>
            <w:r w:rsidRPr="008D5A2B">
              <w:rPr>
                <w:rFonts w:ascii="Arial" w:hAnsi="Arial" w:cs="Arial"/>
                <w:noProof/>
                <w:szCs w:val="24"/>
              </w:rPr>
              <w:t>ate for Capital Works as set out in the relevant Works Instruction.</w:t>
            </w:r>
            <w:r>
              <w:rPr>
                <w:rFonts w:ascii="Arial" w:hAnsi="Arial" w:cs="Arial"/>
                <w:noProof/>
                <w:szCs w:val="24"/>
              </w:rPr>
              <w:t xml:space="preserve"> </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sidRPr="0033359B">
              <w:rPr>
                <w:rFonts w:ascii="Arial" w:hAnsi="Arial" w:cs="Arial"/>
                <w:noProof/>
                <w:szCs w:val="24"/>
              </w:rPr>
              <w:t xml:space="preserve">The Service Provider shall ensure that at Commissioning the Installed Equipment </w:t>
            </w:r>
            <w:r w:rsidRPr="0033359B">
              <w:rPr>
                <w:rFonts w:ascii="Arial" w:hAnsi="Arial" w:cs="Arial"/>
                <w:noProof/>
                <w:szCs w:val="24"/>
              </w:rPr>
              <w:lastRenderedPageBreak/>
              <w:t xml:space="preserve">shall meet any requirements TfL has stated in the </w:t>
            </w:r>
            <w:r>
              <w:rPr>
                <w:rFonts w:ascii="Arial" w:hAnsi="Arial" w:cs="Arial"/>
                <w:noProof/>
                <w:szCs w:val="24"/>
              </w:rPr>
              <w:t xml:space="preserve">relevant </w:t>
            </w:r>
            <w:r w:rsidRPr="0033359B">
              <w:rPr>
                <w:rFonts w:ascii="Arial" w:hAnsi="Arial" w:cs="Arial"/>
                <w:noProof/>
                <w:szCs w:val="24"/>
              </w:rPr>
              <w:t>Works Instruction.</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noProof/>
                <w:szCs w:val="24"/>
              </w:rPr>
            </w:pPr>
            <w:r w:rsidRPr="00EE4907">
              <w:rPr>
                <w:rFonts w:ascii="Arial" w:hAnsi="Arial" w:cs="Arial"/>
                <w:noProof/>
                <w:szCs w:val="24"/>
              </w:rPr>
              <w:t>The Service Provider shall ensure that for all new Installations of Equipment, the Equipment supplied will be of New Condition unless stated otherwise by TfL, in the Works Instruction.</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For Information Only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noProof/>
                <w:szCs w:val="24"/>
              </w:rPr>
            </w:pPr>
            <w:r w:rsidRPr="008D5A2B">
              <w:rPr>
                <w:rFonts w:ascii="Arial" w:hAnsi="Arial" w:cs="Arial"/>
                <w:noProof/>
                <w:szCs w:val="24"/>
              </w:rPr>
              <w:t xml:space="preserve">TfL reserves the right to state specific </w:t>
            </w:r>
            <w:r>
              <w:rPr>
                <w:rFonts w:ascii="Arial" w:hAnsi="Arial" w:cs="Arial"/>
                <w:noProof/>
                <w:szCs w:val="24"/>
              </w:rPr>
              <w:t>E</w:t>
            </w:r>
            <w:r w:rsidRPr="008D5A2B">
              <w:rPr>
                <w:rFonts w:ascii="Arial" w:hAnsi="Arial" w:cs="Arial"/>
                <w:noProof/>
                <w:szCs w:val="24"/>
              </w:rPr>
              <w:t>quipment requirements in the Works Instruction.</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LS7.1.9</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For Information Only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 xml:space="preserve">The Service Provider shall note that the replacement of UPS batteries which are found to be life-expired </w:t>
            </w:r>
            <w:r w:rsidRPr="001049F6">
              <w:rPr>
                <w:rFonts w:ascii="Arial" w:hAnsi="Arial" w:cs="Arial"/>
                <w:noProof/>
                <w:szCs w:val="24"/>
              </w:rPr>
              <w:t xml:space="preserve">shall be requested by TfL </w:t>
            </w:r>
            <w:r>
              <w:rPr>
                <w:rFonts w:ascii="Arial" w:hAnsi="Arial" w:cs="Arial"/>
                <w:noProof/>
                <w:szCs w:val="24"/>
              </w:rPr>
              <w:t xml:space="preserve">as Capital Works </w:t>
            </w:r>
            <w:r w:rsidRPr="001049F6">
              <w:rPr>
                <w:rFonts w:ascii="Arial" w:hAnsi="Arial" w:cs="Arial"/>
                <w:noProof/>
                <w:szCs w:val="24"/>
              </w:rPr>
              <w:t xml:space="preserve">in accordance with Schedule </w:t>
            </w:r>
            <w:r>
              <w:rPr>
                <w:rFonts w:ascii="Arial" w:hAnsi="Arial" w:cs="Arial"/>
                <w:noProof/>
                <w:szCs w:val="24"/>
              </w:rPr>
              <w:t>8</w:t>
            </w:r>
            <w:r w:rsidRPr="001049F6">
              <w:rPr>
                <w:rFonts w:ascii="Arial" w:hAnsi="Arial" w:cs="Arial"/>
                <w:noProof/>
                <w:szCs w:val="24"/>
              </w:rPr>
              <w:t xml:space="preserve"> (</w:t>
            </w:r>
            <w:r>
              <w:rPr>
                <w:rFonts w:ascii="Arial" w:hAnsi="Arial" w:cs="Arial"/>
                <w:i/>
                <w:noProof/>
                <w:szCs w:val="24"/>
              </w:rPr>
              <w:t>Capital Works</w:t>
            </w:r>
            <w:r w:rsidRPr="001049F6">
              <w:rPr>
                <w:rFonts w:ascii="Arial" w:hAnsi="Arial" w:cs="Arial"/>
                <w:noProof/>
                <w:szCs w:val="24"/>
              </w:rPr>
              <w:t>)</w:t>
            </w:r>
            <w:r w:rsidRPr="008D5A2B">
              <w:rPr>
                <w:rFonts w:ascii="Arial" w:hAnsi="Arial" w:cs="Arial"/>
                <w:szCs w:val="24"/>
              </w:rPr>
              <w:t>.</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LS7.1.10</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5E4C23">
              <w:rPr>
                <w:rFonts w:ascii="Arial" w:hAnsi="Arial" w:cs="Arial"/>
                <w:noProof/>
                <w:szCs w:val="24"/>
              </w:rPr>
              <w:t>The Se</w:t>
            </w:r>
            <w:r>
              <w:rPr>
                <w:rFonts w:ascii="Arial" w:hAnsi="Arial" w:cs="Arial"/>
                <w:noProof/>
                <w:szCs w:val="24"/>
              </w:rPr>
              <w:t xml:space="preserve">rvice Provider shall maintain, </w:t>
            </w:r>
            <w:r w:rsidRPr="005E4C23">
              <w:rPr>
                <w:rFonts w:ascii="Arial" w:hAnsi="Arial" w:cs="Arial"/>
                <w:noProof/>
                <w:szCs w:val="24"/>
              </w:rPr>
              <w:t>and if necessary replace, the Equipment su</w:t>
            </w:r>
            <w:r>
              <w:rPr>
                <w:rFonts w:ascii="Arial" w:hAnsi="Arial" w:cs="Arial"/>
                <w:noProof/>
                <w:szCs w:val="24"/>
              </w:rPr>
              <w:t xml:space="preserve">ch that all Response Time and Resolution Time Fault Service Levels are </w:t>
            </w:r>
            <w:r w:rsidRPr="005E4C23">
              <w:rPr>
                <w:rFonts w:ascii="Arial" w:hAnsi="Arial" w:cs="Arial"/>
                <w:noProof/>
                <w:szCs w:val="24"/>
              </w:rPr>
              <w:t>met</w:t>
            </w:r>
            <w:r>
              <w:rPr>
                <w:rFonts w:ascii="Arial" w:hAnsi="Arial" w:cs="Arial"/>
                <w:noProof/>
                <w:szCs w:val="24"/>
              </w:rPr>
              <w:t xml:space="preserve"> in accordance with Appendix 3 (</w:t>
            </w:r>
            <w:r w:rsidRPr="00BE6E56">
              <w:rPr>
                <w:rFonts w:ascii="Arial" w:hAnsi="Arial" w:cs="Arial"/>
                <w:i/>
                <w:noProof/>
                <w:szCs w:val="24"/>
              </w:rPr>
              <w:t>Fault Management Process</w:t>
            </w:r>
            <w:r>
              <w:rPr>
                <w:rFonts w:ascii="Arial" w:hAnsi="Arial" w:cs="Arial"/>
                <w:noProof/>
                <w:szCs w:val="24"/>
              </w:rPr>
              <w:t>) to this Schedule and Schedule 5 (</w:t>
            </w:r>
            <w:r w:rsidRPr="00024ADE">
              <w:rPr>
                <w:rFonts w:ascii="Arial" w:hAnsi="Arial" w:cs="Arial"/>
                <w:i/>
                <w:noProof/>
                <w:szCs w:val="24"/>
              </w:rPr>
              <w:t>Service Level Agreement</w:t>
            </w:r>
            <w:r>
              <w:rPr>
                <w:rFonts w:ascii="Arial" w:hAnsi="Arial" w:cs="Arial"/>
                <w:noProof/>
                <w:szCs w:val="24"/>
              </w:rPr>
              <w:t>).</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LS7.1.11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9D14E5">
              <w:rPr>
                <w:rFonts w:ascii="Arial" w:hAnsi="Arial" w:cs="Arial"/>
                <w:noProof/>
                <w:szCs w:val="24"/>
              </w:rPr>
              <w:t xml:space="preserve">The Service Provider shall use its best endeavours to re-use </w:t>
            </w:r>
            <w:r>
              <w:rPr>
                <w:rFonts w:ascii="Arial" w:hAnsi="Arial" w:cs="Arial"/>
                <w:noProof/>
                <w:szCs w:val="24"/>
              </w:rPr>
              <w:t>Equipment</w:t>
            </w:r>
            <w:r w:rsidRPr="009D14E5">
              <w:rPr>
                <w:rFonts w:ascii="Arial" w:hAnsi="Arial" w:cs="Arial"/>
                <w:noProof/>
                <w:szCs w:val="24"/>
              </w:rPr>
              <w:t xml:space="preserve"> where such re-use is</w:t>
            </w:r>
            <w:r>
              <w:rPr>
                <w:rFonts w:ascii="Arial" w:hAnsi="Arial" w:cs="Arial"/>
                <w:noProof/>
                <w:szCs w:val="24"/>
              </w:rPr>
              <w:t>:</w:t>
            </w:r>
            <w:r w:rsidRPr="009D14E5">
              <w:rPr>
                <w:rFonts w:ascii="Arial" w:hAnsi="Arial" w:cs="Arial"/>
                <w:noProof/>
                <w:szCs w:val="24"/>
              </w:rPr>
              <w:t xml:space="preserve"> </w:t>
            </w:r>
          </w:p>
          <w:p w:rsidR="007C5504" w:rsidRDefault="007C5504" w:rsidP="007C5504">
            <w:pPr>
              <w:numPr>
                <w:ilvl w:val="0"/>
                <w:numId w:val="9"/>
              </w:numPr>
              <w:spacing w:before="120" w:after="120" w:line="360" w:lineRule="auto"/>
              <w:rPr>
                <w:rFonts w:ascii="Arial" w:hAnsi="Arial" w:cs="Arial"/>
                <w:noProof/>
                <w:szCs w:val="24"/>
              </w:rPr>
            </w:pPr>
            <w:r w:rsidRPr="009D14E5">
              <w:rPr>
                <w:rFonts w:ascii="Arial" w:hAnsi="Arial" w:cs="Arial"/>
                <w:noProof/>
                <w:szCs w:val="24"/>
              </w:rPr>
              <w:t xml:space="preserve">cost effective; and </w:t>
            </w:r>
          </w:p>
          <w:p w:rsidR="007C5504" w:rsidRDefault="007C5504" w:rsidP="007C5504">
            <w:pPr>
              <w:numPr>
                <w:ilvl w:val="0"/>
                <w:numId w:val="9"/>
              </w:numPr>
              <w:spacing w:before="120" w:after="120" w:line="360" w:lineRule="auto"/>
              <w:rPr>
                <w:rFonts w:ascii="Arial" w:hAnsi="Arial" w:cs="Arial"/>
                <w:szCs w:val="24"/>
              </w:rPr>
            </w:pPr>
            <w:r w:rsidRPr="009D14E5">
              <w:rPr>
                <w:rFonts w:ascii="Arial" w:hAnsi="Arial" w:cs="Arial"/>
                <w:noProof/>
                <w:szCs w:val="24"/>
              </w:rPr>
              <w:t xml:space="preserve">has the effect of reducing the quantity of </w:t>
            </w:r>
            <w:r>
              <w:rPr>
                <w:rFonts w:ascii="Arial" w:hAnsi="Arial" w:cs="Arial"/>
                <w:noProof/>
                <w:szCs w:val="24"/>
              </w:rPr>
              <w:t>Spares</w:t>
            </w:r>
            <w:r w:rsidRPr="009D14E5">
              <w:rPr>
                <w:rFonts w:ascii="Arial" w:hAnsi="Arial" w:cs="Arial"/>
                <w:noProof/>
                <w:szCs w:val="24"/>
              </w:rPr>
              <w:t xml:space="preserve"> to be purchased and subsequently disposed of by the Service Provider.</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LS7.1.12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8D5A2B">
              <w:rPr>
                <w:rFonts w:ascii="Arial" w:hAnsi="Arial" w:cs="Arial"/>
                <w:szCs w:val="24"/>
              </w:rPr>
              <w:t>The Service Provider acknowledges and agrees that TfL may, from time to time,</w:t>
            </w:r>
            <w:r>
              <w:rPr>
                <w:rFonts w:ascii="Arial" w:hAnsi="Arial" w:cs="Arial"/>
                <w:szCs w:val="24"/>
              </w:rPr>
              <w:t xml:space="preserve"> make changes to the Equipment </w:t>
            </w:r>
            <w:r w:rsidRPr="0035792B">
              <w:rPr>
                <w:rFonts w:ascii="Arial" w:hAnsi="Arial" w:cs="Arial"/>
                <w:szCs w:val="24"/>
              </w:rPr>
              <w:t>s</w:t>
            </w:r>
            <w:r w:rsidRPr="008D5A2B">
              <w:rPr>
                <w:rFonts w:ascii="Arial" w:hAnsi="Arial" w:cs="Arial"/>
                <w:szCs w:val="24"/>
              </w:rPr>
              <w:t>pecifications to reflect the latest industry standards in accordance with Schedule 9</w:t>
            </w:r>
            <w:r>
              <w:rPr>
                <w:rFonts w:ascii="Arial" w:hAnsi="Arial" w:cs="Arial"/>
                <w:szCs w:val="24"/>
              </w:rPr>
              <w:t xml:space="preserve"> </w:t>
            </w:r>
            <w:r w:rsidRPr="008D5A2B">
              <w:rPr>
                <w:rFonts w:ascii="Arial" w:hAnsi="Arial" w:cs="Arial"/>
                <w:szCs w:val="24"/>
              </w:rPr>
              <w:t>(</w:t>
            </w:r>
            <w:r>
              <w:rPr>
                <w:rFonts w:ascii="Arial" w:hAnsi="Arial" w:cs="Arial"/>
                <w:i/>
                <w:szCs w:val="24"/>
              </w:rPr>
              <w:t>Change</w:t>
            </w:r>
            <w:r w:rsidRPr="007B202C">
              <w:rPr>
                <w:rFonts w:ascii="Arial" w:hAnsi="Arial" w:cs="Arial"/>
                <w:i/>
                <w:szCs w:val="24"/>
              </w:rPr>
              <w:t xml:space="preserve"> Control Request Procedure</w:t>
            </w:r>
            <w:r w:rsidRPr="008D5A2B">
              <w:rPr>
                <w:rFonts w:ascii="Arial" w:hAnsi="Arial" w:cs="Arial"/>
                <w:szCs w:val="24"/>
              </w:rPr>
              <w:t>).</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LS7.1.13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5E4C23">
              <w:rPr>
                <w:rFonts w:ascii="Arial" w:hAnsi="Arial" w:cs="Arial"/>
                <w:szCs w:val="24"/>
              </w:rPr>
              <w:t xml:space="preserve">The Service Provider shall </w:t>
            </w:r>
            <w:r>
              <w:rPr>
                <w:rFonts w:ascii="Arial" w:hAnsi="Arial" w:cs="Arial"/>
                <w:szCs w:val="24"/>
              </w:rPr>
              <w:t>under</w:t>
            </w:r>
            <w:r w:rsidRPr="005E4C23">
              <w:rPr>
                <w:rFonts w:ascii="Arial" w:hAnsi="Arial" w:cs="Arial"/>
                <w:szCs w:val="24"/>
              </w:rPr>
              <w:t xml:space="preserve"> </w:t>
            </w:r>
            <w:proofErr w:type="spellStart"/>
            <w:r w:rsidRPr="005E4C23">
              <w:rPr>
                <w:rFonts w:ascii="Arial" w:hAnsi="Arial" w:cs="Arial"/>
                <w:szCs w:val="24"/>
              </w:rPr>
              <w:t>TfL’s</w:t>
            </w:r>
            <w:proofErr w:type="spellEnd"/>
            <w:r w:rsidRPr="005E4C23">
              <w:rPr>
                <w:rFonts w:ascii="Arial" w:hAnsi="Arial" w:cs="Arial"/>
                <w:szCs w:val="24"/>
              </w:rPr>
              <w:t xml:space="preserve"> </w:t>
            </w:r>
            <w:r>
              <w:rPr>
                <w:rFonts w:ascii="Arial" w:hAnsi="Arial" w:cs="Arial"/>
                <w:szCs w:val="24"/>
              </w:rPr>
              <w:t>instruction</w:t>
            </w:r>
            <w:r w:rsidRPr="005E4C23">
              <w:rPr>
                <w:rFonts w:ascii="Arial" w:hAnsi="Arial" w:cs="Arial"/>
                <w:szCs w:val="24"/>
              </w:rPr>
              <w:t xml:space="preserve"> integrate additional Equipment into the Services.</w:t>
            </w:r>
            <w:r w:rsidRPr="001049F6">
              <w:rPr>
                <w:rFonts w:ascii="Arial" w:hAnsi="Arial" w:cs="Arial"/>
                <w:szCs w:val="24"/>
              </w:rPr>
              <w:t xml:space="preserve"> Any such work shall be requested by TfL </w:t>
            </w:r>
            <w:r>
              <w:rPr>
                <w:rFonts w:ascii="Arial" w:hAnsi="Arial" w:cs="Arial"/>
                <w:szCs w:val="24"/>
              </w:rPr>
              <w:t xml:space="preserve">as Capital Works </w:t>
            </w:r>
            <w:r w:rsidRPr="001049F6">
              <w:rPr>
                <w:rFonts w:ascii="Arial" w:hAnsi="Arial" w:cs="Arial"/>
                <w:szCs w:val="24"/>
              </w:rPr>
              <w:t xml:space="preserve">in accordance with Schedule </w:t>
            </w:r>
            <w:r>
              <w:rPr>
                <w:rFonts w:ascii="Arial" w:hAnsi="Arial" w:cs="Arial"/>
                <w:szCs w:val="24"/>
              </w:rPr>
              <w:t>8</w:t>
            </w:r>
            <w:r w:rsidRPr="001049F6">
              <w:rPr>
                <w:rFonts w:ascii="Arial" w:hAnsi="Arial" w:cs="Arial"/>
                <w:szCs w:val="24"/>
              </w:rPr>
              <w:t xml:space="preserve"> (</w:t>
            </w:r>
            <w:r w:rsidRPr="00A145B0">
              <w:rPr>
                <w:rFonts w:ascii="Arial" w:hAnsi="Arial" w:cs="Arial"/>
                <w:i/>
                <w:noProof/>
                <w:szCs w:val="24"/>
              </w:rPr>
              <w:t>Capital Works</w:t>
            </w:r>
            <w:r w:rsidRPr="001049F6">
              <w:rPr>
                <w:rFonts w:ascii="Arial" w:hAnsi="Arial" w:cs="Arial"/>
                <w:szCs w:val="24"/>
              </w:rPr>
              <w:t>).</w:t>
            </w:r>
          </w:p>
        </w:tc>
      </w:tr>
    </w:tbl>
    <w:p w:rsidR="007C5504" w:rsidRDefault="007C5504" w:rsidP="007C5504">
      <w:pPr>
        <w:ind w:right="-46"/>
        <w:rPr>
          <w:highlight w:val="green"/>
        </w:rPr>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33" w:name="_Toc402115388"/>
            <w:r>
              <w:t>Spares Management</w:t>
            </w:r>
            <w:bookmarkEnd w:id="533"/>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LS7.2.1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sidRPr="00622772">
              <w:rPr>
                <w:rFonts w:ascii="Arial" w:hAnsi="Arial" w:cs="Arial"/>
                <w:szCs w:val="24"/>
              </w:rPr>
              <w:t xml:space="preserve">The Service Provider shall ensure that any Equipment removed from a Site is </w:t>
            </w:r>
            <w:r>
              <w:rPr>
                <w:rFonts w:ascii="Arial" w:hAnsi="Arial" w:cs="Arial"/>
                <w:szCs w:val="24"/>
              </w:rPr>
              <w:t>r</w:t>
            </w:r>
            <w:r w:rsidRPr="00622772">
              <w:rPr>
                <w:rFonts w:ascii="Arial" w:hAnsi="Arial" w:cs="Arial"/>
                <w:szCs w:val="24"/>
              </w:rPr>
              <w:t>epaired and returned to service or held in stock as Spares.</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LS7.2.2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EE4907"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EA00CF" w:rsidRDefault="007C5504" w:rsidP="00E329AC">
            <w:pPr>
              <w:spacing w:before="120" w:after="120" w:line="360" w:lineRule="auto"/>
              <w:rPr>
                <w:rFonts w:ascii="Arial" w:hAnsi="Arial" w:cs="Arial"/>
                <w:b/>
                <w:i/>
                <w:szCs w:val="24"/>
              </w:rPr>
            </w:pPr>
            <w:r w:rsidRPr="00044889">
              <w:rPr>
                <w:rFonts w:ascii="Arial" w:hAnsi="Arial" w:cs="Arial"/>
                <w:szCs w:val="24"/>
              </w:rPr>
              <w:t xml:space="preserve">The </w:t>
            </w:r>
            <w:r w:rsidRPr="00E329AC">
              <w:rPr>
                <w:rFonts w:ascii="Arial" w:hAnsi="Arial" w:cs="Arial"/>
                <w:szCs w:val="24"/>
              </w:rPr>
              <w:t xml:space="preserve">Service Provider shall be responsible for keeping records of Equipment sent back for repair and the </w:t>
            </w:r>
            <w:r w:rsidR="00E329AC" w:rsidRPr="00E329AC">
              <w:rPr>
                <w:rFonts w:ascii="Arial" w:hAnsi="Arial" w:cs="Arial"/>
                <w:szCs w:val="24"/>
              </w:rPr>
              <w:t>Site location from which such</w:t>
            </w:r>
            <w:r w:rsidRPr="00E329AC">
              <w:rPr>
                <w:rFonts w:ascii="Arial" w:hAnsi="Arial" w:cs="Arial"/>
                <w:szCs w:val="24"/>
              </w:rPr>
              <w:t xml:space="preserve"> Equipment</w:t>
            </w:r>
            <w:r w:rsidR="00E329AC" w:rsidRPr="00E329AC">
              <w:rPr>
                <w:rFonts w:ascii="Arial" w:hAnsi="Arial" w:cs="Arial"/>
                <w:szCs w:val="24"/>
              </w:rPr>
              <w:t xml:space="preserve"> to be repaired was taken</w:t>
            </w:r>
            <w:r w:rsidRPr="00E329AC">
              <w:rPr>
                <w:rFonts w:ascii="Arial" w:hAnsi="Arial" w:cs="Arial"/>
                <w:szCs w:val="24"/>
              </w:rPr>
              <w:t>.</w:t>
            </w:r>
            <w:r>
              <w:rPr>
                <w:rFonts w:ascii="Arial" w:hAnsi="Arial" w:cs="Arial"/>
                <w:szCs w:val="24"/>
              </w:rPr>
              <w:t xml:space="preserve"> </w:t>
            </w:r>
          </w:p>
        </w:tc>
      </w:tr>
    </w:tbl>
    <w:p w:rsidR="007C5504" w:rsidRPr="00EE4907"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LS7.2.3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3976E1">
              <w:rPr>
                <w:rFonts w:ascii="Arial" w:hAnsi="Arial" w:cs="Arial"/>
                <w:szCs w:val="24"/>
              </w:rPr>
              <w:t>For items</w:t>
            </w:r>
            <w:r>
              <w:rPr>
                <w:rFonts w:ascii="Arial" w:hAnsi="Arial" w:cs="Arial"/>
                <w:szCs w:val="24"/>
              </w:rPr>
              <w:t xml:space="preserve"> of Equipment</w:t>
            </w:r>
            <w:r w:rsidRPr="003976E1">
              <w:rPr>
                <w:rFonts w:ascii="Arial" w:hAnsi="Arial" w:cs="Arial"/>
                <w:szCs w:val="24"/>
              </w:rPr>
              <w:t xml:space="preserve"> not subject to warranty, the Service Provider shall either </w:t>
            </w:r>
            <w:r>
              <w:rPr>
                <w:rFonts w:ascii="Arial" w:hAnsi="Arial" w:cs="Arial"/>
                <w:szCs w:val="24"/>
              </w:rPr>
              <w:t>r</w:t>
            </w:r>
            <w:r w:rsidRPr="003976E1">
              <w:rPr>
                <w:rFonts w:ascii="Arial" w:hAnsi="Arial" w:cs="Arial"/>
                <w:szCs w:val="24"/>
              </w:rPr>
              <w:t xml:space="preserve">epair </w:t>
            </w:r>
            <w:r>
              <w:rPr>
                <w:rFonts w:ascii="Arial" w:hAnsi="Arial" w:cs="Arial"/>
                <w:szCs w:val="24"/>
              </w:rPr>
              <w:t>faulty Equipment itself</w:t>
            </w:r>
            <w:r w:rsidRPr="003976E1">
              <w:rPr>
                <w:rFonts w:ascii="Arial" w:hAnsi="Arial" w:cs="Arial"/>
                <w:szCs w:val="24"/>
              </w:rPr>
              <w:t xml:space="preserve"> or return the faulty </w:t>
            </w:r>
            <w:r>
              <w:rPr>
                <w:rFonts w:ascii="Arial" w:hAnsi="Arial" w:cs="Arial"/>
                <w:szCs w:val="24"/>
              </w:rPr>
              <w:t xml:space="preserve">Equipment </w:t>
            </w:r>
            <w:r w:rsidRPr="003976E1">
              <w:rPr>
                <w:rFonts w:ascii="Arial" w:hAnsi="Arial" w:cs="Arial"/>
                <w:szCs w:val="24"/>
              </w:rPr>
              <w:t xml:space="preserve">to the </w:t>
            </w:r>
            <w:r>
              <w:rPr>
                <w:rFonts w:ascii="Arial" w:hAnsi="Arial" w:cs="Arial"/>
                <w:szCs w:val="24"/>
              </w:rPr>
              <w:t xml:space="preserve">relevant manufacturer / </w:t>
            </w:r>
            <w:r w:rsidRPr="003976E1">
              <w:rPr>
                <w:rFonts w:ascii="Arial" w:hAnsi="Arial" w:cs="Arial"/>
                <w:szCs w:val="24"/>
              </w:rPr>
              <w:t xml:space="preserve">supplier for </w:t>
            </w:r>
            <w:r>
              <w:rPr>
                <w:rFonts w:ascii="Arial" w:hAnsi="Arial" w:cs="Arial"/>
                <w:szCs w:val="24"/>
              </w:rPr>
              <w:t>r</w:t>
            </w:r>
            <w:r w:rsidRPr="003976E1">
              <w:rPr>
                <w:rFonts w:ascii="Arial" w:hAnsi="Arial" w:cs="Arial"/>
                <w:szCs w:val="24"/>
              </w:rPr>
              <w:t>epair.</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LS7.2.4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EA00CF" w:rsidRDefault="007C5504" w:rsidP="001A2567">
            <w:pPr>
              <w:spacing w:before="120" w:after="120" w:line="360" w:lineRule="auto"/>
              <w:rPr>
                <w:rFonts w:ascii="Verdana" w:hAnsi="Verdana" w:cs="Arial"/>
                <w:b/>
                <w:i/>
                <w:szCs w:val="24"/>
              </w:rPr>
            </w:pPr>
            <w:r w:rsidRPr="000B7476">
              <w:rPr>
                <w:rFonts w:ascii="Arial" w:hAnsi="Arial" w:cs="Arial"/>
                <w:szCs w:val="24"/>
              </w:rPr>
              <w:lastRenderedPageBreak/>
              <w:t xml:space="preserve">The Service Provider shall, when sending any </w:t>
            </w:r>
            <w:r w:rsidR="001A2567">
              <w:rPr>
                <w:rFonts w:ascii="Arial" w:hAnsi="Arial" w:cs="Arial"/>
                <w:szCs w:val="24"/>
              </w:rPr>
              <w:t>Equipment</w:t>
            </w:r>
            <w:r w:rsidRPr="000B7476">
              <w:rPr>
                <w:rFonts w:ascii="Arial" w:hAnsi="Arial" w:cs="Arial"/>
                <w:szCs w:val="24"/>
              </w:rPr>
              <w:t xml:space="preserve"> away from </w:t>
            </w:r>
            <w:r w:rsidR="001A2567">
              <w:rPr>
                <w:rFonts w:ascii="Arial" w:hAnsi="Arial" w:cs="Arial"/>
                <w:szCs w:val="24"/>
              </w:rPr>
              <w:t xml:space="preserve">Sites, </w:t>
            </w:r>
            <w:proofErr w:type="spellStart"/>
            <w:r w:rsidR="001A2567">
              <w:rPr>
                <w:rFonts w:ascii="Arial" w:hAnsi="Arial" w:cs="Arial"/>
                <w:szCs w:val="24"/>
              </w:rPr>
              <w:t>TfL’s</w:t>
            </w:r>
            <w:proofErr w:type="spellEnd"/>
            <w:r w:rsidR="001A2567">
              <w:rPr>
                <w:rFonts w:ascii="Arial" w:hAnsi="Arial" w:cs="Arial"/>
                <w:szCs w:val="24"/>
              </w:rPr>
              <w:t xml:space="preserve"> Premises or Service Provider’s Premises</w:t>
            </w:r>
            <w:r w:rsidRPr="000B7476">
              <w:rPr>
                <w:rFonts w:ascii="Arial" w:hAnsi="Arial" w:cs="Arial"/>
                <w:szCs w:val="24"/>
              </w:rPr>
              <w:t xml:space="preserve"> for repair or moving </w:t>
            </w:r>
            <w:r w:rsidR="001A2567">
              <w:rPr>
                <w:rFonts w:ascii="Arial" w:hAnsi="Arial" w:cs="Arial"/>
                <w:szCs w:val="24"/>
              </w:rPr>
              <w:t>Equipment</w:t>
            </w:r>
            <w:r w:rsidRPr="000B7476">
              <w:rPr>
                <w:rFonts w:ascii="Arial" w:hAnsi="Arial" w:cs="Arial"/>
                <w:szCs w:val="24"/>
              </w:rPr>
              <w:t xml:space="preserve"> within </w:t>
            </w:r>
            <w:r w:rsidR="001A2567">
              <w:rPr>
                <w:rFonts w:ascii="Arial" w:hAnsi="Arial" w:cs="Arial"/>
                <w:szCs w:val="24"/>
              </w:rPr>
              <w:t xml:space="preserve">Sites, </w:t>
            </w:r>
            <w:proofErr w:type="spellStart"/>
            <w:r w:rsidR="001A2567">
              <w:rPr>
                <w:rFonts w:ascii="Arial" w:hAnsi="Arial" w:cs="Arial"/>
                <w:szCs w:val="24"/>
              </w:rPr>
              <w:t>TfL’s</w:t>
            </w:r>
            <w:proofErr w:type="spellEnd"/>
            <w:r w:rsidR="001A2567">
              <w:rPr>
                <w:rFonts w:ascii="Arial" w:hAnsi="Arial" w:cs="Arial"/>
                <w:szCs w:val="24"/>
              </w:rPr>
              <w:t xml:space="preserve"> Premises or Service Provider’s Premises</w:t>
            </w:r>
            <w:r w:rsidRPr="000B7476">
              <w:rPr>
                <w:rFonts w:ascii="Arial" w:hAnsi="Arial" w:cs="Arial"/>
                <w:szCs w:val="24"/>
              </w:rPr>
              <w:t xml:space="preserve">, be responsible for the packing, carriage and insurance of the </w:t>
            </w:r>
            <w:r w:rsidR="001A2567">
              <w:rPr>
                <w:rFonts w:ascii="Arial" w:hAnsi="Arial" w:cs="Arial"/>
                <w:szCs w:val="24"/>
              </w:rPr>
              <w:t>Equipment</w:t>
            </w:r>
            <w:r w:rsidRPr="000B7476">
              <w:rPr>
                <w:rFonts w:ascii="Arial" w:hAnsi="Arial" w:cs="Arial"/>
                <w:szCs w:val="24"/>
              </w:rPr>
              <w:t xml:space="preserve"> plus all costs associated with the despatch, repair, return and reinstallation of the </w:t>
            </w:r>
            <w:r w:rsidR="001A2567">
              <w:rPr>
                <w:rFonts w:ascii="Arial" w:hAnsi="Arial" w:cs="Arial"/>
                <w:szCs w:val="24"/>
              </w:rPr>
              <w:t>Equipment</w:t>
            </w:r>
            <w:r w:rsidRPr="000B7476">
              <w:rPr>
                <w:rFonts w:ascii="Arial" w:hAnsi="Arial" w:cs="Arial"/>
                <w:szCs w:val="24"/>
              </w:rPr>
              <w:t>.</w:t>
            </w:r>
            <w:r>
              <w:rPr>
                <w:rFonts w:ascii="Arial" w:hAnsi="Arial" w:cs="Arial"/>
                <w:b/>
                <w:i/>
                <w:color w:val="000000"/>
                <w:szCs w:val="24"/>
              </w:rPr>
              <w:t xml:space="preserve"> </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LS7.2.5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8D5A2B" w:rsidRDefault="007C5504" w:rsidP="007C5504">
            <w:pPr>
              <w:widowControl w:val="0"/>
              <w:rPr>
                <w:rFonts w:ascii="Arial" w:hAnsi="Arial" w:cs="Arial"/>
                <w:color w:val="000000"/>
                <w:szCs w:val="24"/>
              </w:rPr>
            </w:pPr>
            <w:r w:rsidRPr="008D5A2B">
              <w:rPr>
                <w:rFonts w:ascii="Arial" w:hAnsi="Arial" w:cs="Arial"/>
                <w:color w:val="000000"/>
                <w:szCs w:val="24"/>
              </w:rPr>
              <w:t>Where the Service Provider is required to replace:</w:t>
            </w:r>
          </w:p>
          <w:p w:rsidR="007C5504" w:rsidRPr="008D5A2B" w:rsidRDefault="007C5504" w:rsidP="007C5504">
            <w:pPr>
              <w:pStyle w:val="ListParagraph"/>
              <w:widowControl w:val="0"/>
              <w:numPr>
                <w:ilvl w:val="0"/>
                <w:numId w:val="22"/>
              </w:numPr>
              <w:spacing w:before="120" w:after="120" w:line="360" w:lineRule="auto"/>
              <w:rPr>
                <w:rFonts w:cs="Arial"/>
                <w:color w:val="000000"/>
                <w:szCs w:val="24"/>
              </w:rPr>
            </w:pPr>
            <w:r w:rsidRPr="008D5A2B">
              <w:rPr>
                <w:rFonts w:cs="Arial"/>
                <w:color w:val="000000"/>
                <w:szCs w:val="24"/>
              </w:rPr>
              <w:t xml:space="preserve">a Whole Unit of Equipment as part of </w:t>
            </w:r>
            <w:r>
              <w:rPr>
                <w:rFonts w:cs="Arial"/>
                <w:color w:val="000000"/>
                <w:szCs w:val="24"/>
              </w:rPr>
              <w:t>Preventative M</w:t>
            </w:r>
            <w:r w:rsidRPr="008D5A2B">
              <w:rPr>
                <w:rFonts w:cs="Arial"/>
                <w:color w:val="000000"/>
                <w:szCs w:val="24"/>
              </w:rPr>
              <w:t>aintenance</w:t>
            </w:r>
            <w:r>
              <w:rPr>
                <w:rFonts w:cs="Arial"/>
                <w:color w:val="000000"/>
                <w:szCs w:val="24"/>
              </w:rPr>
              <w:t xml:space="preserve"> and/or Fault Management</w:t>
            </w:r>
            <w:r w:rsidRPr="008D5A2B">
              <w:rPr>
                <w:rFonts w:cs="Arial"/>
                <w:color w:val="000000"/>
                <w:szCs w:val="24"/>
              </w:rPr>
              <w:t>; or</w:t>
            </w:r>
          </w:p>
          <w:p w:rsidR="007C5504" w:rsidRPr="008D5A2B" w:rsidRDefault="007C5504" w:rsidP="007C5504">
            <w:pPr>
              <w:pStyle w:val="ListParagraph"/>
              <w:widowControl w:val="0"/>
              <w:numPr>
                <w:ilvl w:val="0"/>
                <w:numId w:val="22"/>
              </w:numPr>
              <w:spacing w:before="120" w:after="120" w:line="360" w:lineRule="auto"/>
              <w:rPr>
                <w:rFonts w:cs="Arial"/>
                <w:color w:val="000000"/>
                <w:szCs w:val="24"/>
              </w:rPr>
            </w:pPr>
            <w:r w:rsidRPr="008D5A2B">
              <w:rPr>
                <w:rFonts w:cs="Arial"/>
                <w:color w:val="000000"/>
                <w:szCs w:val="24"/>
              </w:rPr>
              <w:t>an Assembly (not being a Whole Unit) or a Sub-Assembly of Equipment, as part of</w:t>
            </w:r>
            <w:r>
              <w:rPr>
                <w:rFonts w:cs="Arial"/>
                <w:color w:val="000000"/>
                <w:szCs w:val="24"/>
              </w:rPr>
              <w:t xml:space="preserve"> Preventative</w:t>
            </w:r>
            <w:r w:rsidRPr="008D5A2B">
              <w:rPr>
                <w:rFonts w:cs="Arial"/>
                <w:color w:val="000000"/>
                <w:szCs w:val="24"/>
              </w:rPr>
              <w:t xml:space="preserve"> </w:t>
            </w:r>
            <w:r>
              <w:rPr>
                <w:rFonts w:cs="Arial"/>
                <w:color w:val="000000"/>
                <w:szCs w:val="24"/>
              </w:rPr>
              <w:t>M</w:t>
            </w:r>
            <w:r w:rsidRPr="008D5A2B">
              <w:rPr>
                <w:rFonts w:cs="Arial"/>
                <w:color w:val="000000"/>
                <w:szCs w:val="24"/>
              </w:rPr>
              <w:t>aintenance</w:t>
            </w:r>
            <w:r>
              <w:rPr>
                <w:rFonts w:cs="Arial"/>
                <w:color w:val="000000"/>
                <w:szCs w:val="24"/>
              </w:rPr>
              <w:t xml:space="preserve"> and/or Fault Management</w:t>
            </w:r>
            <w:r w:rsidRPr="008D5A2B">
              <w:rPr>
                <w:rFonts w:cs="Arial"/>
                <w:color w:val="000000"/>
                <w:szCs w:val="24"/>
              </w:rPr>
              <w:t xml:space="preserve">, </w:t>
            </w:r>
          </w:p>
          <w:p w:rsidR="007C5504" w:rsidRPr="00EA00CF" w:rsidRDefault="007C5504" w:rsidP="00E329AC">
            <w:pPr>
              <w:spacing w:before="120" w:after="120" w:line="276" w:lineRule="auto"/>
              <w:rPr>
                <w:rFonts w:ascii="Verdana" w:hAnsi="Verdana" w:cs="Arial"/>
                <w:b/>
                <w:i/>
                <w:szCs w:val="24"/>
              </w:rPr>
            </w:pPr>
            <w:r>
              <w:rPr>
                <w:rFonts w:ascii="Arial" w:hAnsi="Arial" w:cs="Arial"/>
                <w:color w:val="000000"/>
                <w:szCs w:val="24"/>
              </w:rPr>
              <w:t xml:space="preserve">then, </w:t>
            </w:r>
            <w:r w:rsidRPr="008D5A2B">
              <w:rPr>
                <w:rFonts w:ascii="Arial" w:hAnsi="Arial" w:cs="Arial"/>
                <w:color w:val="000000"/>
                <w:szCs w:val="24"/>
              </w:rPr>
              <w:t xml:space="preserve">in each case, the Service Provider shall replace such Whole Unit, Assembly or Sub-Assembly (as applicable) </w:t>
            </w:r>
            <w:r>
              <w:rPr>
                <w:rFonts w:ascii="Arial" w:hAnsi="Arial" w:cs="Arial"/>
                <w:color w:val="000000"/>
                <w:szCs w:val="24"/>
              </w:rPr>
              <w:t xml:space="preserve">with </w:t>
            </w:r>
            <w:r w:rsidRPr="008D5A2B">
              <w:rPr>
                <w:rFonts w:ascii="Arial" w:hAnsi="Arial" w:cs="Arial"/>
                <w:color w:val="000000"/>
                <w:szCs w:val="24"/>
              </w:rPr>
              <w:t>a Whole Unit, Assembly or Sub-Assembly</w:t>
            </w:r>
            <w:r>
              <w:rPr>
                <w:rFonts w:ascii="Arial" w:hAnsi="Arial" w:cs="Arial"/>
                <w:color w:val="000000"/>
                <w:szCs w:val="24"/>
              </w:rPr>
              <w:t xml:space="preserve"> (as applicable) of Equipment of New Condition </w:t>
            </w:r>
            <w:r w:rsidRPr="008D5A2B">
              <w:rPr>
                <w:rFonts w:ascii="Arial" w:hAnsi="Arial" w:cs="Arial"/>
                <w:color w:val="000000"/>
                <w:szCs w:val="24"/>
              </w:rPr>
              <w:t xml:space="preserve">or a Spare no </w:t>
            </w:r>
            <w:r>
              <w:rPr>
                <w:rFonts w:ascii="Arial" w:hAnsi="Arial" w:cs="Arial"/>
                <w:color w:val="000000"/>
                <w:szCs w:val="24"/>
              </w:rPr>
              <w:t xml:space="preserve">more </w:t>
            </w:r>
            <w:r w:rsidRPr="008D5A2B">
              <w:rPr>
                <w:rFonts w:ascii="Arial" w:hAnsi="Arial" w:cs="Arial"/>
                <w:color w:val="000000"/>
                <w:szCs w:val="24"/>
              </w:rPr>
              <w:t xml:space="preserve">than </w:t>
            </w:r>
            <w:r>
              <w:rPr>
                <w:rFonts w:ascii="Arial" w:hAnsi="Arial" w:cs="Arial"/>
                <w:color w:val="000000"/>
                <w:szCs w:val="24"/>
              </w:rPr>
              <w:t>twelve (</w:t>
            </w:r>
            <w:r w:rsidRPr="008D5A2B">
              <w:rPr>
                <w:rFonts w:ascii="Arial" w:hAnsi="Arial" w:cs="Arial"/>
                <w:color w:val="000000"/>
                <w:szCs w:val="24"/>
              </w:rPr>
              <w:t>12</w:t>
            </w:r>
            <w:r>
              <w:rPr>
                <w:rFonts w:ascii="Arial" w:hAnsi="Arial" w:cs="Arial"/>
                <w:color w:val="000000"/>
                <w:szCs w:val="24"/>
              </w:rPr>
              <w:t>)</w:t>
            </w:r>
            <w:r w:rsidRPr="008D5A2B">
              <w:rPr>
                <w:rFonts w:ascii="Arial" w:hAnsi="Arial" w:cs="Arial"/>
                <w:color w:val="000000"/>
                <w:szCs w:val="24"/>
              </w:rPr>
              <w:t xml:space="preserve"> months </w:t>
            </w:r>
            <w:r>
              <w:rPr>
                <w:rFonts w:ascii="Arial" w:hAnsi="Arial" w:cs="Arial"/>
                <w:color w:val="000000"/>
                <w:szCs w:val="24"/>
              </w:rPr>
              <w:t xml:space="preserve">older </w:t>
            </w:r>
            <w:r w:rsidRPr="008D5A2B">
              <w:rPr>
                <w:rFonts w:ascii="Arial" w:hAnsi="Arial" w:cs="Arial"/>
                <w:color w:val="000000"/>
                <w:szCs w:val="24"/>
              </w:rPr>
              <w:t xml:space="preserve">than the age of the Whole Unit, Assembly or Sub-Assembly that </w:t>
            </w:r>
            <w:r>
              <w:rPr>
                <w:rFonts w:ascii="Arial" w:hAnsi="Arial" w:cs="Arial"/>
                <w:color w:val="000000"/>
                <w:szCs w:val="24"/>
              </w:rPr>
              <w:t xml:space="preserve">it </w:t>
            </w:r>
            <w:r w:rsidRPr="008D5A2B">
              <w:rPr>
                <w:rFonts w:ascii="Arial" w:hAnsi="Arial" w:cs="Arial"/>
                <w:color w:val="000000"/>
                <w:szCs w:val="24"/>
              </w:rPr>
              <w:t>replace</w:t>
            </w:r>
            <w:r>
              <w:rPr>
                <w:rFonts w:ascii="Arial" w:hAnsi="Arial" w:cs="Arial"/>
                <w:color w:val="000000"/>
                <w:szCs w:val="24"/>
              </w:rPr>
              <w:t>s</w:t>
            </w:r>
            <w:r w:rsidRPr="008D5A2B">
              <w:rPr>
                <w:rFonts w:ascii="Arial" w:hAnsi="Arial" w:cs="Arial"/>
                <w:color w:val="000000"/>
                <w:szCs w:val="24"/>
              </w:rPr>
              <w:t>.</w:t>
            </w:r>
            <w:r>
              <w:rPr>
                <w:rFonts w:ascii="Arial" w:hAnsi="Arial" w:cs="Arial"/>
                <w:color w:val="000000"/>
                <w:szCs w:val="24"/>
              </w:rPr>
              <w:t xml:space="preserve"> </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Pr="008B3899" w:rsidRDefault="007C5504" w:rsidP="007C5504">
            <w:pPr>
              <w:spacing w:before="120" w:after="120" w:line="360" w:lineRule="auto"/>
              <w:rPr>
                <w:rFonts w:ascii="Arial" w:hAnsi="Arial" w:cs="Arial"/>
                <w:szCs w:val="24"/>
              </w:rPr>
            </w:pPr>
            <w:r>
              <w:rPr>
                <w:rFonts w:ascii="Arial" w:hAnsi="Arial" w:cs="Arial"/>
                <w:noProof/>
                <w:szCs w:val="24"/>
              </w:rPr>
              <w:t>LS7.2.6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0B7476" w:rsidRDefault="007C5504" w:rsidP="001A2567">
            <w:pPr>
              <w:spacing w:before="120" w:after="120" w:line="360" w:lineRule="auto"/>
              <w:rPr>
                <w:rFonts w:ascii="Arial" w:hAnsi="Arial" w:cs="Arial"/>
                <w:szCs w:val="24"/>
              </w:rPr>
            </w:pPr>
            <w:r w:rsidRPr="000B7476">
              <w:rPr>
                <w:rFonts w:ascii="Arial" w:hAnsi="Arial" w:cs="Arial"/>
                <w:szCs w:val="24"/>
              </w:rPr>
              <w:t xml:space="preserve">The Service Provider shall, before removing any </w:t>
            </w:r>
            <w:r w:rsidR="001A2567">
              <w:rPr>
                <w:rFonts w:ascii="Arial" w:hAnsi="Arial" w:cs="Arial"/>
                <w:szCs w:val="24"/>
              </w:rPr>
              <w:t>Equipment</w:t>
            </w:r>
            <w:r w:rsidRPr="000B7476">
              <w:rPr>
                <w:rFonts w:ascii="Arial" w:hAnsi="Arial" w:cs="Arial"/>
                <w:szCs w:val="24"/>
              </w:rPr>
              <w:t xml:space="preserve"> (or any part thereof) for repair or replacement, supply at the Service Provider’s own expense or from store, temporary or replacement </w:t>
            </w:r>
            <w:r w:rsidR="001A2567">
              <w:rPr>
                <w:rFonts w:ascii="Arial" w:hAnsi="Arial" w:cs="Arial"/>
                <w:szCs w:val="24"/>
              </w:rPr>
              <w:t>Equipment</w:t>
            </w:r>
            <w:r w:rsidRPr="000B7476">
              <w:rPr>
                <w:rFonts w:ascii="Arial" w:hAnsi="Arial" w:cs="Arial"/>
                <w:szCs w:val="24"/>
              </w:rPr>
              <w:t xml:space="preserve"> of the same or similar specification to the </w:t>
            </w:r>
            <w:r w:rsidR="001A2567">
              <w:rPr>
                <w:rFonts w:ascii="Arial" w:hAnsi="Arial" w:cs="Arial"/>
                <w:szCs w:val="24"/>
              </w:rPr>
              <w:t>Equipment</w:t>
            </w:r>
            <w:r w:rsidRPr="000B7476">
              <w:rPr>
                <w:rFonts w:ascii="Arial" w:hAnsi="Arial" w:cs="Arial"/>
                <w:szCs w:val="24"/>
              </w:rPr>
              <w:t xml:space="preserve"> removed, unless instructed otherwise by TfL.</w:t>
            </w:r>
          </w:p>
        </w:tc>
      </w:tr>
    </w:tbl>
    <w:p w:rsidR="007C5504" w:rsidRDefault="007C5504" w:rsidP="007C5504">
      <w:pPr>
        <w:ind w:right="-46"/>
        <w:rPr>
          <w:highlight w:val="green"/>
        </w:rPr>
      </w:pPr>
    </w:p>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Pr="008B3899" w:rsidRDefault="007C5504" w:rsidP="007C5504">
            <w:pPr>
              <w:spacing w:before="120" w:after="120" w:line="360" w:lineRule="auto"/>
              <w:rPr>
                <w:rFonts w:ascii="Arial" w:hAnsi="Arial" w:cs="Arial"/>
                <w:szCs w:val="24"/>
              </w:rPr>
            </w:pPr>
            <w:r>
              <w:rPr>
                <w:rFonts w:ascii="Arial" w:hAnsi="Arial" w:cs="Arial"/>
                <w:noProof/>
                <w:szCs w:val="24"/>
              </w:rPr>
              <w:t>LS7.2.7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Verdana" w:hAnsi="Verdana" w:cs="Arial"/>
                <w:szCs w:val="24"/>
              </w:rPr>
            </w:pPr>
            <w:r w:rsidRPr="00024ADE">
              <w:rPr>
                <w:rFonts w:ascii="Arial" w:hAnsi="Arial" w:cs="Arial"/>
                <w:szCs w:val="24"/>
              </w:rPr>
              <w:t xml:space="preserve">The Service Provider shall ensure that any Equipment used to replace </w:t>
            </w:r>
            <w:r>
              <w:rPr>
                <w:rFonts w:ascii="Arial" w:hAnsi="Arial" w:cs="Arial"/>
                <w:szCs w:val="24"/>
              </w:rPr>
              <w:t xml:space="preserve">another item of </w:t>
            </w:r>
            <w:r w:rsidRPr="00024ADE">
              <w:rPr>
                <w:rFonts w:ascii="Arial" w:hAnsi="Arial" w:cs="Arial"/>
                <w:szCs w:val="24"/>
              </w:rPr>
              <w:t>Equipment as part of repair</w:t>
            </w:r>
            <w:r>
              <w:rPr>
                <w:rFonts w:ascii="Arial" w:hAnsi="Arial" w:cs="Arial"/>
                <w:szCs w:val="24"/>
              </w:rPr>
              <w:t>ing</w:t>
            </w:r>
            <w:r w:rsidRPr="00024ADE">
              <w:rPr>
                <w:rFonts w:ascii="Arial" w:hAnsi="Arial" w:cs="Arial"/>
                <w:szCs w:val="24"/>
              </w:rPr>
              <w:t xml:space="preserve"> Third Party Damage will be of New Condition.</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LS7.2.8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5E4C23">
              <w:rPr>
                <w:rFonts w:ascii="Arial" w:hAnsi="Arial" w:cs="Arial"/>
                <w:szCs w:val="24"/>
              </w:rPr>
              <w:lastRenderedPageBreak/>
              <w:t xml:space="preserve">When returning </w:t>
            </w:r>
            <w:r>
              <w:rPr>
                <w:rFonts w:ascii="Arial" w:hAnsi="Arial" w:cs="Arial"/>
                <w:szCs w:val="24"/>
              </w:rPr>
              <w:t xml:space="preserve">a </w:t>
            </w:r>
            <w:r w:rsidRPr="00024ADE">
              <w:rPr>
                <w:rFonts w:ascii="Arial" w:hAnsi="Arial" w:cs="Arial"/>
                <w:szCs w:val="24"/>
              </w:rPr>
              <w:t>Whole Unit, Assembly or Sub-Assembly</w:t>
            </w:r>
            <w:r w:rsidRPr="005E4C23">
              <w:rPr>
                <w:rFonts w:ascii="Arial" w:hAnsi="Arial" w:cs="Arial"/>
                <w:szCs w:val="24"/>
              </w:rPr>
              <w:t xml:space="preserve"> for </w:t>
            </w:r>
            <w:r>
              <w:rPr>
                <w:rFonts w:ascii="Arial" w:hAnsi="Arial" w:cs="Arial"/>
                <w:szCs w:val="24"/>
              </w:rPr>
              <w:t>r</w:t>
            </w:r>
            <w:r w:rsidRPr="005E4C23">
              <w:rPr>
                <w:rFonts w:ascii="Arial" w:hAnsi="Arial" w:cs="Arial"/>
                <w:szCs w:val="24"/>
              </w:rPr>
              <w:t>epair,</w:t>
            </w:r>
            <w:r>
              <w:rPr>
                <w:rFonts w:ascii="Arial" w:hAnsi="Arial" w:cs="Arial"/>
                <w:szCs w:val="24"/>
              </w:rPr>
              <w:t xml:space="preserve"> </w:t>
            </w:r>
            <w:r w:rsidRPr="005E4C23">
              <w:rPr>
                <w:rFonts w:ascii="Arial" w:hAnsi="Arial" w:cs="Arial"/>
                <w:szCs w:val="24"/>
              </w:rPr>
              <w:t xml:space="preserve">the Service Provider </w:t>
            </w:r>
            <w:r>
              <w:rPr>
                <w:rFonts w:ascii="Arial" w:hAnsi="Arial" w:cs="Arial"/>
                <w:szCs w:val="24"/>
              </w:rPr>
              <w:t>shall</w:t>
            </w:r>
            <w:r w:rsidRPr="005E4C23">
              <w:rPr>
                <w:rFonts w:ascii="Arial" w:hAnsi="Arial" w:cs="Arial"/>
                <w:szCs w:val="24"/>
              </w:rPr>
              <w:t xml:space="preserve"> ask the repairer to report on the reasons for the failure. The Service Provider will </w:t>
            </w:r>
            <w:r>
              <w:rPr>
                <w:rFonts w:ascii="Arial" w:hAnsi="Arial" w:cs="Arial"/>
                <w:szCs w:val="24"/>
              </w:rPr>
              <w:t>provide</w:t>
            </w:r>
            <w:r w:rsidRPr="005E4C23">
              <w:rPr>
                <w:rFonts w:ascii="Arial" w:hAnsi="Arial" w:cs="Arial"/>
                <w:szCs w:val="24"/>
              </w:rPr>
              <w:t xml:space="preserve"> this information</w:t>
            </w:r>
            <w:r>
              <w:rPr>
                <w:rFonts w:ascii="Arial" w:hAnsi="Arial" w:cs="Arial"/>
                <w:szCs w:val="24"/>
              </w:rPr>
              <w:t xml:space="preserve"> upon </w:t>
            </w:r>
            <w:proofErr w:type="spellStart"/>
            <w:r>
              <w:rPr>
                <w:rFonts w:ascii="Arial" w:hAnsi="Arial" w:cs="Arial"/>
                <w:szCs w:val="24"/>
              </w:rPr>
              <w:t>TfL’s</w:t>
            </w:r>
            <w:proofErr w:type="spellEnd"/>
            <w:r>
              <w:rPr>
                <w:rFonts w:ascii="Arial" w:hAnsi="Arial" w:cs="Arial"/>
                <w:szCs w:val="24"/>
              </w:rPr>
              <w:t xml:space="preserve"> request </w:t>
            </w:r>
            <w:r w:rsidRPr="005E4C23">
              <w:rPr>
                <w:rFonts w:ascii="Arial" w:hAnsi="Arial" w:cs="Arial"/>
                <w:szCs w:val="24"/>
              </w:rPr>
              <w:t xml:space="preserve">in the </w:t>
            </w:r>
            <w:r w:rsidRPr="0075371F">
              <w:rPr>
                <w:rFonts w:ascii="Arial" w:hAnsi="Arial" w:cs="Arial"/>
                <w:szCs w:val="24"/>
              </w:rPr>
              <w:t>next Periodic</w:t>
            </w:r>
            <w:r>
              <w:rPr>
                <w:rFonts w:ascii="Arial" w:hAnsi="Arial" w:cs="Arial"/>
                <w:szCs w:val="24"/>
              </w:rPr>
              <w:t xml:space="preserve"> Review Meeting</w:t>
            </w:r>
            <w:r w:rsidRPr="005E4C23">
              <w:rPr>
                <w:rFonts w:ascii="Arial" w:hAnsi="Arial" w:cs="Arial"/>
                <w:szCs w:val="24"/>
              </w:rPr>
              <w:t>.</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LS7.2.9</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5E4C23">
              <w:rPr>
                <w:rFonts w:ascii="Arial" w:hAnsi="Arial" w:cs="Arial"/>
                <w:szCs w:val="24"/>
              </w:rPr>
              <w:t xml:space="preserve">If the Service Provider believes that any Equipment </w:t>
            </w:r>
            <w:r>
              <w:rPr>
                <w:rFonts w:ascii="Arial" w:hAnsi="Arial" w:cs="Arial"/>
                <w:szCs w:val="24"/>
              </w:rPr>
              <w:t>is</w:t>
            </w:r>
            <w:r w:rsidRPr="005E4C23">
              <w:rPr>
                <w:rFonts w:ascii="Arial" w:hAnsi="Arial" w:cs="Arial"/>
                <w:szCs w:val="24"/>
              </w:rPr>
              <w:t xml:space="preserve"> in need o</w:t>
            </w:r>
            <w:r>
              <w:rPr>
                <w:rFonts w:ascii="Arial" w:hAnsi="Arial" w:cs="Arial"/>
                <w:szCs w:val="24"/>
              </w:rPr>
              <w:t>f more frequent r</w:t>
            </w:r>
            <w:r w:rsidRPr="005E4C23">
              <w:rPr>
                <w:rFonts w:ascii="Arial" w:hAnsi="Arial" w:cs="Arial"/>
                <w:szCs w:val="24"/>
              </w:rPr>
              <w:t>epairs than could be reasonably expected (i.e. they freq</w:t>
            </w:r>
            <w:r>
              <w:rPr>
                <w:rFonts w:ascii="Arial" w:hAnsi="Arial" w:cs="Arial"/>
                <w:szCs w:val="24"/>
              </w:rPr>
              <w:t>uently need to be returned for r</w:t>
            </w:r>
            <w:r w:rsidRPr="005E4C23">
              <w:rPr>
                <w:rFonts w:ascii="Arial" w:hAnsi="Arial" w:cs="Arial"/>
                <w:szCs w:val="24"/>
              </w:rPr>
              <w:t>epair) the Service Provider will raise the matter with</w:t>
            </w:r>
            <w:r>
              <w:rPr>
                <w:rFonts w:ascii="Arial" w:hAnsi="Arial" w:cs="Arial"/>
                <w:szCs w:val="24"/>
              </w:rPr>
              <w:t xml:space="preserve"> TfL at the next Periodi</w:t>
            </w:r>
            <w:r w:rsidRPr="005E4C23">
              <w:rPr>
                <w:rFonts w:ascii="Arial" w:hAnsi="Arial" w:cs="Arial"/>
                <w:szCs w:val="24"/>
              </w:rPr>
              <w:t>c</w:t>
            </w:r>
            <w:r>
              <w:rPr>
                <w:rFonts w:ascii="Arial" w:hAnsi="Arial" w:cs="Arial"/>
                <w:szCs w:val="24"/>
              </w:rPr>
              <w:t xml:space="preserve"> Review</w:t>
            </w:r>
            <w:r w:rsidRPr="005E4C23">
              <w:rPr>
                <w:rFonts w:ascii="Arial" w:hAnsi="Arial" w:cs="Arial"/>
                <w:szCs w:val="24"/>
              </w:rPr>
              <w:t xml:space="preserve"> Meeting. TfL will consider the information provided by the Service Provider and advise on how to resolve the matter.</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LS7.2.10</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8D5A2B">
              <w:rPr>
                <w:rFonts w:ascii="Arial" w:hAnsi="Arial" w:cs="Arial"/>
                <w:szCs w:val="24"/>
              </w:rPr>
              <w:t xml:space="preserve">The Service Provider shall be responsible for procuring and supplying all Spares required for the </w:t>
            </w:r>
            <w:r>
              <w:rPr>
                <w:rFonts w:ascii="Arial" w:hAnsi="Arial" w:cs="Arial"/>
                <w:szCs w:val="24"/>
              </w:rPr>
              <w:t>provision of Services</w:t>
            </w:r>
            <w:r w:rsidRPr="008D5A2B">
              <w:rPr>
                <w:rFonts w:ascii="Arial" w:hAnsi="Arial" w:cs="Arial"/>
                <w:szCs w:val="24"/>
              </w:rPr>
              <w:t xml:space="preserve"> under this Agreement.</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LS7.2.11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B4FAF">
              <w:rPr>
                <w:rFonts w:ascii="Arial" w:hAnsi="Arial" w:cs="Arial"/>
                <w:noProof/>
                <w:szCs w:val="24"/>
              </w:rPr>
              <w:t xml:space="preserve">It is the responsibility of the Service Provider to ensure Spares are available to </w:t>
            </w:r>
            <w:r>
              <w:rPr>
                <w:rFonts w:ascii="Arial" w:hAnsi="Arial" w:cs="Arial"/>
                <w:noProof/>
                <w:szCs w:val="24"/>
              </w:rPr>
              <w:t xml:space="preserve">the members of </w:t>
            </w:r>
            <w:r w:rsidRPr="001B4FAF">
              <w:rPr>
                <w:rFonts w:ascii="Arial" w:hAnsi="Arial" w:cs="Arial"/>
                <w:noProof/>
                <w:szCs w:val="24"/>
              </w:rPr>
              <w:t xml:space="preserve">its </w:t>
            </w:r>
            <w:r>
              <w:rPr>
                <w:rFonts w:ascii="Arial" w:hAnsi="Arial" w:cs="Arial"/>
                <w:noProof/>
                <w:szCs w:val="24"/>
              </w:rPr>
              <w:t xml:space="preserve">Personnel who are </w:t>
            </w:r>
            <w:r w:rsidRPr="001B4FAF">
              <w:rPr>
                <w:rFonts w:ascii="Arial" w:hAnsi="Arial" w:cs="Arial"/>
                <w:noProof/>
                <w:szCs w:val="24"/>
              </w:rPr>
              <w:t>field operatives to fulfil its obl</w:t>
            </w:r>
            <w:r>
              <w:rPr>
                <w:rFonts w:ascii="Arial" w:hAnsi="Arial" w:cs="Arial"/>
                <w:noProof/>
                <w:szCs w:val="24"/>
              </w:rPr>
              <w:t xml:space="preserve">igations under the Agreement. </w:t>
            </w:r>
            <w:r w:rsidRPr="001B4FAF">
              <w:rPr>
                <w:rFonts w:ascii="Arial" w:hAnsi="Arial" w:cs="Arial"/>
                <w:noProof/>
                <w:szCs w:val="24"/>
              </w:rPr>
              <w:t>For the avoidance of doubt, the Service Provider will not be due an Exception for a shortage of supplies unless agreed by the Engineer.</w:t>
            </w:r>
          </w:p>
        </w:tc>
      </w:tr>
    </w:tbl>
    <w:p w:rsidR="007C5504" w:rsidRDefault="007C5504" w:rsidP="007C5504"/>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LS7.2.12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B4FAF">
              <w:rPr>
                <w:rFonts w:ascii="Arial" w:hAnsi="Arial" w:cs="Arial"/>
                <w:noProof/>
                <w:szCs w:val="24"/>
              </w:rPr>
              <w:t xml:space="preserve">It is the responsibility of the </w:t>
            </w:r>
            <w:r>
              <w:rPr>
                <w:rFonts w:ascii="Arial" w:hAnsi="Arial" w:cs="Arial"/>
                <w:noProof/>
                <w:szCs w:val="24"/>
              </w:rPr>
              <w:t>Service Provider</w:t>
            </w:r>
            <w:r w:rsidRPr="001B4FAF">
              <w:rPr>
                <w:rFonts w:ascii="Arial" w:hAnsi="Arial" w:cs="Arial"/>
                <w:noProof/>
                <w:szCs w:val="24"/>
              </w:rPr>
              <w:t xml:space="preserve"> to monitor </w:t>
            </w:r>
            <w:r>
              <w:rPr>
                <w:rFonts w:ascii="Arial" w:hAnsi="Arial" w:cs="Arial"/>
                <w:noProof/>
                <w:szCs w:val="24"/>
              </w:rPr>
              <w:t xml:space="preserve">the level of stock </w:t>
            </w:r>
            <w:r w:rsidRPr="001B4FAF">
              <w:rPr>
                <w:rFonts w:ascii="Arial" w:hAnsi="Arial" w:cs="Arial"/>
                <w:noProof/>
                <w:szCs w:val="24"/>
              </w:rPr>
              <w:t xml:space="preserve">and procure </w:t>
            </w:r>
            <w:r>
              <w:rPr>
                <w:rFonts w:ascii="Arial" w:hAnsi="Arial" w:cs="Arial"/>
                <w:noProof/>
                <w:szCs w:val="24"/>
              </w:rPr>
              <w:t>additional S</w:t>
            </w:r>
            <w:r w:rsidRPr="001B4FAF">
              <w:rPr>
                <w:rFonts w:ascii="Arial" w:hAnsi="Arial" w:cs="Arial"/>
                <w:noProof/>
                <w:szCs w:val="24"/>
              </w:rPr>
              <w:t>pares as appropriate.</w:t>
            </w:r>
          </w:p>
        </w:tc>
      </w:tr>
    </w:tbl>
    <w:p w:rsidR="007C5504" w:rsidRDefault="007C5504" w:rsidP="007C5504"/>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34" w:name="_Toc402115389"/>
            <w:r>
              <w:t>Disposal of Equipment</w:t>
            </w:r>
            <w:bookmarkEnd w:id="534"/>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lastRenderedPageBreak/>
              <w:t>LS7.3.1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not dispose of </w:t>
            </w:r>
            <w:r>
              <w:rPr>
                <w:rFonts w:ascii="Arial" w:hAnsi="Arial" w:cs="Arial"/>
                <w:noProof/>
                <w:szCs w:val="24"/>
              </w:rPr>
              <w:t>an</w:t>
            </w:r>
            <w:r w:rsidRPr="001049F6">
              <w:rPr>
                <w:rFonts w:ascii="Arial" w:hAnsi="Arial" w:cs="Arial"/>
                <w:noProof/>
                <w:szCs w:val="24"/>
              </w:rPr>
              <w:t xml:space="preserve"> item </w:t>
            </w:r>
            <w:r>
              <w:rPr>
                <w:rFonts w:ascii="Arial" w:hAnsi="Arial" w:cs="Arial"/>
                <w:noProof/>
                <w:szCs w:val="24"/>
              </w:rPr>
              <w:t xml:space="preserve">of Equipment </w:t>
            </w:r>
            <w:r w:rsidRPr="001049F6">
              <w:rPr>
                <w:rFonts w:ascii="Arial" w:hAnsi="Arial" w:cs="Arial"/>
                <w:noProof/>
                <w:szCs w:val="24"/>
              </w:rPr>
              <w:t xml:space="preserve">until a </w:t>
            </w:r>
            <w:r>
              <w:rPr>
                <w:rFonts w:ascii="Arial" w:hAnsi="Arial" w:cs="Arial"/>
                <w:noProof/>
                <w:szCs w:val="24"/>
              </w:rPr>
              <w:t>written authorisation</w:t>
            </w:r>
            <w:r w:rsidRPr="001049F6">
              <w:rPr>
                <w:rFonts w:ascii="Arial" w:hAnsi="Arial" w:cs="Arial"/>
                <w:noProof/>
                <w:szCs w:val="24"/>
              </w:rPr>
              <w:t xml:space="preserve"> is received from TfL.</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LS7.3.2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3976E1">
              <w:rPr>
                <w:rFonts w:ascii="Arial" w:hAnsi="Arial" w:cs="Arial"/>
                <w:szCs w:val="24"/>
              </w:rPr>
              <w:t xml:space="preserve">The Service Provider shall dispose </w:t>
            </w:r>
            <w:r>
              <w:rPr>
                <w:rFonts w:ascii="Arial" w:hAnsi="Arial" w:cs="Arial"/>
                <w:szCs w:val="24"/>
              </w:rPr>
              <w:t xml:space="preserve">of </w:t>
            </w:r>
            <w:r w:rsidRPr="003976E1">
              <w:rPr>
                <w:rFonts w:ascii="Arial" w:hAnsi="Arial" w:cs="Arial"/>
                <w:szCs w:val="24"/>
              </w:rPr>
              <w:t xml:space="preserve">Equipment in the correct manner and in accordance with any relevant Health and Safety </w:t>
            </w:r>
            <w:r>
              <w:rPr>
                <w:rFonts w:ascii="Arial" w:hAnsi="Arial" w:cs="Arial"/>
                <w:szCs w:val="24"/>
              </w:rPr>
              <w:t xml:space="preserve">Legislation and the WEEE Regulations. </w:t>
            </w:r>
            <w:r w:rsidRPr="003976E1">
              <w:rPr>
                <w:rFonts w:ascii="Arial" w:hAnsi="Arial" w:cs="Arial"/>
                <w:szCs w:val="24"/>
              </w:rPr>
              <w:t xml:space="preserve">The Service Provider shall ensure that proof of disposal is available </w:t>
            </w:r>
            <w:r>
              <w:rPr>
                <w:rFonts w:ascii="Arial" w:hAnsi="Arial" w:cs="Arial"/>
                <w:szCs w:val="24"/>
              </w:rPr>
              <w:t xml:space="preserve">upon the </w:t>
            </w:r>
            <w:r w:rsidRPr="003976E1">
              <w:rPr>
                <w:rFonts w:ascii="Arial" w:hAnsi="Arial" w:cs="Arial"/>
                <w:szCs w:val="24"/>
              </w:rPr>
              <w:t>request</w:t>
            </w:r>
            <w:r>
              <w:rPr>
                <w:rFonts w:ascii="Arial" w:hAnsi="Arial" w:cs="Arial"/>
                <w:szCs w:val="24"/>
              </w:rPr>
              <w:t xml:space="preserve"> of TfL</w:t>
            </w:r>
            <w:r w:rsidRPr="003976E1">
              <w:rPr>
                <w:rFonts w:ascii="Arial" w:hAnsi="Arial" w:cs="Arial"/>
                <w:szCs w:val="24"/>
              </w:rPr>
              <w:t>.</w:t>
            </w:r>
          </w:p>
        </w:tc>
      </w:tr>
    </w:tbl>
    <w:p w:rsidR="007C5504" w:rsidRDefault="007C5504" w:rsidP="007C5504">
      <w:pPr>
        <w:ind w:right="-46"/>
        <w:rPr>
          <w:highlight w:val="green"/>
        </w:rPr>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35" w:name="_Toc402115390"/>
            <w:r>
              <w:t>Obsolete Equipment</w:t>
            </w:r>
            <w:bookmarkEnd w:id="535"/>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LS7.4.1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5E4C23">
              <w:rPr>
                <w:rFonts w:ascii="Arial" w:hAnsi="Arial" w:cs="Arial"/>
                <w:szCs w:val="24"/>
              </w:rPr>
              <w:t xml:space="preserve">The Service Provider shall, on a twelve (12) </w:t>
            </w:r>
            <w:r>
              <w:rPr>
                <w:rFonts w:ascii="Arial" w:hAnsi="Arial" w:cs="Arial"/>
                <w:szCs w:val="24"/>
              </w:rPr>
              <w:t>m</w:t>
            </w:r>
            <w:r w:rsidRPr="005E4C23">
              <w:rPr>
                <w:rFonts w:ascii="Arial" w:hAnsi="Arial" w:cs="Arial"/>
                <w:szCs w:val="24"/>
              </w:rPr>
              <w:t xml:space="preserve">onthly basis, provide TfL with an </w:t>
            </w:r>
            <w:r>
              <w:rPr>
                <w:rFonts w:ascii="Arial" w:hAnsi="Arial" w:cs="Arial"/>
                <w:szCs w:val="24"/>
              </w:rPr>
              <w:t>o</w:t>
            </w:r>
            <w:r w:rsidRPr="005E4C23">
              <w:rPr>
                <w:rFonts w:ascii="Arial" w:hAnsi="Arial" w:cs="Arial"/>
                <w:szCs w:val="24"/>
              </w:rPr>
              <w:t>bsolescence status report on the Equipment which the Service Provider believe</w:t>
            </w:r>
            <w:r>
              <w:rPr>
                <w:rFonts w:ascii="Arial" w:hAnsi="Arial" w:cs="Arial"/>
                <w:szCs w:val="24"/>
              </w:rPr>
              <w:t>s</w:t>
            </w:r>
            <w:r w:rsidRPr="005E4C23">
              <w:rPr>
                <w:rFonts w:ascii="Arial" w:hAnsi="Arial" w:cs="Arial"/>
                <w:szCs w:val="24"/>
              </w:rPr>
              <w:t xml:space="preserve"> </w:t>
            </w:r>
            <w:r>
              <w:rPr>
                <w:rFonts w:ascii="Arial" w:hAnsi="Arial" w:cs="Arial"/>
                <w:szCs w:val="24"/>
              </w:rPr>
              <w:t>has become Obsolete detailing the</w:t>
            </w:r>
            <w:r w:rsidRPr="005E4C23">
              <w:rPr>
                <w:rFonts w:ascii="Arial" w:hAnsi="Arial" w:cs="Arial"/>
                <w:szCs w:val="24"/>
              </w:rPr>
              <w:t xml:space="preserve"> predicted lifespan in terms of supplier support, age, and ability to support known advances in technology, in accordance with </w:t>
            </w:r>
            <w:r w:rsidRPr="002F0555">
              <w:rPr>
                <w:rFonts w:ascii="Arial" w:hAnsi="Arial" w:cs="Arial"/>
                <w:szCs w:val="24"/>
              </w:rPr>
              <w:t>Appendix 7 (</w:t>
            </w:r>
            <w:r w:rsidRPr="002F0555">
              <w:rPr>
                <w:rFonts w:ascii="Arial" w:hAnsi="Arial" w:cs="Arial"/>
                <w:i/>
                <w:szCs w:val="24"/>
              </w:rPr>
              <w:t>Obsolescence Factor Table</w:t>
            </w:r>
            <w:r>
              <w:rPr>
                <w:rFonts w:ascii="Arial" w:hAnsi="Arial" w:cs="Arial"/>
                <w:szCs w:val="24"/>
              </w:rPr>
              <w:t>) to this Schedule.</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LS7.4.2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E329AC">
            <w:pPr>
              <w:spacing w:before="120" w:after="120" w:line="360" w:lineRule="auto"/>
              <w:rPr>
                <w:rFonts w:ascii="Arial" w:hAnsi="Arial" w:cs="Arial"/>
                <w:szCs w:val="24"/>
              </w:rPr>
            </w:pPr>
            <w:r w:rsidRPr="003976E1">
              <w:rPr>
                <w:rFonts w:ascii="Arial" w:hAnsi="Arial" w:cs="Arial"/>
                <w:szCs w:val="24"/>
              </w:rPr>
              <w:t xml:space="preserve">The Service Provider shall raise </w:t>
            </w:r>
            <w:r>
              <w:rPr>
                <w:rFonts w:ascii="Arial" w:hAnsi="Arial" w:cs="Arial"/>
                <w:szCs w:val="24"/>
              </w:rPr>
              <w:t>o</w:t>
            </w:r>
            <w:r w:rsidRPr="003976E1">
              <w:rPr>
                <w:rFonts w:ascii="Arial" w:hAnsi="Arial" w:cs="Arial"/>
                <w:szCs w:val="24"/>
              </w:rPr>
              <w:t>bsolescence issu</w:t>
            </w:r>
            <w:r>
              <w:rPr>
                <w:rFonts w:ascii="Arial" w:hAnsi="Arial" w:cs="Arial"/>
                <w:szCs w:val="24"/>
              </w:rPr>
              <w:t>es in the</w:t>
            </w:r>
            <w:r w:rsidR="00E329AC">
              <w:rPr>
                <w:rFonts w:ascii="Arial" w:hAnsi="Arial" w:cs="Arial"/>
                <w:szCs w:val="24"/>
              </w:rPr>
              <w:t xml:space="preserve"> Annual Report</w:t>
            </w:r>
            <w:r w:rsidRPr="001968AB">
              <w:rPr>
                <w:rFonts w:ascii="Arial" w:hAnsi="Arial" w:cs="Arial"/>
                <w:szCs w:val="24"/>
              </w:rPr>
              <w:t>,</w:t>
            </w:r>
            <w:r>
              <w:rPr>
                <w:rFonts w:ascii="Arial" w:hAnsi="Arial" w:cs="Arial"/>
                <w:szCs w:val="24"/>
              </w:rPr>
              <w:t xml:space="preserve"> </w:t>
            </w:r>
            <w:r w:rsidRPr="003976E1">
              <w:rPr>
                <w:rFonts w:ascii="Arial" w:hAnsi="Arial" w:cs="Arial"/>
                <w:szCs w:val="24"/>
              </w:rPr>
              <w:t xml:space="preserve">but in specific cases </w:t>
            </w:r>
            <w:r>
              <w:rPr>
                <w:rFonts w:ascii="Arial" w:hAnsi="Arial" w:cs="Arial"/>
                <w:szCs w:val="24"/>
              </w:rPr>
              <w:t>where such issues</w:t>
            </w:r>
            <w:r w:rsidRPr="003976E1">
              <w:rPr>
                <w:rFonts w:ascii="Arial" w:hAnsi="Arial" w:cs="Arial"/>
                <w:szCs w:val="24"/>
              </w:rPr>
              <w:t xml:space="preserve"> result </w:t>
            </w:r>
            <w:r>
              <w:rPr>
                <w:rFonts w:ascii="Arial" w:hAnsi="Arial" w:cs="Arial"/>
                <w:szCs w:val="24"/>
              </w:rPr>
              <w:t xml:space="preserve">in </w:t>
            </w:r>
            <w:r w:rsidRPr="003976E1">
              <w:rPr>
                <w:rFonts w:ascii="Arial" w:hAnsi="Arial" w:cs="Arial"/>
                <w:szCs w:val="24"/>
              </w:rPr>
              <w:t>a Fau</w:t>
            </w:r>
            <w:r>
              <w:rPr>
                <w:rFonts w:ascii="Arial" w:hAnsi="Arial" w:cs="Arial"/>
                <w:szCs w:val="24"/>
              </w:rPr>
              <w:t xml:space="preserve">lt, the Service Provider shall </w:t>
            </w:r>
            <w:r w:rsidRPr="003976E1">
              <w:rPr>
                <w:rFonts w:ascii="Arial" w:hAnsi="Arial" w:cs="Arial"/>
                <w:szCs w:val="24"/>
              </w:rPr>
              <w:t>alert TfL and raise an</w:t>
            </w:r>
            <w:r>
              <w:rPr>
                <w:rFonts w:ascii="Arial" w:hAnsi="Arial" w:cs="Arial"/>
                <w:szCs w:val="24"/>
              </w:rPr>
              <w:t xml:space="preserve"> Exception against the Fault. </w:t>
            </w:r>
            <w:r w:rsidRPr="003976E1">
              <w:rPr>
                <w:rFonts w:ascii="Arial" w:hAnsi="Arial" w:cs="Arial"/>
                <w:szCs w:val="24"/>
              </w:rPr>
              <w:t xml:space="preserve">The validity of this </w:t>
            </w:r>
            <w:r>
              <w:rPr>
                <w:rFonts w:ascii="Arial" w:hAnsi="Arial" w:cs="Arial"/>
                <w:szCs w:val="24"/>
              </w:rPr>
              <w:t xml:space="preserve">Exception </w:t>
            </w:r>
            <w:r w:rsidRPr="003976E1">
              <w:rPr>
                <w:rFonts w:ascii="Arial" w:hAnsi="Arial" w:cs="Arial"/>
                <w:szCs w:val="24"/>
              </w:rPr>
              <w:t>claim will then be verified by TfL and any necessary remedial action discussed and agreed with the Service Provider.</w:t>
            </w:r>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LS7.4.3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98770B" w:rsidRDefault="007C5504" w:rsidP="007C5504">
            <w:pPr>
              <w:spacing w:before="120" w:after="120" w:line="360" w:lineRule="auto"/>
              <w:rPr>
                <w:rFonts w:ascii="Arial" w:hAnsi="Arial" w:cs="Arial"/>
                <w:szCs w:val="24"/>
              </w:rPr>
            </w:pPr>
            <w:r w:rsidRPr="0098770B">
              <w:rPr>
                <w:rFonts w:ascii="Arial" w:hAnsi="Arial" w:cs="Arial"/>
                <w:szCs w:val="24"/>
              </w:rPr>
              <w:t xml:space="preserve">When replacing Obsolete Equipment with Equipment or Spares of New Condition, </w:t>
            </w:r>
            <w:r w:rsidRPr="0098770B">
              <w:rPr>
                <w:rFonts w:ascii="Arial" w:hAnsi="Arial" w:cs="Arial"/>
                <w:szCs w:val="24"/>
              </w:rPr>
              <w:lastRenderedPageBreak/>
              <w:t xml:space="preserve">the Service Provider shall recover any and all Whole Units, Assembly and Sub-Assembly of </w:t>
            </w:r>
            <w:r>
              <w:rPr>
                <w:rFonts w:ascii="Arial" w:hAnsi="Arial" w:cs="Arial"/>
                <w:szCs w:val="24"/>
              </w:rPr>
              <w:t>the Obsolete</w:t>
            </w:r>
            <w:r w:rsidRPr="0098770B">
              <w:rPr>
                <w:rFonts w:ascii="Arial" w:hAnsi="Arial" w:cs="Arial"/>
                <w:szCs w:val="24"/>
              </w:rPr>
              <w:t xml:space="preserve"> Equipment which may be retained by the Service Provider and used to service other Obsolete Equipment of that type.</w:t>
            </w:r>
          </w:p>
        </w:tc>
      </w:tr>
    </w:tbl>
    <w:p w:rsidR="007C5504" w:rsidRDefault="007C5504" w:rsidP="007C5504">
      <w:pPr>
        <w:ind w:right="-46"/>
        <w:rPr>
          <w:highlight w:val="green"/>
        </w:rPr>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36" w:name="_Toc402115391"/>
            <w:r>
              <w:t>Redundant Equipment</w:t>
            </w:r>
            <w:bookmarkEnd w:id="536"/>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LS7.5.1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upon the completion of any </w:t>
            </w:r>
            <w:r>
              <w:rPr>
                <w:rFonts w:ascii="Arial" w:hAnsi="Arial" w:cs="Arial"/>
                <w:noProof/>
                <w:szCs w:val="24"/>
              </w:rPr>
              <w:t>Services,</w:t>
            </w:r>
            <w:r w:rsidRPr="001049F6">
              <w:rPr>
                <w:rFonts w:ascii="Arial" w:hAnsi="Arial" w:cs="Arial"/>
                <w:noProof/>
                <w:szCs w:val="24"/>
              </w:rPr>
              <w:t xml:space="preserve"> ensure any redundant Equipment on the Site shall be dismantled and returned to the Service Provider's store unless otherwise specified by TfL.</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LS7.5.2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The Service Provider shall</w:t>
            </w:r>
            <w:r>
              <w:rPr>
                <w:rFonts w:ascii="Arial" w:hAnsi="Arial" w:cs="Arial"/>
                <w:noProof/>
                <w:szCs w:val="24"/>
              </w:rPr>
              <w:t xml:space="preserve"> note that</w:t>
            </w:r>
            <w:r w:rsidRPr="001049F6">
              <w:rPr>
                <w:rFonts w:ascii="Arial" w:hAnsi="Arial" w:cs="Arial"/>
                <w:noProof/>
                <w:szCs w:val="24"/>
              </w:rPr>
              <w:t xml:space="preserve"> redundant Equipment </w:t>
            </w:r>
            <w:r>
              <w:rPr>
                <w:rFonts w:ascii="Arial" w:hAnsi="Arial" w:cs="Arial"/>
                <w:noProof/>
                <w:szCs w:val="24"/>
              </w:rPr>
              <w:t>returned to the Service Provider’s store from</w:t>
            </w:r>
            <w:r w:rsidRPr="001049F6">
              <w:rPr>
                <w:rFonts w:ascii="Arial" w:hAnsi="Arial" w:cs="Arial"/>
                <w:noProof/>
                <w:szCs w:val="24"/>
              </w:rPr>
              <w:t xml:space="preserve"> Site</w:t>
            </w:r>
            <w:r>
              <w:rPr>
                <w:rFonts w:ascii="Arial" w:hAnsi="Arial" w:cs="Arial"/>
                <w:noProof/>
                <w:szCs w:val="24"/>
              </w:rPr>
              <w:t>s</w:t>
            </w:r>
            <w:r w:rsidRPr="001049F6">
              <w:rPr>
                <w:rFonts w:ascii="Arial" w:hAnsi="Arial" w:cs="Arial"/>
                <w:noProof/>
                <w:szCs w:val="24"/>
              </w:rPr>
              <w:t xml:space="preserve"> </w:t>
            </w:r>
            <w:r>
              <w:rPr>
                <w:rFonts w:ascii="Arial" w:hAnsi="Arial" w:cs="Arial"/>
                <w:noProof/>
                <w:szCs w:val="24"/>
              </w:rPr>
              <w:t>remains the property of TfL</w:t>
            </w:r>
            <w:r w:rsidRPr="001049F6">
              <w:rPr>
                <w:rFonts w:ascii="Arial" w:hAnsi="Arial" w:cs="Arial"/>
                <w:noProof/>
                <w:szCs w:val="24"/>
              </w:rPr>
              <w:t>.</w:t>
            </w:r>
          </w:p>
        </w:tc>
      </w:tr>
    </w:tbl>
    <w:p w:rsidR="007C5504" w:rsidRDefault="007C5504" w:rsidP="007C5504">
      <w:pPr>
        <w:ind w:right="-46"/>
        <w:rPr>
          <w:highlight w:val="green"/>
        </w:rPr>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37" w:name="_Toc402115392"/>
            <w:r>
              <w:t>Equipment Beyond Economical Repair</w:t>
            </w:r>
            <w:bookmarkEnd w:id="537"/>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LS7.6.1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810CC2">
            <w:pPr>
              <w:spacing w:before="120" w:after="120" w:line="360" w:lineRule="auto"/>
              <w:rPr>
                <w:rFonts w:ascii="Arial" w:hAnsi="Arial" w:cs="Arial"/>
                <w:szCs w:val="24"/>
              </w:rPr>
            </w:pPr>
            <w:r w:rsidRPr="00053563">
              <w:rPr>
                <w:rFonts w:ascii="Arial" w:hAnsi="Arial" w:cs="Arial"/>
                <w:szCs w:val="24"/>
              </w:rPr>
              <w:t xml:space="preserve">The Service Provider shall ensure that any Beyond Economical Repair Equipment is replaced </w:t>
            </w:r>
            <w:r w:rsidRPr="00E329AC">
              <w:rPr>
                <w:rFonts w:ascii="Arial" w:hAnsi="Arial" w:cs="Arial"/>
                <w:szCs w:val="24"/>
              </w:rPr>
              <w:t>with Equipment of New Condition in accordance with the Fault Management Process</w:t>
            </w:r>
            <w:r w:rsidR="00E329AC">
              <w:rPr>
                <w:rFonts w:ascii="Arial" w:hAnsi="Arial" w:cs="Arial"/>
                <w:szCs w:val="24"/>
              </w:rPr>
              <w:t xml:space="preserve">. </w:t>
            </w:r>
            <w:r w:rsidRPr="00053563">
              <w:rPr>
                <w:rFonts w:ascii="Arial" w:hAnsi="Arial" w:cs="Arial"/>
                <w:szCs w:val="24"/>
              </w:rPr>
              <w:t>For the avoidance of doubt this does not include Equipment classified as Obsolete</w:t>
            </w:r>
            <w:r w:rsidR="00E329AC">
              <w:rPr>
                <w:rFonts w:ascii="Arial" w:hAnsi="Arial" w:cs="Arial"/>
                <w:szCs w:val="24"/>
              </w:rPr>
              <w:t xml:space="preserve"> or damaged</w:t>
            </w:r>
            <w:r w:rsidR="00810CC2">
              <w:rPr>
                <w:rFonts w:ascii="Arial" w:hAnsi="Arial" w:cs="Arial"/>
                <w:szCs w:val="24"/>
              </w:rPr>
              <w:t>,</w:t>
            </w:r>
            <w:r w:rsidR="00810CC2" w:rsidRPr="00E329AC">
              <w:rPr>
                <w:rFonts w:ascii="Arial" w:hAnsi="Arial" w:cs="Arial"/>
                <w:szCs w:val="24"/>
              </w:rPr>
              <w:t xml:space="preserve"> which</w:t>
            </w:r>
            <w:r w:rsidR="00810CC2">
              <w:rPr>
                <w:rFonts w:ascii="Arial" w:hAnsi="Arial" w:cs="Arial"/>
                <w:szCs w:val="24"/>
              </w:rPr>
              <w:t xml:space="preserve"> shall be replaced as Capital Works in accordance with Schedule 8 (Capital Works)</w:t>
            </w:r>
            <w:r w:rsidRPr="00053563">
              <w:rPr>
                <w:rFonts w:ascii="Arial" w:hAnsi="Arial" w:cs="Arial"/>
                <w:szCs w:val="24"/>
              </w:rPr>
              <w:t>.</w:t>
            </w:r>
          </w:p>
        </w:tc>
      </w:tr>
    </w:tbl>
    <w:p w:rsidR="007C5504" w:rsidRDefault="007C5504" w:rsidP="007C5504">
      <w:pPr>
        <w:ind w:right="-46"/>
        <w:rPr>
          <w:highlight w:val="green"/>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80"/>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C5504" w:rsidRDefault="007C5504" w:rsidP="007C5504">
            <w:pPr>
              <w:pStyle w:val="Level2titlesforSor"/>
              <w:ind w:left="879"/>
            </w:pPr>
            <w:bookmarkStart w:id="538" w:name="_Toc402115393"/>
            <w:r>
              <w:t>List of Spares</w:t>
            </w:r>
            <w:bookmarkEnd w:id="538"/>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LS7.7.1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329AC">
            <w:pPr>
              <w:spacing w:before="120" w:after="120" w:line="360" w:lineRule="auto"/>
              <w:rPr>
                <w:rFonts w:ascii="Arial" w:hAnsi="Arial" w:cs="Arial"/>
                <w:b/>
                <w:i/>
                <w:szCs w:val="24"/>
              </w:rPr>
            </w:pPr>
            <w:r w:rsidRPr="007B202C">
              <w:rPr>
                <w:rFonts w:ascii="Arial" w:hAnsi="Arial" w:cs="Arial"/>
                <w:szCs w:val="24"/>
              </w:rPr>
              <w:t xml:space="preserve">During </w:t>
            </w:r>
            <w:r>
              <w:rPr>
                <w:rFonts w:ascii="Arial" w:hAnsi="Arial" w:cs="Arial"/>
                <w:szCs w:val="24"/>
              </w:rPr>
              <w:t xml:space="preserve">the </w:t>
            </w:r>
            <w:r w:rsidRPr="007B202C">
              <w:rPr>
                <w:rFonts w:ascii="Arial" w:hAnsi="Arial" w:cs="Arial"/>
                <w:szCs w:val="24"/>
              </w:rPr>
              <w:t>Mobilisation</w:t>
            </w:r>
            <w:r>
              <w:rPr>
                <w:rFonts w:ascii="Arial" w:hAnsi="Arial" w:cs="Arial"/>
                <w:szCs w:val="24"/>
              </w:rPr>
              <w:t xml:space="preserve"> Phase</w:t>
            </w:r>
            <w:r w:rsidRPr="007B202C">
              <w:rPr>
                <w:rFonts w:ascii="Arial" w:hAnsi="Arial" w:cs="Arial"/>
                <w:szCs w:val="24"/>
              </w:rPr>
              <w:t xml:space="preserve">, the Service Provider shall provide TfL with a complete list of the Spares that the Service Provider wishes to supply for </w:t>
            </w:r>
            <w:r w:rsidRPr="007B202C">
              <w:rPr>
                <w:rFonts w:ascii="Arial" w:hAnsi="Arial" w:cs="Arial"/>
                <w:szCs w:val="24"/>
              </w:rPr>
              <w:lastRenderedPageBreak/>
              <w:t xml:space="preserve">maintenance purposes </w:t>
            </w:r>
            <w:r>
              <w:rPr>
                <w:rFonts w:ascii="Arial" w:hAnsi="Arial" w:cs="Arial"/>
                <w:szCs w:val="24"/>
              </w:rPr>
              <w:t xml:space="preserve">that meet the applicable standards set forth in </w:t>
            </w:r>
            <w:r w:rsidRPr="007B202C">
              <w:rPr>
                <w:rFonts w:ascii="Arial" w:hAnsi="Arial" w:cs="Arial"/>
                <w:szCs w:val="24"/>
                <w:lang w:val="en-US"/>
              </w:rPr>
              <w:t xml:space="preserve">Appendix </w:t>
            </w:r>
            <w:r>
              <w:rPr>
                <w:rFonts w:ascii="Arial" w:hAnsi="Arial" w:cs="Arial"/>
                <w:szCs w:val="24"/>
                <w:lang w:val="en-US"/>
              </w:rPr>
              <w:t xml:space="preserve">5 </w:t>
            </w:r>
            <w:r w:rsidRPr="007B202C">
              <w:rPr>
                <w:rFonts w:ascii="Arial" w:hAnsi="Arial" w:cs="Arial"/>
                <w:szCs w:val="24"/>
                <w:lang w:val="en-US"/>
              </w:rPr>
              <w:t>(</w:t>
            </w:r>
            <w:r w:rsidRPr="007B202C">
              <w:rPr>
                <w:rFonts w:ascii="Arial" w:hAnsi="Arial" w:cs="Arial"/>
                <w:i/>
                <w:szCs w:val="24"/>
                <w:lang w:val="en-US"/>
              </w:rPr>
              <w:t>Standards and Working Practices</w:t>
            </w:r>
            <w:r w:rsidRPr="007B202C">
              <w:rPr>
                <w:rFonts w:ascii="Arial" w:hAnsi="Arial" w:cs="Arial"/>
                <w:szCs w:val="24"/>
                <w:lang w:val="en-US"/>
              </w:rPr>
              <w:t xml:space="preserve">) </w:t>
            </w:r>
            <w:r>
              <w:rPr>
                <w:rFonts w:ascii="Arial" w:hAnsi="Arial" w:cs="Arial"/>
                <w:szCs w:val="24"/>
                <w:lang w:val="en-US"/>
              </w:rPr>
              <w:t xml:space="preserve">to this Schedule </w:t>
            </w:r>
            <w:r w:rsidRPr="007B202C">
              <w:rPr>
                <w:rFonts w:ascii="Arial" w:hAnsi="Arial" w:cs="Arial"/>
                <w:szCs w:val="24"/>
              </w:rPr>
              <w:t xml:space="preserve">and such list will once </w:t>
            </w:r>
            <w:r>
              <w:rPr>
                <w:rFonts w:ascii="Arial" w:hAnsi="Arial" w:cs="Arial"/>
                <w:szCs w:val="24"/>
              </w:rPr>
              <w:t>A</w:t>
            </w:r>
            <w:r w:rsidRPr="007B202C">
              <w:rPr>
                <w:rFonts w:ascii="Arial" w:hAnsi="Arial" w:cs="Arial"/>
                <w:szCs w:val="24"/>
              </w:rPr>
              <w:t xml:space="preserve">pproved by TfL </w:t>
            </w:r>
            <w:r>
              <w:rPr>
                <w:rFonts w:ascii="Arial" w:hAnsi="Arial" w:cs="Arial"/>
                <w:szCs w:val="24"/>
              </w:rPr>
              <w:t>will be the “Spares List”</w:t>
            </w:r>
            <w:r w:rsidRPr="007B202C">
              <w:rPr>
                <w:rFonts w:ascii="Arial" w:hAnsi="Arial" w:cs="Arial"/>
                <w:szCs w:val="24"/>
              </w:rPr>
              <w:t>.</w:t>
            </w:r>
            <w:r>
              <w:rPr>
                <w:rFonts w:ascii="Arial" w:hAnsi="Arial" w:cs="Arial"/>
                <w:szCs w:val="24"/>
              </w:rPr>
              <w:t xml:space="preserve"> </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LS7.7.2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329AC">
            <w:pPr>
              <w:spacing w:before="120" w:after="120" w:line="360" w:lineRule="auto"/>
              <w:rPr>
                <w:rFonts w:ascii="Arial" w:hAnsi="Arial" w:cs="Arial"/>
                <w:b/>
                <w:i/>
                <w:szCs w:val="24"/>
              </w:rPr>
            </w:pPr>
            <w:r w:rsidRPr="007B202C">
              <w:rPr>
                <w:rFonts w:ascii="Arial" w:hAnsi="Arial" w:cs="Arial"/>
                <w:szCs w:val="24"/>
              </w:rPr>
              <w:t xml:space="preserve">The Service Provider shall be responsible for seeking </w:t>
            </w:r>
            <w:r>
              <w:rPr>
                <w:rFonts w:ascii="Arial" w:hAnsi="Arial" w:cs="Arial"/>
                <w:szCs w:val="24"/>
              </w:rPr>
              <w:t>A</w:t>
            </w:r>
            <w:r w:rsidRPr="007B202C">
              <w:rPr>
                <w:rFonts w:ascii="Arial" w:hAnsi="Arial" w:cs="Arial"/>
                <w:szCs w:val="24"/>
              </w:rPr>
              <w:t xml:space="preserve">pproval from TfL in order to add to or replace </w:t>
            </w:r>
            <w:r>
              <w:rPr>
                <w:rFonts w:ascii="Arial" w:hAnsi="Arial" w:cs="Arial"/>
                <w:szCs w:val="24"/>
              </w:rPr>
              <w:t>Spares</w:t>
            </w:r>
            <w:r w:rsidRPr="007B202C">
              <w:rPr>
                <w:rFonts w:ascii="Arial" w:hAnsi="Arial" w:cs="Arial"/>
                <w:szCs w:val="24"/>
              </w:rPr>
              <w:t xml:space="preserve"> set out in </w:t>
            </w:r>
            <w:r>
              <w:rPr>
                <w:rFonts w:ascii="Arial" w:hAnsi="Arial" w:cs="Arial"/>
                <w:szCs w:val="24"/>
              </w:rPr>
              <w:t>the Spares List from time to time</w:t>
            </w:r>
            <w:r w:rsidRPr="007B202C">
              <w:rPr>
                <w:rFonts w:ascii="Arial" w:hAnsi="Arial" w:cs="Arial"/>
                <w:szCs w:val="24"/>
              </w:rPr>
              <w:t>.</w:t>
            </w:r>
            <w:r>
              <w:rPr>
                <w:rFonts w:ascii="Arial" w:hAnsi="Arial" w:cs="Arial"/>
                <w:szCs w:val="24"/>
              </w:rPr>
              <w:t xml:space="preserve"> </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LS7.7.3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D41499" w:rsidRDefault="007C5504" w:rsidP="007C5504">
            <w:pPr>
              <w:spacing w:before="120" w:after="120" w:line="360" w:lineRule="auto"/>
              <w:rPr>
                <w:rFonts w:ascii="Arial" w:hAnsi="Arial" w:cs="Arial"/>
                <w:szCs w:val="24"/>
              </w:rPr>
            </w:pPr>
            <w:r w:rsidRPr="003B5CA5">
              <w:rPr>
                <w:rFonts w:ascii="Arial" w:hAnsi="Arial" w:cs="Arial"/>
                <w:szCs w:val="24"/>
              </w:rPr>
              <w:t xml:space="preserve">TfL reserves the right to reject any Spares proposed by the Service Provider to add to or replace Equipment on </w:t>
            </w:r>
            <w:r>
              <w:rPr>
                <w:rFonts w:ascii="Arial" w:hAnsi="Arial" w:cs="Arial"/>
                <w:szCs w:val="24"/>
              </w:rPr>
              <w:t xml:space="preserve">the </w:t>
            </w:r>
            <w:r w:rsidRPr="00EA00CF">
              <w:rPr>
                <w:rFonts w:ascii="Arial" w:hAnsi="Arial" w:cs="Arial"/>
                <w:szCs w:val="24"/>
              </w:rPr>
              <w:t>Spares List</w:t>
            </w:r>
            <w:r w:rsidRPr="003B5CA5">
              <w:rPr>
                <w:rFonts w:ascii="Arial" w:hAnsi="Arial" w:cs="Arial"/>
                <w:szCs w:val="24"/>
              </w:rPr>
              <w:t>, should the proposed Equipment be of inferior quality to the Equipment previously supplied by the Service Provider.</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LS7.7.4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D41499" w:rsidRDefault="007C5504" w:rsidP="007C5504">
            <w:pPr>
              <w:spacing w:before="120" w:after="120" w:line="360" w:lineRule="auto"/>
              <w:rPr>
                <w:rFonts w:ascii="Arial" w:hAnsi="Arial" w:cs="Arial"/>
                <w:szCs w:val="24"/>
              </w:rPr>
            </w:pPr>
            <w:r w:rsidRPr="00D41499">
              <w:rPr>
                <w:rFonts w:ascii="Arial" w:hAnsi="Arial" w:cs="Arial"/>
                <w:szCs w:val="24"/>
              </w:rPr>
              <w:t xml:space="preserve">TfL reserves the right to audit </w:t>
            </w:r>
            <w:r>
              <w:rPr>
                <w:rFonts w:ascii="Arial" w:hAnsi="Arial" w:cs="Arial"/>
                <w:szCs w:val="24"/>
              </w:rPr>
              <w:t xml:space="preserve">the Spares against the </w:t>
            </w:r>
            <w:r w:rsidRPr="00EA00CF">
              <w:rPr>
                <w:rFonts w:ascii="Arial" w:hAnsi="Arial" w:cs="Arial"/>
                <w:szCs w:val="24"/>
              </w:rPr>
              <w:t>Spares List</w:t>
            </w:r>
            <w:r w:rsidRPr="00D41499">
              <w:rPr>
                <w:rFonts w:ascii="Arial" w:hAnsi="Arial" w:cs="Arial"/>
                <w:szCs w:val="24"/>
              </w:rPr>
              <w:t xml:space="preserve">, from time to time. If any of the </w:t>
            </w:r>
            <w:r>
              <w:rPr>
                <w:rFonts w:ascii="Arial" w:hAnsi="Arial" w:cs="Arial"/>
                <w:szCs w:val="24"/>
              </w:rPr>
              <w:t>Spares</w:t>
            </w:r>
            <w:r w:rsidRPr="00D41499">
              <w:rPr>
                <w:rFonts w:ascii="Arial" w:hAnsi="Arial" w:cs="Arial"/>
                <w:szCs w:val="24"/>
              </w:rPr>
              <w:t xml:space="preserve"> do not meet the criteria set out in this Schedule </w:t>
            </w:r>
            <w:r>
              <w:rPr>
                <w:rFonts w:ascii="Arial" w:hAnsi="Arial" w:cs="Arial"/>
                <w:szCs w:val="24"/>
              </w:rPr>
              <w:t xml:space="preserve">or </w:t>
            </w:r>
            <w:r w:rsidRPr="00D41499">
              <w:rPr>
                <w:rFonts w:ascii="Arial" w:hAnsi="Arial" w:cs="Arial"/>
                <w:szCs w:val="24"/>
              </w:rPr>
              <w:t>any related A</w:t>
            </w:r>
            <w:r>
              <w:rPr>
                <w:rFonts w:ascii="Arial" w:hAnsi="Arial" w:cs="Arial"/>
                <w:szCs w:val="24"/>
              </w:rPr>
              <w:t xml:space="preserve">ppendixes or Annexes of </w:t>
            </w:r>
            <w:r w:rsidRPr="00D41499">
              <w:rPr>
                <w:rFonts w:ascii="Arial" w:hAnsi="Arial" w:cs="Arial"/>
                <w:szCs w:val="24"/>
              </w:rPr>
              <w:t>th</w:t>
            </w:r>
            <w:r>
              <w:rPr>
                <w:rFonts w:ascii="Arial" w:hAnsi="Arial" w:cs="Arial"/>
                <w:szCs w:val="24"/>
              </w:rPr>
              <w:t>is</w:t>
            </w:r>
            <w:r w:rsidRPr="00D41499">
              <w:rPr>
                <w:rFonts w:ascii="Arial" w:hAnsi="Arial" w:cs="Arial"/>
                <w:szCs w:val="24"/>
              </w:rPr>
              <w:t xml:space="preserve"> Agreement, TfL reserves the right to request the Service Provider to remove such </w:t>
            </w:r>
            <w:r>
              <w:rPr>
                <w:rFonts w:ascii="Arial" w:hAnsi="Arial" w:cs="Arial"/>
                <w:szCs w:val="24"/>
              </w:rPr>
              <w:t>Spares</w:t>
            </w:r>
            <w:r w:rsidRPr="00D41499">
              <w:rPr>
                <w:rFonts w:ascii="Arial" w:hAnsi="Arial" w:cs="Arial"/>
                <w:szCs w:val="24"/>
              </w:rPr>
              <w:t xml:space="preserve"> from </w:t>
            </w:r>
            <w:r>
              <w:rPr>
                <w:rFonts w:ascii="Arial" w:hAnsi="Arial" w:cs="Arial"/>
                <w:szCs w:val="24"/>
              </w:rPr>
              <w:t>the</w:t>
            </w:r>
            <w:r w:rsidRPr="002F0555">
              <w:rPr>
                <w:rFonts w:ascii="Arial" w:hAnsi="Arial" w:cs="Arial"/>
                <w:i/>
                <w:szCs w:val="24"/>
              </w:rPr>
              <w:t xml:space="preserve"> </w:t>
            </w:r>
            <w:r w:rsidRPr="00EA00CF">
              <w:rPr>
                <w:rFonts w:ascii="Arial" w:hAnsi="Arial" w:cs="Arial"/>
                <w:szCs w:val="24"/>
              </w:rPr>
              <w:t>Spares List</w:t>
            </w:r>
            <w:r w:rsidRPr="00D41499">
              <w:rPr>
                <w:rFonts w:ascii="Arial" w:hAnsi="Arial" w:cs="Arial"/>
                <w:szCs w:val="24"/>
              </w:rPr>
              <w:t xml:space="preserve"> and the Service Provider shall provide replacement </w:t>
            </w:r>
            <w:r>
              <w:rPr>
                <w:rFonts w:ascii="Arial" w:hAnsi="Arial" w:cs="Arial"/>
                <w:szCs w:val="24"/>
              </w:rPr>
              <w:t>Spares.</w:t>
            </w:r>
            <w:r w:rsidRPr="00D41499">
              <w:rPr>
                <w:rFonts w:ascii="Arial" w:hAnsi="Arial" w:cs="Arial"/>
                <w:szCs w:val="24"/>
              </w:rPr>
              <w:t xml:space="preserve"> </w:t>
            </w:r>
          </w:p>
        </w:tc>
      </w:tr>
    </w:tbl>
    <w:p w:rsidR="007C5504" w:rsidRDefault="007C5504" w:rsidP="007C5504">
      <w:pPr>
        <w:ind w:right="-46"/>
        <w:rPr>
          <w:highlight w:val="green"/>
        </w:rPr>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LS7.7.5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8D5A2B" w:rsidRDefault="007C5504" w:rsidP="007C5504">
            <w:pPr>
              <w:spacing w:before="120" w:after="120" w:line="360" w:lineRule="auto"/>
              <w:rPr>
                <w:rFonts w:ascii="Arial" w:hAnsi="Arial" w:cs="Arial"/>
                <w:szCs w:val="24"/>
              </w:rPr>
            </w:pPr>
            <w:r w:rsidRPr="008D5A2B">
              <w:rPr>
                <w:rFonts w:ascii="Arial" w:hAnsi="Arial" w:cs="Arial"/>
                <w:szCs w:val="24"/>
              </w:rPr>
              <w:t xml:space="preserve">The Service Provider shall provide TfL with predicted or actual </w:t>
            </w:r>
            <w:r w:rsidRPr="001C2E07">
              <w:rPr>
                <w:rFonts w:ascii="Arial" w:hAnsi="Arial" w:cs="Arial"/>
                <w:szCs w:val="24"/>
              </w:rPr>
              <w:t>Mean Time Between Failures (MTBFs)</w:t>
            </w:r>
            <w:r w:rsidRPr="008D5A2B">
              <w:rPr>
                <w:rFonts w:ascii="Arial" w:hAnsi="Arial" w:cs="Arial"/>
                <w:szCs w:val="24"/>
              </w:rPr>
              <w:t xml:space="preserve"> for all relevant </w:t>
            </w:r>
            <w:r>
              <w:rPr>
                <w:rFonts w:ascii="Arial" w:hAnsi="Arial" w:cs="Arial"/>
                <w:szCs w:val="24"/>
              </w:rPr>
              <w:t>Spares</w:t>
            </w:r>
            <w:r w:rsidRPr="008D5A2B">
              <w:rPr>
                <w:rFonts w:ascii="Arial" w:hAnsi="Arial" w:cs="Arial"/>
                <w:szCs w:val="24"/>
              </w:rPr>
              <w:t xml:space="preserve"> the </w:t>
            </w:r>
            <w:r>
              <w:rPr>
                <w:rFonts w:ascii="Arial" w:hAnsi="Arial" w:cs="Arial"/>
                <w:szCs w:val="24"/>
              </w:rPr>
              <w:t>Service Provider</w:t>
            </w:r>
            <w:r w:rsidRPr="008D5A2B">
              <w:rPr>
                <w:rFonts w:ascii="Arial" w:hAnsi="Arial" w:cs="Arial"/>
                <w:szCs w:val="24"/>
              </w:rPr>
              <w:t xml:space="preserve"> proposes to supply as well as predicted or actual </w:t>
            </w:r>
            <w:r w:rsidRPr="001C2E07">
              <w:rPr>
                <w:rFonts w:ascii="Arial" w:hAnsi="Arial" w:cs="Arial"/>
                <w:szCs w:val="24"/>
              </w:rPr>
              <w:t>MTBFs</w:t>
            </w:r>
            <w:r w:rsidRPr="008D5A2B">
              <w:rPr>
                <w:rFonts w:ascii="Arial" w:hAnsi="Arial" w:cs="Arial"/>
                <w:szCs w:val="24"/>
              </w:rPr>
              <w:t xml:space="preserve"> for the </w:t>
            </w:r>
            <w:r>
              <w:rPr>
                <w:rFonts w:ascii="Arial" w:hAnsi="Arial" w:cs="Arial"/>
                <w:szCs w:val="24"/>
              </w:rPr>
              <w:t>Assemblies and Sub-Assemblies</w:t>
            </w:r>
            <w:r w:rsidRPr="008D5A2B">
              <w:rPr>
                <w:rFonts w:ascii="Arial" w:hAnsi="Arial" w:cs="Arial"/>
                <w:szCs w:val="24"/>
              </w:rPr>
              <w:t xml:space="preserve"> that make up the </w:t>
            </w:r>
            <w:r>
              <w:rPr>
                <w:rFonts w:ascii="Arial" w:hAnsi="Arial" w:cs="Arial"/>
                <w:szCs w:val="24"/>
              </w:rPr>
              <w:t>Spares</w:t>
            </w:r>
            <w:r w:rsidRPr="008D5A2B">
              <w:rPr>
                <w:rFonts w:ascii="Arial" w:hAnsi="Arial" w:cs="Arial"/>
                <w:szCs w:val="24"/>
              </w:rPr>
              <w:t>.</w:t>
            </w:r>
          </w:p>
        </w:tc>
      </w:tr>
    </w:tbl>
    <w:p w:rsidR="007C5504" w:rsidRDefault="007C5504" w:rsidP="007C5504">
      <w:pPr>
        <w:ind w:right="-46"/>
        <w:rPr>
          <w:highlight w:val="green"/>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80"/>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C5504" w:rsidRDefault="007C5504" w:rsidP="007C5504">
            <w:pPr>
              <w:pStyle w:val="Level2titlesforSor"/>
              <w:ind w:left="879"/>
            </w:pPr>
            <w:bookmarkStart w:id="539" w:name="_Toc402115394"/>
            <w:r>
              <w:t>Insurance and Warranty</w:t>
            </w:r>
            <w:bookmarkEnd w:id="539"/>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LS7.8.1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F65EDE" w:rsidRDefault="007C5504" w:rsidP="00F66B1D">
            <w:pPr>
              <w:spacing w:before="120" w:after="120" w:line="360" w:lineRule="auto"/>
              <w:rPr>
                <w:rFonts w:ascii="Arial" w:hAnsi="Arial" w:cs="Arial"/>
                <w:szCs w:val="24"/>
              </w:rPr>
            </w:pPr>
            <w:r w:rsidRPr="00F65EDE">
              <w:rPr>
                <w:rFonts w:ascii="Arial" w:hAnsi="Arial" w:cs="Arial"/>
                <w:szCs w:val="24"/>
              </w:rPr>
              <w:lastRenderedPageBreak/>
              <w:t>The Service Provider shall be responsible for all Equipment supplied, until such time as the successful Commissioning of any Equipment</w:t>
            </w:r>
            <w:r>
              <w:rPr>
                <w:rFonts w:ascii="Arial" w:hAnsi="Arial" w:cs="Arial"/>
                <w:szCs w:val="24"/>
              </w:rPr>
              <w:t xml:space="preserve"> Installation</w:t>
            </w:r>
            <w:r w:rsidRPr="00F65EDE">
              <w:rPr>
                <w:rFonts w:ascii="Arial" w:hAnsi="Arial" w:cs="Arial"/>
                <w:szCs w:val="24"/>
              </w:rPr>
              <w:t xml:space="preserve">. The ownership of any Equipment supplied by the Service Provider will pass to TfL upon the successful Commissioning </w:t>
            </w:r>
            <w:r w:rsidR="00F66B1D">
              <w:rPr>
                <w:rFonts w:ascii="Arial" w:hAnsi="Arial" w:cs="Arial"/>
                <w:szCs w:val="24"/>
              </w:rPr>
              <w:t xml:space="preserve">and acceptance into maintenance </w:t>
            </w:r>
            <w:r w:rsidRPr="00F65EDE">
              <w:rPr>
                <w:rFonts w:ascii="Arial" w:hAnsi="Arial" w:cs="Arial"/>
                <w:szCs w:val="24"/>
              </w:rPr>
              <w:t xml:space="preserve">of such </w:t>
            </w:r>
            <w:r w:rsidR="00F66B1D">
              <w:rPr>
                <w:rFonts w:ascii="Arial" w:hAnsi="Arial" w:cs="Arial"/>
                <w:szCs w:val="24"/>
              </w:rPr>
              <w:t xml:space="preserve">Installed </w:t>
            </w:r>
            <w:r w:rsidRPr="00F65EDE">
              <w:rPr>
                <w:rFonts w:ascii="Arial" w:hAnsi="Arial" w:cs="Arial"/>
                <w:szCs w:val="24"/>
              </w:rPr>
              <w:t>Equipment.</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LS7.8.2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autoSpaceDE w:val="0"/>
              <w:autoSpaceDN w:val="0"/>
              <w:spacing w:before="120" w:after="120" w:line="360" w:lineRule="auto"/>
              <w:rPr>
                <w:rFonts w:ascii="Arial" w:hAnsi="Arial" w:cs="Arial"/>
                <w:szCs w:val="24"/>
              </w:rPr>
            </w:pPr>
            <w:r>
              <w:rPr>
                <w:rFonts w:ascii="Arial" w:hAnsi="Arial" w:cs="Arial"/>
                <w:szCs w:val="24"/>
              </w:rPr>
              <w:t xml:space="preserve">The </w:t>
            </w:r>
            <w:r w:rsidRPr="00F65EDE">
              <w:rPr>
                <w:rFonts w:ascii="Arial" w:hAnsi="Arial" w:cs="Arial"/>
                <w:szCs w:val="24"/>
              </w:rPr>
              <w:t xml:space="preserve">Service Provider shall ensure (and shall </w:t>
            </w:r>
            <w:r>
              <w:rPr>
                <w:rFonts w:ascii="Arial" w:hAnsi="Arial" w:cs="Arial"/>
                <w:szCs w:val="24"/>
              </w:rPr>
              <w:t>ensure</w:t>
            </w:r>
            <w:r w:rsidRPr="00F65EDE">
              <w:rPr>
                <w:rFonts w:ascii="Arial" w:hAnsi="Arial" w:cs="Arial"/>
                <w:szCs w:val="24"/>
              </w:rPr>
              <w:t xml:space="preserve"> that any Sub-</w:t>
            </w:r>
            <w:r>
              <w:rPr>
                <w:rFonts w:ascii="Arial" w:hAnsi="Arial" w:cs="Arial"/>
                <w:szCs w:val="24"/>
              </w:rPr>
              <w:t>Contractors</w:t>
            </w:r>
            <w:r w:rsidRPr="00F65EDE">
              <w:rPr>
                <w:rFonts w:ascii="Arial" w:hAnsi="Arial" w:cs="Arial"/>
                <w:szCs w:val="24"/>
              </w:rPr>
              <w:t xml:space="preserve"> ensure) </w:t>
            </w:r>
            <w:r>
              <w:rPr>
                <w:rFonts w:ascii="Arial" w:hAnsi="Arial" w:cs="Arial"/>
                <w:szCs w:val="24"/>
              </w:rPr>
              <w:t>that all</w:t>
            </w:r>
            <w:r w:rsidRPr="00F65EDE">
              <w:rPr>
                <w:rFonts w:ascii="Arial" w:hAnsi="Arial" w:cs="Arial"/>
                <w:szCs w:val="24"/>
              </w:rPr>
              <w:t xml:space="preserve"> Equipment (whether a Whole Unit, an Assembly or a Sub-Assembly) of New Condition which </w:t>
            </w:r>
            <w:r>
              <w:rPr>
                <w:rFonts w:ascii="Arial" w:hAnsi="Arial" w:cs="Arial"/>
                <w:szCs w:val="24"/>
              </w:rPr>
              <w:t>is</w:t>
            </w:r>
            <w:r w:rsidRPr="00F65EDE">
              <w:rPr>
                <w:rFonts w:ascii="Arial" w:hAnsi="Arial" w:cs="Arial"/>
                <w:szCs w:val="24"/>
              </w:rPr>
              <w:t xml:space="preserve"> </w:t>
            </w:r>
            <w:r>
              <w:rPr>
                <w:rFonts w:ascii="Arial" w:hAnsi="Arial" w:cs="Arial"/>
                <w:szCs w:val="24"/>
              </w:rPr>
              <w:t>supplied</w:t>
            </w:r>
            <w:r w:rsidRPr="00F65EDE">
              <w:rPr>
                <w:rFonts w:ascii="Arial" w:hAnsi="Arial" w:cs="Arial"/>
                <w:szCs w:val="24"/>
              </w:rPr>
              <w:t xml:space="preserve"> as part of Capital Works shall be </w:t>
            </w:r>
            <w:r>
              <w:rPr>
                <w:rFonts w:ascii="Arial" w:hAnsi="Arial" w:cs="Arial"/>
                <w:szCs w:val="24"/>
              </w:rPr>
              <w:t xml:space="preserve">maintained </w:t>
            </w:r>
            <w:r w:rsidRPr="00F65EDE">
              <w:rPr>
                <w:rFonts w:ascii="Arial" w:hAnsi="Arial" w:cs="Arial"/>
                <w:szCs w:val="24"/>
              </w:rPr>
              <w:t xml:space="preserve">such that it can continue to work in material accordance with its documentation and/or its expected functionality for a minimum of 15 (fifteen) years from the date of </w:t>
            </w:r>
            <w:r>
              <w:rPr>
                <w:rFonts w:ascii="Arial" w:hAnsi="Arial" w:cs="Arial"/>
                <w:szCs w:val="24"/>
              </w:rPr>
              <w:t>I</w:t>
            </w:r>
            <w:r w:rsidRPr="00F65EDE">
              <w:rPr>
                <w:rFonts w:ascii="Arial" w:hAnsi="Arial" w:cs="Arial"/>
                <w:szCs w:val="24"/>
              </w:rPr>
              <w:t>nstallation at the relevant Site</w:t>
            </w:r>
            <w:r>
              <w:rPr>
                <w:rFonts w:ascii="Arial" w:hAnsi="Arial" w:cs="Arial"/>
                <w:szCs w:val="24"/>
              </w:rPr>
              <w:t>.</w:t>
            </w:r>
          </w:p>
          <w:p w:rsidR="007C5504" w:rsidRDefault="007C5504" w:rsidP="007C5504">
            <w:pPr>
              <w:spacing w:before="120" w:after="120" w:line="360" w:lineRule="auto"/>
              <w:rPr>
                <w:rFonts w:ascii="Arial" w:hAnsi="Arial" w:cs="Arial"/>
                <w:szCs w:val="24"/>
              </w:rPr>
            </w:pPr>
            <w:r>
              <w:rPr>
                <w:rFonts w:ascii="Arial" w:hAnsi="Arial" w:cs="Arial"/>
                <w:szCs w:val="24"/>
              </w:rPr>
              <w:t>The Service Provider shall ensure (and shall ensure that any Sub-Contractors ensure) that all Spares</w:t>
            </w:r>
            <w:r w:rsidRPr="00F65EDE">
              <w:rPr>
                <w:rFonts w:ascii="Arial" w:hAnsi="Arial" w:cs="Arial"/>
                <w:szCs w:val="24"/>
              </w:rPr>
              <w:t xml:space="preserve"> </w:t>
            </w:r>
            <w:r>
              <w:rPr>
                <w:rFonts w:ascii="Arial" w:hAnsi="Arial" w:cs="Arial"/>
                <w:szCs w:val="24"/>
              </w:rPr>
              <w:t>(</w:t>
            </w:r>
            <w:r w:rsidRPr="00F65EDE">
              <w:rPr>
                <w:rFonts w:ascii="Arial" w:hAnsi="Arial" w:cs="Arial"/>
                <w:szCs w:val="24"/>
              </w:rPr>
              <w:t xml:space="preserve">whether a Whole Unit, an Assembly or a Sub-Assembly) shall be capable of being </w:t>
            </w:r>
            <w:r>
              <w:rPr>
                <w:rFonts w:ascii="Arial" w:hAnsi="Arial" w:cs="Arial"/>
                <w:szCs w:val="24"/>
              </w:rPr>
              <w:t>maintained such that they</w:t>
            </w:r>
            <w:r w:rsidRPr="00F65EDE">
              <w:rPr>
                <w:rFonts w:ascii="Arial" w:hAnsi="Arial" w:cs="Arial"/>
                <w:szCs w:val="24"/>
              </w:rPr>
              <w:t xml:space="preserve"> can continue to work in material accordance with </w:t>
            </w:r>
            <w:r>
              <w:rPr>
                <w:rFonts w:ascii="Arial" w:hAnsi="Arial" w:cs="Arial"/>
                <w:szCs w:val="24"/>
              </w:rPr>
              <w:t>their</w:t>
            </w:r>
            <w:r w:rsidRPr="00F65EDE">
              <w:rPr>
                <w:rFonts w:ascii="Arial" w:hAnsi="Arial" w:cs="Arial"/>
                <w:szCs w:val="24"/>
              </w:rPr>
              <w:t xml:space="preserve"> documentation and/or </w:t>
            </w:r>
            <w:r>
              <w:rPr>
                <w:rFonts w:ascii="Arial" w:hAnsi="Arial" w:cs="Arial"/>
                <w:szCs w:val="24"/>
              </w:rPr>
              <w:t>their</w:t>
            </w:r>
            <w:r w:rsidRPr="00F65EDE">
              <w:rPr>
                <w:rFonts w:ascii="Arial" w:hAnsi="Arial" w:cs="Arial"/>
                <w:szCs w:val="24"/>
              </w:rPr>
              <w:t xml:space="preserve"> expected functionality for the remainder of the 15 (fifteen) year period from the date of original </w:t>
            </w:r>
            <w:r>
              <w:rPr>
                <w:rFonts w:ascii="Arial" w:hAnsi="Arial" w:cs="Arial"/>
                <w:szCs w:val="24"/>
              </w:rPr>
              <w:t>I</w:t>
            </w:r>
            <w:r w:rsidRPr="00F65EDE">
              <w:rPr>
                <w:rFonts w:ascii="Arial" w:hAnsi="Arial" w:cs="Arial"/>
                <w:szCs w:val="24"/>
              </w:rPr>
              <w:t xml:space="preserve">nstallation at the relevant Site or manufacture (whichever </w:t>
            </w:r>
            <w:r>
              <w:rPr>
                <w:rFonts w:ascii="Arial" w:hAnsi="Arial" w:cs="Arial"/>
                <w:szCs w:val="24"/>
              </w:rPr>
              <w:t xml:space="preserve">is the later) of the Equipment </w:t>
            </w:r>
            <w:r w:rsidRPr="00F65EDE">
              <w:rPr>
                <w:rFonts w:ascii="Arial" w:hAnsi="Arial" w:cs="Arial"/>
                <w:szCs w:val="24"/>
              </w:rPr>
              <w:t>it is replacing.</w:t>
            </w:r>
          </w:p>
          <w:p w:rsidR="007C5504" w:rsidRDefault="007C5504" w:rsidP="007C5504">
            <w:pPr>
              <w:spacing w:before="120" w:after="120" w:line="360" w:lineRule="auto"/>
              <w:rPr>
                <w:rFonts w:ascii="Arial" w:hAnsi="Arial" w:cs="Arial"/>
                <w:szCs w:val="24"/>
              </w:rPr>
            </w:pPr>
            <w:r w:rsidRPr="00F65EDE">
              <w:rPr>
                <w:rFonts w:ascii="Arial" w:hAnsi="Arial" w:cs="Arial"/>
                <w:szCs w:val="24"/>
              </w:rPr>
              <w:t>Th</w:t>
            </w:r>
            <w:r>
              <w:rPr>
                <w:rFonts w:ascii="Arial" w:hAnsi="Arial" w:cs="Arial"/>
                <w:szCs w:val="24"/>
              </w:rPr>
              <w:t>is</w:t>
            </w:r>
            <w:r w:rsidRPr="00F65EDE">
              <w:rPr>
                <w:rFonts w:ascii="Arial" w:hAnsi="Arial" w:cs="Arial"/>
                <w:szCs w:val="24"/>
              </w:rPr>
              <w:t xml:space="preserve"> </w:t>
            </w:r>
            <w:r>
              <w:rPr>
                <w:rFonts w:ascii="Arial" w:hAnsi="Arial" w:cs="Arial"/>
                <w:szCs w:val="24"/>
              </w:rPr>
              <w:t>Requirement</w:t>
            </w:r>
            <w:r w:rsidRPr="00F65EDE">
              <w:rPr>
                <w:rFonts w:ascii="Arial" w:hAnsi="Arial" w:cs="Arial"/>
                <w:szCs w:val="24"/>
              </w:rPr>
              <w:t xml:space="preserve"> shall survive </w:t>
            </w:r>
            <w:r>
              <w:rPr>
                <w:rFonts w:ascii="Arial" w:hAnsi="Arial" w:cs="Arial"/>
                <w:szCs w:val="24"/>
              </w:rPr>
              <w:t>t</w:t>
            </w:r>
            <w:r w:rsidRPr="00F65EDE">
              <w:rPr>
                <w:rFonts w:ascii="Arial" w:hAnsi="Arial" w:cs="Arial"/>
                <w:szCs w:val="24"/>
              </w:rPr>
              <w:t>ermination or expiry of this Agreement</w:t>
            </w:r>
            <w:r>
              <w:rPr>
                <w:rFonts w:ascii="Arial" w:hAnsi="Arial" w:cs="Arial"/>
                <w:szCs w:val="24"/>
              </w:rPr>
              <w:t>.</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LS7.8.3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F65EDE" w:rsidRDefault="007C5504" w:rsidP="007C5504">
            <w:pPr>
              <w:spacing w:before="120" w:after="120" w:line="360" w:lineRule="auto"/>
              <w:rPr>
                <w:rFonts w:ascii="Arial" w:hAnsi="Arial" w:cs="Arial"/>
                <w:szCs w:val="24"/>
              </w:rPr>
            </w:pPr>
            <w:r w:rsidRPr="00F65EDE">
              <w:rPr>
                <w:rFonts w:ascii="Arial" w:hAnsi="Arial" w:cs="Arial"/>
                <w:szCs w:val="24"/>
              </w:rPr>
              <w:t>The Service Provider shall ensure that the benefit of any warranty provided by a manufacturer of Equipment is provided to TfL and any Third Party nominated by TfL upon request by TfL.</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LS7.8.4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F65EDE" w:rsidRDefault="007C5504" w:rsidP="007C5504">
            <w:pPr>
              <w:spacing w:before="120" w:after="120" w:line="360" w:lineRule="auto"/>
              <w:rPr>
                <w:rFonts w:ascii="Arial" w:hAnsi="Arial" w:cs="Arial"/>
                <w:szCs w:val="24"/>
              </w:rPr>
            </w:pPr>
            <w:r w:rsidRPr="003976E1">
              <w:rPr>
                <w:rFonts w:ascii="Arial" w:hAnsi="Arial" w:cs="Arial"/>
                <w:szCs w:val="24"/>
              </w:rPr>
              <w:t xml:space="preserve">The Service Provider shall arrange for </w:t>
            </w:r>
            <w:r>
              <w:rPr>
                <w:rFonts w:ascii="Arial" w:hAnsi="Arial" w:cs="Arial"/>
                <w:szCs w:val="24"/>
              </w:rPr>
              <w:t>units</w:t>
            </w:r>
            <w:r w:rsidRPr="003976E1">
              <w:rPr>
                <w:rFonts w:ascii="Arial" w:hAnsi="Arial" w:cs="Arial"/>
                <w:szCs w:val="24"/>
              </w:rPr>
              <w:t xml:space="preserve"> </w:t>
            </w:r>
            <w:r>
              <w:rPr>
                <w:rFonts w:ascii="Arial" w:hAnsi="Arial" w:cs="Arial"/>
                <w:szCs w:val="24"/>
              </w:rPr>
              <w:t xml:space="preserve">of Equipment </w:t>
            </w:r>
            <w:r w:rsidRPr="003976E1">
              <w:rPr>
                <w:rFonts w:ascii="Arial" w:hAnsi="Arial" w:cs="Arial"/>
                <w:szCs w:val="24"/>
              </w:rPr>
              <w:t xml:space="preserve">which are subject to warranty </w:t>
            </w:r>
            <w:r>
              <w:rPr>
                <w:rFonts w:ascii="Arial" w:hAnsi="Arial" w:cs="Arial"/>
                <w:szCs w:val="24"/>
              </w:rPr>
              <w:t>r</w:t>
            </w:r>
            <w:r w:rsidRPr="003976E1">
              <w:rPr>
                <w:rFonts w:ascii="Arial" w:hAnsi="Arial" w:cs="Arial"/>
                <w:szCs w:val="24"/>
              </w:rPr>
              <w:t>epair to be sent back t</w:t>
            </w:r>
            <w:r>
              <w:rPr>
                <w:rFonts w:ascii="Arial" w:hAnsi="Arial" w:cs="Arial"/>
                <w:szCs w:val="24"/>
              </w:rPr>
              <w:t>o the manufacturer for repair</w:t>
            </w:r>
            <w:r w:rsidR="00F66B1D">
              <w:rPr>
                <w:rFonts w:ascii="Arial" w:hAnsi="Arial" w:cs="Arial"/>
                <w:szCs w:val="24"/>
              </w:rPr>
              <w:t xml:space="preserve"> and shall advise and </w:t>
            </w:r>
            <w:r w:rsidR="00F66B1D">
              <w:rPr>
                <w:rFonts w:ascii="Arial" w:hAnsi="Arial" w:cs="Arial"/>
                <w:szCs w:val="24"/>
              </w:rPr>
              <w:lastRenderedPageBreak/>
              <w:t>regularly update TfL of the expected return date</w:t>
            </w:r>
            <w:r w:rsidRPr="00F65EDE">
              <w:rPr>
                <w:rFonts w:ascii="Arial" w:hAnsi="Arial" w:cs="Arial"/>
                <w:szCs w:val="24"/>
              </w:rPr>
              <w:t>.</w:t>
            </w:r>
          </w:p>
        </w:tc>
      </w:tr>
    </w:tbl>
    <w:p w:rsidR="007C5504" w:rsidRDefault="007C5504" w:rsidP="007C5504">
      <w:pPr>
        <w:ind w:right="-46"/>
        <w:rPr>
          <w:highlight w:val="green"/>
        </w:rPr>
      </w:pP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80"/>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C5504" w:rsidRDefault="007C5504" w:rsidP="007C5504">
            <w:pPr>
              <w:pStyle w:val="Level2titlesforSor"/>
              <w:ind w:left="879"/>
            </w:pPr>
            <w:bookmarkStart w:id="540" w:name="_Toc402115395"/>
            <w:r>
              <w:t>Equipment Quality Assurance</w:t>
            </w:r>
            <w:bookmarkEnd w:id="540"/>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LS7.9.1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7026F6" w:rsidRDefault="007C5504" w:rsidP="007C5504">
            <w:pPr>
              <w:spacing w:before="120" w:after="120" w:line="360" w:lineRule="auto"/>
              <w:rPr>
                <w:rFonts w:ascii="Arial" w:hAnsi="Arial" w:cs="Arial"/>
                <w:szCs w:val="24"/>
              </w:rPr>
            </w:pPr>
            <w:r w:rsidRPr="007026F6">
              <w:rPr>
                <w:rFonts w:ascii="Arial" w:hAnsi="Arial" w:cs="Arial"/>
                <w:szCs w:val="24"/>
              </w:rPr>
              <w:t>The Service Provider shall be responsible for ensuring that all Equipment</w:t>
            </w:r>
            <w:r>
              <w:rPr>
                <w:rFonts w:ascii="Arial" w:hAnsi="Arial" w:cs="Arial"/>
                <w:szCs w:val="24"/>
              </w:rPr>
              <w:t xml:space="preserve"> and/or Spares</w:t>
            </w:r>
            <w:r w:rsidRPr="007026F6">
              <w:rPr>
                <w:rFonts w:ascii="Arial" w:hAnsi="Arial" w:cs="Arial"/>
                <w:szCs w:val="24"/>
              </w:rPr>
              <w:t xml:space="preserve"> supplied ha</w:t>
            </w:r>
            <w:r>
              <w:rPr>
                <w:rFonts w:ascii="Arial" w:hAnsi="Arial" w:cs="Arial"/>
                <w:szCs w:val="24"/>
              </w:rPr>
              <w:t>ve</w:t>
            </w:r>
            <w:r w:rsidRPr="007026F6">
              <w:rPr>
                <w:rFonts w:ascii="Arial" w:hAnsi="Arial" w:cs="Arial"/>
                <w:szCs w:val="24"/>
              </w:rPr>
              <w:t xml:space="preserve"> been subjected to the relevant manufacturer’s quality assurance procedures which shall be no less rigorous than the requirements of BS:EN ISO 9001 including final rigorous inspection and certification prior to the commencement of </w:t>
            </w:r>
            <w:r>
              <w:rPr>
                <w:rFonts w:ascii="Arial" w:hAnsi="Arial" w:cs="Arial"/>
                <w:szCs w:val="24"/>
              </w:rPr>
              <w:t>I</w:t>
            </w:r>
            <w:r w:rsidRPr="007026F6">
              <w:rPr>
                <w:rFonts w:ascii="Arial" w:hAnsi="Arial" w:cs="Arial"/>
                <w:szCs w:val="24"/>
              </w:rPr>
              <w:t>nstallation.</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LS7.9.2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7026F6" w:rsidRDefault="007C5504" w:rsidP="007C5504">
            <w:pPr>
              <w:spacing w:before="120" w:after="120" w:line="360" w:lineRule="auto"/>
              <w:rPr>
                <w:rFonts w:ascii="Arial" w:hAnsi="Arial" w:cs="Arial"/>
                <w:szCs w:val="24"/>
              </w:rPr>
            </w:pPr>
            <w:r w:rsidRPr="007026F6">
              <w:rPr>
                <w:rFonts w:ascii="Arial" w:hAnsi="Arial" w:cs="Arial"/>
                <w:szCs w:val="24"/>
              </w:rPr>
              <w:t>The Service Provider shall make the aforementioned copies of inspection documentation and certificates in respect of any item of Equipment available to TfL upon request.</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LS7.9.3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7026F6" w:rsidRDefault="007C5504" w:rsidP="007C5504">
            <w:pPr>
              <w:spacing w:before="120" w:after="120" w:line="360" w:lineRule="auto"/>
              <w:rPr>
                <w:rFonts w:ascii="Arial" w:hAnsi="Arial" w:cs="Arial"/>
                <w:szCs w:val="24"/>
              </w:rPr>
            </w:pPr>
            <w:r w:rsidRPr="007026F6">
              <w:rPr>
                <w:rFonts w:ascii="Arial" w:hAnsi="Arial" w:cs="Arial"/>
                <w:szCs w:val="24"/>
              </w:rPr>
              <w:t>The Service Provider shall provide TfL with a copy of the scope of the BS:EN ISO 9001 approval or its equivalent together with a copy of its current registration certificate in relation to any item of Equipment immediately on request by TfL.</w:t>
            </w:r>
          </w:p>
        </w:tc>
      </w:tr>
    </w:tbl>
    <w:p w:rsidR="007C5504" w:rsidRDefault="007C5504" w:rsidP="007C5504"/>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41" w:name="_Toc397600107"/>
            <w:bookmarkStart w:id="542" w:name="_Toc397600214"/>
            <w:bookmarkStart w:id="543" w:name="_Toc397687045"/>
            <w:bookmarkStart w:id="544" w:name="_Toc398209225"/>
            <w:bookmarkStart w:id="545" w:name="_Toc402115396"/>
            <w:r>
              <w:t>New Technologies</w:t>
            </w:r>
            <w:bookmarkEnd w:id="541"/>
            <w:bookmarkEnd w:id="542"/>
            <w:bookmarkEnd w:id="543"/>
            <w:bookmarkEnd w:id="544"/>
            <w:bookmarkEnd w:id="545"/>
          </w:p>
        </w:tc>
      </w:tr>
    </w:tbl>
    <w:p w:rsidR="007C5504" w:rsidRPr="00FE5780"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LS7.10.1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provide TfL with </w:t>
            </w:r>
            <w:r>
              <w:rPr>
                <w:rFonts w:ascii="Arial" w:hAnsi="Arial" w:cs="Arial"/>
                <w:noProof/>
                <w:szCs w:val="24"/>
              </w:rPr>
              <w:t>information</w:t>
            </w:r>
            <w:r w:rsidRPr="001049F6">
              <w:rPr>
                <w:rFonts w:ascii="Arial" w:hAnsi="Arial" w:cs="Arial"/>
                <w:noProof/>
                <w:szCs w:val="24"/>
              </w:rPr>
              <w:t xml:space="preserve"> on </w:t>
            </w:r>
            <w:r>
              <w:rPr>
                <w:rFonts w:ascii="Arial" w:hAnsi="Arial" w:cs="Arial"/>
                <w:noProof/>
                <w:szCs w:val="24"/>
              </w:rPr>
              <w:t xml:space="preserve">known advances in </w:t>
            </w:r>
            <w:r w:rsidRPr="001049F6">
              <w:rPr>
                <w:rFonts w:ascii="Arial" w:hAnsi="Arial" w:cs="Arial"/>
                <w:noProof/>
                <w:szCs w:val="24"/>
              </w:rPr>
              <w:t xml:space="preserve">the technologies </w:t>
            </w:r>
            <w:r>
              <w:rPr>
                <w:rFonts w:ascii="Arial" w:hAnsi="Arial" w:cs="Arial"/>
                <w:noProof/>
                <w:szCs w:val="24"/>
              </w:rPr>
              <w:t xml:space="preserve">which could be used to </w:t>
            </w:r>
            <w:r w:rsidRPr="001049F6">
              <w:rPr>
                <w:rFonts w:ascii="Arial" w:hAnsi="Arial" w:cs="Arial"/>
                <w:noProof/>
                <w:szCs w:val="24"/>
              </w:rPr>
              <w:t xml:space="preserve">support the </w:t>
            </w:r>
            <w:r>
              <w:rPr>
                <w:rFonts w:ascii="Arial" w:hAnsi="Arial" w:cs="Arial"/>
                <w:noProof/>
                <w:szCs w:val="24"/>
              </w:rPr>
              <w:t>Equipment</w:t>
            </w:r>
            <w:r w:rsidRPr="001049F6">
              <w:rPr>
                <w:rFonts w:ascii="Arial" w:hAnsi="Arial" w:cs="Arial"/>
                <w:noProof/>
                <w:szCs w:val="24"/>
              </w:rPr>
              <w:t xml:space="preserve"> and Services</w:t>
            </w:r>
            <w:r>
              <w:rPr>
                <w:rFonts w:ascii="Arial" w:hAnsi="Arial" w:cs="Arial"/>
                <w:noProof/>
                <w:szCs w:val="24"/>
              </w:rPr>
              <w:t>.</w:t>
            </w:r>
            <w:r w:rsidRPr="001049F6">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LS7.10.2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lastRenderedPageBreak/>
              <w:t xml:space="preserve">The Service Provider shall carry out, participate in, or support, trials of new or alternative technologies to determine the feasibility and suitability of </w:t>
            </w:r>
            <w:r>
              <w:rPr>
                <w:rFonts w:ascii="Arial" w:hAnsi="Arial" w:cs="Arial"/>
                <w:noProof/>
                <w:szCs w:val="24"/>
              </w:rPr>
              <w:t>such technologies for use on the Equipment</w:t>
            </w:r>
            <w:r w:rsidRPr="001049F6">
              <w:rPr>
                <w:rFonts w:ascii="Arial" w:hAnsi="Arial" w:cs="Arial"/>
                <w:noProof/>
                <w:szCs w:val="24"/>
              </w:rPr>
              <w:t xml:space="preserve">, and the impact this would have on the </w:t>
            </w:r>
            <w:r>
              <w:rPr>
                <w:rFonts w:ascii="Arial" w:hAnsi="Arial" w:cs="Arial"/>
                <w:noProof/>
                <w:szCs w:val="24"/>
              </w:rPr>
              <w:t>i</w:t>
            </w:r>
            <w:r w:rsidRPr="001049F6">
              <w:rPr>
                <w:rFonts w:ascii="Arial" w:hAnsi="Arial" w:cs="Arial"/>
                <w:noProof/>
                <w:szCs w:val="24"/>
              </w:rPr>
              <w:t>nfras</w:t>
            </w:r>
            <w:r>
              <w:rPr>
                <w:rFonts w:ascii="Arial" w:hAnsi="Arial" w:cs="Arial"/>
                <w:noProof/>
                <w:szCs w:val="24"/>
              </w:rPr>
              <w:t xml:space="preserve">tructure in place at the time. </w:t>
            </w:r>
            <w:r w:rsidRPr="001049F6">
              <w:rPr>
                <w:rFonts w:ascii="Arial" w:hAnsi="Arial" w:cs="Arial"/>
                <w:noProof/>
                <w:szCs w:val="24"/>
              </w:rPr>
              <w:t xml:space="preserve">Any such work shall be requested by TfL in accordance with Schedule </w:t>
            </w:r>
            <w:r>
              <w:rPr>
                <w:rFonts w:ascii="Arial" w:hAnsi="Arial" w:cs="Arial"/>
                <w:noProof/>
                <w:szCs w:val="24"/>
              </w:rPr>
              <w:t>8</w:t>
            </w:r>
            <w:r w:rsidRPr="001049F6">
              <w:rPr>
                <w:rFonts w:ascii="Arial" w:hAnsi="Arial" w:cs="Arial"/>
                <w:noProof/>
                <w:szCs w:val="24"/>
              </w:rPr>
              <w:t xml:space="preserve"> (</w:t>
            </w:r>
            <w:r>
              <w:rPr>
                <w:rFonts w:ascii="Arial" w:hAnsi="Arial" w:cs="Arial"/>
                <w:i/>
                <w:noProof/>
                <w:szCs w:val="24"/>
              </w:rPr>
              <w:t>Capital Works</w:t>
            </w:r>
            <w:r w:rsidRPr="001049F6">
              <w:rPr>
                <w:rFonts w:ascii="Arial" w:hAnsi="Arial" w:cs="Arial"/>
                <w:noProof/>
                <w:szCs w:val="24"/>
              </w:rPr>
              <w:t>).</w:t>
            </w:r>
          </w:p>
        </w:tc>
      </w:tr>
    </w:tbl>
    <w:p w:rsidR="007C5504" w:rsidRDefault="007C5504" w:rsidP="007C5504">
      <w:pPr>
        <w:ind w:right="-46"/>
      </w:pPr>
    </w:p>
    <w:p w:rsidR="007C5504" w:rsidRDefault="007C5504" w:rsidP="007C5504">
      <w:pPr>
        <w:jc w:val="left"/>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pStyle w:val="Heading1"/>
              <w:numPr>
                <w:ilvl w:val="0"/>
                <w:numId w:val="5"/>
              </w:numPr>
              <w:tabs>
                <w:tab w:val="num" w:pos="315"/>
              </w:tabs>
              <w:ind w:left="0" w:firstLine="312"/>
            </w:pPr>
            <w:r w:rsidRPr="002F679F">
              <w:lastRenderedPageBreak/>
              <w:br w:type="page"/>
            </w:r>
            <w:bookmarkStart w:id="546" w:name="_Toc402115397"/>
            <w:r>
              <w:t>Co-operation with Other Service Providers and Third Parties</w:t>
            </w:r>
            <w:bookmarkEnd w:id="546"/>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pPr>
            <w:bookmarkStart w:id="547" w:name="_Toc397600109"/>
            <w:bookmarkStart w:id="548" w:name="_Toc397600216"/>
            <w:bookmarkStart w:id="549" w:name="_Toc397687047"/>
            <w:bookmarkStart w:id="550" w:name="_Toc398209227"/>
            <w:bookmarkStart w:id="551" w:name="_Toc402115398"/>
            <w:r>
              <w:t>General</w:t>
            </w:r>
            <w:bookmarkEnd w:id="547"/>
            <w:bookmarkEnd w:id="548"/>
            <w:bookmarkEnd w:id="549"/>
            <w:bookmarkEnd w:id="550"/>
            <w:bookmarkEnd w:id="551"/>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spacing w:before="120" w:after="120" w:line="360" w:lineRule="auto"/>
              <w:rPr>
                <w:rFonts w:ascii="Arial" w:hAnsi="Arial" w:cs="Arial"/>
                <w:szCs w:val="24"/>
              </w:rPr>
            </w:pPr>
            <w:r w:rsidRPr="009D67A8">
              <w:rPr>
                <w:rFonts w:ascii="Arial" w:hAnsi="Arial" w:cs="Arial"/>
                <w:szCs w:val="24"/>
                <w:lang w:eastAsia="en-US"/>
              </w:rPr>
              <w:t>This section covers the generic requirements applicable to the S</w:t>
            </w:r>
            <w:r>
              <w:rPr>
                <w:rFonts w:ascii="Arial" w:hAnsi="Arial" w:cs="Arial"/>
                <w:szCs w:val="24"/>
                <w:lang w:eastAsia="en-US"/>
              </w:rPr>
              <w:t>ervice Provider in relation to co-operating with Other Service Providers and Third Parties.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LS8.1.1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1049F6" w:rsidRDefault="007C5504" w:rsidP="007C5504">
            <w:pPr>
              <w:spacing w:before="120" w:after="120" w:line="360" w:lineRule="auto"/>
              <w:rPr>
                <w:rFonts w:ascii="Arial" w:hAnsi="Arial" w:cs="Arial"/>
                <w:noProof/>
                <w:szCs w:val="24"/>
              </w:rPr>
            </w:pPr>
            <w:r w:rsidRPr="001049F6">
              <w:rPr>
                <w:rFonts w:ascii="Arial" w:hAnsi="Arial" w:cs="Arial"/>
                <w:noProof/>
                <w:szCs w:val="24"/>
              </w:rPr>
              <w:t xml:space="preserve">The Service Provider shall liaise and co-ordinate </w:t>
            </w:r>
            <w:r w:rsidRPr="00E36AE9">
              <w:rPr>
                <w:rFonts w:ascii="Arial" w:hAnsi="Arial" w:cs="Arial"/>
                <w:noProof/>
                <w:szCs w:val="24"/>
              </w:rPr>
              <w:t xml:space="preserve">its </w:t>
            </w:r>
            <w:r>
              <w:rPr>
                <w:rFonts w:ascii="Arial" w:hAnsi="Arial" w:cs="Arial"/>
                <w:noProof/>
                <w:szCs w:val="24"/>
              </w:rPr>
              <w:t xml:space="preserve">Services </w:t>
            </w:r>
            <w:r w:rsidRPr="001049F6">
              <w:rPr>
                <w:rFonts w:ascii="Arial" w:hAnsi="Arial" w:cs="Arial"/>
                <w:noProof/>
                <w:szCs w:val="24"/>
              </w:rPr>
              <w:t>with the following bodies (as appropriate) to perform this Agreement:</w:t>
            </w:r>
          </w:p>
          <w:p w:rsidR="007C5504" w:rsidRPr="001049F6" w:rsidRDefault="007C5504" w:rsidP="007C5504">
            <w:pPr>
              <w:numPr>
                <w:ilvl w:val="0"/>
                <w:numId w:val="18"/>
              </w:numPr>
              <w:spacing w:before="120" w:after="120" w:line="360" w:lineRule="auto"/>
              <w:rPr>
                <w:rFonts w:ascii="Arial" w:hAnsi="Arial" w:cs="Arial"/>
                <w:noProof/>
                <w:szCs w:val="24"/>
              </w:rPr>
            </w:pPr>
            <w:r w:rsidRPr="001049F6">
              <w:rPr>
                <w:rFonts w:ascii="Arial" w:hAnsi="Arial" w:cs="Arial"/>
                <w:noProof/>
                <w:szCs w:val="24"/>
              </w:rPr>
              <w:t>TfL</w:t>
            </w:r>
          </w:p>
          <w:p w:rsidR="007C5504" w:rsidRPr="001049F6" w:rsidRDefault="007C5504" w:rsidP="007C5504">
            <w:pPr>
              <w:numPr>
                <w:ilvl w:val="0"/>
                <w:numId w:val="18"/>
              </w:numPr>
              <w:spacing w:before="120" w:after="120" w:line="360" w:lineRule="auto"/>
              <w:rPr>
                <w:rFonts w:ascii="Arial" w:hAnsi="Arial" w:cs="Arial"/>
                <w:noProof/>
                <w:szCs w:val="24"/>
              </w:rPr>
            </w:pPr>
            <w:r w:rsidRPr="001049F6">
              <w:rPr>
                <w:rFonts w:ascii="Arial" w:hAnsi="Arial" w:cs="Arial"/>
                <w:noProof/>
                <w:szCs w:val="24"/>
              </w:rPr>
              <w:t>The London Streets Tunnel Operations Centre (LSTOC);</w:t>
            </w:r>
          </w:p>
          <w:p w:rsidR="007C5504" w:rsidRDefault="007C5504" w:rsidP="007C5504">
            <w:pPr>
              <w:numPr>
                <w:ilvl w:val="0"/>
                <w:numId w:val="18"/>
              </w:numPr>
              <w:spacing w:before="120" w:after="120" w:line="360" w:lineRule="auto"/>
              <w:rPr>
                <w:rFonts w:ascii="Arial" w:hAnsi="Arial" w:cs="Arial"/>
                <w:noProof/>
                <w:szCs w:val="24"/>
              </w:rPr>
            </w:pPr>
            <w:r w:rsidRPr="001049F6">
              <w:rPr>
                <w:rFonts w:ascii="Arial" w:hAnsi="Arial" w:cs="Arial"/>
                <w:noProof/>
                <w:szCs w:val="24"/>
              </w:rPr>
              <w:t>LOHAC contractors and TfL's LOHAC contract managers;</w:t>
            </w:r>
          </w:p>
          <w:p w:rsidR="007C5504" w:rsidRPr="002A56DE" w:rsidRDefault="007C5504" w:rsidP="007C5504">
            <w:pPr>
              <w:numPr>
                <w:ilvl w:val="0"/>
                <w:numId w:val="18"/>
              </w:numPr>
              <w:spacing w:before="120" w:after="120" w:line="360" w:lineRule="auto"/>
              <w:rPr>
                <w:rFonts w:ascii="Arial" w:hAnsi="Arial" w:cs="Arial"/>
                <w:noProof/>
                <w:szCs w:val="24"/>
              </w:rPr>
            </w:pPr>
            <w:r>
              <w:rPr>
                <w:rFonts w:ascii="Arial" w:hAnsi="Arial" w:cs="Arial"/>
                <w:noProof/>
                <w:szCs w:val="24"/>
              </w:rPr>
              <w:t>Other Service Providers (e.g. LSTOC Instation Maintenance Service Provider, CCTV Instation Maintenance Service Provider, IP Network Maintenance Service Provider);</w:t>
            </w:r>
          </w:p>
          <w:p w:rsidR="007C5504" w:rsidRPr="001049F6" w:rsidRDefault="007C5504" w:rsidP="007C5504">
            <w:pPr>
              <w:numPr>
                <w:ilvl w:val="0"/>
                <w:numId w:val="18"/>
              </w:numPr>
              <w:spacing w:before="120" w:after="120" w:line="360" w:lineRule="auto"/>
              <w:rPr>
                <w:rFonts w:ascii="Arial" w:hAnsi="Arial" w:cs="Arial"/>
                <w:noProof/>
                <w:szCs w:val="24"/>
              </w:rPr>
            </w:pPr>
            <w:r w:rsidRPr="001049F6">
              <w:rPr>
                <w:rFonts w:ascii="Arial" w:hAnsi="Arial" w:cs="Arial"/>
                <w:noProof/>
                <w:szCs w:val="24"/>
              </w:rPr>
              <w:t>The Police (Metropolitan Police Service and City of London Police)</w:t>
            </w:r>
            <w:r w:rsidR="00F66B1D">
              <w:rPr>
                <w:rFonts w:ascii="Arial" w:hAnsi="Arial" w:cs="Arial"/>
                <w:noProof/>
                <w:szCs w:val="24"/>
              </w:rPr>
              <w:t>, London Fire Brigade and London Ambulance Service</w:t>
            </w:r>
            <w:r w:rsidRPr="001049F6">
              <w:rPr>
                <w:rFonts w:ascii="Arial" w:hAnsi="Arial" w:cs="Arial"/>
                <w:noProof/>
                <w:szCs w:val="24"/>
              </w:rPr>
              <w:t>;</w:t>
            </w:r>
          </w:p>
          <w:p w:rsidR="007C5504" w:rsidRPr="001049F6" w:rsidRDefault="007C5504" w:rsidP="007C5504">
            <w:pPr>
              <w:numPr>
                <w:ilvl w:val="0"/>
                <w:numId w:val="18"/>
              </w:numPr>
              <w:spacing w:before="120" w:after="120" w:line="360" w:lineRule="auto"/>
              <w:rPr>
                <w:rFonts w:ascii="Arial" w:hAnsi="Arial" w:cs="Arial"/>
                <w:noProof/>
                <w:szCs w:val="24"/>
              </w:rPr>
            </w:pPr>
            <w:r w:rsidRPr="001049F6">
              <w:rPr>
                <w:rFonts w:ascii="Arial" w:hAnsi="Arial" w:cs="Arial"/>
                <w:noProof/>
                <w:szCs w:val="24"/>
              </w:rPr>
              <w:t>The Boroughs and City of London authorities;</w:t>
            </w:r>
          </w:p>
          <w:p w:rsidR="007C5504" w:rsidRPr="001049F6" w:rsidRDefault="007C5504" w:rsidP="007C5504">
            <w:pPr>
              <w:numPr>
                <w:ilvl w:val="0"/>
                <w:numId w:val="18"/>
              </w:numPr>
              <w:spacing w:before="120" w:after="120" w:line="360" w:lineRule="auto"/>
              <w:rPr>
                <w:rFonts w:ascii="Arial" w:hAnsi="Arial" w:cs="Arial"/>
                <w:noProof/>
                <w:szCs w:val="24"/>
              </w:rPr>
            </w:pPr>
            <w:r>
              <w:rPr>
                <w:rFonts w:ascii="Arial" w:hAnsi="Arial" w:cs="Arial"/>
                <w:noProof/>
                <w:szCs w:val="24"/>
              </w:rPr>
              <w:t>t</w:t>
            </w:r>
            <w:r w:rsidRPr="001049F6">
              <w:rPr>
                <w:rFonts w:ascii="Arial" w:hAnsi="Arial" w:cs="Arial"/>
                <w:noProof/>
                <w:szCs w:val="24"/>
              </w:rPr>
              <w:t>he relevant Highways Agency area office or Highways Agency agents;</w:t>
            </w:r>
          </w:p>
          <w:p w:rsidR="007C5504" w:rsidRPr="001049F6" w:rsidRDefault="007C5504" w:rsidP="007C5504">
            <w:pPr>
              <w:numPr>
                <w:ilvl w:val="0"/>
                <w:numId w:val="18"/>
              </w:numPr>
              <w:spacing w:before="120" w:after="120" w:line="360" w:lineRule="auto"/>
              <w:rPr>
                <w:rFonts w:ascii="Arial" w:hAnsi="Arial" w:cs="Arial"/>
                <w:noProof/>
                <w:szCs w:val="24"/>
              </w:rPr>
            </w:pPr>
            <w:r>
              <w:rPr>
                <w:rFonts w:ascii="Arial" w:hAnsi="Arial" w:cs="Arial"/>
                <w:noProof/>
                <w:szCs w:val="24"/>
              </w:rPr>
              <w:t>o</w:t>
            </w:r>
            <w:r w:rsidRPr="001049F6">
              <w:rPr>
                <w:rFonts w:ascii="Arial" w:hAnsi="Arial" w:cs="Arial"/>
                <w:noProof/>
                <w:szCs w:val="24"/>
              </w:rPr>
              <w:t>ther contractors working in the area; and</w:t>
            </w:r>
          </w:p>
          <w:p w:rsidR="007C5504" w:rsidRDefault="007C5504" w:rsidP="007C5504">
            <w:pPr>
              <w:numPr>
                <w:ilvl w:val="0"/>
                <w:numId w:val="18"/>
              </w:numPr>
              <w:spacing w:before="120" w:after="120" w:line="360" w:lineRule="auto"/>
              <w:rPr>
                <w:rFonts w:ascii="Arial" w:hAnsi="Arial" w:cs="Arial"/>
                <w:szCs w:val="24"/>
              </w:rPr>
            </w:pPr>
            <w:r>
              <w:rPr>
                <w:rFonts w:ascii="Arial" w:hAnsi="Arial" w:cs="Arial"/>
                <w:noProof/>
                <w:szCs w:val="24"/>
              </w:rPr>
              <w:t>o</w:t>
            </w:r>
            <w:r w:rsidRPr="001049F6">
              <w:rPr>
                <w:rFonts w:ascii="Arial" w:hAnsi="Arial" w:cs="Arial"/>
                <w:noProof/>
                <w:szCs w:val="24"/>
              </w:rPr>
              <w:t xml:space="preserve">ther </w:t>
            </w:r>
            <w:r>
              <w:rPr>
                <w:rFonts w:ascii="Arial" w:hAnsi="Arial" w:cs="Arial"/>
                <w:noProof/>
                <w:szCs w:val="24"/>
              </w:rPr>
              <w:t>p</w:t>
            </w:r>
            <w:r w:rsidRPr="001049F6">
              <w:rPr>
                <w:rFonts w:ascii="Arial" w:hAnsi="Arial" w:cs="Arial"/>
                <w:noProof/>
                <w:szCs w:val="24"/>
              </w:rPr>
              <w:t>arties as notified byTfL from time to time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In performing the Services, the Service Provider shall (and shall procure that all Sub-Contractors shall) take all necessary steps to avoid prejudicing TfL’s relationship with any Other Service Provider or Third Party.</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lastRenderedPageBreak/>
              <w:t xml:space="preserve">The Service Provider may be required to co-ordinate their </w:t>
            </w:r>
            <w:r>
              <w:rPr>
                <w:rFonts w:ascii="Arial" w:hAnsi="Arial" w:cs="Arial"/>
                <w:noProof/>
                <w:szCs w:val="24"/>
              </w:rPr>
              <w:t>Services</w:t>
            </w:r>
            <w:r w:rsidRPr="001049F6">
              <w:rPr>
                <w:rFonts w:ascii="Arial" w:hAnsi="Arial" w:cs="Arial"/>
                <w:noProof/>
                <w:szCs w:val="24"/>
              </w:rPr>
              <w:t xml:space="preserve"> with that of Other </w:t>
            </w:r>
            <w:r>
              <w:rPr>
                <w:rFonts w:ascii="Arial" w:hAnsi="Arial" w:cs="Arial"/>
                <w:noProof/>
                <w:szCs w:val="24"/>
              </w:rPr>
              <w:t>Service Providers and/or Third Parties</w:t>
            </w:r>
            <w:r w:rsidRPr="001049F6">
              <w:rPr>
                <w:rFonts w:ascii="Arial" w:hAnsi="Arial" w:cs="Arial"/>
                <w:noProof/>
                <w:szCs w:val="24"/>
              </w:rPr>
              <w:t xml:space="preserve"> and shall assist TfL including, </w:t>
            </w:r>
            <w:r>
              <w:rPr>
                <w:rFonts w:ascii="Arial" w:hAnsi="Arial" w:cs="Arial"/>
                <w:noProof/>
                <w:szCs w:val="24"/>
              </w:rPr>
              <w:t>the Engineer</w:t>
            </w:r>
            <w:r w:rsidRPr="001049F6">
              <w:rPr>
                <w:rFonts w:ascii="Arial" w:hAnsi="Arial" w:cs="Arial"/>
                <w:noProof/>
                <w:szCs w:val="24"/>
              </w:rPr>
              <w:t xml:space="preserve">, in planning and co-ordinating </w:t>
            </w:r>
            <w:r>
              <w:rPr>
                <w:rFonts w:ascii="Arial" w:hAnsi="Arial" w:cs="Arial"/>
                <w:noProof/>
                <w:szCs w:val="24"/>
              </w:rPr>
              <w:t xml:space="preserve">Services </w:t>
            </w:r>
            <w:r w:rsidRPr="001049F6">
              <w:rPr>
                <w:rFonts w:ascii="Arial" w:hAnsi="Arial" w:cs="Arial"/>
                <w:noProof/>
                <w:szCs w:val="24"/>
              </w:rPr>
              <w:t>to minimise disruption to the traffic flow and the general public.</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485EC5">
              <w:rPr>
                <w:rFonts w:ascii="Arial" w:hAnsi="Arial" w:cs="Arial"/>
                <w:noProof/>
                <w:szCs w:val="24"/>
              </w:rPr>
              <w:t xml:space="preserve">The Service Provider shall aim to take advantage of </w:t>
            </w:r>
            <w:r>
              <w:rPr>
                <w:rFonts w:ascii="Arial" w:hAnsi="Arial" w:cs="Arial"/>
                <w:noProof/>
                <w:szCs w:val="24"/>
              </w:rPr>
              <w:t xml:space="preserve">TfL’s </w:t>
            </w:r>
            <w:r w:rsidRPr="00485EC5">
              <w:rPr>
                <w:rFonts w:ascii="Arial" w:hAnsi="Arial" w:cs="Arial"/>
                <w:noProof/>
                <w:szCs w:val="24"/>
              </w:rPr>
              <w:t>Roads Directorate cyclic</w:t>
            </w:r>
            <w:r>
              <w:rPr>
                <w:rFonts w:ascii="Arial" w:hAnsi="Arial" w:cs="Arial"/>
                <w:noProof/>
                <w:szCs w:val="24"/>
              </w:rPr>
              <w:t>al</w:t>
            </w:r>
            <w:r w:rsidRPr="00485EC5">
              <w:rPr>
                <w:rFonts w:ascii="Arial" w:hAnsi="Arial" w:cs="Arial"/>
                <w:noProof/>
                <w:szCs w:val="24"/>
              </w:rPr>
              <w:t xml:space="preserve"> road closures such as those operated by LOHAC contractors on the network.</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LS8.1.5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liaise with the local </w:t>
            </w:r>
            <w:r w:rsidR="000156F2">
              <w:rPr>
                <w:rFonts w:ascii="Arial" w:hAnsi="Arial" w:cs="Arial"/>
                <w:noProof/>
                <w:szCs w:val="24"/>
              </w:rPr>
              <w:t>b</w:t>
            </w:r>
            <w:r w:rsidRPr="001049F6">
              <w:rPr>
                <w:rFonts w:ascii="Arial" w:hAnsi="Arial" w:cs="Arial"/>
                <w:noProof/>
                <w:szCs w:val="24"/>
              </w:rPr>
              <w:t xml:space="preserve">oroughs and residents regarding completing testing of Loudspeaker </w:t>
            </w:r>
            <w:r>
              <w:rPr>
                <w:rFonts w:ascii="Arial" w:hAnsi="Arial" w:cs="Arial"/>
                <w:noProof/>
                <w:szCs w:val="24"/>
              </w:rPr>
              <w:t>Public Address (LPA) s</w:t>
            </w:r>
            <w:r w:rsidRPr="001049F6">
              <w:rPr>
                <w:rFonts w:ascii="Arial" w:hAnsi="Arial" w:cs="Arial"/>
                <w:noProof/>
                <w:szCs w:val="24"/>
              </w:rPr>
              <w:t xml:space="preserve">ystems during </w:t>
            </w:r>
            <w:r>
              <w:rPr>
                <w:rFonts w:ascii="Arial" w:hAnsi="Arial" w:cs="Arial"/>
                <w:noProof/>
                <w:szCs w:val="24"/>
              </w:rPr>
              <w:t>T</w:t>
            </w:r>
            <w:r w:rsidRPr="001049F6">
              <w:rPr>
                <w:rFonts w:ascii="Arial" w:hAnsi="Arial" w:cs="Arial"/>
                <w:noProof/>
                <w:szCs w:val="24"/>
              </w:rPr>
              <w:t>unnel closures.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8.1.6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develop and submit to TfL for Approval an escalation process procedure to enable the resolution of any breakdowns in liaison between the Service Provider, TfL, any Other </w:t>
            </w:r>
            <w:r>
              <w:rPr>
                <w:rFonts w:ascii="Arial" w:hAnsi="Arial" w:cs="Arial"/>
                <w:noProof/>
                <w:szCs w:val="24"/>
              </w:rPr>
              <w:t>Service Providers</w:t>
            </w:r>
            <w:r w:rsidRPr="001049F6">
              <w:rPr>
                <w:rFonts w:ascii="Arial" w:hAnsi="Arial" w:cs="Arial"/>
                <w:noProof/>
                <w:szCs w:val="24"/>
              </w:rPr>
              <w:t xml:space="preserve"> </w:t>
            </w:r>
            <w:r>
              <w:rPr>
                <w:rFonts w:ascii="Arial" w:hAnsi="Arial" w:cs="Arial"/>
                <w:noProof/>
                <w:szCs w:val="24"/>
              </w:rPr>
              <w:t xml:space="preserve">and </w:t>
            </w:r>
            <w:r w:rsidRPr="001049F6">
              <w:rPr>
                <w:rFonts w:ascii="Arial" w:hAnsi="Arial" w:cs="Arial"/>
                <w:noProof/>
                <w:szCs w:val="24"/>
              </w:rPr>
              <w:t>Third Parties during the Term of the Agreement.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8.1.7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0D10E5">
              <w:rPr>
                <w:rFonts w:ascii="Arial" w:hAnsi="Arial" w:cs="Arial"/>
                <w:noProof/>
                <w:szCs w:val="24"/>
              </w:rPr>
              <w:t xml:space="preserve">The </w:t>
            </w:r>
            <w:r>
              <w:rPr>
                <w:rFonts w:ascii="Arial" w:hAnsi="Arial" w:cs="Arial"/>
                <w:noProof/>
                <w:szCs w:val="24"/>
              </w:rPr>
              <w:t xml:space="preserve">Service Provider </w:t>
            </w:r>
            <w:r w:rsidRPr="000D10E5">
              <w:rPr>
                <w:rFonts w:ascii="Arial" w:hAnsi="Arial" w:cs="Arial"/>
                <w:noProof/>
                <w:szCs w:val="24"/>
              </w:rPr>
              <w:t xml:space="preserve">shall seek to facilitate good working relationships with </w:t>
            </w:r>
            <w:r>
              <w:rPr>
                <w:rFonts w:ascii="Arial" w:hAnsi="Arial" w:cs="Arial"/>
                <w:noProof/>
                <w:szCs w:val="24"/>
              </w:rPr>
              <w:t>Other Service Providers and Third Parties associated with this Agreement (such as the IP Network Maintenance Service Provider,</w:t>
            </w:r>
            <w:r w:rsidRPr="000D10E5">
              <w:rPr>
                <w:rFonts w:ascii="Arial" w:hAnsi="Arial" w:cs="Arial"/>
                <w:noProof/>
                <w:szCs w:val="24"/>
              </w:rPr>
              <w:t xml:space="preserve"> the </w:t>
            </w:r>
            <w:r>
              <w:rPr>
                <w:rFonts w:ascii="Arial" w:hAnsi="Arial" w:cs="Arial"/>
                <w:noProof/>
                <w:szCs w:val="24"/>
              </w:rPr>
              <w:t>LSTOC Instation Maintenance Service Provider and the CCTV Instation Maintenance Service Provider</w:t>
            </w:r>
            <w:r w:rsidRPr="000D10E5">
              <w:rPr>
                <w:rFonts w:ascii="Arial" w:hAnsi="Arial" w:cs="Arial"/>
                <w:noProof/>
                <w:szCs w:val="24"/>
              </w:rPr>
              <w:t>) in order to</w:t>
            </w:r>
            <w:r>
              <w:rPr>
                <w:rFonts w:ascii="Arial" w:hAnsi="Arial" w:cs="Arial"/>
                <w:noProof/>
                <w:szCs w:val="24"/>
              </w:rPr>
              <w:t xml:space="preserve"> </w:t>
            </w:r>
            <w:r w:rsidRPr="000D10E5">
              <w:rPr>
                <w:rFonts w:ascii="Arial" w:hAnsi="Arial" w:cs="Arial"/>
                <w:noProof/>
                <w:szCs w:val="24"/>
              </w:rPr>
              <w:t xml:space="preserve">facilitate the delivery of </w:t>
            </w:r>
            <w:r>
              <w:rPr>
                <w:rFonts w:ascii="Arial" w:hAnsi="Arial" w:cs="Arial"/>
                <w:noProof/>
                <w:szCs w:val="24"/>
              </w:rPr>
              <w:t>the Services</w:t>
            </w:r>
            <w:r w:rsidRPr="000D10E5">
              <w:rPr>
                <w:rFonts w:ascii="Arial" w:hAnsi="Arial" w:cs="Arial"/>
                <w:noProof/>
                <w:szCs w:val="24"/>
              </w:rPr>
              <w:t xml:space="preserve">. The </w:t>
            </w:r>
            <w:r>
              <w:rPr>
                <w:rFonts w:ascii="Arial" w:hAnsi="Arial" w:cs="Arial"/>
                <w:noProof/>
                <w:szCs w:val="24"/>
              </w:rPr>
              <w:t xml:space="preserve">Service Provider </w:t>
            </w:r>
            <w:r w:rsidRPr="000D10E5">
              <w:rPr>
                <w:rFonts w:ascii="Arial" w:hAnsi="Arial" w:cs="Arial"/>
                <w:noProof/>
                <w:szCs w:val="24"/>
              </w:rPr>
              <w:t>shall make</w:t>
            </w:r>
            <w:r>
              <w:rPr>
                <w:rFonts w:ascii="Arial" w:hAnsi="Arial" w:cs="Arial"/>
                <w:noProof/>
                <w:szCs w:val="24"/>
              </w:rPr>
              <w:t xml:space="preserve"> </w:t>
            </w:r>
            <w:r w:rsidRPr="000D10E5">
              <w:rPr>
                <w:rFonts w:ascii="Arial" w:hAnsi="Arial" w:cs="Arial"/>
                <w:noProof/>
                <w:szCs w:val="24"/>
              </w:rPr>
              <w:t>every reasonable effort to ensure that these relationships are not</w:t>
            </w:r>
            <w:r>
              <w:rPr>
                <w:rFonts w:ascii="Arial" w:hAnsi="Arial" w:cs="Arial"/>
                <w:noProof/>
                <w:szCs w:val="24"/>
              </w:rPr>
              <w:t xml:space="preserve"> </w:t>
            </w:r>
            <w:r w:rsidRPr="000D10E5">
              <w:rPr>
                <w:rFonts w:ascii="Arial" w:hAnsi="Arial" w:cs="Arial"/>
                <w:noProof/>
                <w:szCs w:val="24"/>
              </w:rPr>
              <w:t>compromised in any way.</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52" w:name="_Toc397600110"/>
            <w:bookmarkStart w:id="553" w:name="_Toc397600217"/>
            <w:bookmarkStart w:id="554" w:name="_Toc397687048"/>
            <w:bookmarkStart w:id="555" w:name="_Toc398209228"/>
            <w:bookmarkStart w:id="556" w:name="_Toc402115399"/>
            <w:r>
              <w:t>Fault Management involving Third Parties</w:t>
            </w:r>
            <w:bookmarkEnd w:id="552"/>
            <w:bookmarkEnd w:id="553"/>
            <w:bookmarkEnd w:id="554"/>
            <w:bookmarkEnd w:id="555"/>
            <w:bookmarkEnd w:id="556"/>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LS8.2.</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manage the progression of TfL, Other Service Providers, and Third Parties </w:t>
            </w:r>
            <w:r>
              <w:rPr>
                <w:rFonts w:ascii="Arial" w:hAnsi="Arial" w:cs="Arial"/>
                <w:noProof/>
                <w:szCs w:val="24"/>
              </w:rPr>
              <w:t xml:space="preserve">reported </w:t>
            </w:r>
            <w:r w:rsidRPr="001049F6">
              <w:rPr>
                <w:rFonts w:ascii="Arial" w:hAnsi="Arial" w:cs="Arial"/>
                <w:noProof/>
                <w:szCs w:val="24"/>
              </w:rPr>
              <w:t xml:space="preserve">Faults and Defects to restoration of service and function in accordance with Appendix </w:t>
            </w:r>
            <w:r>
              <w:rPr>
                <w:rFonts w:ascii="Arial" w:hAnsi="Arial" w:cs="Arial"/>
                <w:szCs w:val="24"/>
              </w:rPr>
              <w:t>3</w:t>
            </w:r>
            <w:r w:rsidRPr="001049F6">
              <w:rPr>
                <w:rFonts w:ascii="Arial" w:hAnsi="Arial" w:cs="Arial"/>
                <w:noProof/>
                <w:szCs w:val="24"/>
              </w:rPr>
              <w:t xml:space="preserve"> (</w:t>
            </w:r>
            <w:r w:rsidRPr="00DA0B58">
              <w:rPr>
                <w:rFonts w:ascii="Arial" w:hAnsi="Arial" w:cs="Arial"/>
                <w:i/>
                <w:noProof/>
                <w:szCs w:val="24"/>
              </w:rPr>
              <w:t>Fault Management Process</w:t>
            </w:r>
            <w:r w:rsidRPr="001049F6">
              <w:rPr>
                <w:rFonts w:ascii="Arial" w:hAnsi="Arial" w:cs="Arial"/>
                <w:noProof/>
                <w:szCs w:val="24"/>
              </w:rPr>
              <w:t>)</w:t>
            </w:r>
            <w:r>
              <w:rPr>
                <w:rFonts w:ascii="Arial" w:hAnsi="Arial" w:cs="Arial"/>
                <w:noProof/>
                <w:szCs w:val="24"/>
              </w:rPr>
              <w:t xml:space="preserve"> to this Schedule</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8.2.2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049F6">
              <w:rPr>
                <w:rFonts w:ascii="Arial" w:hAnsi="Arial" w:cs="Arial"/>
                <w:noProof/>
                <w:szCs w:val="24"/>
              </w:rPr>
              <w:t xml:space="preserve">The Service Provider shall ensure that where a Fault or Defect is considered by the Service Provider to result from an act or omission of TfL, Other Service Providers, and/or Third Parties, the Service Provider shall </w:t>
            </w:r>
            <w:r>
              <w:rPr>
                <w:rFonts w:ascii="Arial" w:hAnsi="Arial" w:cs="Arial"/>
                <w:noProof/>
                <w:szCs w:val="24"/>
              </w:rPr>
              <w:t xml:space="preserve">still </w:t>
            </w:r>
            <w:r w:rsidRPr="001049F6">
              <w:rPr>
                <w:rFonts w:ascii="Arial" w:hAnsi="Arial" w:cs="Arial"/>
                <w:noProof/>
                <w:szCs w:val="24"/>
              </w:rPr>
              <w:t xml:space="preserve">manage such Fault or Defect in accordance with </w:t>
            </w:r>
            <w:r>
              <w:rPr>
                <w:rFonts w:ascii="Arial" w:hAnsi="Arial" w:cs="Arial"/>
                <w:noProof/>
                <w:szCs w:val="24"/>
              </w:rPr>
              <w:t xml:space="preserve">Appendix </w:t>
            </w:r>
            <w:r>
              <w:rPr>
                <w:rFonts w:ascii="Arial" w:hAnsi="Arial" w:cs="Arial"/>
                <w:szCs w:val="24"/>
              </w:rPr>
              <w:t xml:space="preserve">3 </w:t>
            </w:r>
            <w:r>
              <w:rPr>
                <w:rFonts w:ascii="Arial" w:hAnsi="Arial" w:cs="Arial"/>
                <w:noProof/>
                <w:szCs w:val="24"/>
              </w:rPr>
              <w:t>(</w:t>
            </w:r>
            <w:r w:rsidRPr="00DA0B58">
              <w:rPr>
                <w:rFonts w:ascii="Arial" w:hAnsi="Arial" w:cs="Arial"/>
                <w:i/>
                <w:noProof/>
                <w:szCs w:val="24"/>
              </w:rPr>
              <w:t>Fault Management Process</w:t>
            </w:r>
            <w:r>
              <w:rPr>
                <w:rFonts w:ascii="Arial" w:hAnsi="Arial" w:cs="Arial"/>
                <w:noProof/>
                <w:szCs w:val="24"/>
              </w:rPr>
              <w:t>) to this Schedule</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8.2.3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049F6">
              <w:rPr>
                <w:rFonts w:ascii="Arial" w:hAnsi="Arial" w:cs="Arial"/>
                <w:noProof/>
                <w:szCs w:val="24"/>
              </w:rPr>
              <w:t xml:space="preserve">The Service Provider shall be responsible for working with TfL, Other Service Providers, and Third Parties, to resolve Faults and/or Defects where the Fault and/or Defect may lie outside the </w:t>
            </w:r>
            <w:r>
              <w:rPr>
                <w:rFonts w:ascii="Arial" w:hAnsi="Arial" w:cs="Arial"/>
                <w:noProof/>
                <w:szCs w:val="24"/>
              </w:rPr>
              <w:t>scope of this Agreement as described in Appendix 1 (</w:t>
            </w:r>
            <w:r w:rsidRPr="00A17596">
              <w:rPr>
                <w:rFonts w:ascii="Arial" w:hAnsi="Arial" w:cs="Arial"/>
                <w:i/>
                <w:noProof/>
                <w:szCs w:val="24"/>
              </w:rPr>
              <w:t>Description of the LSTOC System and the Equipment</w:t>
            </w:r>
            <w:r>
              <w:rPr>
                <w:rFonts w:ascii="Arial" w:hAnsi="Arial" w:cs="Arial"/>
                <w:noProof/>
                <w:szCs w:val="24"/>
              </w:rPr>
              <w:t>)</w:t>
            </w:r>
            <w:r w:rsidRPr="001049F6">
              <w:rPr>
                <w:rFonts w:ascii="Arial" w:hAnsi="Arial" w:cs="Arial"/>
                <w:noProof/>
                <w:szCs w:val="24"/>
              </w:rPr>
              <w:t xml:space="preserve"> </w:t>
            </w:r>
            <w:r>
              <w:rPr>
                <w:rFonts w:ascii="Arial" w:hAnsi="Arial" w:cs="Arial"/>
                <w:noProof/>
                <w:szCs w:val="24"/>
              </w:rPr>
              <w:t xml:space="preserve">to this Schedule </w:t>
            </w:r>
            <w:r w:rsidRPr="001049F6">
              <w:rPr>
                <w:rFonts w:ascii="Arial" w:hAnsi="Arial" w:cs="Arial"/>
                <w:noProof/>
                <w:szCs w:val="24"/>
              </w:rPr>
              <w:t>or may impact upon TfL's, Other Service Providers’, and/or Third Part</w:t>
            </w:r>
            <w:r>
              <w:rPr>
                <w:rFonts w:ascii="Arial" w:hAnsi="Arial" w:cs="Arial"/>
                <w:noProof/>
                <w:szCs w:val="24"/>
              </w:rPr>
              <w:t>ies’</w:t>
            </w:r>
            <w:r w:rsidRPr="001049F6">
              <w:rPr>
                <w:rFonts w:ascii="Arial" w:hAnsi="Arial" w:cs="Arial"/>
                <w:noProof/>
                <w:szCs w:val="24"/>
              </w:rPr>
              <w:t xml:space="preserve"> operations.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8.2.4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The Service Provider shall be responsible for determining the nature of the Fault and/or Defect and conta</w:t>
            </w:r>
            <w:r>
              <w:rPr>
                <w:rFonts w:ascii="Arial" w:hAnsi="Arial" w:cs="Arial"/>
                <w:noProof/>
                <w:szCs w:val="24"/>
              </w:rPr>
              <w:t>cting the relevant party(ies) (</w:t>
            </w:r>
            <w:r w:rsidRPr="001049F6">
              <w:rPr>
                <w:rFonts w:ascii="Arial" w:hAnsi="Arial" w:cs="Arial"/>
                <w:noProof/>
                <w:szCs w:val="24"/>
              </w:rPr>
              <w:t>such as TfL, Other Service Providers, and/or Third Parties) to rectify the Fault and/or Defect.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lastRenderedPageBreak/>
              <w:t>LS8.2.</w:t>
            </w:r>
            <w:r w:rsidRPr="001049F6">
              <w:rPr>
                <w:rFonts w:ascii="Arial" w:hAnsi="Arial" w:cs="Arial"/>
                <w:noProof/>
                <w:szCs w:val="24"/>
              </w:rPr>
              <w:t>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maintain Fault and Defect </w:t>
            </w:r>
            <w:r>
              <w:rPr>
                <w:rFonts w:ascii="Arial" w:hAnsi="Arial" w:cs="Arial"/>
                <w:noProof/>
                <w:szCs w:val="24"/>
              </w:rPr>
              <w:t>m</w:t>
            </w:r>
            <w:r w:rsidRPr="001049F6">
              <w:rPr>
                <w:rFonts w:ascii="Arial" w:hAnsi="Arial" w:cs="Arial"/>
                <w:noProof/>
                <w:szCs w:val="24"/>
              </w:rPr>
              <w:t>anagement contact details for TfL, Other Service Providers, and Third Parties during the Term of the Agreement.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8.2.6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The Service Provider shall bear the cost of any work undertaken by TfL, an</w:t>
            </w:r>
            <w:r>
              <w:rPr>
                <w:rFonts w:ascii="Arial" w:hAnsi="Arial" w:cs="Arial"/>
                <w:noProof/>
                <w:szCs w:val="24"/>
              </w:rPr>
              <w:t xml:space="preserve"> O</w:t>
            </w:r>
            <w:r w:rsidRPr="001049F6">
              <w:rPr>
                <w:rFonts w:ascii="Arial" w:hAnsi="Arial" w:cs="Arial"/>
                <w:noProof/>
                <w:szCs w:val="24"/>
              </w:rPr>
              <w:t xml:space="preserve">ther Service Provider or Third Party in order to resolve a Fault </w:t>
            </w:r>
            <w:r>
              <w:rPr>
                <w:rFonts w:ascii="Arial" w:hAnsi="Arial" w:cs="Arial"/>
                <w:noProof/>
                <w:szCs w:val="24"/>
              </w:rPr>
              <w:t>and/</w:t>
            </w:r>
            <w:r w:rsidRPr="001049F6">
              <w:rPr>
                <w:rFonts w:ascii="Arial" w:hAnsi="Arial" w:cs="Arial"/>
                <w:noProof/>
                <w:szCs w:val="24"/>
              </w:rPr>
              <w:t xml:space="preserve">or Defect within the </w:t>
            </w:r>
            <w:r>
              <w:rPr>
                <w:rFonts w:ascii="Arial" w:hAnsi="Arial" w:cs="Arial"/>
                <w:noProof/>
                <w:szCs w:val="24"/>
              </w:rPr>
              <w:t>scope of this Agreement as described in Appendix 1 (</w:t>
            </w:r>
            <w:r w:rsidRPr="00A17596">
              <w:rPr>
                <w:rFonts w:ascii="Arial" w:hAnsi="Arial" w:cs="Arial"/>
                <w:i/>
                <w:noProof/>
                <w:szCs w:val="24"/>
              </w:rPr>
              <w:t>Description of the LSTOC System and the Equipment</w:t>
            </w:r>
            <w:r>
              <w:rPr>
                <w:rFonts w:ascii="Arial" w:hAnsi="Arial" w:cs="Arial"/>
                <w:noProof/>
                <w:szCs w:val="24"/>
              </w:rPr>
              <w:t>) to this Schedule</w:t>
            </w:r>
            <w:r w:rsidRPr="001049F6">
              <w:rPr>
                <w:rFonts w:ascii="Arial" w:hAnsi="Arial" w:cs="Arial"/>
                <w:noProof/>
                <w:szCs w:val="24"/>
              </w:rPr>
              <w:t xml:space="preserve">, where the Service Provider has failed to perform this work successfully in accordance with Appendix </w:t>
            </w:r>
            <w:r>
              <w:rPr>
                <w:rFonts w:ascii="Arial" w:hAnsi="Arial" w:cs="Arial"/>
                <w:szCs w:val="24"/>
              </w:rPr>
              <w:t>3</w:t>
            </w:r>
            <w:r w:rsidRPr="001049F6">
              <w:rPr>
                <w:rFonts w:ascii="Arial" w:hAnsi="Arial" w:cs="Arial"/>
                <w:noProof/>
                <w:szCs w:val="24"/>
              </w:rPr>
              <w:t xml:space="preserve"> (</w:t>
            </w:r>
            <w:r w:rsidRPr="00DA0B58">
              <w:rPr>
                <w:rFonts w:ascii="Arial" w:hAnsi="Arial" w:cs="Arial"/>
                <w:i/>
                <w:noProof/>
                <w:szCs w:val="24"/>
              </w:rPr>
              <w:t>Fault Management Process</w:t>
            </w:r>
            <w:r w:rsidRPr="001049F6">
              <w:rPr>
                <w:rFonts w:ascii="Arial" w:hAnsi="Arial" w:cs="Arial"/>
                <w:noProof/>
                <w:szCs w:val="24"/>
              </w:rPr>
              <w:t>)</w:t>
            </w:r>
            <w:r>
              <w:rPr>
                <w:rFonts w:ascii="Arial" w:hAnsi="Arial" w:cs="Arial"/>
                <w:noProof/>
                <w:szCs w:val="24"/>
              </w:rPr>
              <w:t xml:space="preserve"> to this Schedule</w:t>
            </w:r>
            <w:r w:rsidRPr="001049F6">
              <w:rPr>
                <w:rFonts w:ascii="Arial" w:hAnsi="Arial" w:cs="Arial"/>
                <w:noProof/>
                <w:szCs w:val="24"/>
              </w:rPr>
              <w:t>.</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57" w:name="_Toc397600111"/>
            <w:bookmarkStart w:id="558" w:name="_Toc397600218"/>
            <w:bookmarkStart w:id="559" w:name="_Toc397687049"/>
            <w:bookmarkStart w:id="560" w:name="_Toc398209229"/>
            <w:bookmarkStart w:id="561" w:name="_Toc402115400"/>
            <w:r>
              <w:t>Third Party Damage</w:t>
            </w:r>
            <w:bookmarkEnd w:id="557"/>
            <w:bookmarkEnd w:id="558"/>
            <w:bookmarkEnd w:id="559"/>
            <w:bookmarkEnd w:id="560"/>
            <w:bookmarkEnd w:id="561"/>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95182D"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LS8.3.1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sidRPr="0095182D">
              <w:rPr>
                <w:rFonts w:ascii="Arial" w:hAnsi="Arial" w:cs="Arial"/>
                <w:szCs w:val="24"/>
              </w:rPr>
              <w:t>Mandatory</w:t>
            </w:r>
          </w:p>
        </w:tc>
      </w:tr>
      <w:tr w:rsidR="007C5504" w:rsidRPr="0095182D"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notify TfL of any instance of Third Party Damage resulting from </w:t>
            </w:r>
            <w:r>
              <w:rPr>
                <w:rFonts w:ascii="Arial" w:hAnsi="Arial" w:cs="Arial"/>
                <w:noProof/>
                <w:szCs w:val="24"/>
              </w:rPr>
              <w:t>road traffic incidents (RTIs) or V</w:t>
            </w:r>
            <w:r w:rsidRPr="000C30F0">
              <w:rPr>
                <w:rFonts w:ascii="Arial" w:hAnsi="Arial" w:cs="Arial"/>
                <w:noProof/>
                <w:szCs w:val="24"/>
              </w:rPr>
              <w:t>andalism, providing all known details to TfL, via SFM, including, where possible, the cause of such Third Party Damage</w:t>
            </w:r>
            <w:r>
              <w:rPr>
                <w:rFonts w:ascii="Arial" w:hAnsi="Arial" w:cs="Arial"/>
                <w:noProof/>
                <w:szCs w:val="24"/>
              </w:rPr>
              <w:t>,</w:t>
            </w:r>
            <w:r w:rsidRPr="000C30F0">
              <w:rPr>
                <w:rFonts w:ascii="Arial" w:hAnsi="Arial" w:cs="Arial"/>
                <w:noProof/>
                <w:szCs w:val="24"/>
              </w:rPr>
              <w:t xml:space="preserve"> in accordance with Appendix </w:t>
            </w:r>
            <w:r>
              <w:rPr>
                <w:rFonts w:ascii="Arial" w:hAnsi="Arial" w:cs="Arial"/>
                <w:szCs w:val="24"/>
              </w:rPr>
              <w:t>2</w:t>
            </w:r>
            <w:r w:rsidRPr="000C30F0">
              <w:rPr>
                <w:rFonts w:ascii="Arial" w:hAnsi="Arial" w:cs="Arial"/>
                <w:noProof/>
                <w:szCs w:val="24"/>
              </w:rPr>
              <w:t xml:space="preserve"> (</w:t>
            </w:r>
            <w:r w:rsidRPr="00070A60">
              <w:rPr>
                <w:rFonts w:ascii="Arial" w:hAnsi="Arial" w:cs="Arial"/>
                <w:i/>
                <w:noProof/>
                <w:szCs w:val="24"/>
              </w:rPr>
              <w:t>Preventative Maintenance Specification</w:t>
            </w:r>
            <w:r w:rsidRPr="000C30F0">
              <w:rPr>
                <w:rFonts w:ascii="Arial" w:hAnsi="Arial" w:cs="Arial"/>
                <w:noProof/>
                <w:szCs w:val="24"/>
              </w:rPr>
              <w:t>)</w:t>
            </w:r>
            <w:r>
              <w:rPr>
                <w:rFonts w:ascii="Arial" w:hAnsi="Arial" w:cs="Arial"/>
                <w:noProof/>
                <w:szCs w:val="24"/>
              </w:rPr>
              <w:t xml:space="preserve"> to this Schedule.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95182D"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LS8.3.2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sidRPr="0095182D">
              <w:rPr>
                <w:rFonts w:ascii="Arial" w:hAnsi="Arial" w:cs="Arial"/>
                <w:szCs w:val="24"/>
              </w:rPr>
              <w:t>Mandatory</w:t>
            </w:r>
          </w:p>
        </w:tc>
      </w:tr>
      <w:tr w:rsidR="007C5504" w:rsidRPr="0095182D"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sidRPr="000C30F0">
              <w:rPr>
                <w:rFonts w:ascii="Arial" w:hAnsi="Arial" w:cs="Arial"/>
                <w:noProof/>
                <w:szCs w:val="24"/>
              </w:rPr>
              <w:t xml:space="preserve">The Service Provider shall obtain photographic evidence of each incident of </w:t>
            </w:r>
            <w:r>
              <w:rPr>
                <w:rFonts w:ascii="Arial" w:hAnsi="Arial" w:cs="Arial"/>
                <w:noProof/>
                <w:szCs w:val="24"/>
              </w:rPr>
              <w:t>V</w:t>
            </w:r>
            <w:r w:rsidRPr="000C30F0">
              <w:rPr>
                <w:rFonts w:ascii="Arial" w:hAnsi="Arial" w:cs="Arial"/>
                <w:noProof/>
                <w:szCs w:val="24"/>
              </w:rPr>
              <w:t>andalism of which the Service Provider is aware and submit this to TfL via SFM prior to leaving the affected Site.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95182D"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LS8.3.3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sidRPr="0095182D">
              <w:rPr>
                <w:rFonts w:ascii="Arial" w:hAnsi="Arial" w:cs="Arial"/>
                <w:szCs w:val="24"/>
              </w:rPr>
              <w:t>Mandatory</w:t>
            </w:r>
          </w:p>
        </w:tc>
      </w:tr>
      <w:tr w:rsidR="007C5504" w:rsidRPr="0095182D"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noProof/>
                <w:szCs w:val="24"/>
              </w:rPr>
            </w:pPr>
            <w:r w:rsidRPr="0095182D">
              <w:rPr>
                <w:rFonts w:ascii="Arial" w:hAnsi="Arial" w:cs="Arial"/>
                <w:noProof/>
                <w:szCs w:val="24"/>
              </w:rPr>
              <w:lastRenderedPageBreak/>
              <w:t>The Service Provider shall immediately escalate and report all stolen Equipment to TfL and undertake the following activit</w:t>
            </w:r>
            <w:r>
              <w:rPr>
                <w:rFonts w:ascii="Arial" w:hAnsi="Arial" w:cs="Arial"/>
                <w:noProof/>
                <w:szCs w:val="24"/>
              </w:rPr>
              <w:t>i</w:t>
            </w:r>
            <w:r w:rsidRPr="0095182D">
              <w:rPr>
                <w:rFonts w:ascii="Arial" w:hAnsi="Arial" w:cs="Arial"/>
                <w:noProof/>
                <w:szCs w:val="24"/>
              </w:rPr>
              <w:t>es:</w:t>
            </w:r>
          </w:p>
          <w:p w:rsidR="007C5504" w:rsidRPr="0095182D" w:rsidRDefault="007C5504" w:rsidP="007C5504">
            <w:pPr>
              <w:numPr>
                <w:ilvl w:val="0"/>
                <w:numId w:val="20"/>
              </w:numPr>
              <w:spacing w:before="120" w:after="120" w:line="360" w:lineRule="auto"/>
              <w:rPr>
                <w:rFonts w:ascii="Arial" w:hAnsi="Arial" w:cs="Arial"/>
                <w:noProof/>
                <w:szCs w:val="24"/>
              </w:rPr>
            </w:pPr>
            <w:r>
              <w:rPr>
                <w:rFonts w:ascii="Arial" w:hAnsi="Arial" w:cs="Arial"/>
                <w:noProof/>
                <w:szCs w:val="24"/>
              </w:rPr>
              <w:t>r</w:t>
            </w:r>
            <w:r w:rsidRPr="0095182D">
              <w:rPr>
                <w:rFonts w:ascii="Arial" w:hAnsi="Arial" w:cs="Arial"/>
                <w:noProof/>
                <w:szCs w:val="24"/>
              </w:rPr>
              <w:t>eport the theft to the Police and obtain a Police incident number;</w:t>
            </w:r>
          </w:p>
          <w:p w:rsidR="007C5504" w:rsidRPr="0095182D" w:rsidRDefault="007C5504" w:rsidP="007C5504">
            <w:pPr>
              <w:numPr>
                <w:ilvl w:val="0"/>
                <w:numId w:val="20"/>
              </w:numPr>
              <w:spacing w:before="120" w:after="120" w:line="360" w:lineRule="auto"/>
              <w:rPr>
                <w:rFonts w:ascii="Arial" w:hAnsi="Arial" w:cs="Arial"/>
                <w:noProof/>
                <w:szCs w:val="24"/>
              </w:rPr>
            </w:pPr>
            <w:r>
              <w:rPr>
                <w:rFonts w:ascii="Arial" w:hAnsi="Arial" w:cs="Arial"/>
                <w:noProof/>
                <w:szCs w:val="24"/>
              </w:rPr>
              <w:t>a</w:t>
            </w:r>
            <w:r w:rsidRPr="0095182D">
              <w:rPr>
                <w:rFonts w:ascii="Arial" w:hAnsi="Arial" w:cs="Arial"/>
                <w:noProof/>
                <w:szCs w:val="24"/>
              </w:rPr>
              <w:t>ssess for any safety implications;</w:t>
            </w:r>
          </w:p>
          <w:p w:rsidR="007C5504" w:rsidRPr="0095182D" w:rsidRDefault="007C5504" w:rsidP="007C5504">
            <w:pPr>
              <w:numPr>
                <w:ilvl w:val="0"/>
                <w:numId w:val="20"/>
              </w:numPr>
              <w:spacing w:before="120" w:after="120" w:line="360" w:lineRule="auto"/>
              <w:rPr>
                <w:rFonts w:ascii="Arial" w:hAnsi="Arial" w:cs="Arial"/>
                <w:noProof/>
                <w:szCs w:val="24"/>
              </w:rPr>
            </w:pPr>
            <w:r>
              <w:rPr>
                <w:rFonts w:ascii="Arial" w:hAnsi="Arial" w:cs="Arial"/>
                <w:noProof/>
                <w:szCs w:val="24"/>
              </w:rPr>
              <w:t>t</w:t>
            </w:r>
            <w:r w:rsidRPr="0095182D">
              <w:rPr>
                <w:rFonts w:ascii="Arial" w:hAnsi="Arial" w:cs="Arial"/>
                <w:noProof/>
                <w:szCs w:val="24"/>
              </w:rPr>
              <w:t>ake digital photographs of the Site and send by email to TfL;</w:t>
            </w:r>
          </w:p>
          <w:p w:rsidR="007C5504" w:rsidRPr="0095182D" w:rsidRDefault="007C5504" w:rsidP="007C5504">
            <w:pPr>
              <w:numPr>
                <w:ilvl w:val="0"/>
                <w:numId w:val="20"/>
              </w:numPr>
              <w:spacing w:before="120" w:after="120" w:line="360" w:lineRule="auto"/>
              <w:rPr>
                <w:rFonts w:ascii="Arial" w:hAnsi="Arial" w:cs="Arial"/>
                <w:noProof/>
                <w:szCs w:val="24"/>
              </w:rPr>
            </w:pPr>
            <w:r>
              <w:rPr>
                <w:rFonts w:ascii="Arial" w:hAnsi="Arial" w:cs="Arial"/>
                <w:noProof/>
                <w:szCs w:val="24"/>
              </w:rPr>
              <w:t>a</w:t>
            </w:r>
            <w:r w:rsidRPr="0095182D">
              <w:rPr>
                <w:rFonts w:ascii="Arial" w:hAnsi="Arial" w:cs="Arial"/>
                <w:noProof/>
                <w:szCs w:val="24"/>
              </w:rPr>
              <w:t>ssist TfL with any insurance claims;</w:t>
            </w:r>
          </w:p>
          <w:p w:rsidR="007C5504" w:rsidRPr="0095182D" w:rsidRDefault="007C5504" w:rsidP="007C5504">
            <w:pPr>
              <w:numPr>
                <w:ilvl w:val="0"/>
                <w:numId w:val="20"/>
              </w:numPr>
              <w:spacing w:before="120" w:after="120" w:line="360" w:lineRule="auto"/>
              <w:rPr>
                <w:rFonts w:ascii="Arial" w:hAnsi="Arial" w:cs="Arial"/>
                <w:noProof/>
                <w:szCs w:val="24"/>
              </w:rPr>
            </w:pPr>
            <w:r>
              <w:rPr>
                <w:rFonts w:ascii="Arial" w:hAnsi="Arial" w:cs="Arial"/>
                <w:noProof/>
                <w:szCs w:val="24"/>
              </w:rPr>
              <w:t>t</w:t>
            </w:r>
            <w:r w:rsidRPr="0095182D">
              <w:rPr>
                <w:rFonts w:ascii="Arial" w:hAnsi="Arial" w:cs="Arial"/>
                <w:noProof/>
                <w:szCs w:val="24"/>
              </w:rPr>
              <w:t xml:space="preserve">ake all necessary steps to make the Site safe; </w:t>
            </w:r>
          </w:p>
          <w:p w:rsidR="007C5504" w:rsidRDefault="007C5504" w:rsidP="007C5504">
            <w:pPr>
              <w:numPr>
                <w:ilvl w:val="0"/>
                <w:numId w:val="20"/>
              </w:numPr>
              <w:spacing w:before="120" w:after="120" w:line="360" w:lineRule="auto"/>
              <w:rPr>
                <w:rFonts w:ascii="Arial" w:hAnsi="Arial" w:cs="Arial"/>
                <w:noProof/>
                <w:szCs w:val="24"/>
              </w:rPr>
            </w:pPr>
            <w:r>
              <w:rPr>
                <w:rFonts w:ascii="Arial" w:hAnsi="Arial" w:cs="Arial"/>
                <w:noProof/>
                <w:szCs w:val="24"/>
              </w:rPr>
              <w:t>r</w:t>
            </w:r>
            <w:r w:rsidRPr="0095182D">
              <w:rPr>
                <w:rFonts w:ascii="Arial" w:hAnsi="Arial" w:cs="Arial"/>
                <w:noProof/>
                <w:szCs w:val="24"/>
              </w:rPr>
              <w:t xml:space="preserve">eport the nature of the theft, any damage, Fault or Defect to be repaired </w:t>
            </w:r>
            <w:r>
              <w:rPr>
                <w:rFonts w:ascii="Arial" w:hAnsi="Arial" w:cs="Arial"/>
                <w:noProof/>
                <w:szCs w:val="24"/>
              </w:rPr>
              <w:t>via</w:t>
            </w:r>
            <w:r w:rsidRPr="0095182D">
              <w:rPr>
                <w:rFonts w:ascii="Arial" w:hAnsi="Arial" w:cs="Arial"/>
                <w:noProof/>
                <w:szCs w:val="24"/>
              </w:rPr>
              <w:t xml:space="preserve"> SFM; and</w:t>
            </w:r>
          </w:p>
          <w:p w:rsidR="007C5504" w:rsidRPr="0095182D" w:rsidRDefault="007C5504" w:rsidP="007C5504">
            <w:pPr>
              <w:numPr>
                <w:ilvl w:val="0"/>
                <w:numId w:val="20"/>
              </w:numPr>
              <w:spacing w:before="120" w:after="120" w:line="360" w:lineRule="auto"/>
              <w:rPr>
                <w:rFonts w:ascii="Arial" w:hAnsi="Arial" w:cs="Arial"/>
                <w:noProof/>
                <w:szCs w:val="24"/>
              </w:rPr>
            </w:pPr>
            <w:r>
              <w:rPr>
                <w:rFonts w:ascii="Arial" w:hAnsi="Arial" w:cs="Arial"/>
                <w:noProof/>
                <w:szCs w:val="24"/>
              </w:rPr>
              <w:t>rectify the Fault or Defect in accordance with Schedule 8 (</w:t>
            </w:r>
            <w:r w:rsidRPr="0095182D">
              <w:rPr>
                <w:rFonts w:ascii="Arial" w:hAnsi="Arial" w:cs="Arial"/>
                <w:i/>
                <w:noProof/>
                <w:szCs w:val="24"/>
              </w:rPr>
              <w:t>Capital Works</w:t>
            </w:r>
            <w:r>
              <w:rPr>
                <w:rFonts w:ascii="Arial" w:hAnsi="Arial" w:cs="Arial"/>
                <w:noProof/>
                <w:szCs w:val="24"/>
              </w:rPr>
              <w:t>)</w:t>
            </w:r>
            <w:r w:rsidRPr="0095182D">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95182D"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Pr>
                <w:rFonts w:ascii="Arial" w:hAnsi="Arial" w:cs="Arial"/>
                <w:noProof/>
                <w:szCs w:val="24"/>
              </w:rPr>
              <w:t>LS8.3.4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95182D" w:rsidRDefault="007C5504" w:rsidP="007C5504">
            <w:pPr>
              <w:spacing w:before="120" w:after="120" w:line="360" w:lineRule="auto"/>
              <w:rPr>
                <w:rFonts w:ascii="Arial" w:hAnsi="Arial" w:cs="Arial"/>
                <w:szCs w:val="24"/>
              </w:rPr>
            </w:pPr>
            <w:r w:rsidRPr="0095182D">
              <w:rPr>
                <w:rFonts w:ascii="Arial" w:hAnsi="Arial" w:cs="Arial"/>
                <w:szCs w:val="24"/>
              </w:rPr>
              <w:t>Mandatory</w:t>
            </w:r>
          </w:p>
        </w:tc>
      </w:tr>
      <w:tr w:rsidR="007C5504" w:rsidRPr="0095182D"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329AC">
            <w:pPr>
              <w:spacing w:before="120" w:after="120" w:line="360" w:lineRule="auto"/>
              <w:rPr>
                <w:rFonts w:ascii="Arial" w:hAnsi="Arial" w:cs="Arial"/>
                <w:b/>
                <w:i/>
                <w:szCs w:val="24"/>
              </w:rPr>
            </w:pPr>
            <w:r w:rsidRPr="001049F6">
              <w:rPr>
                <w:rFonts w:ascii="Arial" w:hAnsi="Arial" w:cs="Arial"/>
                <w:noProof/>
                <w:szCs w:val="24"/>
              </w:rPr>
              <w:t xml:space="preserve">The Service Provider shall, at its own cost, provide </w:t>
            </w:r>
            <w:r>
              <w:rPr>
                <w:rFonts w:ascii="Arial" w:hAnsi="Arial" w:cs="Arial"/>
                <w:noProof/>
                <w:szCs w:val="24"/>
              </w:rPr>
              <w:t xml:space="preserve">Sufficient Evidence </w:t>
            </w:r>
            <w:r w:rsidRPr="001049F6">
              <w:rPr>
                <w:rFonts w:ascii="Arial" w:hAnsi="Arial" w:cs="Arial"/>
                <w:noProof/>
                <w:szCs w:val="24"/>
              </w:rPr>
              <w:t xml:space="preserve">to TfL in any pursuant claim or prosecution brought against a Third Party in relation to Third Party Damage resulting from </w:t>
            </w:r>
            <w:r>
              <w:rPr>
                <w:rFonts w:ascii="Arial" w:hAnsi="Arial" w:cs="Arial"/>
                <w:noProof/>
                <w:szCs w:val="24"/>
              </w:rPr>
              <w:t>V</w:t>
            </w:r>
            <w:r w:rsidRPr="001049F6">
              <w:rPr>
                <w:rFonts w:ascii="Arial" w:hAnsi="Arial" w:cs="Arial"/>
                <w:noProof/>
                <w:szCs w:val="24"/>
              </w:rPr>
              <w:t>andalism.</w:t>
            </w:r>
            <w:r>
              <w:rPr>
                <w:rFonts w:ascii="Arial" w:hAnsi="Arial" w:cs="Arial"/>
                <w:noProof/>
                <w:szCs w:val="24"/>
              </w:rPr>
              <w:t xml:space="preserve"> </w:t>
            </w:r>
          </w:p>
        </w:tc>
      </w:tr>
    </w:tbl>
    <w:p w:rsidR="007C5504" w:rsidRPr="00FE5780"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62" w:name="_Toc397600112"/>
            <w:bookmarkStart w:id="563" w:name="_Toc397600219"/>
            <w:bookmarkStart w:id="564" w:name="_Toc397687050"/>
            <w:bookmarkStart w:id="565" w:name="_Toc398209230"/>
            <w:bookmarkStart w:id="566" w:name="_Toc402115401"/>
            <w:r>
              <w:t>Permitting, Traffic Management and Lane Rental</w:t>
            </w:r>
            <w:bookmarkEnd w:id="562"/>
            <w:bookmarkEnd w:id="563"/>
            <w:bookmarkEnd w:id="564"/>
            <w:bookmarkEnd w:id="565"/>
            <w:bookmarkEnd w:id="566"/>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LS8.4</w:t>
            </w:r>
            <w:r w:rsidRPr="000C30F0">
              <w:rPr>
                <w:rFonts w:ascii="Arial" w:hAnsi="Arial" w:cs="Arial"/>
                <w:noProof/>
                <w:szCs w:val="24"/>
              </w:rPr>
              <w:t>.</w:t>
            </w:r>
            <w:r>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3F34D3">
              <w:rPr>
                <w:rFonts w:ascii="Arial" w:hAnsi="Arial" w:cs="Arial"/>
                <w:noProof/>
                <w:szCs w:val="24"/>
              </w:rPr>
              <w:t>The Service Provider shall comply with processes for permitting, Traffic Management and Lane Rental in accordance with Schedule 18 (</w:t>
            </w:r>
            <w:r w:rsidRPr="003F34D3">
              <w:rPr>
                <w:rFonts w:ascii="Arial" w:hAnsi="Arial" w:cs="Arial"/>
                <w:i/>
                <w:noProof/>
                <w:szCs w:val="24"/>
              </w:rPr>
              <w:t>Permitting, Traffic Management and Lane Rental</w:t>
            </w:r>
            <w:r w:rsidRPr="003F34D3">
              <w:rPr>
                <w:rFonts w:ascii="Arial" w:hAnsi="Arial" w:cs="Arial"/>
                <w:noProof/>
                <w:szCs w:val="24"/>
              </w:rPr>
              <w:t>).</w:t>
            </w:r>
          </w:p>
        </w:tc>
      </w:tr>
    </w:tbl>
    <w:p w:rsidR="007C5504" w:rsidRDefault="007C5504" w:rsidP="007C5504">
      <w:pPr>
        <w:ind w:right="-46"/>
      </w:pPr>
    </w:p>
    <w:p w:rsidR="007C5504" w:rsidRDefault="007C5504" w:rsidP="007C5504">
      <w:pPr>
        <w:ind w:right="-46"/>
      </w:pPr>
    </w:p>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67" w:name="_Toc397600113"/>
            <w:bookmarkStart w:id="568" w:name="_Toc397600220"/>
            <w:bookmarkStart w:id="569" w:name="_Toc397687051"/>
            <w:bookmarkStart w:id="570" w:name="_Toc398209231"/>
            <w:bookmarkStart w:id="571" w:name="_Toc402115402"/>
            <w:r>
              <w:t>Meetings</w:t>
            </w:r>
            <w:bookmarkEnd w:id="567"/>
            <w:bookmarkEnd w:id="568"/>
            <w:bookmarkEnd w:id="569"/>
            <w:bookmarkEnd w:id="570"/>
            <w:bookmarkEnd w:id="571"/>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8.5.1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5D57F1">
            <w:pPr>
              <w:spacing w:before="120" w:after="120" w:line="360" w:lineRule="auto"/>
              <w:rPr>
                <w:rFonts w:ascii="Arial" w:hAnsi="Arial" w:cs="Arial"/>
                <w:szCs w:val="24"/>
              </w:rPr>
            </w:pPr>
            <w:r w:rsidRPr="001049F6">
              <w:rPr>
                <w:rFonts w:ascii="Arial" w:hAnsi="Arial" w:cs="Arial"/>
                <w:noProof/>
                <w:szCs w:val="24"/>
              </w:rPr>
              <w:lastRenderedPageBreak/>
              <w:t xml:space="preserve">The Service Provider shall give TfL at least one (1) </w:t>
            </w:r>
            <w:r w:rsidR="005D57F1">
              <w:rPr>
                <w:rFonts w:ascii="Arial" w:hAnsi="Arial" w:cs="Arial"/>
                <w:noProof/>
                <w:szCs w:val="24"/>
              </w:rPr>
              <w:t>Business</w:t>
            </w:r>
            <w:r>
              <w:rPr>
                <w:rFonts w:ascii="Arial" w:hAnsi="Arial" w:cs="Arial"/>
                <w:noProof/>
                <w:szCs w:val="24"/>
              </w:rPr>
              <w:t xml:space="preserve"> </w:t>
            </w:r>
            <w:r w:rsidRPr="003F357B">
              <w:rPr>
                <w:rFonts w:ascii="Arial" w:hAnsi="Arial" w:cs="Arial"/>
                <w:noProof/>
                <w:szCs w:val="24"/>
              </w:rPr>
              <w:t>Day's</w:t>
            </w:r>
            <w:r w:rsidRPr="001049F6">
              <w:rPr>
                <w:rFonts w:ascii="Arial" w:hAnsi="Arial" w:cs="Arial"/>
                <w:noProof/>
                <w:szCs w:val="24"/>
              </w:rPr>
              <w:t xml:space="preserve"> prior notice of all meetings it has with any Other Service Provider(s) and TfL shall be entitled to attend all such meetings.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8.5.2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The Service Provider shall be required to liaise with</w:t>
            </w:r>
            <w:r>
              <w:rPr>
                <w:rFonts w:ascii="Arial" w:hAnsi="Arial" w:cs="Arial"/>
                <w:noProof/>
                <w:szCs w:val="24"/>
              </w:rPr>
              <w:t xml:space="preserve"> any Other Service provider working on the</w:t>
            </w:r>
            <w:r w:rsidRPr="001049F6">
              <w:rPr>
                <w:rFonts w:ascii="Arial" w:hAnsi="Arial" w:cs="Arial"/>
                <w:noProof/>
                <w:szCs w:val="24"/>
              </w:rPr>
              <w:t xml:space="preserve"> </w:t>
            </w:r>
            <w:r>
              <w:rPr>
                <w:rFonts w:ascii="Arial" w:hAnsi="Arial" w:cs="Arial"/>
                <w:noProof/>
                <w:szCs w:val="24"/>
              </w:rPr>
              <w:t>R</w:t>
            </w:r>
            <w:r w:rsidRPr="001049F6">
              <w:rPr>
                <w:rFonts w:ascii="Arial" w:hAnsi="Arial" w:cs="Arial"/>
                <w:noProof/>
                <w:szCs w:val="24"/>
              </w:rPr>
              <w:t xml:space="preserve">efurbishment </w:t>
            </w:r>
            <w:r>
              <w:rPr>
                <w:rFonts w:ascii="Arial" w:hAnsi="Arial" w:cs="Arial"/>
                <w:noProof/>
                <w:szCs w:val="24"/>
              </w:rPr>
              <w:t xml:space="preserve">Project </w:t>
            </w:r>
            <w:r w:rsidRPr="001049F6">
              <w:rPr>
                <w:rFonts w:ascii="Arial" w:hAnsi="Arial" w:cs="Arial"/>
                <w:noProof/>
                <w:szCs w:val="24"/>
              </w:rPr>
              <w:t xml:space="preserve">including attending meetings and facilitating handover and handbacks in support of </w:t>
            </w:r>
            <w:r>
              <w:rPr>
                <w:rFonts w:ascii="Arial" w:hAnsi="Arial" w:cs="Arial"/>
                <w:noProof/>
                <w:szCs w:val="24"/>
              </w:rPr>
              <w:t xml:space="preserve">the works detailed in </w:t>
            </w:r>
            <w:r w:rsidRPr="008A34E0">
              <w:rPr>
                <w:rFonts w:ascii="Arial" w:hAnsi="Arial" w:cs="Arial"/>
                <w:noProof/>
                <w:szCs w:val="24"/>
              </w:rPr>
              <w:t xml:space="preserve">Appendix </w:t>
            </w:r>
            <w:r>
              <w:rPr>
                <w:rFonts w:ascii="Arial" w:hAnsi="Arial" w:cs="Arial"/>
                <w:szCs w:val="24"/>
              </w:rPr>
              <w:t>11</w:t>
            </w:r>
            <w:r w:rsidRPr="008A34E0">
              <w:rPr>
                <w:rFonts w:ascii="Arial" w:hAnsi="Arial" w:cs="Arial"/>
                <w:noProof/>
                <w:szCs w:val="24"/>
              </w:rPr>
              <w:t xml:space="preserve"> (</w:t>
            </w:r>
            <w:r w:rsidRPr="008A34E0">
              <w:rPr>
                <w:rFonts w:ascii="Arial" w:hAnsi="Arial" w:cs="Arial"/>
                <w:i/>
                <w:noProof/>
                <w:szCs w:val="24"/>
              </w:rPr>
              <w:t>TfL's Surface Transport Investment Programme (STIP)</w:t>
            </w:r>
            <w:r w:rsidRPr="008A34E0">
              <w:rPr>
                <w:rFonts w:ascii="Arial" w:hAnsi="Arial" w:cs="Arial"/>
                <w:noProof/>
                <w:szCs w:val="24"/>
              </w:rPr>
              <w:t>)</w:t>
            </w:r>
            <w:r>
              <w:rPr>
                <w:rFonts w:ascii="Arial" w:hAnsi="Arial" w:cs="Arial"/>
                <w:noProof/>
                <w:szCs w:val="24"/>
              </w:rPr>
              <w:t xml:space="preserve"> to this Schedule</w:t>
            </w:r>
            <w:r w:rsidRPr="008A34E0">
              <w:rPr>
                <w:rFonts w:ascii="Arial" w:hAnsi="Arial" w:cs="Arial"/>
                <w:noProof/>
                <w:szCs w:val="24"/>
              </w:rPr>
              <w:t>.</w:t>
            </w:r>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sidRPr="001049F6">
              <w:rPr>
                <w:rFonts w:ascii="Arial" w:hAnsi="Arial" w:cs="Arial"/>
                <w:noProof/>
                <w:szCs w:val="24"/>
              </w:rPr>
              <w:t>LS</w:t>
            </w:r>
            <w:r>
              <w:rPr>
                <w:rFonts w:ascii="Arial" w:hAnsi="Arial" w:cs="Arial"/>
                <w:noProof/>
                <w:szCs w:val="24"/>
              </w:rPr>
              <w:t>8.5.3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attend regular meetings with TfL, Other Service Providers and Third Parties upon request from TfL.</w:t>
            </w:r>
          </w:p>
        </w:tc>
      </w:tr>
    </w:tbl>
    <w:p w:rsidR="007C5504" w:rsidRDefault="007C5504" w:rsidP="007C5504">
      <w:pPr>
        <w:ind w:right="-46"/>
      </w:pPr>
    </w:p>
    <w:p w:rsidR="007C5504" w:rsidRDefault="007C5504" w:rsidP="007C5504">
      <w:pPr>
        <w:ind w:right="-46"/>
      </w:pPr>
    </w:p>
    <w:p w:rsidR="007C5504" w:rsidRDefault="007C5504" w:rsidP="007C5504">
      <w:pPr>
        <w:spacing w:line="276" w:lineRule="auto"/>
        <w:ind w:right="-46"/>
      </w:pPr>
      <w:r>
        <w:br w:type="page"/>
      </w:r>
    </w:p>
    <w:tbl>
      <w:tblPr>
        <w:tblW w:w="5000" w:type="pct"/>
        <w:tblInd w:w="-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49"/>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pStyle w:val="Heading1"/>
              <w:numPr>
                <w:ilvl w:val="0"/>
                <w:numId w:val="5"/>
              </w:numPr>
              <w:tabs>
                <w:tab w:val="num" w:pos="315"/>
              </w:tabs>
              <w:ind w:left="0" w:firstLine="312"/>
            </w:pPr>
            <w:r>
              <w:rPr>
                <w:b w:val="0"/>
                <w:bCs w:val="0"/>
              </w:rPr>
              <w:lastRenderedPageBreak/>
              <w:br w:type="page"/>
            </w:r>
            <w:bookmarkStart w:id="572" w:name="_Toc402115403"/>
            <w:r>
              <w:t>Permit to Enter and Planned Events</w:t>
            </w:r>
            <w:bookmarkEnd w:id="572"/>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This section lists the requirements related to the Service Provider being granted the rights to a Permit to Enter and Planned Events.</w:t>
            </w:r>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7C5504" w:rsidRPr="004D2626" w:rsidRDefault="007C5504" w:rsidP="007C5504">
            <w:pPr>
              <w:pStyle w:val="Level2titlesforSor"/>
              <w:tabs>
                <w:tab w:val="num" w:pos="429"/>
              </w:tabs>
              <w:ind w:left="879"/>
              <w:rPr>
                <w:rFonts w:cs="Arial"/>
                <w:noProof/>
                <w:lang w:val="en-GB" w:eastAsia="en-GB"/>
              </w:rPr>
            </w:pPr>
            <w:bookmarkStart w:id="573" w:name="_Toc402115404"/>
            <w:r>
              <w:rPr>
                <w:rFonts w:cs="Arial"/>
                <w:noProof/>
                <w:lang w:val="en-GB" w:eastAsia="en-GB"/>
              </w:rPr>
              <w:t>General</w:t>
            </w:r>
            <w:bookmarkEnd w:id="573"/>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9.1.1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049F6">
              <w:rPr>
                <w:rFonts w:ascii="Arial" w:hAnsi="Arial" w:cs="Arial"/>
                <w:noProof/>
                <w:szCs w:val="24"/>
              </w:rPr>
              <w:t xml:space="preserve">The Service Provider shall manage and control </w:t>
            </w:r>
            <w:r>
              <w:rPr>
                <w:rFonts w:ascii="Arial" w:hAnsi="Arial" w:cs="Arial"/>
                <w:noProof/>
                <w:szCs w:val="24"/>
              </w:rPr>
              <w:t>the P</w:t>
            </w:r>
            <w:r w:rsidRPr="001049F6">
              <w:rPr>
                <w:rFonts w:ascii="Arial" w:hAnsi="Arial" w:cs="Arial"/>
                <w:noProof/>
                <w:szCs w:val="24"/>
              </w:rPr>
              <w:t xml:space="preserve">ermit to </w:t>
            </w:r>
            <w:r>
              <w:rPr>
                <w:rFonts w:ascii="Arial" w:hAnsi="Arial" w:cs="Arial"/>
                <w:noProof/>
                <w:szCs w:val="24"/>
              </w:rPr>
              <w:t>Enter</w:t>
            </w:r>
            <w:r w:rsidRPr="001049F6">
              <w:rPr>
                <w:rFonts w:ascii="Arial" w:hAnsi="Arial" w:cs="Arial"/>
                <w:noProof/>
                <w:szCs w:val="24"/>
              </w:rPr>
              <w:t xml:space="preserve"> </w:t>
            </w:r>
            <w:r>
              <w:rPr>
                <w:rFonts w:ascii="Arial" w:hAnsi="Arial" w:cs="Arial"/>
                <w:noProof/>
                <w:szCs w:val="24"/>
              </w:rPr>
              <w:t>s</w:t>
            </w:r>
            <w:r w:rsidRPr="001049F6">
              <w:rPr>
                <w:rFonts w:ascii="Arial" w:hAnsi="Arial" w:cs="Arial"/>
                <w:noProof/>
                <w:szCs w:val="24"/>
              </w:rPr>
              <w:t>ystem which manages access to</w:t>
            </w:r>
            <w:r>
              <w:rPr>
                <w:rFonts w:ascii="Arial" w:hAnsi="Arial" w:cs="Arial"/>
                <w:noProof/>
                <w:szCs w:val="24"/>
              </w:rPr>
              <w:t xml:space="preserve"> Sites and</w:t>
            </w:r>
            <w:r w:rsidRPr="001049F6">
              <w:rPr>
                <w:rFonts w:ascii="Arial" w:hAnsi="Arial" w:cs="Arial"/>
                <w:noProof/>
                <w:szCs w:val="24"/>
              </w:rPr>
              <w:t xml:space="preserve"> the </w:t>
            </w:r>
            <w:r>
              <w:rPr>
                <w:rFonts w:ascii="Arial" w:hAnsi="Arial" w:cs="Arial"/>
                <w:noProof/>
                <w:szCs w:val="24"/>
              </w:rPr>
              <w:t>Equipment</w:t>
            </w:r>
            <w:r w:rsidRPr="001049F6">
              <w:rPr>
                <w:rFonts w:ascii="Arial" w:hAnsi="Arial" w:cs="Arial"/>
                <w:noProof/>
                <w:szCs w:val="24"/>
              </w:rPr>
              <w:t xml:space="preserve"> for </w:t>
            </w:r>
            <w:r>
              <w:rPr>
                <w:rFonts w:ascii="Arial" w:hAnsi="Arial" w:cs="Arial"/>
                <w:noProof/>
                <w:szCs w:val="24"/>
              </w:rPr>
              <w:t xml:space="preserve">Other Service Providers and </w:t>
            </w:r>
            <w:r w:rsidRPr="001049F6">
              <w:rPr>
                <w:rFonts w:ascii="Arial" w:hAnsi="Arial" w:cs="Arial"/>
                <w:noProof/>
                <w:szCs w:val="24"/>
              </w:rPr>
              <w:t>Third Part</w:t>
            </w:r>
            <w:r>
              <w:rPr>
                <w:rFonts w:ascii="Arial" w:hAnsi="Arial" w:cs="Arial"/>
                <w:noProof/>
                <w:szCs w:val="24"/>
              </w:rPr>
              <w:t>ies</w:t>
            </w:r>
            <w:r w:rsidRPr="001049F6">
              <w:rPr>
                <w:rFonts w:ascii="Arial" w:hAnsi="Arial" w:cs="Arial"/>
                <w:noProof/>
                <w:szCs w:val="24"/>
              </w:rPr>
              <w:t>.</w:t>
            </w:r>
            <w:r>
              <w:rPr>
                <w:rFonts w:ascii="Arial" w:hAnsi="Arial" w:cs="Arial"/>
                <w:noProof/>
                <w:szCs w:val="24"/>
              </w:rPr>
              <w:t xml:space="preserve"> </w:t>
            </w:r>
            <w:r w:rsidRPr="00454FF0">
              <w:rPr>
                <w:rFonts w:ascii="Arial" w:hAnsi="Arial" w:cs="Arial"/>
                <w:noProof/>
                <w:szCs w:val="24"/>
              </w:rPr>
              <w:t xml:space="preserve">All planned activities undertaken on Site by Other Service Providers or Third Parties, whether or not they are </w:t>
            </w:r>
            <w:r>
              <w:rPr>
                <w:rFonts w:ascii="Arial" w:hAnsi="Arial" w:cs="Arial"/>
                <w:noProof/>
                <w:szCs w:val="24"/>
              </w:rPr>
              <w:t>S</w:t>
            </w:r>
            <w:r w:rsidRPr="00454FF0">
              <w:rPr>
                <w:rFonts w:ascii="Arial" w:hAnsi="Arial" w:cs="Arial"/>
                <w:noProof/>
                <w:szCs w:val="24"/>
              </w:rPr>
              <w:t>ervice</w:t>
            </w:r>
            <w:r>
              <w:rPr>
                <w:rFonts w:ascii="Arial" w:hAnsi="Arial" w:cs="Arial"/>
                <w:noProof/>
                <w:szCs w:val="24"/>
              </w:rPr>
              <w:t>-</w:t>
            </w:r>
            <w:r w:rsidRPr="00454FF0">
              <w:rPr>
                <w:rFonts w:ascii="Arial" w:hAnsi="Arial" w:cs="Arial"/>
                <w:noProof/>
                <w:szCs w:val="24"/>
              </w:rPr>
              <w:t xml:space="preserve">affecting, shall be subject to </w:t>
            </w:r>
            <w:r>
              <w:rPr>
                <w:rFonts w:ascii="Arial" w:hAnsi="Arial" w:cs="Arial"/>
                <w:noProof/>
                <w:szCs w:val="24"/>
              </w:rPr>
              <w:t>the</w:t>
            </w:r>
            <w:r w:rsidRPr="00454FF0">
              <w:rPr>
                <w:rFonts w:ascii="Arial" w:hAnsi="Arial" w:cs="Arial"/>
                <w:noProof/>
                <w:szCs w:val="24"/>
              </w:rPr>
              <w:t xml:space="preserve"> Permit to </w:t>
            </w:r>
            <w:r>
              <w:rPr>
                <w:rFonts w:ascii="Arial" w:hAnsi="Arial" w:cs="Arial"/>
                <w:noProof/>
                <w:szCs w:val="24"/>
              </w:rPr>
              <w:t>Enter</w:t>
            </w:r>
            <w:r w:rsidRPr="00454FF0">
              <w:rPr>
                <w:rFonts w:ascii="Arial" w:hAnsi="Arial" w:cs="Arial"/>
                <w:noProof/>
                <w:szCs w:val="24"/>
              </w:rPr>
              <w:t xml:space="preserve"> system</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r w:rsidRPr="001049F6">
              <w:rPr>
                <w:rFonts w:ascii="Arial" w:hAnsi="Arial" w:cs="Arial"/>
                <w:noProof/>
                <w:szCs w:val="24"/>
              </w:rPr>
              <w:t>LS</w:t>
            </w:r>
            <w:r>
              <w:rPr>
                <w:rFonts w:ascii="Arial" w:hAnsi="Arial" w:cs="Arial"/>
                <w:noProof/>
                <w:szCs w:val="24"/>
              </w:rPr>
              <w:t>9.1.2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r>
              <w:rPr>
                <w:rFonts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cs="Arial"/>
                <w:noProof/>
                <w:szCs w:val="24"/>
              </w:rPr>
            </w:pPr>
            <w:r w:rsidRPr="00024ADE">
              <w:rPr>
                <w:rFonts w:ascii="Arial" w:hAnsi="Arial" w:cs="Arial"/>
                <w:noProof/>
                <w:szCs w:val="24"/>
              </w:rPr>
              <w:t>The Service Provider shall ensure that each Other Service Provider and/or Third Party completes a Permit to Enter form as detailed in Appendix 10 (</w:t>
            </w:r>
            <w:r w:rsidRPr="00EA00CF">
              <w:rPr>
                <w:rFonts w:ascii="Arial" w:hAnsi="Arial" w:cs="Arial"/>
                <w:i/>
                <w:noProof/>
                <w:szCs w:val="24"/>
              </w:rPr>
              <w:t>Permit to Enter Template</w:t>
            </w:r>
            <w:r w:rsidRPr="00024ADE">
              <w:rPr>
                <w:rFonts w:ascii="Arial" w:hAnsi="Arial" w:cs="Arial"/>
                <w:noProof/>
                <w:szCs w:val="24"/>
              </w:rPr>
              <w:t>)</w:t>
            </w:r>
            <w:r>
              <w:rPr>
                <w:rFonts w:ascii="Arial" w:hAnsi="Arial" w:cs="Arial"/>
                <w:noProof/>
                <w:szCs w:val="24"/>
              </w:rPr>
              <w:t xml:space="preserve"> to this Schedule</w:t>
            </w:r>
            <w:r w:rsidRPr="00024ADE">
              <w:rPr>
                <w:rFonts w:ascii="Arial" w:hAnsi="Arial" w:cs="Arial"/>
                <w:noProof/>
                <w:szCs w:val="24"/>
              </w:rPr>
              <w:t xml:space="preserve"> for each planned activity and </w:t>
            </w:r>
            <w:r>
              <w:rPr>
                <w:rFonts w:ascii="Arial" w:hAnsi="Arial" w:cs="Arial"/>
                <w:noProof/>
                <w:szCs w:val="24"/>
              </w:rPr>
              <w:t xml:space="preserve">the Service Provider </w:t>
            </w:r>
            <w:r w:rsidRPr="00024ADE">
              <w:rPr>
                <w:rFonts w:ascii="Arial" w:hAnsi="Arial" w:cs="Arial"/>
                <w:noProof/>
                <w:szCs w:val="24"/>
              </w:rPr>
              <w:t>shall submit the completed Permit to Enter form to TfL for Approval.</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FF569C"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82106F" w:rsidRDefault="007C5504" w:rsidP="007C5504">
            <w:pPr>
              <w:pStyle w:val="ListParagraph"/>
              <w:tabs>
                <w:tab w:val="left" w:pos="2552"/>
              </w:tabs>
              <w:spacing w:before="120" w:after="120" w:line="276" w:lineRule="auto"/>
              <w:ind w:left="0"/>
              <w:jc w:val="left"/>
            </w:pPr>
            <w:r w:rsidRPr="001049F6">
              <w:rPr>
                <w:rFonts w:cs="Arial"/>
                <w:noProof/>
                <w:szCs w:val="24"/>
              </w:rPr>
              <w:t>LS</w:t>
            </w:r>
            <w:r>
              <w:rPr>
                <w:rFonts w:cs="Arial"/>
                <w:noProof/>
                <w:szCs w:val="24"/>
              </w:rPr>
              <w:t>9.1.3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82106F" w:rsidRDefault="007C5504" w:rsidP="007C5504">
            <w:pPr>
              <w:pStyle w:val="ListParagraph"/>
              <w:tabs>
                <w:tab w:val="left" w:pos="2552"/>
              </w:tabs>
              <w:spacing w:before="120" w:after="120" w:line="276" w:lineRule="auto"/>
              <w:ind w:left="0"/>
              <w:jc w:val="left"/>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82106F" w:rsidRDefault="007C5504" w:rsidP="007C5504">
            <w:pPr>
              <w:pStyle w:val="ListParagraph"/>
              <w:tabs>
                <w:tab w:val="left" w:pos="2552"/>
              </w:tabs>
              <w:spacing w:before="120" w:after="120" w:line="276" w:lineRule="auto"/>
              <w:ind w:left="0"/>
              <w:jc w:val="left"/>
            </w:pPr>
            <w:r w:rsidRPr="0082106F">
              <w:t>Mandatory</w:t>
            </w:r>
          </w:p>
        </w:tc>
      </w:tr>
      <w:tr w:rsidR="007C5504" w:rsidRPr="00FF569C"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E4907" w:rsidRDefault="007C5504" w:rsidP="007C5504">
            <w:pPr>
              <w:spacing w:before="120" w:after="120" w:line="360" w:lineRule="auto"/>
              <w:rPr>
                <w:rFonts w:ascii="Arial" w:hAnsi="Arial" w:cs="Arial"/>
                <w:noProof/>
                <w:szCs w:val="24"/>
              </w:rPr>
            </w:pPr>
            <w:r w:rsidRPr="00EE4907">
              <w:rPr>
                <w:rFonts w:ascii="Arial" w:hAnsi="Arial" w:cs="Arial"/>
                <w:noProof/>
                <w:szCs w:val="24"/>
              </w:rPr>
              <w:t xml:space="preserve">The Service Provider shall, upon </w:t>
            </w:r>
            <w:r>
              <w:rPr>
                <w:rFonts w:ascii="Arial" w:hAnsi="Arial" w:cs="Arial"/>
                <w:noProof/>
                <w:szCs w:val="24"/>
              </w:rPr>
              <w:t>A</w:t>
            </w:r>
            <w:r w:rsidRPr="00EE4907">
              <w:rPr>
                <w:rFonts w:ascii="Arial" w:hAnsi="Arial" w:cs="Arial"/>
                <w:noProof/>
                <w:szCs w:val="24"/>
              </w:rPr>
              <w:t xml:space="preserve">pproval of the Permit to Enter by TfL, raise a Planned Event for the works on SFM, followed up by an email to the relevant </w:t>
            </w:r>
            <w:r>
              <w:rPr>
                <w:rFonts w:ascii="Arial" w:hAnsi="Arial" w:cs="Arial"/>
                <w:noProof/>
                <w:szCs w:val="24"/>
              </w:rPr>
              <w:t>p</w:t>
            </w:r>
            <w:r w:rsidRPr="00EE4907">
              <w:rPr>
                <w:rFonts w:ascii="Arial" w:hAnsi="Arial" w:cs="Arial"/>
                <w:noProof/>
                <w:szCs w:val="24"/>
              </w:rPr>
              <w:t>arties, detailing the date, time, scope and impact of the activities and the Equipment affected.</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82106F" w:rsidRDefault="007C5504" w:rsidP="007C5504">
            <w:pPr>
              <w:pStyle w:val="ListParagraph"/>
              <w:tabs>
                <w:tab w:val="left" w:pos="2552"/>
              </w:tabs>
              <w:spacing w:before="120" w:after="120" w:line="276" w:lineRule="auto"/>
              <w:ind w:left="0"/>
              <w:jc w:val="left"/>
            </w:pPr>
            <w:r w:rsidRPr="001049F6">
              <w:rPr>
                <w:rFonts w:cs="Arial"/>
                <w:noProof/>
                <w:szCs w:val="24"/>
              </w:rPr>
              <w:t>LS</w:t>
            </w:r>
            <w:r>
              <w:rPr>
                <w:rFonts w:cs="Arial"/>
                <w:noProof/>
                <w:szCs w:val="24"/>
              </w:rPr>
              <w:t>9.1.4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82106F" w:rsidRDefault="007C5504" w:rsidP="007C5504">
            <w:pPr>
              <w:pStyle w:val="ListParagraph"/>
              <w:tabs>
                <w:tab w:val="left" w:pos="2552"/>
              </w:tabs>
              <w:spacing w:before="120" w:after="120" w:line="276" w:lineRule="auto"/>
              <w:ind w:left="0"/>
              <w:jc w:val="left"/>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82106F" w:rsidRDefault="007C5504" w:rsidP="007C5504">
            <w:pPr>
              <w:pStyle w:val="ListParagraph"/>
              <w:tabs>
                <w:tab w:val="left" w:pos="2552"/>
              </w:tabs>
              <w:spacing w:before="120" w:after="120" w:line="276" w:lineRule="auto"/>
              <w:ind w:left="0"/>
              <w:jc w:val="left"/>
            </w:pPr>
            <w:r w:rsidRPr="0082106F">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cs="Arial"/>
                <w:noProof/>
                <w:szCs w:val="24"/>
              </w:rPr>
            </w:pPr>
            <w:r w:rsidRPr="00024ADE">
              <w:rPr>
                <w:rFonts w:ascii="Arial" w:hAnsi="Arial" w:cs="Arial"/>
                <w:noProof/>
                <w:szCs w:val="24"/>
              </w:rPr>
              <w:t>The Service Provider shall not allow Other Service Providers or Third Parties to commence any planned works on Site without:</w:t>
            </w:r>
          </w:p>
          <w:p w:rsidR="007C5504" w:rsidRDefault="007C5504" w:rsidP="007C5504">
            <w:pPr>
              <w:pStyle w:val="ListParagraph"/>
              <w:numPr>
                <w:ilvl w:val="0"/>
                <w:numId w:val="25"/>
              </w:numPr>
              <w:tabs>
                <w:tab w:val="left" w:pos="2552"/>
              </w:tabs>
              <w:spacing w:before="120" w:after="120" w:line="276" w:lineRule="auto"/>
              <w:jc w:val="left"/>
            </w:pPr>
            <w:r>
              <w:t>a valid Permit to Enter which has been Approved by TfL;</w:t>
            </w:r>
          </w:p>
          <w:p w:rsidR="007C5504" w:rsidRDefault="007C5504" w:rsidP="007C5504">
            <w:pPr>
              <w:pStyle w:val="ListParagraph"/>
              <w:numPr>
                <w:ilvl w:val="0"/>
                <w:numId w:val="25"/>
              </w:numPr>
              <w:tabs>
                <w:tab w:val="left" w:pos="2552"/>
              </w:tabs>
              <w:spacing w:before="120" w:after="120" w:line="276" w:lineRule="auto"/>
              <w:jc w:val="left"/>
            </w:pPr>
            <w:r>
              <w:t>a Planned Event raised on SFM; and</w:t>
            </w:r>
          </w:p>
          <w:p w:rsidR="007C5504" w:rsidRPr="005612B4" w:rsidRDefault="007C5504" w:rsidP="007C5504">
            <w:pPr>
              <w:pStyle w:val="ListParagraph"/>
              <w:numPr>
                <w:ilvl w:val="0"/>
                <w:numId w:val="25"/>
              </w:numPr>
              <w:tabs>
                <w:tab w:val="left" w:pos="2552"/>
              </w:tabs>
              <w:spacing w:before="120" w:after="120" w:line="276" w:lineRule="auto"/>
              <w:jc w:val="left"/>
            </w:pPr>
            <w:r>
              <w:lastRenderedPageBreak/>
              <w:t>the agreement of the LSTOC Supervisor at the time that the works are due to commence.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FF569C"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9.1.5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FF569C"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FF569C" w:rsidRDefault="007C5504" w:rsidP="007C5504">
            <w:pPr>
              <w:spacing w:before="120" w:after="120" w:line="360" w:lineRule="auto"/>
              <w:rPr>
                <w:rFonts w:ascii="Arial" w:hAnsi="Arial" w:cs="Arial"/>
                <w:szCs w:val="24"/>
              </w:rPr>
            </w:pPr>
            <w:r w:rsidRPr="00FF569C">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cs="Arial"/>
                <w:noProof/>
                <w:szCs w:val="24"/>
              </w:rPr>
            </w:pPr>
            <w:r w:rsidRPr="00024ADE">
              <w:rPr>
                <w:rFonts w:ascii="Arial" w:hAnsi="Arial" w:cs="Arial"/>
                <w:noProof/>
                <w:szCs w:val="24"/>
              </w:rPr>
              <w:t xml:space="preserve">The Service Provider shall inform TfL and any Other Service Providers and/or Third Parties of any planned works which are </w:t>
            </w:r>
            <w:r>
              <w:rPr>
                <w:rFonts w:ascii="Arial" w:hAnsi="Arial" w:cs="Arial"/>
                <w:noProof/>
                <w:szCs w:val="24"/>
              </w:rPr>
              <w:t>S</w:t>
            </w:r>
            <w:r w:rsidRPr="00024ADE">
              <w:rPr>
                <w:rFonts w:ascii="Arial" w:hAnsi="Arial" w:cs="Arial"/>
                <w:noProof/>
                <w:szCs w:val="24"/>
              </w:rPr>
              <w:t>ervice-affecting, by raising a Planned Event on SFM, followed up by an email to the relevant parties containing the date, time, scope and impact of the activities on the Equipment affected.</w:t>
            </w:r>
          </w:p>
          <w:p w:rsidR="007C5504" w:rsidRDefault="007C5504" w:rsidP="007C5504">
            <w:pPr>
              <w:spacing w:before="120" w:after="120" w:line="360" w:lineRule="auto"/>
              <w:rPr>
                <w:rFonts w:cs="Arial"/>
                <w:noProof/>
                <w:szCs w:val="24"/>
              </w:rPr>
            </w:pPr>
            <w:r w:rsidRPr="00024ADE">
              <w:rPr>
                <w:rFonts w:ascii="Arial" w:hAnsi="Arial" w:cs="Arial"/>
                <w:noProof/>
                <w:szCs w:val="24"/>
              </w:rPr>
              <w:t xml:space="preserve">Such </w:t>
            </w:r>
            <w:r>
              <w:rPr>
                <w:rFonts w:ascii="Arial" w:hAnsi="Arial" w:cs="Arial"/>
                <w:noProof/>
                <w:szCs w:val="24"/>
              </w:rPr>
              <w:t>S</w:t>
            </w:r>
            <w:r w:rsidRPr="00024ADE">
              <w:rPr>
                <w:rFonts w:ascii="Arial" w:hAnsi="Arial" w:cs="Arial"/>
                <w:noProof/>
                <w:szCs w:val="24"/>
              </w:rPr>
              <w:t>ervice-affecting activities include, but are not limited to, the following:</w:t>
            </w:r>
          </w:p>
          <w:p w:rsidR="007C5504" w:rsidRDefault="007C5504" w:rsidP="007C5504">
            <w:pPr>
              <w:pStyle w:val="ListParagraph"/>
              <w:numPr>
                <w:ilvl w:val="0"/>
                <w:numId w:val="24"/>
              </w:numPr>
              <w:tabs>
                <w:tab w:val="left" w:pos="2552"/>
              </w:tabs>
              <w:spacing w:before="120" w:after="120" w:line="276" w:lineRule="auto"/>
              <w:jc w:val="left"/>
            </w:pPr>
            <w:r>
              <w:t>Electrical Periodic Inspections (Electrical PIs);</w:t>
            </w:r>
          </w:p>
          <w:p w:rsidR="007C5504" w:rsidRDefault="007C5504" w:rsidP="007C5504">
            <w:pPr>
              <w:pStyle w:val="ListParagraph"/>
              <w:numPr>
                <w:ilvl w:val="0"/>
                <w:numId w:val="24"/>
              </w:numPr>
              <w:tabs>
                <w:tab w:val="left" w:pos="2552"/>
              </w:tabs>
              <w:spacing w:before="120" w:after="120" w:line="276" w:lineRule="auto"/>
              <w:jc w:val="left"/>
            </w:pPr>
            <w:r>
              <w:t>cable replacement work; and</w:t>
            </w:r>
          </w:p>
          <w:p w:rsidR="007C5504" w:rsidRPr="005612B4" w:rsidRDefault="007C5504" w:rsidP="007C5504">
            <w:pPr>
              <w:pStyle w:val="ListParagraph"/>
              <w:numPr>
                <w:ilvl w:val="0"/>
                <w:numId w:val="24"/>
              </w:numPr>
              <w:tabs>
                <w:tab w:val="left" w:pos="2552"/>
              </w:tabs>
              <w:spacing w:before="120" w:after="120" w:line="276" w:lineRule="auto"/>
              <w:jc w:val="left"/>
            </w:pPr>
            <w:r>
              <w:t>Capital Works.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9.1.6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5D57F1">
            <w:pPr>
              <w:spacing w:before="120" w:after="120" w:line="360" w:lineRule="auto"/>
              <w:rPr>
                <w:rFonts w:ascii="Arial" w:hAnsi="Arial" w:cs="Arial"/>
                <w:szCs w:val="24"/>
              </w:rPr>
            </w:pPr>
            <w:r w:rsidRPr="001049F6">
              <w:rPr>
                <w:rFonts w:ascii="Arial" w:hAnsi="Arial" w:cs="Arial"/>
                <w:noProof/>
                <w:szCs w:val="24"/>
              </w:rPr>
              <w:t xml:space="preserve">The Service Provider shall </w:t>
            </w:r>
            <w:r>
              <w:rPr>
                <w:rFonts w:ascii="Arial" w:hAnsi="Arial" w:cs="Arial"/>
                <w:noProof/>
                <w:szCs w:val="24"/>
              </w:rPr>
              <w:t>raise the Planned Event</w:t>
            </w:r>
            <w:r w:rsidRPr="001049F6">
              <w:rPr>
                <w:rFonts w:ascii="Arial" w:hAnsi="Arial" w:cs="Arial"/>
                <w:noProof/>
                <w:szCs w:val="24"/>
              </w:rPr>
              <w:t xml:space="preserve"> </w:t>
            </w:r>
            <w:r>
              <w:rPr>
                <w:rFonts w:ascii="Arial" w:hAnsi="Arial" w:cs="Arial"/>
                <w:noProof/>
                <w:szCs w:val="24"/>
              </w:rPr>
              <w:t xml:space="preserve">on SFM </w:t>
            </w:r>
            <w:r w:rsidRPr="001049F6">
              <w:rPr>
                <w:rFonts w:ascii="Arial" w:hAnsi="Arial" w:cs="Arial"/>
                <w:noProof/>
                <w:szCs w:val="24"/>
              </w:rPr>
              <w:t xml:space="preserve">at least </w:t>
            </w:r>
            <w:r w:rsidR="00F66B1D">
              <w:rPr>
                <w:rFonts w:ascii="Arial" w:hAnsi="Arial" w:cs="Arial"/>
                <w:noProof/>
                <w:szCs w:val="24"/>
              </w:rPr>
              <w:t>five</w:t>
            </w:r>
            <w:r w:rsidRPr="001049F6">
              <w:rPr>
                <w:rFonts w:ascii="Arial" w:hAnsi="Arial" w:cs="Arial"/>
                <w:noProof/>
                <w:szCs w:val="24"/>
              </w:rPr>
              <w:t xml:space="preserve"> (</w:t>
            </w:r>
            <w:r w:rsidR="00F66B1D">
              <w:rPr>
                <w:rFonts w:ascii="Arial" w:hAnsi="Arial" w:cs="Arial"/>
                <w:noProof/>
                <w:szCs w:val="24"/>
              </w:rPr>
              <w:t>5</w:t>
            </w:r>
            <w:r w:rsidRPr="001049F6">
              <w:rPr>
                <w:rFonts w:ascii="Arial" w:hAnsi="Arial" w:cs="Arial"/>
                <w:noProof/>
                <w:szCs w:val="24"/>
              </w:rPr>
              <w:t xml:space="preserve">) </w:t>
            </w:r>
            <w:r w:rsidR="005D57F1">
              <w:rPr>
                <w:rFonts w:ascii="Arial" w:hAnsi="Arial" w:cs="Arial"/>
                <w:noProof/>
                <w:szCs w:val="24"/>
              </w:rPr>
              <w:t>Business</w:t>
            </w:r>
            <w:r>
              <w:rPr>
                <w:rFonts w:ascii="Arial" w:hAnsi="Arial" w:cs="Arial"/>
                <w:noProof/>
                <w:szCs w:val="24"/>
              </w:rPr>
              <w:t xml:space="preserve"> D</w:t>
            </w:r>
            <w:r w:rsidRPr="001049F6">
              <w:rPr>
                <w:rFonts w:ascii="Arial" w:hAnsi="Arial" w:cs="Arial"/>
                <w:noProof/>
                <w:szCs w:val="24"/>
              </w:rPr>
              <w:t xml:space="preserve">ays in advance of </w:t>
            </w:r>
            <w:r>
              <w:rPr>
                <w:rFonts w:ascii="Arial" w:hAnsi="Arial" w:cs="Arial"/>
                <w:noProof/>
                <w:szCs w:val="24"/>
              </w:rPr>
              <w:t>the planned Service-affecting works</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r w:rsidRPr="001049F6">
              <w:rPr>
                <w:rFonts w:ascii="Arial" w:hAnsi="Arial" w:cs="Arial"/>
                <w:noProof/>
                <w:szCs w:val="24"/>
              </w:rPr>
              <w:t>LS</w:t>
            </w:r>
            <w:r>
              <w:rPr>
                <w:rFonts w:ascii="Arial" w:hAnsi="Arial" w:cs="Arial"/>
                <w:noProof/>
                <w:szCs w:val="24"/>
              </w:rPr>
              <w:t>9.1.7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r>
              <w:rPr>
                <w:rFonts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cs="Arial"/>
                <w:noProof/>
                <w:szCs w:val="24"/>
              </w:rPr>
            </w:pPr>
            <w:r w:rsidRPr="00024ADE">
              <w:rPr>
                <w:rFonts w:ascii="Arial" w:hAnsi="Arial" w:cs="Arial"/>
                <w:noProof/>
                <w:szCs w:val="24"/>
              </w:rPr>
              <w:t xml:space="preserve">The Service Provider shall not commence any planned </w:t>
            </w:r>
            <w:r>
              <w:rPr>
                <w:rFonts w:ascii="Arial" w:hAnsi="Arial" w:cs="Arial"/>
                <w:noProof/>
                <w:szCs w:val="24"/>
              </w:rPr>
              <w:t>S</w:t>
            </w:r>
            <w:r w:rsidRPr="00024ADE">
              <w:rPr>
                <w:rFonts w:ascii="Arial" w:hAnsi="Arial" w:cs="Arial"/>
                <w:noProof/>
                <w:szCs w:val="24"/>
              </w:rPr>
              <w:t>ervice-affecting activities on Site without a Planned Event being raised on SFM; and the Approval of the LSTOC Supervisor at the time that the works are due to commence.</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r w:rsidRPr="001049F6">
              <w:rPr>
                <w:rFonts w:ascii="Arial" w:hAnsi="Arial" w:cs="Arial"/>
                <w:noProof/>
                <w:szCs w:val="24"/>
              </w:rPr>
              <w:t>L</w:t>
            </w:r>
            <w:r>
              <w:rPr>
                <w:rFonts w:ascii="Arial" w:hAnsi="Arial" w:cs="Arial"/>
                <w:noProof/>
                <w:szCs w:val="24"/>
              </w:rPr>
              <w:t>S9.1.8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cs="Arial"/>
                <w:szCs w:val="24"/>
              </w:rPr>
            </w:pPr>
            <w:r>
              <w:rPr>
                <w:rFonts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cs="Arial"/>
                <w:noProof/>
                <w:szCs w:val="24"/>
              </w:rPr>
            </w:pPr>
            <w:r w:rsidRPr="00024ADE">
              <w:rPr>
                <w:rFonts w:ascii="Arial" w:hAnsi="Arial" w:cs="Arial"/>
                <w:noProof/>
                <w:szCs w:val="24"/>
              </w:rPr>
              <w:t>The Service Provider shall ensure that the Planned Event only covers the period</w:t>
            </w:r>
            <w:r>
              <w:rPr>
                <w:rFonts w:ascii="Arial" w:hAnsi="Arial" w:cs="Arial"/>
                <w:noProof/>
                <w:szCs w:val="24"/>
              </w:rPr>
              <w:t xml:space="preserve"> </w:t>
            </w:r>
            <w:r w:rsidRPr="00024ADE">
              <w:rPr>
                <w:rFonts w:ascii="Arial" w:hAnsi="Arial" w:cs="Arial"/>
                <w:noProof/>
                <w:szCs w:val="24"/>
              </w:rPr>
              <w:t xml:space="preserve">for which the </w:t>
            </w:r>
            <w:r>
              <w:rPr>
                <w:rFonts w:ascii="Arial" w:hAnsi="Arial" w:cs="Arial"/>
                <w:noProof/>
                <w:szCs w:val="24"/>
              </w:rPr>
              <w:t>S</w:t>
            </w:r>
            <w:r w:rsidRPr="00024ADE">
              <w:rPr>
                <w:rFonts w:ascii="Arial" w:hAnsi="Arial" w:cs="Arial"/>
                <w:noProof/>
                <w:szCs w:val="24"/>
              </w:rPr>
              <w:t>ervice will be affected.</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FF569C" w:rsidRDefault="007C5504" w:rsidP="007C5504">
            <w:pPr>
              <w:pStyle w:val="ListParagraph"/>
              <w:tabs>
                <w:tab w:val="left" w:pos="2552"/>
              </w:tabs>
              <w:spacing w:before="120" w:after="120" w:line="276" w:lineRule="auto"/>
              <w:ind w:left="0"/>
              <w:jc w:val="left"/>
            </w:pPr>
            <w:r w:rsidRPr="001049F6">
              <w:rPr>
                <w:rFonts w:cs="Arial"/>
                <w:noProof/>
                <w:szCs w:val="24"/>
              </w:rPr>
              <w:t>LS</w:t>
            </w:r>
            <w:r>
              <w:rPr>
                <w:rFonts w:cs="Arial"/>
                <w:noProof/>
                <w:szCs w:val="24"/>
              </w:rPr>
              <w:t>9.1.9</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FF569C" w:rsidRDefault="007C5504" w:rsidP="007C5504">
            <w:pPr>
              <w:pStyle w:val="ListParagraph"/>
              <w:tabs>
                <w:tab w:val="left" w:pos="2552"/>
              </w:tabs>
              <w:spacing w:before="120" w:after="120" w:line="276" w:lineRule="auto"/>
              <w:ind w:left="0"/>
              <w:jc w:val="left"/>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FF569C" w:rsidRDefault="007C5504" w:rsidP="007C5504">
            <w:pPr>
              <w:pStyle w:val="ListParagraph"/>
              <w:tabs>
                <w:tab w:val="left" w:pos="2552"/>
              </w:tabs>
              <w:spacing w:before="120" w:after="120" w:line="276" w:lineRule="auto"/>
              <w:ind w:left="0"/>
              <w:jc w:val="left"/>
            </w:pPr>
            <w:r w:rsidRPr="00FF569C">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pPr>
            <w:r w:rsidRPr="00024ADE">
              <w:rPr>
                <w:rFonts w:ascii="Arial" w:hAnsi="Arial" w:cs="Arial"/>
                <w:noProof/>
                <w:szCs w:val="24"/>
              </w:rPr>
              <w:t>The Service Provider shall ensure that, upon completion of the activities covered by the Planned Event, the Planned Event is closed on SFM.</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pStyle w:val="Heading1"/>
              <w:numPr>
                <w:ilvl w:val="0"/>
                <w:numId w:val="5"/>
              </w:numPr>
              <w:tabs>
                <w:tab w:val="num" w:pos="315"/>
              </w:tabs>
              <w:ind w:left="0" w:firstLine="312"/>
            </w:pPr>
            <w:r>
              <w:rPr>
                <w:b w:val="0"/>
                <w:bCs w:val="0"/>
              </w:rPr>
              <w:lastRenderedPageBreak/>
              <w:br w:type="page"/>
            </w:r>
            <w:bookmarkStart w:id="574" w:name="_Toc402115405"/>
            <w:r>
              <w:t>Facilities, Personnel and Training</w:t>
            </w:r>
            <w:bookmarkEnd w:id="574"/>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This section lists the requirements related to the provision of facilities and Personnel.</w:t>
            </w:r>
          </w:p>
        </w:tc>
      </w:tr>
      <w:tr w:rsidR="007C5504" w:rsidRPr="002F679F"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shd w:val="clear" w:color="auto" w:fill="A6A6A6"/>
            <w:vAlign w:val="center"/>
            <w:hideMark/>
          </w:tcPr>
          <w:p w:rsidR="007C5504" w:rsidRPr="004D2626" w:rsidRDefault="007C5504" w:rsidP="007C5504">
            <w:pPr>
              <w:pStyle w:val="Level2titlesforSor"/>
              <w:tabs>
                <w:tab w:val="num" w:pos="429"/>
              </w:tabs>
              <w:ind w:left="879"/>
              <w:rPr>
                <w:rFonts w:cs="Arial"/>
                <w:noProof/>
                <w:lang w:val="en-GB" w:eastAsia="en-GB"/>
              </w:rPr>
            </w:pPr>
            <w:bookmarkStart w:id="575" w:name="_Toc397600223"/>
            <w:bookmarkStart w:id="576" w:name="_Toc397687054"/>
            <w:bookmarkStart w:id="577" w:name="_Toc398209234"/>
            <w:bookmarkStart w:id="578" w:name="_Toc402115406"/>
            <w:r w:rsidRPr="004D2626">
              <w:rPr>
                <w:rFonts w:cs="Arial"/>
                <w:noProof/>
                <w:lang w:val="en-GB" w:eastAsia="en-GB"/>
              </w:rPr>
              <w:t>Facilities</w:t>
            </w:r>
            <w:bookmarkEnd w:id="575"/>
            <w:bookmarkEnd w:id="576"/>
            <w:bookmarkEnd w:id="577"/>
            <w:bookmarkEnd w:id="578"/>
          </w:p>
        </w:tc>
      </w:tr>
    </w:tbl>
    <w:p w:rsidR="007C5504" w:rsidRDefault="007C5504" w:rsidP="007C5504">
      <w:pPr>
        <w:spacing w:line="276" w:lineRule="auto"/>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1</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provide a Service Centre with suitable facilities for carrying out the </w:t>
            </w:r>
            <w:r>
              <w:rPr>
                <w:rFonts w:ascii="Arial" w:hAnsi="Arial" w:cs="Arial"/>
                <w:noProof/>
                <w:szCs w:val="24"/>
              </w:rPr>
              <w:t>R</w:t>
            </w:r>
            <w:r w:rsidRPr="001049F6">
              <w:rPr>
                <w:rFonts w:ascii="Arial" w:hAnsi="Arial" w:cs="Arial"/>
                <w:noProof/>
                <w:szCs w:val="24"/>
              </w:rPr>
              <w:t>equirements of this Agreement.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049F6">
              <w:rPr>
                <w:rFonts w:ascii="Arial" w:hAnsi="Arial" w:cs="Arial"/>
                <w:noProof/>
                <w:szCs w:val="24"/>
              </w:rPr>
              <w:t xml:space="preserve">The Service Provider shall ensure the Service Centre is provided from the </w:t>
            </w:r>
            <w:r>
              <w:rPr>
                <w:rFonts w:ascii="Arial" w:hAnsi="Arial" w:cs="Arial"/>
                <w:noProof/>
                <w:szCs w:val="24"/>
              </w:rPr>
              <w:t>Effective Date</w:t>
            </w:r>
            <w:r w:rsidRPr="001049F6">
              <w:rPr>
                <w:rFonts w:ascii="Arial" w:hAnsi="Arial" w:cs="Arial"/>
                <w:noProof/>
                <w:szCs w:val="24"/>
              </w:rPr>
              <w:t xml:space="preserve"> until the termination </w:t>
            </w:r>
            <w:r>
              <w:rPr>
                <w:rFonts w:ascii="Arial" w:hAnsi="Arial" w:cs="Arial"/>
                <w:noProof/>
                <w:szCs w:val="24"/>
              </w:rPr>
              <w:t xml:space="preserve">or expiry </w:t>
            </w:r>
            <w:r w:rsidRPr="001049F6">
              <w:rPr>
                <w:rFonts w:ascii="Arial" w:hAnsi="Arial" w:cs="Arial"/>
                <w:noProof/>
                <w:szCs w:val="24"/>
              </w:rPr>
              <w:t xml:space="preserve">of the </w:t>
            </w:r>
            <w:r>
              <w:rPr>
                <w:rFonts w:ascii="Arial" w:hAnsi="Arial" w:cs="Arial"/>
                <w:noProof/>
                <w:szCs w:val="24"/>
              </w:rPr>
              <w:t>Agreement</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ensure the Service Centre is located within a suitable location to meet the </w:t>
            </w:r>
            <w:r>
              <w:rPr>
                <w:rFonts w:ascii="Arial" w:hAnsi="Arial" w:cs="Arial"/>
                <w:noProof/>
                <w:szCs w:val="24"/>
              </w:rPr>
              <w:t>P</w:t>
            </w:r>
            <w:r w:rsidRPr="001049F6">
              <w:rPr>
                <w:rFonts w:ascii="Arial" w:hAnsi="Arial" w:cs="Arial"/>
                <w:noProof/>
                <w:szCs w:val="24"/>
              </w:rPr>
              <w:t>erformance</w:t>
            </w:r>
            <w:r>
              <w:rPr>
                <w:rFonts w:ascii="Arial" w:hAnsi="Arial" w:cs="Arial"/>
                <w:noProof/>
                <w:szCs w:val="24"/>
              </w:rPr>
              <w:t xml:space="preserve"> Measures</w:t>
            </w:r>
            <w:r w:rsidRPr="001049F6">
              <w:rPr>
                <w:rFonts w:ascii="Arial" w:hAnsi="Arial" w:cs="Arial"/>
                <w:noProof/>
                <w:szCs w:val="24"/>
              </w:rPr>
              <w:t xml:space="preserve"> in accordance with Schedule 5 (</w:t>
            </w:r>
            <w:r w:rsidRPr="00FE21AB">
              <w:rPr>
                <w:rFonts w:ascii="Arial" w:hAnsi="Arial" w:cs="Arial"/>
                <w:i/>
                <w:noProof/>
                <w:szCs w:val="24"/>
              </w:rPr>
              <w:t>Service Level Agreement</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049F6">
              <w:rPr>
                <w:rFonts w:ascii="Arial" w:hAnsi="Arial" w:cs="Arial"/>
                <w:noProof/>
                <w:szCs w:val="24"/>
              </w:rPr>
              <w:t xml:space="preserve">The Service Provider shall provide a </w:t>
            </w:r>
            <w:r>
              <w:rPr>
                <w:rFonts w:ascii="Arial" w:hAnsi="Arial" w:cs="Arial"/>
                <w:noProof/>
                <w:szCs w:val="24"/>
              </w:rPr>
              <w:t>s</w:t>
            </w:r>
            <w:r w:rsidRPr="001049F6">
              <w:rPr>
                <w:rFonts w:ascii="Arial" w:hAnsi="Arial" w:cs="Arial"/>
                <w:noProof/>
                <w:szCs w:val="24"/>
              </w:rPr>
              <w:t xml:space="preserve">tore with suitable facilities for carrying out the </w:t>
            </w:r>
            <w:r>
              <w:rPr>
                <w:rFonts w:ascii="Arial" w:hAnsi="Arial" w:cs="Arial"/>
                <w:noProof/>
                <w:szCs w:val="24"/>
              </w:rPr>
              <w:t>R</w:t>
            </w:r>
            <w:r w:rsidRPr="001049F6">
              <w:rPr>
                <w:rFonts w:ascii="Arial" w:hAnsi="Arial" w:cs="Arial"/>
                <w:noProof/>
                <w:szCs w:val="24"/>
              </w:rPr>
              <w:t>equirements of this Agreement.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be responsible for providing </w:t>
            </w:r>
            <w:r>
              <w:rPr>
                <w:rFonts w:ascii="Arial" w:hAnsi="Arial" w:cs="Arial"/>
                <w:noProof/>
                <w:szCs w:val="24"/>
              </w:rPr>
              <w:t xml:space="preserve">any </w:t>
            </w:r>
            <w:r w:rsidRPr="001049F6">
              <w:rPr>
                <w:rFonts w:ascii="Arial" w:hAnsi="Arial" w:cs="Arial"/>
                <w:noProof/>
                <w:szCs w:val="24"/>
              </w:rPr>
              <w:t xml:space="preserve">Specialised Vehicles as </w:t>
            </w:r>
            <w:r>
              <w:rPr>
                <w:rFonts w:ascii="Arial" w:hAnsi="Arial" w:cs="Arial"/>
                <w:noProof/>
                <w:szCs w:val="24"/>
              </w:rPr>
              <w:t xml:space="preserve">may be </w:t>
            </w:r>
            <w:r w:rsidRPr="001049F6">
              <w:rPr>
                <w:rFonts w:ascii="Arial" w:hAnsi="Arial" w:cs="Arial"/>
                <w:noProof/>
                <w:szCs w:val="24"/>
              </w:rPr>
              <w:t xml:space="preserve">required for the </w:t>
            </w:r>
            <w:r>
              <w:rPr>
                <w:rFonts w:ascii="Arial" w:hAnsi="Arial" w:cs="Arial"/>
                <w:noProof/>
                <w:szCs w:val="24"/>
              </w:rPr>
              <w:t>Services</w:t>
            </w:r>
            <w:r w:rsidRPr="001049F6">
              <w:rPr>
                <w:rFonts w:ascii="Arial" w:hAnsi="Arial" w:cs="Arial"/>
                <w:noProof/>
                <w:szCs w:val="24"/>
              </w:rPr>
              <w:t>.</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79" w:name="_Toc397600224"/>
            <w:bookmarkStart w:id="580" w:name="_Toc397687055"/>
            <w:bookmarkStart w:id="581" w:name="_Toc398209235"/>
            <w:bookmarkStart w:id="582" w:name="_Toc402115407"/>
            <w:r>
              <w:lastRenderedPageBreak/>
              <w:t>Site Rules and Regulations</w:t>
            </w:r>
            <w:bookmarkEnd w:id="579"/>
            <w:bookmarkEnd w:id="580"/>
            <w:bookmarkEnd w:id="581"/>
            <w:bookmarkEnd w:id="582"/>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2</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 xml:space="preserve">The </w:t>
            </w:r>
            <w:r w:rsidRPr="001049F6">
              <w:rPr>
                <w:rFonts w:ascii="Arial" w:hAnsi="Arial" w:cs="Arial"/>
                <w:noProof/>
                <w:szCs w:val="24"/>
              </w:rPr>
              <w:t xml:space="preserve">Service Provider </w:t>
            </w:r>
            <w:r>
              <w:rPr>
                <w:rFonts w:ascii="Arial" w:hAnsi="Arial" w:cs="Arial"/>
                <w:noProof/>
                <w:szCs w:val="24"/>
              </w:rPr>
              <w:t xml:space="preserve">shall ensure all of the Service Provider’s Personnel </w:t>
            </w:r>
            <w:r w:rsidRPr="001049F6">
              <w:rPr>
                <w:rFonts w:ascii="Arial" w:hAnsi="Arial" w:cs="Arial"/>
                <w:noProof/>
                <w:szCs w:val="24"/>
              </w:rPr>
              <w:t xml:space="preserve">undertake a </w:t>
            </w:r>
            <w:r>
              <w:rPr>
                <w:rFonts w:ascii="Arial" w:hAnsi="Arial" w:cs="Arial"/>
                <w:noProof/>
                <w:szCs w:val="24"/>
              </w:rPr>
              <w:t>T</w:t>
            </w:r>
            <w:r w:rsidRPr="001049F6">
              <w:rPr>
                <w:rFonts w:ascii="Arial" w:hAnsi="Arial" w:cs="Arial"/>
                <w:noProof/>
                <w:szCs w:val="24"/>
              </w:rPr>
              <w:t>unnel H</w:t>
            </w:r>
            <w:r>
              <w:rPr>
                <w:rFonts w:ascii="Arial" w:hAnsi="Arial" w:cs="Arial"/>
                <w:noProof/>
                <w:szCs w:val="24"/>
              </w:rPr>
              <w:t xml:space="preserve">ealth and </w:t>
            </w:r>
            <w:r w:rsidRPr="001049F6">
              <w:rPr>
                <w:rFonts w:ascii="Arial" w:hAnsi="Arial" w:cs="Arial"/>
                <w:noProof/>
                <w:szCs w:val="24"/>
              </w:rPr>
              <w:t>S</w:t>
            </w:r>
            <w:r>
              <w:rPr>
                <w:rFonts w:ascii="Arial" w:hAnsi="Arial" w:cs="Arial"/>
                <w:noProof/>
                <w:szCs w:val="24"/>
              </w:rPr>
              <w:t>afety</w:t>
            </w:r>
            <w:r w:rsidRPr="001049F6">
              <w:rPr>
                <w:rFonts w:ascii="Arial" w:hAnsi="Arial" w:cs="Arial"/>
                <w:noProof/>
                <w:szCs w:val="24"/>
              </w:rPr>
              <w:t xml:space="preserve"> induction for all </w:t>
            </w:r>
            <w:r>
              <w:rPr>
                <w:rFonts w:ascii="Arial" w:hAnsi="Arial" w:cs="Arial"/>
                <w:noProof/>
                <w:szCs w:val="24"/>
              </w:rPr>
              <w:t>T</w:t>
            </w:r>
            <w:r w:rsidRPr="001049F6">
              <w:rPr>
                <w:rFonts w:ascii="Arial" w:hAnsi="Arial" w:cs="Arial"/>
                <w:noProof/>
                <w:szCs w:val="24"/>
              </w:rPr>
              <w:t xml:space="preserve">unnels (carried out by LOHAC) so that access can be granted during </w:t>
            </w:r>
            <w:r>
              <w:rPr>
                <w:rFonts w:ascii="Arial" w:hAnsi="Arial" w:cs="Arial"/>
                <w:noProof/>
                <w:szCs w:val="24"/>
              </w:rPr>
              <w:t>Tunnel</w:t>
            </w:r>
            <w:r w:rsidRPr="001049F6">
              <w:rPr>
                <w:rFonts w:ascii="Arial" w:hAnsi="Arial" w:cs="Arial"/>
                <w:noProof/>
                <w:szCs w:val="24"/>
              </w:rPr>
              <w:t xml:space="preserve"> closures.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2.2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comply with all reasonable working practices and instructions (e.g. notification, communication, </w:t>
            </w:r>
            <w:r>
              <w:rPr>
                <w:rFonts w:ascii="Arial" w:hAnsi="Arial" w:cs="Arial"/>
                <w:noProof/>
                <w:szCs w:val="24"/>
              </w:rPr>
              <w:t>H</w:t>
            </w:r>
            <w:r w:rsidRPr="001049F6">
              <w:rPr>
                <w:rFonts w:ascii="Arial" w:hAnsi="Arial" w:cs="Arial"/>
                <w:noProof/>
                <w:szCs w:val="24"/>
              </w:rPr>
              <w:t xml:space="preserve">ealth and </w:t>
            </w:r>
            <w:r>
              <w:rPr>
                <w:rFonts w:ascii="Arial" w:hAnsi="Arial" w:cs="Arial"/>
                <w:noProof/>
                <w:szCs w:val="24"/>
              </w:rPr>
              <w:t>S</w:t>
            </w:r>
            <w:r w:rsidRPr="001049F6">
              <w:rPr>
                <w:rFonts w:ascii="Arial" w:hAnsi="Arial" w:cs="Arial"/>
                <w:noProof/>
                <w:szCs w:val="24"/>
              </w:rPr>
              <w:t xml:space="preserve">afety, </w:t>
            </w:r>
            <w:r w:rsidRPr="001D26A0">
              <w:rPr>
                <w:rFonts w:ascii="Arial" w:hAnsi="Arial" w:cs="Arial"/>
                <w:noProof/>
                <w:szCs w:val="24"/>
              </w:rPr>
              <w:t xml:space="preserve">Construction (Design and Management) Regulations </w:t>
            </w:r>
            <w:r>
              <w:rPr>
                <w:rFonts w:ascii="Arial" w:hAnsi="Arial" w:cs="Arial"/>
                <w:noProof/>
                <w:szCs w:val="24"/>
              </w:rPr>
              <w:t>2007</w:t>
            </w:r>
            <w:r w:rsidRPr="001049F6">
              <w:rPr>
                <w:rFonts w:ascii="Arial" w:hAnsi="Arial" w:cs="Arial"/>
                <w:noProof/>
                <w:szCs w:val="24"/>
              </w:rPr>
              <w:t xml:space="preserve">) required by the </w:t>
            </w:r>
            <w:r>
              <w:rPr>
                <w:rFonts w:ascii="Arial" w:hAnsi="Arial" w:cs="Arial"/>
                <w:noProof/>
                <w:szCs w:val="24"/>
              </w:rPr>
              <w:t>Engineer</w:t>
            </w:r>
            <w:r w:rsidRPr="001049F6">
              <w:rPr>
                <w:rFonts w:ascii="Arial" w:hAnsi="Arial" w:cs="Arial"/>
                <w:noProof/>
                <w:szCs w:val="24"/>
              </w:rPr>
              <w:t xml:space="preserve"> or TfL or any other Highway Authority.</w:t>
            </w:r>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2.3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The Service Provider shall ensure all of the Service Provider’s Personnel receive training on the Site rules and regulations at induction and receive on-going training on a regular basis.</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2.4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The Service Provider shall ensure that the Site rules and regulations manuals are readily available in soft and hard copy to all of the Service Provider’s Personnel on all Sites.</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2.5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EA00CF" w:rsidRDefault="007C5504" w:rsidP="00E329AC">
            <w:pPr>
              <w:spacing w:before="120" w:after="120" w:line="360" w:lineRule="auto"/>
              <w:rPr>
                <w:rFonts w:ascii="Arial" w:hAnsi="Arial" w:cs="Arial"/>
                <w:b/>
                <w:i/>
                <w:szCs w:val="24"/>
              </w:rPr>
            </w:pPr>
            <w:r>
              <w:rPr>
                <w:rFonts w:ascii="Arial" w:hAnsi="Arial" w:cs="Arial"/>
                <w:noProof/>
                <w:szCs w:val="24"/>
              </w:rPr>
              <w:t>The Service Provider shall conduct Site rules and regulations audits on a quarterly basis to ensure adherence to any such rules and regulations</w:t>
            </w:r>
            <w:r w:rsidRPr="004E5C70">
              <w:rPr>
                <w:rFonts w:ascii="Arial" w:hAnsi="Arial" w:cs="Arial"/>
                <w:noProof/>
                <w:szCs w:val="24"/>
              </w:rPr>
              <w:t xml:space="preserve"> by the Service Provider</w:t>
            </w:r>
            <w:r w:rsidRPr="004D454B">
              <w:rPr>
                <w:rFonts w:ascii="Arial" w:hAnsi="Arial" w:cs="Arial"/>
                <w:noProof/>
                <w:szCs w:val="24"/>
              </w:rPr>
              <w:t>’</w:t>
            </w:r>
            <w:r w:rsidRPr="003E01B9">
              <w:rPr>
                <w:rFonts w:ascii="Arial" w:hAnsi="Arial" w:cs="Arial"/>
                <w:noProof/>
                <w:szCs w:val="24"/>
              </w:rPr>
              <w:t>s Personnel</w:t>
            </w:r>
            <w:r w:rsidRPr="00EA00CF">
              <w:rPr>
                <w:rFonts w:ascii="Arial" w:hAnsi="Arial" w:cs="Arial"/>
                <w:noProof/>
                <w:szCs w:val="24"/>
              </w:rPr>
              <w:t xml:space="preserve"> and all other visitors to the Sites</w:t>
            </w:r>
            <w:r w:rsidRPr="004E5C70">
              <w:rPr>
                <w:rFonts w:ascii="Arial" w:hAnsi="Arial" w:cs="Arial"/>
                <w:noProof/>
                <w:szCs w:val="24"/>
              </w:rPr>
              <w:t xml:space="preserve">. </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lastRenderedPageBreak/>
              <w:t>LS10</w:t>
            </w:r>
            <w:r w:rsidRPr="001049F6">
              <w:rPr>
                <w:rFonts w:ascii="Arial" w:hAnsi="Arial" w:cs="Arial"/>
                <w:noProof/>
                <w:szCs w:val="24"/>
              </w:rPr>
              <w:t>.</w:t>
            </w:r>
            <w:r>
              <w:rPr>
                <w:rFonts w:ascii="Arial" w:hAnsi="Arial" w:cs="Arial"/>
                <w:noProof/>
                <w:szCs w:val="24"/>
              </w:rPr>
              <w:t>2.6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The Service Provider shall ensure that all of the Service Provider’s Personnel and visitors must adhere to Site rules and regulations and that they comply with the security policies, processes and procedures in force at the Sites.</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2.7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The Service Provider shall ensure that TfL’s Personnel are allowed to monitor the Service Provider’s compliance and obligations under this Agreement. This shall include allowing authorised TfL Personnel to access the Site in order to inspect the operation, maintenance and Equipment used in the provision of the Services.</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2.8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The Service Provider shall ensure that all facilities, plant and Equipment used to provide the Services and all work carried out at the Site shall be fully compliant with all relevant Health and Safety Legislation.</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83" w:name="_Toc397600225"/>
            <w:bookmarkStart w:id="584" w:name="_Toc397687056"/>
            <w:bookmarkStart w:id="585" w:name="_Toc398209236"/>
            <w:bookmarkStart w:id="586" w:name="_Toc402115408"/>
            <w:r>
              <w:t>Health &amp; Safety</w:t>
            </w:r>
            <w:bookmarkEnd w:id="583"/>
            <w:bookmarkEnd w:id="584"/>
            <w:bookmarkEnd w:id="585"/>
            <w:bookmarkEnd w:id="586"/>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2022BB" w:rsidRDefault="007C5504" w:rsidP="003309DE">
            <w:pPr>
              <w:spacing w:before="120" w:after="120" w:line="360" w:lineRule="auto"/>
              <w:rPr>
                <w:rFonts w:ascii="Arial" w:hAnsi="Arial" w:cs="Arial"/>
                <w:b/>
                <w:i/>
                <w:szCs w:val="24"/>
              </w:rPr>
            </w:pPr>
            <w:r w:rsidRPr="00F0439F">
              <w:rPr>
                <w:rFonts w:ascii="Arial" w:hAnsi="Arial" w:cs="Arial"/>
                <w:noProof/>
                <w:szCs w:val="24"/>
              </w:rPr>
              <w:t xml:space="preserve">The Service Provider shall develop Health and Safety procedures </w:t>
            </w:r>
            <w:r>
              <w:rPr>
                <w:rFonts w:ascii="Arial" w:hAnsi="Arial" w:cs="Arial"/>
                <w:noProof/>
                <w:szCs w:val="24"/>
              </w:rPr>
              <w:t>in response to TfL’s Pre Construction Information (PCI) requirements.</w:t>
            </w:r>
            <w:r w:rsidR="002022BB">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w:t>
            </w:r>
            <w:r w:rsidRPr="001049F6">
              <w:rPr>
                <w:rFonts w:ascii="Arial" w:hAnsi="Arial" w:cs="Arial"/>
                <w:noProof/>
                <w:szCs w:val="24"/>
              </w:rPr>
              <w:t>.</w:t>
            </w:r>
            <w:r>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F0439F">
              <w:rPr>
                <w:rFonts w:ascii="Arial" w:hAnsi="Arial" w:cs="Arial"/>
                <w:noProof/>
                <w:szCs w:val="24"/>
              </w:rPr>
              <w:t xml:space="preserve">The Service Provider shall develop </w:t>
            </w:r>
            <w:r>
              <w:rPr>
                <w:rFonts w:ascii="Arial" w:hAnsi="Arial" w:cs="Arial"/>
                <w:noProof/>
                <w:szCs w:val="24"/>
              </w:rPr>
              <w:t xml:space="preserve">and maintain </w:t>
            </w:r>
            <w:r w:rsidRPr="00F0439F">
              <w:rPr>
                <w:rFonts w:ascii="Arial" w:hAnsi="Arial" w:cs="Arial"/>
                <w:noProof/>
                <w:szCs w:val="24"/>
              </w:rPr>
              <w:t xml:space="preserve">Health and Safety processes and procedures for all </w:t>
            </w:r>
            <w:r>
              <w:rPr>
                <w:rFonts w:ascii="Arial" w:hAnsi="Arial" w:cs="Arial"/>
                <w:noProof/>
                <w:szCs w:val="24"/>
              </w:rPr>
              <w:t xml:space="preserve">Service Provider’s </w:t>
            </w:r>
            <w:r w:rsidRPr="00F0439F">
              <w:rPr>
                <w:rFonts w:ascii="Arial" w:hAnsi="Arial" w:cs="Arial"/>
                <w:noProof/>
                <w:szCs w:val="24"/>
              </w:rPr>
              <w:t>Premises and any other locations or facilities used to provide the Services.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F0439F">
              <w:rPr>
                <w:rFonts w:ascii="Arial" w:hAnsi="Arial" w:cs="Arial"/>
                <w:noProof/>
                <w:szCs w:val="24"/>
              </w:rPr>
              <w:lastRenderedPageBreak/>
              <w:t>The Service Provider shall maintain Health and Safety procedures in accordance with Good Industry Practice, all Health and Safety Executive guidelines, and all applicable regulations.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F0439F">
              <w:rPr>
                <w:rFonts w:ascii="Arial" w:hAnsi="Arial" w:cs="Arial"/>
                <w:noProof/>
                <w:szCs w:val="24"/>
              </w:rPr>
              <w:t xml:space="preserve">The Service Provider shall ensure all </w:t>
            </w:r>
            <w:r>
              <w:rPr>
                <w:rFonts w:ascii="Arial" w:hAnsi="Arial" w:cs="Arial"/>
                <w:noProof/>
                <w:szCs w:val="24"/>
              </w:rPr>
              <w:t>of the Service Provider’s Personnel</w:t>
            </w:r>
            <w:r w:rsidRPr="00F0439F">
              <w:rPr>
                <w:rFonts w:ascii="Arial" w:hAnsi="Arial" w:cs="Arial"/>
                <w:noProof/>
                <w:szCs w:val="24"/>
              </w:rPr>
              <w:t xml:space="preserve"> receive training in the Health and Safety processes and procedures at induction and receive on-going training on an annual basis.</w:t>
            </w:r>
          </w:p>
        </w:tc>
      </w:tr>
    </w:tbl>
    <w:p w:rsidR="007C5504" w:rsidRDefault="007C5504" w:rsidP="007C5504">
      <w:pPr>
        <w:ind w:right="-46"/>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2"/>
        <w:gridCol w:w="4579"/>
        <w:gridCol w:w="2494"/>
        <w:gridCol w:w="34"/>
      </w:tblGrid>
      <w:tr w:rsidR="007C5504" w:rsidRPr="00147416" w:rsidTr="007C5504">
        <w:trPr>
          <w:gridAfter w:val="1"/>
          <w:wAfter w:w="19" w:type="pct"/>
          <w:trHeight w:val="340"/>
        </w:trPr>
        <w:tc>
          <w:tcPr>
            <w:tcW w:w="107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3.5</w:t>
            </w:r>
          </w:p>
        </w:tc>
        <w:tc>
          <w:tcPr>
            <w:tcW w:w="253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78"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4"/>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F0439F">
              <w:rPr>
                <w:rFonts w:ascii="Arial" w:hAnsi="Arial" w:cs="Arial"/>
                <w:noProof/>
                <w:szCs w:val="24"/>
              </w:rPr>
              <w:t xml:space="preserve">The Service Provider shall </w:t>
            </w:r>
            <w:r>
              <w:rPr>
                <w:rFonts w:ascii="Arial" w:hAnsi="Arial" w:cs="Arial"/>
                <w:noProof/>
                <w:szCs w:val="24"/>
              </w:rPr>
              <w:t xml:space="preserve">undertake regular Site inspections and </w:t>
            </w:r>
            <w:r w:rsidRPr="00F0439F">
              <w:rPr>
                <w:rFonts w:ascii="Arial" w:hAnsi="Arial" w:cs="Arial"/>
                <w:noProof/>
                <w:szCs w:val="24"/>
              </w:rPr>
              <w:t xml:space="preserve">conduct </w:t>
            </w:r>
            <w:r>
              <w:rPr>
                <w:rFonts w:ascii="Arial" w:hAnsi="Arial" w:cs="Arial"/>
                <w:noProof/>
                <w:szCs w:val="24"/>
              </w:rPr>
              <w:t xml:space="preserve">annual </w:t>
            </w:r>
            <w:r w:rsidRPr="00F0439F">
              <w:rPr>
                <w:rFonts w:ascii="Arial" w:hAnsi="Arial" w:cs="Arial"/>
                <w:noProof/>
                <w:szCs w:val="24"/>
              </w:rPr>
              <w:t xml:space="preserve">Health and Safety audits </w:t>
            </w:r>
            <w:r>
              <w:rPr>
                <w:rFonts w:ascii="Arial" w:hAnsi="Arial" w:cs="Arial"/>
                <w:noProof/>
                <w:szCs w:val="24"/>
              </w:rPr>
              <w:t>of their management system to ensure Health &amp; Safety processes and procedures are adhered to.</w:t>
            </w:r>
            <w:r w:rsidRPr="0078033F">
              <w:rPr>
                <w:rFonts w:ascii="Arial" w:hAnsi="Arial" w:cs="Arial"/>
                <w:noProof/>
                <w:szCs w:val="24"/>
              </w:rPr>
              <w:t xml:space="preserve"> TfL reserves the right to inspect copies of the annual Health and Safety audit reports</w:t>
            </w:r>
            <w:r>
              <w:rPr>
                <w:rFonts w:ascii="Arial" w:hAnsi="Arial" w:cs="Arial"/>
                <w:noProof/>
                <w:szCs w:val="24"/>
              </w:rPr>
              <w:t>.</w:t>
            </w:r>
          </w:p>
        </w:tc>
      </w:tr>
    </w:tbl>
    <w:p w:rsidR="007C5504" w:rsidRDefault="007C5504" w:rsidP="007C5504">
      <w:pPr>
        <w:ind w:right="-46"/>
      </w:pP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2"/>
        <w:gridCol w:w="4579"/>
        <w:gridCol w:w="2494"/>
        <w:gridCol w:w="34"/>
      </w:tblGrid>
      <w:tr w:rsidR="007C5504" w:rsidRPr="00147416" w:rsidTr="007C5504">
        <w:trPr>
          <w:gridAfter w:val="1"/>
          <w:wAfter w:w="19" w:type="pct"/>
          <w:trHeight w:val="340"/>
        </w:trPr>
        <w:tc>
          <w:tcPr>
            <w:tcW w:w="107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3.6</w:t>
            </w:r>
          </w:p>
        </w:tc>
        <w:tc>
          <w:tcPr>
            <w:tcW w:w="253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78"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For Information Only</w:t>
            </w:r>
          </w:p>
        </w:tc>
      </w:tr>
      <w:tr w:rsidR="007C5504" w:rsidRPr="00147416" w:rsidTr="007C5504">
        <w:trPr>
          <w:trHeight w:val="307"/>
        </w:trPr>
        <w:tc>
          <w:tcPr>
            <w:tcW w:w="5000" w:type="pct"/>
            <w:gridSpan w:val="4"/>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329AC">
            <w:pPr>
              <w:spacing w:before="120" w:after="120" w:line="360" w:lineRule="auto"/>
              <w:rPr>
                <w:rFonts w:ascii="Arial" w:hAnsi="Arial" w:cs="Arial"/>
                <w:b/>
                <w:i/>
                <w:noProof/>
                <w:szCs w:val="24"/>
              </w:rPr>
            </w:pPr>
            <w:r w:rsidRPr="0078033F">
              <w:rPr>
                <w:rFonts w:ascii="Arial" w:hAnsi="Arial" w:cs="Arial"/>
                <w:noProof/>
                <w:szCs w:val="24"/>
              </w:rPr>
              <w:t xml:space="preserve">TfL will undertake regular audits </w:t>
            </w:r>
            <w:r>
              <w:rPr>
                <w:rFonts w:ascii="Arial" w:hAnsi="Arial" w:cs="Arial"/>
                <w:noProof/>
                <w:szCs w:val="24"/>
              </w:rPr>
              <w:t xml:space="preserve">of Sites and Service Provider’s Premises </w:t>
            </w:r>
            <w:r w:rsidRPr="0078033F">
              <w:rPr>
                <w:rFonts w:ascii="Arial" w:hAnsi="Arial" w:cs="Arial"/>
                <w:noProof/>
                <w:szCs w:val="24"/>
              </w:rPr>
              <w:t xml:space="preserve">to ensure that the Service Provider’s </w:t>
            </w:r>
            <w:r>
              <w:rPr>
                <w:rFonts w:ascii="Arial" w:hAnsi="Arial" w:cs="Arial"/>
                <w:noProof/>
                <w:szCs w:val="24"/>
              </w:rPr>
              <w:t>P</w:t>
            </w:r>
            <w:r w:rsidRPr="0078033F">
              <w:rPr>
                <w:rFonts w:ascii="Arial" w:hAnsi="Arial" w:cs="Arial"/>
                <w:noProof/>
                <w:szCs w:val="24"/>
              </w:rPr>
              <w:t xml:space="preserve">ersonnel are adhering to all Health and Safety processes and procedures and copies of the </w:t>
            </w:r>
            <w:r>
              <w:rPr>
                <w:rFonts w:ascii="Arial" w:hAnsi="Arial" w:cs="Arial"/>
                <w:noProof/>
                <w:szCs w:val="24"/>
              </w:rPr>
              <w:t>S</w:t>
            </w:r>
            <w:r w:rsidRPr="0078033F">
              <w:rPr>
                <w:rFonts w:ascii="Arial" w:hAnsi="Arial" w:cs="Arial"/>
                <w:noProof/>
                <w:szCs w:val="24"/>
              </w:rPr>
              <w:t>ite</w:t>
            </w:r>
            <w:r>
              <w:rPr>
                <w:rFonts w:ascii="Arial" w:hAnsi="Arial" w:cs="Arial"/>
                <w:noProof/>
                <w:szCs w:val="24"/>
              </w:rPr>
              <w:t xml:space="preserve"> and Service Provider’s Premises</w:t>
            </w:r>
            <w:r w:rsidRPr="0078033F">
              <w:rPr>
                <w:rFonts w:ascii="Arial" w:hAnsi="Arial" w:cs="Arial"/>
                <w:noProof/>
                <w:szCs w:val="24"/>
              </w:rPr>
              <w:t xml:space="preserve"> audit forms will be forwarded to the Service Provider</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F0439F">
              <w:rPr>
                <w:rFonts w:ascii="Arial" w:hAnsi="Arial" w:cs="Arial"/>
                <w:noProof/>
                <w:szCs w:val="24"/>
              </w:rPr>
              <w:t>The Service Provider shall ensure that the Health and Safety procedure manuals are readily available in soft and hard copy to all</w:t>
            </w:r>
            <w:r>
              <w:rPr>
                <w:rFonts w:ascii="Arial" w:hAnsi="Arial" w:cs="Arial"/>
                <w:noProof/>
                <w:szCs w:val="24"/>
              </w:rPr>
              <w:t xml:space="preserve"> Personnel</w:t>
            </w:r>
            <w:r w:rsidRPr="00F0439F">
              <w:rPr>
                <w:rFonts w:ascii="Arial" w:hAnsi="Arial" w:cs="Arial"/>
                <w:noProof/>
                <w:szCs w:val="24"/>
              </w:rPr>
              <w:t xml:space="preserve"> on all </w:t>
            </w:r>
            <w:r>
              <w:rPr>
                <w:rFonts w:ascii="Arial" w:hAnsi="Arial" w:cs="Arial"/>
                <w:noProof/>
                <w:szCs w:val="24"/>
              </w:rPr>
              <w:t>Service Provider’s Premises</w:t>
            </w:r>
            <w:r w:rsidRPr="00F0439F">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F0439F">
              <w:rPr>
                <w:rFonts w:ascii="Arial" w:hAnsi="Arial" w:cs="Arial"/>
                <w:noProof/>
                <w:szCs w:val="24"/>
              </w:rPr>
              <w:t>The Service Provider shall ensure that all facilities and equipment used to provide the Services</w:t>
            </w:r>
            <w:r>
              <w:rPr>
                <w:rFonts w:ascii="Arial" w:hAnsi="Arial" w:cs="Arial"/>
                <w:noProof/>
                <w:szCs w:val="24"/>
              </w:rPr>
              <w:t xml:space="preserve"> and</w:t>
            </w:r>
            <w:r w:rsidRPr="00F0439F">
              <w:rPr>
                <w:rFonts w:ascii="Arial" w:hAnsi="Arial" w:cs="Arial"/>
                <w:noProof/>
                <w:szCs w:val="24"/>
              </w:rPr>
              <w:t xml:space="preserve"> all work </w:t>
            </w:r>
            <w:r>
              <w:rPr>
                <w:rFonts w:ascii="Arial" w:hAnsi="Arial" w:cs="Arial"/>
                <w:noProof/>
                <w:szCs w:val="24"/>
              </w:rPr>
              <w:t xml:space="preserve">related to the provision of the Services that is </w:t>
            </w:r>
            <w:r w:rsidRPr="00F0439F">
              <w:rPr>
                <w:rFonts w:ascii="Arial" w:hAnsi="Arial" w:cs="Arial"/>
                <w:noProof/>
                <w:szCs w:val="24"/>
              </w:rPr>
              <w:t xml:space="preserve">carried out </w:t>
            </w:r>
            <w:r w:rsidRPr="00F0439F">
              <w:rPr>
                <w:rFonts w:ascii="Arial" w:hAnsi="Arial" w:cs="Arial"/>
                <w:noProof/>
                <w:szCs w:val="24"/>
              </w:rPr>
              <w:lastRenderedPageBreak/>
              <w:t xml:space="preserve">within the </w:t>
            </w:r>
            <w:r>
              <w:rPr>
                <w:rFonts w:ascii="Arial" w:hAnsi="Arial" w:cs="Arial"/>
                <w:noProof/>
                <w:szCs w:val="24"/>
              </w:rPr>
              <w:t xml:space="preserve">Service Provider’s </w:t>
            </w:r>
            <w:r w:rsidRPr="00F0439F">
              <w:rPr>
                <w:rFonts w:ascii="Arial" w:hAnsi="Arial" w:cs="Arial"/>
                <w:noProof/>
                <w:szCs w:val="24"/>
              </w:rPr>
              <w:t xml:space="preserve">Premises shall be fully compliant with all relevant Health and Safety </w:t>
            </w:r>
            <w:r>
              <w:rPr>
                <w:rFonts w:ascii="Arial" w:hAnsi="Arial" w:cs="Arial"/>
                <w:noProof/>
                <w:szCs w:val="24"/>
              </w:rPr>
              <w:t>L</w:t>
            </w:r>
            <w:r w:rsidRPr="00F0439F">
              <w:rPr>
                <w:rFonts w:ascii="Arial" w:hAnsi="Arial" w:cs="Arial"/>
                <w:noProof/>
                <w:szCs w:val="24"/>
              </w:rPr>
              <w:t>egislation.</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3.9</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4C1408">
              <w:rPr>
                <w:rFonts w:ascii="Arial" w:hAnsi="Arial" w:cs="Arial"/>
                <w:noProof/>
                <w:szCs w:val="24"/>
              </w:rPr>
              <w:t>The Service Provider shall maintai</w:t>
            </w:r>
            <w:r>
              <w:rPr>
                <w:rFonts w:ascii="Arial" w:hAnsi="Arial" w:cs="Arial"/>
                <w:noProof/>
                <w:szCs w:val="24"/>
              </w:rPr>
              <w:t>n lists of the members of its Personnel that are trained first aiders</w:t>
            </w:r>
            <w:r w:rsidRPr="004C1408">
              <w:rPr>
                <w:rFonts w:ascii="Arial" w:hAnsi="Arial" w:cs="Arial"/>
                <w:noProof/>
                <w:szCs w:val="24"/>
              </w:rPr>
              <w:t xml:space="preserve"> and fire marshals.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3.10</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4C1408">
              <w:rPr>
                <w:rFonts w:ascii="Arial" w:hAnsi="Arial" w:cs="Arial"/>
                <w:noProof/>
                <w:szCs w:val="24"/>
              </w:rPr>
              <w:t>The Service Provider shall develop</w:t>
            </w:r>
            <w:r>
              <w:rPr>
                <w:rFonts w:ascii="Arial" w:hAnsi="Arial" w:cs="Arial"/>
                <w:noProof/>
                <w:szCs w:val="24"/>
              </w:rPr>
              <w:t xml:space="preserve"> and maintain</w:t>
            </w:r>
            <w:r w:rsidRPr="004C1408">
              <w:rPr>
                <w:rFonts w:ascii="Arial" w:hAnsi="Arial" w:cs="Arial"/>
                <w:noProof/>
                <w:szCs w:val="24"/>
              </w:rPr>
              <w:t xml:space="preserve"> emergency </w:t>
            </w:r>
            <w:r>
              <w:rPr>
                <w:rFonts w:ascii="Arial" w:hAnsi="Arial" w:cs="Arial"/>
                <w:noProof/>
                <w:szCs w:val="24"/>
              </w:rPr>
              <w:t>i</w:t>
            </w:r>
            <w:r w:rsidRPr="004C1408">
              <w:rPr>
                <w:rFonts w:ascii="Arial" w:hAnsi="Arial" w:cs="Arial"/>
                <w:noProof/>
                <w:szCs w:val="24"/>
              </w:rPr>
              <w:t xml:space="preserve">ncident processes and procedures for </w:t>
            </w:r>
            <w:r>
              <w:rPr>
                <w:rFonts w:ascii="Arial" w:hAnsi="Arial" w:cs="Arial"/>
                <w:noProof/>
                <w:szCs w:val="24"/>
              </w:rPr>
              <w:t>working on S</w:t>
            </w:r>
            <w:r w:rsidRPr="004C1408">
              <w:rPr>
                <w:rFonts w:ascii="Arial" w:hAnsi="Arial" w:cs="Arial"/>
                <w:noProof/>
                <w:szCs w:val="24"/>
              </w:rPr>
              <w:t>ites.</w:t>
            </w:r>
          </w:p>
        </w:tc>
      </w:tr>
    </w:tbl>
    <w:p w:rsidR="007C5504" w:rsidRDefault="007C5504" w:rsidP="007C5504">
      <w:pPr>
        <w:ind w:right="-46"/>
      </w:pPr>
    </w:p>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4C1408">
              <w:rPr>
                <w:rFonts w:ascii="Arial" w:hAnsi="Arial" w:cs="Arial"/>
                <w:noProof/>
                <w:szCs w:val="24"/>
              </w:rPr>
              <w:t>The Service Pro</w:t>
            </w:r>
            <w:r>
              <w:rPr>
                <w:rFonts w:ascii="Arial" w:hAnsi="Arial" w:cs="Arial"/>
                <w:noProof/>
                <w:szCs w:val="24"/>
              </w:rPr>
              <w:t>vider shall ensure all of the Service Provider’s Personnel receive training in the emergency incident processes and procedures for working on Sites at induction and receive on-going training on a regular basis</w:t>
            </w:r>
            <w:r w:rsidRPr="004C1408">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462D67" w:rsidRDefault="007C5504" w:rsidP="007C5504">
            <w:pPr>
              <w:spacing w:before="120" w:after="120" w:line="360" w:lineRule="auto"/>
              <w:rPr>
                <w:rFonts w:ascii="Arial" w:hAnsi="Arial" w:cs="Arial"/>
                <w:noProof/>
                <w:szCs w:val="24"/>
              </w:rPr>
            </w:pPr>
            <w:r w:rsidRPr="00462D67">
              <w:rPr>
                <w:rFonts w:ascii="Arial" w:hAnsi="Arial" w:cs="Arial"/>
                <w:noProof/>
                <w:szCs w:val="24"/>
              </w:rPr>
              <w:t xml:space="preserve">The Service Provider shall, within two </w:t>
            </w:r>
            <w:r>
              <w:rPr>
                <w:rFonts w:ascii="Arial" w:hAnsi="Arial" w:cs="Arial"/>
                <w:noProof/>
                <w:szCs w:val="24"/>
              </w:rPr>
              <w:t xml:space="preserve">(2) </w:t>
            </w:r>
            <w:r w:rsidRPr="00462D67">
              <w:rPr>
                <w:rFonts w:ascii="Arial" w:hAnsi="Arial" w:cs="Arial"/>
                <w:noProof/>
                <w:szCs w:val="24"/>
              </w:rPr>
              <w:t xml:space="preserve">months of the </w:t>
            </w:r>
            <w:r>
              <w:rPr>
                <w:rFonts w:ascii="Arial" w:hAnsi="Arial" w:cs="Arial"/>
                <w:noProof/>
                <w:szCs w:val="24"/>
              </w:rPr>
              <w:t>Effective Date</w:t>
            </w:r>
            <w:r w:rsidRPr="00462D67">
              <w:rPr>
                <w:rFonts w:ascii="Arial" w:hAnsi="Arial" w:cs="Arial"/>
                <w:noProof/>
                <w:szCs w:val="24"/>
              </w:rPr>
              <w:t>, submit to TfL the risk assessments and method statements for all Services activities to be carried out under the Agreement. Such risks may include, but are not necessarily limited to the following:</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a) fire and smoke;</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b) explosive atmospheres;</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c) working in confined spaces, suffocation;</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d) inhalation of dust, particulates, airborne contaminants;</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e) electric shock;</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f) exposure to electromagnetic radiation;</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g) exposure to laser radiation;</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h) impact with equipment or moving vehicles;</w:t>
            </w:r>
          </w:p>
          <w:p w:rsidR="007C5504" w:rsidRPr="00462D67" w:rsidRDefault="007C5504" w:rsidP="007C5504">
            <w:pPr>
              <w:spacing w:before="120" w:after="120" w:line="276" w:lineRule="auto"/>
              <w:rPr>
                <w:rFonts w:ascii="Arial" w:hAnsi="Arial" w:cs="Arial"/>
                <w:szCs w:val="24"/>
              </w:rPr>
            </w:pPr>
            <w:proofErr w:type="spellStart"/>
            <w:r w:rsidRPr="00462D67">
              <w:rPr>
                <w:rFonts w:ascii="Arial" w:hAnsi="Arial" w:cs="Arial"/>
                <w:szCs w:val="24"/>
              </w:rPr>
              <w:lastRenderedPageBreak/>
              <w:t>i</w:t>
            </w:r>
            <w:proofErr w:type="spellEnd"/>
            <w:r w:rsidRPr="00462D67">
              <w:rPr>
                <w:rFonts w:ascii="Arial" w:hAnsi="Arial" w:cs="Arial"/>
                <w:szCs w:val="24"/>
              </w:rPr>
              <w:t>) falling from heights;</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j) trip and slip hazards;</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k) abrasion, cuts and infections;</w:t>
            </w:r>
          </w:p>
          <w:p w:rsidR="007C5504" w:rsidRPr="00462D67" w:rsidRDefault="007C5504" w:rsidP="007C5504">
            <w:pPr>
              <w:spacing w:before="120" w:after="120" w:line="276" w:lineRule="auto"/>
              <w:rPr>
                <w:rFonts w:ascii="Arial" w:hAnsi="Arial" w:cs="Arial"/>
                <w:szCs w:val="24"/>
              </w:rPr>
            </w:pPr>
            <w:r w:rsidRPr="00462D67">
              <w:rPr>
                <w:rFonts w:ascii="Arial" w:hAnsi="Arial" w:cs="Arial"/>
                <w:szCs w:val="24"/>
              </w:rPr>
              <w:t>l) noise; and</w:t>
            </w:r>
          </w:p>
          <w:p w:rsidR="007C5504" w:rsidRDefault="007C5504" w:rsidP="007C5504">
            <w:pPr>
              <w:spacing w:before="120" w:after="120" w:line="276" w:lineRule="auto"/>
              <w:rPr>
                <w:rFonts w:ascii="Arial" w:hAnsi="Arial" w:cs="Arial"/>
                <w:szCs w:val="24"/>
              </w:rPr>
            </w:pPr>
            <w:r w:rsidRPr="00462D67">
              <w:rPr>
                <w:rFonts w:ascii="Arial" w:hAnsi="Arial" w:cs="Arial"/>
                <w:szCs w:val="24"/>
              </w:rPr>
              <w:t>m) exposure to substances hazardous to health</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462D67">
              <w:rPr>
                <w:rFonts w:ascii="Arial" w:hAnsi="Arial" w:cs="Arial"/>
                <w:noProof/>
                <w:szCs w:val="24"/>
              </w:rPr>
              <w:t>The Service Provider shall ensure that specific risk assessments and method statements are submitted for each activity and Site. Only if the activity and risks are truly identical at each location will TfL accept generic risk assessments and method statements.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 xml:space="preserve">The Service Provider shall ensure that any changes to the Site Hazard Registers shall be uploaded to SFM and TfL </w:t>
            </w:r>
            <w:r w:rsidRPr="0078033F">
              <w:rPr>
                <w:rFonts w:ascii="Arial" w:hAnsi="Arial" w:cs="Arial"/>
                <w:noProof/>
                <w:szCs w:val="24"/>
              </w:rPr>
              <w:t xml:space="preserve">will audit these </w:t>
            </w:r>
            <w:r>
              <w:rPr>
                <w:rFonts w:ascii="Arial" w:hAnsi="Arial" w:cs="Arial"/>
                <w:noProof/>
                <w:szCs w:val="24"/>
              </w:rPr>
              <w:t>Hazard R</w:t>
            </w:r>
            <w:r w:rsidRPr="0078033F">
              <w:rPr>
                <w:rFonts w:ascii="Arial" w:hAnsi="Arial" w:cs="Arial"/>
                <w:noProof/>
                <w:szCs w:val="24"/>
              </w:rPr>
              <w:t>egisters in an ongoing programme</w:t>
            </w:r>
            <w:r>
              <w:rPr>
                <w:rFonts w:ascii="Arial" w:hAnsi="Arial" w:cs="Arial"/>
                <w:noProof/>
                <w:szCs w:val="24"/>
              </w:rPr>
              <w:t>.</w:t>
            </w:r>
            <w:r w:rsidRPr="0078033F">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021DB">
            <w:pPr>
              <w:spacing w:before="120" w:after="120" w:line="360" w:lineRule="auto"/>
              <w:rPr>
                <w:rFonts w:ascii="Arial" w:hAnsi="Arial" w:cs="Arial"/>
                <w:b/>
                <w:i/>
                <w:noProof/>
                <w:szCs w:val="24"/>
              </w:rPr>
            </w:pPr>
            <w:r w:rsidRPr="00186232">
              <w:rPr>
                <w:rFonts w:ascii="Arial" w:hAnsi="Arial" w:cs="Arial"/>
                <w:noProof/>
                <w:szCs w:val="24"/>
              </w:rPr>
              <w:t xml:space="preserve">The </w:t>
            </w:r>
            <w:r>
              <w:rPr>
                <w:rFonts w:ascii="Arial" w:hAnsi="Arial" w:cs="Arial"/>
                <w:noProof/>
                <w:szCs w:val="24"/>
              </w:rPr>
              <w:t xml:space="preserve">Service Provider </w:t>
            </w:r>
            <w:r w:rsidRPr="00186232">
              <w:rPr>
                <w:rFonts w:ascii="Arial" w:hAnsi="Arial" w:cs="Arial"/>
                <w:noProof/>
                <w:szCs w:val="24"/>
              </w:rPr>
              <w:t xml:space="preserve">shall, </w:t>
            </w:r>
            <w:r>
              <w:rPr>
                <w:rFonts w:ascii="Arial" w:hAnsi="Arial" w:cs="Arial"/>
                <w:noProof/>
                <w:szCs w:val="24"/>
              </w:rPr>
              <w:t>during the Mobilisation Phase</w:t>
            </w:r>
            <w:r w:rsidRPr="00186232">
              <w:rPr>
                <w:rFonts w:ascii="Arial" w:hAnsi="Arial" w:cs="Arial"/>
                <w:noProof/>
                <w:szCs w:val="24"/>
              </w:rPr>
              <w:t xml:space="preserve">, submit to </w:t>
            </w:r>
            <w:r>
              <w:rPr>
                <w:rFonts w:ascii="Arial" w:hAnsi="Arial" w:cs="Arial"/>
                <w:noProof/>
                <w:szCs w:val="24"/>
              </w:rPr>
              <w:t>TfL its</w:t>
            </w:r>
            <w:r w:rsidRPr="00186232">
              <w:rPr>
                <w:rFonts w:ascii="Arial" w:hAnsi="Arial" w:cs="Arial"/>
                <w:noProof/>
                <w:szCs w:val="24"/>
              </w:rPr>
              <w:t xml:space="preserve"> </w:t>
            </w:r>
            <w:r>
              <w:rPr>
                <w:rFonts w:ascii="Arial" w:hAnsi="Arial" w:cs="Arial"/>
                <w:noProof/>
                <w:szCs w:val="24"/>
              </w:rPr>
              <w:t>S</w:t>
            </w:r>
            <w:r w:rsidRPr="00186232">
              <w:rPr>
                <w:rFonts w:ascii="Arial" w:hAnsi="Arial" w:cs="Arial"/>
                <w:noProof/>
                <w:szCs w:val="24"/>
              </w:rPr>
              <w:t xml:space="preserve">afety </w:t>
            </w:r>
            <w:r>
              <w:rPr>
                <w:rFonts w:ascii="Arial" w:hAnsi="Arial" w:cs="Arial"/>
                <w:noProof/>
                <w:szCs w:val="24"/>
              </w:rPr>
              <w:t>P</w:t>
            </w:r>
            <w:r w:rsidRPr="00186232">
              <w:rPr>
                <w:rFonts w:ascii="Arial" w:hAnsi="Arial" w:cs="Arial"/>
                <w:noProof/>
                <w:szCs w:val="24"/>
              </w:rPr>
              <w:t xml:space="preserve">olicy </w:t>
            </w:r>
            <w:r>
              <w:rPr>
                <w:rFonts w:ascii="Arial" w:hAnsi="Arial" w:cs="Arial"/>
                <w:noProof/>
                <w:szCs w:val="24"/>
              </w:rPr>
              <w:t>S</w:t>
            </w:r>
            <w:r w:rsidRPr="00186232">
              <w:rPr>
                <w:rFonts w:ascii="Arial" w:hAnsi="Arial" w:cs="Arial"/>
                <w:noProof/>
                <w:szCs w:val="24"/>
              </w:rPr>
              <w:t>tatem</w:t>
            </w:r>
            <w:r>
              <w:rPr>
                <w:rFonts w:ascii="Arial" w:hAnsi="Arial" w:cs="Arial"/>
                <w:noProof/>
                <w:szCs w:val="24"/>
              </w:rPr>
              <w:t xml:space="preserve">ent and </w:t>
            </w:r>
            <w:r w:rsidR="00E021DB">
              <w:rPr>
                <w:rFonts w:ascii="Arial" w:hAnsi="Arial" w:cs="Arial"/>
                <w:noProof/>
                <w:szCs w:val="24"/>
              </w:rPr>
              <w:t>Construction Phase</w:t>
            </w:r>
            <w:r>
              <w:rPr>
                <w:rFonts w:ascii="Arial" w:hAnsi="Arial" w:cs="Arial"/>
                <w:noProof/>
                <w:szCs w:val="24"/>
              </w:rPr>
              <w:t xml:space="preserve"> Plan, in each case in accordance with Schedule 3 (</w:t>
            </w:r>
            <w:r w:rsidRPr="00EA00CF">
              <w:rPr>
                <w:rFonts w:ascii="Arial" w:hAnsi="Arial" w:cs="Arial"/>
                <w:i/>
                <w:noProof/>
                <w:szCs w:val="24"/>
              </w:rPr>
              <w:t>Milestones and Deliverables</w:t>
            </w:r>
            <w:r>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3.16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E021DB">
            <w:pPr>
              <w:spacing w:before="120" w:after="120" w:line="360" w:lineRule="auto"/>
              <w:rPr>
                <w:rFonts w:ascii="Arial" w:hAnsi="Arial" w:cs="Arial"/>
                <w:noProof/>
                <w:szCs w:val="24"/>
              </w:rPr>
            </w:pPr>
            <w:r w:rsidRPr="00186232">
              <w:rPr>
                <w:rFonts w:ascii="Arial" w:hAnsi="Arial" w:cs="Arial"/>
                <w:noProof/>
                <w:szCs w:val="24"/>
              </w:rPr>
              <w:t xml:space="preserve">The </w:t>
            </w:r>
            <w:r>
              <w:rPr>
                <w:rFonts w:ascii="Arial" w:hAnsi="Arial" w:cs="Arial"/>
                <w:noProof/>
                <w:szCs w:val="24"/>
              </w:rPr>
              <w:t>Service Provider</w:t>
            </w:r>
            <w:r w:rsidRPr="00186232">
              <w:rPr>
                <w:rFonts w:ascii="Arial" w:hAnsi="Arial" w:cs="Arial"/>
                <w:noProof/>
                <w:szCs w:val="24"/>
              </w:rPr>
              <w:t xml:space="preserve"> shall comply with </w:t>
            </w:r>
            <w:r>
              <w:rPr>
                <w:rFonts w:ascii="Arial" w:hAnsi="Arial" w:cs="Arial"/>
                <w:noProof/>
                <w:szCs w:val="24"/>
              </w:rPr>
              <w:t>their</w:t>
            </w:r>
            <w:r w:rsidRPr="00186232">
              <w:rPr>
                <w:rFonts w:ascii="Arial" w:hAnsi="Arial" w:cs="Arial"/>
                <w:noProof/>
                <w:szCs w:val="24"/>
              </w:rPr>
              <w:t xml:space="preserve"> </w:t>
            </w:r>
            <w:r>
              <w:rPr>
                <w:rFonts w:ascii="Arial" w:hAnsi="Arial" w:cs="Arial"/>
                <w:noProof/>
                <w:szCs w:val="24"/>
              </w:rPr>
              <w:t>Safety Policy S</w:t>
            </w:r>
            <w:r w:rsidRPr="00186232">
              <w:rPr>
                <w:rFonts w:ascii="Arial" w:hAnsi="Arial" w:cs="Arial"/>
                <w:noProof/>
                <w:szCs w:val="24"/>
              </w:rPr>
              <w:t xml:space="preserve">tatement and </w:t>
            </w:r>
            <w:r w:rsidR="00E021DB">
              <w:rPr>
                <w:rFonts w:ascii="Arial" w:hAnsi="Arial" w:cs="Arial"/>
                <w:noProof/>
                <w:szCs w:val="24"/>
              </w:rPr>
              <w:t>Construction Phase Plan</w:t>
            </w:r>
            <w:r w:rsidRPr="00186232">
              <w:rPr>
                <w:rFonts w:ascii="Arial" w:hAnsi="Arial" w:cs="Arial"/>
                <w:noProof/>
                <w:szCs w:val="24"/>
              </w:rPr>
              <w:t xml:space="preserve"> throughout the </w:t>
            </w:r>
            <w:r>
              <w:rPr>
                <w:rFonts w:ascii="Arial" w:hAnsi="Arial" w:cs="Arial"/>
                <w:noProof/>
                <w:szCs w:val="24"/>
              </w:rPr>
              <w:t>Term of the Agreement</w:t>
            </w:r>
            <w:r w:rsidRPr="00186232">
              <w:rPr>
                <w:rFonts w:ascii="Arial" w:hAnsi="Arial" w:cs="Arial"/>
                <w:noProof/>
                <w:szCs w:val="24"/>
              </w:rPr>
              <w:t xml:space="preserve">. The </w:t>
            </w:r>
            <w:r>
              <w:rPr>
                <w:rFonts w:ascii="Arial" w:hAnsi="Arial" w:cs="Arial"/>
                <w:noProof/>
                <w:szCs w:val="24"/>
              </w:rPr>
              <w:t>S</w:t>
            </w:r>
            <w:r w:rsidRPr="00186232">
              <w:rPr>
                <w:rFonts w:ascii="Arial" w:hAnsi="Arial" w:cs="Arial"/>
                <w:noProof/>
                <w:szCs w:val="24"/>
              </w:rPr>
              <w:t xml:space="preserve">afety </w:t>
            </w:r>
            <w:r>
              <w:rPr>
                <w:rFonts w:ascii="Arial" w:hAnsi="Arial" w:cs="Arial"/>
                <w:noProof/>
                <w:szCs w:val="24"/>
              </w:rPr>
              <w:t>P</w:t>
            </w:r>
            <w:r w:rsidRPr="00186232">
              <w:rPr>
                <w:rFonts w:ascii="Arial" w:hAnsi="Arial" w:cs="Arial"/>
                <w:noProof/>
                <w:szCs w:val="24"/>
              </w:rPr>
              <w:t xml:space="preserve">olicy </w:t>
            </w:r>
            <w:r>
              <w:rPr>
                <w:rFonts w:ascii="Arial" w:hAnsi="Arial" w:cs="Arial"/>
                <w:noProof/>
                <w:szCs w:val="24"/>
              </w:rPr>
              <w:t>S</w:t>
            </w:r>
            <w:r w:rsidRPr="00186232">
              <w:rPr>
                <w:rFonts w:ascii="Arial" w:hAnsi="Arial" w:cs="Arial"/>
                <w:noProof/>
                <w:szCs w:val="24"/>
              </w:rPr>
              <w:t>tatement sh</w:t>
            </w:r>
            <w:r>
              <w:rPr>
                <w:rFonts w:ascii="Arial" w:hAnsi="Arial" w:cs="Arial"/>
                <w:noProof/>
                <w:szCs w:val="24"/>
              </w:rPr>
              <w:t>all</w:t>
            </w:r>
            <w:r w:rsidRPr="00186232">
              <w:rPr>
                <w:rFonts w:ascii="Arial" w:hAnsi="Arial" w:cs="Arial"/>
                <w:noProof/>
                <w:szCs w:val="24"/>
              </w:rPr>
              <w:t xml:space="preserve"> be maintained and kept up to date with a periodic review.</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w:t>
            </w:r>
            <w:r w:rsidRPr="001049F6">
              <w:rPr>
                <w:rFonts w:ascii="Arial" w:hAnsi="Arial" w:cs="Arial"/>
                <w:noProof/>
                <w:szCs w:val="24"/>
              </w:rPr>
              <w:t>.1</w:t>
            </w:r>
            <w:r>
              <w:rPr>
                <w:rFonts w:ascii="Arial" w:hAnsi="Arial" w:cs="Arial"/>
                <w:noProof/>
                <w:szCs w:val="24"/>
              </w:rPr>
              <w:t>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462D67">
              <w:rPr>
                <w:rFonts w:ascii="Arial" w:hAnsi="Arial" w:cs="Arial"/>
                <w:noProof/>
                <w:szCs w:val="24"/>
              </w:rPr>
              <w:t xml:space="preserve">The Service Provider shall comply with any Health and Safety </w:t>
            </w:r>
            <w:r>
              <w:rPr>
                <w:rFonts w:ascii="Arial" w:hAnsi="Arial" w:cs="Arial"/>
                <w:noProof/>
                <w:szCs w:val="24"/>
              </w:rPr>
              <w:t>c</w:t>
            </w:r>
            <w:r w:rsidRPr="00462D67">
              <w:rPr>
                <w:rFonts w:ascii="Arial" w:hAnsi="Arial" w:cs="Arial"/>
                <w:noProof/>
                <w:szCs w:val="24"/>
              </w:rPr>
              <w:t xml:space="preserve">ode of </w:t>
            </w:r>
            <w:r>
              <w:rPr>
                <w:rFonts w:ascii="Arial" w:hAnsi="Arial" w:cs="Arial"/>
                <w:noProof/>
                <w:szCs w:val="24"/>
              </w:rPr>
              <w:t>p</w:t>
            </w:r>
            <w:r w:rsidRPr="00462D67">
              <w:rPr>
                <w:rFonts w:ascii="Arial" w:hAnsi="Arial" w:cs="Arial"/>
                <w:noProof/>
                <w:szCs w:val="24"/>
              </w:rPr>
              <w:t xml:space="preserve">ractice issued by TfL as is, for the time being, in force (which code may be amended at </w:t>
            </w:r>
            <w:r w:rsidRPr="00462D67">
              <w:rPr>
                <w:rFonts w:ascii="Arial" w:hAnsi="Arial" w:cs="Arial"/>
                <w:noProof/>
                <w:szCs w:val="24"/>
              </w:rPr>
              <w:lastRenderedPageBreak/>
              <w:t>TfL's sole discretion).</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LS10</w:t>
            </w:r>
            <w:r w:rsidRPr="001049F6">
              <w:rPr>
                <w:rFonts w:ascii="Arial" w:hAnsi="Arial" w:cs="Arial"/>
                <w:noProof/>
                <w:szCs w:val="24"/>
              </w:rPr>
              <w:t>.</w:t>
            </w:r>
            <w:r>
              <w:rPr>
                <w:rFonts w:ascii="Arial" w:hAnsi="Arial" w:cs="Arial"/>
                <w:noProof/>
                <w:szCs w:val="24"/>
              </w:rPr>
              <w:t>3</w:t>
            </w:r>
            <w:r w:rsidRPr="001049F6">
              <w:rPr>
                <w:rFonts w:ascii="Arial" w:hAnsi="Arial" w:cs="Arial"/>
                <w:noProof/>
                <w:szCs w:val="24"/>
              </w:rPr>
              <w:t>.1</w:t>
            </w:r>
            <w:r>
              <w:rPr>
                <w:rFonts w:ascii="Arial" w:hAnsi="Arial" w:cs="Arial"/>
                <w:noProof/>
                <w:szCs w:val="24"/>
              </w:rPr>
              <w:t>8</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462D67">
              <w:rPr>
                <w:rFonts w:ascii="Arial" w:hAnsi="Arial" w:cs="Arial"/>
                <w:noProof/>
                <w:szCs w:val="24"/>
              </w:rPr>
              <w:t>The Service Provider shall notify TfL immediately should there be an incident relating to Health and Safety involving any of the Service Provider</w:t>
            </w:r>
            <w:r>
              <w:rPr>
                <w:rFonts w:ascii="Arial" w:hAnsi="Arial" w:cs="Arial"/>
                <w:noProof/>
                <w:szCs w:val="24"/>
              </w:rPr>
              <w:t>’s</w:t>
            </w:r>
            <w:r w:rsidRPr="00462D67">
              <w:rPr>
                <w:rFonts w:ascii="Arial" w:hAnsi="Arial" w:cs="Arial"/>
                <w:noProof/>
                <w:szCs w:val="24"/>
              </w:rPr>
              <w:t xml:space="preserve"> Personnel whether or not it resulted in an accident or injury. Details shall then be submitted in the next Periodic Report. This does not release the Service Provider from </w:t>
            </w:r>
            <w:r>
              <w:rPr>
                <w:rFonts w:ascii="Arial" w:hAnsi="Arial" w:cs="Arial"/>
                <w:noProof/>
                <w:szCs w:val="24"/>
              </w:rPr>
              <w:t>its</w:t>
            </w:r>
            <w:r w:rsidRPr="00462D67">
              <w:rPr>
                <w:rFonts w:ascii="Arial" w:hAnsi="Arial" w:cs="Arial"/>
                <w:noProof/>
                <w:szCs w:val="24"/>
              </w:rPr>
              <w:t xml:space="preserve"> legal obligation to inform the HSE in the event of a serious or notifiable incident occurring.</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87" w:name="_Toc397600226"/>
            <w:bookmarkStart w:id="588" w:name="_Toc397687057"/>
            <w:bookmarkStart w:id="589" w:name="_Toc398209237"/>
            <w:r>
              <w:t>Personnel and Recruitment</w:t>
            </w:r>
            <w:bookmarkEnd w:id="587"/>
            <w:bookmarkEnd w:id="588"/>
            <w:bookmarkEnd w:id="589"/>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LS10.4</w:t>
            </w:r>
            <w:r w:rsidRPr="001049F6">
              <w:rPr>
                <w:rFonts w:ascii="Arial" w:hAnsi="Arial" w:cs="Arial"/>
                <w:noProof/>
                <w:szCs w:val="24"/>
              </w:rPr>
              <w:t>.</w:t>
            </w:r>
            <w:r>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The Service Provider shall provide</w:t>
            </w:r>
            <w:r>
              <w:rPr>
                <w:rFonts w:ascii="Arial" w:hAnsi="Arial" w:cs="Arial"/>
                <w:noProof/>
                <w:szCs w:val="24"/>
              </w:rPr>
              <w:t>, during the Mobilisation Phase,</w:t>
            </w:r>
            <w:r w:rsidRPr="001049F6">
              <w:rPr>
                <w:rFonts w:ascii="Arial" w:hAnsi="Arial" w:cs="Arial"/>
                <w:noProof/>
                <w:szCs w:val="24"/>
              </w:rPr>
              <w:t xml:space="preserve"> job descriptions for those roles identified by the Service Provider to be necessary for the delivery of the </w:t>
            </w:r>
            <w:r>
              <w:rPr>
                <w:rFonts w:ascii="Arial" w:hAnsi="Arial" w:cs="Arial"/>
                <w:noProof/>
                <w:szCs w:val="24"/>
              </w:rPr>
              <w:t>Services</w:t>
            </w:r>
            <w:r w:rsidRPr="001049F6">
              <w:rPr>
                <w:rFonts w:ascii="Arial" w:hAnsi="Arial" w:cs="Arial"/>
                <w:noProof/>
                <w:szCs w:val="24"/>
              </w:rPr>
              <w:t xml:space="preserve"> to TfL for Approval. At a minimum, this shall include job descriptions for those Key Personnel outlined in Schedule 11 (</w:t>
            </w:r>
            <w:r w:rsidRPr="00332D0C">
              <w:rPr>
                <w:rFonts w:ascii="Arial" w:hAnsi="Arial" w:cs="Arial"/>
                <w:i/>
                <w:noProof/>
                <w:szCs w:val="24"/>
              </w:rPr>
              <w:t>Employees and Key Personnel</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LS10.4</w:t>
            </w:r>
            <w:r w:rsidRPr="001049F6">
              <w:rPr>
                <w:rFonts w:ascii="Arial" w:hAnsi="Arial" w:cs="Arial"/>
                <w:noProof/>
                <w:szCs w:val="24"/>
              </w:rPr>
              <w:t>.</w:t>
            </w:r>
            <w:r>
              <w:rPr>
                <w:rFonts w:ascii="Arial" w:hAnsi="Arial" w:cs="Arial"/>
                <w:noProof/>
                <w:szCs w:val="24"/>
              </w:rPr>
              <w:t>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The Service Provider shall ensure that in the case of a change in Key Personnel there is a minimum handover </w:t>
            </w:r>
            <w:r>
              <w:rPr>
                <w:rFonts w:ascii="Arial" w:hAnsi="Arial" w:cs="Arial"/>
                <w:noProof/>
                <w:szCs w:val="24"/>
              </w:rPr>
              <w:t xml:space="preserve">of such Key Personnel with their replacement </w:t>
            </w:r>
            <w:r w:rsidRPr="001049F6">
              <w:rPr>
                <w:rFonts w:ascii="Arial" w:hAnsi="Arial" w:cs="Arial"/>
                <w:noProof/>
                <w:szCs w:val="24"/>
              </w:rPr>
              <w:t>of one (1) month.</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LS10.4</w:t>
            </w:r>
            <w:r w:rsidRPr="001049F6">
              <w:rPr>
                <w:rFonts w:ascii="Arial" w:hAnsi="Arial" w:cs="Arial"/>
                <w:noProof/>
                <w:szCs w:val="24"/>
              </w:rPr>
              <w:t>.</w:t>
            </w:r>
            <w:r>
              <w:rPr>
                <w:rFonts w:ascii="Arial" w:hAnsi="Arial" w:cs="Arial"/>
                <w:noProof/>
                <w:szCs w:val="24"/>
              </w:rPr>
              <w:t>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The Service Provider shall ensure that the replacement Key Personnel are on a one (1) month probation period from the date of their appointment.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LS10.4</w:t>
            </w:r>
            <w:r w:rsidRPr="001049F6">
              <w:rPr>
                <w:rFonts w:ascii="Arial" w:hAnsi="Arial" w:cs="Arial"/>
                <w:noProof/>
                <w:szCs w:val="24"/>
              </w:rPr>
              <w:t>.</w:t>
            </w:r>
            <w:r>
              <w:rPr>
                <w:rFonts w:ascii="Arial" w:hAnsi="Arial" w:cs="Arial"/>
                <w:noProof/>
                <w:szCs w:val="24"/>
              </w:rPr>
              <w:t>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The Service Provider</w:t>
            </w:r>
            <w:r>
              <w:rPr>
                <w:rFonts w:ascii="Arial" w:hAnsi="Arial" w:cs="Arial"/>
                <w:noProof/>
                <w:szCs w:val="24"/>
              </w:rPr>
              <w:t>’s</w:t>
            </w:r>
            <w:r w:rsidRPr="001049F6">
              <w:rPr>
                <w:rFonts w:ascii="Arial" w:hAnsi="Arial" w:cs="Arial"/>
                <w:noProof/>
                <w:szCs w:val="24"/>
              </w:rPr>
              <w:t xml:space="preserve"> </w:t>
            </w:r>
            <w:r>
              <w:rPr>
                <w:rFonts w:ascii="Arial" w:hAnsi="Arial" w:cs="Arial"/>
                <w:noProof/>
                <w:szCs w:val="24"/>
              </w:rPr>
              <w:t>P</w:t>
            </w:r>
            <w:r w:rsidRPr="001049F6">
              <w:rPr>
                <w:rFonts w:ascii="Arial" w:hAnsi="Arial" w:cs="Arial"/>
                <w:noProof/>
                <w:szCs w:val="24"/>
              </w:rPr>
              <w:t xml:space="preserve">ersonnel shall be suitably qualified and competent to fulfil </w:t>
            </w:r>
            <w:r w:rsidRPr="001049F6">
              <w:rPr>
                <w:rFonts w:ascii="Arial" w:hAnsi="Arial" w:cs="Arial"/>
                <w:noProof/>
                <w:szCs w:val="24"/>
              </w:rPr>
              <w:lastRenderedPageBreak/>
              <w:t xml:space="preserve">the </w:t>
            </w:r>
            <w:r>
              <w:rPr>
                <w:rFonts w:ascii="Arial" w:hAnsi="Arial" w:cs="Arial"/>
                <w:noProof/>
                <w:szCs w:val="24"/>
              </w:rPr>
              <w:t>R</w:t>
            </w:r>
            <w:r w:rsidRPr="001049F6">
              <w:rPr>
                <w:rFonts w:ascii="Arial" w:hAnsi="Arial" w:cs="Arial"/>
                <w:noProof/>
                <w:szCs w:val="24"/>
              </w:rPr>
              <w:t xml:space="preserve">equirements </w:t>
            </w:r>
            <w:r>
              <w:rPr>
                <w:rFonts w:ascii="Arial" w:hAnsi="Arial" w:cs="Arial"/>
                <w:noProof/>
                <w:szCs w:val="24"/>
              </w:rPr>
              <w:t xml:space="preserve">and the Service Provider’s obligations in </w:t>
            </w:r>
            <w:r w:rsidRPr="001049F6">
              <w:rPr>
                <w:rFonts w:ascii="Arial" w:hAnsi="Arial" w:cs="Arial"/>
                <w:noProof/>
                <w:szCs w:val="24"/>
              </w:rPr>
              <w:t>this Agreement.</w:t>
            </w:r>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LS10.4</w:t>
            </w:r>
            <w:r w:rsidRPr="001049F6">
              <w:rPr>
                <w:rFonts w:ascii="Arial" w:hAnsi="Arial" w:cs="Arial"/>
                <w:noProof/>
                <w:szCs w:val="24"/>
              </w:rPr>
              <w:t>.</w:t>
            </w:r>
            <w:r>
              <w:rPr>
                <w:rFonts w:ascii="Arial" w:hAnsi="Arial" w:cs="Arial"/>
                <w:noProof/>
                <w:szCs w:val="24"/>
              </w:rPr>
              <w:t>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noProof/>
                <w:szCs w:val="24"/>
              </w:rPr>
            </w:pPr>
            <w:r>
              <w:rPr>
                <w:rFonts w:ascii="Arial" w:hAnsi="Arial" w:cs="Arial"/>
                <w:noProof/>
                <w:szCs w:val="24"/>
              </w:rPr>
              <w:t>The Service Provider shall ensure that members of the Service Provider’s Personnel are nominated to be responsible for the delivery of the Services and the operation of the Equipment and are contactable by TfL and Other Service Providers at all times.</w:t>
            </w:r>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LS10.4</w:t>
            </w:r>
            <w:r w:rsidRPr="001049F6">
              <w:rPr>
                <w:rFonts w:ascii="Arial" w:hAnsi="Arial" w:cs="Arial"/>
                <w:noProof/>
                <w:szCs w:val="24"/>
              </w:rPr>
              <w:t>.</w:t>
            </w:r>
            <w:r>
              <w:rPr>
                <w:rFonts w:ascii="Arial" w:hAnsi="Arial" w:cs="Arial"/>
                <w:noProof/>
                <w:szCs w:val="24"/>
              </w:rPr>
              <w:t>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noProof/>
                <w:szCs w:val="24"/>
              </w:rPr>
            </w:pPr>
            <w:r>
              <w:rPr>
                <w:rFonts w:ascii="Arial" w:hAnsi="Arial" w:cs="Arial"/>
                <w:noProof/>
                <w:szCs w:val="24"/>
              </w:rPr>
              <w:t>The Service Provider shall ensure that TfL is advised on a rolling weekly basis of the name(s) and contact details of the members of the Service Provider’s Personnel who are responsible for the delivery of the Services and operation of the Equipment and shall ensure that they are available for contact by TfL at all times.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LS10.4</w:t>
            </w:r>
            <w:r w:rsidRPr="001049F6">
              <w:rPr>
                <w:rFonts w:ascii="Arial" w:hAnsi="Arial" w:cs="Arial"/>
                <w:noProof/>
                <w:szCs w:val="24"/>
              </w:rPr>
              <w:t>.</w:t>
            </w:r>
            <w:r>
              <w:rPr>
                <w:rFonts w:ascii="Arial" w:hAnsi="Arial" w:cs="Arial"/>
                <w:noProof/>
                <w:szCs w:val="24"/>
              </w:rPr>
              <w:t>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AD7ACF"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noProof/>
                <w:szCs w:val="24"/>
              </w:rPr>
            </w:pPr>
            <w:r w:rsidRPr="001D26A0">
              <w:rPr>
                <w:rFonts w:ascii="Arial" w:hAnsi="Arial" w:cs="Arial"/>
                <w:noProof/>
                <w:szCs w:val="24"/>
              </w:rPr>
              <w:t xml:space="preserve">The Service Provider shall </w:t>
            </w:r>
            <w:r>
              <w:rPr>
                <w:rFonts w:ascii="Arial" w:hAnsi="Arial" w:cs="Arial"/>
                <w:noProof/>
                <w:szCs w:val="24"/>
              </w:rPr>
              <w:t>ensure that there is a nominated member of the Service Provider’s Personnel responsible at all times for ensuring that the Service Provider is complying with its obligations under Privacy Legislation and FOI Legislation (or under its contractual obligations in the Agreement relating to such legislation).</w:t>
            </w:r>
          </w:p>
        </w:tc>
      </w:tr>
    </w:tbl>
    <w:p w:rsidR="007C5504" w:rsidRDefault="007C5504" w:rsidP="007C5504">
      <w:pPr>
        <w:ind w:right="-46"/>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90" w:name="_Toc397600227"/>
            <w:bookmarkStart w:id="591" w:name="_Toc397687058"/>
            <w:bookmarkStart w:id="592" w:name="_Toc398209238"/>
            <w:r>
              <w:t>Training</w:t>
            </w:r>
            <w:bookmarkEnd w:id="590"/>
            <w:bookmarkEnd w:id="591"/>
            <w:bookmarkEnd w:id="592"/>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LS10.5.</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329AC">
            <w:pPr>
              <w:spacing w:before="240" w:after="120" w:line="360" w:lineRule="auto"/>
              <w:rPr>
                <w:rFonts w:ascii="Arial" w:hAnsi="Arial" w:cs="Arial"/>
                <w:b/>
                <w:i/>
                <w:szCs w:val="24"/>
              </w:rPr>
            </w:pPr>
            <w:r w:rsidRPr="00716397">
              <w:rPr>
                <w:rFonts w:ascii="Arial" w:hAnsi="Arial" w:cs="Arial"/>
                <w:noProof/>
                <w:szCs w:val="24"/>
              </w:rPr>
              <w:t xml:space="preserve">The Service Provider shall ensure all </w:t>
            </w:r>
            <w:r>
              <w:rPr>
                <w:rFonts w:ascii="Arial" w:hAnsi="Arial" w:cs="Arial"/>
                <w:noProof/>
                <w:szCs w:val="24"/>
              </w:rPr>
              <w:t xml:space="preserve">members of the Service Provider’s Personnel that use SFM </w:t>
            </w:r>
            <w:r w:rsidRPr="00716397">
              <w:rPr>
                <w:rFonts w:ascii="Arial" w:hAnsi="Arial" w:cs="Arial"/>
                <w:noProof/>
                <w:szCs w:val="24"/>
              </w:rPr>
              <w:t>receive training from TfL on SFM</w:t>
            </w:r>
            <w:r>
              <w:rPr>
                <w:rFonts w:ascii="Arial" w:hAnsi="Arial" w:cs="Arial"/>
                <w:noProof/>
                <w:szCs w:val="24"/>
              </w:rPr>
              <w:t xml:space="preserve"> in accordance with Appendix 3 (</w:t>
            </w:r>
            <w:r w:rsidRPr="00EA00CF">
              <w:rPr>
                <w:rFonts w:ascii="Arial" w:hAnsi="Arial" w:cs="Arial"/>
                <w:i/>
                <w:noProof/>
                <w:szCs w:val="24"/>
              </w:rPr>
              <w:t>Site and Fault Management (</w:t>
            </w:r>
            <w:r w:rsidRPr="005C4B1F">
              <w:rPr>
                <w:rFonts w:ascii="Arial" w:hAnsi="Arial" w:cs="Arial"/>
                <w:i/>
                <w:noProof/>
                <w:szCs w:val="24"/>
              </w:rPr>
              <w:t>SFM)</w:t>
            </w:r>
            <w:r>
              <w:rPr>
                <w:rFonts w:ascii="Arial" w:hAnsi="Arial" w:cs="Arial"/>
                <w:noProof/>
                <w:szCs w:val="24"/>
              </w:rPr>
              <w:t>) to this Schedule</w:t>
            </w:r>
            <w:r w:rsidRPr="00716397">
              <w:rPr>
                <w:rFonts w:ascii="Arial" w:hAnsi="Arial" w:cs="Arial"/>
                <w:noProof/>
                <w:szCs w:val="24"/>
              </w:rPr>
              <w:t>.</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LS10.5.2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F66B1D">
            <w:pPr>
              <w:spacing w:before="120" w:after="120" w:line="360" w:lineRule="auto"/>
              <w:rPr>
                <w:rFonts w:ascii="Arial" w:hAnsi="Arial" w:cs="Arial"/>
                <w:szCs w:val="24"/>
              </w:rPr>
            </w:pPr>
            <w:r w:rsidRPr="00716397">
              <w:rPr>
                <w:rFonts w:ascii="Arial" w:hAnsi="Arial" w:cs="Arial"/>
                <w:noProof/>
                <w:szCs w:val="24"/>
              </w:rPr>
              <w:t xml:space="preserve">The Service Provider shall ensure all </w:t>
            </w:r>
            <w:r>
              <w:rPr>
                <w:rFonts w:ascii="Arial" w:hAnsi="Arial" w:cs="Arial"/>
                <w:noProof/>
                <w:szCs w:val="24"/>
              </w:rPr>
              <w:t xml:space="preserve">members of the Service Provider’s Personnel </w:t>
            </w:r>
            <w:r>
              <w:rPr>
                <w:rFonts w:ascii="Arial" w:hAnsi="Arial" w:cs="Arial"/>
                <w:noProof/>
                <w:szCs w:val="24"/>
              </w:rPr>
              <w:lastRenderedPageBreak/>
              <w:t>that use SFM</w:t>
            </w:r>
            <w:r w:rsidDel="007D3C61">
              <w:rPr>
                <w:rFonts w:ascii="Arial" w:hAnsi="Arial" w:cs="Arial"/>
                <w:noProof/>
                <w:szCs w:val="24"/>
              </w:rPr>
              <w:t xml:space="preserve"> </w:t>
            </w:r>
            <w:r w:rsidRPr="00716397">
              <w:rPr>
                <w:rFonts w:ascii="Arial" w:hAnsi="Arial" w:cs="Arial"/>
                <w:noProof/>
                <w:szCs w:val="24"/>
              </w:rPr>
              <w:t xml:space="preserve">receive </w:t>
            </w:r>
            <w:r>
              <w:rPr>
                <w:rFonts w:ascii="Arial" w:hAnsi="Arial" w:cs="Arial"/>
                <w:noProof/>
                <w:szCs w:val="24"/>
              </w:rPr>
              <w:t xml:space="preserve">maintenance engineer training, including Configuration Update </w:t>
            </w:r>
            <w:r w:rsidRPr="00716397">
              <w:rPr>
                <w:rFonts w:ascii="Arial" w:hAnsi="Arial" w:cs="Arial"/>
                <w:noProof/>
                <w:szCs w:val="24"/>
              </w:rPr>
              <w:t>training</w:t>
            </w:r>
            <w:r>
              <w:rPr>
                <w:rFonts w:ascii="Arial" w:hAnsi="Arial" w:cs="Arial"/>
                <w:noProof/>
                <w:szCs w:val="24"/>
              </w:rPr>
              <w:t>,</w:t>
            </w:r>
            <w:r w:rsidRPr="00716397">
              <w:rPr>
                <w:rFonts w:ascii="Arial" w:hAnsi="Arial" w:cs="Arial"/>
                <w:noProof/>
                <w:szCs w:val="24"/>
              </w:rPr>
              <w:t xml:space="preserve"> from </w:t>
            </w:r>
            <w:r>
              <w:rPr>
                <w:rFonts w:ascii="Arial" w:hAnsi="Arial" w:cs="Arial"/>
                <w:noProof/>
                <w:szCs w:val="24"/>
              </w:rPr>
              <w:t>the LSTOC Instation Maintenance Service Provider</w:t>
            </w:r>
            <w:r w:rsidR="00F66B1D">
              <w:rPr>
                <w:rFonts w:ascii="Arial" w:hAnsi="Arial" w:cs="Arial"/>
                <w:noProof/>
                <w:szCs w:val="24"/>
              </w:rPr>
              <w:t xml:space="preserve"> and the CCTV Instation Maintenance Service Provider</w:t>
            </w:r>
            <w:r w:rsidRPr="00716397">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LS10.5.3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7026F6" w:rsidRDefault="007C5504" w:rsidP="007C5504">
            <w:pPr>
              <w:spacing w:before="120" w:after="120" w:line="360" w:lineRule="auto"/>
              <w:rPr>
                <w:rFonts w:ascii="Arial" w:hAnsi="Arial" w:cs="Arial"/>
                <w:szCs w:val="24"/>
              </w:rPr>
            </w:pPr>
            <w:r w:rsidRPr="007026F6">
              <w:rPr>
                <w:rFonts w:ascii="Arial" w:hAnsi="Arial" w:cs="Arial"/>
                <w:szCs w:val="24"/>
              </w:rPr>
              <w:t xml:space="preserve">The Service Provider shall provide, at </w:t>
            </w:r>
            <w:proofErr w:type="spellStart"/>
            <w:r w:rsidRPr="007026F6">
              <w:rPr>
                <w:rFonts w:ascii="Arial" w:hAnsi="Arial" w:cs="Arial"/>
                <w:szCs w:val="24"/>
              </w:rPr>
              <w:t>TfL’s</w:t>
            </w:r>
            <w:proofErr w:type="spellEnd"/>
            <w:r w:rsidRPr="007026F6">
              <w:rPr>
                <w:rFonts w:ascii="Arial" w:hAnsi="Arial" w:cs="Arial"/>
                <w:szCs w:val="24"/>
              </w:rPr>
              <w:t xml:space="preserve"> request</w:t>
            </w:r>
            <w:r>
              <w:rPr>
                <w:rFonts w:ascii="Arial" w:hAnsi="Arial" w:cs="Arial"/>
                <w:szCs w:val="24"/>
              </w:rPr>
              <w:t xml:space="preserve"> and</w:t>
            </w:r>
            <w:r w:rsidRPr="007026F6">
              <w:rPr>
                <w:rFonts w:ascii="Arial" w:hAnsi="Arial" w:cs="Arial"/>
                <w:szCs w:val="24"/>
              </w:rPr>
              <w:t xml:space="preserve"> for </w:t>
            </w:r>
            <w:proofErr w:type="spellStart"/>
            <w:r w:rsidRPr="007026F6">
              <w:rPr>
                <w:rFonts w:ascii="Arial" w:hAnsi="Arial" w:cs="Arial"/>
                <w:szCs w:val="24"/>
              </w:rPr>
              <w:t>TfL’s</w:t>
            </w:r>
            <w:proofErr w:type="spellEnd"/>
            <w:r w:rsidRPr="007026F6">
              <w:rPr>
                <w:rFonts w:ascii="Arial" w:hAnsi="Arial" w:cs="Arial"/>
                <w:szCs w:val="24"/>
              </w:rPr>
              <w:t xml:space="preserve"> considerat</w:t>
            </w:r>
            <w:r>
              <w:rPr>
                <w:rFonts w:ascii="Arial" w:hAnsi="Arial" w:cs="Arial"/>
                <w:szCs w:val="24"/>
              </w:rPr>
              <w:t xml:space="preserve">ion, proposals for installation and </w:t>
            </w:r>
            <w:r w:rsidRPr="007026F6">
              <w:rPr>
                <w:rFonts w:ascii="Arial" w:hAnsi="Arial" w:cs="Arial"/>
                <w:szCs w:val="24"/>
              </w:rPr>
              <w:t xml:space="preserve">maintenance </w:t>
            </w:r>
            <w:r>
              <w:rPr>
                <w:rFonts w:ascii="Arial" w:hAnsi="Arial" w:cs="Arial"/>
                <w:szCs w:val="24"/>
              </w:rPr>
              <w:t xml:space="preserve">training </w:t>
            </w:r>
            <w:r w:rsidRPr="007026F6">
              <w:rPr>
                <w:rFonts w:ascii="Arial" w:hAnsi="Arial" w:cs="Arial"/>
                <w:szCs w:val="24"/>
              </w:rPr>
              <w:t xml:space="preserve">courses on the </w:t>
            </w:r>
            <w:r>
              <w:rPr>
                <w:rFonts w:ascii="Arial" w:hAnsi="Arial" w:cs="Arial"/>
                <w:szCs w:val="24"/>
              </w:rPr>
              <w:t>Equipment and Spares</w:t>
            </w:r>
            <w:r w:rsidRPr="007026F6">
              <w:rPr>
                <w:rFonts w:ascii="Arial" w:hAnsi="Arial" w:cs="Arial"/>
                <w:szCs w:val="24"/>
              </w:rPr>
              <w:t xml:space="preserve"> the Service Provider proposes to supply to TfL as part of this Agreement. These courses shall be held at either </w:t>
            </w:r>
            <w:proofErr w:type="spellStart"/>
            <w:r w:rsidRPr="007026F6">
              <w:rPr>
                <w:rFonts w:ascii="Arial" w:hAnsi="Arial" w:cs="Arial"/>
                <w:szCs w:val="24"/>
              </w:rPr>
              <w:t>TfL’s</w:t>
            </w:r>
            <w:proofErr w:type="spellEnd"/>
            <w:r w:rsidRPr="007026F6">
              <w:rPr>
                <w:rFonts w:ascii="Arial" w:hAnsi="Arial" w:cs="Arial"/>
                <w:szCs w:val="24"/>
              </w:rPr>
              <w:t xml:space="preserve"> </w:t>
            </w:r>
            <w:r>
              <w:rPr>
                <w:rFonts w:ascii="Arial" w:hAnsi="Arial" w:cs="Arial"/>
                <w:szCs w:val="24"/>
              </w:rPr>
              <w:t xml:space="preserve">Premises </w:t>
            </w:r>
            <w:r w:rsidRPr="007026F6">
              <w:rPr>
                <w:rFonts w:ascii="Arial" w:hAnsi="Arial" w:cs="Arial"/>
                <w:szCs w:val="24"/>
              </w:rPr>
              <w:t xml:space="preserve">or the Service Provider’s </w:t>
            </w:r>
            <w:r>
              <w:rPr>
                <w:rFonts w:ascii="Arial" w:hAnsi="Arial" w:cs="Arial"/>
                <w:szCs w:val="24"/>
              </w:rPr>
              <w:t>P</w:t>
            </w:r>
            <w:r w:rsidRPr="007026F6">
              <w:rPr>
                <w:rFonts w:ascii="Arial" w:hAnsi="Arial" w:cs="Arial"/>
                <w:szCs w:val="24"/>
              </w:rPr>
              <w:t xml:space="preserve">remises. The courses shall provide TfL and any Third Party engineers with sufficient instructions supported by full documentation to enable them to become reasonably familiar, as users, with the construction, programming, </w:t>
            </w:r>
            <w:r>
              <w:rPr>
                <w:rFonts w:ascii="Arial" w:hAnsi="Arial" w:cs="Arial"/>
                <w:szCs w:val="24"/>
              </w:rPr>
              <w:t>I</w:t>
            </w:r>
            <w:r w:rsidRPr="007026F6">
              <w:rPr>
                <w:rFonts w:ascii="Arial" w:hAnsi="Arial" w:cs="Arial"/>
                <w:szCs w:val="24"/>
              </w:rPr>
              <w:t xml:space="preserve">nstallation, </w:t>
            </w:r>
            <w:r>
              <w:rPr>
                <w:rFonts w:ascii="Arial" w:hAnsi="Arial" w:cs="Arial"/>
                <w:szCs w:val="24"/>
              </w:rPr>
              <w:t>C</w:t>
            </w:r>
            <w:r w:rsidRPr="007026F6">
              <w:rPr>
                <w:rFonts w:ascii="Arial" w:hAnsi="Arial" w:cs="Arial"/>
                <w:szCs w:val="24"/>
              </w:rPr>
              <w:t xml:space="preserve">ommissioning and maintenance of the </w:t>
            </w:r>
            <w:r>
              <w:rPr>
                <w:rFonts w:ascii="Arial" w:hAnsi="Arial" w:cs="Arial"/>
                <w:szCs w:val="24"/>
              </w:rPr>
              <w:t>Equipment and Spares</w:t>
            </w:r>
            <w:r w:rsidRPr="007026F6">
              <w:rPr>
                <w:rFonts w:ascii="Arial" w:hAnsi="Arial" w:cs="Arial"/>
                <w:szCs w:val="24"/>
              </w:rPr>
              <w:t xml:space="preserve"> proposed. The Service Provider shall provide the </w:t>
            </w:r>
            <w:r>
              <w:rPr>
                <w:rFonts w:ascii="Arial" w:hAnsi="Arial" w:cs="Arial"/>
                <w:szCs w:val="24"/>
              </w:rPr>
              <w:t>materials</w:t>
            </w:r>
            <w:r w:rsidRPr="007026F6">
              <w:rPr>
                <w:rFonts w:ascii="Arial" w:hAnsi="Arial" w:cs="Arial"/>
                <w:szCs w:val="24"/>
              </w:rPr>
              <w:t xml:space="preserve"> for such courses.</w:t>
            </w:r>
          </w:p>
        </w:tc>
      </w:tr>
    </w:tbl>
    <w:p w:rsidR="007C5504" w:rsidRDefault="007C5504" w:rsidP="007C5504">
      <w:pPr>
        <w:ind w:right="-46"/>
        <w:rPr>
          <w:highlight w:val="green"/>
        </w:rPr>
      </w:pP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Default="007C5504" w:rsidP="007C5504">
            <w:pPr>
              <w:pStyle w:val="Level2titlesforSor"/>
              <w:ind w:left="879"/>
              <w:rPr>
                <w:iCs/>
              </w:rPr>
            </w:pPr>
            <w:r>
              <w:t>Drivers and Vehicular Upkeep</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LS10.6.</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7026F6" w:rsidRDefault="007C5504" w:rsidP="007C5504">
            <w:pPr>
              <w:spacing w:before="120" w:after="120" w:line="360" w:lineRule="auto"/>
              <w:rPr>
                <w:rFonts w:ascii="Arial" w:hAnsi="Arial" w:cs="Arial"/>
                <w:szCs w:val="24"/>
              </w:rPr>
            </w:pPr>
            <w:r>
              <w:rPr>
                <w:rFonts w:ascii="Arial" w:hAnsi="Arial" w:cs="Arial"/>
                <w:szCs w:val="24"/>
              </w:rPr>
              <w:t xml:space="preserve">The Service Provider shall ensure that all Service Provider’s Personnel that drive vehicles in connection with the Services are in possession of an up-to-date United Kingdom driving licence, and that such driving licences are checked a minimum of twice (2) per year (and more often if the driver has six (6) or more points on their driving licence). Such checks should be done through the DVLA or an accredited agency, and not just by looking at a driving paper licence and/or a </w:t>
            </w:r>
            <w:proofErr w:type="spellStart"/>
            <w:r>
              <w:rPr>
                <w:rFonts w:ascii="Arial" w:hAnsi="Arial" w:cs="Arial"/>
                <w:szCs w:val="24"/>
              </w:rPr>
              <w:t>photocard</w:t>
            </w:r>
            <w:proofErr w:type="spellEnd"/>
            <w:r>
              <w:rPr>
                <w:rFonts w:ascii="Arial" w:hAnsi="Arial" w:cs="Arial"/>
                <w:szCs w:val="24"/>
              </w:rPr>
              <w:t xml:space="preserve"> licence. </w:t>
            </w:r>
          </w:p>
        </w:tc>
      </w:tr>
    </w:tbl>
    <w:p w:rsidR="007C5504" w:rsidRDefault="007C5504" w:rsidP="007C5504">
      <w:pPr>
        <w:ind w:right="-46"/>
        <w:rPr>
          <w:highlight w:val="green"/>
        </w:rPr>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LS10.6.2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7026F6" w:rsidRDefault="007C5504" w:rsidP="007C5504">
            <w:pPr>
              <w:spacing w:before="120" w:after="120" w:line="360" w:lineRule="auto"/>
              <w:rPr>
                <w:rFonts w:ascii="Arial" w:hAnsi="Arial" w:cs="Arial"/>
                <w:szCs w:val="24"/>
              </w:rPr>
            </w:pPr>
            <w:r>
              <w:rPr>
                <w:rFonts w:ascii="Arial" w:hAnsi="Arial" w:cs="Arial"/>
                <w:szCs w:val="24"/>
              </w:rPr>
              <w:t xml:space="preserve">The Service Provider shall ensure that all vehicles and drivers must have the correct driving licence for that vehicle, and that all vehicles are taxed, insured, maintained and have a valid MOT, where necessary.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LS10.6.3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937DF" w:rsidRDefault="007C5504" w:rsidP="007C5504">
            <w:pPr>
              <w:spacing w:before="120" w:after="120" w:line="360" w:lineRule="auto"/>
              <w:rPr>
                <w:rFonts w:ascii="Arial" w:hAnsi="Arial" w:cs="Arial"/>
                <w:szCs w:val="24"/>
              </w:rPr>
            </w:pPr>
            <w:r>
              <w:rPr>
                <w:rFonts w:ascii="Arial" w:hAnsi="Arial" w:cs="Arial"/>
                <w:szCs w:val="24"/>
              </w:rPr>
              <w:t>The Service Provider shall ensure that all Service Provider’s Personnel that drive vehicles in connection with the Services operate vehicles in a safe and legal manner.</w:t>
            </w:r>
          </w:p>
        </w:tc>
      </w:tr>
    </w:tbl>
    <w:p w:rsidR="007C5504" w:rsidRDefault="007C5504" w:rsidP="007C5504">
      <w:pPr>
        <w:ind w:right="-46"/>
      </w:pPr>
    </w:p>
    <w:p w:rsidR="007C5504" w:rsidRDefault="007C5504" w:rsidP="007C5504">
      <w:pPr>
        <w:ind w:right="-46"/>
      </w:pPr>
    </w:p>
    <w:p w:rsidR="007C5504" w:rsidRDefault="007C5504" w:rsidP="007C5504">
      <w:pPr>
        <w:ind w:right="-46"/>
      </w:pPr>
    </w:p>
    <w:p w:rsidR="007C5504" w:rsidRDefault="007C5504" w:rsidP="007C5504">
      <w:pPr>
        <w:jc w:val="left"/>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pStyle w:val="Heading1"/>
              <w:numPr>
                <w:ilvl w:val="0"/>
                <w:numId w:val="5"/>
              </w:numPr>
              <w:tabs>
                <w:tab w:val="num" w:pos="315"/>
              </w:tabs>
              <w:ind w:left="0" w:firstLine="312"/>
            </w:pPr>
            <w:r w:rsidRPr="002F679F">
              <w:lastRenderedPageBreak/>
              <w:br w:type="page"/>
            </w:r>
            <w:bookmarkStart w:id="593" w:name="_Toc402115409"/>
            <w:r>
              <w:t>Contract Management and Reporting</w:t>
            </w:r>
            <w:bookmarkEnd w:id="593"/>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94" w:name="_Toc397600229"/>
            <w:bookmarkStart w:id="595" w:name="_Toc397687060"/>
            <w:bookmarkStart w:id="596" w:name="_Toc398209240"/>
            <w:r>
              <w:t>General</w:t>
            </w:r>
            <w:bookmarkEnd w:id="594"/>
            <w:bookmarkEnd w:id="595"/>
            <w:bookmarkEnd w:id="596"/>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spacing w:before="120" w:after="120" w:line="360" w:lineRule="auto"/>
              <w:rPr>
                <w:rFonts w:ascii="Arial" w:hAnsi="Arial" w:cs="Arial"/>
                <w:szCs w:val="24"/>
              </w:rPr>
            </w:pPr>
            <w:r w:rsidRPr="00F0439F">
              <w:rPr>
                <w:rFonts w:ascii="Arial" w:hAnsi="Arial" w:cs="Arial"/>
                <w:noProof/>
                <w:szCs w:val="24"/>
              </w:rPr>
              <w:t>This section li</w:t>
            </w:r>
            <w:r>
              <w:rPr>
                <w:rFonts w:ascii="Arial" w:hAnsi="Arial" w:cs="Arial"/>
                <w:noProof/>
                <w:szCs w:val="24"/>
              </w:rPr>
              <w:t>sts the requirements related to the management of this Agreement and any reporting requirements.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LS11.1</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235495">
              <w:rPr>
                <w:rFonts w:ascii="Arial" w:hAnsi="Arial" w:cs="Arial"/>
                <w:noProof/>
                <w:szCs w:val="24"/>
              </w:rPr>
              <w:t>The Service Provider shall attend and actively contribute in all meetings as listed in Schedule 10 (</w:t>
            </w:r>
            <w:r>
              <w:rPr>
                <w:rFonts w:ascii="Arial" w:hAnsi="Arial" w:cs="Arial"/>
                <w:i/>
                <w:noProof/>
                <w:szCs w:val="24"/>
              </w:rPr>
              <w:t>Contract</w:t>
            </w:r>
            <w:r w:rsidRPr="00235495">
              <w:rPr>
                <w:rFonts w:ascii="Arial" w:hAnsi="Arial" w:cs="Arial"/>
                <w:i/>
                <w:noProof/>
                <w:szCs w:val="24"/>
              </w:rPr>
              <w:t xml:space="preserve"> Management and Reporting</w:t>
            </w:r>
            <w:r w:rsidRPr="00235495">
              <w:rPr>
                <w:rFonts w:ascii="Arial" w:hAnsi="Arial" w:cs="Arial"/>
                <w:noProof/>
                <w:szCs w:val="24"/>
              </w:rPr>
              <w:t>)</w:t>
            </w:r>
            <w:r w:rsidRPr="001049F6">
              <w:rPr>
                <w:rFonts w:ascii="Arial" w:hAnsi="Arial" w:cs="Arial"/>
                <w:noProof/>
                <w:szCs w:val="24"/>
              </w:rPr>
              <w:t>.</w:t>
            </w:r>
          </w:p>
        </w:tc>
      </w:tr>
    </w:tbl>
    <w:p w:rsidR="007C5504" w:rsidRDefault="007C5504" w:rsidP="007C5504">
      <w:pPr>
        <w:ind w:right="-46"/>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pStyle w:val="Heading1"/>
              <w:numPr>
                <w:ilvl w:val="0"/>
                <w:numId w:val="5"/>
              </w:numPr>
              <w:tabs>
                <w:tab w:val="num" w:pos="315"/>
              </w:tabs>
              <w:ind w:left="0" w:firstLine="312"/>
            </w:pPr>
            <w:r w:rsidRPr="002F679F">
              <w:lastRenderedPageBreak/>
              <w:br w:type="page"/>
            </w:r>
            <w:bookmarkStart w:id="597" w:name="_Toc402115410"/>
            <w:r>
              <w:t>Business Continuity</w:t>
            </w:r>
            <w:bookmarkEnd w:id="597"/>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r>
              <w:t>General</w:t>
            </w:r>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spacing w:before="120" w:after="120" w:line="360" w:lineRule="auto"/>
              <w:rPr>
                <w:rFonts w:ascii="Arial" w:hAnsi="Arial" w:cs="Arial"/>
                <w:szCs w:val="24"/>
              </w:rPr>
            </w:pPr>
            <w:r w:rsidRPr="00F0439F">
              <w:rPr>
                <w:rFonts w:ascii="Arial" w:hAnsi="Arial" w:cs="Arial"/>
                <w:noProof/>
                <w:szCs w:val="24"/>
              </w:rPr>
              <w:t>This section li</w:t>
            </w:r>
            <w:r>
              <w:rPr>
                <w:rFonts w:ascii="Arial" w:hAnsi="Arial" w:cs="Arial"/>
                <w:noProof/>
                <w:szCs w:val="24"/>
              </w:rPr>
              <w:t>sts the requirements related to Business Continuity.</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LS12.1</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235495">
              <w:rPr>
                <w:rFonts w:ascii="Arial" w:hAnsi="Arial" w:cs="Arial"/>
                <w:noProof/>
                <w:szCs w:val="24"/>
              </w:rPr>
              <w:t xml:space="preserve">The Service Provider shall </w:t>
            </w:r>
            <w:r>
              <w:rPr>
                <w:rFonts w:ascii="Arial" w:hAnsi="Arial" w:cs="Arial"/>
                <w:noProof/>
                <w:szCs w:val="24"/>
              </w:rPr>
              <w:t>create and adhere to</w:t>
            </w:r>
            <w:r w:rsidRPr="00372FE1">
              <w:rPr>
                <w:rFonts w:ascii="Arial" w:hAnsi="Arial" w:cs="Arial"/>
                <w:noProof/>
                <w:szCs w:val="24"/>
              </w:rPr>
              <w:t xml:space="preserve"> a policy of </w:t>
            </w:r>
            <w:r>
              <w:rPr>
                <w:rFonts w:ascii="Arial" w:hAnsi="Arial" w:cs="Arial"/>
                <w:noProof/>
                <w:szCs w:val="24"/>
              </w:rPr>
              <w:t xml:space="preserve">backing-up </w:t>
            </w:r>
            <w:r>
              <w:rPr>
                <w:rFonts w:ascii="Arial" w:hAnsi="Arial" w:cs="Arial"/>
                <w:szCs w:val="24"/>
              </w:rPr>
              <w:t xml:space="preserve">programs </w:t>
            </w:r>
            <w:r w:rsidRPr="00372FE1">
              <w:rPr>
                <w:rFonts w:ascii="Arial" w:hAnsi="Arial" w:cs="Arial"/>
                <w:szCs w:val="24"/>
              </w:rPr>
              <w:t>and data crucial to the delivery of all Services</w:t>
            </w:r>
            <w:r w:rsidRPr="00235495">
              <w:rPr>
                <w:rFonts w:ascii="Arial" w:hAnsi="Arial" w:cs="Arial"/>
                <w:noProof/>
                <w:szCs w:val="24"/>
              </w:rPr>
              <w:t xml:space="preserve"> </w:t>
            </w:r>
            <w:r>
              <w:rPr>
                <w:rFonts w:ascii="Arial" w:hAnsi="Arial" w:cs="Arial"/>
                <w:noProof/>
                <w:szCs w:val="24"/>
              </w:rPr>
              <w:t xml:space="preserve">in accordance with </w:t>
            </w:r>
            <w:r w:rsidRPr="00235495">
              <w:rPr>
                <w:rFonts w:ascii="Arial" w:hAnsi="Arial" w:cs="Arial"/>
                <w:noProof/>
                <w:szCs w:val="24"/>
              </w:rPr>
              <w:t xml:space="preserve">Schedule </w:t>
            </w:r>
            <w:r>
              <w:rPr>
                <w:rFonts w:ascii="Arial" w:hAnsi="Arial" w:cs="Arial"/>
                <w:noProof/>
                <w:szCs w:val="24"/>
              </w:rPr>
              <w:t>16</w:t>
            </w:r>
            <w:r w:rsidRPr="00235495">
              <w:rPr>
                <w:rFonts w:ascii="Arial" w:hAnsi="Arial" w:cs="Arial"/>
                <w:noProof/>
                <w:szCs w:val="24"/>
              </w:rPr>
              <w:t xml:space="preserve"> (</w:t>
            </w:r>
            <w:r w:rsidRPr="00372FE1">
              <w:rPr>
                <w:rFonts w:ascii="Arial" w:hAnsi="Arial" w:cs="Arial"/>
                <w:i/>
                <w:noProof/>
                <w:szCs w:val="24"/>
              </w:rPr>
              <w:t>Business Continuity</w:t>
            </w:r>
            <w:r>
              <w:rPr>
                <w:rFonts w:ascii="Arial" w:hAnsi="Arial" w:cs="Arial"/>
                <w:noProof/>
                <w:szCs w:val="24"/>
              </w:rPr>
              <w:t>)</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noProof/>
                <w:szCs w:val="24"/>
              </w:rPr>
              <w:t>LS12.1.2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961DED">
            <w:pPr>
              <w:spacing w:before="120" w:after="120" w:line="360" w:lineRule="auto"/>
              <w:rPr>
                <w:rFonts w:ascii="Arial" w:hAnsi="Arial" w:cs="Arial"/>
                <w:szCs w:val="24"/>
              </w:rPr>
            </w:pPr>
            <w:r w:rsidRPr="00235495">
              <w:rPr>
                <w:rFonts w:ascii="Arial" w:hAnsi="Arial" w:cs="Arial"/>
                <w:noProof/>
                <w:szCs w:val="24"/>
              </w:rPr>
              <w:t xml:space="preserve">The Service Provider shall </w:t>
            </w:r>
            <w:r>
              <w:rPr>
                <w:rFonts w:ascii="Arial" w:hAnsi="Arial" w:cs="Arial"/>
                <w:noProof/>
                <w:szCs w:val="24"/>
              </w:rPr>
              <w:t>create a Business Continuity Plan</w:t>
            </w:r>
            <w:r w:rsidRPr="00235495">
              <w:rPr>
                <w:rFonts w:ascii="Arial" w:hAnsi="Arial" w:cs="Arial"/>
                <w:noProof/>
                <w:szCs w:val="24"/>
              </w:rPr>
              <w:t xml:space="preserve"> </w:t>
            </w:r>
            <w:r>
              <w:rPr>
                <w:rFonts w:ascii="Arial" w:hAnsi="Arial" w:cs="Arial"/>
                <w:noProof/>
                <w:szCs w:val="24"/>
              </w:rPr>
              <w:t xml:space="preserve">and Business Continuity Test </w:t>
            </w:r>
            <w:r w:rsidR="00961DED">
              <w:rPr>
                <w:rFonts w:ascii="Arial" w:hAnsi="Arial" w:cs="Arial"/>
                <w:noProof/>
                <w:szCs w:val="24"/>
              </w:rPr>
              <w:t>Specification</w:t>
            </w:r>
            <w:r>
              <w:rPr>
                <w:rFonts w:ascii="Arial" w:hAnsi="Arial" w:cs="Arial"/>
                <w:noProof/>
                <w:szCs w:val="24"/>
              </w:rPr>
              <w:t xml:space="preserve"> in accordance with </w:t>
            </w:r>
            <w:r w:rsidRPr="00235495">
              <w:rPr>
                <w:rFonts w:ascii="Arial" w:hAnsi="Arial" w:cs="Arial"/>
                <w:noProof/>
                <w:szCs w:val="24"/>
              </w:rPr>
              <w:t xml:space="preserve">Schedule </w:t>
            </w:r>
            <w:r>
              <w:rPr>
                <w:rFonts w:ascii="Arial" w:hAnsi="Arial" w:cs="Arial"/>
                <w:noProof/>
                <w:szCs w:val="24"/>
              </w:rPr>
              <w:t>16</w:t>
            </w:r>
            <w:r w:rsidRPr="00235495">
              <w:rPr>
                <w:rFonts w:ascii="Arial" w:hAnsi="Arial" w:cs="Arial"/>
                <w:noProof/>
                <w:szCs w:val="24"/>
              </w:rPr>
              <w:t xml:space="preserve"> (</w:t>
            </w:r>
            <w:r w:rsidRPr="00372FE1">
              <w:rPr>
                <w:rFonts w:ascii="Arial" w:hAnsi="Arial" w:cs="Arial"/>
                <w:i/>
                <w:noProof/>
                <w:szCs w:val="24"/>
              </w:rPr>
              <w:t>Business Continuity</w:t>
            </w:r>
            <w:r>
              <w:rPr>
                <w:rFonts w:ascii="Arial" w:hAnsi="Arial" w:cs="Arial"/>
                <w:noProof/>
                <w:szCs w:val="24"/>
              </w:rPr>
              <w:t>)</w:t>
            </w:r>
            <w:r w:rsidRPr="001049F6">
              <w:rPr>
                <w:rFonts w:ascii="Arial" w:hAnsi="Arial" w:cs="Arial"/>
                <w:noProof/>
                <w:szCs w:val="24"/>
              </w:rPr>
              <w:t>.</w:t>
            </w:r>
          </w:p>
        </w:tc>
      </w:tr>
    </w:tbl>
    <w:p w:rsidR="007C5504" w:rsidRDefault="007C5504" w:rsidP="007C5504">
      <w:pPr>
        <w:ind w:right="-46"/>
      </w:pPr>
    </w:p>
    <w:p w:rsidR="007C5504" w:rsidRDefault="007C5504" w:rsidP="007C5504">
      <w:pPr>
        <w:ind w:right="-46"/>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pStyle w:val="Heading1"/>
              <w:numPr>
                <w:ilvl w:val="0"/>
                <w:numId w:val="5"/>
              </w:numPr>
              <w:tabs>
                <w:tab w:val="num" w:pos="315"/>
              </w:tabs>
              <w:ind w:left="0" w:firstLine="312"/>
            </w:pPr>
            <w:r w:rsidRPr="002F679F">
              <w:lastRenderedPageBreak/>
              <w:br w:type="page"/>
            </w:r>
            <w:bookmarkStart w:id="598" w:name="_Toc402115411"/>
            <w:r w:rsidRPr="006752E9">
              <w:t>Quality Assurance</w:t>
            </w:r>
            <w:bookmarkEnd w:id="598"/>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599" w:name="_Toc397600231"/>
            <w:bookmarkStart w:id="600" w:name="_Toc397687062"/>
            <w:bookmarkStart w:id="601" w:name="_Toc398209242"/>
            <w:r>
              <w:t>General</w:t>
            </w:r>
            <w:bookmarkEnd w:id="599"/>
            <w:bookmarkEnd w:id="600"/>
            <w:bookmarkEnd w:id="601"/>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spacing w:before="120" w:after="120" w:line="360" w:lineRule="auto"/>
              <w:rPr>
                <w:rFonts w:ascii="Arial" w:hAnsi="Arial" w:cs="Arial"/>
                <w:szCs w:val="24"/>
              </w:rPr>
            </w:pPr>
            <w:r w:rsidRPr="00F0439F">
              <w:rPr>
                <w:rFonts w:ascii="Arial" w:hAnsi="Arial" w:cs="Arial"/>
                <w:noProof/>
                <w:szCs w:val="24"/>
              </w:rPr>
              <w:t>This section li</w:t>
            </w:r>
            <w:r>
              <w:rPr>
                <w:rFonts w:ascii="Arial" w:hAnsi="Arial" w:cs="Arial"/>
                <w:noProof/>
                <w:szCs w:val="24"/>
              </w:rPr>
              <w:t>sts the requirements related to Quality Assurance.</w:t>
            </w:r>
          </w:p>
        </w:tc>
      </w:tr>
    </w:tbl>
    <w:p w:rsidR="007C5504" w:rsidRDefault="007C5504" w:rsidP="007C5504">
      <w:pPr>
        <w:spacing w:line="276" w:lineRule="auto"/>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LS13.1.1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r w:rsidRPr="004C1408">
              <w:rPr>
                <w:rFonts w:ascii="Arial" w:hAnsi="Arial" w:cs="Arial"/>
                <w:noProof/>
                <w:szCs w:val="24"/>
              </w:rPr>
              <w:t>The Service Provider shall develop and comply with a Quality Assurance process and shall submit such a process to TfL for Assurance</w:t>
            </w:r>
            <w:r>
              <w:rPr>
                <w:rFonts w:ascii="Arial" w:hAnsi="Arial" w:cs="Arial"/>
                <w:noProof/>
                <w:szCs w:val="24"/>
              </w:rPr>
              <w:t>.</w:t>
            </w:r>
          </w:p>
        </w:tc>
      </w:tr>
    </w:tbl>
    <w:p w:rsidR="007C5504" w:rsidRDefault="007C5504" w:rsidP="007C5504">
      <w:pPr>
        <w:spacing w:line="276" w:lineRule="auto"/>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noProof/>
                <w:szCs w:val="24"/>
              </w:rPr>
              <w:t>LS13.1.2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r w:rsidRPr="004C1408">
              <w:rPr>
                <w:rFonts w:ascii="Arial" w:hAnsi="Arial" w:cs="Arial"/>
                <w:noProof/>
                <w:szCs w:val="24"/>
              </w:rPr>
              <w:t xml:space="preserve">The Service Provider shall ensure continuity in the management of </w:t>
            </w:r>
            <w:r>
              <w:rPr>
                <w:rFonts w:ascii="Arial" w:hAnsi="Arial" w:cs="Arial"/>
                <w:noProof/>
                <w:szCs w:val="24"/>
              </w:rPr>
              <w:t>Q</w:t>
            </w:r>
            <w:r w:rsidRPr="004C1408">
              <w:rPr>
                <w:rFonts w:ascii="Arial" w:hAnsi="Arial" w:cs="Arial"/>
                <w:noProof/>
                <w:szCs w:val="24"/>
              </w:rPr>
              <w:t xml:space="preserve">uality </w:t>
            </w:r>
            <w:r>
              <w:rPr>
                <w:rFonts w:ascii="Arial" w:hAnsi="Arial" w:cs="Arial"/>
                <w:noProof/>
                <w:szCs w:val="24"/>
              </w:rPr>
              <w:t>A</w:t>
            </w:r>
            <w:r w:rsidRPr="004C1408">
              <w:rPr>
                <w:rFonts w:ascii="Arial" w:hAnsi="Arial" w:cs="Arial"/>
                <w:noProof/>
                <w:szCs w:val="24"/>
              </w:rPr>
              <w:t xml:space="preserve">ssurance during the </w:t>
            </w:r>
            <w:r>
              <w:rPr>
                <w:rFonts w:ascii="Arial" w:hAnsi="Arial" w:cs="Arial"/>
                <w:noProof/>
                <w:szCs w:val="24"/>
              </w:rPr>
              <w:t>T</w:t>
            </w:r>
            <w:r w:rsidRPr="004C1408">
              <w:rPr>
                <w:rFonts w:ascii="Arial" w:hAnsi="Arial" w:cs="Arial"/>
                <w:noProof/>
                <w:szCs w:val="24"/>
              </w:rPr>
              <w:t>erm</w:t>
            </w:r>
            <w:r>
              <w:rPr>
                <w:rFonts w:ascii="Arial" w:hAnsi="Arial" w:cs="Arial"/>
                <w:noProof/>
                <w:szCs w:val="24"/>
              </w:rPr>
              <w:t>.</w:t>
            </w:r>
          </w:p>
        </w:tc>
      </w:tr>
    </w:tbl>
    <w:p w:rsidR="007C5504" w:rsidRDefault="007C5504" w:rsidP="007C5504">
      <w:pPr>
        <w:spacing w:line="276" w:lineRule="auto"/>
        <w:ind w:right="-46"/>
      </w:pPr>
    </w:p>
    <w:p w:rsidR="007C5504" w:rsidRDefault="007C5504" w:rsidP="007C5504">
      <w:pPr>
        <w:ind w:right="-46"/>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pStyle w:val="Heading1"/>
              <w:numPr>
                <w:ilvl w:val="0"/>
                <w:numId w:val="5"/>
              </w:numPr>
              <w:tabs>
                <w:tab w:val="num" w:pos="315"/>
              </w:tabs>
              <w:ind w:left="0" w:firstLine="312"/>
            </w:pPr>
            <w:r w:rsidRPr="002F679F">
              <w:lastRenderedPageBreak/>
              <w:br w:type="page"/>
            </w:r>
            <w:bookmarkStart w:id="602" w:name="_Toc402115412"/>
            <w:r>
              <w:t>Interfaces</w:t>
            </w:r>
            <w:bookmarkEnd w:id="602"/>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603" w:name="_Toc397600233"/>
            <w:bookmarkStart w:id="604" w:name="_Toc397687064"/>
            <w:bookmarkStart w:id="605" w:name="_Toc398209244"/>
            <w:r>
              <w:t>System Interfaces</w:t>
            </w:r>
            <w:bookmarkEnd w:id="603"/>
            <w:bookmarkEnd w:id="604"/>
            <w:bookmarkEnd w:id="605"/>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spacing w:before="120" w:after="120" w:line="360" w:lineRule="auto"/>
              <w:rPr>
                <w:rFonts w:ascii="Arial" w:hAnsi="Arial" w:cs="Arial"/>
                <w:szCs w:val="24"/>
              </w:rPr>
            </w:pPr>
            <w:r w:rsidRPr="00F0439F">
              <w:rPr>
                <w:rFonts w:ascii="Arial" w:hAnsi="Arial" w:cs="Arial"/>
                <w:noProof/>
                <w:szCs w:val="24"/>
              </w:rPr>
              <w:t>This section li</w:t>
            </w:r>
            <w:r>
              <w:rPr>
                <w:rFonts w:ascii="Arial" w:hAnsi="Arial" w:cs="Arial"/>
                <w:noProof/>
                <w:szCs w:val="24"/>
              </w:rPr>
              <w:t>sts the requirements related to system interfaces.</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14.1.1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329AC">
            <w:pPr>
              <w:spacing w:before="120" w:after="120" w:line="360" w:lineRule="auto"/>
              <w:rPr>
                <w:rFonts w:ascii="Arial" w:hAnsi="Arial" w:cs="Arial"/>
                <w:b/>
                <w:i/>
                <w:szCs w:val="24"/>
              </w:rPr>
            </w:pPr>
            <w:r w:rsidRPr="001049F6">
              <w:rPr>
                <w:rFonts w:ascii="Arial" w:hAnsi="Arial" w:cs="Arial"/>
                <w:noProof/>
                <w:szCs w:val="24"/>
              </w:rPr>
              <w:t xml:space="preserve">The Service Provider shall be responsible for entering any Configuration </w:t>
            </w:r>
            <w:r>
              <w:rPr>
                <w:rFonts w:ascii="Arial" w:hAnsi="Arial" w:cs="Arial"/>
                <w:noProof/>
                <w:szCs w:val="24"/>
              </w:rPr>
              <w:t>U</w:t>
            </w:r>
            <w:r w:rsidRPr="001049F6">
              <w:rPr>
                <w:rFonts w:ascii="Arial" w:hAnsi="Arial" w:cs="Arial"/>
                <w:noProof/>
                <w:szCs w:val="24"/>
              </w:rPr>
              <w:t xml:space="preserve">pdates </w:t>
            </w:r>
            <w:r>
              <w:rPr>
                <w:rFonts w:ascii="Arial" w:hAnsi="Arial" w:cs="Arial"/>
                <w:noProof/>
                <w:szCs w:val="24"/>
              </w:rPr>
              <w:t>which may be required as a result of</w:t>
            </w:r>
            <w:r w:rsidRPr="001049F6">
              <w:rPr>
                <w:rFonts w:ascii="Arial" w:hAnsi="Arial" w:cs="Arial"/>
                <w:noProof/>
                <w:szCs w:val="24"/>
              </w:rPr>
              <w:t xml:space="preserve"> </w:t>
            </w:r>
            <w:r>
              <w:rPr>
                <w:rFonts w:ascii="Arial" w:hAnsi="Arial" w:cs="Arial"/>
                <w:noProof/>
                <w:szCs w:val="24"/>
              </w:rPr>
              <w:t xml:space="preserve">adding, removing or </w:t>
            </w:r>
            <w:r w:rsidRPr="001049F6">
              <w:rPr>
                <w:rFonts w:ascii="Arial" w:hAnsi="Arial" w:cs="Arial"/>
                <w:noProof/>
                <w:szCs w:val="24"/>
              </w:rPr>
              <w:t>changing</w:t>
            </w:r>
            <w:r>
              <w:rPr>
                <w:rFonts w:ascii="Arial" w:hAnsi="Arial" w:cs="Arial"/>
                <w:noProof/>
                <w:szCs w:val="24"/>
              </w:rPr>
              <w:t xml:space="preserve"> items of Equipment</w:t>
            </w:r>
            <w:r w:rsidRPr="001049F6">
              <w:rPr>
                <w:rFonts w:ascii="Arial" w:hAnsi="Arial" w:cs="Arial"/>
                <w:noProof/>
                <w:szCs w:val="24"/>
              </w:rPr>
              <w:t xml:space="preserve">, whether planned or unplanned, on to the </w:t>
            </w:r>
            <w:r>
              <w:rPr>
                <w:rFonts w:ascii="Arial" w:hAnsi="Arial" w:cs="Arial"/>
                <w:noProof/>
                <w:szCs w:val="24"/>
              </w:rPr>
              <w:t>LSTOC Instation System</w:t>
            </w:r>
            <w:r w:rsidRPr="001049F6">
              <w:rPr>
                <w:rFonts w:ascii="Arial" w:hAnsi="Arial" w:cs="Arial"/>
                <w:noProof/>
                <w:szCs w:val="24"/>
              </w:rPr>
              <w:t xml:space="preserve">. </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14.1.2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For Information Only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sidRPr="001049F6">
              <w:rPr>
                <w:rFonts w:ascii="Arial" w:hAnsi="Arial" w:cs="Arial"/>
                <w:noProof/>
                <w:szCs w:val="24"/>
              </w:rPr>
              <w:t xml:space="preserve">TfL will provide appropriate training on the </w:t>
            </w:r>
            <w:r>
              <w:rPr>
                <w:rFonts w:ascii="Arial" w:hAnsi="Arial" w:cs="Arial"/>
                <w:noProof/>
                <w:szCs w:val="24"/>
              </w:rPr>
              <w:t>LSTOC Instation System</w:t>
            </w:r>
            <w:r w:rsidRPr="001049F6">
              <w:rPr>
                <w:rFonts w:ascii="Arial" w:hAnsi="Arial" w:cs="Arial"/>
                <w:noProof/>
                <w:szCs w:val="24"/>
              </w:rPr>
              <w:t xml:space="preserve"> </w:t>
            </w:r>
            <w:r>
              <w:rPr>
                <w:rFonts w:ascii="Arial" w:hAnsi="Arial" w:cs="Arial"/>
                <w:noProof/>
                <w:szCs w:val="24"/>
              </w:rPr>
              <w:t>i</w:t>
            </w:r>
            <w:r w:rsidRPr="001049F6">
              <w:rPr>
                <w:rFonts w:ascii="Arial" w:hAnsi="Arial" w:cs="Arial"/>
                <w:noProof/>
                <w:szCs w:val="24"/>
              </w:rPr>
              <w:t xml:space="preserve">nterface to enable the Service Provider to make Configuration </w:t>
            </w:r>
            <w:r>
              <w:rPr>
                <w:rFonts w:ascii="Arial" w:hAnsi="Arial" w:cs="Arial"/>
                <w:noProof/>
                <w:szCs w:val="24"/>
              </w:rPr>
              <w:t>U</w:t>
            </w:r>
            <w:r w:rsidRPr="001049F6">
              <w:rPr>
                <w:rFonts w:ascii="Arial" w:hAnsi="Arial" w:cs="Arial"/>
                <w:noProof/>
                <w:szCs w:val="24"/>
              </w:rPr>
              <w:t>pdates.</w:t>
            </w:r>
            <w:r>
              <w:rPr>
                <w:rFonts w:ascii="Arial" w:hAnsi="Arial" w:cs="Arial"/>
                <w:noProof/>
                <w:szCs w:val="24"/>
              </w:rPr>
              <w:t xml:space="preserve">  </w:t>
            </w:r>
            <w:r w:rsidRPr="001049F6">
              <w:rPr>
                <w:rFonts w:ascii="Arial" w:hAnsi="Arial" w:cs="Arial"/>
                <w:noProof/>
                <w:szCs w:val="24"/>
              </w:rPr>
              <w:t xml:space="preserve">TfL </w:t>
            </w:r>
            <w:r>
              <w:rPr>
                <w:rFonts w:ascii="Arial" w:hAnsi="Arial" w:cs="Arial"/>
                <w:noProof/>
                <w:szCs w:val="24"/>
              </w:rPr>
              <w:t>will</w:t>
            </w:r>
            <w:r w:rsidRPr="001049F6">
              <w:rPr>
                <w:rFonts w:ascii="Arial" w:hAnsi="Arial" w:cs="Arial"/>
                <w:noProof/>
                <w:szCs w:val="24"/>
              </w:rPr>
              <w:t xml:space="preserve"> arrange</w:t>
            </w:r>
            <w:r>
              <w:rPr>
                <w:rFonts w:ascii="Arial" w:hAnsi="Arial" w:cs="Arial"/>
                <w:noProof/>
                <w:szCs w:val="24"/>
              </w:rPr>
              <w:t xml:space="preserve"> for the</w:t>
            </w:r>
            <w:r w:rsidRPr="001049F6">
              <w:rPr>
                <w:rFonts w:ascii="Arial" w:hAnsi="Arial" w:cs="Arial"/>
                <w:noProof/>
                <w:szCs w:val="24"/>
              </w:rPr>
              <w:t xml:space="preserve"> installation of a </w:t>
            </w:r>
            <w:r>
              <w:rPr>
                <w:rFonts w:ascii="Arial" w:hAnsi="Arial" w:cs="Arial"/>
                <w:noProof/>
                <w:szCs w:val="24"/>
              </w:rPr>
              <w:t>Maintenance Workstation</w:t>
            </w:r>
            <w:r w:rsidRPr="001049F6">
              <w:rPr>
                <w:rFonts w:ascii="Arial" w:hAnsi="Arial" w:cs="Arial"/>
                <w:noProof/>
                <w:szCs w:val="24"/>
              </w:rPr>
              <w:t xml:space="preserve"> </w:t>
            </w:r>
            <w:r>
              <w:rPr>
                <w:rFonts w:ascii="Arial" w:hAnsi="Arial" w:cs="Arial"/>
                <w:noProof/>
                <w:szCs w:val="24"/>
              </w:rPr>
              <w:t>at the Service Provider’s Premises</w:t>
            </w:r>
            <w:r w:rsidRPr="001049F6">
              <w:rPr>
                <w:rFonts w:ascii="Arial" w:hAnsi="Arial" w:cs="Arial"/>
                <w:noProof/>
                <w:szCs w:val="24"/>
              </w:rPr>
              <w:t xml:space="preserve"> for use by the Service Provider for the </w:t>
            </w:r>
            <w:r>
              <w:rPr>
                <w:rFonts w:ascii="Arial" w:hAnsi="Arial" w:cs="Arial"/>
                <w:noProof/>
                <w:szCs w:val="24"/>
              </w:rPr>
              <w:t xml:space="preserve">Term </w:t>
            </w:r>
            <w:r w:rsidRPr="001049F6">
              <w:rPr>
                <w:rFonts w:ascii="Arial" w:hAnsi="Arial" w:cs="Arial"/>
                <w:noProof/>
                <w:szCs w:val="24"/>
              </w:rPr>
              <w:t xml:space="preserve">of this Agreement.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14.1.3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noProof/>
                <w:szCs w:val="24"/>
              </w:rPr>
            </w:pPr>
            <w:r w:rsidRPr="001049F6">
              <w:rPr>
                <w:rFonts w:ascii="Arial" w:hAnsi="Arial" w:cs="Arial"/>
                <w:noProof/>
                <w:szCs w:val="24"/>
              </w:rPr>
              <w:t xml:space="preserve">The Service Provider shall be responsible for maintaining the </w:t>
            </w:r>
            <w:r>
              <w:rPr>
                <w:rFonts w:ascii="Arial" w:hAnsi="Arial" w:cs="Arial"/>
                <w:noProof/>
                <w:szCs w:val="24"/>
              </w:rPr>
              <w:t>Maintenance Workstation under this Agreement</w:t>
            </w:r>
            <w:r w:rsidRPr="001049F6">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14.1.4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For Information Only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E329AC">
            <w:pPr>
              <w:spacing w:before="120" w:after="120" w:line="276" w:lineRule="auto"/>
              <w:rPr>
                <w:rFonts w:ascii="Arial" w:hAnsi="Arial" w:cs="Arial"/>
                <w:b/>
                <w:i/>
                <w:noProof/>
                <w:szCs w:val="24"/>
              </w:rPr>
            </w:pPr>
            <w:r w:rsidRPr="00C378B2">
              <w:rPr>
                <w:rFonts w:ascii="Arial" w:hAnsi="Arial" w:cs="Arial"/>
                <w:noProof/>
                <w:szCs w:val="24"/>
              </w:rPr>
              <w:t xml:space="preserve">Any software modifications </w:t>
            </w:r>
            <w:r>
              <w:rPr>
                <w:rFonts w:ascii="Arial" w:hAnsi="Arial" w:cs="Arial"/>
                <w:noProof/>
                <w:szCs w:val="24"/>
              </w:rPr>
              <w:t xml:space="preserve">required on the LSTOC Instation System, with the exception of Configuration Updates made under the provision of LS14.1.1, </w:t>
            </w:r>
            <w:r w:rsidRPr="00C378B2">
              <w:rPr>
                <w:rFonts w:ascii="Arial" w:hAnsi="Arial" w:cs="Arial"/>
                <w:noProof/>
                <w:szCs w:val="24"/>
              </w:rPr>
              <w:t>shall be undertaken by TfL.</w:t>
            </w:r>
            <w:r>
              <w:rPr>
                <w:rFonts w:ascii="Arial" w:hAnsi="Arial" w:cs="Arial"/>
                <w:noProof/>
                <w:szCs w:val="24"/>
              </w:rPr>
              <w:t xml:space="preserve"> </w:t>
            </w:r>
          </w:p>
        </w:tc>
      </w:tr>
    </w:tbl>
    <w:p w:rsidR="007C5504" w:rsidRDefault="007C5504" w:rsidP="007C5504">
      <w:pPr>
        <w:ind w:right="-46"/>
      </w:pPr>
      <w:r>
        <w:br w:type="page"/>
      </w:r>
    </w:p>
    <w:tbl>
      <w:tblPr>
        <w:tblW w:w="5022"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9089"/>
      </w:tblGrid>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pStyle w:val="Heading1"/>
              <w:numPr>
                <w:ilvl w:val="0"/>
                <w:numId w:val="5"/>
              </w:numPr>
              <w:tabs>
                <w:tab w:val="num" w:pos="315"/>
              </w:tabs>
              <w:ind w:left="0" w:firstLine="312"/>
            </w:pPr>
            <w:r w:rsidRPr="002F679F">
              <w:lastRenderedPageBreak/>
              <w:br w:type="page"/>
            </w:r>
            <w:bookmarkStart w:id="606" w:name="_Toc402115413"/>
            <w:r>
              <w:t>Testing</w:t>
            </w:r>
            <w:bookmarkEnd w:id="606"/>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tcPr>
          <w:p w:rsidR="007C5504" w:rsidRPr="002F679F" w:rsidRDefault="007C5504" w:rsidP="007C5504">
            <w:pPr>
              <w:pStyle w:val="Level2titlesforSor"/>
              <w:ind w:left="879"/>
            </w:pPr>
            <w:bookmarkStart w:id="607" w:name="_Toc398209246"/>
            <w:r>
              <w:t>General</w:t>
            </w:r>
            <w:bookmarkEnd w:id="607"/>
          </w:p>
        </w:tc>
      </w:tr>
      <w:tr w:rsidR="007C5504" w:rsidRPr="002F679F"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tcPr>
          <w:p w:rsidR="007C5504" w:rsidRPr="002F679F" w:rsidRDefault="007C5504" w:rsidP="007C5504">
            <w:pPr>
              <w:spacing w:before="120" w:after="120" w:line="360" w:lineRule="auto"/>
              <w:rPr>
                <w:rFonts w:ascii="Arial" w:hAnsi="Arial" w:cs="Arial"/>
                <w:szCs w:val="24"/>
              </w:rPr>
            </w:pPr>
            <w:r w:rsidRPr="00F0439F">
              <w:rPr>
                <w:rFonts w:ascii="Arial" w:hAnsi="Arial" w:cs="Arial"/>
                <w:noProof/>
                <w:szCs w:val="24"/>
              </w:rPr>
              <w:t>This section li</w:t>
            </w:r>
            <w:r>
              <w:rPr>
                <w:rFonts w:ascii="Arial" w:hAnsi="Arial" w:cs="Arial"/>
                <w:noProof/>
                <w:szCs w:val="24"/>
              </w:rPr>
              <w:t>sts the requirements related to Testing.</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15.1</w:t>
            </w:r>
            <w:r w:rsidRPr="001049F6">
              <w:rPr>
                <w:rFonts w:ascii="Arial" w:hAnsi="Arial" w:cs="Arial"/>
                <w:noProof/>
                <w:szCs w:val="24"/>
              </w:rPr>
              <w:t>.1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r>
              <w:rPr>
                <w:rFonts w:ascii="Arial" w:hAnsi="Arial" w:cs="Arial"/>
                <w:noProof/>
                <w:szCs w:val="24"/>
              </w:rPr>
              <w:t>The Service Provider shall carry out Testing in accordance with Schedule 4 (</w:t>
            </w:r>
            <w:r>
              <w:rPr>
                <w:rFonts w:ascii="Arial" w:hAnsi="Arial" w:cs="Arial"/>
                <w:i/>
                <w:noProof/>
                <w:szCs w:val="24"/>
              </w:rPr>
              <w:t>Testing</w:t>
            </w:r>
            <w:r>
              <w:rPr>
                <w:rFonts w:ascii="Arial" w:hAnsi="Arial" w:cs="Arial"/>
                <w:noProof/>
                <w:szCs w:val="24"/>
              </w:rPr>
              <w:t>).</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sidRPr="001049F6">
              <w:rPr>
                <w:rFonts w:ascii="Arial" w:hAnsi="Arial" w:cs="Arial"/>
                <w:noProof/>
                <w:szCs w:val="24"/>
              </w:rPr>
              <w:t>LS</w:t>
            </w:r>
            <w:r>
              <w:rPr>
                <w:rFonts w:ascii="Arial" w:hAnsi="Arial" w:cs="Arial"/>
                <w:noProof/>
                <w:szCs w:val="24"/>
              </w:rPr>
              <w:t>15.1.2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EA00CF" w:rsidRDefault="007C5504" w:rsidP="001A2567">
            <w:pPr>
              <w:spacing w:before="120" w:after="120" w:line="360" w:lineRule="auto"/>
              <w:rPr>
                <w:rFonts w:ascii="Arial" w:hAnsi="Arial" w:cs="Arial"/>
                <w:b/>
                <w:i/>
                <w:szCs w:val="24"/>
                <w:u w:val="single"/>
              </w:rPr>
            </w:pPr>
            <w:r w:rsidRPr="002A5D11">
              <w:rPr>
                <w:rFonts w:ascii="Arial" w:hAnsi="Arial" w:cs="Arial"/>
                <w:noProof/>
                <w:szCs w:val="24"/>
              </w:rPr>
              <w:t xml:space="preserve">The Service Provider shall </w:t>
            </w:r>
            <w:r w:rsidR="001A2567">
              <w:rPr>
                <w:rFonts w:ascii="Arial" w:hAnsi="Arial" w:cs="Arial"/>
                <w:noProof/>
                <w:szCs w:val="24"/>
              </w:rPr>
              <w:t>be responsible for providing the</w:t>
            </w:r>
            <w:r w:rsidRPr="002A5D11">
              <w:rPr>
                <w:rFonts w:ascii="Arial" w:hAnsi="Arial" w:cs="Arial"/>
                <w:noProof/>
                <w:szCs w:val="24"/>
              </w:rPr>
              <w:t xml:space="preserve"> </w:t>
            </w:r>
            <w:r>
              <w:rPr>
                <w:rFonts w:ascii="Arial" w:hAnsi="Arial" w:cs="Arial"/>
                <w:noProof/>
                <w:szCs w:val="24"/>
              </w:rPr>
              <w:t xml:space="preserve">test </w:t>
            </w:r>
            <w:r w:rsidRPr="002A5D11">
              <w:rPr>
                <w:rFonts w:ascii="Arial" w:hAnsi="Arial" w:cs="Arial"/>
                <w:noProof/>
                <w:szCs w:val="24"/>
              </w:rPr>
              <w:t>Equipment</w:t>
            </w:r>
            <w:r w:rsidR="001A2567">
              <w:rPr>
                <w:rFonts w:ascii="Arial" w:hAnsi="Arial" w:cs="Arial"/>
                <w:noProof/>
                <w:szCs w:val="24"/>
              </w:rPr>
              <w:t xml:space="preserve"> required when Acceptance Testing the Equipment</w:t>
            </w:r>
            <w:r w:rsidRPr="002A5D11">
              <w:rPr>
                <w:rFonts w:ascii="Arial" w:hAnsi="Arial" w:cs="Arial"/>
                <w:noProof/>
                <w:szCs w:val="24"/>
              </w:rPr>
              <w:t>.</w:t>
            </w:r>
            <w:r>
              <w:rPr>
                <w:rFonts w:ascii="Arial" w:hAnsi="Arial" w:cs="Arial"/>
                <w:noProof/>
                <w:szCs w:val="24"/>
              </w:rPr>
              <w:t xml:space="preserve">  </w:t>
            </w:r>
          </w:p>
        </w:tc>
      </w:tr>
    </w:tbl>
    <w:p w:rsidR="007C5504" w:rsidRDefault="007C5504" w:rsidP="007C5504">
      <w:pPr>
        <w:ind w:right="-46"/>
      </w:pPr>
    </w:p>
    <w:tbl>
      <w:tblPr>
        <w:tblW w:w="4985" w:type="pct"/>
        <w:tblInd w:w="-34" w:type="dxa"/>
        <w:tblBorders>
          <w:top w:val="single" w:sz="4" w:space="0" w:color="auto"/>
          <w:left w:val="single" w:sz="4" w:space="0" w:color="auto"/>
          <w:bottom w:val="single" w:sz="4" w:space="0" w:color="auto"/>
          <w:right w:val="single" w:sz="4" w:space="0" w:color="auto"/>
          <w:insideH w:val="single" w:sz="4" w:space="0" w:color="auto"/>
        </w:tblBorders>
        <w:tblLayout w:type="fixed"/>
        <w:tblLook w:val="01E0" w:firstRow="1" w:lastRow="1" w:firstColumn="1" w:lastColumn="1" w:noHBand="0" w:noVBand="0"/>
      </w:tblPr>
      <w:tblGrid>
        <w:gridCol w:w="1944"/>
        <w:gridCol w:w="4583"/>
        <w:gridCol w:w="2495"/>
      </w:tblGrid>
      <w:tr w:rsidR="007C5504" w:rsidRPr="00147416"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sidRPr="001049F6">
              <w:rPr>
                <w:rFonts w:ascii="Arial" w:hAnsi="Arial" w:cs="Arial"/>
                <w:noProof/>
                <w:szCs w:val="24"/>
              </w:rPr>
              <w:t>LS</w:t>
            </w:r>
            <w:r>
              <w:rPr>
                <w:rFonts w:ascii="Arial" w:hAnsi="Arial" w:cs="Arial"/>
                <w:noProof/>
                <w:szCs w:val="24"/>
              </w:rPr>
              <w:t>15.1.3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tcPr>
          <w:p w:rsidR="007C5504" w:rsidRPr="00147416"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RPr="00147416"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tcPr>
          <w:p w:rsidR="007C5504" w:rsidRPr="00576C75" w:rsidRDefault="007C5504" w:rsidP="007C5504">
            <w:pPr>
              <w:spacing w:before="120" w:after="120" w:line="276" w:lineRule="auto"/>
              <w:rPr>
                <w:rFonts w:ascii="Arial" w:hAnsi="Arial" w:cs="Arial"/>
                <w:noProof/>
                <w:szCs w:val="24"/>
              </w:rPr>
            </w:pPr>
            <w:r w:rsidRPr="007B1A87">
              <w:rPr>
                <w:rFonts w:ascii="Arial" w:hAnsi="Arial" w:cs="Arial"/>
                <w:noProof/>
                <w:szCs w:val="24"/>
              </w:rPr>
              <w:t xml:space="preserve">The Service Provider shall be responsible for </w:t>
            </w:r>
            <w:r>
              <w:rPr>
                <w:rFonts w:ascii="Arial" w:hAnsi="Arial" w:cs="Arial"/>
                <w:noProof/>
                <w:szCs w:val="24"/>
              </w:rPr>
              <w:t>Testing</w:t>
            </w:r>
            <w:r w:rsidRPr="007B1A87">
              <w:rPr>
                <w:rFonts w:ascii="Arial" w:hAnsi="Arial" w:cs="Arial"/>
                <w:noProof/>
                <w:szCs w:val="24"/>
              </w:rPr>
              <w:t xml:space="preserve"> </w:t>
            </w:r>
            <w:r>
              <w:rPr>
                <w:rFonts w:ascii="Arial" w:hAnsi="Arial" w:cs="Arial"/>
                <w:noProof/>
                <w:szCs w:val="24"/>
              </w:rPr>
              <w:t>i</w:t>
            </w:r>
            <w:r w:rsidRPr="007B1A87">
              <w:rPr>
                <w:rFonts w:ascii="Arial" w:hAnsi="Arial" w:cs="Arial"/>
                <w:noProof/>
                <w:szCs w:val="24"/>
              </w:rPr>
              <w:t xml:space="preserve">nterface(s) in accordance with Appendix </w:t>
            </w:r>
            <w:r>
              <w:rPr>
                <w:rFonts w:ascii="Arial" w:hAnsi="Arial" w:cs="Arial"/>
                <w:noProof/>
                <w:szCs w:val="24"/>
              </w:rPr>
              <w:t>9 (</w:t>
            </w:r>
            <w:r w:rsidRPr="000F4EFA">
              <w:rPr>
                <w:rFonts w:ascii="Arial" w:hAnsi="Arial" w:cs="Arial"/>
                <w:i/>
                <w:noProof/>
                <w:szCs w:val="24"/>
              </w:rPr>
              <w:t>Interface Catalogue</w:t>
            </w:r>
            <w:r>
              <w:rPr>
                <w:rFonts w:ascii="Arial" w:hAnsi="Arial" w:cs="Arial"/>
                <w:noProof/>
                <w:szCs w:val="24"/>
              </w:rPr>
              <w:t>) to this Schedule.</w:t>
            </w:r>
          </w:p>
        </w:tc>
      </w:tr>
    </w:tbl>
    <w:p w:rsidR="007C5504" w:rsidRDefault="007C5504" w:rsidP="007C5504">
      <w:pPr>
        <w:ind w:right="-46"/>
      </w:pPr>
    </w:p>
    <w:p w:rsidR="007C5504" w:rsidRDefault="007C5504" w:rsidP="007C5504">
      <w:pPr>
        <w:ind w:right="-46"/>
      </w:pPr>
    </w:p>
    <w:p w:rsidR="007C5504" w:rsidRDefault="007C5504" w:rsidP="007C5504">
      <w:pPr>
        <w:ind w:right="-46"/>
      </w:pPr>
      <w:r>
        <w:br w:type="page"/>
      </w:r>
    </w:p>
    <w:tbl>
      <w:tblPr>
        <w:tblW w:w="5017"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80"/>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pStyle w:val="Heading1"/>
              <w:numPr>
                <w:ilvl w:val="0"/>
                <w:numId w:val="5"/>
              </w:numPr>
              <w:tabs>
                <w:tab w:val="num" w:pos="315"/>
              </w:tabs>
              <w:ind w:left="0" w:firstLine="312"/>
            </w:pPr>
            <w:r>
              <w:lastRenderedPageBreak/>
              <w:br w:type="page"/>
            </w:r>
            <w:r>
              <w:br w:type="page"/>
            </w:r>
            <w:bookmarkStart w:id="608" w:name="_Toc402115414"/>
            <w:r w:rsidRPr="0012723D">
              <w:t>Security</w:t>
            </w:r>
            <w:bookmarkEnd w:id="608"/>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pct35" w:color="auto" w:fill="auto"/>
            <w:vAlign w:val="center"/>
            <w:hideMark/>
          </w:tcPr>
          <w:p w:rsidR="007C5504" w:rsidRDefault="007C5504" w:rsidP="007C5504">
            <w:pPr>
              <w:pStyle w:val="Level2titlesforSor"/>
            </w:pPr>
            <w:bookmarkStart w:id="609" w:name="_Toc397600243"/>
            <w:bookmarkStart w:id="610" w:name="_Toc397687074"/>
            <w:bookmarkStart w:id="611" w:name="_Toc398209254"/>
            <w:r>
              <w:t>General</w:t>
            </w:r>
            <w:bookmarkEnd w:id="609"/>
            <w:bookmarkEnd w:id="610"/>
            <w:bookmarkEnd w:id="611"/>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This section sets out certain requirements relating to the security of the Sites and security during the provision of the Services.</w:t>
            </w:r>
          </w:p>
        </w:tc>
      </w:tr>
    </w:tbl>
    <w:p w:rsidR="007C5504" w:rsidRDefault="007C5504" w:rsidP="007C5504">
      <w:pPr>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LS16.1.1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sidRPr="00B83780">
              <w:rPr>
                <w:rFonts w:ascii="Arial" w:hAnsi="Arial" w:cs="Arial"/>
                <w:color w:val="000000"/>
                <w:szCs w:val="24"/>
              </w:rPr>
              <w:t>The Service Provider shall operate the Equipment and perform the Services consistent with the security measures in accordance with Schedule 14 (</w:t>
            </w:r>
            <w:r w:rsidRPr="003E01B9">
              <w:rPr>
                <w:rFonts w:ascii="Arial" w:hAnsi="Arial" w:cs="Arial"/>
                <w:i/>
                <w:color w:val="000000"/>
                <w:szCs w:val="24"/>
              </w:rPr>
              <w:t>Security</w:t>
            </w:r>
            <w:r w:rsidRPr="00EA00CF">
              <w:rPr>
                <w:rFonts w:ascii="Arial" w:hAnsi="Arial" w:cs="Arial"/>
                <w:color w:val="000000"/>
                <w:szCs w:val="24"/>
              </w:rPr>
              <w:t>).</w:t>
            </w:r>
          </w:p>
        </w:tc>
      </w:tr>
    </w:tbl>
    <w:p w:rsidR="007C5504" w:rsidRDefault="007C5504" w:rsidP="007C5504">
      <w:pPr>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LS16.1.2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sidRPr="00193854">
              <w:rPr>
                <w:rFonts w:ascii="Arial" w:hAnsi="Arial" w:cs="Arial"/>
                <w:color w:val="000000"/>
                <w:szCs w:val="24"/>
              </w:rPr>
              <w:t>The Service Provider shall ensure that access to the Maintenance Workstation is in accordance with Schedule 14 (</w:t>
            </w:r>
            <w:r w:rsidRPr="00193854">
              <w:rPr>
                <w:rFonts w:ascii="Arial" w:hAnsi="Arial" w:cs="Arial"/>
                <w:i/>
                <w:color w:val="000000"/>
                <w:szCs w:val="24"/>
              </w:rPr>
              <w:t>Security</w:t>
            </w:r>
            <w:r w:rsidRPr="00193854">
              <w:rPr>
                <w:rFonts w:ascii="Arial" w:hAnsi="Arial" w:cs="Arial"/>
                <w:color w:val="000000"/>
                <w:szCs w:val="24"/>
              </w:rPr>
              <w:t>)</w:t>
            </w:r>
            <w:r>
              <w:rPr>
                <w:rFonts w:ascii="Arial" w:hAnsi="Arial" w:cs="Arial"/>
                <w:color w:val="000000"/>
                <w:szCs w:val="24"/>
              </w:rPr>
              <w:t>.</w:t>
            </w:r>
          </w:p>
        </w:tc>
      </w:tr>
    </w:tbl>
    <w:p w:rsidR="007C5504" w:rsidRDefault="007C5504" w:rsidP="007C5504">
      <w:pPr>
        <w:ind w:right="-46"/>
      </w:pPr>
    </w:p>
    <w:p w:rsidR="007C5504" w:rsidRDefault="007C5504" w:rsidP="007C5504">
      <w:pPr>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LS16.1.</w:t>
            </w:r>
            <w:r w:rsidR="004B79F9">
              <w:rPr>
                <w:rFonts w:ascii="Arial" w:hAnsi="Arial" w:cs="Arial"/>
                <w:noProof/>
                <w:szCs w:val="24"/>
              </w:rPr>
              <w:t>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color w:val="000000"/>
                <w:szCs w:val="24"/>
              </w:rPr>
              <w:t>The Service Provider shall ensure that security measures at the Service Provider’s Premises associated with this Agreement are deemed appropriate by TfL prior to the Operational Commencement Date and for the Term of the Agreement.</w:t>
            </w:r>
          </w:p>
        </w:tc>
      </w:tr>
    </w:tbl>
    <w:p w:rsidR="007C5504" w:rsidRDefault="007C5504" w:rsidP="007C5504">
      <w:pPr>
        <w:ind w:right="-46"/>
      </w:pPr>
    </w:p>
    <w:p w:rsidR="007C5504" w:rsidRDefault="007C5504" w:rsidP="007C5504">
      <w:pPr>
        <w:ind w:right="-46"/>
      </w:pPr>
    </w:p>
    <w:p w:rsidR="007C5504" w:rsidRDefault="007C5504" w:rsidP="007C5504">
      <w:pPr>
        <w:ind w:right="-46"/>
      </w:pPr>
      <w:r>
        <w:br w:type="page"/>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49"/>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pStyle w:val="Heading1"/>
              <w:numPr>
                <w:ilvl w:val="0"/>
                <w:numId w:val="5"/>
              </w:numPr>
              <w:tabs>
                <w:tab w:val="num" w:pos="315"/>
              </w:tabs>
              <w:ind w:left="0" w:firstLine="312"/>
            </w:pPr>
            <w:r>
              <w:rPr>
                <w:b w:val="0"/>
                <w:bCs w:val="0"/>
              </w:rPr>
              <w:lastRenderedPageBreak/>
              <w:br w:type="page"/>
            </w:r>
            <w:bookmarkStart w:id="612" w:name="_Toc385194233"/>
            <w:bookmarkStart w:id="613" w:name="_Toc385437219"/>
            <w:bookmarkStart w:id="614" w:name="_Toc385505477"/>
            <w:bookmarkStart w:id="615" w:name="_Toc385505629"/>
            <w:bookmarkStart w:id="616" w:name="_Toc402115415"/>
            <w:r>
              <w:t>D</w:t>
            </w:r>
            <w:bookmarkEnd w:id="612"/>
            <w:bookmarkEnd w:id="613"/>
            <w:bookmarkEnd w:id="614"/>
            <w:bookmarkEnd w:id="615"/>
            <w:r>
              <w:t>ocumentation</w:t>
            </w:r>
            <w:bookmarkEnd w:id="616"/>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7C5504" w:rsidRDefault="007C5504" w:rsidP="007C5504">
            <w:pPr>
              <w:pStyle w:val="Level2titlesforSor"/>
            </w:pPr>
            <w:bookmarkStart w:id="617" w:name="_Toc398209256"/>
            <w:r>
              <w:t>General</w:t>
            </w:r>
            <w:bookmarkEnd w:id="617"/>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5504" w:rsidRDefault="007C5504" w:rsidP="007C5504">
            <w:pPr>
              <w:spacing w:before="120" w:after="120" w:line="276" w:lineRule="auto"/>
            </w:pPr>
            <w:r>
              <w:rPr>
                <w:rFonts w:ascii="Arial" w:hAnsi="Arial" w:cs="Arial"/>
                <w:szCs w:val="24"/>
              </w:rPr>
              <w:t>This section covers those requirements relating to documentation. This section should be read in conjunction with Schedule 3 (</w:t>
            </w:r>
            <w:r w:rsidRPr="00DC6A4E">
              <w:rPr>
                <w:rFonts w:ascii="Arial" w:hAnsi="Arial" w:cs="Arial"/>
                <w:i/>
                <w:szCs w:val="24"/>
              </w:rPr>
              <w:t>Milestones and Deliverables</w:t>
            </w:r>
            <w:r>
              <w:rPr>
                <w:rFonts w:ascii="Arial" w:hAnsi="Arial" w:cs="Arial"/>
                <w:szCs w:val="24"/>
              </w:rPr>
              <w:t>).</w:t>
            </w:r>
          </w:p>
        </w:tc>
      </w:tr>
    </w:tbl>
    <w:p w:rsidR="007C5504" w:rsidRDefault="007C5504" w:rsidP="007C5504">
      <w:pPr>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LS17.1.1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0F4EFA" w:rsidRDefault="007C5504" w:rsidP="007C5504">
            <w:pPr>
              <w:spacing w:before="120" w:after="120" w:line="276" w:lineRule="auto"/>
              <w:rPr>
                <w:rFonts w:ascii="Arial" w:hAnsi="Arial" w:cs="Arial"/>
                <w:color w:val="000000"/>
                <w:szCs w:val="24"/>
              </w:rPr>
            </w:pPr>
            <w:r w:rsidRPr="000F4EFA">
              <w:rPr>
                <w:rFonts w:ascii="Arial" w:hAnsi="Arial" w:cs="Arial"/>
                <w:color w:val="000000"/>
                <w:szCs w:val="24"/>
              </w:rPr>
              <w:t xml:space="preserve">The Service Provider shall provide operational process and procedure </w:t>
            </w:r>
            <w:r>
              <w:rPr>
                <w:rFonts w:ascii="Arial" w:hAnsi="Arial" w:cs="Arial"/>
                <w:color w:val="000000"/>
                <w:szCs w:val="24"/>
              </w:rPr>
              <w:t>d</w:t>
            </w:r>
            <w:r w:rsidRPr="000F4EFA">
              <w:rPr>
                <w:rFonts w:ascii="Arial" w:hAnsi="Arial" w:cs="Arial"/>
                <w:color w:val="000000"/>
                <w:szCs w:val="24"/>
              </w:rPr>
              <w:t xml:space="preserve">ocumentation for all tasks to be undertaken by the Service Provider or its Sub-Contractors or agents from the Operational </w:t>
            </w:r>
            <w:r>
              <w:rPr>
                <w:rFonts w:ascii="Arial" w:hAnsi="Arial" w:cs="Arial"/>
                <w:color w:val="000000"/>
                <w:szCs w:val="24"/>
              </w:rPr>
              <w:t>Commencement</w:t>
            </w:r>
            <w:r w:rsidRPr="000F4EFA">
              <w:rPr>
                <w:rFonts w:ascii="Arial" w:hAnsi="Arial" w:cs="Arial"/>
                <w:color w:val="000000"/>
                <w:szCs w:val="24"/>
              </w:rPr>
              <w:t xml:space="preserve"> Date.</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LS17.1.2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share with TfL all design and technical documentation relating to interfaces with Other Service Providers and Third Parties as specified by TfL.</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LS17.1.3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ensure that the Design Documentation shall be sufficient for a Third Party with the requisite technical background to reconstruct the Equipment.</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LS17.1.4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ensure all documentation described in Schedule 3 (</w:t>
            </w:r>
            <w:r>
              <w:rPr>
                <w:rFonts w:ascii="Arial" w:hAnsi="Arial" w:cs="Arial"/>
                <w:i/>
                <w:noProof/>
                <w:szCs w:val="24"/>
              </w:rPr>
              <w:t>Milestones and Deliverables</w:t>
            </w:r>
            <w:r>
              <w:rPr>
                <w:rFonts w:ascii="Arial" w:hAnsi="Arial" w:cs="Arial"/>
                <w:noProof/>
                <w:szCs w:val="24"/>
              </w:rPr>
              <w:t>) and Schedule 4 (</w:t>
            </w:r>
            <w:r>
              <w:rPr>
                <w:rFonts w:ascii="Arial" w:hAnsi="Arial" w:cs="Arial"/>
                <w:i/>
                <w:noProof/>
                <w:szCs w:val="24"/>
              </w:rPr>
              <w:t>Testing</w:t>
            </w:r>
            <w:r>
              <w:rPr>
                <w:rFonts w:ascii="Arial" w:hAnsi="Arial" w:cs="Arial"/>
                <w:noProof/>
                <w:szCs w:val="24"/>
              </w:rPr>
              <w:t>) and all other documentation requested by TfL, is provided to TfL for review as and when required and/or modified during the Term.</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LS17.1.5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identify all documents, including procedures, impacted by planned and agreed changes, and notify TfL of such impacted documents before the change is agreed with TfL.</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LS17.1.6</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lastRenderedPageBreak/>
              <w:t>The Service Provider shall ensure that the physical presentation of documentation shall be fit for use in the intended environment. For example, documentation to be referenced at the roadside shall be fit for reasonable use and be able to withstand wear and tear in that environment.</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LS17.1.7</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sidRPr="00D9125F">
              <w:rPr>
                <w:rFonts w:ascii="Arial" w:hAnsi="Arial" w:cs="Arial"/>
                <w:noProof/>
                <w:szCs w:val="24"/>
              </w:rPr>
              <w:t>The Service Provider shall be responsible for updating (i.e. marki</w:t>
            </w:r>
            <w:r w:rsidR="001A2567">
              <w:rPr>
                <w:rFonts w:ascii="Arial" w:hAnsi="Arial" w:cs="Arial"/>
                <w:noProof/>
                <w:szCs w:val="24"/>
              </w:rPr>
              <w:t>ng-up or red-lining) drawings, D</w:t>
            </w:r>
            <w:r w:rsidRPr="00D9125F">
              <w:rPr>
                <w:rFonts w:ascii="Arial" w:hAnsi="Arial" w:cs="Arial"/>
                <w:noProof/>
                <w:szCs w:val="24"/>
              </w:rPr>
              <w:t>ocumentation or manuals to reflect any changes which may be required as a result of adding, removing or changing items of Equipment, whether planned or unplanned, and shall forw</w:t>
            </w:r>
            <w:r w:rsidR="001A2567">
              <w:rPr>
                <w:rFonts w:ascii="Arial" w:hAnsi="Arial" w:cs="Arial"/>
                <w:noProof/>
                <w:szCs w:val="24"/>
              </w:rPr>
              <w:t>ard any such amended drawings, D</w:t>
            </w:r>
            <w:r w:rsidRPr="00D9125F">
              <w:rPr>
                <w:rFonts w:ascii="Arial" w:hAnsi="Arial" w:cs="Arial"/>
                <w:noProof/>
                <w:szCs w:val="24"/>
              </w:rPr>
              <w:t>ocumentation or manuals to TfL.</w:t>
            </w:r>
          </w:p>
        </w:tc>
      </w:tr>
    </w:tbl>
    <w:p w:rsidR="007C5504" w:rsidRDefault="007C5504" w:rsidP="007C5504">
      <w:pPr>
        <w:spacing w:line="276" w:lineRule="auto"/>
        <w:ind w:right="-46"/>
      </w:pPr>
      <w:r>
        <w:br w:type="page"/>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49"/>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pStyle w:val="Heading1"/>
              <w:numPr>
                <w:ilvl w:val="0"/>
                <w:numId w:val="5"/>
              </w:numPr>
              <w:tabs>
                <w:tab w:val="num" w:pos="315"/>
              </w:tabs>
              <w:ind w:left="0" w:firstLine="312"/>
            </w:pPr>
            <w:r>
              <w:rPr>
                <w:b w:val="0"/>
                <w:bCs w:val="0"/>
              </w:rPr>
              <w:lastRenderedPageBreak/>
              <w:br w:type="page"/>
            </w:r>
            <w:bookmarkStart w:id="618" w:name="_Toc402115416"/>
            <w:r w:rsidRPr="00943798">
              <w:t>Exit Planning</w:t>
            </w:r>
            <w:bookmarkEnd w:id="618"/>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7C5504" w:rsidRDefault="007C5504" w:rsidP="007C5504">
            <w:pPr>
              <w:pStyle w:val="Level2titlesforSor"/>
            </w:pPr>
            <w:bookmarkStart w:id="619" w:name="_Toc398209258"/>
            <w:r>
              <w:t>General</w:t>
            </w:r>
            <w:bookmarkEnd w:id="619"/>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5504" w:rsidRDefault="007C5504" w:rsidP="007C5504">
            <w:pPr>
              <w:spacing w:before="120" w:after="120" w:line="276" w:lineRule="auto"/>
            </w:pPr>
            <w:r>
              <w:rPr>
                <w:rFonts w:ascii="Arial" w:hAnsi="Arial" w:cs="Arial"/>
                <w:noProof/>
                <w:szCs w:val="24"/>
              </w:rPr>
              <w:t xml:space="preserve">This section covers those requirements relating to the </w:t>
            </w:r>
            <w:r w:rsidRPr="00E36AE9">
              <w:rPr>
                <w:rFonts w:ascii="Arial" w:hAnsi="Arial" w:cs="Arial"/>
                <w:noProof/>
                <w:szCs w:val="24"/>
              </w:rPr>
              <w:t xml:space="preserve">Exit Plan. Additional requirements regarding the Service Provider's </w:t>
            </w:r>
            <w:r>
              <w:rPr>
                <w:rFonts w:ascii="Arial" w:hAnsi="Arial" w:cs="Arial"/>
                <w:noProof/>
                <w:szCs w:val="24"/>
              </w:rPr>
              <w:t xml:space="preserve">Exit Strategy, Exit Plan and </w:t>
            </w:r>
            <w:r w:rsidRPr="003E01B9">
              <w:rPr>
                <w:rFonts w:ascii="Arial" w:hAnsi="Arial" w:cs="Arial"/>
                <w:noProof/>
                <w:szCs w:val="24"/>
              </w:rPr>
              <w:t>Service and Equipment Transfer/Cessation Plan</w:t>
            </w:r>
            <w:r>
              <w:rPr>
                <w:rFonts w:ascii="Arial" w:hAnsi="Arial" w:cs="Arial"/>
                <w:noProof/>
                <w:szCs w:val="24"/>
              </w:rPr>
              <w:t xml:space="preserve"> are contained within Schedule 1</w:t>
            </w:r>
            <w:r w:rsidR="000156F2">
              <w:rPr>
                <w:rFonts w:ascii="Arial" w:hAnsi="Arial" w:cs="Arial"/>
                <w:noProof/>
                <w:szCs w:val="24"/>
              </w:rPr>
              <w:t>3</w:t>
            </w:r>
            <w:r>
              <w:rPr>
                <w:rFonts w:ascii="Arial" w:hAnsi="Arial" w:cs="Arial"/>
                <w:noProof/>
                <w:szCs w:val="24"/>
              </w:rPr>
              <w:t xml:space="preserve"> (</w:t>
            </w:r>
            <w:r>
              <w:rPr>
                <w:rFonts w:ascii="Arial" w:hAnsi="Arial" w:cs="Arial"/>
                <w:i/>
                <w:noProof/>
                <w:szCs w:val="24"/>
              </w:rPr>
              <w:t>Exit Plan</w:t>
            </w:r>
            <w:r>
              <w:rPr>
                <w:rFonts w:ascii="Arial" w:hAnsi="Arial" w:cs="Arial"/>
                <w:noProof/>
                <w:szCs w:val="24"/>
              </w:rPr>
              <w:t>).</w:t>
            </w:r>
          </w:p>
        </w:tc>
      </w:tr>
    </w:tbl>
    <w:p w:rsidR="007C5504" w:rsidRDefault="007C5504" w:rsidP="007C5504">
      <w:pPr>
        <w:spacing w:line="276" w:lineRule="auto"/>
        <w:ind w:right="-46"/>
      </w:pPr>
    </w:p>
    <w:tbl>
      <w:tblPr>
        <w:tblW w:w="5000" w:type="pct"/>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49"/>
        <w:gridCol w:w="4597"/>
        <w:gridCol w:w="2503"/>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LS18.1.1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 xml:space="preserve">The Service Provider shall produce </w:t>
            </w:r>
            <w:r w:rsidRPr="00E36AE9">
              <w:rPr>
                <w:rFonts w:ascii="Arial" w:hAnsi="Arial" w:cs="Arial"/>
                <w:noProof/>
                <w:szCs w:val="24"/>
              </w:rPr>
              <w:t xml:space="preserve">the Exit Plan and </w:t>
            </w:r>
            <w:r w:rsidRPr="003E01B9">
              <w:rPr>
                <w:rFonts w:ascii="Arial" w:hAnsi="Arial" w:cs="Arial"/>
                <w:noProof/>
                <w:szCs w:val="24"/>
              </w:rPr>
              <w:t xml:space="preserve">Service and Equipment Transfer/Cessation Plan </w:t>
            </w:r>
            <w:r w:rsidRPr="00E36AE9">
              <w:rPr>
                <w:rFonts w:ascii="Arial" w:hAnsi="Arial" w:cs="Arial"/>
                <w:noProof/>
                <w:szCs w:val="24"/>
              </w:rPr>
              <w:t xml:space="preserve">for the Approval of TfL in accordance with </w:t>
            </w:r>
            <w:r>
              <w:rPr>
                <w:rFonts w:ascii="Arial" w:hAnsi="Arial" w:cs="Arial"/>
                <w:noProof/>
                <w:szCs w:val="24"/>
              </w:rPr>
              <w:t>Schedule 3 (</w:t>
            </w:r>
            <w:r>
              <w:rPr>
                <w:rFonts w:ascii="Arial" w:hAnsi="Arial" w:cs="Arial"/>
                <w:i/>
                <w:noProof/>
                <w:szCs w:val="24"/>
              </w:rPr>
              <w:t>Milestones and Deliverables</w:t>
            </w:r>
            <w:r>
              <w:rPr>
                <w:rFonts w:ascii="Arial" w:hAnsi="Arial" w:cs="Arial"/>
                <w:noProof/>
                <w:szCs w:val="24"/>
              </w:rPr>
              <w:t>) and Schedule 1</w:t>
            </w:r>
            <w:r w:rsidR="000156F2">
              <w:rPr>
                <w:rFonts w:ascii="Arial" w:hAnsi="Arial" w:cs="Arial"/>
                <w:noProof/>
                <w:szCs w:val="24"/>
              </w:rPr>
              <w:t>3</w:t>
            </w:r>
            <w:r>
              <w:rPr>
                <w:rFonts w:ascii="Arial" w:hAnsi="Arial" w:cs="Arial"/>
                <w:noProof/>
                <w:szCs w:val="24"/>
              </w:rPr>
              <w:t xml:space="preserve"> (</w:t>
            </w:r>
            <w:r>
              <w:rPr>
                <w:rFonts w:ascii="Arial" w:hAnsi="Arial" w:cs="Arial"/>
                <w:i/>
                <w:noProof/>
                <w:szCs w:val="24"/>
              </w:rPr>
              <w:t>Exit Plan</w:t>
            </w:r>
            <w:r>
              <w:rPr>
                <w:rFonts w:ascii="Arial" w:hAnsi="Arial" w:cs="Arial"/>
                <w:noProof/>
                <w:szCs w:val="24"/>
              </w:rPr>
              <w:t>).</w:t>
            </w:r>
          </w:p>
        </w:tc>
      </w:tr>
    </w:tbl>
    <w:p w:rsidR="007C5504" w:rsidRDefault="007C5504" w:rsidP="007C5504">
      <w:pPr>
        <w:spacing w:line="276" w:lineRule="auto"/>
        <w:ind w:right="-46"/>
      </w:pPr>
    </w:p>
    <w:p w:rsidR="007C5504" w:rsidRDefault="007C5504" w:rsidP="007C5504">
      <w:pPr>
        <w:spacing w:line="276" w:lineRule="auto"/>
        <w:ind w:right="-46"/>
      </w:pPr>
      <w:r>
        <w:br w:type="page"/>
      </w:r>
    </w:p>
    <w:tbl>
      <w:tblPr>
        <w:tblW w:w="500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9049"/>
      </w:tblGrid>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pStyle w:val="Heading1"/>
              <w:numPr>
                <w:ilvl w:val="0"/>
                <w:numId w:val="5"/>
              </w:numPr>
              <w:tabs>
                <w:tab w:val="num" w:pos="315"/>
              </w:tabs>
              <w:ind w:left="0" w:firstLine="312"/>
            </w:pPr>
            <w:r>
              <w:rPr>
                <w:b w:val="0"/>
                <w:bCs w:val="0"/>
              </w:rPr>
              <w:lastRenderedPageBreak/>
              <w:br w:type="page"/>
            </w:r>
            <w:bookmarkStart w:id="620" w:name="_Toc402115417"/>
            <w:r w:rsidRPr="00943798">
              <w:t>Crime and Disorder</w:t>
            </w:r>
            <w:bookmarkEnd w:id="620"/>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A6A6A6"/>
            <w:vAlign w:val="center"/>
            <w:hideMark/>
          </w:tcPr>
          <w:p w:rsidR="007C5504" w:rsidRDefault="007C5504" w:rsidP="007C5504">
            <w:pPr>
              <w:pStyle w:val="Level2titlesforSor"/>
            </w:pPr>
            <w:bookmarkStart w:id="621" w:name="_Toc398209260"/>
            <w:r>
              <w:t>General</w:t>
            </w:r>
            <w:bookmarkEnd w:id="621"/>
          </w:p>
        </w:tc>
      </w:tr>
      <w:tr w:rsidR="007C5504" w:rsidTr="007C5504">
        <w:trPr>
          <w:trHeight w:val="307"/>
        </w:trPr>
        <w:tc>
          <w:tcPr>
            <w:tcW w:w="5000" w:type="pct"/>
            <w:tcBorders>
              <w:top w:val="single" w:sz="4" w:space="0" w:color="auto"/>
              <w:left w:val="single" w:sz="4" w:space="0" w:color="auto"/>
              <w:bottom w:val="single" w:sz="4" w:space="0" w:color="auto"/>
              <w:right w:val="single" w:sz="4" w:space="0" w:color="auto"/>
            </w:tcBorders>
            <w:shd w:val="clear" w:color="auto" w:fill="FFFFFF"/>
            <w:vAlign w:val="center"/>
            <w:hideMark/>
          </w:tcPr>
          <w:p w:rsidR="007C5504" w:rsidRDefault="007C5504" w:rsidP="007C5504">
            <w:pPr>
              <w:spacing w:before="120" w:after="120" w:line="276" w:lineRule="auto"/>
            </w:pPr>
            <w:r>
              <w:rPr>
                <w:rFonts w:ascii="Arial" w:hAnsi="Arial" w:cs="Arial"/>
                <w:szCs w:val="24"/>
              </w:rPr>
              <w:t>This section describes the requirements to help prevent or mitigate crime and disorder.</w:t>
            </w:r>
          </w:p>
        </w:tc>
      </w:tr>
    </w:tbl>
    <w:p w:rsidR="007C5504" w:rsidRDefault="007C5504" w:rsidP="007C5504">
      <w:pPr>
        <w:spacing w:line="276" w:lineRule="auto"/>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noProof/>
                <w:szCs w:val="24"/>
              </w:rPr>
              <w:t>LS19.1.1</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360" w:lineRule="auto"/>
              <w:rPr>
                <w:rFonts w:ascii="Arial" w:hAnsi="Arial" w:cs="Arial"/>
                <w:szCs w:val="24"/>
              </w:rPr>
            </w:pPr>
          </w:p>
        </w:tc>
        <w:tc>
          <w:tcPr>
            <w:tcW w:w="1383"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360"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ensure that when Installation works involve lone working arrangements, Site specific risk assessments are carried out and that sufficient steps are taken to ensure appropriate security arrangements are in place.</w:t>
            </w:r>
          </w:p>
        </w:tc>
      </w:tr>
    </w:tbl>
    <w:p w:rsidR="007C5504" w:rsidRDefault="007C5504" w:rsidP="007C5504">
      <w:pPr>
        <w:spacing w:line="276" w:lineRule="auto"/>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RPr="002B7EBC"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Pr="00DC6A4E" w:rsidRDefault="007C5504" w:rsidP="007C5504">
            <w:pPr>
              <w:spacing w:before="120" w:after="120" w:line="276" w:lineRule="auto"/>
              <w:rPr>
                <w:rFonts w:ascii="Arial" w:hAnsi="Arial" w:cs="Arial"/>
                <w:szCs w:val="24"/>
              </w:rPr>
            </w:pPr>
            <w:r w:rsidRPr="00DC6A4E">
              <w:rPr>
                <w:rFonts w:ascii="Arial" w:hAnsi="Arial" w:cs="Arial"/>
                <w:noProof/>
                <w:szCs w:val="24"/>
              </w:rPr>
              <w:t>LS1</w:t>
            </w:r>
            <w:r>
              <w:rPr>
                <w:rFonts w:ascii="Arial" w:hAnsi="Arial" w:cs="Arial"/>
                <w:noProof/>
                <w:szCs w:val="24"/>
              </w:rPr>
              <w:t>9</w:t>
            </w:r>
            <w:r w:rsidRPr="00DC6A4E">
              <w:rPr>
                <w:rFonts w:ascii="Arial" w:hAnsi="Arial" w:cs="Arial"/>
                <w:noProof/>
                <w:szCs w:val="24"/>
              </w:rPr>
              <w:t>.1.2</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Pr="00DC6A4E"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hideMark/>
          </w:tcPr>
          <w:p w:rsidR="007C5504" w:rsidRPr="00DC6A4E" w:rsidRDefault="007C5504" w:rsidP="007C5504">
            <w:pPr>
              <w:spacing w:before="120" w:after="120" w:line="276" w:lineRule="auto"/>
              <w:rPr>
                <w:rFonts w:ascii="Arial" w:hAnsi="Arial" w:cs="Arial"/>
                <w:szCs w:val="24"/>
              </w:rPr>
            </w:pPr>
            <w:r w:rsidRPr="00DC6A4E">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Pr="00DC6A4E" w:rsidRDefault="007C5504" w:rsidP="007C5504">
            <w:pPr>
              <w:spacing w:before="120" w:after="120" w:line="276" w:lineRule="auto"/>
              <w:rPr>
                <w:rFonts w:ascii="Arial" w:hAnsi="Arial" w:cs="Arial"/>
                <w:szCs w:val="24"/>
              </w:rPr>
            </w:pPr>
            <w:r w:rsidRPr="00DC6A4E">
              <w:rPr>
                <w:rFonts w:ascii="Arial" w:hAnsi="Arial" w:cs="Arial"/>
                <w:noProof/>
                <w:szCs w:val="24"/>
              </w:rPr>
              <w:t>The Service Provider shall ensure that when Services are carried out, all Equipment and plant equipment on Site are adequately secured throughout the duration of Services.</w:t>
            </w:r>
          </w:p>
        </w:tc>
      </w:tr>
    </w:tbl>
    <w:p w:rsidR="007C5504" w:rsidRDefault="007C5504" w:rsidP="007C5504">
      <w:pPr>
        <w:spacing w:line="276" w:lineRule="auto"/>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LS19.1.3</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ensure that adequate and audited security precautions are employed to prevent the theft or misuse of any recyclable Equipment or saleable scrap recovered during the delivery of the Services.</w:t>
            </w:r>
          </w:p>
        </w:tc>
      </w:tr>
    </w:tbl>
    <w:p w:rsidR="007C5504" w:rsidRDefault="007C5504" w:rsidP="007C5504">
      <w:pPr>
        <w:spacing w:line="276" w:lineRule="auto"/>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LS19.1.4</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The Service Provider shall ensure any Services around cabling incorporates measures to reduce cable and metal theft.</w:t>
            </w:r>
          </w:p>
        </w:tc>
      </w:tr>
    </w:tbl>
    <w:p w:rsidR="007C5504" w:rsidRDefault="007C5504" w:rsidP="007C5504">
      <w:pPr>
        <w:spacing w:line="276" w:lineRule="auto"/>
        <w:ind w:right="-46"/>
      </w:pPr>
    </w:p>
    <w:tbl>
      <w:tblPr>
        <w:tblW w:w="4950" w:type="pct"/>
        <w:tblInd w:w="-34"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1930"/>
        <w:gridCol w:w="4551"/>
        <w:gridCol w:w="2478"/>
      </w:tblGrid>
      <w:tr w:rsidR="007C5504" w:rsidTr="007C5504">
        <w:trPr>
          <w:trHeight w:val="340"/>
        </w:trPr>
        <w:tc>
          <w:tcPr>
            <w:tcW w:w="1077"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LS19.1.5</w:t>
            </w:r>
          </w:p>
        </w:tc>
        <w:tc>
          <w:tcPr>
            <w:tcW w:w="2540" w:type="pct"/>
            <w:tcBorders>
              <w:top w:val="single" w:sz="4" w:space="0" w:color="auto"/>
              <w:left w:val="single" w:sz="4" w:space="0" w:color="auto"/>
              <w:bottom w:val="single" w:sz="4" w:space="0" w:color="auto"/>
              <w:right w:val="single" w:sz="4" w:space="0" w:color="auto"/>
            </w:tcBorders>
            <w:vAlign w:val="center"/>
          </w:tcPr>
          <w:p w:rsidR="007C5504" w:rsidRDefault="007C5504" w:rsidP="007C5504">
            <w:pPr>
              <w:spacing w:before="120" w:after="120" w:line="276" w:lineRule="auto"/>
              <w:rPr>
                <w:rFonts w:ascii="Arial" w:hAnsi="Arial" w:cs="Arial"/>
                <w:szCs w:val="24"/>
              </w:rPr>
            </w:pPr>
          </w:p>
        </w:tc>
        <w:tc>
          <w:tcPr>
            <w:tcW w:w="1384" w:type="pct"/>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szCs w:val="24"/>
              </w:rPr>
              <w:t>Mandatory</w:t>
            </w:r>
          </w:p>
        </w:tc>
      </w:tr>
      <w:tr w:rsidR="007C5504" w:rsidTr="007C5504">
        <w:trPr>
          <w:trHeight w:val="307"/>
        </w:trPr>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C5504" w:rsidRDefault="007C5504" w:rsidP="007C5504">
            <w:pPr>
              <w:spacing w:before="120" w:after="120" w:line="276" w:lineRule="auto"/>
              <w:rPr>
                <w:rFonts w:ascii="Arial" w:hAnsi="Arial" w:cs="Arial"/>
                <w:szCs w:val="24"/>
              </w:rPr>
            </w:pPr>
            <w:r>
              <w:rPr>
                <w:rFonts w:ascii="Arial" w:hAnsi="Arial" w:cs="Arial"/>
                <w:noProof/>
                <w:szCs w:val="24"/>
              </w:rPr>
              <w:t xml:space="preserve">The Service Provider shall, during </w:t>
            </w:r>
            <w:r w:rsidRPr="00E36AE9">
              <w:rPr>
                <w:rFonts w:ascii="Arial" w:hAnsi="Arial" w:cs="Arial"/>
                <w:noProof/>
                <w:szCs w:val="24"/>
              </w:rPr>
              <w:t xml:space="preserve">the Mobilisation </w:t>
            </w:r>
            <w:r>
              <w:rPr>
                <w:rFonts w:ascii="Arial" w:hAnsi="Arial" w:cs="Arial"/>
                <w:noProof/>
                <w:szCs w:val="24"/>
              </w:rPr>
              <w:t>Phase, submit to TfL for Assurance and comply with a Crime Prevention Policy.</w:t>
            </w:r>
          </w:p>
        </w:tc>
      </w:tr>
    </w:tbl>
    <w:p w:rsidR="00D13FAB" w:rsidRPr="00D13FAB" w:rsidRDefault="00D13FAB" w:rsidP="00D13FAB">
      <w:pPr>
        <w:pStyle w:val="Decorative2"/>
        <w:spacing w:before="0" w:after="0"/>
        <w:jc w:val="left"/>
        <w:rPr>
          <w:rFonts w:cs="Arial"/>
          <w:noProof w:val="0"/>
          <w:sz w:val="18"/>
          <w:szCs w:val="18"/>
        </w:rPr>
      </w:pPr>
    </w:p>
    <w:sectPr w:rsidR="00D13FAB" w:rsidRPr="00D13FAB" w:rsidSect="00F215F3">
      <w:footerReference w:type="even" r:id="rId14"/>
      <w:footerReference w:type="default" r:id="rId15"/>
      <w:footerReference w:type="first" r:id="rId16"/>
      <w:pgSz w:w="11906" w:h="16838" w:code="9"/>
      <w:pgMar w:top="1440" w:right="1276" w:bottom="1440" w:left="1797" w:header="0" w:footer="68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0182" w:rsidRDefault="00500182">
      <w:r>
        <w:separator/>
      </w:r>
    </w:p>
  </w:endnote>
  <w:endnote w:type="continuationSeparator" w:id="0">
    <w:p w:rsidR="00500182" w:rsidRDefault="005001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00007843"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Calibri">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82" w:rsidRPr="00914BA8" w:rsidRDefault="008331E8" w:rsidP="00914BA8">
    <w:pPr>
      <w:pStyle w:val="Footer"/>
      <w:tabs>
        <w:tab w:val="clear" w:pos="4153"/>
        <w:tab w:val="clear" w:pos="8306"/>
        <w:tab w:val="right" w:pos="8833"/>
      </w:tabs>
    </w:pPr>
    <w:fldSimple w:instr=" DOCVARIABLE  iManRef \* MERGEFORMAT ">
      <w:r w:rsidR="00500182" w:rsidRPr="00A83E74">
        <w:rPr>
          <w:szCs w:val="14"/>
        </w:rPr>
        <w:t>11/11100382_1</w:t>
      </w:r>
    </w:fldSimple>
    <w:r w:rsidR="00500182">
      <w:tab/>
    </w:r>
    <w:r w:rsidR="00500182">
      <w:fldChar w:fldCharType="begin"/>
    </w:r>
    <w:r w:rsidR="00500182" w:rsidRPr="00233525">
      <w:rPr>
        <w:rStyle w:val="HeaderChar"/>
        <w:szCs w:val="14"/>
      </w:rPr>
      <w:instrText xml:space="preserve"> PAGE \* MERGEFORMAT </w:instrText>
    </w:r>
    <w:r w:rsidR="00500182">
      <w:fldChar w:fldCharType="separate"/>
    </w:r>
    <w:r w:rsidR="00500182">
      <w:rPr>
        <w:rStyle w:val="HeaderChar"/>
        <w:noProof/>
        <w:szCs w:val="14"/>
      </w:rPr>
      <w:t>100</w:t>
    </w:r>
    <w:r w:rsidR="00500182">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236B" w:rsidRPr="00350DA0" w:rsidRDefault="004A236B" w:rsidP="004A236B">
    <w:pPr>
      <w:pStyle w:val="Footer"/>
      <w:tabs>
        <w:tab w:val="center" w:pos="4500"/>
        <w:tab w:val="right" w:pos="9020"/>
      </w:tabs>
      <w:rPr>
        <w:rFonts w:ascii="Arial" w:hAnsi="Arial" w:cs="Arial"/>
        <w:sz w:val="16"/>
        <w:szCs w:val="16"/>
      </w:rPr>
    </w:pPr>
    <w:r w:rsidRPr="00350DA0">
      <w:rPr>
        <w:rFonts w:ascii="Arial" w:hAnsi="Arial" w:cs="Arial"/>
        <w:sz w:val="16"/>
        <w:szCs w:val="16"/>
      </w:rPr>
      <w:t>TfL_scp_000996</w:t>
    </w:r>
    <w:r w:rsidRPr="00350DA0">
      <w:rPr>
        <w:rFonts w:ascii="Arial" w:hAnsi="Arial" w:cs="Arial"/>
        <w:sz w:val="16"/>
        <w:szCs w:val="16"/>
      </w:rPr>
      <w:tab/>
    </w:r>
    <w:r w:rsidRPr="00350DA0">
      <w:rPr>
        <w:rFonts w:ascii="Arial" w:hAnsi="Arial" w:cs="Arial"/>
        <w:sz w:val="16"/>
        <w:szCs w:val="16"/>
      </w:rPr>
      <w:tab/>
      <w:t xml:space="preserve">Page </w:t>
    </w:r>
    <w:r w:rsidRPr="00350DA0">
      <w:rPr>
        <w:rFonts w:ascii="Arial" w:hAnsi="Arial" w:cs="Arial"/>
        <w:sz w:val="16"/>
        <w:szCs w:val="16"/>
      </w:rPr>
      <w:fldChar w:fldCharType="begin"/>
    </w:r>
    <w:r w:rsidRPr="00350DA0">
      <w:rPr>
        <w:rFonts w:ascii="Arial" w:hAnsi="Arial" w:cs="Arial"/>
        <w:sz w:val="16"/>
        <w:szCs w:val="16"/>
      </w:rPr>
      <w:instrText xml:space="preserve"> PAGE   \* MERGEFORMAT </w:instrText>
    </w:r>
    <w:r w:rsidRPr="00350DA0">
      <w:rPr>
        <w:rFonts w:ascii="Arial" w:hAnsi="Arial" w:cs="Arial"/>
        <w:sz w:val="16"/>
        <w:szCs w:val="16"/>
      </w:rPr>
      <w:fldChar w:fldCharType="separate"/>
    </w:r>
    <w:r w:rsidR="00F215F3">
      <w:rPr>
        <w:rFonts w:ascii="Arial" w:hAnsi="Arial" w:cs="Arial"/>
        <w:noProof/>
        <w:sz w:val="16"/>
        <w:szCs w:val="16"/>
      </w:rPr>
      <w:t>4</w:t>
    </w:r>
    <w:r w:rsidRPr="00350DA0">
      <w:rPr>
        <w:rFonts w:ascii="Arial" w:hAnsi="Arial" w:cs="Arial"/>
        <w:sz w:val="16"/>
        <w:szCs w:val="16"/>
      </w:rPr>
      <w:fldChar w:fldCharType="end"/>
    </w:r>
    <w:r w:rsidRPr="00350DA0">
      <w:rPr>
        <w:rFonts w:ascii="Arial" w:hAnsi="Arial" w:cs="Arial"/>
        <w:sz w:val="16"/>
        <w:szCs w:val="16"/>
      </w:rPr>
      <w:t xml:space="preserve"> of </w:t>
    </w:r>
    <w:r w:rsidRPr="00350DA0">
      <w:rPr>
        <w:rFonts w:ascii="Arial" w:hAnsi="Arial" w:cs="Arial"/>
        <w:sz w:val="16"/>
        <w:szCs w:val="16"/>
      </w:rPr>
      <w:fldChar w:fldCharType="begin"/>
    </w:r>
    <w:r w:rsidRPr="00350DA0">
      <w:rPr>
        <w:rFonts w:ascii="Arial" w:hAnsi="Arial" w:cs="Arial"/>
        <w:sz w:val="16"/>
        <w:szCs w:val="16"/>
      </w:rPr>
      <w:instrText xml:space="preserve"> NUMPAGES   \* MERGEFORMAT </w:instrText>
    </w:r>
    <w:r w:rsidRPr="00350DA0">
      <w:rPr>
        <w:rFonts w:ascii="Arial" w:hAnsi="Arial" w:cs="Arial"/>
        <w:sz w:val="16"/>
        <w:szCs w:val="16"/>
      </w:rPr>
      <w:fldChar w:fldCharType="separate"/>
    </w:r>
    <w:r w:rsidR="00F215F3">
      <w:rPr>
        <w:rFonts w:ascii="Arial" w:hAnsi="Arial" w:cs="Arial"/>
        <w:noProof/>
        <w:sz w:val="16"/>
        <w:szCs w:val="16"/>
      </w:rPr>
      <w:t>60</w:t>
    </w:r>
    <w:r w:rsidRPr="00350DA0">
      <w:rPr>
        <w:rFonts w:ascii="Arial" w:hAnsi="Arial" w:cs="Arial"/>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182" w:rsidRPr="004A236B" w:rsidRDefault="00500182" w:rsidP="004A236B">
    <w:pPr>
      <w:pStyle w:val="Footer"/>
      <w:tabs>
        <w:tab w:val="center" w:pos="4500"/>
        <w:tab w:val="right" w:pos="9020"/>
      </w:tabs>
      <w:rPr>
        <w:rStyle w:val="PageNumber"/>
        <w:rFonts w:ascii="Arial" w:hAnsi="Arial"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0182" w:rsidRDefault="00500182">
      <w:r>
        <w:separator/>
      </w:r>
    </w:p>
  </w:footnote>
  <w:footnote w:type="continuationSeparator" w:id="0">
    <w:p w:rsidR="00500182" w:rsidRDefault="0050018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34EC938E"/>
    <w:lvl w:ilvl="0">
      <w:start w:val="1"/>
      <w:numFmt w:val="decimal"/>
      <w:pStyle w:val="ssRestartNumber"/>
      <w:lvlText w:val="%1."/>
      <w:lvlJc w:val="left"/>
      <w:pPr>
        <w:tabs>
          <w:tab w:val="num" w:pos="3"/>
        </w:tabs>
        <w:ind w:left="-312" w:firstLine="312"/>
      </w:pPr>
      <w:rPr>
        <w:rFonts w:hint="default"/>
      </w:rPr>
    </w:lvl>
    <w:lvl w:ilvl="1">
      <w:start w:val="1"/>
      <w:numFmt w:val="decimal"/>
      <w:lvlText w:val="%1.%2"/>
      <w:lvlJc w:val="left"/>
      <w:pPr>
        <w:tabs>
          <w:tab w:val="num" w:pos="4"/>
        </w:tabs>
        <w:ind w:left="710"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pStyle w:val="level3bulletingfortable"/>
      <w:lvlText w:val="E %1.%2.%3"/>
      <w:lvlJc w:val="left"/>
      <w:pPr>
        <w:tabs>
          <w:tab w:val="num" w:pos="1"/>
        </w:tabs>
        <w:ind w:left="141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422"/>
        </w:tabs>
        <w:ind w:left="-422" w:firstLine="0"/>
      </w:pPr>
      <w:rPr>
        <w:rFonts w:hint="default"/>
      </w:rPr>
    </w:lvl>
    <w:lvl w:ilvl="4">
      <w:start w:val="1"/>
      <w:numFmt w:val="decimal"/>
      <w:lvlText w:val="%1.%2.%3.%4.%5"/>
      <w:lvlJc w:val="left"/>
      <w:pPr>
        <w:tabs>
          <w:tab w:val="num" w:pos="-422"/>
        </w:tabs>
        <w:ind w:left="-422" w:firstLine="0"/>
      </w:pPr>
      <w:rPr>
        <w:rFonts w:hint="default"/>
      </w:rPr>
    </w:lvl>
    <w:lvl w:ilvl="5">
      <w:start w:val="1"/>
      <w:numFmt w:val="decimal"/>
      <w:lvlText w:val="%1.%2.%3.%4.%5.%6"/>
      <w:lvlJc w:val="left"/>
      <w:pPr>
        <w:tabs>
          <w:tab w:val="num" w:pos="-422"/>
        </w:tabs>
        <w:ind w:left="-422" w:firstLine="0"/>
      </w:pPr>
      <w:rPr>
        <w:rFonts w:hint="default"/>
      </w:rPr>
    </w:lvl>
    <w:lvl w:ilvl="6">
      <w:start w:val="1"/>
      <w:numFmt w:val="decimal"/>
      <w:lvlText w:val="%1.%2.%3.%4.%5.%6.%7"/>
      <w:lvlJc w:val="left"/>
      <w:pPr>
        <w:tabs>
          <w:tab w:val="num" w:pos="-422"/>
        </w:tabs>
        <w:ind w:left="-422" w:firstLine="0"/>
      </w:pPr>
      <w:rPr>
        <w:rFonts w:hint="default"/>
      </w:rPr>
    </w:lvl>
    <w:lvl w:ilvl="7">
      <w:start w:val="1"/>
      <w:numFmt w:val="decimal"/>
      <w:lvlText w:val="%1.%2.%3.%4.%5.%6.%7.%8"/>
      <w:lvlJc w:val="left"/>
      <w:pPr>
        <w:tabs>
          <w:tab w:val="num" w:pos="-422"/>
        </w:tabs>
        <w:ind w:left="-422" w:firstLine="0"/>
      </w:pPr>
      <w:rPr>
        <w:rFonts w:hint="default"/>
      </w:rPr>
    </w:lvl>
    <w:lvl w:ilvl="8">
      <w:start w:val="1"/>
      <w:numFmt w:val="decimal"/>
      <w:lvlText w:val="%1.%2.%3.%4.%5.%6.%7.%8.%9"/>
      <w:lvlJc w:val="left"/>
      <w:pPr>
        <w:tabs>
          <w:tab w:val="num" w:pos="-422"/>
        </w:tabs>
        <w:ind w:left="-422" w:firstLine="0"/>
      </w:pPr>
      <w:rPr>
        <w:rFonts w:hint="default"/>
      </w:rPr>
    </w:lvl>
  </w:abstractNum>
  <w:abstractNum w:abstractNumId="1">
    <w:nsid w:val="0AC6737B"/>
    <w:multiLevelType w:val="hybridMultilevel"/>
    <w:tmpl w:val="E88E321C"/>
    <w:lvl w:ilvl="0" w:tplc="65386B4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C82075B"/>
    <w:multiLevelType w:val="hybridMultilevel"/>
    <w:tmpl w:val="9A3C5C80"/>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03D296B"/>
    <w:multiLevelType w:val="hybridMultilevel"/>
    <w:tmpl w:val="75BE9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163DB9"/>
    <w:multiLevelType w:val="hybridMultilevel"/>
    <w:tmpl w:val="2B92EA58"/>
    <w:lvl w:ilvl="0" w:tplc="FFFFFFFF">
      <w:start w:val="1"/>
      <w:numFmt w:val="lowerLetter"/>
      <w:lvlText w:val="(%1)"/>
      <w:lvlJc w:val="left"/>
      <w:pPr>
        <w:ind w:left="1080" w:hanging="720"/>
      </w:pPr>
      <w:rPr>
        <w:rFonts w:hint="default"/>
      </w:rPr>
    </w:lvl>
    <w:lvl w:ilvl="1" w:tplc="EF9CF6C6">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6421F05"/>
    <w:multiLevelType w:val="hybridMultilevel"/>
    <w:tmpl w:val="6D5E2926"/>
    <w:lvl w:ilvl="0" w:tplc="FFFFFFFF">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nsid w:val="20157CCA"/>
    <w:multiLevelType w:val="hybridMultilevel"/>
    <w:tmpl w:val="3CA62DA8"/>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7D1380B"/>
    <w:multiLevelType w:val="multilevel"/>
    <w:tmpl w:val="844860B0"/>
    <w:lvl w:ilvl="0">
      <w:start w:val="1"/>
      <w:numFmt w:val="decimal"/>
      <w:pStyle w:val="ParagraphText"/>
      <w:isLgl/>
      <w:lvlText w:val="%1"/>
      <w:lvlJc w:val="left"/>
      <w:pPr>
        <w:tabs>
          <w:tab w:val="num" w:pos="720"/>
        </w:tabs>
        <w:ind w:left="720" w:hanging="720"/>
      </w:pPr>
      <w:rPr>
        <w:rFonts w:ascii="Arial" w:hAnsi="Arial" w:hint="default"/>
        <w:b/>
        <w:i w:val="0"/>
        <w:strike w:val="0"/>
        <w:dstrike w:val="0"/>
        <w:vanish w:val="0"/>
        <w:color w:val="000000"/>
        <w:sz w:val="28"/>
        <w:szCs w:val="28"/>
        <w:vertAlign w:val="baseline"/>
      </w:rPr>
    </w:lvl>
    <w:lvl w:ilvl="1">
      <w:start w:val="1"/>
      <w:numFmt w:val="decimal"/>
      <w:lvlText w:val="%1.%2"/>
      <w:lvlJc w:val="left"/>
      <w:pPr>
        <w:tabs>
          <w:tab w:val="num" w:pos="720"/>
        </w:tabs>
        <w:ind w:left="720" w:hanging="720"/>
      </w:pPr>
      <w:rPr>
        <w:rFonts w:ascii="Arial" w:hAnsi="Arial" w:hint="default"/>
        <w:b/>
        <w:i w:val="0"/>
        <w:caps w:val="0"/>
        <w:strike w:val="0"/>
        <w:dstrike w:val="0"/>
        <w:vanish w:val="0"/>
        <w:color w:val="000000"/>
        <w:sz w:val="24"/>
        <w:szCs w:val="24"/>
        <w:vertAlign w:val="baseline"/>
      </w:rPr>
    </w:lvl>
    <w:lvl w:ilvl="2">
      <w:start w:val="1"/>
      <w:numFmt w:val="decimal"/>
      <w:lvlText w:val="%1.%2.%3"/>
      <w:lvlJc w:val="left"/>
      <w:pPr>
        <w:tabs>
          <w:tab w:val="num" w:pos="720"/>
        </w:tabs>
        <w:ind w:left="720" w:hanging="720"/>
      </w:pPr>
      <w:rPr>
        <w:rFonts w:ascii="Arial" w:hAnsi="Arial" w:hint="default"/>
        <w:b w:val="0"/>
        <w:i w:val="0"/>
        <w:caps w:val="0"/>
        <w:strike w:val="0"/>
        <w:dstrike w:val="0"/>
        <w:vanish w:val="0"/>
        <w:color w:val="000000"/>
        <w:sz w:val="24"/>
        <w:szCs w:val="24"/>
        <w:vertAlign w:val="baseline"/>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284516E8"/>
    <w:multiLevelType w:val="hybridMultilevel"/>
    <w:tmpl w:val="FFE46B1C"/>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37B73428"/>
    <w:multiLevelType w:val="hybridMultilevel"/>
    <w:tmpl w:val="2B1AE9B8"/>
    <w:lvl w:ilvl="0" w:tplc="6EDC7BD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7E47149"/>
    <w:multiLevelType w:val="hybridMultilevel"/>
    <w:tmpl w:val="7EE80004"/>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nsid w:val="3A4067A4"/>
    <w:multiLevelType w:val="multilevel"/>
    <w:tmpl w:val="0E760722"/>
    <w:styleLink w:val="Style1"/>
    <w:lvl w:ilvl="0">
      <w:start w:val="1"/>
      <w:numFmt w:val="decimal"/>
      <w:lvlText w:val="%1)"/>
      <w:lvlJc w:val="left"/>
      <w:pPr>
        <w:ind w:left="1080" w:hanging="360"/>
      </w:pPr>
      <w:rPr>
        <w:rFonts w:hint="default"/>
      </w:rPr>
    </w:lvl>
    <w:lvl w:ilvl="1">
      <w:start w:val="1"/>
      <w:numFmt w:val="decimal"/>
      <w:lvlText w:val="%2)"/>
      <w:lvlJc w:val="left"/>
      <w:pPr>
        <w:ind w:left="1440" w:hanging="360"/>
      </w:pPr>
      <w:rPr>
        <w:rFonts w:hint="default"/>
      </w:rPr>
    </w:lvl>
    <w:lvl w:ilvl="2">
      <w:start w:val="1"/>
      <w:numFmt w:val="decimal"/>
      <w:lvlText w:val="%1%3)"/>
      <w:lvlJc w:val="left"/>
      <w:pPr>
        <w:ind w:left="1800" w:hanging="360"/>
      </w:pPr>
      <w:rPr>
        <w:rFonts w:ascii="Arial" w:hAnsi="Arial" w:hint="default"/>
        <w:sz w:val="24"/>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2">
    <w:nsid w:val="42EF060D"/>
    <w:multiLevelType w:val="hybridMultilevel"/>
    <w:tmpl w:val="C24A163C"/>
    <w:lvl w:ilvl="0" w:tplc="9F420D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75B3203"/>
    <w:multiLevelType w:val="multilevel"/>
    <w:tmpl w:val="E72E6822"/>
    <w:lvl w:ilvl="0">
      <w:start w:val="1"/>
      <w:numFmt w:val="none"/>
      <w:pStyle w:val="AODocTxt"/>
      <w:suff w:val="nothing"/>
      <w:lvlText w:val=""/>
      <w:lvlJc w:val="left"/>
      <w:pPr>
        <w:ind w:left="0" w:firstLine="0"/>
      </w:pPr>
    </w:lvl>
    <w:lvl w:ilvl="1">
      <w:start w:val="1"/>
      <w:numFmt w:val="none"/>
      <w:pStyle w:val="AODocTxtL1"/>
      <w:suff w:val="nothing"/>
      <w:lvlText w:val=""/>
      <w:lvlJc w:val="left"/>
      <w:pPr>
        <w:ind w:left="720" w:firstLine="0"/>
      </w:pPr>
    </w:lvl>
    <w:lvl w:ilvl="2">
      <w:start w:val="1"/>
      <w:numFmt w:val="none"/>
      <w:pStyle w:val="AODocTxtL2"/>
      <w:suff w:val="nothing"/>
      <w:lvlText w:val=""/>
      <w:lvlJc w:val="left"/>
      <w:pPr>
        <w:ind w:left="1440" w:firstLine="0"/>
      </w:pPr>
    </w:lvl>
    <w:lvl w:ilvl="3">
      <w:start w:val="1"/>
      <w:numFmt w:val="none"/>
      <w:pStyle w:val="AODocTxtL3"/>
      <w:suff w:val="nothing"/>
      <w:lvlText w:val=""/>
      <w:lvlJc w:val="left"/>
      <w:pPr>
        <w:ind w:left="2160" w:firstLine="0"/>
      </w:pPr>
    </w:lvl>
    <w:lvl w:ilvl="4">
      <w:start w:val="1"/>
      <w:numFmt w:val="none"/>
      <w:pStyle w:val="AODocTxtL4"/>
      <w:suff w:val="nothing"/>
      <w:lvlText w:val=""/>
      <w:lvlJc w:val="left"/>
      <w:pPr>
        <w:ind w:left="2880" w:firstLine="0"/>
      </w:pPr>
    </w:lvl>
    <w:lvl w:ilvl="5">
      <w:start w:val="1"/>
      <w:numFmt w:val="none"/>
      <w:pStyle w:val="AODocTxtL5"/>
      <w:suff w:val="nothing"/>
      <w:lvlText w:val=""/>
      <w:lvlJc w:val="left"/>
      <w:pPr>
        <w:ind w:left="3600" w:firstLine="0"/>
      </w:pPr>
    </w:lvl>
    <w:lvl w:ilvl="6">
      <w:start w:val="1"/>
      <w:numFmt w:val="none"/>
      <w:pStyle w:val="AODocTxtL6"/>
      <w:suff w:val="nothing"/>
      <w:lvlText w:val=""/>
      <w:lvlJc w:val="left"/>
      <w:pPr>
        <w:ind w:left="4320" w:firstLine="0"/>
      </w:pPr>
    </w:lvl>
    <w:lvl w:ilvl="7">
      <w:start w:val="1"/>
      <w:numFmt w:val="none"/>
      <w:pStyle w:val="AODocTxtL7"/>
      <w:suff w:val="nothing"/>
      <w:lvlText w:val=""/>
      <w:lvlJc w:val="left"/>
      <w:pPr>
        <w:ind w:left="5040" w:firstLine="0"/>
      </w:pPr>
    </w:lvl>
    <w:lvl w:ilvl="8">
      <w:start w:val="1"/>
      <w:numFmt w:val="none"/>
      <w:pStyle w:val="AODocTxtL8"/>
      <w:suff w:val="nothing"/>
      <w:lvlText w:val=""/>
      <w:lvlJc w:val="left"/>
      <w:pPr>
        <w:ind w:left="5760" w:firstLine="0"/>
      </w:pPr>
    </w:lvl>
  </w:abstractNum>
  <w:abstractNum w:abstractNumId="14">
    <w:nsid w:val="553B0D43"/>
    <w:multiLevelType w:val="hybridMultilevel"/>
    <w:tmpl w:val="0E6231D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56831F15"/>
    <w:multiLevelType w:val="multilevel"/>
    <w:tmpl w:val="071AE17E"/>
    <w:styleLink w:val="Style2"/>
    <w:lvl w:ilvl="0">
      <w:start w:val="1"/>
      <w:numFmt w:val="decimal"/>
      <w:lvlText w:val="%1."/>
      <w:lvlJc w:val="left"/>
      <w:pPr>
        <w:tabs>
          <w:tab w:val="num" w:pos="3"/>
        </w:tabs>
        <w:ind w:left="709" w:hanging="709"/>
      </w:pPr>
      <w:rPr>
        <w:rFonts w:hint="default"/>
      </w:rPr>
    </w:lvl>
    <w:lvl w:ilvl="1">
      <w:start w:val="1"/>
      <w:numFmt w:val="decimal"/>
      <w:pStyle w:val="Level2titlesforSor"/>
      <w:lvlText w:val="%1.%2"/>
      <w:lvlJc w:val="left"/>
      <w:pPr>
        <w:tabs>
          <w:tab w:val="num" w:pos="3"/>
        </w:tabs>
        <w:ind w:left="709"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E%1.%2.%3"/>
      <w:lvlJc w:val="left"/>
      <w:pPr>
        <w:tabs>
          <w:tab w:val="num" w:pos="426"/>
        </w:tabs>
        <w:ind w:left="1844" w:hanging="709"/>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lvlText w:val="%1.%2.%3.%4"/>
      <w:lvlJc w:val="left"/>
      <w:pPr>
        <w:tabs>
          <w:tab w:val="num" w:pos="3"/>
        </w:tabs>
        <w:ind w:left="3" w:firstLine="0"/>
      </w:pPr>
      <w:rPr>
        <w:rFonts w:hint="default"/>
      </w:rPr>
    </w:lvl>
    <w:lvl w:ilvl="4">
      <w:start w:val="1"/>
      <w:numFmt w:val="decimal"/>
      <w:lvlText w:val="%1.%2.%3.%4.%5"/>
      <w:lvlJc w:val="left"/>
      <w:pPr>
        <w:tabs>
          <w:tab w:val="num" w:pos="3"/>
        </w:tabs>
        <w:ind w:left="3" w:firstLine="0"/>
      </w:pPr>
      <w:rPr>
        <w:rFonts w:hint="default"/>
      </w:rPr>
    </w:lvl>
    <w:lvl w:ilvl="5">
      <w:start w:val="1"/>
      <w:numFmt w:val="decimal"/>
      <w:lvlText w:val="%1.%2.%3.%4.%5.%6"/>
      <w:lvlJc w:val="left"/>
      <w:pPr>
        <w:tabs>
          <w:tab w:val="num" w:pos="3"/>
        </w:tabs>
        <w:ind w:left="3" w:firstLine="0"/>
      </w:pPr>
      <w:rPr>
        <w:rFonts w:hint="default"/>
      </w:rPr>
    </w:lvl>
    <w:lvl w:ilvl="6">
      <w:start w:val="1"/>
      <w:numFmt w:val="decimal"/>
      <w:lvlText w:val="%1.%2.%3.%4.%5.%6.%7"/>
      <w:lvlJc w:val="left"/>
      <w:pPr>
        <w:tabs>
          <w:tab w:val="num" w:pos="3"/>
        </w:tabs>
        <w:ind w:left="3" w:firstLine="0"/>
      </w:pPr>
      <w:rPr>
        <w:rFonts w:hint="default"/>
      </w:rPr>
    </w:lvl>
    <w:lvl w:ilvl="7">
      <w:start w:val="1"/>
      <w:numFmt w:val="decimal"/>
      <w:lvlText w:val="%1.%2.%3.%4.%5.%6.%7.%8"/>
      <w:lvlJc w:val="left"/>
      <w:pPr>
        <w:tabs>
          <w:tab w:val="num" w:pos="3"/>
        </w:tabs>
        <w:ind w:left="3" w:firstLine="0"/>
      </w:pPr>
      <w:rPr>
        <w:rFonts w:hint="default"/>
      </w:rPr>
    </w:lvl>
    <w:lvl w:ilvl="8">
      <w:start w:val="1"/>
      <w:numFmt w:val="decimal"/>
      <w:lvlText w:val="%1.%2.%3.%4.%5.%6.%7.%8.%9"/>
      <w:lvlJc w:val="left"/>
      <w:pPr>
        <w:tabs>
          <w:tab w:val="num" w:pos="3"/>
        </w:tabs>
        <w:ind w:left="3" w:firstLine="0"/>
      </w:pPr>
      <w:rPr>
        <w:rFonts w:hint="default"/>
      </w:rPr>
    </w:lvl>
  </w:abstractNum>
  <w:abstractNum w:abstractNumId="16">
    <w:nsid w:val="587556E9"/>
    <w:multiLevelType w:val="hybridMultilevel"/>
    <w:tmpl w:val="D99A9CD4"/>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5A220D8D"/>
    <w:multiLevelType w:val="hybridMultilevel"/>
    <w:tmpl w:val="1F58E428"/>
    <w:lvl w:ilvl="0" w:tplc="FFFFFFFF">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8">
    <w:nsid w:val="5DB418DC"/>
    <w:multiLevelType w:val="hybridMultilevel"/>
    <w:tmpl w:val="AEA8F496"/>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62787184"/>
    <w:multiLevelType w:val="multilevel"/>
    <w:tmpl w:val="34ACF83C"/>
    <w:lvl w:ilvl="0">
      <w:start w:val="1"/>
      <w:numFmt w:val="decimal"/>
      <w:pStyle w:val="Level1"/>
      <w:lvlText w:val="%1."/>
      <w:lvlJc w:val="left"/>
      <w:pPr>
        <w:tabs>
          <w:tab w:val="num" w:pos="851"/>
        </w:tabs>
        <w:ind w:left="851" w:hanging="851"/>
      </w:pPr>
      <w:rPr>
        <w:rFonts w:hint="default"/>
        <w:b w:val="0"/>
        <w:i w:val="0"/>
        <w:u w:val="none"/>
      </w:rPr>
    </w:lvl>
    <w:lvl w:ilvl="1">
      <w:start w:val="1"/>
      <w:numFmt w:val="decimal"/>
      <w:pStyle w:val="Level2"/>
      <w:lvlText w:val="%1.%2"/>
      <w:lvlJc w:val="left"/>
      <w:pPr>
        <w:tabs>
          <w:tab w:val="num" w:pos="851"/>
        </w:tabs>
        <w:ind w:left="851" w:hanging="851"/>
      </w:pPr>
      <w:rPr>
        <w:rFonts w:hint="default"/>
        <w:b w:val="0"/>
        <w:i w:val="0"/>
        <w:u w:val="none"/>
      </w:rPr>
    </w:lvl>
    <w:lvl w:ilvl="2">
      <w:start w:val="1"/>
      <w:numFmt w:val="decimal"/>
      <w:pStyle w:val="Level3"/>
      <w:lvlText w:val="%1.%2.%3"/>
      <w:lvlJc w:val="left"/>
      <w:pPr>
        <w:tabs>
          <w:tab w:val="num" w:pos="1843"/>
        </w:tabs>
        <w:ind w:left="1843" w:hanging="992"/>
      </w:pPr>
      <w:rPr>
        <w:rFonts w:hint="default"/>
        <w:b w:val="0"/>
        <w:i w:val="0"/>
        <w:u w:val="none"/>
      </w:rPr>
    </w:lvl>
    <w:lvl w:ilvl="3">
      <w:start w:val="1"/>
      <w:numFmt w:val="decimal"/>
      <w:pStyle w:val="Level4"/>
      <w:lvlText w:val="%1.%2.%3.%4"/>
      <w:lvlJc w:val="left"/>
      <w:pPr>
        <w:tabs>
          <w:tab w:val="num" w:pos="3119"/>
        </w:tabs>
        <w:ind w:left="3119" w:hanging="1276"/>
      </w:pPr>
      <w:rPr>
        <w:rFonts w:hint="default"/>
        <w:b w:val="0"/>
        <w:i w:val="0"/>
        <w:u w:val="none"/>
      </w:rPr>
    </w:lvl>
    <w:lvl w:ilvl="4">
      <w:start w:val="1"/>
      <w:numFmt w:val="lowerLetter"/>
      <w:pStyle w:val="Level5"/>
      <w:lvlText w:val="(%5)"/>
      <w:lvlJc w:val="left"/>
      <w:pPr>
        <w:tabs>
          <w:tab w:val="num" w:pos="3119"/>
        </w:tabs>
        <w:ind w:left="3119" w:hanging="1276"/>
      </w:pPr>
      <w:rPr>
        <w:rFonts w:hint="default"/>
        <w:b w:val="0"/>
        <w:i w:val="0"/>
        <w:u w:val="none"/>
      </w:rPr>
    </w:lvl>
    <w:lvl w:ilvl="5">
      <w:start w:val="1"/>
      <w:numFmt w:val="none"/>
      <w:lvlText w:val="(Not Defined)"/>
      <w:lvlJc w:val="left"/>
      <w:pPr>
        <w:tabs>
          <w:tab w:val="num" w:pos="3240"/>
        </w:tabs>
        <w:ind w:left="2736" w:hanging="936"/>
      </w:pPr>
      <w:rPr>
        <w:rFonts w:hint="default"/>
      </w:rPr>
    </w:lvl>
    <w:lvl w:ilvl="6">
      <w:start w:val="1"/>
      <w:numFmt w:val="none"/>
      <w:lvlText w:val="(Not Defined)"/>
      <w:lvlJc w:val="left"/>
      <w:pPr>
        <w:tabs>
          <w:tab w:val="num" w:pos="3600"/>
        </w:tabs>
        <w:ind w:left="3240" w:hanging="1080"/>
      </w:pPr>
      <w:rPr>
        <w:rFonts w:hint="default"/>
      </w:rPr>
    </w:lvl>
    <w:lvl w:ilvl="7">
      <w:start w:val="1"/>
      <w:numFmt w:val="none"/>
      <w:lvlText w:val="(Not Defined)"/>
      <w:lvlJc w:val="left"/>
      <w:pPr>
        <w:tabs>
          <w:tab w:val="num" w:pos="3960"/>
        </w:tabs>
        <w:ind w:left="3744" w:hanging="1224"/>
      </w:pPr>
      <w:rPr>
        <w:rFonts w:hint="default"/>
      </w:rPr>
    </w:lvl>
    <w:lvl w:ilvl="8">
      <w:start w:val="1"/>
      <w:numFmt w:val="none"/>
      <w:lvlText w:val="(Not Defined)"/>
      <w:lvlJc w:val="left"/>
      <w:pPr>
        <w:tabs>
          <w:tab w:val="num" w:pos="4320"/>
        </w:tabs>
        <w:ind w:left="4320" w:hanging="1440"/>
      </w:pPr>
      <w:rPr>
        <w:rFonts w:hint="default"/>
      </w:rPr>
    </w:lvl>
  </w:abstractNum>
  <w:abstractNum w:abstractNumId="20">
    <w:nsid w:val="65F943C6"/>
    <w:multiLevelType w:val="hybridMultilevel"/>
    <w:tmpl w:val="872E9642"/>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68B11C2E"/>
    <w:multiLevelType w:val="hybridMultilevel"/>
    <w:tmpl w:val="9ABA63BA"/>
    <w:lvl w:ilvl="0" w:tplc="65386B4A">
      <w:start w:val="1"/>
      <w:numFmt w:val="lowerLetter"/>
      <w:lvlText w:val="(%1)"/>
      <w:lvlJc w:val="left"/>
      <w:pPr>
        <w:ind w:left="720" w:hanging="360"/>
      </w:pPr>
      <w:rPr>
        <w:rFonts w:hint="default"/>
      </w:rPr>
    </w:lvl>
    <w:lvl w:ilvl="1" w:tplc="6D96A7F6" w:tentative="1">
      <w:start w:val="1"/>
      <w:numFmt w:val="lowerLetter"/>
      <w:lvlText w:val="%2."/>
      <w:lvlJc w:val="left"/>
      <w:pPr>
        <w:ind w:left="1440" w:hanging="360"/>
      </w:pPr>
    </w:lvl>
    <w:lvl w:ilvl="2" w:tplc="192CF82C" w:tentative="1">
      <w:start w:val="1"/>
      <w:numFmt w:val="lowerRoman"/>
      <w:lvlText w:val="%3."/>
      <w:lvlJc w:val="right"/>
      <w:pPr>
        <w:ind w:left="2160" w:hanging="180"/>
      </w:pPr>
    </w:lvl>
    <w:lvl w:ilvl="3" w:tplc="7C48345C" w:tentative="1">
      <w:start w:val="1"/>
      <w:numFmt w:val="decimal"/>
      <w:lvlText w:val="%4."/>
      <w:lvlJc w:val="left"/>
      <w:pPr>
        <w:ind w:left="2880" w:hanging="360"/>
      </w:pPr>
    </w:lvl>
    <w:lvl w:ilvl="4" w:tplc="22E02D46" w:tentative="1">
      <w:start w:val="1"/>
      <w:numFmt w:val="lowerLetter"/>
      <w:lvlText w:val="%5."/>
      <w:lvlJc w:val="left"/>
      <w:pPr>
        <w:ind w:left="3600" w:hanging="360"/>
      </w:pPr>
    </w:lvl>
    <w:lvl w:ilvl="5" w:tplc="2968FA8C" w:tentative="1">
      <w:start w:val="1"/>
      <w:numFmt w:val="lowerRoman"/>
      <w:lvlText w:val="%6."/>
      <w:lvlJc w:val="right"/>
      <w:pPr>
        <w:ind w:left="4320" w:hanging="180"/>
      </w:pPr>
    </w:lvl>
    <w:lvl w:ilvl="6" w:tplc="7A069686" w:tentative="1">
      <w:start w:val="1"/>
      <w:numFmt w:val="decimal"/>
      <w:lvlText w:val="%7."/>
      <w:lvlJc w:val="left"/>
      <w:pPr>
        <w:ind w:left="5040" w:hanging="360"/>
      </w:pPr>
    </w:lvl>
    <w:lvl w:ilvl="7" w:tplc="221E3574" w:tentative="1">
      <w:start w:val="1"/>
      <w:numFmt w:val="lowerLetter"/>
      <w:lvlText w:val="%8."/>
      <w:lvlJc w:val="left"/>
      <w:pPr>
        <w:ind w:left="5760" w:hanging="360"/>
      </w:pPr>
    </w:lvl>
    <w:lvl w:ilvl="8" w:tplc="2EE2F742" w:tentative="1">
      <w:start w:val="1"/>
      <w:numFmt w:val="lowerRoman"/>
      <w:lvlText w:val="%9."/>
      <w:lvlJc w:val="right"/>
      <w:pPr>
        <w:ind w:left="6480" w:hanging="180"/>
      </w:pPr>
    </w:lvl>
  </w:abstractNum>
  <w:abstractNum w:abstractNumId="22">
    <w:nsid w:val="6C013B69"/>
    <w:multiLevelType w:val="hybridMultilevel"/>
    <w:tmpl w:val="DD547718"/>
    <w:lvl w:ilvl="0" w:tplc="3CDE6354">
      <w:start w:val="1"/>
      <w:numFmt w:val="lowerLetter"/>
      <w:lvlText w:val="(%1)"/>
      <w:lvlJc w:val="left"/>
      <w:pPr>
        <w:ind w:left="1287" w:hanging="360"/>
      </w:pPr>
      <w:rPr>
        <w:rFonts w:hint="default"/>
        <w:i w:val="0"/>
        <w:iCs w:val="0"/>
        <w:color w:val="auto"/>
        <w:sz w:val="22"/>
        <w:szCs w:val="22"/>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3">
    <w:nsid w:val="6CDE436A"/>
    <w:multiLevelType w:val="hybridMultilevel"/>
    <w:tmpl w:val="E41A434E"/>
    <w:lvl w:ilvl="0" w:tplc="FFFFFFFF">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1"/>
  </w:num>
  <w:num w:numId="2">
    <w:abstractNumId w:val="0"/>
  </w:num>
  <w:num w:numId="3">
    <w:abstractNumId w:val="13"/>
  </w:num>
  <w:num w:numId="4">
    <w:abstractNumId w:val="7"/>
  </w:num>
  <w:num w:numId="5">
    <w:abstractNumId w:val="15"/>
  </w:num>
  <w:num w:numId="6">
    <w:abstractNumId w:val="3"/>
  </w:num>
  <w:num w:numId="7">
    <w:abstractNumId w:val="21"/>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4"/>
  </w:num>
  <w:num w:numId="11">
    <w:abstractNumId w:val="16"/>
  </w:num>
  <w:num w:numId="12">
    <w:abstractNumId w:val="14"/>
  </w:num>
  <w:num w:numId="13">
    <w:abstractNumId w:val="23"/>
  </w:num>
  <w:num w:numId="14">
    <w:abstractNumId w:val="5"/>
  </w:num>
  <w:num w:numId="15">
    <w:abstractNumId w:val="17"/>
  </w:num>
  <w:num w:numId="16">
    <w:abstractNumId w:val="20"/>
  </w:num>
  <w:num w:numId="17">
    <w:abstractNumId w:val="8"/>
  </w:num>
  <w:num w:numId="18">
    <w:abstractNumId w:val="18"/>
  </w:num>
  <w:num w:numId="19">
    <w:abstractNumId w:val="10"/>
  </w:num>
  <w:num w:numId="20">
    <w:abstractNumId w:val="6"/>
  </w:num>
  <w:num w:numId="21">
    <w:abstractNumId w:val="9"/>
  </w:num>
  <w:num w:numId="22">
    <w:abstractNumId w:val="12"/>
  </w:num>
  <w:num w:numId="23">
    <w:abstractNumId w:val="19"/>
  </w:num>
  <w:num w:numId="24">
    <w:abstractNumId w:val="22"/>
  </w:num>
  <w:num w:numId="25">
    <w:abstractNumId w:val="1"/>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2"/>
  </w:compat>
  <w:docVars>
    <w:docVar w:name="iManRef" w:val="11/11100382_1"/>
  </w:docVars>
  <w:rsids>
    <w:rsidRoot w:val="006619D9"/>
    <w:rsid w:val="00000241"/>
    <w:rsid w:val="000011D5"/>
    <w:rsid w:val="00001A6A"/>
    <w:rsid w:val="00003336"/>
    <w:rsid w:val="0000346C"/>
    <w:rsid w:val="00003F57"/>
    <w:rsid w:val="0000607F"/>
    <w:rsid w:val="00006802"/>
    <w:rsid w:val="00006A19"/>
    <w:rsid w:val="00010C5F"/>
    <w:rsid w:val="0001206B"/>
    <w:rsid w:val="000122DB"/>
    <w:rsid w:val="00012494"/>
    <w:rsid w:val="00013333"/>
    <w:rsid w:val="00013603"/>
    <w:rsid w:val="000156F2"/>
    <w:rsid w:val="000161BB"/>
    <w:rsid w:val="00016273"/>
    <w:rsid w:val="000166F3"/>
    <w:rsid w:val="00016FD7"/>
    <w:rsid w:val="00017D17"/>
    <w:rsid w:val="00020775"/>
    <w:rsid w:val="00021894"/>
    <w:rsid w:val="00021DEE"/>
    <w:rsid w:val="00022EFD"/>
    <w:rsid w:val="00023163"/>
    <w:rsid w:val="000238E5"/>
    <w:rsid w:val="0002397B"/>
    <w:rsid w:val="00024102"/>
    <w:rsid w:val="00024275"/>
    <w:rsid w:val="00024375"/>
    <w:rsid w:val="0002470B"/>
    <w:rsid w:val="00024ADE"/>
    <w:rsid w:val="00025A78"/>
    <w:rsid w:val="00026B85"/>
    <w:rsid w:val="0003007C"/>
    <w:rsid w:val="000301E5"/>
    <w:rsid w:val="0003108F"/>
    <w:rsid w:val="00031211"/>
    <w:rsid w:val="00032AA4"/>
    <w:rsid w:val="00032D7C"/>
    <w:rsid w:val="00033043"/>
    <w:rsid w:val="00033636"/>
    <w:rsid w:val="00033EA1"/>
    <w:rsid w:val="00035045"/>
    <w:rsid w:val="00035997"/>
    <w:rsid w:val="00036187"/>
    <w:rsid w:val="0003675A"/>
    <w:rsid w:val="000368BF"/>
    <w:rsid w:val="00037230"/>
    <w:rsid w:val="00037F71"/>
    <w:rsid w:val="00040171"/>
    <w:rsid w:val="00040E3E"/>
    <w:rsid w:val="00041F29"/>
    <w:rsid w:val="00041F79"/>
    <w:rsid w:val="000429E9"/>
    <w:rsid w:val="00043F54"/>
    <w:rsid w:val="00044079"/>
    <w:rsid w:val="00044889"/>
    <w:rsid w:val="00045036"/>
    <w:rsid w:val="0004563B"/>
    <w:rsid w:val="000466D2"/>
    <w:rsid w:val="000467DB"/>
    <w:rsid w:val="00047824"/>
    <w:rsid w:val="00047F84"/>
    <w:rsid w:val="0005034B"/>
    <w:rsid w:val="00050AB2"/>
    <w:rsid w:val="00050E9A"/>
    <w:rsid w:val="0005235B"/>
    <w:rsid w:val="00052ABF"/>
    <w:rsid w:val="00052F3D"/>
    <w:rsid w:val="00053563"/>
    <w:rsid w:val="0005372E"/>
    <w:rsid w:val="000539BF"/>
    <w:rsid w:val="00053D01"/>
    <w:rsid w:val="000542D7"/>
    <w:rsid w:val="000544CF"/>
    <w:rsid w:val="00054BF8"/>
    <w:rsid w:val="00054D2A"/>
    <w:rsid w:val="00055BDA"/>
    <w:rsid w:val="00055D0E"/>
    <w:rsid w:val="00055D96"/>
    <w:rsid w:val="00056986"/>
    <w:rsid w:val="00056EAF"/>
    <w:rsid w:val="000600D1"/>
    <w:rsid w:val="00060792"/>
    <w:rsid w:val="00060BA6"/>
    <w:rsid w:val="0006123E"/>
    <w:rsid w:val="00066042"/>
    <w:rsid w:val="000663ED"/>
    <w:rsid w:val="00066E29"/>
    <w:rsid w:val="00070274"/>
    <w:rsid w:val="0007128E"/>
    <w:rsid w:val="00071464"/>
    <w:rsid w:val="00071932"/>
    <w:rsid w:val="00071C7D"/>
    <w:rsid w:val="000724AF"/>
    <w:rsid w:val="00072D3A"/>
    <w:rsid w:val="00073EB4"/>
    <w:rsid w:val="000762B4"/>
    <w:rsid w:val="00076BCC"/>
    <w:rsid w:val="00077084"/>
    <w:rsid w:val="00077B97"/>
    <w:rsid w:val="00077FAC"/>
    <w:rsid w:val="000805B0"/>
    <w:rsid w:val="00081F9C"/>
    <w:rsid w:val="00082D7E"/>
    <w:rsid w:val="000831D0"/>
    <w:rsid w:val="000832E5"/>
    <w:rsid w:val="000834AD"/>
    <w:rsid w:val="00083EA9"/>
    <w:rsid w:val="0008432A"/>
    <w:rsid w:val="00084B8D"/>
    <w:rsid w:val="000852B3"/>
    <w:rsid w:val="00085CD2"/>
    <w:rsid w:val="0008613B"/>
    <w:rsid w:val="00086D2B"/>
    <w:rsid w:val="00086D85"/>
    <w:rsid w:val="000928BD"/>
    <w:rsid w:val="00093F7B"/>
    <w:rsid w:val="000944C1"/>
    <w:rsid w:val="0009504F"/>
    <w:rsid w:val="000951AE"/>
    <w:rsid w:val="000969A0"/>
    <w:rsid w:val="00096C9C"/>
    <w:rsid w:val="00096ECF"/>
    <w:rsid w:val="00097746"/>
    <w:rsid w:val="00097C36"/>
    <w:rsid w:val="000A0498"/>
    <w:rsid w:val="000A0A33"/>
    <w:rsid w:val="000A309F"/>
    <w:rsid w:val="000A34F8"/>
    <w:rsid w:val="000A36FE"/>
    <w:rsid w:val="000A384B"/>
    <w:rsid w:val="000A3CFE"/>
    <w:rsid w:val="000A44C3"/>
    <w:rsid w:val="000A464A"/>
    <w:rsid w:val="000A47D2"/>
    <w:rsid w:val="000A50E7"/>
    <w:rsid w:val="000A6007"/>
    <w:rsid w:val="000A631C"/>
    <w:rsid w:val="000A7203"/>
    <w:rsid w:val="000A7C59"/>
    <w:rsid w:val="000B2BD0"/>
    <w:rsid w:val="000B3303"/>
    <w:rsid w:val="000B35E8"/>
    <w:rsid w:val="000B41F5"/>
    <w:rsid w:val="000B7FFE"/>
    <w:rsid w:val="000C048D"/>
    <w:rsid w:val="000C0A97"/>
    <w:rsid w:val="000C1D6B"/>
    <w:rsid w:val="000C3AF1"/>
    <w:rsid w:val="000C3D76"/>
    <w:rsid w:val="000C67AE"/>
    <w:rsid w:val="000C74DE"/>
    <w:rsid w:val="000D04BD"/>
    <w:rsid w:val="000D05BA"/>
    <w:rsid w:val="000D0763"/>
    <w:rsid w:val="000D0C96"/>
    <w:rsid w:val="000D10E5"/>
    <w:rsid w:val="000D11CD"/>
    <w:rsid w:val="000D1BBF"/>
    <w:rsid w:val="000D37A2"/>
    <w:rsid w:val="000D408D"/>
    <w:rsid w:val="000D498E"/>
    <w:rsid w:val="000D4CFB"/>
    <w:rsid w:val="000D542E"/>
    <w:rsid w:val="000D5546"/>
    <w:rsid w:val="000D6D4B"/>
    <w:rsid w:val="000D7B45"/>
    <w:rsid w:val="000D7F1D"/>
    <w:rsid w:val="000E087E"/>
    <w:rsid w:val="000E1328"/>
    <w:rsid w:val="000E2BFD"/>
    <w:rsid w:val="000E2D7B"/>
    <w:rsid w:val="000E37FE"/>
    <w:rsid w:val="000E3E6A"/>
    <w:rsid w:val="000E44F8"/>
    <w:rsid w:val="000E4BE0"/>
    <w:rsid w:val="000E4F0E"/>
    <w:rsid w:val="000E535F"/>
    <w:rsid w:val="000E58FF"/>
    <w:rsid w:val="000E5C47"/>
    <w:rsid w:val="000E76BC"/>
    <w:rsid w:val="000E79F4"/>
    <w:rsid w:val="000E7F1E"/>
    <w:rsid w:val="000E7F29"/>
    <w:rsid w:val="000F06C5"/>
    <w:rsid w:val="000F1807"/>
    <w:rsid w:val="000F1C98"/>
    <w:rsid w:val="000F1E72"/>
    <w:rsid w:val="000F23B7"/>
    <w:rsid w:val="000F4EFA"/>
    <w:rsid w:val="000F5FBD"/>
    <w:rsid w:val="001012C6"/>
    <w:rsid w:val="001014BD"/>
    <w:rsid w:val="001019AE"/>
    <w:rsid w:val="00101FC9"/>
    <w:rsid w:val="001021E8"/>
    <w:rsid w:val="00104884"/>
    <w:rsid w:val="001070E7"/>
    <w:rsid w:val="00107417"/>
    <w:rsid w:val="001102CE"/>
    <w:rsid w:val="0011092A"/>
    <w:rsid w:val="0011195E"/>
    <w:rsid w:val="00113C2E"/>
    <w:rsid w:val="00113C56"/>
    <w:rsid w:val="0011432E"/>
    <w:rsid w:val="00114F0B"/>
    <w:rsid w:val="001156C3"/>
    <w:rsid w:val="0012078D"/>
    <w:rsid w:val="001209FC"/>
    <w:rsid w:val="001211CC"/>
    <w:rsid w:val="00121D84"/>
    <w:rsid w:val="00122629"/>
    <w:rsid w:val="00122E37"/>
    <w:rsid w:val="00122E89"/>
    <w:rsid w:val="00123A78"/>
    <w:rsid w:val="00123C8F"/>
    <w:rsid w:val="00124179"/>
    <w:rsid w:val="001243A5"/>
    <w:rsid w:val="001265D3"/>
    <w:rsid w:val="00126648"/>
    <w:rsid w:val="00126C4D"/>
    <w:rsid w:val="0012723D"/>
    <w:rsid w:val="00127809"/>
    <w:rsid w:val="00130122"/>
    <w:rsid w:val="001302EA"/>
    <w:rsid w:val="00130386"/>
    <w:rsid w:val="001311AD"/>
    <w:rsid w:val="0013153D"/>
    <w:rsid w:val="00131CB5"/>
    <w:rsid w:val="0013284F"/>
    <w:rsid w:val="0013525B"/>
    <w:rsid w:val="0013627D"/>
    <w:rsid w:val="001368B1"/>
    <w:rsid w:val="0013742E"/>
    <w:rsid w:val="0013759C"/>
    <w:rsid w:val="00137728"/>
    <w:rsid w:val="00137761"/>
    <w:rsid w:val="00137849"/>
    <w:rsid w:val="00140963"/>
    <w:rsid w:val="00141634"/>
    <w:rsid w:val="00141EB1"/>
    <w:rsid w:val="00141FBD"/>
    <w:rsid w:val="00144847"/>
    <w:rsid w:val="001448F4"/>
    <w:rsid w:val="00145B4C"/>
    <w:rsid w:val="00145ECC"/>
    <w:rsid w:val="0014607D"/>
    <w:rsid w:val="0014615B"/>
    <w:rsid w:val="0014620A"/>
    <w:rsid w:val="0014642D"/>
    <w:rsid w:val="0014678A"/>
    <w:rsid w:val="00146E30"/>
    <w:rsid w:val="00147416"/>
    <w:rsid w:val="00147D0A"/>
    <w:rsid w:val="0015026C"/>
    <w:rsid w:val="001515E9"/>
    <w:rsid w:val="00152443"/>
    <w:rsid w:val="0015329F"/>
    <w:rsid w:val="00154887"/>
    <w:rsid w:val="00154A91"/>
    <w:rsid w:val="00155F4F"/>
    <w:rsid w:val="00157C3C"/>
    <w:rsid w:val="001614D6"/>
    <w:rsid w:val="00162C94"/>
    <w:rsid w:val="00163A56"/>
    <w:rsid w:val="0016414C"/>
    <w:rsid w:val="001645E4"/>
    <w:rsid w:val="001649C7"/>
    <w:rsid w:val="00164CC7"/>
    <w:rsid w:val="00165CF7"/>
    <w:rsid w:val="00165D31"/>
    <w:rsid w:val="00166421"/>
    <w:rsid w:val="00166DE8"/>
    <w:rsid w:val="0016721D"/>
    <w:rsid w:val="001679BB"/>
    <w:rsid w:val="00167DA6"/>
    <w:rsid w:val="001708A8"/>
    <w:rsid w:val="0017110A"/>
    <w:rsid w:val="00171F2B"/>
    <w:rsid w:val="00172A37"/>
    <w:rsid w:val="001742F5"/>
    <w:rsid w:val="00174457"/>
    <w:rsid w:val="001748C4"/>
    <w:rsid w:val="00174EF2"/>
    <w:rsid w:val="0017576E"/>
    <w:rsid w:val="00175A7A"/>
    <w:rsid w:val="00175F12"/>
    <w:rsid w:val="0017695D"/>
    <w:rsid w:val="001769FE"/>
    <w:rsid w:val="00176C95"/>
    <w:rsid w:val="001779E0"/>
    <w:rsid w:val="00181219"/>
    <w:rsid w:val="00181306"/>
    <w:rsid w:val="001813FD"/>
    <w:rsid w:val="00181D0F"/>
    <w:rsid w:val="00181E0F"/>
    <w:rsid w:val="001837E5"/>
    <w:rsid w:val="00183AD0"/>
    <w:rsid w:val="001849E2"/>
    <w:rsid w:val="00184A29"/>
    <w:rsid w:val="00184AE6"/>
    <w:rsid w:val="00184C41"/>
    <w:rsid w:val="00185812"/>
    <w:rsid w:val="00186232"/>
    <w:rsid w:val="00186A15"/>
    <w:rsid w:val="001874F9"/>
    <w:rsid w:val="001878D8"/>
    <w:rsid w:val="00191D5F"/>
    <w:rsid w:val="00191FD0"/>
    <w:rsid w:val="0019315A"/>
    <w:rsid w:val="00193674"/>
    <w:rsid w:val="00193854"/>
    <w:rsid w:val="0019485C"/>
    <w:rsid w:val="0019556F"/>
    <w:rsid w:val="00196026"/>
    <w:rsid w:val="001968AB"/>
    <w:rsid w:val="00196A11"/>
    <w:rsid w:val="00196EA1"/>
    <w:rsid w:val="00197399"/>
    <w:rsid w:val="001A2567"/>
    <w:rsid w:val="001A28B8"/>
    <w:rsid w:val="001A2937"/>
    <w:rsid w:val="001A2978"/>
    <w:rsid w:val="001A3448"/>
    <w:rsid w:val="001A3A79"/>
    <w:rsid w:val="001A43A7"/>
    <w:rsid w:val="001A452C"/>
    <w:rsid w:val="001A57D0"/>
    <w:rsid w:val="001A67CF"/>
    <w:rsid w:val="001B105C"/>
    <w:rsid w:val="001B12A2"/>
    <w:rsid w:val="001B1734"/>
    <w:rsid w:val="001B1F80"/>
    <w:rsid w:val="001B26DB"/>
    <w:rsid w:val="001B3DF2"/>
    <w:rsid w:val="001B4AE0"/>
    <w:rsid w:val="001B4F8F"/>
    <w:rsid w:val="001B4FAF"/>
    <w:rsid w:val="001B720B"/>
    <w:rsid w:val="001B7D7B"/>
    <w:rsid w:val="001C036C"/>
    <w:rsid w:val="001C08E2"/>
    <w:rsid w:val="001C0A1C"/>
    <w:rsid w:val="001C1898"/>
    <w:rsid w:val="001C1A7D"/>
    <w:rsid w:val="001C2676"/>
    <w:rsid w:val="001C2E07"/>
    <w:rsid w:val="001C36CC"/>
    <w:rsid w:val="001C4AE0"/>
    <w:rsid w:val="001C4C50"/>
    <w:rsid w:val="001C5176"/>
    <w:rsid w:val="001C78BD"/>
    <w:rsid w:val="001C7C51"/>
    <w:rsid w:val="001C7DB5"/>
    <w:rsid w:val="001D06DF"/>
    <w:rsid w:val="001D0C09"/>
    <w:rsid w:val="001D2139"/>
    <w:rsid w:val="001D21A9"/>
    <w:rsid w:val="001D24FC"/>
    <w:rsid w:val="001D24FE"/>
    <w:rsid w:val="001D261F"/>
    <w:rsid w:val="001D28CC"/>
    <w:rsid w:val="001D3523"/>
    <w:rsid w:val="001D3D32"/>
    <w:rsid w:val="001D5085"/>
    <w:rsid w:val="001D59B0"/>
    <w:rsid w:val="001D62A2"/>
    <w:rsid w:val="001D63B4"/>
    <w:rsid w:val="001D6B99"/>
    <w:rsid w:val="001D7241"/>
    <w:rsid w:val="001D75C8"/>
    <w:rsid w:val="001D79CD"/>
    <w:rsid w:val="001D7A4D"/>
    <w:rsid w:val="001D7F1B"/>
    <w:rsid w:val="001E017A"/>
    <w:rsid w:val="001E215D"/>
    <w:rsid w:val="001E3445"/>
    <w:rsid w:val="001E37B2"/>
    <w:rsid w:val="001E3D98"/>
    <w:rsid w:val="001E4725"/>
    <w:rsid w:val="001E63D0"/>
    <w:rsid w:val="001E7889"/>
    <w:rsid w:val="001F2DB5"/>
    <w:rsid w:val="001F2F62"/>
    <w:rsid w:val="001F512C"/>
    <w:rsid w:val="001F62D0"/>
    <w:rsid w:val="001F62E0"/>
    <w:rsid w:val="001F7E10"/>
    <w:rsid w:val="002006F4"/>
    <w:rsid w:val="00201EC0"/>
    <w:rsid w:val="002022BB"/>
    <w:rsid w:val="00202CB1"/>
    <w:rsid w:val="002035CA"/>
    <w:rsid w:val="00203C3B"/>
    <w:rsid w:val="002054C8"/>
    <w:rsid w:val="00205D91"/>
    <w:rsid w:val="002063AB"/>
    <w:rsid w:val="00206679"/>
    <w:rsid w:val="00206878"/>
    <w:rsid w:val="0021015B"/>
    <w:rsid w:val="00211176"/>
    <w:rsid w:val="00211DA4"/>
    <w:rsid w:val="00212568"/>
    <w:rsid w:val="00214076"/>
    <w:rsid w:val="0021539D"/>
    <w:rsid w:val="00215D56"/>
    <w:rsid w:val="00215FFF"/>
    <w:rsid w:val="0021682F"/>
    <w:rsid w:val="00216E08"/>
    <w:rsid w:val="002174AC"/>
    <w:rsid w:val="00220731"/>
    <w:rsid w:val="00220E73"/>
    <w:rsid w:val="00221261"/>
    <w:rsid w:val="00223374"/>
    <w:rsid w:val="002236AF"/>
    <w:rsid w:val="00223B71"/>
    <w:rsid w:val="002248A8"/>
    <w:rsid w:val="002272A4"/>
    <w:rsid w:val="00227D7E"/>
    <w:rsid w:val="002308EE"/>
    <w:rsid w:val="00230E25"/>
    <w:rsid w:val="00232465"/>
    <w:rsid w:val="00232DDA"/>
    <w:rsid w:val="00232E51"/>
    <w:rsid w:val="002334DC"/>
    <w:rsid w:val="00233656"/>
    <w:rsid w:val="00234171"/>
    <w:rsid w:val="002343AC"/>
    <w:rsid w:val="00235390"/>
    <w:rsid w:val="00235495"/>
    <w:rsid w:val="0023624E"/>
    <w:rsid w:val="00236A4F"/>
    <w:rsid w:val="002372F0"/>
    <w:rsid w:val="00237714"/>
    <w:rsid w:val="002401F7"/>
    <w:rsid w:val="002402DA"/>
    <w:rsid w:val="00240DED"/>
    <w:rsid w:val="0024132E"/>
    <w:rsid w:val="00241646"/>
    <w:rsid w:val="002416B6"/>
    <w:rsid w:val="00242E53"/>
    <w:rsid w:val="00243329"/>
    <w:rsid w:val="002452AE"/>
    <w:rsid w:val="002462A3"/>
    <w:rsid w:val="00250EF0"/>
    <w:rsid w:val="00252261"/>
    <w:rsid w:val="00253202"/>
    <w:rsid w:val="00253F0B"/>
    <w:rsid w:val="00257452"/>
    <w:rsid w:val="00261624"/>
    <w:rsid w:val="00262817"/>
    <w:rsid w:val="00263375"/>
    <w:rsid w:val="00265226"/>
    <w:rsid w:val="002669D5"/>
    <w:rsid w:val="00266D1D"/>
    <w:rsid w:val="002672E7"/>
    <w:rsid w:val="0027096E"/>
    <w:rsid w:val="002716FD"/>
    <w:rsid w:val="00271E31"/>
    <w:rsid w:val="0027436F"/>
    <w:rsid w:val="00274989"/>
    <w:rsid w:val="00274A6E"/>
    <w:rsid w:val="00275FB6"/>
    <w:rsid w:val="00276B1D"/>
    <w:rsid w:val="0027783D"/>
    <w:rsid w:val="00280A71"/>
    <w:rsid w:val="00282FB1"/>
    <w:rsid w:val="00286BD3"/>
    <w:rsid w:val="00291004"/>
    <w:rsid w:val="00291184"/>
    <w:rsid w:val="00292E7E"/>
    <w:rsid w:val="00294561"/>
    <w:rsid w:val="00294943"/>
    <w:rsid w:val="002955B1"/>
    <w:rsid w:val="00296813"/>
    <w:rsid w:val="00296AA3"/>
    <w:rsid w:val="00296D6D"/>
    <w:rsid w:val="002973E6"/>
    <w:rsid w:val="00297CE1"/>
    <w:rsid w:val="002A0535"/>
    <w:rsid w:val="002A0845"/>
    <w:rsid w:val="002A233E"/>
    <w:rsid w:val="002A25BF"/>
    <w:rsid w:val="002A472B"/>
    <w:rsid w:val="002A4738"/>
    <w:rsid w:val="002A56DE"/>
    <w:rsid w:val="002A5D11"/>
    <w:rsid w:val="002A75FB"/>
    <w:rsid w:val="002B0838"/>
    <w:rsid w:val="002B25F5"/>
    <w:rsid w:val="002B33D3"/>
    <w:rsid w:val="002B4BBA"/>
    <w:rsid w:val="002B4DA7"/>
    <w:rsid w:val="002B4FEF"/>
    <w:rsid w:val="002B55AF"/>
    <w:rsid w:val="002B5E93"/>
    <w:rsid w:val="002B6D62"/>
    <w:rsid w:val="002B6F72"/>
    <w:rsid w:val="002B715B"/>
    <w:rsid w:val="002B71D8"/>
    <w:rsid w:val="002B7C33"/>
    <w:rsid w:val="002B7E39"/>
    <w:rsid w:val="002B7EBC"/>
    <w:rsid w:val="002C0686"/>
    <w:rsid w:val="002C08FA"/>
    <w:rsid w:val="002C1694"/>
    <w:rsid w:val="002C19D1"/>
    <w:rsid w:val="002C21AC"/>
    <w:rsid w:val="002C271E"/>
    <w:rsid w:val="002C2F1D"/>
    <w:rsid w:val="002C3412"/>
    <w:rsid w:val="002C3C89"/>
    <w:rsid w:val="002C40FE"/>
    <w:rsid w:val="002C542D"/>
    <w:rsid w:val="002C5789"/>
    <w:rsid w:val="002C724F"/>
    <w:rsid w:val="002C72B6"/>
    <w:rsid w:val="002C747C"/>
    <w:rsid w:val="002C7BD7"/>
    <w:rsid w:val="002D1F74"/>
    <w:rsid w:val="002D3196"/>
    <w:rsid w:val="002D4DEF"/>
    <w:rsid w:val="002D6F4B"/>
    <w:rsid w:val="002D74F7"/>
    <w:rsid w:val="002D77F2"/>
    <w:rsid w:val="002D7CB3"/>
    <w:rsid w:val="002D7E0B"/>
    <w:rsid w:val="002E1257"/>
    <w:rsid w:val="002E133B"/>
    <w:rsid w:val="002E1B18"/>
    <w:rsid w:val="002E22C7"/>
    <w:rsid w:val="002E2405"/>
    <w:rsid w:val="002E6923"/>
    <w:rsid w:val="002E7055"/>
    <w:rsid w:val="002E7153"/>
    <w:rsid w:val="002F017E"/>
    <w:rsid w:val="002F0555"/>
    <w:rsid w:val="002F0779"/>
    <w:rsid w:val="002F085B"/>
    <w:rsid w:val="002F08E1"/>
    <w:rsid w:val="002F10CB"/>
    <w:rsid w:val="002F1B78"/>
    <w:rsid w:val="002F1DE8"/>
    <w:rsid w:val="002F29E3"/>
    <w:rsid w:val="002F3599"/>
    <w:rsid w:val="002F5385"/>
    <w:rsid w:val="002F544B"/>
    <w:rsid w:val="002F5591"/>
    <w:rsid w:val="002F62B3"/>
    <w:rsid w:val="002F679F"/>
    <w:rsid w:val="002F6930"/>
    <w:rsid w:val="003005A7"/>
    <w:rsid w:val="00300837"/>
    <w:rsid w:val="00300F09"/>
    <w:rsid w:val="003023BC"/>
    <w:rsid w:val="00302871"/>
    <w:rsid w:val="003028F7"/>
    <w:rsid w:val="0030303F"/>
    <w:rsid w:val="003034EA"/>
    <w:rsid w:val="003038F1"/>
    <w:rsid w:val="00305293"/>
    <w:rsid w:val="003057A9"/>
    <w:rsid w:val="00305D12"/>
    <w:rsid w:val="00305E06"/>
    <w:rsid w:val="003068A3"/>
    <w:rsid w:val="00306C11"/>
    <w:rsid w:val="00307355"/>
    <w:rsid w:val="00310630"/>
    <w:rsid w:val="00311D98"/>
    <w:rsid w:val="003120E7"/>
    <w:rsid w:val="00312A49"/>
    <w:rsid w:val="00312FF4"/>
    <w:rsid w:val="00313CDF"/>
    <w:rsid w:val="00316A0D"/>
    <w:rsid w:val="003172A5"/>
    <w:rsid w:val="00322976"/>
    <w:rsid w:val="00322E90"/>
    <w:rsid w:val="00324794"/>
    <w:rsid w:val="00324FD7"/>
    <w:rsid w:val="00325456"/>
    <w:rsid w:val="003263D3"/>
    <w:rsid w:val="0032659D"/>
    <w:rsid w:val="00326852"/>
    <w:rsid w:val="0033004C"/>
    <w:rsid w:val="003309DE"/>
    <w:rsid w:val="00330F93"/>
    <w:rsid w:val="00332417"/>
    <w:rsid w:val="00332A00"/>
    <w:rsid w:val="00332AE8"/>
    <w:rsid w:val="0033359B"/>
    <w:rsid w:val="00333D5F"/>
    <w:rsid w:val="0033474C"/>
    <w:rsid w:val="00334DCA"/>
    <w:rsid w:val="00335347"/>
    <w:rsid w:val="003357E3"/>
    <w:rsid w:val="0033598C"/>
    <w:rsid w:val="00337ED4"/>
    <w:rsid w:val="00340036"/>
    <w:rsid w:val="00341937"/>
    <w:rsid w:val="00342B88"/>
    <w:rsid w:val="00342BBE"/>
    <w:rsid w:val="00343090"/>
    <w:rsid w:val="00343264"/>
    <w:rsid w:val="00343D5A"/>
    <w:rsid w:val="0034684C"/>
    <w:rsid w:val="00346863"/>
    <w:rsid w:val="00346FE0"/>
    <w:rsid w:val="003509CE"/>
    <w:rsid w:val="00350EDB"/>
    <w:rsid w:val="0035182D"/>
    <w:rsid w:val="00352C67"/>
    <w:rsid w:val="00353AFA"/>
    <w:rsid w:val="00353EA9"/>
    <w:rsid w:val="003548B1"/>
    <w:rsid w:val="003553FF"/>
    <w:rsid w:val="00355AA3"/>
    <w:rsid w:val="0035710E"/>
    <w:rsid w:val="0035792B"/>
    <w:rsid w:val="00360560"/>
    <w:rsid w:val="00361470"/>
    <w:rsid w:val="0036152C"/>
    <w:rsid w:val="003624F9"/>
    <w:rsid w:val="00362F89"/>
    <w:rsid w:val="003636A9"/>
    <w:rsid w:val="00365B40"/>
    <w:rsid w:val="00365DF2"/>
    <w:rsid w:val="003662A9"/>
    <w:rsid w:val="0036662F"/>
    <w:rsid w:val="00367170"/>
    <w:rsid w:val="00367251"/>
    <w:rsid w:val="003672E3"/>
    <w:rsid w:val="0036768F"/>
    <w:rsid w:val="00370BED"/>
    <w:rsid w:val="00371874"/>
    <w:rsid w:val="00371891"/>
    <w:rsid w:val="003728DB"/>
    <w:rsid w:val="00372EC1"/>
    <w:rsid w:val="00372FE1"/>
    <w:rsid w:val="00373CD7"/>
    <w:rsid w:val="00373DB1"/>
    <w:rsid w:val="00373FDC"/>
    <w:rsid w:val="00374B5C"/>
    <w:rsid w:val="00375079"/>
    <w:rsid w:val="003750ED"/>
    <w:rsid w:val="00375780"/>
    <w:rsid w:val="00377043"/>
    <w:rsid w:val="003776B9"/>
    <w:rsid w:val="003807CB"/>
    <w:rsid w:val="0038099D"/>
    <w:rsid w:val="00380E12"/>
    <w:rsid w:val="00382C8A"/>
    <w:rsid w:val="00384DA1"/>
    <w:rsid w:val="00385C69"/>
    <w:rsid w:val="00387A28"/>
    <w:rsid w:val="00391CB3"/>
    <w:rsid w:val="003921E2"/>
    <w:rsid w:val="00392326"/>
    <w:rsid w:val="00392F12"/>
    <w:rsid w:val="0039321A"/>
    <w:rsid w:val="0039344E"/>
    <w:rsid w:val="00393F7E"/>
    <w:rsid w:val="00394FBB"/>
    <w:rsid w:val="00395C27"/>
    <w:rsid w:val="003968C9"/>
    <w:rsid w:val="003976E1"/>
    <w:rsid w:val="003977D0"/>
    <w:rsid w:val="003A0684"/>
    <w:rsid w:val="003A08F8"/>
    <w:rsid w:val="003A3453"/>
    <w:rsid w:val="003A368E"/>
    <w:rsid w:val="003A3C58"/>
    <w:rsid w:val="003A677C"/>
    <w:rsid w:val="003A6AC4"/>
    <w:rsid w:val="003A73B4"/>
    <w:rsid w:val="003A759A"/>
    <w:rsid w:val="003A7C94"/>
    <w:rsid w:val="003A7E09"/>
    <w:rsid w:val="003B0C95"/>
    <w:rsid w:val="003B0FD6"/>
    <w:rsid w:val="003B2CCE"/>
    <w:rsid w:val="003B39A4"/>
    <w:rsid w:val="003B45E8"/>
    <w:rsid w:val="003B4AE4"/>
    <w:rsid w:val="003B5482"/>
    <w:rsid w:val="003B5CA5"/>
    <w:rsid w:val="003B6796"/>
    <w:rsid w:val="003B6BAC"/>
    <w:rsid w:val="003C01BF"/>
    <w:rsid w:val="003C0AF5"/>
    <w:rsid w:val="003C16CF"/>
    <w:rsid w:val="003C2306"/>
    <w:rsid w:val="003C29D3"/>
    <w:rsid w:val="003C31E1"/>
    <w:rsid w:val="003C39FB"/>
    <w:rsid w:val="003C3EF5"/>
    <w:rsid w:val="003C4121"/>
    <w:rsid w:val="003C4582"/>
    <w:rsid w:val="003C67E7"/>
    <w:rsid w:val="003D0A3A"/>
    <w:rsid w:val="003D1F25"/>
    <w:rsid w:val="003D2F0B"/>
    <w:rsid w:val="003D3685"/>
    <w:rsid w:val="003D3EAE"/>
    <w:rsid w:val="003D4FA9"/>
    <w:rsid w:val="003D6B02"/>
    <w:rsid w:val="003D737B"/>
    <w:rsid w:val="003E0111"/>
    <w:rsid w:val="003E01B9"/>
    <w:rsid w:val="003E06FD"/>
    <w:rsid w:val="003E0840"/>
    <w:rsid w:val="003E0CE7"/>
    <w:rsid w:val="003E190C"/>
    <w:rsid w:val="003E3BEA"/>
    <w:rsid w:val="003E4BC5"/>
    <w:rsid w:val="003E5FCA"/>
    <w:rsid w:val="003F0492"/>
    <w:rsid w:val="003F05CE"/>
    <w:rsid w:val="003F2C35"/>
    <w:rsid w:val="003F2FE8"/>
    <w:rsid w:val="003F3154"/>
    <w:rsid w:val="003F34D3"/>
    <w:rsid w:val="003F357B"/>
    <w:rsid w:val="003F39C1"/>
    <w:rsid w:val="003F447E"/>
    <w:rsid w:val="003F74AA"/>
    <w:rsid w:val="003F79C9"/>
    <w:rsid w:val="00400419"/>
    <w:rsid w:val="004025D3"/>
    <w:rsid w:val="004030E9"/>
    <w:rsid w:val="004035AD"/>
    <w:rsid w:val="0040583F"/>
    <w:rsid w:val="00406E48"/>
    <w:rsid w:val="00407B68"/>
    <w:rsid w:val="004103D6"/>
    <w:rsid w:val="00410747"/>
    <w:rsid w:val="004112A7"/>
    <w:rsid w:val="00412416"/>
    <w:rsid w:val="004135E9"/>
    <w:rsid w:val="0041416D"/>
    <w:rsid w:val="00415096"/>
    <w:rsid w:val="00415F5D"/>
    <w:rsid w:val="00416E2C"/>
    <w:rsid w:val="00421D04"/>
    <w:rsid w:val="00421EB1"/>
    <w:rsid w:val="004225D7"/>
    <w:rsid w:val="00422705"/>
    <w:rsid w:val="00422BDA"/>
    <w:rsid w:val="0042423E"/>
    <w:rsid w:val="0042426E"/>
    <w:rsid w:val="00424E38"/>
    <w:rsid w:val="004267E3"/>
    <w:rsid w:val="00426908"/>
    <w:rsid w:val="004273CE"/>
    <w:rsid w:val="0042762C"/>
    <w:rsid w:val="00427A9D"/>
    <w:rsid w:val="00427FC0"/>
    <w:rsid w:val="00430748"/>
    <w:rsid w:val="00431569"/>
    <w:rsid w:val="004317ED"/>
    <w:rsid w:val="0043270C"/>
    <w:rsid w:val="00432B3B"/>
    <w:rsid w:val="004334B3"/>
    <w:rsid w:val="00433665"/>
    <w:rsid w:val="004336C5"/>
    <w:rsid w:val="00434B68"/>
    <w:rsid w:val="00435DEF"/>
    <w:rsid w:val="0043641E"/>
    <w:rsid w:val="00440696"/>
    <w:rsid w:val="0044115E"/>
    <w:rsid w:val="004413CC"/>
    <w:rsid w:val="004414A9"/>
    <w:rsid w:val="0044358F"/>
    <w:rsid w:val="00443D1B"/>
    <w:rsid w:val="00443FAA"/>
    <w:rsid w:val="00444E5D"/>
    <w:rsid w:val="00444FD0"/>
    <w:rsid w:val="00445C06"/>
    <w:rsid w:val="00445DE4"/>
    <w:rsid w:val="004473DC"/>
    <w:rsid w:val="00450140"/>
    <w:rsid w:val="00453502"/>
    <w:rsid w:val="00453794"/>
    <w:rsid w:val="004542C5"/>
    <w:rsid w:val="00454C76"/>
    <w:rsid w:val="00454FF0"/>
    <w:rsid w:val="0045561B"/>
    <w:rsid w:val="00456938"/>
    <w:rsid w:val="00457196"/>
    <w:rsid w:val="00460F6F"/>
    <w:rsid w:val="00462D67"/>
    <w:rsid w:val="00463596"/>
    <w:rsid w:val="00463FF5"/>
    <w:rsid w:val="0046495A"/>
    <w:rsid w:val="00464C87"/>
    <w:rsid w:val="00465253"/>
    <w:rsid w:val="00466C5D"/>
    <w:rsid w:val="00466DD0"/>
    <w:rsid w:val="004677BF"/>
    <w:rsid w:val="0046798C"/>
    <w:rsid w:val="00467A01"/>
    <w:rsid w:val="00467A78"/>
    <w:rsid w:val="00470637"/>
    <w:rsid w:val="0047074E"/>
    <w:rsid w:val="0047080F"/>
    <w:rsid w:val="004713A8"/>
    <w:rsid w:val="0047186D"/>
    <w:rsid w:val="0047191E"/>
    <w:rsid w:val="0047198C"/>
    <w:rsid w:val="00472100"/>
    <w:rsid w:val="00472483"/>
    <w:rsid w:val="00473DD1"/>
    <w:rsid w:val="004743A5"/>
    <w:rsid w:val="00474B21"/>
    <w:rsid w:val="004758A8"/>
    <w:rsid w:val="00476A81"/>
    <w:rsid w:val="0047723A"/>
    <w:rsid w:val="00477E76"/>
    <w:rsid w:val="004811A4"/>
    <w:rsid w:val="004820C0"/>
    <w:rsid w:val="004832A3"/>
    <w:rsid w:val="004834A0"/>
    <w:rsid w:val="00484DE0"/>
    <w:rsid w:val="00484F0B"/>
    <w:rsid w:val="00485EC5"/>
    <w:rsid w:val="00486375"/>
    <w:rsid w:val="0048696F"/>
    <w:rsid w:val="004869C2"/>
    <w:rsid w:val="00490B45"/>
    <w:rsid w:val="004917DF"/>
    <w:rsid w:val="0049192B"/>
    <w:rsid w:val="00491B19"/>
    <w:rsid w:val="0049205F"/>
    <w:rsid w:val="0049267D"/>
    <w:rsid w:val="00492FE5"/>
    <w:rsid w:val="004939CB"/>
    <w:rsid w:val="004941AD"/>
    <w:rsid w:val="004948F8"/>
    <w:rsid w:val="0049663B"/>
    <w:rsid w:val="00497A15"/>
    <w:rsid w:val="00497A74"/>
    <w:rsid w:val="00497B73"/>
    <w:rsid w:val="004A1584"/>
    <w:rsid w:val="004A15DA"/>
    <w:rsid w:val="004A1F22"/>
    <w:rsid w:val="004A1F9D"/>
    <w:rsid w:val="004A22DA"/>
    <w:rsid w:val="004A236B"/>
    <w:rsid w:val="004A3ADB"/>
    <w:rsid w:val="004A3F80"/>
    <w:rsid w:val="004A482F"/>
    <w:rsid w:val="004A4F63"/>
    <w:rsid w:val="004A58DE"/>
    <w:rsid w:val="004A5970"/>
    <w:rsid w:val="004A625D"/>
    <w:rsid w:val="004A67A6"/>
    <w:rsid w:val="004B0A6F"/>
    <w:rsid w:val="004B0C19"/>
    <w:rsid w:val="004B141D"/>
    <w:rsid w:val="004B20EF"/>
    <w:rsid w:val="004B2BD1"/>
    <w:rsid w:val="004B37CC"/>
    <w:rsid w:val="004B3941"/>
    <w:rsid w:val="004B3AF4"/>
    <w:rsid w:val="004B3C48"/>
    <w:rsid w:val="004B4D3F"/>
    <w:rsid w:val="004B5EF5"/>
    <w:rsid w:val="004B5F43"/>
    <w:rsid w:val="004B60D7"/>
    <w:rsid w:val="004B650A"/>
    <w:rsid w:val="004B79F9"/>
    <w:rsid w:val="004C02F1"/>
    <w:rsid w:val="004C0964"/>
    <w:rsid w:val="004C0B5F"/>
    <w:rsid w:val="004C3289"/>
    <w:rsid w:val="004C557E"/>
    <w:rsid w:val="004C5D20"/>
    <w:rsid w:val="004C6CE2"/>
    <w:rsid w:val="004C7045"/>
    <w:rsid w:val="004D01CC"/>
    <w:rsid w:val="004D1B8E"/>
    <w:rsid w:val="004D241D"/>
    <w:rsid w:val="004D2626"/>
    <w:rsid w:val="004D2E88"/>
    <w:rsid w:val="004D2EC1"/>
    <w:rsid w:val="004D3626"/>
    <w:rsid w:val="004D4468"/>
    <w:rsid w:val="004D454B"/>
    <w:rsid w:val="004D47E6"/>
    <w:rsid w:val="004D492E"/>
    <w:rsid w:val="004D5785"/>
    <w:rsid w:val="004D5D7C"/>
    <w:rsid w:val="004D7C86"/>
    <w:rsid w:val="004D7D33"/>
    <w:rsid w:val="004E0056"/>
    <w:rsid w:val="004E13AE"/>
    <w:rsid w:val="004E14D4"/>
    <w:rsid w:val="004E2237"/>
    <w:rsid w:val="004E31C0"/>
    <w:rsid w:val="004E3E4E"/>
    <w:rsid w:val="004E41B0"/>
    <w:rsid w:val="004E4437"/>
    <w:rsid w:val="004E4BE8"/>
    <w:rsid w:val="004E4CA3"/>
    <w:rsid w:val="004E4F8E"/>
    <w:rsid w:val="004E5906"/>
    <w:rsid w:val="004E5C70"/>
    <w:rsid w:val="004E7585"/>
    <w:rsid w:val="004F0A5F"/>
    <w:rsid w:val="004F2315"/>
    <w:rsid w:val="004F414B"/>
    <w:rsid w:val="004F52D5"/>
    <w:rsid w:val="004F5763"/>
    <w:rsid w:val="004F626F"/>
    <w:rsid w:val="004F7657"/>
    <w:rsid w:val="004F7BBA"/>
    <w:rsid w:val="004F7F1E"/>
    <w:rsid w:val="00500182"/>
    <w:rsid w:val="00501938"/>
    <w:rsid w:val="00501D94"/>
    <w:rsid w:val="00502031"/>
    <w:rsid w:val="005022A3"/>
    <w:rsid w:val="00503141"/>
    <w:rsid w:val="00504FB6"/>
    <w:rsid w:val="005066C1"/>
    <w:rsid w:val="005105E4"/>
    <w:rsid w:val="005107E2"/>
    <w:rsid w:val="005120BF"/>
    <w:rsid w:val="00512E7D"/>
    <w:rsid w:val="00513167"/>
    <w:rsid w:val="005132B7"/>
    <w:rsid w:val="0051418D"/>
    <w:rsid w:val="005141B8"/>
    <w:rsid w:val="005143C1"/>
    <w:rsid w:val="005144BE"/>
    <w:rsid w:val="00516218"/>
    <w:rsid w:val="00516FE8"/>
    <w:rsid w:val="0051784B"/>
    <w:rsid w:val="0052016B"/>
    <w:rsid w:val="005224D7"/>
    <w:rsid w:val="005228B0"/>
    <w:rsid w:val="0052303A"/>
    <w:rsid w:val="00523D3E"/>
    <w:rsid w:val="00523EEE"/>
    <w:rsid w:val="005242F9"/>
    <w:rsid w:val="005247A5"/>
    <w:rsid w:val="0052576E"/>
    <w:rsid w:val="00525DB2"/>
    <w:rsid w:val="00525EAD"/>
    <w:rsid w:val="005264C5"/>
    <w:rsid w:val="00526CCD"/>
    <w:rsid w:val="00530584"/>
    <w:rsid w:val="00531077"/>
    <w:rsid w:val="005324A5"/>
    <w:rsid w:val="00532738"/>
    <w:rsid w:val="00532B44"/>
    <w:rsid w:val="00535218"/>
    <w:rsid w:val="0053527A"/>
    <w:rsid w:val="00535438"/>
    <w:rsid w:val="00536F61"/>
    <w:rsid w:val="005373DD"/>
    <w:rsid w:val="005400EC"/>
    <w:rsid w:val="00540345"/>
    <w:rsid w:val="00542E91"/>
    <w:rsid w:val="00544D57"/>
    <w:rsid w:val="00545C3C"/>
    <w:rsid w:val="00546060"/>
    <w:rsid w:val="005515B2"/>
    <w:rsid w:val="005515DC"/>
    <w:rsid w:val="00551C21"/>
    <w:rsid w:val="005521AA"/>
    <w:rsid w:val="00552D14"/>
    <w:rsid w:val="0055383A"/>
    <w:rsid w:val="005548E8"/>
    <w:rsid w:val="00555308"/>
    <w:rsid w:val="00556233"/>
    <w:rsid w:val="005578CF"/>
    <w:rsid w:val="00560D69"/>
    <w:rsid w:val="00561037"/>
    <w:rsid w:val="005610A7"/>
    <w:rsid w:val="005612EC"/>
    <w:rsid w:val="005614A9"/>
    <w:rsid w:val="00561883"/>
    <w:rsid w:val="00563A7F"/>
    <w:rsid w:val="00563BD9"/>
    <w:rsid w:val="00564186"/>
    <w:rsid w:val="00566DA6"/>
    <w:rsid w:val="005674E7"/>
    <w:rsid w:val="005679C9"/>
    <w:rsid w:val="0057009E"/>
    <w:rsid w:val="0057098F"/>
    <w:rsid w:val="00571932"/>
    <w:rsid w:val="00572257"/>
    <w:rsid w:val="005730F6"/>
    <w:rsid w:val="0057339C"/>
    <w:rsid w:val="00573B0C"/>
    <w:rsid w:val="00574032"/>
    <w:rsid w:val="005747DA"/>
    <w:rsid w:val="00574E52"/>
    <w:rsid w:val="00575033"/>
    <w:rsid w:val="005757BC"/>
    <w:rsid w:val="0057591F"/>
    <w:rsid w:val="00576492"/>
    <w:rsid w:val="0057780E"/>
    <w:rsid w:val="00577C96"/>
    <w:rsid w:val="00577F01"/>
    <w:rsid w:val="00581390"/>
    <w:rsid w:val="005814CE"/>
    <w:rsid w:val="00581503"/>
    <w:rsid w:val="00581688"/>
    <w:rsid w:val="00581AE3"/>
    <w:rsid w:val="00581C50"/>
    <w:rsid w:val="00583D04"/>
    <w:rsid w:val="005841F5"/>
    <w:rsid w:val="00585CCF"/>
    <w:rsid w:val="00587498"/>
    <w:rsid w:val="0058787E"/>
    <w:rsid w:val="00587EA6"/>
    <w:rsid w:val="0059015D"/>
    <w:rsid w:val="00590475"/>
    <w:rsid w:val="005909E1"/>
    <w:rsid w:val="00591F6D"/>
    <w:rsid w:val="00592D56"/>
    <w:rsid w:val="0059391C"/>
    <w:rsid w:val="005940EB"/>
    <w:rsid w:val="0059617E"/>
    <w:rsid w:val="0059635C"/>
    <w:rsid w:val="00596698"/>
    <w:rsid w:val="00596CA3"/>
    <w:rsid w:val="0059700D"/>
    <w:rsid w:val="005973E2"/>
    <w:rsid w:val="005975D5"/>
    <w:rsid w:val="005A0D20"/>
    <w:rsid w:val="005A1A46"/>
    <w:rsid w:val="005A29F6"/>
    <w:rsid w:val="005A3176"/>
    <w:rsid w:val="005A31D2"/>
    <w:rsid w:val="005A3568"/>
    <w:rsid w:val="005A3955"/>
    <w:rsid w:val="005A3BF5"/>
    <w:rsid w:val="005A3FBE"/>
    <w:rsid w:val="005A4C28"/>
    <w:rsid w:val="005A4D34"/>
    <w:rsid w:val="005A4E1E"/>
    <w:rsid w:val="005A6057"/>
    <w:rsid w:val="005A6D4A"/>
    <w:rsid w:val="005A6D5D"/>
    <w:rsid w:val="005B0841"/>
    <w:rsid w:val="005B0BAC"/>
    <w:rsid w:val="005B264F"/>
    <w:rsid w:val="005B36F7"/>
    <w:rsid w:val="005B37A7"/>
    <w:rsid w:val="005B41E4"/>
    <w:rsid w:val="005B46C1"/>
    <w:rsid w:val="005B5643"/>
    <w:rsid w:val="005B641B"/>
    <w:rsid w:val="005B6FAA"/>
    <w:rsid w:val="005B729C"/>
    <w:rsid w:val="005C2285"/>
    <w:rsid w:val="005C27D6"/>
    <w:rsid w:val="005C2BD5"/>
    <w:rsid w:val="005C3A04"/>
    <w:rsid w:val="005C3BF4"/>
    <w:rsid w:val="005C41DE"/>
    <w:rsid w:val="005C4B1F"/>
    <w:rsid w:val="005C6F18"/>
    <w:rsid w:val="005C6F87"/>
    <w:rsid w:val="005C77DF"/>
    <w:rsid w:val="005D001E"/>
    <w:rsid w:val="005D009F"/>
    <w:rsid w:val="005D0784"/>
    <w:rsid w:val="005D0920"/>
    <w:rsid w:val="005D0FDD"/>
    <w:rsid w:val="005D1F22"/>
    <w:rsid w:val="005D2035"/>
    <w:rsid w:val="005D275B"/>
    <w:rsid w:val="005D57F1"/>
    <w:rsid w:val="005D706D"/>
    <w:rsid w:val="005D78AC"/>
    <w:rsid w:val="005E04D6"/>
    <w:rsid w:val="005E05FA"/>
    <w:rsid w:val="005E092A"/>
    <w:rsid w:val="005E0A90"/>
    <w:rsid w:val="005E0E4E"/>
    <w:rsid w:val="005E1BEE"/>
    <w:rsid w:val="005E3223"/>
    <w:rsid w:val="005E3A52"/>
    <w:rsid w:val="005E4C23"/>
    <w:rsid w:val="005E550D"/>
    <w:rsid w:val="005E562C"/>
    <w:rsid w:val="005E6D8E"/>
    <w:rsid w:val="005E6F20"/>
    <w:rsid w:val="005E7D18"/>
    <w:rsid w:val="005F0088"/>
    <w:rsid w:val="005F0B2A"/>
    <w:rsid w:val="005F30CE"/>
    <w:rsid w:val="005F3EEF"/>
    <w:rsid w:val="005F5435"/>
    <w:rsid w:val="005F5476"/>
    <w:rsid w:val="005F5C34"/>
    <w:rsid w:val="005F7543"/>
    <w:rsid w:val="0060005D"/>
    <w:rsid w:val="006003F1"/>
    <w:rsid w:val="00602558"/>
    <w:rsid w:val="00602ADB"/>
    <w:rsid w:val="006033C7"/>
    <w:rsid w:val="00603ACB"/>
    <w:rsid w:val="00604B32"/>
    <w:rsid w:val="00604B4A"/>
    <w:rsid w:val="00604C48"/>
    <w:rsid w:val="00605FBE"/>
    <w:rsid w:val="00606F97"/>
    <w:rsid w:val="00607C90"/>
    <w:rsid w:val="00611DC7"/>
    <w:rsid w:val="00616199"/>
    <w:rsid w:val="00616926"/>
    <w:rsid w:val="00616933"/>
    <w:rsid w:val="00616D4D"/>
    <w:rsid w:val="006170A1"/>
    <w:rsid w:val="006176C9"/>
    <w:rsid w:val="00620234"/>
    <w:rsid w:val="00620609"/>
    <w:rsid w:val="00621B6B"/>
    <w:rsid w:val="00622772"/>
    <w:rsid w:val="00622E90"/>
    <w:rsid w:val="00622EE1"/>
    <w:rsid w:val="00623999"/>
    <w:rsid w:val="00623B06"/>
    <w:rsid w:val="00625CC3"/>
    <w:rsid w:val="00625D90"/>
    <w:rsid w:val="00626798"/>
    <w:rsid w:val="006300B4"/>
    <w:rsid w:val="0063045A"/>
    <w:rsid w:val="006317A6"/>
    <w:rsid w:val="00631F1E"/>
    <w:rsid w:val="00633933"/>
    <w:rsid w:val="0063426A"/>
    <w:rsid w:val="00634DAC"/>
    <w:rsid w:val="0063511A"/>
    <w:rsid w:val="006369B7"/>
    <w:rsid w:val="006400D7"/>
    <w:rsid w:val="00640281"/>
    <w:rsid w:val="00640664"/>
    <w:rsid w:val="00640AB1"/>
    <w:rsid w:val="00642A05"/>
    <w:rsid w:val="00642FF3"/>
    <w:rsid w:val="0064326B"/>
    <w:rsid w:val="00644AC8"/>
    <w:rsid w:val="00646960"/>
    <w:rsid w:val="00646E24"/>
    <w:rsid w:val="006479EB"/>
    <w:rsid w:val="00650B58"/>
    <w:rsid w:val="00651705"/>
    <w:rsid w:val="00651896"/>
    <w:rsid w:val="00652014"/>
    <w:rsid w:val="006528F0"/>
    <w:rsid w:val="00653045"/>
    <w:rsid w:val="006548F0"/>
    <w:rsid w:val="00654F13"/>
    <w:rsid w:val="006553A9"/>
    <w:rsid w:val="0065598C"/>
    <w:rsid w:val="0065666E"/>
    <w:rsid w:val="00656D35"/>
    <w:rsid w:val="00660FDE"/>
    <w:rsid w:val="006619D9"/>
    <w:rsid w:val="00662B19"/>
    <w:rsid w:val="00662EAA"/>
    <w:rsid w:val="00663F0E"/>
    <w:rsid w:val="00666075"/>
    <w:rsid w:val="00666514"/>
    <w:rsid w:val="00666F8E"/>
    <w:rsid w:val="00667075"/>
    <w:rsid w:val="00667993"/>
    <w:rsid w:val="00667C16"/>
    <w:rsid w:val="00670E69"/>
    <w:rsid w:val="00670E95"/>
    <w:rsid w:val="00671481"/>
    <w:rsid w:val="00671754"/>
    <w:rsid w:val="00671E9F"/>
    <w:rsid w:val="006723E7"/>
    <w:rsid w:val="00672596"/>
    <w:rsid w:val="006744DF"/>
    <w:rsid w:val="006752E9"/>
    <w:rsid w:val="00676719"/>
    <w:rsid w:val="006768D3"/>
    <w:rsid w:val="006778FD"/>
    <w:rsid w:val="006805D2"/>
    <w:rsid w:val="00681523"/>
    <w:rsid w:val="00681D72"/>
    <w:rsid w:val="00682EFE"/>
    <w:rsid w:val="006838AB"/>
    <w:rsid w:val="00684243"/>
    <w:rsid w:val="00684E7D"/>
    <w:rsid w:val="00685910"/>
    <w:rsid w:val="00685D0C"/>
    <w:rsid w:val="00686D0B"/>
    <w:rsid w:val="006904C9"/>
    <w:rsid w:val="00691E5D"/>
    <w:rsid w:val="0069225E"/>
    <w:rsid w:val="00692B41"/>
    <w:rsid w:val="00692D6A"/>
    <w:rsid w:val="006933C2"/>
    <w:rsid w:val="00693D5B"/>
    <w:rsid w:val="00693E15"/>
    <w:rsid w:val="006940A2"/>
    <w:rsid w:val="006941F7"/>
    <w:rsid w:val="006948FE"/>
    <w:rsid w:val="00694E8E"/>
    <w:rsid w:val="00695BB2"/>
    <w:rsid w:val="00697A5A"/>
    <w:rsid w:val="00697CBB"/>
    <w:rsid w:val="006A0FB5"/>
    <w:rsid w:val="006A1AF4"/>
    <w:rsid w:val="006A1EF5"/>
    <w:rsid w:val="006A2448"/>
    <w:rsid w:val="006A2D7D"/>
    <w:rsid w:val="006A3AE5"/>
    <w:rsid w:val="006A5199"/>
    <w:rsid w:val="006A6168"/>
    <w:rsid w:val="006A674B"/>
    <w:rsid w:val="006A6B14"/>
    <w:rsid w:val="006A74D6"/>
    <w:rsid w:val="006A7A30"/>
    <w:rsid w:val="006B0CA4"/>
    <w:rsid w:val="006B127E"/>
    <w:rsid w:val="006B133D"/>
    <w:rsid w:val="006B2741"/>
    <w:rsid w:val="006B3C60"/>
    <w:rsid w:val="006B4762"/>
    <w:rsid w:val="006B4E97"/>
    <w:rsid w:val="006B6039"/>
    <w:rsid w:val="006B7501"/>
    <w:rsid w:val="006C02DC"/>
    <w:rsid w:val="006C4363"/>
    <w:rsid w:val="006C58D7"/>
    <w:rsid w:val="006C5AC0"/>
    <w:rsid w:val="006D258C"/>
    <w:rsid w:val="006D2C8B"/>
    <w:rsid w:val="006D32D9"/>
    <w:rsid w:val="006D3C82"/>
    <w:rsid w:val="006D3D79"/>
    <w:rsid w:val="006D47FB"/>
    <w:rsid w:val="006D5321"/>
    <w:rsid w:val="006D5C9E"/>
    <w:rsid w:val="006E2121"/>
    <w:rsid w:val="006E30FE"/>
    <w:rsid w:val="006E39DE"/>
    <w:rsid w:val="006E3CA5"/>
    <w:rsid w:val="006E40FE"/>
    <w:rsid w:val="006E4396"/>
    <w:rsid w:val="006E45BA"/>
    <w:rsid w:val="006E4FCF"/>
    <w:rsid w:val="006E6DAF"/>
    <w:rsid w:val="006E7E0B"/>
    <w:rsid w:val="006E7EF6"/>
    <w:rsid w:val="006F067A"/>
    <w:rsid w:val="006F123E"/>
    <w:rsid w:val="006F125E"/>
    <w:rsid w:val="006F3107"/>
    <w:rsid w:val="006F32BB"/>
    <w:rsid w:val="006F3A45"/>
    <w:rsid w:val="006F41DD"/>
    <w:rsid w:val="006F4F7B"/>
    <w:rsid w:val="006F50B9"/>
    <w:rsid w:val="006F5745"/>
    <w:rsid w:val="006F7BF7"/>
    <w:rsid w:val="00700149"/>
    <w:rsid w:val="00700BCC"/>
    <w:rsid w:val="00701778"/>
    <w:rsid w:val="007026F6"/>
    <w:rsid w:val="007054B7"/>
    <w:rsid w:val="007055FF"/>
    <w:rsid w:val="00705DCC"/>
    <w:rsid w:val="0070778C"/>
    <w:rsid w:val="00707D63"/>
    <w:rsid w:val="007126E2"/>
    <w:rsid w:val="0071277D"/>
    <w:rsid w:val="007129C5"/>
    <w:rsid w:val="0071636A"/>
    <w:rsid w:val="00716397"/>
    <w:rsid w:val="00717064"/>
    <w:rsid w:val="0072129A"/>
    <w:rsid w:val="0072191B"/>
    <w:rsid w:val="00721DD2"/>
    <w:rsid w:val="00722377"/>
    <w:rsid w:val="00722B85"/>
    <w:rsid w:val="0072394E"/>
    <w:rsid w:val="00725E29"/>
    <w:rsid w:val="00726F3F"/>
    <w:rsid w:val="00727154"/>
    <w:rsid w:val="007274E2"/>
    <w:rsid w:val="00727691"/>
    <w:rsid w:val="0072777D"/>
    <w:rsid w:val="00730A4A"/>
    <w:rsid w:val="00731313"/>
    <w:rsid w:val="007325FE"/>
    <w:rsid w:val="00734301"/>
    <w:rsid w:val="007346D8"/>
    <w:rsid w:val="00735A3A"/>
    <w:rsid w:val="007363FD"/>
    <w:rsid w:val="00737BE4"/>
    <w:rsid w:val="00741400"/>
    <w:rsid w:val="00742367"/>
    <w:rsid w:val="00742E6C"/>
    <w:rsid w:val="00743866"/>
    <w:rsid w:val="0074572F"/>
    <w:rsid w:val="00745F7C"/>
    <w:rsid w:val="00746CFF"/>
    <w:rsid w:val="00746F54"/>
    <w:rsid w:val="007479A9"/>
    <w:rsid w:val="00747BD1"/>
    <w:rsid w:val="007501DF"/>
    <w:rsid w:val="00750228"/>
    <w:rsid w:val="007503E3"/>
    <w:rsid w:val="0075049B"/>
    <w:rsid w:val="0075051D"/>
    <w:rsid w:val="00750961"/>
    <w:rsid w:val="00750BDF"/>
    <w:rsid w:val="00751E92"/>
    <w:rsid w:val="00752382"/>
    <w:rsid w:val="00752B54"/>
    <w:rsid w:val="00752BEA"/>
    <w:rsid w:val="00753308"/>
    <w:rsid w:val="0075371F"/>
    <w:rsid w:val="00753851"/>
    <w:rsid w:val="007538CA"/>
    <w:rsid w:val="00755839"/>
    <w:rsid w:val="00760D05"/>
    <w:rsid w:val="00762C6A"/>
    <w:rsid w:val="00765842"/>
    <w:rsid w:val="00765B56"/>
    <w:rsid w:val="00766E1D"/>
    <w:rsid w:val="00766E6A"/>
    <w:rsid w:val="00767143"/>
    <w:rsid w:val="00767C14"/>
    <w:rsid w:val="007705C5"/>
    <w:rsid w:val="0077075C"/>
    <w:rsid w:val="00770E78"/>
    <w:rsid w:val="00771380"/>
    <w:rsid w:val="00771FEE"/>
    <w:rsid w:val="00772869"/>
    <w:rsid w:val="00772C8B"/>
    <w:rsid w:val="007742E7"/>
    <w:rsid w:val="00774A97"/>
    <w:rsid w:val="00775876"/>
    <w:rsid w:val="00775980"/>
    <w:rsid w:val="00775EC1"/>
    <w:rsid w:val="0078033F"/>
    <w:rsid w:val="007808BF"/>
    <w:rsid w:val="00781943"/>
    <w:rsid w:val="00781E3F"/>
    <w:rsid w:val="00782F0B"/>
    <w:rsid w:val="00783C1D"/>
    <w:rsid w:val="0078440E"/>
    <w:rsid w:val="007846B1"/>
    <w:rsid w:val="0078483C"/>
    <w:rsid w:val="007866F6"/>
    <w:rsid w:val="00787B46"/>
    <w:rsid w:val="00787D8D"/>
    <w:rsid w:val="00787E14"/>
    <w:rsid w:val="0079080C"/>
    <w:rsid w:val="00790BA7"/>
    <w:rsid w:val="00790BAA"/>
    <w:rsid w:val="00791841"/>
    <w:rsid w:val="0079328E"/>
    <w:rsid w:val="00793E05"/>
    <w:rsid w:val="00794DE5"/>
    <w:rsid w:val="00795207"/>
    <w:rsid w:val="00795A33"/>
    <w:rsid w:val="00795C42"/>
    <w:rsid w:val="00796469"/>
    <w:rsid w:val="007A02F1"/>
    <w:rsid w:val="007A1209"/>
    <w:rsid w:val="007A1DAC"/>
    <w:rsid w:val="007A296A"/>
    <w:rsid w:val="007A3043"/>
    <w:rsid w:val="007A4FB7"/>
    <w:rsid w:val="007A51A1"/>
    <w:rsid w:val="007A5B10"/>
    <w:rsid w:val="007A660D"/>
    <w:rsid w:val="007A66EC"/>
    <w:rsid w:val="007A6837"/>
    <w:rsid w:val="007A745B"/>
    <w:rsid w:val="007A74D4"/>
    <w:rsid w:val="007A7DEC"/>
    <w:rsid w:val="007B0C61"/>
    <w:rsid w:val="007B0E3E"/>
    <w:rsid w:val="007B179A"/>
    <w:rsid w:val="007B1B8F"/>
    <w:rsid w:val="007B202C"/>
    <w:rsid w:val="007B275F"/>
    <w:rsid w:val="007B33D9"/>
    <w:rsid w:val="007B3BF6"/>
    <w:rsid w:val="007B3BFD"/>
    <w:rsid w:val="007B5C93"/>
    <w:rsid w:val="007B5F7D"/>
    <w:rsid w:val="007B622D"/>
    <w:rsid w:val="007B6E71"/>
    <w:rsid w:val="007C263D"/>
    <w:rsid w:val="007C3DB7"/>
    <w:rsid w:val="007C4038"/>
    <w:rsid w:val="007C43D8"/>
    <w:rsid w:val="007C464D"/>
    <w:rsid w:val="007C48D3"/>
    <w:rsid w:val="007C4B42"/>
    <w:rsid w:val="007C5504"/>
    <w:rsid w:val="007C6160"/>
    <w:rsid w:val="007C6769"/>
    <w:rsid w:val="007C7368"/>
    <w:rsid w:val="007C781F"/>
    <w:rsid w:val="007C7A54"/>
    <w:rsid w:val="007D0C3E"/>
    <w:rsid w:val="007D273B"/>
    <w:rsid w:val="007D3995"/>
    <w:rsid w:val="007D3C61"/>
    <w:rsid w:val="007D52EA"/>
    <w:rsid w:val="007D5572"/>
    <w:rsid w:val="007D596B"/>
    <w:rsid w:val="007D6311"/>
    <w:rsid w:val="007D7F53"/>
    <w:rsid w:val="007E0184"/>
    <w:rsid w:val="007E05B3"/>
    <w:rsid w:val="007E0CD7"/>
    <w:rsid w:val="007E122A"/>
    <w:rsid w:val="007E1BEA"/>
    <w:rsid w:val="007E2F0F"/>
    <w:rsid w:val="007E3274"/>
    <w:rsid w:val="007E3BFD"/>
    <w:rsid w:val="007E4B56"/>
    <w:rsid w:val="007E4B79"/>
    <w:rsid w:val="007E5CD7"/>
    <w:rsid w:val="007E7061"/>
    <w:rsid w:val="007E7313"/>
    <w:rsid w:val="007E7D7C"/>
    <w:rsid w:val="007F043D"/>
    <w:rsid w:val="007F2139"/>
    <w:rsid w:val="007F2333"/>
    <w:rsid w:val="007F2F31"/>
    <w:rsid w:val="007F31BD"/>
    <w:rsid w:val="007F367C"/>
    <w:rsid w:val="007F3D04"/>
    <w:rsid w:val="007F4D1A"/>
    <w:rsid w:val="007F511D"/>
    <w:rsid w:val="007F53EF"/>
    <w:rsid w:val="007F5884"/>
    <w:rsid w:val="007F60BF"/>
    <w:rsid w:val="007F6A14"/>
    <w:rsid w:val="007F6D60"/>
    <w:rsid w:val="00801B1C"/>
    <w:rsid w:val="00801E08"/>
    <w:rsid w:val="00802BD8"/>
    <w:rsid w:val="0080365C"/>
    <w:rsid w:val="00804E87"/>
    <w:rsid w:val="00805E2D"/>
    <w:rsid w:val="00806068"/>
    <w:rsid w:val="008063D0"/>
    <w:rsid w:val="00806A74"/>
    <w:rsid w:val="00806C3A"/>
    <w:rsid w:val="00806D48"/>
    <w:rsid w:val="00806EC7"/>
    <w:rsid w:val="00807370"/>
    <w:rsid w:val="008078EA"/>
    <w:rsid w:val="00807FA5"/>
    <w:rsid w:val="00810CC2"/>
    <w:rsid w:val="0081249A"/>
    <w:rsid w:val="0081354E"/>
    <w:rsid w:val="0081452C"/>
    <w:rsid w:val="00814EC4"/>
    <w:rsid w:val="00814FE2"/>
    <w:rsid w:val="00815249"/>
    <w:rsid w:val="00816BCE"/>
    <w:rsid w:val="00817333"/>
    <w:rsid w:val="008209F4"/>
    <w:rsid w:val="00820B89"/>
    <w:rsid w:val="0082106F"/>
    <w:rsid w:val="00823AEF"/>
    <w:rsid w:val="00823FC7"/>
    <w:rsid w:val="00825248"/>
    <w:rsid w:val="00825257"/>
    <w:rsid w:val="00826587"/>
    <w:rsid w:val="00826F2D"/>
    <w:rsid w:val="00831891"/>
    <w:rsid w:val="00831A63"/>
    <w:rsid w:val="00831EF4"/>
    <w:rsid w:val="00831F56"/>
    <w:rsid w:val="008323E7"/>
    <w:rsid w:val="0083248E"/>
    <w:rsid w:val="00832862"/>
    <w:rsid w:val="008331E8"/>
    <w:rsid w:val="00833E80"/>
    <w:rsid w:val="008345A0"/>
    <w:rsid w:val="00835544"/>
    <w:rsid w:val="00836D2D"/>
    <w:rsid w:val="008372B6"/>
    <w:rsid w:val="008374EB"/>
    <w:rsid w:val="00837D88"/>
    <w:rsid w:val="00840623"/>
    <w:rsid w:val="0084070D"/>
    <w:rsid w:val="00841921"/>
    <w:rsid w:val="00842024"/>
    <w:rsid w:val="008430AE"/>
    <w:rsid w:val="00843223"/>
    <w:rsid w:val="0084346B"/>
    <w:rsid w:val="00845100"/>
    <w:rsid w:val="00845EC1"/>
    <w:rsid w:val="00846292"/>
    <w:rsid w:val="008462E7"/>
    <w:rsid w:val="00846EDE"/>
    <w:rsid w:val="008470D7"/>
    <w:rsid w:val="008479F8"/>
    <w:rsid w:val="00850948"/>
    <w:rsid w:val="00852294"/>
    <w:rsid w:val="00853327"/>
    <w:rsid w:val="0085345A"/>
    <w:rsid w:val="00853594"/>
    <w:rsid w:val="0085424B"/>
    <w:rsid w:val="008558F7"/>
    <w:rsid w:val="00855BC4"/>
    <w:rsid w:val="00855D30"/>
    <w:rsid w:val="00855F22"/>
    <w:rsid w:val="00856307"/>
    <w:rsid w:val="008563C6"/>
    <w:rsid w:val="00856B02"/>
    <w:rsid w:val="00856F1C"/>
    <w:rsid w:val="008573D8"/>
    <w:rsid w:val="00857567"/>
    <w:rsid w:val="008601DD"/>
    <w:rsid w:val="008602B6"/>
    <w:rsid w:val="00860596"/>
    <w:rsid w:val="0086060E"/>
    <w:rsid w:val="00860F04"/>
    <w:rsid w:val="00861DC8"/>
    <w:rsid w:val="008625DF"/>
    <w:rsid w:val="00863982"/>
    <w:rsid w:val="0086447A"/>
    <w:rsid w:val="008671A2"/>
    <w:rsid w:val="00867F29"/>
    <w:rsid w:val="00870788"/>
    <w:rsid w:val="00870DE1"/>
    <w:rsid w:val="0087224B"/>
    <w:rsid w:val="008723E2"/>
    <w:rsid w:val="00873212"/>
    <w:rsid w:val="0087401F"/>
    <w:rsid w:val="00874E2F"/>
    <w:rsid w:val="00874E98"/>
    <w:rsid w:val="00875142"/>
    <w:rsid w:val="00875161"/>
    <w:rsid w:val="00875894"/>
    <w:rsid w:val="00875CBC"/>
    <w:rsid w:val="00876A4B"/>
    <w:rsid w:val="00876EE0"/>
    <w:rsid w:val="008774D1"/>
    <w:rsid w:val="00877D85"/>
    <w:rsid w:val="00880990"/>
    <w:rsid w:val="00881F65"/>
    <w:rsid w:val="00882838"/>
    <w:rsid w:val="00882DDB"/>
    <w:rsid w:val="0088330C"/>
    <w:rsid w:val="00883667"/>
    <w:rsid w:val="00885392"/>
    <w:rsid w:val="008853BA"/>
    <w:rsid w:val="008854AD"/>
    <w:rsid w:val="008858B0"/>
    <w:rsid w:val="008862AA"/>
    <w:rsid w:val="00886DC6"/>
    <w:rsid w:val="00886EC8"/>
    <w:rsid w:val="00887D0D"/>
    <w:rsid w:val="00891951"/>
    <w:rsid w:val="00892452"/>
    <w:rsid w:val="0089319C"/>
    <w:rsid w:val="008957C6"/>
    <w:rsid w:val="00895FE0"/>
    <w:rsid w:val="0089685D"/>
    <w:rsid w:val="00897BB6"/>
    <w:rsid w:val="008A057B"/>
    <w:rsid w:val="008A34E0"/>
    <w:rsid w:val="008A3813"/>
    <w:rsid w:val="008A386C"/>
    <w:rsid w:val="008A39E9"/>
    <w:rsid w:val="008A3AAE"/>
    <w:rsid w:val="008A4146"/>
    <w:rsid w:val="008A4303"/>
    <w:rsid w:val="008A5252"/>
    <w:rsid w:val="008A5760"/>
    <w:rsid w:val="008A6675"/>
    <w:rsid w:val="008A768B"/>
    <w:rsid w:val="008A7F25"/>
    <w:rsid w:val="008B0B4D"/>
    <w:rsid w:val="008B0CC1"/>
    <w:rsid w:val="008B1C28"/>
    <w:rsid w:val="008B3899"/>
    <w:rsid w:val="008B5CBF"/>
    <w:rsid w:val="008B67C6"/>
    <w:rsid w:val="008B7053"/>
    <w:rsid w:val="008B7754"/>
    <w:rsid w:val="008B7E21"/>
    <w:rsid w:val="008C0299"/>
    <w:rsid w:val="008C0402"/>
    <w:rsid w:val="008C120A"/>
    <w:rsid w:val="008C1B07"/>
    <w:rsid w:val="008C2B0F"/>
    <w:rsid w:val="008C39AD"/>
    <w:rsid w:val="008C54B8"/>
    <w:rsid w:val="008C5D90"/>
    <w:rsid w:val="008C67F8"/>
    <w:rsid w:val="008C6A99"/>
    <w:rsid w:val="008C6BDF"/>
    <w:rsid w:val="008C6DDD"/>
    <w:rsid w:val="008C70C9"/>
    <w:rsid w:val="008C72AD"/>
    <w:rsid w:val="008D1FF2"/>
    <w:rsid w:val="008D2700"/>
    <w:rsid w:val="008D2B40"/>
    <w:rsid w:val="008D3969"/>
    <w:rsid w:val="008D4609"/>
    <w:rsid w:val="008D4AB9"/>
    <w:rsid w:val="008D5189"/>
    <w:rsid w:val="008D51DF"/>
    <w:rsid w:val="008D5A2B"/>
    <w:rsid w:val="008D5E2C"/>
    <w:rsid w:val="008D6095"/>
    <w:rsid w:val="008D65AF"/>
    <w:rsid w:val="008D7491"/>
    <w:rsid w:val="008D7567"/>
    <w:rsid w:val="008E0205"/>
    <w:rsid w:val="008E1137"/>
    <w:rsid w:val="008E13E5"/>
    <w:rsid w:val="008E1563"/>
    <w:rsid w:val="008E2614"/>
    <w:rsid w:val="008E2FBC"/>
    <w:rsid w:val="008E3EB5"/>
    <w:rsid w:val="008E4466"/>
    <w:rsid w:val="008E4D13"/>
    <w:rsid w:val="008E51C9"/>
    <w:rsid w:val="008E5296"/>
    <w:rsid w:val="008E7804"/>
    <w:rsid w:val="008E7FD7"/>
    <w:rsid w:val="008E7FE8"/>
    <w:rsid w:val="008F0D1F"/>
    <w:rsid w:val="008F1B89"/>
    <w:rsid w:val="008F2456"/>
    <w:rsid w:val="008F2942"/>
    <w:rsid w:val="008F2E18"/>
    <w:rsid w:val="008F2F0C"/>
    <w:rsid w:val="008F3429"/>
    <w:rsid w:val="008F3823"/>
    <w:rsid w:val="008F3E5E"/>
    <w:rsid w:val="008F443D"/>
    <w:rsid w:val="008F753D"/>
    <w:rsid w:val="00900438"/>
    <w:rsid w:val="00900D95"/>
    <w:rsid w:val="00901477"/>
    <w:rsid w:val="00901C28"/>
    <w:rsid w:val="00901E55"/>
    <w:rsid w:val="00902176"/>
    <w:rsid w:val="00902BC4"/>
    <w:rsid w:val="00903DD7"/>
    <w:rsid w:val="00904DA8"/>
    <w:rsid w:val="00904F7F"/>
    <w:rsid w:val="009053BC"/>
    <w:rsid w:val="009062EA"/>
    <w:rsid w:val="00906C64"/>
    <w:rsid w:val="009074FF"/>
    <w:rsid w:val="00910475"/>
    <w:rsid w:val="00910AF4"/>
    <w:rsid w:val="00911293"/>
    <w:rsid w:val="00914483"/>
    <w:rsid w:val="00914BA8"/>
    <w:rsid w:val="009165EA"/>
    <w:rsid w:val="009170EF"/>
    <w:rsid w:val="0091714E"/>
    <w:rsid w:val="009204B8"/>
    <w:rsid w:val="009211E1"/>
    <w:rsid w:val="009217BA"/>
    <w:rsid w:val="009219E7"/>
    <w:rsid w:val="00922168"/>
    <w:rsid w:val="0092286A"/>
    <w:rsid w:val="00922BDA"/>
    <w:rsid w:val="00922CCF"/>
    <w:rsid w:val="009268E5"/>
    <w:rsid w:val="00926A39"/>
    <w:rsid w:val="00927728"/>
    <w:rsid w:val="00932786"/>
    <w:rsid w:val="00932C6D"/>
    <w:rsid w:val="00933E57"/>
    <w:rsid w:val="00934462"/>
    <w:rsid w:val="00935AE5"/>
    <w:rsid w:val="00936794"/>
    <w:rsid w:val="00937891"/>
    <w:rsid w:val="009407D0"/>
    <w:rsid w:val="0094199C"/>
    <w:rsid w:val="00942D91"/>
    <w:rsid w:val="00943798"/>
    <w:rsid w:val="009479ED"/>
    <w:rsid w:val="00950773"/>
    <w:rsid w:val="00951404"/>
    <w:rsid w:val="00951A15"/>
    <w:rsid w:val="00952B49"/>
    <w:rsid w:val="00952E57"/>
    <w:rsid w:val="00953417"/>
    <w:rsid w:val="00953481"/>
    <w:rsid w:val="00953AFE"/>
    <w:rsid w:val="00954257"/>
    <w:rsid w:val="00954B41"/>
    <w:rsid w:val="00957C7A"/>
    <w:rsid w:val="00961DED"/>
    <w:rsid w:val="0096622C"/>
    <w:rsid w:val="00966334"/>
    <w:rsid w:val="0097025D"/>
    <w:rsid w:val="00970F6C"/>
    <w:rsid w:val="00971065"/>
    <w:rsid w:val="00971442"/>
    <w:rsid w:val="009722D0"/>
    <w:rsid w:val="00974FF4"/>
    <w:rsid w:val="009751C4"/>
    <w:rsid w:val="00980B06"/>
    <w:rsid w:val="00981CB9"/>
    <w:rsid w:val="00982858"/>
    <w:rsid w:val="00982C0D"/>
    <w:rsid w:val="00982D7B"/>
    <w:rsid w:val="00982EED"/>
    <w:rsid w:val="00983B32"/>
    <w:rsid w:val="0098556E"/>
    <w:rsid w:val="009872E6"/>
    <w:rsid w:val="009874BA"/>
    <w:rsid w:val="0098770B"/>
    <w:rsid w:val="00987A4F"/>
    <w:rsid w:val="009909EE"/>
    <w:rsid w:val="00993BF2"/>
    <w:rsid w:val="00993EB6"/>
    <w:rsid w:val="00994598"/>
    <w:rsid w:val="00995578"/>
    <w:rsid w:val="009964B6"/>
    <w:rsid w:val="009A049F"/>
    <w:rsid w:val="009A279A"/>
    <w:rsid w:val="009A2AD4"/>
    <w:rsid w:val="009A31A9"/>
    <w:rsid w:val="009A38E9"/>
    <w:rsid w:val="009A4F02"/>
    <w:rsid w:val="009A5D08"/>
    <w:rsid w:val="009A7515"/>
    <w:rsid w:val="009B004C"/>
    <w:rsid w:val="009B126A"/>
    <w:rsid w:val="009B1BC3"/>
    <w:rsid w:val="009B2584"/>
    <w:rsid w:val="009B2632"/>
    <w:rsid w:val="009B2A17"/>
    <w:rsid w:val="009B3471"/>
    <w:rsid w:val="009B3F33"/>
    <w:rsid w:val="009B4179"/>
    <w:rsid w:val="009B4901"/>
    <w:rsid w:val="009B512F"/>
    <w:rsid w:val="009B7B55"/>
    <w:rsid w:val="009C0612"/>
    <w:rsid w:val="009C1D45"/>
    <w:rsid w:val="009C3120"/>
    <w:rsid w:val="009C3D61"/>
    <w:rsid w:val="009C428A"/>
    <w:rsid w:val="009C4DE9"/>
    <w:rsid w:val="009C5C1B"/>
    <w:rsid w:val="009C6BB4"/>
    <w:rsid w:val="009C6EE1"/>
    <w:rsid w:val="009D00B1"/>
    <w:rsid w:val="009D14E5"/>
    <w:rsid w:val="009D154C"/>
    <w:rsid w:val="009D160D"/>
    <w:rsid w:val="009D22F1"/>
    <w:rsid w:val="009D2455"/>
    <w:rsid w:val="009D28AD"/>
    <w:rsid w:val="009D2A96"/>
    <w:rsid w:val="009D2E8F"/>
    <w:rsid w:val="009D3233"/>
    <w:rsid w:val="009D50F0"/>
    <w:rsid w:val="009D6282"/>
    <w:rsid w:val="009D711B"/>
    <w:rsid w:val="009D7855"/>
    <w:rsid w:val="009D7E61"/>
    <w:rsid w:val="009E1612"/>
    <w:rsid w:val="009E280A"/>
    <w:rsid w:val="009E3694"/>
    <w:rsid w:val="009E42DE"/>
    <w:rsid w:val="009E526B"/>
    <w:rsid w:val="009F00A4"/>
    <w:rsid w:val="009F0159"/>
    <w:rsid w:val="009F017F"/>
    <w:rsid w:val="009F0447"/>
    <w:rsid w:val="009F053A"/>
    <w:rsid w:val="009F0F7E"/>
    <w:rsid w:val="009F3359"/>
    <w:rsid w:val="009F3A78"/>
    <w:rsid w:val="009F5BF1"/>
    <w:rsid w:val="009F71BB"/>
    <w:rsid w:val="009F7869"/>
    <w:rsid w:val="00A02988"/>
    <w:rsid w:val="00A029C8"/>
    <w:rsid w:val="00A0361F"/>
    <w:rsid w:val="00A05611"/>
    <w:rsid w:val="00A05682"/>
    <w:rsid w:val="00A06E7A"/>
    <w:rsid w:val="00A0733A"/>
    <w:rsid w:val="00A07D51"/>
    <w:rsid w:val="00A10169"/>
    <w:rsid w:val="00A105EF"/>
    <w:rsid w:val="00A10956"/>
    <w:rsid w:val="00A11460"/>
    <w:rsid w:val="00A120C0"/>
    <w:rsid w:val="00A1247D"/>
    <w:rsid w:val="00A126DE"/>
    <w:rsid w:val="00A145B0"/>
    <w:rsid w:val="00A14DD3"/>
    <w:rsid w:val="00A15D30"/>
    <w:rsid w:val="00A1659C"/>
    <w:rsid w:val="00A16844"/>
    <w:rsid w:val="00A16B52"/>
    <w:rsid w:val="00A16C9E"/>
    <w:rsid w:val="00A17510"/>
    <w:rsid w:val="00A17596"/>
    <w:rsid w:val="00A235B6"/>
    <w:rsid w:val="00A23F2F"/>
    <w:rsid w:val="00A243DA"/>
    <w:rsid w:val="00A2571A"/>
    <w:rsid w:val="00A27CC0"/>
    <w:rsid w:val="00A3058C"/>
    <w:rsid w:val="00A308F1"/>
    <w:rsid w:val="00A3145D"/>
    <w:rsid w:val="00A330FC"/>
    <w:rsid w:val="00A3384E"/>
    <w:rsid w:val="00A33B15"/>
    <w:rsid w:val="00A348F9"/>
    <w:rsid w:val="00A34FEC"/>
    <w:rsid w:val="00A35B3E"/>
    <w:rsid w:val="00A3642B"/>
    <w:rsid w:val="00A371B7"/>
    <w:rsid w:val="00A376B2"/>
    <w:rsid w:val="00A379EB"/>
    <w:rsid w:val="00A429D6"/>
    <w:rsid w:val="00A43F0F"/>
    <w:rsid w:val="00A44E1A"/>
    <w:rsid w:val="00A45875"/>
    <w:rsid w:val="00A46D64"/>
    <w:rsid w:val="00A47AD9"/>
    <w:rsid w:val="00A50170"/>
    <w:rsid w:val="00A506EA"/>
    <w:rsid w:val="00A51809"/>
    <w:rsid w:val="00A518C0"/>
    <w:rsid w:val="00A520CC"/>
    <w:rsid w:val="00A52206"/>
    <w:rsid w:val="00A525C0"/>
    <w:rsid w:val="00A52719"/>
    <w:rsid w:val="00A52D20"/>
    <w:rsid w:val="00A54AA6"/>
    <w:rsid w:val="00A55C8A"/>
    <w:rsid w:val="00A56369"/>
    <w:rsid w:val="00A56590"/>
    <w:rsid w:val="00A60410"/>
    <w:rsid w:val="00A62357"/>
    <w:rsid w:val="00A62A24"/>
    <w:rsid w:val="00A62DB4"/>
    <w:rsid w:val="00A63DBB"/>
    <w:rsid w:val="00A657FD"/>
    <w:rsid w:val="00A6603D"/>
    <w:rsid w:val="00A66AC2"/>
    <w:rsid w:val="00A70CD7"/>
    <w:rsid w:val="00A710F8"/>
    <w:rsid w:val="00A71C96"/>
    <w:rsid w:val="00A7250F"/>
    <w:rsid w:val="00A74603"/>
    <w:rsid w:val="00A754C0"/>
    <w:rsid w:val="00A75BA3"/>
    <w:rsid w:val="00A762DF"/>
    <w:rsid w:val="00A76E89"/>
    <w:rsid w:val="00A77B50"/>
    <w:rsid w:val="00A805CF"/>
    <w:rsid w:val="00A8117D"/>
    <w:rsid w:val="00A815CA"/>
    <w:rsid w:val="00A82485"/>
    <w:rsid w:val="00A83E74"/>
    <w:rsid w:val="00A8422E"/>
    <w:rsid w:val="00A84866"/>
    <w:rsid w:val="00A85186"/>
    <w:rsid w:val="00A8614D"/>
    <w:rsid w:val="00A86D7F"/>
    <w:rsid w:val="00A86E46"/>
    <w:rsid w:val="00A87456"/>
    <w:rsid w:val="00A87E20"/>
    <w:rsid w:val="00A90798"/>
    <w:rsid w:val="00A92628"/>
    <w:rsid w:val="00A93080"/>
    <w:rsid w:val="00A930D2"/>
    <w:rsid w:val="00A94063"/>
    <w:rsid w:val="00A94218"/>
    <w:rsid w:val="00A951BB"/>
    <w:rsid w:val="00A9581C"/>
    <w:rsid w:val="00A95F19"/>
    <w:rsid w:val="00A96081"/>
    <w:rsid w:val="00A967E8"/>
    <w:rsid w:val="00A97243"/>
    <w:rsid w:val="00AA0701"/>
    <w:rsid w:val="00AA1037"/>
    <w:rsid w:val="00AA12AF"/>
    <w:rsid w:val="00AA22E0"/>
    <w:rsid w:val="00AA2621"/>
    <w:rsid w:val="00AA3F6B"/>
    <w:rsid w:val="00AA4817"/>
    <w:rsid w:val="00AA4AAF"/>
    <w:rsid w:val="00AA5141"/>
    <w:rsid w:val="00AA5201"/>
    <w:rsid w:val="00AA52B2"/>
    <w:rsid w:val="00AA54E3"/>
    <w:rsid w:val="00AA586D"/>
    <w:rsid w:val="00AA5D63"/>
    <w:rsid w:val="00AB0C8E"/>
    <w:rsid w:val="00AB1863"/>
    <w:rsid w:val="00AB3DC6"/>
    <w:rsid w:val="00AB3F1D"/>
    <w:rsid w:val="00AB4636"/>
    <w:rsid w:val="00AB4B4B"/>
    <w:rsid w:val="00AB4FA4"/>
    <w:rsid w:val="00AB59E1"/>
    <w:rsid w:val="00AB5D8C"/>
    <w:rsid w:val="00AB714C"/>
    <w:rsid w:val="00AB7808"/>
    <w:rsid w:val="00AC20DB"/>
    <w:rsid w:val="00AC274D"/>
    <w:rsid w:val="00AC34AA"/>
    <w:rsid w:val="00AC3819"/>
    <w:rsid w:val="00AC788D"/>
    <w:rsid w:val="00AC7CFC"/>
    <w:rsid w:val="00AD0E50"/>
    <w:rsid w:val="00AD2BD9"/>
    <w:rsid w:val="00AD33ED"/>
    <w:rsid w:val="00AD468A"/>
    <w:rsid w:val="00AD4973"/>
    <w:rsid w:val="00AD5601"/>
    <w:rsid w:val="00AD5726"/>
    <w:rsid w:val="00AD6BA9"/>
    <w:rsid w:val="00AD7ACF"/>
    <w:rsid w:val="00AE0C0F"/>
    <w:rsid w:val="00AE194C"/>
    <w:rsid w:val="00AE2AA8"/>
    <w:rsid w:val="00AE2D4C"/>
    <w:rsid w:val="00AE330E"/>
    <w:rsid w:val="00AE360B"/>
    <w:rsid w:val="00AE43CB"/>
    <w:rsid w:val="00AE546F"/>
    <w:rsid w:val="00AE550F"/>
    <w:rsid w:val="00AE583F"/>
    <w:rsid w:val="00AE5FA1"/>
    <w:rsid w:val="00AE6805"/>
    <w:rsid w:val="00AE69CE"/>
    <w:rsid w:val="00AE70B0"/>
    <w:rsid w:val="00AE72E6"/>
    <w:rsid w:val="00AE794F"/>
    <w:rsid w:val="00AF50AA"/>
    <w:rsid w:val="00AF591F"/>
    <w:rsid w:val="00AF6235"/>
    <w:rsid w:val="00AF729B"/>
    <w:rsid w:val="00AF7F1B"/>
    <w:rsid w:val="00B0035B"/>
    <w:rsid w:val="00B007E3"/>
    <w:rsid w:val="00B009AB"/>
    <w:rsid w:val="00B016D3"/>
    <w:rsid w:val="00B018C2"/>
    <w:rsid w:val="00B03A98"/>
    <w:rsid w:val="00B04D1B"/>
    <w:rsid w:val="00B04F58"/>
    <w:rsid w:val="00B050B3"/>
    <w:rsid w:val="00B05379"/>
    <w:rsid w:val="00B05F7D"/>
    <w:rsid w:val="00B06A04"/>
    <w:rsid w:val="00B1067F"/>
    <w:rsid w:val="00B10907"/>
    <w:rsid w:val="00B10AF2"/>
    <w:rsid w:val="00B10E11"/>
    <w:rsid w:val="00B10EDF"/>
    <w:rsid w:val="00B11E0E"/>
    <w:rsid w:val="00B12718"/>
    <w:rsid w:val="00B1280C"/>
    <w:rsid w:val="00B132DF"/>
    <w:rsid w:val="00B13C7B"/>
    <w:rsid w:val="00B1474E"/>
    <w:rsid w:val="00B1760B"/>
    <w:rsid w:val="00B176B3"/>
    <w:rsid w:val="00B20CC4"/>
    <w:rsid w:val="00B21671"/>
    <w:rsid w:val="00B2208B"/>
    <w:rsid w:val="00B22F46"/>
    <w:rsid w:val="00B24E41"/>
    <w:rsid w:val="00B2507A"/>
    <w:rsid w:val="00B25B49"/>
    <w:rsid w:val="00B264F3"/>
    <w:rsid w:val="00B27D00"/>
    <w:rsid w:val="00B3214A"/>
    <w:rsid w:val="00B3233A"/>
    <w:rsid w:val="00B32F94"/>
    <w:rsid w:val="00B33124"/>
    <w:rsid w:val="00B33175"/>
    <w:rsid w:val="00B34B65"/>
    <w:rsid w:val="00B35BFC"/>
    <w:rsid w:val="00B35C7B"/>
    <w:rsid w:val="00B35CDC"/>
    <w:rsid w:val="00B3652D"/>
    <w:rsid w:val="00B366BC"/>
    <w:rsid w:val="00B40AE6"/>
    <w:rsid w:val="00B40AEC"/>
    <w:rsid w:val="00B40EE9"/>
    <w:rsid w:val="00B41344"/>
    <w:rsid w:val="00B41789"/>
    <w:rsid w:val="00B41A5D"/>
    <w:rsid w:val="00B43ACE"/>
    <w:rsid w:val="00B446A4"/>
    <w:rsid w:val="00B44F16"/>
    <w:rsid w:val="00B4592D"/>
    <w:rsid w:val="00B45F38"/>
    <w:rsid w:val="00B46133"/>
    <w:rsid w:val="00B475C3"/>
    <w:rsid w:val="00B4799F"/>
    <w:rsid w:val="00B47AFA"/>
    <w:rsid w:val="00B50E44"/>
    <w:rsid w:val="00B520CA"/>
    <w:rsid w:val="00B52D90"/>
    <w:rsid w:val="00B5392D"/>
    <w:rsid w:val="00B53D9F"/>
    <w:rsid w:val="00B53FC0"/>
    <w:rsid w:val="00B546D3"/>
    <w:rsid w:val="00B54E20"/>
    <w:rsid w:val="00B55053"/>
    <w:rsid w:val="00B5612A"/>
    <w:rsid w:val="00B569AA"/>
    <w:rsid w:val="00B57408"/>
    <w:rsid w:val="00B628F6"/>
    <w:rsid w:val="00B6429B"/>
    <w:rsid w:val="00B642EF"/>
    <w:rsid w:val="00B64AC7"/>
    <w:rsid w:val="00B64BAB"/>
    <w:rsid w:val="00B652C6"/>
    <w:rsid w:val="00B65874"/>
    <w:rsid w:val="00B65B19"/>
    <w:rsid w:val="00B65B6C"/>
    <w:rsid w:val="00B65C2F"/>
    <w:rsid w:val="00B66490"/>
    <w:rsid w:val="00B66978"/>
    <w:rsid w:val="00B70334"/>
    <w:rsid w:val="00B7078C"/>
    <w:rsid w:val="00B70D61"/>
    <w:rsid w:val="00B71053"/>
    <w:rsid w:val="00B71737"/>
    <w:rsid w:val="00B71951"/>
    <w:rsid w:val="00B719ED"/>
    <w:rsid w:val="00B71F5F"/>
    <w:rsid w:val="00B720D5"/>
    <w:rsid w:val="00B737D2"/>
    <w:rsid w:val="00B738D2"/>
    <w:rsid w:val="00B73CF5"/>
    <w:rsid w:val="00B74210"/>
    <w:rsid w:val="00B74465"/>
    <w:rsid w:val="00B7536F"/>
    <w:rsid w:val="00B76677"/>
    <w:rsid w:val="00B768EB"/>
    <w:rsid w:val="00B778DB"/>
    <w:rsid w:val="00B77E69"/>
    <w:rsid w:val="00B80C30"/>
    <w:rsid w:val="00B81C78"/>
    <w:rsid w:val="00B829AF"/>
    <w:rsid w:val="00B83780"/>
    <w:rsid w:val="00B8432E"/>
    <w:rsid w:val="00B84470"/>
    <w:rsid w:val="00B84DAC"/>
    <w:rsid w:val="00B860A1"/>
    <w:rsid w:val="00B90137"/>
    <w:rsid w:val="00B9117A"/>
    <w:rsid w:val="00B94291"/>
    <w:rsid w:val="00B94F38"/>
    <w:rsid w:val="00B957C1"/>
    <w:rsid w:val="00B95833"/>
    <w:rsid w:val="00B95FB6"/>
    <w:rsid w:val="00B96949"/>
    <w:rsid w:val="00B978B5"/>
    <w:rsid w:val="00BA3203"/>
    <w:rsid w:val="00BA398F"/>
    <w:rsid w:val="00BA4E4E"/>
    <w:rsid w:val="00BA5650"/>
    <w:rsid w:val="00BA5CC1"/>
    <w:rsid w:val="00BA5DAD"/>
    <w:rsid w:val="00BA6F6A"/>
    <w:rsid w:val="00BB1AF3"/>
    <w:rsid w:val="00BB1BC7"/>
    <w:rsid w:val="00BB2580"/>
    <w:rsid w:val="00BB25E4"/>
    <w:rsid w:val="00BB296B"/>
    <w:rsid w:val="00BB2971"/>
    <w:rsid w:val="00BB4911"/>
    <w:rsid w:val="00BB49FC"/>
    <w:rsid w:val="00BB6105"/>
    <w:rsid w:val="00BB6471"/>
    <w:rsid w:val="00BB7A8C"/>
    <w:rsid w:val="00BB7D33"/>
    <w:rsid w:val="00BC06C1"/>
    <w:rsid w:val="00BC0F2F"/>
    <w:rsid w:val="00BC2898"/>
    <w:rsid w:val="00BC2BE9"/>
    <w:rsid w:val="00BC6C54"/>
    <w:rsid w:val="00BC6DF7"/>
    <w:rsid w:val="00BC7F6A"/>
    <w:rsid w:val="00BC7FB8"/>
    <w:rsid w:val="00BD10D0"/>
    <w:rsid w:val="00BD137F"/>
    <w:rsid w:val="00BD13FD"/>
    <w:rsid w:val="00BD2C1A"/>
    <w:rsid w:val="00BD3210"/>
    <w:rsid w:val="00BD3BF2"/>
    <w:rsid w:val="00BD4FB1"/>
    <w:rsid w:val="00BD53F8"/>
    <w:rsid w:val="00BE04D4"/>
    <w:rsid w:val="00BE1A46"/>
    <w:rsid w:val="00BE1E13"/>
    <w:rsid w:val="00BE1F33"/>
    <w:rsid w:val="00BE2318"/>
    <w:rsid w:val="00BE24DB"/>
    <w:rsid w:val="00BE2BDC"/>
    <w:rsid w:val="00BE2D21"/>
    <w:rsid w:val="00BE3434"/>
    <w:rsid w:val="00BE53B4"/>
    <w:rsid w:val="00BE6D67"/>
    <w:rsid w:val="00BE6E56"/>
    <w:rsid w:val="00BE6EFF"/>
    <w:rsid w:val="00BE7AD1"/>
    <w:rsid w:val="00BF02BB"/>
    <w:rsid w:val="00BF0B97"/>
    <w:rsid w:val="00BF13F6"/>
    <w:rsid w:val="00BF1DD0"/>
    <w:rsid w:val="00BF60C1"/>
    <w:rsid w:val="00BF68D0"/>
    <w:rsid w:val="00BF7382"/>
    <w:rsid w:val="00BF7523"/>
    <w:rsid w:val="00C001B3"/>
    <w:rsid w:val="00C009C2"/>
    <w:rsid w:val="00C02584"/>
    <w:rsid w:val="00C02864"/>
    <w:rsid w:val="00C028AE"/>
    <w:rsid w:val="00C037E0"/>
    <w:rsid w:val="00C03849"/>
    <w:rsid w:val="00C03F5D"/>
    <w:rsid w:val="00C05112"/>
    <w:rsid w:val="00C061DB"/>
    <w:rsid w:val="00C07B88"/>
    <w:rsid w:val="00C10BFE"/>
    <w:rsid w:val="00C119B6"/>
    <w:rsid w:val="00C11C2E"/>
    <w:rsid w:val="00C12999"/>
    <w:rsid w:val="00C12A95"/>
    <w:rsid w:val="00C13393"/>
    <w:rsid w:val="00C150A3"/>
    <w:rsid w:val="00C16B74"/>
    <w:rsid w:val="00C17698"/>
    <w:rsid w:val="00C203C0"/>
    <w:rsid w:val="00C20F02"/>
    <w:rsid w:val="00C2204C"/>
    <w:rsid w:val="00C22537"/>
    <w:rsid w:val="00C2398E"/>
    <w:rsid w:val="00C23AE6"/>
    <w:rsid w:val="00C23B34"/>
    <w:rsid w:val="00C23E6E"/>
    <w:rsid w:val="00C2441C"/>
    <w:rsid w:val="00C2513D"/>
    <w:rsid w:val="00C26EA7"/>
    <w:rsid w:val="00C26F25"/>
    <w:rsid w:val="00C278A0"/>
    <w:rsid w:val="00C3004A"/>
    <w:rsid w:val="00C301F2"/>
    <w:rsid w:val="00C30FD7"/>
    <w:rsid w:val="00C319C4"/>
    <w:rsid w:val="00C32DCF"/>
    <w:rsid w:val="00C33226"/>
    <w:rsid w:val="00C3525D"/>
    <w:rsid w:val="00C37CD0"/>
    <w:rsid w:val="00C41827"/>
    <w:rsid w:val="00C42BD5"/>
    <w:rsid w:val="00C43916"/>
    <w:rsid w:val="00C44464"/>
    <w:rsid w:val="00C51F91"/>
    <w:rsid w:val="00C5289E"/>
    <w:rsid w:val="00C53ACD"/>
    <w:rsid w:val="00C53E6A"/>
    <w:rsid w:val="00C53F55"/>
    <w:rsid w:val="00C54D64"/>
    <w:rsid w:val="00C5507B"/>
    <w:rsid w:val="00C5515B"/>
    <w:rsid w:val="00C569EC"/>
    <w:rsid w:val="00C60C0F"/>
    <w:rsid w:val="00C62E05"/>
    <w:rsid w:val="00C6479F"/>
    <w:rsid w:val="00C64B06"/>
    <w:rsid w:val="00C65447"/>
    <w:rsid w:val="00C6679C"/>
    <w:rsid w:val="00C674B8"/>
    <w:rsid w:val="00C70B31"/>
    <w:rsid w:val="00C70F4B"/>
    <w:rsid w:val="00C719C0"/>
    <w:rsid w:val="00C72699"/>
    <w:rsid w:val="00C73C93"/>
    <w:rsid w:val="00C740EA"/>
    <w:rsid w:val="00C754B2"/>
    <w:rsid w:val="00C75C45"/>
    <w:rsid w:val="00C8000D"/>
    <w:rsid w:val="00C80573"/>
    <w:rsid w:val="00C8072E"/>
    <w:rsid w:val="00C80AFA"/>
    <w:rsid w:val="00C80BE0"/>
    <w:rsid w:val="00C80C85"/>
    <w:rsid w:val="00C81386"/>
    <w:rsid w:val="00C815B8"/>
    <w:rsid w:val="00C82738"/>
    <w:rsid w:val="00C838CB"/>
    <w:rsid w:val="00C83C6D"/>
    <w:rsid w:val="00C83E61"/>
    <w:rsid w:val="00C84249"/>
    <w:rsid w:val="00C8432A"/>
    <w:rsid w:val="00C8668B"/>
    <w:rsid w:val="00C8679C"/>
    <w:rsid w:val="00C907BD"/>
    <w:rsid w:val="00C920EC"/>
    <w:rsid w:val="00C92E03"/>
    <w:rsid w:val="00C93797"/>
    <w:rsid w:val="00C9431B"/>
    <w:rsid w:val="00C945A3"/>
    <w:rsid w:val="00C94EBA"/>
    <w:rsid w:val="00C964E2"/>
    <w:rsid w:val="00C977A8"/>
    <w:rsid w:val="00C97B60"/>
    <w:rsid w:val="00CA01D0"/>
    <w:rsid w:val="00CA0F6F"/>
    <w:rsid w:val="00CA1DF2"/>
    <w:rsid w:val="00CA37BF"/>
    <w:rsid w:val="00CA38BD"/>
    <w:rsid w:val="00CA3FAC"/>
    <w:rsid w:val="00CA4D91"/>
    <w:rsid w:val="00CA6890"/>
    <w:rsid w:val="00CA703E"/>
    <w:rsid w:val="00CB0C81"/>
    <w:rsid w:val="00CB1488"/>
    <w:rsid w:val="00CB1A61"/>
    <w:rsid w:val="00CB29A8"/>
    <w:rsid w:val="00CB2D66"/>
    <w:rsid w:val="00CB4977"/>
    <w:rsid w:val="00CB4C2D"/>
    <w:rsid w:val="00CB5149"/>
    <w:rsid w:val="00CB6B0B"/>
    <w:rsid w:val="00CB6FBF"/>
    <w:rsid w:val="00CC0515"/>
    <w:rsid w:val="00CC114E"/>
    <w:rsid w:val="00CC353C"/>
    <w:rsid w:val="00CC369C"/>
    <w:rsid w:val="00CC4229"/>
    <w:rsid w:val="00CD10BF"/>
    <w:rsid w:val="00CD10FC"/>
    <w:rsid w:val="00CD18D2"/>
    <w:rsid w:val="00CD3E52"/>
    <w:rsid w:val="00CD42CF"/>
    <w:rsid w:val="00CD4ADB"/>
    <w:rsid w:val="00CD5D4B"/>
    <w:rsid w:val="00CD7093"/>
    <w:rsid w:val="00CD76DA"/>
    <w:rsid w:val="00CD7D63"/>
    <w:rsid w:val="00CE09F4"/>
    <w:rsid w:val="00CE0CED"/>
    <w:rsid w:val="00CE0DED"/>
    <w:rsid w:val="00CE1AB6"/>
    <w:rsid w:val="00CE2B66"/>
    <w:rsid w:val="00CE3198"/>
    <w:rsid w:val="00CE3541"/>
    <w:rsid w:val="00CE485C"/>
    <w:rsid w:val="00CE5933"/>
    <w:rsid w:val="00CE6259"/>
    <w:rsid w:val="00CE7962"/>
    <w:rsid w:val="00CF0C4E"/>
    <w:rsid w:val="00CF101B"/>
    <w:rsid w:val="00CF1EA7"/>
    <w:rsid w:val="00CF1EF1"/>
    <w:rsid w:val="00CF1F13"/>
    <w:rsid w:val="00CF2651"/>
    <w:rsid w:val="00CF26C3"/>
    <w:rsid w:val="00CF2DFE"/>
    <w:rsid w:val="00CF3453"/>
    <w:rsid w:val="00CF39FE"/>
    <w:rsid w:val="00CF5E5C"/>
    <w:rsid w:val="00CF5F43"/>
    <w:rsid w:val="00CF632D"/>
    <w:rsid w:val="00CF6E6E"/>
    <w:rsid w:val="00CF7CB9"/>
    <w:rsid w:val="00D000FE"/>
    <w:rsid w:val="00D0059A"/>
    <w:rsid w:val="00D01138"/>
    <w:rsid w:val="00D0301E"/>
    <w:rsid w:val="00D03597"/>
    <w:rsid w:val="00D03CE4"/>
    <w:rsid w:val="00D0411A"/>
    <w:rsid w:val="00D058A4"/>
    <w:rsid w:val="00D06357"/>
    <w:rsid w:val="00D06DC5"/>
    <w:rsid w:val="00D070BF"/>
    <w:rsid w:val="00D07759"/>
    <w:rsid w:val="00D07D7B"/>
    <w:rsid w:val="00D13FAB"/>
    <w:rsid w:val="00D1457A"/>
    <w:rsid w:val="00D14C1E"/>
    <w:rsid w:val="00D1540B"/>
    <w:rsid w:val="00D1610E"/>
    <w:rsid w:val="00D211B1"/>
    <w:rsid w:val="00D219B6"/>
    <w:rsid w:val="00D23D7B"/>
    <w:rsid w:val="00D24B6E"/>
    <w:rsid w:val="00D250DA"/>
    <w:rsid w:val="00D257E8"/>
    <w:rsid w:val="00D267D5"/>
    <w:rsid w:val="00D2696C"/>
    <w:rsid w:val="00D27809"/>
    <w:rsid w:val="00D27C4E"/>
    <w:rsid w:val="00D301B1"/>
    <w:rsid w:val="00D3087E"/>
    <w:rsid w:val="00D30BDF"/>
    <w:rsid w:val="00D31686"/>
    <w:rsid w:val="00D31CD4"/>
    <w:rsid w:val="00D331D8"/>
    <w:rsid w:val="00D33678"/>
    <w:rsid w:val="00D34FAB"/>
    <w:rsid w:val="00D35347"/>
    <w:rsid w:val="00D35D1A"/>
    <w:rsid w:val="00D35D78"/>
    <w:rsid w:val="00D36B9E"/>
    <w:rsid w:val="00D37083"/>
    <w:rsid w:val="00D40546"/>
    <w:rsid w:val="00D41499"/>
    <w:rsid w:val="00D41AC1"/>
    <w:rsid w:val="00D426E2"/>
    <w:rsid w:val="00D44D32"/>
    <w:rsid w:val="00D465C2"/>
    <w:rsid w:val="00D471C6"/>
    <w:rsid w:val="00D47305"/>
    <w:rsid w:val="00D500B2"/>
    <w:rsid w:val="00D5154D"/>
    <w:rsid w:val="00D51E76"/>
    <w:rsid w:val="00D52969"/>
    <w:rsid w:val="00D53243"/>
    <w:rsid w:val="00D533CB"/>
    <w:rsid w:val="00D548F9"/>
    <w:rsid w:val="00D56615"/>
    <w:rsid w:val="00D57762"/>
    <w:rsid w:val="00D57B4D"/>
    <w:rsid w:val="00D62A61"/>
    <w:rsid w:val="00D65256"/>
    <w:rsid w:val="00D671BC"/>
    <w:rsid w:val="00D671DB"/>
    <w:rsid w:val="00D70D4F"/>
    <w:rsid w:val="00D70D5E"/>
    <w:rsid w:val="00D71D2C"/>
    <w:rsid w:val="00D74311"/>
    <w:rsid w:val="00D743EC"/>
    <w:rsid w:val="00D75E7D"/>
    <w:rsid w:val="00D75F3A"/>
    <w:rsid w:val="00D76050"/>
    <w:rsid w:val="00D7636B"/>
    <w:rsid w:val="00D7661D"/>
    <w:rsid w:val="00D77EF5"/>
    <w:rsid w:val="00D80A49"/>
    <w:rsid w:val="00D81989"/>
    <w:rsid w:val="00D82870"/>
    <w:rsid w:val="00D82C7B"/>
    <w:rsid w:val="00D83AD4"/>
    <w:rsid w:val="00D850E6"/>
    <w:rsid w:val="00D859B0"/>
    <w:rsid w:val="00D869DD"/>
    <w:rsid w:val="00D876BE"/>
    <w:rsid w:val="00D87C75"/>
    <w:rsid w:val="00D90491"/>
    <w:rsid w:val="00D93576"/>
    <w:rsid w:val="00D94A9C"/>
    <w:rsid w:val="00D94C16"/>
    <w:rsid w:val="00D9540B"/>
    <w:rsid w:val="00DA053A"/>
    <w:rsid w:val="00DA2218"/>
    <w:rsid w:val="00DA247E"/>
    <w:rsid w:val="00DA2C2F"/>
    <w:rsid w:val="00DA3CEC"/>
    <w:rsid w:val="00DA64E7"/>
    <w:rsid w:val="00DA6B40"/>
    <w:rsid w:val="00DA7F16"/>
    <w:rsid w:val="00DB0C58"/>
    <w:rsid w:val="00DB1792"/>
    <w:rsid w:val="00DB2F3B"/>
    <w:rsid w:val="00DB40BF"/>
    <w:rsid w:val="00DB4EFC"/>
    <w:rsid w:val="00DB5E59"/>
    <w:rsid w:val="00DB637D"/>
    <w:rsid w:val="00DB6A21"/>
    <w:rsid w:val="00DB702C"/>
    <w:rsid w:val="00DB7A15"/>
    <w:rsid w:val="00DB7D9B"/>
    <w:rsid w:val="00DC00CF"/>
    <w:rsid w:val="00DC01C3"/>
    <w:rsid w:val="00DC15F7"/>
    <w:rsid w:val="00DC23F5"/>
    <w:rsid w:val="00DC24C9"/>
    <w:rsid w:val="00DC5C54"/>
    <w:rsid w:val="00DC5EF7"/>
    <w:rsid w:val="00DC69D3"/>
    <w:rsid w:val="00DC6A4E"/>
    <w:rsid w:val="00DC6E9E"/>
    <w:rsid w:val="00DD0790"/>
    <w:rsid w:val="00DD2880"/>
    <w:rsid w:val="00DD33BA"/>
    <w:rsid w:val="00DD34BC"/>
    <w:rsid w:val="00DD3A97"/>
    <w:rsid w:val="00DD5F8F"/>
    <w:rsid w:val="00DD643D"/>
    <w:rsid w:val="00DD760A"/>
    <w:rsid w:val="00DD7DA8"/>
    <w:rsid w:val="00DE05CE"/>
    <w:rsid w:val="00DE0F39"/>
    <w:rsid w:val="00DE12B7"/>
    <w:rsid w:val="00DE1CED"/>
    <w:rsid w:val="00DE268D"/>
    <w:rsid w:val="00DE5746"/>
    <w:rsid w:val="00DE57F2"/>
    <w:rsid w:val="00DE7821"/>
    <w:rsid w:val="00DF0966"/>
    <w:rsid w:val="00DF0FDB"/>
    <w:rsid w:val="00DF19B6"/>
    <w:rsid w:val="00DF2BEB"/>
    <w:rsid w:val="00DF2F7D"/>
    <w:rsid w:val="00DF64B3"/>
    <w:rsid w:val="00DF650B"/>
    <w:rsid w:val="00DF70CD"/>
    <w:rsid w:val="00DF74F9"/>
    <w:rsid w:val="00E01BF0"/>
    <w:rsid w:val="00E021DB"/>
    <w:rsid w:val="00E02FDB"/>
    <w:rsid w:val="00E030E9"/>
    <w:rsid w:val="00E04052"/>
    <w:rsid w:val="00E04F83"/>
    <w:rsid w:val="00E059EB"/>
    <w:rsid w:val="00E07546"/>
    <w:rsid w:val="00E07669"/>
    <w:rsid w:val="00E10703"/>
    <w:rsid w:val="00E114D3"/>
    <w:rsid w:val="00E116FD"/>
    <w:rsid w:val="00E12DF3"/>
    <w:rsid w:val="00E131D2"/>
    <w:rsid w:val="00E143A3"/>
    <w:rsid w:val="00E147B3"/>
    <w:rsid w:val="00E16884"/>
    <w:rsid w:val="00E16D1A"/>
    <w:rsid w:val="00E208AB"/>
    <w:rsid w:val="00E20A3D"/>
    <w:rsid w:val="00E212C6"/>
    <w:rsid w:val="00E212FC"/>
    <w:rsid w:val="00E21349"/>
    <w:rsid w:val="00E2151F"/>
    <w:rsid w:val="00E2160F"/>
    <w:rsid w:val="00E22119"/>
    <w:rsid w:val="00E222A6"/>
    <w:rsid w:val="00E2369C"/>
    <w:rsid w:val="00E23901"/>
    <w:rsid w:val="00E244DC"/>
    <w:rsid w:val="00E25628"/>
    <w:rsid w:val="00E26714"/>
    <w:rsid w:val="00E279F6"/>
    <w:rsid w:val="00E318C8"/>
    <w:rsid w:val="00E3292C"/>
    <w:rsid w:val="00E329AC"/>
    <w:rsid w:val="00E331E3"/>
    <w:rsid w:val="00E33229"/>
    <w:rsid w:val="00E3558C"/>
    <w:rsid w:val="00E3583C"/>
    <w:rsid w:val="00E36AE9"/>
    <w:rsid w:val="00E36C05"/>
    <w:rsid w:val="00E4023F"/>
    <w:rsid w:val="00E40314"/>
    <w:rsid w:val="00E40C24"/>
    <w:rsid w:val="00E44186"/>
    <w:rsid w:val="00E4545C"/>
    <w:rsid w:val="00E45A03"/>
    <w:rsid w:val="00E46B8F"/>
    <w:rsid w:val="00E4798A"/>
    <w:rsid w:val="00E479E8"/>
    <w:rsid w:val="00E502C4"/>
    <w:rsid w:val="00E50FB8"/>
    <w:rsid w:val="00E51196"/>
    <w:rsid w:val="00E51A7B"/>
    <w:rsid w:val="00E51B43"/>
    <w:rsid w:val="00E51CAB"/>
    <w:rsid w:val="00E53524"/>
    <w:rsid w:val="00E540A1"/>
    <w:rsid w:val="00E5573D"/>
    <w:rsid w:val="00E565A9"/>
    <w:rsid w:val="00E61B8E"/>
    <w:rsid w:val="00E62A67"/>
    <w:rsid w:val="00E63CFA"/>
    <w:rsid w:val="00E651FB"/>
    <w:rsid w:val="00E65993"/>
    <w:rsid w:val="00E66A59"/>
    <w:rsid w:val="00E70062"/>
    <w:rsid w:val="00E70288"/>
    <w:rsid w:val="00E704B8"/>
    <w:rsid w:val="00E70B50"/>
    <w:rsid w:val="00E70DDF"/>
    <w:rsid w:val="00E70FB1"/>
    <w:rsid w:val="00E72689"/>
    <w:rsid w:val="00E73E02"/>
    <w:rsid w:val="00E743E0"/>
    <w:rsid w:val="00E7454C"/>
    <w:rsid w:val="00E74721"/>
    <w:rsid w:val="00E7659B"/>
    <w:rsid w:val="00E81B94"/>
    <w:rsid w:val="00E81D95"/>
    <w:rsid w:val="00E8669C"/>
    <w:rsid w:val="00E86E96"/>
    <w:rsid w:val="00E872C8"/>
    <w:rsid w:val="00E90C68"/>
    <w:rsid w:val="00E91D8D"/>
    <w:rsid w:val="00E92A60"/>
    <w:rsid w:val="00E92ED7"/>
    <w:rsid w:val="00E93740"/>
    <w:rsid w:val="00E937DF"/>
    <w:rsid w:val="00E94544"/>
    <w:rsid w:val="00E95A6A"/>
    <w:rsid w:val="00E95C87"/>
    <w:rsid w:val="00E96817"/>
    <w:rsid w:val="00E9706E"/>
    <w:rsid w:val="00EA00CF"/>
    <w:rsid w:val="00EA0E1A"/>
    <w:rsid w:val="00EA1050"/>
    <w:rsid w:val="00EA34D1"/>
    <w:rsid w:val="00EA3B89"/>
    <w:rsid w:val="00EA45EF"/>
    <w:rsid w:val="00EA5B58"/>
    <w:rsid w:val="00EA603D"/>
    <w:rsid w:val="00EA724B"/>
    <w:rsid w:val="00EA775A"/>
    <w:rsid w:val="00EA7B50"/>
    <w:rsid w:val="00EB0671"/>
    <w:rsid w:val="00EB3048"/>
    <w:rsid w:val="00EB3C53"/>
    <w:rsid w:val="00EB5D16"/>
    <w:rsid w:val="00EB6AD6"/>
    <w:rsid w:val="00EB795D"/>
    <w:rsid w:val="00EC096F"/>
    <w:rsid w:val="00EC2378"/>
    <w:rsid w:val="00EC3403"/>
    <w:rsid w:val="00EC75C5"/>
    <w:rsid w:val="00EC7890"/>
    <w:rsid w:val="00EC7C39"/>
    <w:rsid w:val="00ED060D"/>
    <w:rsid w:val="00ED0CBD"/>
    <w:rsid w:val="00ED17C6"/>
    <w:rsid w:val="00ED2444"/>
    <w:rsid w:val="00ED258F"/>
    <w:rsid w:val="00ED2ED0"/>
    <w:rsid w:val="00ED3A56"/>
    <w:rsid w:val="00ED536B"/>
    <w:rsid w:val="00ED7056"/>
    <w:rsid w:val="00ED74CD"/>
    <w:rsid w:val="00ED75AF"/>
    <w:rsid w:val="00EE0EAA"/>
    <w:rsid w:val="00EE149D"/>
    <w:rsid w:val="00EE2937"/>
    <w:rsid w:val="00EE2E75"/>
    <w:rsid w:val="00EE3544"/>
    <w:rsid w:val="00EE3577"/>
    <w:rsid w:val="00EE3703"/>
    <w:rsid w:val="00EE3942"/>
    <w:rsid w:val="00EE48E2"/>
    <w:rsid w:val="00EE4907"/>
    <w:rsid w:val="00EE4F6C"/>
    <w:rsid w:val="00EE5B19"/>
    <w:rsid w:val="00EE61CB"/>
    <w:rsid w:val="00EE690C"/>
    <w:rsid w:val="00EE7C7C"/>
    <w:rsid w:val="00EF170D"/>
    <w:rsid w:val="00EF2633"/>
    <w:rsid w:val="00EF3C0B"/>
    <w:rsid w:val="00EF3FBD"/>
    <w:rsid w:val="00EF4AE9"/>
    <w:rsid w:val="00EF5F08"/>
    <w:rsid w:val="00EF7421"/>
    <w:rsid w:val="00EF7E5B"/>
    <w:rsid w:val="00F0151D"/>
    <w:rsid w:val="00F028C6"/>
    <w:rsid w:val="00F039E0"/>
    <w:rsid w:val="00F03C41"/>
    <w:rsid w:val="00F04991"/>
    <w:rsid w:val="00F0502E"/>
    <w:rsid w:val="00F05ABC"/>
    <w:rsid w:val="00F05E6A"/>
    <w:rsid w:val="00F0697F"/>
    <w:rsid w:val="00F079F9"/>
    <w:rsid w:val="00F102F1"/>
    <w:rsid w:val="00F10422"/>
    <w:rsid w:val="00F104E9"/>
    <w:rsid w:val="00F10CB6"/>
    <w:rsid w:val="00F15A2B"/>
    <w:rsid w:val="00F15EF4"/>
    <w:rsid w:val="00F15FCE"/>
    <w:rsid w:val="00F161BB"/>
    <w:rsid w:val="00F175A9"/>
    <w:rsid w:val="00F17AB0"/>
    <w:rsid w:val="00F17CCF"/>
    <w:rsid w:val="00F204FE"/>
    <w:rsid w:val="00F209FA"/>
    <w:rsid w:val="00F2111F"/>
    <w:rsid w:val="00F21561"/>
    <w:rsid w:val="00F215F3"/>
    <w:rsid w:val="00F226C3"/>
    <w:rsid w:val="00F22B31"/>
    <w:rsid w:val="00F24ED7"/>
    <w:rsid w:val="00F26C93"/>
    <w:rsid w:val="00F26EDD"/>
    <w:rsid w:val="00F27AB1"/>
    <w:rsid w:val="00F30C1B"/>
    <w:rsid w:val="00F32058"/>
    <w:rsid w:val="00F3423D"/>
    <w:rsid w:val="00F35093"/>
    <w:rsid w:val="00F357E0"/>
    <w:rsid w:val="00F35B90"/>
    <w:rsid w:val="00F37EDB"/>
    <w:rsid w:val="00F40F87"/>
    <w:rsid w:val="00F4103B"/>
    <w:rsid w:val="00F4401F"/>
    <w:rsid w:val="00F446A4"/>
    <w:rsid w:val="00F455A9"/>
    <w:rsid w:val="00F45B82"/>
    <w:rsid w:val="00F4790E"/>
    <w:rsid w:val="00F50E1B"/>
    <w:rsid w:val="00F5281C"/>
    <w:rsid w:val="00F53E6E"/>
    <w:rsid w:val="00F547F7"/>
    <w:rsid w:val="00F549F4"/>
    <w:rsid w:val="00F5635C"/>
    <w:rsid w:val="00F56563"/>
    <w:rsid w:val="00F566CC"/>
    <w:rsid w:val="00F57D6D"/>
    <w:rsid w:val="00F605CD"/>
    <w:rsid w:val="00F61228"/>
    <w:rsid w:val="00F61295"/>
    <w:rsid w:val="00F624D0"/>
    <w:rsid w:val="00F632A7"/>
    <w:rsid w:val="00F6446D"/>
    <w:rsid w:val="00F65EDE"/>
    <w:rsid w:val="00F66B1D"/>
    <w:rsid w:val="00F66CC5"/>
    <w:rsid w:val="00F67A51"/>
    <w:rsid w:val="00F7021A"/>
    <w:rsid w:val="00F7306C"/>
    <w:rsid w:val="00F739B6"/>
    <w:rsid w:val="00F747D3"/>
    <w:rsid w:val="00F755E4"/>
    <w:rsid w:val="00F76716"/>
    <w:rsid w:val="00F77C28"/>
    <w:rsid w:val="00F80269"/>
    <w:rsid w:val="00F80865"/>
    <w:rsid w:val="00F80F8F"/>
    <w:rsid w:val="00F832D1"/>
    <w:rsid w:val="00F843A2"/>
    <w:rsid w:val="00F84927"/>
    <w:rsid w:val="00F84972"/>
    <w:rsid w:val="00F84EFC"/>
    <w:rsid w:val="00F85651"/>
    <w:rsid w:val="00F85A98"/>
    <w:rsid w:val="00F85AF2"/>
    <w:rsid w:val="00F86BD3"/>
    <w:rsid w:val="00F87015"/>
    <w:rsid w:val="00F87302"/>
    <w:rsid w:val="00F911FA"/>
    <w:rsid w:val="00F91781"/>
    <w:rsid w:val="00F9255C"/>
    <w:rsid w:val="00F92E95"/>
    <w:rsid w:val="00F94058"/>
    <w:rsid w:val="00F942C2"/>
    <w:rsid w:val="00F9496B"/>
    <w:rsid w:val="00F9532C"/>
    <w:rsid w:val="00F968EA"/>
    <w:rsid w:val="00F9790F"/>
    <w:rsid w:val="00FA0BF7"/>
    <w:rsid w:val="00FA1EB5"/>
    <w:rsid w:val="00FA2C8F"/>
    <w:rsid w:val="00FA36A8"/>
    <w:rsid w:val="00FA38EB"/>
    <w:rsid w:val="00FA5CB3"/>
    <w:rsid w:val="00FA5D20"/>
    <w:rsid w:val="00FA5FE4"/>
    <w:rsid w:val="00FA629E"/>
    <w:rsid w:val="00FA64E8"/>
    <w:rsid w:val="00FA6608"/>
    <w:rsid w:val="00FA7214"/>
    <w:rsid w:val="00FA7878"/>
    <w:rsid w:val="00FB076A"/>
    <w:rsid w:val="00FB08CF"/>
    <w:rsid w:val="00FB0970"/>
    <w:rsid w:val="00FB17CE"/>
    <w:rsid w:val="00FB2A20"/>
    <w:rsid w:val="00FB352D"/>
    <w:rsid w:val="00FB6422"/>
    <w:rsid w:val="00FB714A"/>
    <w:rsid w:val="00FC1D81"/>
    <w:rsid w:val="00FC1D99"/>
    <w:rsid w:val="00FC1FE8"/>
    <w:rsid w:val="00FC2368"/>
    <w:rsid w:val="00FC242C"/>
    <w:rsid w:val="00FC2A2B"/>
    <w:rsid w:val="00FC2A97"/>
    <w:rsid w:val="00FC2F89"/>
    <w:rsid w:val="00FC334C"/>
    <w:rsid w:val="00FC5619"/>
    <w:rsid w:val="00FC6DBB"/>
    <w:rsid w:val="00FC740B"/>
    <w:rsid w:val="00FD1977"/>
    <w:rsid w:val="00FD2434"/>
    <w:rsid w:val="00FD2EE0"/>
    <w:rsid w:val="00FD46CA"/>
    <w:rsid w:val="00FD6083"/>
    <w:rsid w:val="00FD6145"/>
    <w:rsid w:val="00FD6170"/>
    <w:rsid w:val="00FD6253"/>
    <w:rsid w:val="00FD6F62"/>
    <w:rsid w:val="00FD79E4"/>
    <w:rsid w:val="00FD7C98"/>
    <w:rsid w:val="00FE24D1"/>
    <w:rsid w:val="00FE31C6"/>
    <w:rsid w:val="00FE3C1F"/>
    <w:rsid w:val="00FE460D"/>
    <w:rsid w:val="00FE4D79"/>
    <w:rsid w:val="00FE5780"/>
    <w:rsid w:val="00FE5FF4"/>
    <w:rsid w:val="00FE6A45"/>
    <w:rsid w:val="00FE73EF"/>
    <w:rsid w:val="00FF11EF"/>
    <w:rsid w:val="00FF19F7"/>
    <w:rsid w:val="00FF2F94"/>
    <w:rsid w:val="00FF3679"/>
    <w:rsid w:val="00FF3C6A"/>
    <w:rsid w:val="00FF5017"/>
    <w:rsid w:val="00FF508C"/>
    <w:rsid w:val="00FF56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F61"/>
    <w:pPr>
      <w:jc w:val="both"/>
    </w:pPr>
    <w:rPr>
      <w:rFonts w:ascii="Arial Narrow" w:hAnsi="Arial Narrow"/>
      <w:sz w:val="24"/>
    </w:rPr>
  </w:style>
  <w:style w:type="paragraph" w:styleId="Heading1">
    <w:name w:val="heading 1"/>
    <w:aliases w:val="Heading 1 A,h1,Heading 1 (NN),Lev 1,lev1,Outline1,Prophead 1,Prophead level 1,h11,PIP Head 1,Heading 1 (1),Part,Heading,A MAJOR/BOLD,Schedheading,Heading 1(Report Only),h1 chapter heading,Section Heading,H1,(Alt+1),l1,Header1,Heading One,1,o,I"/>
    <w:basedOn w:val="Normal"/>
    <w:next w:val="Normal"/>
    <w:link w:val="Heading1Char"/>
    <w:autoRedefine/>
    <w:qFormat/>
    <w:rsid w:val="00AD7ACF"/>
    <w:pPr>
      <w:keepNext/>
      <w:spacing w:before="240" w:after="60"/>
      <w:outlineLvl w:val="0"/>
    </w:pPr>
    <w:rPr>
      <w:rFonts w:ascii="Arial" w:hAnsi="Arial"/>
      <w:b/>
      <w:bCs/>
      <w:kern w:val="32"/>
      <w:szCs w:val="32"/>
    </w:rPr>
  </w:style>
  <w:style w:type="paragraph" w:styleId="Heading2">
    <w:name w:val="heading 2"/>
    <w:aliases w:val="level 3,KJL:1st Level,Heading Two,h2,(1.1,1.2,1.3 etc),Prophead 2,2,RFP Heading 2,Activity,l2,H2,Major,PARA2,headi,heading2,h21,h22,21,1.1 Heading 2,h211,h23,h212,h24,h213,h221,h2111,h231,h2121,paragraaf titel,Lev 2,lev2,Outline2,HD2"/>
    <w:basedOn w:val="Normal"/>
    <w:next w:val="Normal"/>
    <w:link w:val="Heading2Char"/>
    <w:autoRedefine/>
    <w:qFormat/>
    <w:rsid w:val="006F123E"/>
    <w:pPr>
      <w:keepNext/>
      <w:spacing w:before="240" w:after="60" w:line="360" w:lineRule="auto"/>
      <w:ind w:left="349"/>
      <w:outlineLvl w:val="1"/>
    </w:pPr>
    <w:rPr>
      <w:rFonts w:ascii="Arial" w:hAnsi="Arial"/>
      <w:b/>
      <w:bCs/>
      <w:iCs/>
      <w:szCs w:val="28"/>
    </w:rPr>
  </w:style>
  <w:style w:type="paragraph" w:styleId="Heading3">
    <w:name w:val="heading 3"/>
    <w:aliases w:val="Heading 3 Char,Heading 3 Char1 Char,Heading 3 Char Char Char,Heading 3 Char1 Char Char Char,Heading 3 Char Char Char Char1 Char,Heading 3 Char4 Char Char Char Char Char,Heading 3 Char3 Char Char Char Char Char Char,H3 Char Char Char Char Char"/>
    <w:basedOn w:val="Heading1"/>
    <w:next w:val="Normal"/>
    <w:link w:val="Heading3Char1"/>
    <w:autoRedefine/>
    <w:qFormat/>
    <w:rsid w:val="001070E7"/>
    <w:pPr>
      <w:keepNext w:val="0"/>
      <w:tabs>
        <w:tab w:val="num" w:pos="143"/>
      </w:tabs>
      <w:overflowPunct w:val="0"/>
      <w:autoSpaceDE w:val="0"/>
      <w:autoSpaceDN w:val="0"/>
      <w:adjustRightInd w:val="0"/>
      <w:spacing w:before="120" w:after="120" w:line="360" w:lineRule="auto"/>
      <w:jc w:val="left"/>
      <w:textAlignment w:val="baseline"/>
      <w:outlineLvl w:val="2"/>
    </w:pPr>
    <w:rPr>
      <w:b w:val="0"/>
      <w:bCs w:val="0"/>
      <w:kern w:val="0"/>
      <w:szCs w:val="24"/>
      <w:lang w:eastAsia="en-US"/>
    </w:rPr>
  </w:style>
  <w:style w:type="paragraph" w:styleId="Heading4">
    <w:name w:val="heading 4"/>
    <w:aliases w:val="Heading 4 Char1 Char,Heading 4 Char Char Char,Heading 4 Char1 Char Char Char,Heading 4 Char Char Char Char Char,Heading 4 Char1 Char Char Char Char Char,Heading 4 Char Char Char Char Char Char Char,4 Char Char Char,Map Title,h4,H41,H42,H43,H44"/>
    <w:basedOn w:val="Normal"/>
    <w:next w:val="Normal"/>
    <w:link w:val="Heading4Char"/>
    <w:qFormat/>
    <w:rsid w:val="004D4468"/>
    <w:pPr>
      <w:tabs>
        <w:tab w:val="num" w:pos="864"/>
      </w:tabs>
      <w:spacing w:before="100" w:beforeAutospacing="1" w:after="100" w:afterAutospacing="1"/>
      <w:ind w:left="864" w:hanging="864"/>
      <w:outlineLvl w:val="3"/>
    </w:pPr>
    <w:rPr>
      <w:szCs w:val="24"/>
      <w:lang w:eastAsia="en-US"/>
    </w:rPr>
  </w:style>
  <w:style w:type="paragraph" w:styleId="Heading5">
    <w:name w:val="heading 5"/>
    <w:aliases w:val="h5,Heading 5(unused),Level 3 - (i),H5,Roman list,H51,Appendix A to X,Heading 5   Appendix A to X,PR13,Second Subheading,i) ii) iii),Lev 5,Level 3 - i,5,H5-Heading 5,l5,heading5,Heading5,Roman list1,Roman list2,Roman list3,Roman list4,sb,(A)"/>
    <w:basedOn w:val="Normal"/>
    <w:next w:val="Normal"/>
    <w:link w:val="Heading5Char"/>
    <w:qFormat/>
    <w:rsid w:val="004D4468"/>
    <w:pPr>
      <w:tabs>
        <w:tab w:val="num" w:pos="1008"/>
      </w:tabs>
      <w:ind w:left="1008" w:hanging="1008"/>
      <w:outlineLvl w:val="4"/>
    </w:pPr>
    <w:rPr>
      <w:szCs w:val="24"/>
      <w:lang w:eastAsia="en-US"/>
    </w:rPr>
  </w:style>
  <w:style w:type="paragraph" w:styleId="Heading6">
    <w:name w:val="heading 6"/>
    <w:aliases w:val="h6,H6,H61,H62,H63,H64,H65,H66,H67,H68,H69,H610,H611,H612,H613,H614,H615,H616,H617,H618,H619,H621,H631,H641,H651,H661,H671,H681,H691,H6101,H6111,H6121,H6131,H6141,H6151,H6161,H6171,H6181,H620,H622,H623,H624,H625,H626,H627,H628,H629,H630,H632,6"/>
    <w:basedOn w:val="Normal"/>
    <w:next w:val="Normal"/>
    <w:link w:val="Heading6Char"/>
    <w:qFormat/>
    <w:rsid w:val="004D4468"/>
    <w:pPr>
      <w:tabs>
        <w:tab w:val="num" w:pos="1152"/>
      </w:tabs>
      <w:ind w:left="1152" w:hanging="1152"/>
      <w:outlineLvl w:val="5"/>
    </w:pPr>
    <w:rPr>
      <w:rFonts w:ascii="Times New Roman" w:hAnsi="Times New Roman"/>
      <w:b/>
      <w:sz w:val="22"/>
      <w:szCs w:val="24"/>
      <w:lang w:eastAsia="en-US"/>
    </w:rPr>
  </w:style>
  <w:style w:type="paragraph" w:styleId="Heading7">
    <w:name w:val="heading 7"/>
    <w:basedOn w:val="Normal"/>
    <w:next w:val="Normal"/>
    <w:link w:val="Heading7Char"/>
    <w:qFormat/>
    <w:rsid w:val="004D4468"/>
    <w:pPr>
      <w:tabs>
        <w:tab w:val="num" w:pos="1296"/>
      </w:tabs>
      <w:ind w:left="1296" w:hanging="1296"/>
      <w:outlineLvl w:val="6"/>
    </w:pPr>
    <w:rPr>
      <w:rFonts w:ascii="Times New Roman" w:hAnsi="Times New Roman"/>
      <w:szCs w:val="24"/>
      <w:lang w:eastAsia="en-US"/>
    </w:rPr>
  </w:style>
  <w:style w:type="paragraph" w:styleId="Heading8">
    <w:name w:val="heading 8"/>
    <w:basedOn w:val="Normal"/>
    <w:next w:val="Normal"/>
    <w:link w:val="Heading8Char"/>
    <w:qFormat/>
    <w:rsid w:val="004D4468"/>
    <w:pPr>
      <w:tabs>
        <w:tab w:val="num" w:pos="1440"/>
      </w:tabs>
      <w:ind w:left="1440" w:hanging="1440"/>
      <w:outlineLvl w:val="7"/>
    </w:pPr>
    <w:rPr>
      <w:rFonts w:ascii="Times New Roman" w:hAnsi="Times New Roman"/>
      <w:i/>
      <w:szCs w:val="24"/>
      <w:lang w:eastAsia="en-US"/>
    </w:rPr>
  </w:style>
  <w:style w:type="paragraph" w:styleId="Heading9">
    <w:name w:val="heading 9"/>
    <w:basedOn w:val="Normal"/>
    <w:next w:val="Normal"/>
    <w:link w:val="Heading9Char"/>
    <w:qFormat/>
    <w:rsid w:val="004D4468"/>
    <w:pPr>
      <w:tabs>
        <w:tab w:val="num" w:pos="1584"/>
      </w:tabs>
      <w:ind w:left="1584" w:hanging="1584"/>
      <w:outlineLvl w:val="8"/>
    </w:pPr>
    <w:rPr>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1">
    <w:name w:val="Heading 3 Char1"/>
    <w:aliases w:val="Heading 3 Char Char,Heading 3 Char1 Char Char,Heading 3 Char Char Char Char1,Heading 3 Char1 Char Char Char Char,Heading 3 Char Char Char Char1 Char Char,Heading 3 Char4 Char Char Char Char Char Char,H3 Char Char Char Char Char Char"/>
    <w:link w:val="Heading3"/>
    <w:rsid w:val="001070E7"/>
    <w:rPr>
      <w:rFonts w:ascii="Arial" w:hAnsi="Arial" w:cs="Arial"/>
      <w:sz w:val="24"/>
      <w:szCs w:val="24"/>
      <w:lang w:eastAsia="en-US"/>
    </w:rPr>
  </w:style>
  <w:style w:type="table" w:styleId="TableGrid">
    <w:name w:val="Table Grid"/>
    <w:basedOn w:val="TableNormal"/>
    <w:uiPriority w:val="59"/>
    <w:rsid w:val="00F27AB1"/>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qNumbers">
    <w:name w:val="Req Numbers"/>
    <w:basedOn w:val="Normal"/>
    <w:rsid w:val="00F27AB1"/>
    <w:pPr>
      <w:tabs>
        <w:tab w:val="num" w:pos="360"/>
      </w:tabs>
      <w:overflowPunct w:val="0"/>
      <w:autoSpaceDE w:val="0"/>
      <w:autoSpaceDN w:val="0"/>
      <w:adjustRightInd w:val="0"/>
      <w:spacing w:before="100" w:after="100" w:line="360" w:lineRule="auto"/>
      <w:ind w:left="360" w:hanging="360"/>
      <w:textAlignment w:val="baseline"/>
    </w:pPr>
    <w:rPr>
      <w:lang w:val="en-AU"/>
    </w:rPr>
  </w:style>
  <w:style w:type="paragraph" w:customStyle="1" w:styleId="NormalTableTextCharCharCharCharCharCharCharCharCharCharCharCharCharCharCharCharCharChar">
    <w:name w:val="Normal Table Text Char Char Char Char Char Char Char Char Char Char Char Char Char Char Char Char Char Char"/>
    <w:basedOn w:val="Normal"/>
    <w:rsid w:val="00F27AB1"/>
    <w:pPr>
      <w:spacing w:before="100" w:after="100"/>
    </w:pPr>
  </w:style>
  <w:style w:type="character" w:styleId="CommentReference">
    <w:name w:val="annotation reference"/>
    <w:uiPriority w:val="99"/>
    <w:semiHidden/>
    <w:rsid w:val="00F27AB1"/>
    <w:rPr>
      <w:sz w:val="16"/>
      <w:szCs w:val="16"/>
    </w:rPr>
  </w:style>
  <w:style w:type="paragraph" w:customStyle="1" w:styleId="MarginText">
    <w:name w:val="Margin Text"/>
    <w:basedOn w:val="BodyText"/>
    <w:rsid w:val="00F27AB1"/>
    <w:pPr>
      <w:overflowPunct w:val="0"/>
      <w:autoSpaceDE w:val="0"/>
      <w:autoSpaceDN w:val="0"/>
      <w:adjustRightInd w:val="0"/>
      <w:spacing w:after="240" w:line="360" w:lineRule="auto"/>
      <w:textAlignment w:val="baseline"/>
    </w:pPr>
    <w:rPr>
      <w:sz w:val="22"/>
    </w:rPr>
  </w:style>
  <w:style w:type="paragraph" w:styleId="BodyText">
    <w:name w:val="Body Text"/>
    <w:basedOn w:val="Normal"/>
    <w:rsid w:val="00F27AB1"/>
    <w:pPr>
      <w:spacing w:after="120"/>
    </w:pPr>
  </w:style>
  <w:style w:type="paragraph" w:customStyle="1" w:styleId="NormalTableTextBold">
    <w:name w:val="Normal Table Text Bold"/>
    <w:basedOn w:val="Normal"/>
    <w:rsid w:val="00F27AB1"/>
    <w:pPr>
      <w:spacing w:before="100" w:after="100"/>
    </w:pPr>
    <w:rPr>
      <w:b/>
      <w:bCs/>
      <w:iCs/>
    </w:rPr>
  </w:style>
  <w:style w:type="paragraph" w:customStyle="1" w:styleId="NormalTableTextCharCharChar1">
    <w:name w:val="Normal Table Text Char Char Char1"/>
    <w:basedOn w:val="Normal"/>
    <w:rsid w:val="00F27AB1"/>
    <w:pPr>
      <w:spacing w:before="100" w:after="100"/>
    </w:pPr>
  </w:style>
  <w:style w:type="character" w:customStyle="1" w:styleId="Heading3Char1Char1Char">
    <w:name w:val="Heading 3 Char1 Char1 Char"/>
    <w:aliases w:val="Heading 3 Char Char Char Char,Heading 3 Char1 Char1 Char Char1 Char,Heading 3 Char Char Char Char Char Char,Heading 3 Char1 Char1 Char Char1 Char Char Char"/>
    <w:rsid w:val="00F27AB1"/>
    <w:rPr>
      <w:rFonts w:ascii="Arial Narrow" w:hAnsi="Arial Narrow"/>
      <w:noProof w:val="0"/>
      <w:kern w:val="28"/>
      <w:sz w:val="24"/>
      <w:szCs w:val="24"/>
      <w:lang w:val="en-GB" w:eastAsia="en-US" w:bidi="ar-SA"/>
    </w:rPr>
  </w:style>
  <w:style w:type="paragraph" w:customStyle="1" w:styleId="NormalTableTextCharChar1CharCharCharChar">
    <w:name w:val="Normal Table Text Char Char1 Char Char Char Char"/>
    <w:basedOn w:val="Normal"/>
    <w:rsid w:val="00F27AB1"/>
    <w:pPr>
      <w:spacing w:before="100" w:after="100"/>
    </w:pPr>
    <w:rPr>
      <w:lang w:val="en-AU"/>
    </w:rPr>
  </w:style>
  <w:style w:type="paragraph" w:styleId="Footer">
    <w:name w:val="footer"/>
    <w:basedOn w:val="Normal"/>
    <w:link w:val="FooterChar"/>
    <w:uiPriority w:val="99"/>
    <w:rsid w:val="00F27AB1"/>
    <w:pPr>
      <w:tabs>
        <w:tab w:val="center" w:pos="4153"/>
        <w:tab w:val="right" w:pos="8306"/>
      </w:tabs>
      <w:spacing w:before="120" w:after="120"/>
    </w:pPr>
    <w:rPr>
      <w:lang w:eastAsia="en-US"/>
    </w:rPr>
  </w:style>
  <w:style w:type="paragraph" w:styleId="Header">
    <w:name w:val="header"/>
    <w:basedOn w:val="Normal"/>
    <w:link w:val="HeaderChar"/>
    <w:uiPriority w:val="39"/>
    <w:rsid w:val="00F27AB1"/>
    <w:pPr>
      <w:tabs>
        <w:tab w:val="center" w:pos="4153"/>
        <w:tab w:val="right" w:pos="8306"/>
      </w:tabs>
      <w:overflowPunct w:val="0"/>
      <w:autoSpaceDE w:val="0"/>
      <w:autoSpaceDN w:val="0"/>
      <w:adjustRightInd w:val="0"/>
      <w:ind w:left="720"/>
      <w:textAlignment w:val="baseline"/>
    </w:pPr>
    <w:rPr>
      <w:lang w:eastAsia="en-US"/>
    </w:rPr>
  </w:style>
  <w:style w:type="character" w:styleId="PageNumber">
    <w:name w:val="page number"/>
    <w:basedOn w:val="DefaultParagraphFont"/>
    <w:rsid w:val="00F27AB1"/>
  </w:style>
  <w:style w:type="paragraph" w:styleId="TOC1">
    <w:name w:val="toc 1"/>
    <w:basedOn w:val="Normal"/>
    <w:next w:val="Normal"/>
    <w:autoRedefine/>
    <w:uiPriority w:val="39"/>
    <w:qFormat/>
    <w:rsid w:val="00604B32"/>
    <w:pPr>
      <w:tabs>
        <w:tab w:val="left" w:pos="720"/>
        <w:tab w:val="right" w:leader="dot" w:pos="8823"/>
      </w:tabs>
      <w:spacing w:before="120" w:after="120"/>
      <w:ind w:left="540" w:hanging="540"/>
      <w:jc w:val="left"/>
    </w:pPr>
    <w:rPr>
      <w:rFonts w:ascii="Arial" w:hAnsi="Arial"/>
      <w:b/>
      <w:bCs/>
      <w:noProof/>
      <w:szCs w:val="24"/>
    </w:rPr>
  </w:style>
  <w:style w:type="paragraph" w:customStyle="1" w:styleId="Decorative2">
    <w:name w:val="Decorative2"/>
    <w:basedOn w:val="Normal"/>
    <w:rsid w:val="00F27AB1"/>
    <w:pPr>
      <w:overflowPunct w:val="0"/>
      <w:autoSpaceDE w:val="0"/>
      <w:autoSpaceDN w:val="0"/>
      <w:adjustRightInd w:val="0"/>
      <w:spacing w:before="120" w:after="120"/>
      <w:jc w:val="center"/>
      <w:textAlignment w:val="baseline"/>
    </w:pPr>
    <w:rPr>
      <w:rFonts w:ascii="Arial" w:hAnsi="Arial"/>
      <w:i/>
      <w:noProof/>
      <w:lang w:eastAsia="en-US"/>
    </w:rPr>
  </w:style>
  <w:style w:type="character" w:styleId="Hyperlink">
    <w:name w:val="Hyperlink"/>
    <w:uiPriority w:val="99"/>
    <w:rsid w:val="00F27AB1"/>
    <w:rPr>
      <w:color w:val="0000FF"/>
      <w:u w:val="single"/>
    </w:rPr>
  </w:style>
  <w:style w:type="paragraph" w:styleId="TOC2">
    <w:name w:val="toc 2"/>
    <w:basedOn w:val="Normal"/>
    <w:next w:val="Normal"/>
    <w:autoRedefine/>
    <w:uiPriority w:val="39"/>
    <w:qFormat/>
    <w:rsid w:val="00F27AB1"/>
    <w:pPr>
      <w:ind w:left="240"/>
      <w:jc w:val="left"/>
    </w:pPr>
    <w:rPr>
      <w:rFonts w:ascii="Arial" w:hAnsi="Arial"/>
      <w:szCs w:val="24"/>
    </w:rPr>
  </w:style>
  <w:style w:type="paragraph" w:customStyle="1" w:styleId="NormalTableTextBoldCenter">
    <w:name w:val="Normal Table Text Bold Center"/>
    <w:basedOn w:val="NormalTableTextBold"/>
    <w:rsid w:val="00F27AB1"/>
    <w:pPr>
      <w:keepNext/>
      <w:jc w:val="center"/>
    </w:pPr>
  </w:style>
  <w:style w:type="character" w:customStyle="1" w:styleId="H3CharChar1">
    <w:name w:val="H3 Char Char1"/>
    <w:aliases w:val="Heading 3 Char2 Char,Heading 3 Char Char1 Char,Heading 3 Char3 Char,Heading 3 Char4 Char Char Char,Heading 3 Char3 Char Char Char Char,Heading 3 Char Char1 Char Char1 Char Char,Heading 3 Char3 Char Char Char Char Char2 Char1"/>
    <w:rsid w:val="00F27AB1"/>
    <w:rPr>
      <w:rFonts w:ascii="Arial Narrow" w:hAnsi="Arial Narrow"/>
      <w:kern w:val="28"/>
      <w:sz w:val="24"/>
      <w:szCs w:val="24"/>
      <w:lang w:val="en-GB" w:eastAsia="en-US" w:bidi="ar-SA"/>
    </w:rPr>
  </w:style>
  <w:style w:type="character" w:customStyle="1" w:styleId="Heading3Char3">
    <w:name w:val="Heading 3 Char3"/>
    <w:aliases w:val="Heading 3 Char3 Char Char Char Char Char2"/>
    <w:rsid w:val="00F27AB1"/>
    <w:rPr>
      <w:rFonts w:ascii="Arial Narrow" w:hAnsi="Arial Narrow"/>
      <w:kern w:val="28"/>
      <w:sz w:val="24"/>
      <w:szCs w:val="24"/>
      <w:lang w:val="en-GB" w:eastAsia="en-US" w:bidi="ar-SA"/>
    </w:rPr>
  </w:style>
  <w:style w:type="paragraph" w:customStyle="1" w:styleId="NormalTableTextCharCharCharCharCharCharCharCharCharCharCharCharCharChar">
    <w:name w:val="Normal Table Text Char Char Char Char Char Char Char Char Char Char Char Char Char Char"/>
    <w:basedOn w:val="Normal"/>
    <w:rsid w:val="00F27AB1"/>
    <w:pPr>
      <w:spacing w:before="100" w:after="100"/>
    </w:pPr>
  </w:style>
  <w:style w:type="paragraph" w:styleId="BalloonText">
    <w:name w:val="Balloon Text"/>
    <w:basedOn w:val="Normal"/>
    <w:semiHidden/>
    <w:rsid w:val="00F27AB1"/>
    <w:rPr>
      <w:rFonts w:ascii="Tahoma" w:hAnsi="Tahoma" w:cs="Tahoma"/>
      <w:sz w:val="16"/>
      <w:szCs w:val="16"/>
    </w:rPr>
  </w:style>
  <w:style w:type="paragraph" w:styleId="CommentText">
    <w:name w:val="annotation text"/>
    <w:basedOn w:val="Normal"/>
    <w:link w:val="CommentTextChar"/>
    <w:uiPriority w:val="99"/>
    <w:semiHidden/>
    <w:rsid w:val="00F27AB1"/>
    <w:rPr>
      <w:sz w:val="20"/>
    </w:rPr>
  </w:style>
  <w:style w:type="paragraph" w:styleId="CommentSubject">
    <w:name w:val="annotation subject"/>
    <w:basedOn w:val="CommentText"/>
    <w:next w:val="CommentText"/>
    <w:semiHidden/>
    <w:rsid w:val="00F27AB1"/>
    <w:rPr>
      <w:b/>
      <w:bCs/>
    </w:rPr>
  </w:style>
  <w:style w:type="paragraph" w:styleId="NormalWeb">
    <w:name w:val="Normal (Web)"/>
    <w:basedOn w:val="Normal"/>
    <w:rsid w:val="00CB0C81"/>
    <w:pPr>
      <w:spacing w:before="100" w:beforeAutospacing="1" w:after="100" w:afterAutospacing="1"/>
      <w:jc w:val="left"/>
    </w:pPr>
    <w:rPr>
      <w:rFonts w:ascii="Times New Roman" w:hAnsi="Times New Roman"/>
      <w:szCs w:val="24"/>
    </w:rPr>
  </w:style>
  <w:style w:type="paragraph" w:customStyle="1" w:styleId="ssPara1">
    <w:name w:val="ssPara1"/>
    <w:basedOn w:val="Normal"/>
    <w:rsid w:val="002401F7"/>
    <w:pPr>
      <w:spacing w:after="260"/>
    </w:pPr>
    <w:rPr>
      <w:rFonts w:ascii="Arial" w:eastAsia="SimSun" w:hAnsi="Arial" w:cs="Arial"/>
      <w:sz w:val="22"/>
      <w:szCs w:val="22"/>
      <w:lang w:eastAsia="zh-CN"/>
    </w:rPr>
  </w:style>
  <w:style w:type="paragraph" w:styleId="Revision">
    <w:name w:val="Revision"/>
    <w:hidden/>
    <w:uiPriority w:val="99"/>
    <w:semiHidden/>
    <w:rsid w:val="00E90C68"/>
    <w:rPr>
      <w:rFonts w:ascii="Arial Narrow" w:hAnsi="Arial Narrow"/>
      <w:sz w:val="24"/>
    </w:rPr>
  </w:style>
  <w:style w:type="character" w:customStyle="1" w:styleId="CommentTextChar">
    <w:name w:val="Comment Text Char"/>
    <w:link w:val="CommentText"/>
    <w:uiPriority w:val="99"/>
    <w:semiHidden/>
    <w:rsid w:val="00605FBE"/>
    <w:rPr>
      <w:rFonts w:ascii="Arial Narrow" w:hAnsi="Arial Narrow"/>
    </w:rPr>
  </w:style>
  <w:style w:type="character" w:customStyle="1" w:styleId="Heading2Char">
    <w:name w:val="Heading 2 Char"/>
    <w:aliases w:val="level 3 Char,KJL:1st Level Char,Heading Two Char,h2 Char,(1.1 Char,1.2 Char,1.3 etc) Char,Prophead 2 Char,2 Char,RFP Heading 2 Char,Activity Char,l2 Char,H2 Char,Major Char,PARA2 Char,headi Char,heading2 Char,h21 Char,h22 Char,21 Char"/>
    <w:link w:val="Heading2"/>
    <w:rsid w:val="006F123E"/>
    <w:rPr>
      <w:rFonts w:ascii="Arial" w:hAnsi="Arial" w:cs="Arial"/>
      <w:b/>
      <w:bCs/>
      <w:iCs/>
      <w:sz w:val="24"/>
      <w:szCs w:val="28"/>
    </w:rPr>
  </w:style>
  <w:style w:type="character" w:customStyle="1" w:styleId="TableHeadingChar">
    <w:name w:val="Table Heading Char"/>
    <w:link w:val="TableHeading"/>
    <w:rsid w:val="00C977A8"/>
    <w:rPr>
      <w:rFonts w:ascii="Arial" w:hAnsi="Arial"/>
      <w:b/>
      <w:noProof/>
      <w:shd w:val="pct5" w:color="000000" w:fill="FFFFFF"/>
      <w:lang w:val="en-US" w:eastAsia="en-US" w:bidi="ar-SA"/>
    </w:rPr>
  </w:style>
  <w:style w:type="paragraph" w:customStyle="1" w:styleId="TableHeading">
    <w:name w:val="Table Heading"/>
    <w:link w:val="TableHeadingChar"/>
    <w:rsid w:val="00C977A8"/>
    <w:pPr>
      <w:shd w:val="pct5" w:color="000000" w:fill="FFFFFF"/>
      <w:overflowPunct w:val="0"/>
      <w:autoSpaceDE w:val="0"/>
      <w:autoSpaceDN w:val="0"/>
      <w:adjustRightInd w:val="0"/>
      <w:spacing w:before="60" w:after="60"/>
      <w:textAlignment w:val="baseline"/>
    </w:pPr>
    <w:rPr>
      <w:rFonts w:ascii="Arial" w:hAnsi="Arial"/>
      <w:b/>
      <w:noProof/>
      <w:lang w:val="en-US" w:eastAsia="en-US"/>
    </w:rPr>
  </w:style>
  <w:style w:type="character" w:customStyle="1" w:styleId="TableTextChar">
    <w:name w:val="Table Text Char"/>
    <w:link w:val="TableText"/>
    <w:rsid w:val="00C977A8"/>
    <w:rPr>
      <w:rFonts w:ascii="Arial" w:hAnsi="Arial"/>
      <w:b w:val="0"/>
      <w:noProof/>
      <w:shd w:val="pct5" w:color="000000" w:fill="FFFFFF"/>
      <w:lang w:val="en-US" w:eastAsia="en-US" w:bidi="ar-SA"/>
    </w:rPr>
  </w:style>
  <w:style w:type="paragraph" w:customStyle="1" w:styleId="TableText">
    <w:name w:val="Table Text"/>
    <w:basedOn w:val="TableHeading"/>
    <w:link w:val="TableTextChar"/>
    <w:rsid w:val="00C977A8"/>
    <w:pPr>
      <w:shd w:val="clear" w:color="auto" w:fill="auto"/>
    </w:pPr>
    <w:rPr>
      <w:b w:val="0"/>
    </w:rPr>
  </w:style>
  <w:style w:type="numbering" w:customStyle="1" w:styleId="Style1">
    <w:name w:val="Style1"/>
    <w:rsid w:val="002F544B"/>
    <w:pPr>
      <w:numPr>
        <w:numId w:val="1"/>
      </w:numPr>
    </w:pPr>
  </w:style>
  <w:style w:type="paragraph" w:styleId="NormalIndent">
    <w:name w:val="Normal Indent"/>
    <w:basedOn w:val="Normal"/>
    <w:rsid w:val="00E565A9"/>
    <w:pPr>
      <w:ind w:left="709"/>
    </w:pPr>
    <w:rPr>
      <w:rFonts w:ascii="Arial" w:hAnsi="Arial"/>
      <w:lang w:eastAsia="en-US"/>
    </w:rPr>
  </w:style>
  <w:style w:type="paragraph" w:customStyle="1" w:styleId="definitions">
    <w:name w:val="definitions"/>
    <w:basedOn w:val="Normal"/>
    <w:rsid w:val="00174EF2"/>
    <w:pPr>
      <w:spacing w:before="320" w:line="320" w:lineRule="atLeast"/>
      <w:ind w:left="4320" w:hanging="3600"/>
    </w:pPr>
    <w:rPr>
      <w:rFonts w:ascii="Times New Roman" w:hAnsi="Times New Roman"/>
      <w:sz w:val="23"/>
    </w:rPr>
  </w:style>
  <w:style w:type="paragraph" w:customStyle="1" w:styleId="AODocTxt">
    <w:name w:val="AODocTxt"/>
    <w:basedOn w:val="Normal"/>
    <w:uiPriority w:val="99"/>
    <w:rsid w:val="006B7501"/>
    <w:pPr>
      <w:numPr>
        <w:numId w:val="3"/>
      </w:numPr>
      <w:spacing w:before="240" w:line="260" w:lineRule="atLeast"/>
    </w:pPr>
    <w:rPr>
      <w:rFonts w:ascii="Times New Roman" w:hAnsi="Times New Roman"/>
      <w:sz w:val="22"/>
      <w:lang w:eastAsia="en-US"/>
    </w:rPr>
  </w:style>
  <w:style w:type="paragraph" w:customStyle="1" w:styleId="AODocTxtL1">
    <w:name w:val="AODocTxtL1"/>
    <w:basedOn w:val="AODocTxt"/>
    <w:uiPriority w:val="99"/>
    <w:rsid w:val="006B7501"/>
    <w:pPr>
      <w:numPr>
        <w:ilvl w:val="1"/>
      </w:numPr>
    </w:pPr>
  </w:style>
  <w:style w:type="paragraph" w:customStyle="1" w:styleId="AODocTxtL2">
    <w:name w:val="AODocTxtL2"/>
    <w:basedOn w:val="AODocTxt"/>
    <w:uiPriority w:val="99"/>
    <w:rsid w:val="006B7501"/>
    <w:pPr>
      <w:numPr>
        <w:ilvl w:val="2"/>
      </w:numPr>
    </w:pPr>
  </w:style>
  <w:style w:type="paragraph" w:customStyle="1" w:styleId="AODocTxtL3">
    <w:name w:val="AODocTxtL3"/>
    <w:basedOn w:val="AODocTxt"/>
    <w:uiPriority w:val="99"/>
    <w:rsid w:val="006B7501"/>
    <w:pPr>
      <w:numPr>
        <w:ilvl w:val="3"/>
      </w:numPr>
    </w:pPr>
  </w:style>
  <w:style w:type="paragraph" w:customStyle="1" w:styleId="AODocTxtL4">
    <w:name w:val="AODocTxtL4"/>
    <w:basedOn w:val="AODocTxt"/>
    <w:uiPriority w:val="99"/>
    <w:rsid w:val="006B7501"/>
    <w:pPr>
      <w:numPr>
        <w:ilvl w:val="4"/>
      </w:numPr>
    </w:pPr>
  </w:style>
  <w:style w:type="paragraph" w:customStyle="1" w:styleId="AODocTxtL5">
    <w:name w:val="AODocTxtL5"/>
    <w:basedOn w:val="AODocTxt"/>
    <w:uiPriority w:val="99"/>
    <w:rsid w:val="006B7501"/>
    <w:pPr>
      <w:numPr>
        <w:ilvl w:val="5"/>
      </w:numPr>
    </w:pPr>
  </w:style>
  <w:style w:type="paragraph" w:customStyle="1" w:styleId="AODocTxtL6">
    <w:name w:val="AODocTxtL6"/>
    <w:basedOn w:val="AODocTxt"/>
    <w:uiPriority w:val="99"/>
    <w:rsid w:val="006B7501"/>
    <w:pPr>
      <w:numPr>
        <w:ilvl w:val="6"/>
      </w:numPr>
    </w:pPr>
  </w:style>
  <w:style w:type="paragraph" w:customStyle="1" w:styleId="AODocTxtL7">
    <w:name w:val="AODocTxtL7"/>
    <w:basedOn w:val="AODocTxt"/>
    <w:uiPriority w:val="99"/>
    <w:rsid w:val="006B7501"/>
    <w:pPr>
      <w:numPr>
        <w:ilvl w:val="7"/>
      </w:numPr>
    </w:pPr>
  </w:style>
  <w:style w:type="paragraph" w:customStyle="1" w:styleId="AODocTxtL8">
    <w:name w:val="AODocTxtL8"/>
    <w:basedOn w:val="AODocTxt"/>
    <w:uiPriority w:val="99"/>
    <w:rsid w:val="006B7501"/>
    <w:pPr>
      <w:numPr>
        <w:ilvl w:val="8"/>
      </w:numPr>
    </w:pPr>
  </w:style>
  <w:style w:type="paragraph" w:customStyle="1" w:styleId="RFPTable">
    <w:name w:val="RFP Table"/>
    <w:basedOn w:val="AODocTxt"/>
    <w:link w:val="RFPTableChar"/>
    <w:uiPriority w:val="99"/>
    <w:rsid w:val="006B7501"/>
    <w:pPr>
      <w:spacing w:before="60" w:after="60" w:line="240" w:lineRule="auto"/>
      <w:jc w:val="left"/>
    </w:pPr>
    <w:rPr>
      <w:sz w:val="20"/>
    </w:rPr>
  </w:style>
  <w:style w:type="character" w:customStyle="1" w:styleId="RFPTableChar">
    <w:name w:val="RFP Table Char"/>
    <w:link w:val="RFPTable"/>
    <w:uiPriority w:val="99"/>
    <w:rsid w:val="006B7501"/>
    <w:rPr>
      <w:lang w:eastAsia="en-US"/>
    </w:rPr>
  </w:style>
  <w:style w:type="paragraph" w:styleId="ListParagraph">
    <w:name w:val="List Paragraph"/>
    <w:basedOn w:val="Normal"/>
    <w:uiPriority w:val="34"/>
    <w:qFormat/>
    <w:rsid w:val="00162C94"/>
    <w:pPr>
      <w:ind w:left="720"/>
    </w:pPr>
    <w:rPr>
      <w:rFonts w:ascii="Arial" w:hAnsi="Arial"/>
      <w:lang w:eastAsia="en-US"/>
    </w:rPr>
  </w:style>
  <w:style w:type="paragraph" w:customStyle="1" w:styleId="ParagraphText">
    <w:name w:val="Paragraph Text"/>
    <w:basedOn w:val="Normal"/>
    <w:rsid w:val="004E4437"/>
    <w:pPr>
      <w:numPr>
        <w:numId w:val="4"/>
      </w:numPr>
      <w:jc w:val="left"/>
    </w:pPr>
    <w:rPr>
      <w:rFonts w:ascii="Arial" w:hAnsi="Arial"/>
    </w:rPr>
  </w:style>
  <w:style w:type="paragraph" w:styleId="Title">
    <w:name w:val="Title"/>
    <w:basedOn w:val="Normal"/>
    <w:next w:val="Normal"/>
    <w:link w:val="TitleChar"/>
    <w:uiPriority w:val="10"/>
    <w:qFormat/>
    <w:rsid w:val="00395C27"/>
    <w:pPr>
      <w:spacing w:before="240" w:after="60"/>
      <w:jc w:val="center"/>
      <w:outlineLvl w:val="0"/>
    </w:pPr>
    <w:rPr>
      <w:rFonts w:ascii="Cambria" w:hAnsi="Cambria"/>
      <w:b/>
      <w:bCs/>
      <w:kern w:val="28"/>
      <w:sz w:val="32"/>
      <w:szCs w:val="32"/>
    </w:rPr>
  </w:style>
  <w:style w:type="character" w:customStyle="1" w:styleId="TitleChar">
    <w:name w:val="Title Char"/>
    <w:link w:val="Title"/>
    <w:uiPriority w:val="10"/>
    <w:rsid w:val="00395C27"/>
    <w:rPr>
      <w:rFonts w:ascii="Cambria" w:eastAsia="Times New Roman" w:hAnsi="Cambria" w:cs="Times New Roman"/>
      <w:b/>
      <w:bCs/>
      <w:kern w:val="28"/>
      <w:sz w:val="32"/>
      <w:szCs w:val="32"/>
    </w:rPr>
  </w:style>
  <w:style w:type="paragraph" w:customStyle="1" w:styleId="level3bulletingfortable">
    <w:name w:val="level 3 bulleting for table"/>
    <w:basedOn w:val="Heading3"/>
    <w:link w:val="level3bulletingfortableChar"/>
    <w:autoRedefine/>
    <w:qFormat/>
    <w:rsid w:val="006F50B9"/>
    <w:pPr>
      <w:numPr>
        <w:ilvl w:val="2"/>
        <w:numId w:val="2"/>
      </w:numPr>
    </w:pPr>
  </w:style>
  <w:style w:type="paragraph" w:customStyle="1" w:styleId="Level2titlesforSor">
    <w:name w:val="Level 2 titles for Sor"/>
    <w:basedOn w:val="Heading1"/>
    <w:link w:val="Level2titlesforSorChar"/>
    <w:autoRedefine/>
    <w:qFormat/>
    <w:rsid w:val="00F5281C"/>
    <w:pPr>
      <w:numPr>
        <w:ilvl w:val="1"/>
        <w:numId w:val="5"/>
      </w:numPr>
      <w:spacing w:before="120" w:after="120" w:line="360" w:lineRule="auto"/>
      <w:jc w:val="left"/>
    </w:pPr>
    <w:rPr>
      <w:b w:val="0"/>
      <w:bCs w:val="0"/>
      <w:kern w:val="0"/>
      <w:szCs w:val="24"/>
      <w:lang w:val="en-AU" w:eastAsia="en-US"/>
    </w:rPr>
  </w:style>
  <w:style w:type="character" w:customStyle="1" w:styleId="Heading1Char">
    <w:name w:val="Heading 1 Char"/>
    <w:aliases w:val="Heading 1 A Char,h1 Char,Heading 1 (NN) Char,Lev 1 Char,lev1 Char,Outline1 Char,Prophead 1 Char,Prophead level 1 Char,h11 Char,PIP Head 1 Char,Heading 1 (1) Char,Part Char,Heading Char,A MAJOR/BOLD Char,Schedheading Char,H1 Char,l1 Char"/>
    <w:link w:val="Heading1"/>
    <w:rsid w:val="00AD7ACF"/>
    <w:rPr>
      <w:rFonts w:ascii="Arial" w:hAnsi="Arial"/>
      <w:b/>
      <w:bCs/>
      <w:kern w:val="32"/>
      <w:sz w:val="24"/>
      <w:szCs w:val="32"/>
    </w:rPr>
  </w:style>
  <w:style w:type="character" w:customStyle="1" w:styleId="level3bulletingfortableChar">
    <w:name w:val="level 3 bulleting for table Char"/>
    <w:link w:val="level3bulletingfortable"/>
    <w:rsid w:val="006F50B9"/>
    <w:rPr>
      <w:rFonts w:ascii="Arial" w:hAnsi="Arial"/>
      <w:sz w:val="24"/>
      <w:szCs w:val="24"/>
      <w:lang w:eastAsia="en-US"/>
    </w:rPr>
  </w:style>
  <w:style w:type="character" w:styleId="FollowedHyperlink">
    <w:name w:val="FollowedHyperlink"/>
    <w:uiPriority w:val="99"/>
    <w:semiHidden/>
    <w:unhideWhenUsed/>
    <w:rsid w:val="00072D3A"/>
    <w:rPr>
      <w:color w:val="800080"/>
      <w:u w:val="single"/>
    </w:rPr>
  </w:style>
  <w:style w:type="character" w:customStyle="1" w:styleId="Level2titlesforSorChar">
    <w:name w:val="Level 2 titles for Sor Char"/>
    <w:link w:val="Level2titlesforSor"/>
    <w:rsid w:val="00F5281C"/>
    <w:rPr>
      <w:rFonts w:ascii="Arial" w:hAnsi="Arial"/>
      <w:sz w:val="24"/>
      <w:szCs w:val="24"/>
      <w:lang w:val="en-AU" w:eastAsia="en-US"/>
    </w:rPr>
  </w:style>
  <w:style w:type="paragraph" w:styleId="PlainText">
    <w:name w:val="Plain Text"/>
    <w:basedOn w:val="Normal"/>
    <w:link w:val="PlainTextChar"/>
    <w:uiPriority w:val="99"/>
    <w:unhideWhenUsed/>
    <w:rsid w:val="00E86E96"/>
    <w:pPr>
      <w:jc w:val="left"/>
    </w:pPr>
    <w:rPr>
      <w:rFonts w:ascii="Consolas" w:eastAsia="Calibri" w:hAnsi="Consolas"/>
      <w:sz w:val="21"/>
      <w:szCs w:val="21"/>
    </w:rPr>
  </w:style>
  <w:style w:type="character" w:customStyle="1" w:styleId="PlainTextChar">
    <w:name w:val="Plain Text Char"/>
    <w:link w:val="PlainText"/>
    <w:uiPriority w:val="99"/>
    <w:rsid w:val="00E86E96"/>
    <w:rPr>
      <w:rFonts w:ascii="Consolas" w:eastAsia="Calibri" w:hAnsi="Consolas"/>
      <w:sz w:val="21"/>
      <w:szCs w:val="21"/>
    </w:rPr>
  </w:style>
  <w:style w:type="character" w:customStyle="1" w:styleId="Heading4Char">
    <w:name w:val="Heading 4 Char"/>
    <w:aliases w:val="Heading 4 Char1 Char Char,Heading 4 Char Char Char Char,Heading 4 Char1 Char Char Char Char,Heading 4 Char Char Char Char Char Char,Heading 4 Char1 Char Char Char Char Char Char,Heading 4 Char Char Char Char Char Char Char Char,h4 Char"/>
    <w:link w:val="Heading4"/>
    <w:rsid w:val="004D4468"/>
    <w:rPr>
      <w:rFonts w:ascii="Arial Narrow" w:hAnsi="Arial Narrow" w:cs="Arial"/>
      <w:sz w:val="24"/>
      <w:szCs w:val="24"/>
      <w:lang w:eastAsia="en-US"/>
    </w:rPr>
  </w:style>
  <w:style w:type="character" w:customStyle="1" w:styleId="Heading5Char">
    <w:name w:val="Heading 5 Char"/>
    <w:aliases w:val="h5 Char,Heading 5(unused) Char,Level 3 - (i) Char,H5 Char,Roman list Char,H51 Char,Appendix A to X Char,Heading 5   Appendix A to X Char,PR13 Char,Second Subheading Char,i) ii) iii) Char,Lev 5 Char,Level 3 - i Char,5 Char,l5 Char,sb Char"/>
    <w:link w:val="Heading5"/>
    <w:rsid w:val="004D4468"/>
    <w:rPr>
      <w:rFonts w:ascii="Arial Narrow" w:hAnsi="Arial Narrow" w:cs="Arial Narrow"/>
      <w:sz w:val="24"/>
      <w:szCs w:val="24"/>
      <w:lang w:eastAsia="en-US"/>
    </w:rPr>
  </w:style>
  <w:style w:type="character" w:customStyle="1" w:styleId="Heading6Char">
    <w:name w:val="Heading 6 Char"/>
    <w:aliases w:val="h6 Char,H6 Char,H61 Char,H62 Char,H63 Char,H64 Char,H65 Char,H66 Char,H67 Char,H68 Char,H69 Char,H610 Char,H611 Char,H612 Char,H613 Char,H614 Char,H615 Char,H616 Char,H617 Char,H618 Char,H619 Char,H621 Char,H631 Char,H641 Char,H651 Char"/>
    <w:link w:val="Heading6"/>
    <w:rsid w:val="004D4468"/>
    <w:rPr>
      <w:rFonts w:cs="Arial Narrow"/>
      <w:b/>
      <w:sz w:val="22"/>
      <w:szCs w:val="24"/>
      <w:lang w:eastAsia="en-US"/>
    </w:rPr>
  </w:style>
  <w:style w:type="character" w:customStyle="1" w:styleId="Heading7Char">
    <w:name w:val="Heading 7 Char"/>
    <w:link w:val="Heading7"/>
    <w:rsid w:val="004D4468"/>
    <w:rPr>
      <w:rFonts w:cs="Arial Narrow"/>
      <w:sz w:val="24"/>
      <w:szCs w:val="24"/>
      <w:lang w:eastAsia="en-US"/>
    </w:rPr>
  </w:style>
  <w:style w:type="character" w:customStyle="1" w:styleId="Heading8Char">
    <w:name w:val="Heading 8 Char"/>
    <w:link w:val="Heading8"/>
    <w:rsid w:val="004D4468"/>
    <w:rPr>
      <w:rFonts w:cs="Arial Narrow"/>
      <w:i/>
      <w:sz w:val="24"/>
      <w:szCs w:val="24"/>
      <w:lang w:eastAsia="en-US"/>
    </w:rPr>
  </w:style>
  <w:style w:type="character" w:customStyle="1" w:styleId="Heading9Char">
    <w:name w:val="Heading 9 Char"/>
    <w:link w:val="Heading9"/>
    <w:rsid w:val="004D4468"/>
    <w:rPr>
      <w:rFonts w:ascii="Arial Narrow" w:hAnsi="Arial Narrow" w:cs="Arial Narrow"/>
      <w:sz w:val="22"/>
      <w:szCs w:val="24"/>
      <w:lang w:eastAsia="en-US"/>
    </w:rPr>
  </w:style>
  <w:style w:type="character" w:customStyle="1" w:styleId="HeaderChar">
    <w:name w:val="Header Char"/>
    <w:link w:val="Header"/>
    <w:uiPriority w:val="39"/>
    <w:rsid w:val="00AE5FA1"/>
    <w:rPr>
      <w:rFonts w:ascii="Arial Narrow" w:hAnsi="Arial Narrow"/>
      <w:sz w:val="24"/>
      <w:lang w:eastAsia="en-US"/>
    </w:rPr>
  </w:style>
  <w:style w:type="paragraph" w:customStyle="1" w:styleId="teaser">
    <w:name w:val="teaser"/>
    <w:basedOn w:val="Normal"/>
    <w:rsid w:val="00373DB1"/>
    <w:pPr>
      <w:spacing w:before="100" w:beforeAutospacing="1" w:after="100" w:afterAutospacing="1" w:line="307" w:lineRule="atLeast"/>
      <w:jc w:val="left"/>
    </w:pPr>
    <w:rPr>
      <w:rFonts w:ascii="Times New Roman" w:hAnsi="Times New Roman"/>
      <w:color w:val="333333"/>
      <w:sz w:val="29"/>
      <w:szCs w:val="29"/>
    </w:rPr>
  </w:style>
  <w:style w:type="numbering" w:customStyle="1" w:styleId="Style2">
    <w:name w:val="Style2"/>
    <w:uiPriority w:val="99"/>
    <w:rsid w:val="00342BBE"/>
    <w:pPr>
      <w:numPr>
        <w:numId w:val="5"/>
      </w:numPr>
    </w:pPr>
  </w:style>
  <w:style w:type="character" w:customStyle="1" w:styleId="FooterChar">
    <w:name w:val="Footer Char"/>
    <w:basedOn w:val="DefaultParagraphFont"/>
    <w:link w:val="Footer"/>
    <w:uiPriority w:val="99"/>
    <w:rsid w:val="00181219"/>
    <w:rPr>
      <w:rFonts w:ascii="Arial Narrow" w:hAnsi="Arial Narrow"/>
      <w:sz w:val="24"/>
      <w:lang w:eastAsia="en-US"/>
    </w:rPr>
  </w:style>
  <w:style w:type="paragraph" w:customStyle="1" w:styleId="ssRestartNumber">
    <w:name w:val="ssRestartNumber"/>
    <w:basedOn w:val="Normal"/>
    <w:rsid w:val="009D14E5"/>
    <w:pPr>
      <w:numPr>
        <w:numId w:val="8"/>
      </w:numPr>
      <w:spacing w:line="260" w:lineRule="atLeast"/>
    </w:pPr>
    <w:rPr>
      <w:rFonts w:ascii="Arial" w:eastAsia="Calibri" w:hAnsi="Arial" w:cs="Arial"/>
      <w:color w:val="FF0000"/>
      <w:sz w:val="22"/>
      <w:szCs w:val="22"/>
    </w:rPr>
  </w:style>
  <w:style w:type="paragraph" w:customStyle="1" w:styleId="ssNoHeading2">
    <w:name w:val="ssNoHeading2"/>
    <w:basedOn w:val="Normal"/>
    <w:rsid w:val="009D14E5"/>
    <w:pPr>
      <w:tabs>
        <w:tab w:val="num" w:pos="360"/>
      </w:tabs>
      <w:spacing w:after="260" w:line="260" w:lineRule="atLeast"/>
    </w:pPr>
    <w:rPr>
      <w:rFonts w:ascii="Arial" w:eastAsia="Calibri" w:hAnsi="Arial" w:cs="Arial"/>
      <w:sz w:val="22"/>
      <w:szCs w:val="22"/>
    </w:rPr>
  </w:style>
  <w:style w:type="paragraph" w:styleId="TOCHeading">
    <w:name w:val="TOC Heading"/>
    <w:basedOn w:val="Heading1"/>
    <w:next w:val="Normal"/>
    <w:uiPriority w:val="39"/>
    <w:semiHidden/>
    <w:unhideWhenUsed/>
    <w:qFormat/>
    <w:rsid w:val="00AA4AAF"/>
    <w:pPr>
      <w:keepLines/>
      <w:spacing w:before="480" w:after="0" w:line="276" w:lineRule="auto"/>
      <w:jc w:val="left"/>
      <w:outlineLvl w:val="9"/>
    </w:pPr>
    <w:rPr>
      <w:rFonts w:asciiTheme="majorHAnsi" w:eastAsiaTheme="majorEastAsia" w:hAnsiTheme="majorHAnsi" w:cstheme="majorBidi"/>
      <w:color w:val="365F91" w:themeColor="accent1" w:themeShade="BF"/>
      <w:kern w:val="0"/>
      <w:sz w:val="28"/>
      <w:szCs w:val="28"/>
      <w:lang w:val="en-US" w:eastAsia="en-US"/>
    </w:rPr>
  </w:style>
  <w:style w:type="paragraph" w:styleId="TOC3">
    <w:name w:val="toc 3"/>
    <w:basedOn w:val="Normal"/>
    <w:next w:val="Normal"/>
    <w:autoRedefine/>
    <w:uiPriority w:val="39"/>
    <w:unhideWhenUsed/>
    <w:qFormat/>
    <w:rsid w:val="00AA4AAF"/>
    <w:pPr>
      <w:spacing w:after="100" w:line="276" w:lineRule="auto"/>
      <w:ind w:left="440"/>
      <w:jc w:val="left"/>
    </w:pPr>
    <w:rPr>
      <w:rFonts w:asciiTheme="minorHAnsi" w:eastAsiaTheme="minorEastAsia" w:hAnsiTheme="minorHAnsi" w:cstheme="minorBidi"/>
      <w:sz w:val="22"/>
      <w:szCs w:val="22"/>
      <w:lang w:val="en-US" w:eastAsia="en-US"/>
    </w:rPr>
  </w:style>
  <w:style w:type="paragraph" w:customStyle="1" w:styleId="Level1">
    <w:name w:val="Level 1"/>
    <w:basedOn w:val="Normal"/>
    <w:qFormat/>
    <w:rsid w:val="002B71D8"/>
    <w:pPr>
      <w:numPr>
        <w:numId w:val="23"/>
      </w:numPr>
      <w:spacing w:after="240" w:line="312" w:lineRule="auto"/>
      <w:jc w:val="left"/>
      <w:outlineLvl w:val="0"/>
    </w:pPr>
    <w:rPr>
      <w:rFonts w:asciiTheme="minorHAnsi" w:eastAsiaTheme="minorHAnsi" w:hAnsiTheme="minorHAnsi" w:cstheme="minorBidi"/>
      <w:sz w:val="22"/>
      <w:szCs w:val="22"/>
      <w:lang w:eastAsia="en-US"/>
    </w:rPr>
  </w:style>
  <w:style w:type="paragraph" w:customStyle="1" w:styleId="Level2">
    <w:name w:val="Level 2"/>
    <w:basedOn w:val="Normal"/>
    <w:qFormat/>
    <w:rsid w:val="002B71D8"/>
    <w:pPr>
      <w:numPr>
        <w:ilvl w:val="1"/>
        <w:numId w:val="23"/>
      </w:numPr>
      <w:spacing w:after="240" w:line="312" w:lineRule="auto"/>
      <w:jc w:val="left"/>
      <w:outlineLvl w:val="1"/>
    </w:pPr>
    <w:rPr>
      <w:rFonts w:asciiTheme="minorHAnsi" w:eastAsiaTheme="minorHAnsi" w:hAnsiTheme="minorHAnsi" w:cstheme="minorBidi"/>
      <w:sz w:val="22"/>
      <w:szCs w:val="22"/>
      <w:lang w:eastAsia="en-US"/>
    </w:rPr>
  </w:style>
  <w:style w:type="paragraph" w:customStyle="1" w:styleId="Level3">
    <w:name w:val="Level 3"/>
    <w:basedOn w:val="Normal"/>
    <w:qFormat/>
    <w:rsid w:val="002B71D8"/>
    <w:pPr>
      <w:numPr>
        <w:ilvl w:val="2"/>
        <w:numId w:val="23"/>
      </w:numPr>
      <w:spacing w:after="240" w:line="312" w:lineRule="auto"/>
      <w:jc w:val="left"/>
      <w:outlineLvl w:val="2"/>
    </w:pPr>
    <w:rPr>
      <w:rFonts w:asciiTheme="minorHAnsi" w:eastAsiaTheme="minorHAnsi" w:hAnsiTheme="minorHAnsi" w:cstheme="minorBidi"/>
      <w:sz w:val="22"/>
      <w:szCs w:val="22"/>
      <w:lang w:eastAsia="en-US"/>
    </w:rPr>
  </w:style>
  <w:style w:type="paragraph" w:customStyle="1" w:styleId="Level4">
    <w:name w:val="Level 4"/>
    <w:basedOn w:val="Normal"/>
    <w:qFormat/>
    <w:rsid w:val="002B71D8"/>
    <w:pPr>
      <w:numPr>
        <w:ilvl w:val="3"/>
        <w:numId w:val="23"/>
      </w:numPr>
      <w:spacing w:after="240" w:line="312" w:lineRule="auto"/>
      <w:jc w:val="left"/>
      <w:outlineLvl w:val="3"/>
    </w:pPr>
    <w:rPr>
      <w:rFonts w:asciiTheme="minorHAnsi" w:eastAsiaTheme="minorHAnsi" w:hAnsiTheme="minorHAnsi" w:cstheme="minorBidi"/>
      <w:sz w:val="22"/>
      <w:szCs w:val="22"/>
      <w:lang w:eastAsia="en-US"/>
    </w:rPr>
  </w:style>
  <w:style w:type="paragraph" w:customStyle="1" w:styleId="Level5">
    <w:name w:val="Level 5"/>
    <w:basedOn w:val="Normal"/>
    <w:qFormat/>
    <w:rsid w:val="002B71D8"/>
    <w:pPr>
      <w:numPr>
        <w:ilvl w:val="4"/>
        <w:numId w:val="23"/>
      </w:numPr>
      <w:spacing w:after="240" w:line="312" w:lineRule="auto"/>
      <w:jc w:val="left"/>
      <w:outlineLvl w:val="4"/>
    </w:pPr>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Heading3Char1">
    <w:name w:val="Style1"/>
    <w:pPr>
      <w:numPr>
        <w:numId w:val="1"/>
      </w:numPr>
    </w:pPr>
  </w:style>
  <w:style w:type="numbering" w:customStyle="1" w:styleId="TableGrid">
    <w:name w:val="Style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21309">
      <w:bodyDiv w:val="1"/>
      <w:marLeft w:val="0"/>
      <w:marRight w:val="0"/>
      <w:marTop w:val="0"/>
      <w:marBottom w:val="0"/>
      <w:divBdr>
        <w:top w:val="none" w:sz="0" w:space="0" w:color="auto"/>
        <w:left w:val="none" w:sz="0" w:space="0" w:color="auto"/>
        <w:bottom w:val="none" w:sz="0" w:space="0" w:color="auto"/>
        <w:right w:val="none" w:sz="0" w:space="0" w:color="auto"/>
      </w:divBdr>
    </w:div>
    <w:div w:id="53748254">
      <w:bodyDiv w:val="1"/>
      <w:marLeft w:val="0"/>
      <w:marRight w:val="0"/>
      <w:marTop w:val="0"/>
      <w:marBottom w:val="0"/>
      <w:divBdr>
        <w:top w:val="none" w:sz="0" w:space="0" w:color="auto"/>
        <w:left w:val="none" w:sz="0" w:space="0" w:color="auto"/>
        <w:bottom w:val="none" w:sz="0" w:space="0" w:color="auto"/>
        <w:right w:val="none" w:sz="0" w:space="0" w:color="auto"/>
      </w:divBdr>
    </w:div>
    <w:div w:id="67578623">
      <w:bodyDiv w:val="1"/>
      <w:marLeft w:val="0"/>
      <w:marRight w:val="0"/>
      <w:marTop w:val="0"/>
      <w:marBottom w:val="0"/>
      <w:divBdr>
        <w:top w:val="none" w:sz="0" w:space="0" w:color="auto"/>
        <w:left w:val="none" w:sz="0" w:space="0" w:color="auto"/>
        <w:bottom w:val="none" w:sz="0" w:space="0" w:color="auto"/>
        <w:right w:val="none" w:sz="0" w:space="0" w:color="auto"/>
      </w:divBdr>
    </w:div>
    <w:div w:id="80420730">
      <w:bodyDiv w:val="1"/>
      <w:marLeft w:val="0"/>
      <w:marRight w:val="0"/>
      <w:marTop w:val="0"/>
      <w:marBottom w:val="0"/>
      <w:divBdr>
        <w:top w:val="none" w:sz="0" w:space="0" w:color="auto"/>
        <w:left w:val="none" w:sz="0" w:space="0" w:color="auto"/>
        <w:bottom w:val="none" w:sz="0" w:space="0" w:color="auto"/>
        <w:right w:val="none" w:sz="0" w:space="0" w:color="auto"/>
      </w:divBdr>
    </w:div>
    <w:div w:id="86735951">
      <w:bodyDiv w:val="1"/>
      <w:marLeft w:val="0"/>
      <w:marRight w:val="0"/>
      <w:marTop w:val="0"/>
      <w:marBottom w:val="0"/>
      <w:divBdr>
        <w:top w:val="none" w:sz="0" w:space="0" w:color="auto"/>
        <w:left w:val="none" w:sz="0" w:space="0" w:color="auto"/>
        <w:bottom w:val="none" w:sz="0" w:space="0" w:color="auto"/>
        <w:right w:val="none" w:sz="0" w:space="0" w:color="auto"/>
      </w:divBdr>
    </w:div>
    <w:div w:id="104691006">
      <w:bodyDiv w:val="1"/>
      <w:marLeft w:val="0"/>
      <w:marRight w:val="0"/>
      <w:marTop w:val="0"/>
      <w:marBottom w:val="0"/>
      <w:divBdr>
        <w:top w:val="none" w:sz="0" w:space="0" w:color="auto"/>
        <w:left w:val="none" w:sz="0" w:space="0" w:color="auto"/>
        <w:bottom w:val="none" w:sz="0" w:space="0" w:color="auto"/>
        <w:right w:val="none" w:sz="0" w:space="0" w:color="auto"/>
      </w:divBdr>
    </w:div>
    <w:div w:id="144326377">
      <w:bodyDiv w:val="1"/>
      <w:marLeft w:val="0"/>
      <w:marRight w:val="0"/>
      <w:marTop w:val="0"/>
      <w:marBottom w:val="0"/>
      <w:divBdr>
        <w:top w:val="none" w:sz="0" w:space="0" w:color="auto"/>
        <w:left w:val="none" w:sz="0" w:space="0" w:color="auto"/>
        <w:bottom w:val="none" w:sz="0" w:space="0" w:color="auto"/>
        <w:right w:val="none" w:sz="0" w:space="0" w:color="auto"/>
      </w:divBdr>
    </w:div>
    <w:div w:id="146669854">
      <w:bodyDiv w:val="1"/>
      <w:marLeft w:val="0"/>
      <w:marRight w:val="0"/>
      <w:marTop w:val="0"/>
      <w:marBottom w:val="0"/>
      <w:divBdr>
        <w:top w:val="none" w:sz="0" w:space="0" w:color="auto"/>
        <w:left w:val="none" w:sz="0" w:space="0" w:color="auto"/>
        <w:bottom w:val="none" w:sz="0" w:space="0" w:color="auto"/>
        <w:right w:val="none" w:sz="0" w:space="0" w:color="auto"/>
      </w:divBdr>
    </w:div>
    <w:div w:id="189729342">
      <w:bodyDiv w:val="1"/>
      <w:marLeft w:val="0"/>
      <w:marRight w:val="0"/>
      <w:marTop w:val="0"/>
      <w:marBottom w:val="0"/>
      <w:divBdr>
        <w:top w:val="none" w:sz="0" w:space="0" w:color="auto"/>
        <w:left w:val="none" w:sz="0" w:space="0" w:color="auto"/>
        <w:bottom w:val="none" w:sz="0" w:space="0" w:color="auto"/>
        <w:right w:val="none" w:sz="0" w:space="0" w:color="auto"/>
      </w:divBdr>
    </w:div>
    <w:div w:id="195704399">
      <w:bodyDiv w:val="1"/>
      <w:marLeft w:val="0"/>
      <w:marRight w:val="0"/>
      <w:marTop w:val="0"/>
      <w:marBottom w:val="0"/>
      <w:divBdr>
        <w:top w:val="none" w:sz="0" w:space="0" w:color="auto"/>
        <w:left w:val="none" w:sz="0" w:space="0" w:color="auto"/>
        <w:bottom w:val="none" w:sz="0" w:space="0" w:color="auto"/>
        <w:right w:val="none" w:sz="0" w:space="0" w:color="auto"/>
      </w:divBdr>
    </w:div>
    <w:div w:id="218592020">
      <w:bodyDiv w:val="1"/>
      <w:marLeft w:val="0"/>
      <w:marRight w:val="0"/>
      <w:marTop w:val="0"/>
      <w:marBottom w:val="0"/>
      <w:divBdr>
        <w:top w:val="none" w:sz="0" w:space="0" w:color="auto"/>
        <w:left w:val="none" w:sz="0" w:space="0" w:color="auto"/>
        <w:bottom w:val="none" w:sz="0" w:space="0" w:color="auto"/>
        <w:right w:val="none" w:sz="0" w:space="0" w:color="auto"/>
      </w:divBdr>
    </w:div>
    <w:div w:id="236788791">
      <w:bodyDiv w:val="1"/>
      <w:marLeft w:val="0"/>
      <w:marRight w:val="0"/>
      <w:marTop w:val="0"/>
      <w:marBottom w:val="0"/>
      <w:divBdr>
        <w:top w:val="none" w:sz="0" w:space="0" w:color="auto"/>
        <w:left w:val="none" w:sz="0" w:space="0" w:color="auto"/>
        <w:bottom w:val="none" w:sz="0" w:space="0" w:color="auto"/>
        <w:right w:val="none" w:sz="0" w:space="0" w:color="auto"/>
      </w:divBdr>
    </w:div>
    <w:div w:id="294408272">
      <w:bodyDiv w:val="1"/>
      <w:marLeft w:val="0"/>
      <w:marRight w:val="0"/>
      <w:marTop w:val="0"/>
      <w:marBottom w:val="0"/>
      <w:divBdr>
        <w:top w:val="none" w:sz="0" w:space="0" w:color="auto"/>
        <w:left w:val="none" w:sz="0" w:space="0" w:color="auto"/>
        <w:bottom w:val="none" w:sz="0" w:space="0" w:color="auto"/>
        <w:right w:val="none" w:sz="0" w:space="0" w:color="auto"/>
      </w:divBdr>
    </w:div>
    <w:div w:id="297535748">
      <w:bodyDiv w:val="1"/>
      <w:marLeft w:val="0"/>
      <w:marRight w:val="0"/>
      <w:marTop w:val="0"/>
      <w:marBottom w:val="0"/>
      <w:divBdr>
        <w:top w:val="none" w:sz="0" w:space="0" w:color="auto"/>
        <w:left w:val="none" w:sz="0" w:space="0" w:color="auto"/>
        <w:bottom w:val="none" w:sz="0" w:space="0" w:color="auto"/>
        <w:right w:val="none" w:sz="0" w:space="0" w:color="auto"/>
      </w:divBdr>
    </w:div>
    <w:div w:id="315689044">
      <w:bodyDiv w:val="1"/>
      <w:marLeft w:val="0"/>
      <w:marRight w:val="0"/>
      <w:marTop w:val="0"/>
      <w:marBottom w:val="0"/>
      <w:divBdr>
        <w:top w:val="none" w:sz="0" w:space="0" w:color="auto"/>
        <w:left w:val="none" w:sz="0" w:space="0" w:color="auto"/>
        <w:bottom w:val="none" w:sz="0" w:space="0" w:color="auto"/>
        <w:right w:val="none" w:sz="0" w:space="0" w:color="auto"/>
      </w:divBdr>
    </w:div>
    <w:div w:id="416831906">
      <w:bodyDiv w:val="1"/>
      <w:marLeft w:val="0"/>
      <w:marRight w:val="0"/>
      <w:marTop w:val="0"/>
      <w:marBottom w:val="0"/>
      <w:divBdr>
        <w:top w:val="none" w:sz="0" w:space="0" w:color="auto"/>
        <w:left w:val="none" w:sz="0" w:space="0" w:color="auto"/>
        <w:bottom w:val="none" w:sz="0" w:space="0" w:color="auto"/>
        <w:right w:val="none" w:sz="0" w:space="0" w:color="auto"/>
      </w:divBdr>
    </w:div>
    <w:div w:id="465660081">
      <w:bodyDiv w:val="1"/>
      <w:marLeft w:val="0"/>
      <w:marRight w:val="0"/>
      <w:marTop w:val="0"/>
      <w:marBottom w:val="0"/>
      <w:divBdr>
        <w:top w:val="none" w:sz="0" w:space="0" w:color="auto"/>
        <w:left w:val="none" w:sz="0" w:space="0" w:color="auto"/>
        <w:bottom w:val="none" w:sz="0" w:space="0" w:color="auto"/>
        <w:right w:val="none" w:sz="0" w:space="0" w:color="auto"/>
      </w:divBdr>
    </w:div>
    <w:div w:id="502815050">
      <w:bodyDiv w:val="1"/>
      <w:marLeft w:val="0"/>
      <w:marRight w:val="0"/>
      <w:marTop w:val="0"/>
      <w:marBottom w:val="0"/>
      <w:divBdr>
        <w:top w:val="none" w:sz="0" w:space="0" w:color="auto"/>
        <w:left w:val="none" w:sz="0" w:space="0" w:color="auto"/>
        <w:bottom w:val="none" w:sz="0" w:space="0" w:color="auto"/>
        <w:right w:val="none" w:sz="0" w:space="0" w:color="auto"/>
      </w:divBdr>
    </w:div>
    <w:div w:id="511651345">
      <w:bodyDiv w:val="1"/>
      <w:marLeft w:val="0"/>
      <w:marRight w:val="0"/>
      <w:marTop w:val="0"/>
      <w:marBottom w:val="0"/>
      <w:divBdr>
        <w:top w:val="none" w:sz="0" w:space="0" w:color="auto"/>
        <w:left w:val="none" w:sz="0" w:space="0" w:color="auto"/>
        <w:bottom w:val="none" w:sz="0" w:space="0" w:color="auto"/>
        <w:right w:val="none" w:sz="0" w:space="0" w:color="auto"/>
      </w:divBdr>
    </w:div>
    <w:div w:id="584414899">
      <w:bodyDiv w:val="1"/>
      <w:marLeft w:val="0"/>
      <w:marRight w:val="0"/>
      <w:marTop w:val="0"/>
      <w:marBottom w:val="0"/>
      <w:divBdr>
        <w:top w:val="none" w:sz="0" w:space="0" w:color="auto"/>
        <w:left w:val="none" w:sz="0" w:space="0" w:color="auto"/>
        <w:bottom w:val="none" w:sz="0" w:space="0" w:color="auto"/>
        <w:right w:val="none" w:sz="0" w:space="0" w:color="auto"/>
      </w:divBdr>
    </w:div>
    <w:div w:id="584607802">
      <w:bodyDiv w:val="1"/>
      <w:marLeft w:val="0"/>
      <w:marRight w:val="0"/>
      <w:marTop w:val="0"/>
      <w:marBottom w:val="0"/>
      <w:divBdr>
        <w:top w:val="none" w:sz="0" w:space="0" w:color="auto"/>
        <w:left w:val="none" w:sz="0" w:space="0" w:color="auto"/>
        <w:bottom w:val="none" w:sz="0" w:space="0" w:color="auto"/>
        <w:right w:val="none" w:sz="0" w:space="0" w:color="auto"/>
      </w:divBdr>
    </w:div>
    <w:div w:id="610286153">
      <w:bodyDiv w:val="1"/>
      <w:marLeft w:val="0"/>
      <w:marRight w:val="0"/>
      <w:marTop w:val="0"/>
      <w:marBottom w:val="0"/>
      <w:divBdr>
        <w:top w:val="none" w:sz="0" w:space="0" w:color="auto"/>
        <w:left w:val="none" w:sz="0" w:space="0" w:color="auto"/>
        <w:bottom w:val="none" w:sz="0" w:space="0" w:color="auto"/>
        <w:right w:val="none" w:sz="0" w:space="0" w:color="auto"/>
      </w:divBdr>
    </w:div>
    <w:div w:id="635840584">
      <w:bodyDiv w:val="1"/>
      <w:marLeft w:val="0"/>
      <w:marRight w:val="0"/>
      <w:marTop w:val="0"/>
      <w:marBottom w:val="0"/>
      <w:divBdr>
        <w:top w:val="none" w:sz="0" w:space="0" w:color="auto"/>
        <w:left w:val="none" w:sz="0" w:space="0" w:color="auto"/>
        <w:bottom w:val="none" w:sz="0" w:space="0" w:color="auto"/>
        <w:right w:val="none" w:sz="0" w:space="0" w:color="auto"/>
      </w:divBdr>
    </w:div>
    <w:div w:id="652489491">
      <w:bodyDiv w:val="1"/>
      <w:marLeft w:val="0"/>
      <w:marRight w:val="0"/>
      <w:marTop w:val="0"/>
      <w:marBottom w:val="0"/>
      <w:divBdr>
        <w:top w:val="none" w:sz="0" w:space="0" w:color="auto"/>
        <w:left w:val="none" w:sz="0" w:space="0" w:color="auto"/>
        <w:bottom w:val="none" w:sz="0" w:space="0" w:color="auto"/>
        <w:right w:val="none" w:sz="0" w:space="0" w:color="auto"/>
      </w:divBdr>
    </w:div>
    <w:div w:id="656764515">
      <w:bodyDiv w:val="1"/>
      <w:marLeft w:val="0"/>
      <w:marRight w:val="0"/>
      <w:marTop w:val="0"/>
      <w:marBottom w:val="0"/>
      <w:divBdr>
        <w:top w:val="none" w:sz="0" w:space="0" w:color="auto"/>
        <w:left w:val="none" w:sz="0" w:space="0" w:color="auto"/>
        <w:bottom w:val="none" w:sz="0" w:space="0" w:color="auto"/>
        <w:right w:val="none" w:sz="0" w:space="0" w:color="auto"/>
      </w:divBdr>
    </w:div>
    <w:div w:id="668874828">
      <w:bodyDiv w:val="1"/>
      <w:marLeft w:val="0"/>
      <w:marRight w:val="0"/>
      <w:marTop w:val="0"/>
      <w:marBottom w:val="0"/>
      <w:divBdr>
        <w:top w:val="none" w:sz="0" w:space="0" w:color="auto"/>
        <w:left w:val="none" w:sz="0" w:space="0" w:color="auto"/>
        <w:bottom w:val="none" w:sz="0" w:space="0" w:color="auto"/>
        <w:right w:val="none" w:sz="0" w:space="0" w:color="auto"/>
      </w:divBdr>
    </w:div>
    <w:div w:id="674303105">
      <w:bodyDiv w:val="1"/>
      <w:marLeft w:val="0"/>
      <w:marRight w:val="0"/>
      <w:marTop w:val="0"/>
      <w:marBottom w:val="0"/>
      <w:divBdr>
        <w:top w:val="none" w:sz="0" w:space="0" w:color="auto"/>
        <w:left w:val="none" w:sz="0" w:space="0" w:color="auto"/>
        <w:bottom w:val="none" w:sz="0" w:space="0" w:color="auto"/>
        <w:right w:val="none" w:sz="0" w:space="0" w:color="auto"/>
      </w:divBdr>
    </w:div>
    <w:div w:id="678045032">
      <w:bodyDiv w:val="1"/>
      <w:marLeft w:val="0"/>
      <w:marRight w:val="0"/>
      <w:marTop w:val="0"/>
      <w:marBottom w:val="0"/>
      <w:divBdr>
        <w:top w:val="none" w:sz="0" w:space="0" w:color="auto"/>
        <w:left w:val="none" w:sz="0" w:space="0" w:color="auto"/>
        <w:bottom w:val="none" w:sz="0" w:space="0" w:color="auto"/>
        <w:right w:val="none" w:sz="0" w:space="0" w:color="auto"/>
      </w:divBdr>
    </w:div>
    <w:div w:id="694233432">
      <w:bodyDiv w:val="1"/>
      <w:marLeft w:val="0"/>
      <w:marRight w:val="0"/>
      <w:marTop w:val="0"/>
      <w:marBottom w:val="0"/>
      <w:divBdr>
        <w:top w:val="none" w:sz="0" w:space="0" w:color="auto"/>
        <w:left w:val="none" w:sz="0" w:space="0" w:color="auto"/>
        <w:bottom w:val="none" w:sz="0" w:space="0" w:color="auto"/>
        <w:right w:val="none" w:sz="0" w:space="0" w:color="auto"/>
      </w:divBdr>
    </w:div>
    <w:div w:id="738600933">
      <w:bodyDiv w:val="1"/>
      <w:marLeft w:val="0"/>
      <w:marRight w:val="0"/>
      <w:marTop w:val="0"/>
      <w:marBottom w:val="0"/>
      <w:divBdr>
        <w:top w:val="none" w:sz="0" w:space="0" w:color="auto"/>
        <w:left w:val="none" w:sz="0" w:space="0" w:color="auto"/>
        <w:bottom w:val="none" w:sz="0" w:space="0" w:color="auto"/>
        <w:right w:val="none" w:sz="0" w:space="0" w:color="auto"/>
      </w:divBdr>
    </w:div>
    <w:div w:id="789740688">
      <w:bodyDiv w:val="1"/>
      <w:marLeft w:val="0"/>
      <w:marRight w:val="0"/>
      <w:marTop w:val="0"/>
      <w:marBottom w:val="0"/>
      <w:divBdr>
        <w:top w:val="none" w:sz="0" w:space="0" w:color="auto"/>
        <w:left w:val="none" w:sz="0" w:space="0" w:color="auto"/>
        <w:bottom w:val="none" w:sz="0" w:space="0" w:color="auto"/>
        <w:right w:val="none" w:sz="0" w:space="0" w:color="auto"/>
      </w:divBdr>
    </w:div>
    <w:div w:id="811991307">
      <w:bodyDiv w:val="1"/>
      <w:marLeft w:val="0"/>
      <w:marRight w:val="0"/>
      <w:marTop w:val="0"/>
      <w:marBottom w:val="0"/>
      <w:divBdr>
        <w:top w:val="none" w:sz="0" w:space="0" w:color="auto"/>
        <w:left w:val="none" w:sz="0" w:space="0" w:color="auto"/>
        <w:bottom w:val="none" w:sz="0" w:space="0" w:color="auto"/>
        <w:right w:val="none" w:sz="0" w:space="0" w:color="auto"/>
      </w:divBdr>
    </w:div>
    <w:div w:id="880554665">
      <w:bodyDiv w:val="1"/>
      <w:marLeft w:val="0"/>
      <w:marRight w:val="0"/>
      <w:marTop w:val="0"/>
      <w:marBottom w:val="0"/>
      <w:divBdr>
        <w:top w:val="none" w:sz="0" w:space="0" w:color="auto"/>
        <w:left w:val="none" w:sz="0" w:space="0" w:color="auto"/>
        <w:bottom w:val="none" w:sz="0" w:space="0" w:color="auto"/>
        <w:right w:val="none" w:sz="0" w:space="0" w:color="auto"/>
      </w:divBdr>
    </w:div>
    <w:div w:id="888564944">
      <w:bodyDiv w:val="1"/>
      <w:marLeft w:val="0"/>
      <w:marRight w:val="0"/>
      <w:marTop w:val="0"/>
      <w:marBottom w:val="0"/>
      <w:divBdr>
        <w:top w:val="none" w:sz="0" w:space="0" w:color="auto"/>
        <w:left w:val="none" w:sz="0" w:space="0" w:color="auto"/>
        <w:bottom w:val="none" w:sz="0" w:space="0" w:color="auto"/>
        <w:right w:val="none" w:sz="0" w:space="0" w:color="auto"/>
      </w:divBdr>
    </w:div>
    <w:div w:id="1062094521">
      <w:bodyDiv w:val="1"/>
      <w:marLeft w:val="0"/>
      <w:marRight w:val="0"/>
      <w:marTop w:val="0"/>
      <w:marBottom w:val="0"/>
      <w:divBdr>
        <w:top w:val="none" w:sz="0" w:space="0" w:color="auto"/>
        <w:left w:val="none" w:sz="0" w:space="0" w:color="auto"/>
        <w:bottom w:val="none" w:sz="0" w:space="0" w:color="auto"/>
        <w:right w:val="none" w:sz="0" w:space="0" w:color="auto"/>
      </w:divBdr>
    </w:div>
    <w:div w:id="1079139132">
      <w:bodyDiv w:val="1"/>
      <w:marLeft w:val="0"/>
      <w:marRight w:val="0"/>
      <w:marTop w:val="0"/>
      <w:marBottom w:val="0"/>
      <w:divBdr>
        <w:top w:val="none" w:sz="0" w:space="0" w:color="auto"/>
        <w:left w:val="none" w:sz="0" w:space="0" w:color="auto"/>
        <w:bottom w:val="none" w:sz="0" w:space="0" w:color="auto"/>
        <w:right w:val="none" w:sz="0" w:space="0" w:color="auto"/>
      </w:divBdr>
    </w:div>
    <w:div w:id="1081290725">
      <w:bodyDiv w:val="1"/>
      <w:marLeft w:val="0"/>
      <w:marRight w:val="0"/>
      <w:marTop w:val="0"/>
      <w:marBottom w:val="0"/>
      <w:divBdr>
        <w:top w:val="none" w:sz="0" w:space="0" w:color="auto"/>
        <w:left w:val="none" w:sz="0" w:space="0" w:color="auto"/>
        <w:bottom w:val="none" w:sz="0" w:space="0" w:color="auto"/>
        <w:right w:val="none" w:sz="0" w:space="0" w:color="auto"/>
      </w:divBdr>
    </w:div>
    <w:div w:id="1134835540">
      <w:bodyDiv w:val="1"/>
      <w:marLeft w:val="0"/>
      <w:marRight w:val="0"/>
      <w:marTop w:val="0"/>
      <w:marBottom w:val="0"/>
      <w:divBdr>
        <w:top w:val="none" w:sz="0" w:space="0" w:color="auto"/>
        <w:left w:val="none" w:sz="0" w:space="0" w:color="auto"/>
        <w:bottom w:val="none" w:sz="0" w:space="0" w:color="auto"/>
        <w:right w:val="none" w:sz="0" w:space="0" w:color="auto"/>
      </w:divBdr>
    </w:div>
    <w:div w:id="1140804023">
      <w:bodyDiv w:val="1"/>
      <w:marLeft w:val="0"/>
      <w:marRight w:val="0"/>
      <w:marTop w:val="0"/>
      <w:marBottom w:val="0"/>
      <w:divBdr>
        <w:top w:val="none" w:sz="0" w:space="0" w:color="auto"/>
        <w:left w:val="none" w:sz="0" w:space="0" w:color="auto"/>
        <w:bottom w:val="none" w:sz="0" w:space="0" w:color="auto"/>
        <w:right w:val="none" w:sz="0" w:space="0" w:color="auto"/>
      </w:divBdr>
    </w:div>
    <w:div w:id="1401441500">
      <w:bodyDiv w:val="1"/>
      <w:marLeft w:val="0"/>
      <w:marRight w:val="0"/>
      <w:marTop w:val="0"/>
      <w:marBottom w:val="0"/>
      <w:divBdr>
        <w:top w:val="none" w:sz="0" w:space="0" w:color="auto"/>
        <w:left w:val="none" w:sz="0" w:space="0" w:color="auto"/>
        <w:bottom w:val="none" w:sz="0" w:space="0" w:color="auto"/>
        <w:right w:val="none" w:sz="0" w:space="0" w:color="auto"/>
      </w:divBdr>
    </w:div>
    <w:div w:id="1432555271">
      <w:bodyDiv w:val="1"/>
      <w:marLeft w:val="0"/>
      <w:marRight w:val="0"/>
      <w:marTop w:val="0"/>
      <w:marBottom w:val="0"/>
      <w:divBdr>
        <w:top w:val="none" w:sz="0" w:space="0" w:color="auto"/>
        <w:left w:val="none" w:sz="0" w:space="0" w:color="auto"/>
        <w:bottom w:val="none" w:sz="0" w:space="0" w:color="auto"/>
        <w:right w:val="none" w:sz="0" w:space="0" w:color="auto"/>
      </w:divBdr>
    </w:div>
    <w:div w:id="1452166288">
      <w:bodyDiv w:val="1"/>
      <w:marLeft w:val="0"/>
      <w:marRight w:val="0"/>
      <w:marTop w:val="0"/>
      <w:marBottom w:val="0"/>
      <w:divBdr>
        <w:top w:val="none" w:sz="0" w:space="0" w:color="auto"/>
        <w:left w:val="none" w:sz="0" w:space="0" w:color="auto"/>
        <w:bottom w:val="none" w:sz="0" w:space="0" w:color="auto"/>
        <w:right w:val="none" w:sz="0" w:space="0" w:color="auto"/>
      </w:divBdr>
    </w:div>
    <w:div w:id="1462915182">
      <w:bodyDiv w:val="1"/>
      <w:marLeft w:val="0"/>
      <w:marRight w:val="0"/>
      <w:marTop w:val="0"/>
      <w:marBottom w:val="0"/>
      <w:divBdr>
        <w:top w:val="none" w:sz="0" w:space="0" w:color="auto"/>
        <w:left w:val="none" w:sz="0" w:space="0" w:color="auto"/>
        <w:bottom w:val="none" w:sz="0" w:space="0" w:color="auto"/>
        <w:right w:val="none" w:sz="0" w:space="0" w:color="auto"/>
      </w:divBdr>
    </w:div>
    <w:div w:id="1494250271">
      <w:bodyDiv w:val="1"/>
      <w:marLeft w:val="0"/>
      <w:marRight w:val="0"/>
      <w:marTop w:val="0"/>
      <w:marBottom w:val="0"/>
      <w:divBdr>
        <w:top w:val="none" w:sz="0" w:space="0" w:color="auto"/>
        <w:left w:val="none" w:sz="0" w:space="0" w:color="auto"/>
        <w:bottom w:val="none" w:sz="0" w:space="0" w:color="auto"/>
        <w:right w:val="none" w:sz="0" w:space="0" w:color="auto"/>
      </w:divBdr>
    </w:div>
    <w:div w:id="1494879322">
      <w:bodyDiv w:val="1"/>
      <w:marLeft w:val="0"/>
      <w:marRight w:val="0"/>
      <w:marTop w:val="0"/>
      <w:marBottom w:val="0"/>
      <w:divBdr>
        <w:top w:val="none" w:sz="0" w:space="0" w:color="auto"/>
        <w:left w:val="none" w:sz="0" w:space="0" w:color="auto"/>
        <w:bottom w:val="none" w:sz="0" w:space="0" w:color="auto"/>
        <w:right w:val="none" w:sz="0" w:space="0" w:color="auto"/>
      </w:divBdr>
    </w:div>
    <w:div w:id="1584988465">
      <w:bodyDiv w:val="1"/>
      <w:marLeft w:val="0"/>
      <w:marRight w:val="0"/>
      <w:marTop w:val="0"/>
      <w:marBottom w:val="0"/>
      <w:divBdr>
        <w:top w:val="none" w:sz="0" w:space="0" w:color="auto"/>
        <w:left w:val="none" w:sz="0" w:space="0" w:color="auto"/>
        <w:bottom w:val="none" w:sz="0" w:space="0" w:color="auto"/>
        <w:right w:val="none" w:sz="0" w:space="0" w:color="auto"/>
      </w:divBdr>
    </w:div>
    <w:div w:id="1600066771">
      <w:bodyDiv w:val="1"/>
      <w:marLeft w:val="0"/>
      <w:marRight w:val="0"/>
      <w:marTop w:val="0"/>
      <w:marBottom w:val="0"/>
      <w:divBdr>
        <w:top w:val="none" w:sz="0" w:space="0" w:color="auto"/>
        <w:left w:val="none" w:sz="0" w:space="0" w:color="auto"/>
        <w:bottom w:val="none" w:sz="0" w:space="0" w:color="auto"/>
        <w:right w:val="none" w:sz="0" w:space="0" w:color="auto"/>
      </w:divBdr>
    </w:div>
    <w:div w:id="1644118140">
      <w:bodyDiv w:val="1"/>
      <w:marLeft w:val="0"/>
      <w:marRight w:val="0"/>
      <w:marTop w:val="0"/>
      <w:marBottom w:val="0"/>
      <w:divBdr>
        <w:top w:val="none" w:sz="0" w:space="0" w:color="auto"/>
        <w:left w:val="none" w:sz="0" w:space="0" w:color="auto"/>
        <w:bottom w:val="none" w:sz="0" w:space="0" w:color="auto"/>
        <w:right w:val="none" w:sz="0" w:space="0" w:color="auto"/>
      </w:divBdr>
    </w:div>
    <w:div w:id="1647588380">
      <w:bodyDiv w:val="1"/>
      <w:marLeft w:val="0"/>
      <w:marRight w:val="0"/>
      <w:marTop w:val="0"/>
      <w:marBottom w:val="0"/>
      <w:divBdr>
        <w:top w:val="none" w:sz="0" w:space="0" w:color="auto"/>
        <w:left w:val="none" w:sz="0" w:space="0" w:color="auto"/>
        <w:bottom w:val="none" w:sz="0" w:space="0" w:color="auto"/>
        <w:right w:val="none" w:sz="0" w:space="0" w:color="auto"/>
      </w:divBdr>
    </w:div>
    <w:div w:id="1647777722">
      <w:bodyDiv w:val="1"/>
      <w:marLeft w:val="0"/>
      <w:marRight w:val="0"/>
      <w:marTop w:val="0"/>
      <w:marBottom w:val="0"/>
      <w:divBdr>
        <w:top w:val="none" w:sz="0" w:space="0" w:color="auto"/>
        <w:left w:val="none" w:sz="0" w:space="0" w:color="auto"/>
        <w:bottom w:val="none" w:sz="0" w:space="0" w:color="auto"/>
        <w:right w:val="none" w:sz="0" w:space="0" w:color="auto"/>
      </w:divBdr>
    </w:div>
    <w:div w:id="1651204262">
      <w:bodyDiv w:val="1"/>
      <w:marLeft w:val="0"/>
      <w:marRight w:val="0"/>
      <w:marTop w:val="0"/>
      <w:marBottom w:val="0"/>
      <w:divBdr>
        <w:top w:val="none" w:sz="0" w:space="0" w:color="auto"/>
        <w:left w:val="none" w:sz="0" w:space="0" w:color="auto"/>
        <w:bottom w:val="none" w:sz="0" w:space="0" w:color="auto"/>
        <w:right w:val="none" w:sz="0" w:space="0" w:color="auto"/>
      </w:divBdr>
    </w:div>
    <w:div w:id="1712220747">
      <w:bodyDiv w:val="1"/>
      <w:marLeft w:val="0"/>
      <w:marRight w:val="0"/>
      <w:marTop w:val="0"/>
      <w:marBottom w:val="0"/>
      <w:divBdr>
        <w:top w:val="none" w:sz="0" w:space="0" w:color="auto"/>
        <w:left w:val="none" w:sz="0" w:space="0" w:color="auto"/>
        <w:bottom w:val="none" w:sz="0" w:space="0" w:color="auto"/>
        <w:right w:val="none" w:sz="0" w:space="0" w:color="auto"/>
      </w:divBdr>
    </w:div>
    <w:div w:id="1745176703">
      <w:bodyDiv w:val="1"/>
      <w:marLeft w:val="0"/>
      <w:marRight w:val="0"/>
      <w:marTop w:val="0"/>
      <w:marBottom w:val="0"/>
      <w:divBdr>
        <w:top w:val="none" w:sz="0" w:space="0" w:color="auto"/>
        <w:left w:val="none" w:sz="0" w:space="0" w:color="auto"/>
        <w:bottom w:val="none" w:sz="0" w:space="0" w:color="auto"/>
        <w:right w:val="none" w:sz="0" w:space="0" w:color="auto"/>
      </w:divBdr>
    </w:div>
    <w:div w:id="1795636808">
      <w:bodyDiv w:val="1"/>
      <w:marLeft w:val="0"/>
      <w:marRight w:val="0"/>
      <w:marTop w:val="0"/>
      <w:marBottom w:val="0"/>
      <w:divBdr>
        <w:top w:val="none" w:sz="0" w:space="0" w:color="auto"/>
        <w:left w:val="none" w:sz="0" w:space="0" w:color="auto"/>
        <w:bottom w:val="none" w:sz="0" w:space="0" w:color="auto"/>
        <w:right w:val="none" w:sz="0" w:space="0" w:color="auto"/>
      </w:divBdr>
    </w:div>
    <w:div w:id="1823887592">
      <w:bodyDiv w:val="1"/>
      <w:marLeft w:val="0"/>
      <w:marRight w:val="0"/>
      <w:marTop w:val="0"/>
      <w:marBottom w:val="0"/>
      <w:divBdr>
        <w:top w:val="none" w:sz="0" w:space="0" w:color="auto"/>
        <w:left w:val="none" w:sz="0" w:space="0" w:color="auto"/>
        <w:bottom w:val="none" w:sz="0" w:space="0" w:color="auto"/>
        <w:right w:val="none" w:sz="0" w:space="0" w:color="auto"/>
      </w:divBdr>
    </w:div>
    <w:div w:id="1846747276">
      <w:bodyDiv w:val="1"/>
      <w:marLeft w:val="0"/>
      <w:marRight w:val="0"/>
      <w:marTop w:val="0"/>
      <w:marBottom w:val="0"/>
      <w:divBdr>
        <w:top w:val="none" w:sz="0" w:space="0" w:color="auto"/>
        <w:left w:val="none" w:sz="0" w:space="0" w:color="auto"/>
        <w:bottom w:val="none" w:sz="0" w:space="0" w:color="auto"/>
        <w:right w:val="none" w:sz="0" w:space="0" w:color="auto"/>
      </w:divBdr>
    </w:div>
    <w:div w:id="1937246377">
      <w:bodyDiv w:val="1"/>
      <w:marLeft w:val="0"/>
      <w:marRight w:val="0"/>
      <w:marTop w:val="0"/>
      <w:marBottom w:val="0"/>
      <w:divBdr>
        <w:top w:val="none" w:sz="0" w:space="0" w:color="auto"/>
        <w:left w:val="none" w:sz="0" w:space="0" w:color="auto"/>
        <w:bottom w:val="none" w:sz="0" w:space="0" w:color="auto"/>
        <w:right w:val="none" w:sz="0" w:space="0" w:color="auto"/>
      </w:divBdr>
    </w:div>
    <w:div w:id="2010518487">
      <w:bodyDiv w:val="1"/>
      <w:marLeft w:val="0"/>
      <w:marRight w:val="0"/>
      <w:marTop w:val="0"/>
      <w:marBottom w:val="0"/>
      <w:divBdr>
        <w:top w:val="none" w:sz="0" w:space="0" w:color="auto"/>
        <w:left w:val="none" w:sz="0" w:space="0" w:color="auto"/>
        <w:bottom w:val="none" w:sz="0" w:space="0" w:color="auto"/>
        <w:right w:val="none" w:sz="0" w:space="0" w:color="auto"/>
      </w:divBdr>
    </w:div>
    <w:div w:id="2017072938">
      <w:bodyDiv w:val="1"/>
      <w:marLeft w:val="0"/>
      <w:marRight w:val="0"/>
      <w:marTop w:val="0"/>
      <w:marBottom w:val="0"/>
      <w:divBdr>
        <w:top w:val="none" w:sz="0" w:space="0" w:color="auto"/>
        <w:left w:val="none" w:sz="0" w:space="0" w:color="auto"/>
        <w:bottom w:val="none" w:sz="0" w:space="0" w:color="auto"/>
        <w:right w:val="none" w:sz="0" w:space="0" w:color="auto"/>
      </w:divBdr>
    </w:div>
    <w:div w:id="2043166113">
      <w:bodyDiv w:val="1"/>
      <w:marLeft w:val="0"/>
      <w:marRight w:val="0"/>
      <w:marTop w:val="0"/>
      <w:marBottom w:val="0"/>
      <w:divBdr>
        <w:top w:val="none" w:sz="0" w:space="0" w:color="auto"/>
        <w:left w:val="none" w:sz="0" w:space="0" w:color="auto"/>
        <w:bottom w:val="none" w:sz="0" w:space="0" w:color="auto"/>
        <w:right w:val="none" w:sz="0" w:space="0" w:color="auto"/>
      </w:divBdr>
    </w:div>
    <w:div w:id="212357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fL Document" ma:contentTypeID="0x01010060E4370FF7EFA94AB74C22F1A8A3828800579DE8881E263C4A890486796B3A2AB8" ma:contentTypeVersion="31" ma:contentTypeDescription="TfL Document Content Types" ma:contentTypeScope="" ma:versionID="dc1552b783c5941433fd81bb732fcb62">
  <xsd:schema xmlns:xsd="http://www.w3.org/2001/XMLSchema" xmlns:xs="http://www.w3.org/2001/XMLSchema" xmlns:p="http://schemas.microsoft.com/office/2006/metadata/properties" xmlns:ns3="8eec4e87-25a0-40a1-a143-99141636d532" xmlns:ns4="0a98f185-7d9b-4351-974c-4439f1a0aa4b" targetNamespace="http://schemas.microsoft.com/office/2006/metadata/properties" ma:root="true" ma:fieldsID="3482a3613d33ec4761996b1b22270924" ns3:_="" ns4:_="">
    <xsd:import namespace="8eec4e87-25a0-40a1-a143-99141636d532"/>
    <xsd:import namespace="0a98f185-7d9b-4351-974c-4439f1a0aa4b"/>
    <xsd:element name="properties">
      <xsd:complexType>
        <xsd:sequence>
          <xsd:element name="documentManagement">
            <xsd:complexType>
              <xsd:all>
                <xsd:element ref="ns3:Owner" minOccurs="0"/>
                <xsd:element ref="ns3:Iteration_x0020_Description" minOccurs="0"/>
                <xsd:element ref="ns3:Status" minOccurs="0"/>
                <xsd:element ref="ns3:Action_x0020_with_x003f__x0020__x0028_Free_x0020_text_x0029_" minOccurs="0"/>
                <xsd:element ref="ns3:Folder_x0020_Structure" minOccurs="0"/>
                <xsd:element ref="ns3:Schedule_x0020_Name" minOccurs="0"/>
                <xsd:element ref="ns3:Volume" minOccurs="0"/>
                <xsd:element ref="ns3:Project_x0020_ID" minOccurs="0"/>
                <xsd:element ref="ns3:Document_x0020_Type" minOccurs="0"/>
                <xsd:element ref="ns3:Legal_x0020_Workshop_x0020_Required" minOccurs="0"/>
                <xsd:element ref="ns4: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c4e87-25a0-40a1-a143-99141636d532" elementFormDefault="qualified">
    <xsd:import namespace="http://schemas.microsoft.com/office/2006/documentManagement/types"/>
    <xsd:import namespace="http://schemas.microsoft.com/office/infopath/2007/PartnerControls"/>
    <xsd:element name="Owner" ma:index="3" nillable="true" ma:displayName="Owner"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teration_x0020_Description" ma:index="4" nillable="true" ma:displayName="Iteration Description" ma:internalName="Iteration_x0020_Description">
      <xsd:simpleType>
        <xsd:restriction base="dms:Note">
          <xsd:maxLength value="255"/>
        </xsd:restriction>
      </xsd:simpleType>
    </xsd:element>
    <xsd:element name="Status" ma:index="5" nillable="true" ma:displayName="Status" ma:format="Dropdown" ma:internalName="Status">
      <xsd:simpleType>
        <xsd:restriction base="dms:Choice">
          <xsd:enumeration value="Not Commenced/Stalled Progress"/>
          <xsd:enumeration value="Work in Progress"/>
          <xsd:enumeration value="Baselined Ready for Legal Review"/>
          <xsd:enumeration value="With Legal"/>
        </xsd:restriction>
      </xsd:simpleType>
    </xsd:element>
    <xsd:element name="Action_x0020_with_x003f__x0020__x0028_Free_x0020_text_x0029_" ma:index="6" nillable="true" ma:displayName="Action with?" ma:internalName="Action_x0020_with_x003f__x0020__x0028_Free_x0020_text_x0029_">
      <xsd:simpleType>
        <xsd:restriction base="dms:Text">
          <xsd:maxLength value="255"/>
        </xsd:restriction>
      </xsd:simpleType>
    </xsd:element>
    <xsd:element name="Folder_x0020_Structure" ma:index="7" nillable="true" ma:displayName="Folder Structure" ma:list="{8c971116-c337-4edd-88ad-f88f51c9e338}" ma:internalName="Folder_x0020_Structure" ma:showField="Title">
      <xsd:simpleType>
        <xsd:restriction base="dms:Lookup"/>
      </xsd:simpleType>
    </xsd:element>
    <xsd:element name="Schedule_x0020_Name" ma:index="8" nillable="true" ma:displayName="Schedule Name" ma:list="{441e99c8-b138-4df5-9ab3-4b4d8cfc48ec}" ma:internalName="Schedule_x0020_Name" ma:showField="Title">
      <xsd:simpleType>
        <xsd:restriction base="dms:Lookup"/>
      </xsd:simpleType>
    </xsd:element>
    <xsd:element name="Volume" ma:index="9" nillable="true" ma:displayName="Volume" ma:format="Dropdown" ma:internalName="Volume">
      <xsd:simpleType>
        <xsd:restriction base="dms:Choice">
          <xsd:enumeration value="1"/>
          <xsd:enumeration value="2"/>
          <xsd:enumeration value="3"/>
          <xsd:enumeration value="4"/>
        </xsd:restriction>
      </xsd:simpleType>
    </xsd:element>
    <xsd:element name="Project_x0020_ID" ma:index="10" nillable="true" ma:displayName="Project ID" ma:default="TfL_SCP_000996" ma:internalName="Project_x0020_ID">
      <xsd:simpleType>
        <xsd:restriction base="dms:Text">
          <xsd:maxLength value="255"/>
        </xsd:restriction>
      </xsd:simpleType>
    </xsd:element>
    <xsd:element name="Document_x0020_Type" ma:index="11" nillable="true" ma:displayName="Document Type" ma:format="Dropdown" ma:internalName="Document_x0020_Type">
      <xsd:simpleType>
        <xsd:restriction base="dms:Choice">
          <xsd:enumeration value="Schedule"/>
          <xsd:enumeration value="Appendix"/>
          <xsd:enumeration value="Annex"/>
          <xsd:enumeration value="Reference Document"/>
          <xsd:enumeration value="General"/>
        </xsd:restriction>
      </xsd:simpleType>
    </xsd:element>
    <xsd:element name="Legal_x0020_Workshop_x0020_Required" ma:index="12" nillable="true" ma:displayName="Legal Workshop Required?" ma:default="0" ma:description="Default is No" ma:internalName="Legal_x0020_Workshop_x0020_Requir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a98f185-7d9b-4351-974c-4439f1a0aa4b" elementFormDefault="qualified">
    <xsd:import namespace="http://schemas.microsoft.com/office/2006/documentManagement/types"/>
    <xsd:import namespace="http://schemas.microsoft.com/office/infopath/2007/PartnerControls"/>
    <xsd:element name="SecurityClassification" ma:index="13" nillable="true" ma:displayName="Security classification" ma:default="TfL Confidential" ma:format="Dropdown" ma:internalName="SecurityClassification">
      <xsd:simpleType>
        <xsd:restriction base="dms:Choice">
          <xsd:enumeration value="TfL Unclassified"/>
          <xsd:enumeration value="TfL Restricted"/>
          <xsd:enumeration value="TfL Confidenti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ma:index="2"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Schedule_x0020_Name xmlns="8eec4e87-25a0-40a1-a143-99141636d532">2</Schedule_x0020_Name>
    <Volume xmlns="8eec4e87-25a0-40a1-a143-99141636d532">4</Volume>
    <Legal_x0020_Workshop_x0020_Required xmlns="8eec4e87-25a0-40a1-a143-99141636d532">false</Legal_x0020_Workshop_x0020_Required>
    <Iteration_x0020_Description xmlns="8eec4e87-25a0-40a1-a143-99141636d532">15/09 - Uploaded by JCC</Iteration_x0020_Description>
    <SecurityClassification xmlns="0a98f185-7d9b-4351-974c-4439f1a0aa4b">TfL Confidential</SecurityClassification>
    <Action_x0020_with_x003f__x0020__x0028_Free_x0020_text_x0029_ xmlns="8eec4e87-25a0-40a1-a143-99141636d532">Mike Burton</Action_x0020_with_x003f__x0020__x0028_Free_x0020_text_x0029_>
    <Project_x0020_ID xmlns="8eec4e87-25a0-40a1-a143-99141636d532">TfL_SCP_000996</Project_x0020_ID>
    <Document_x0020_Type xmlns="8eec4e87-25a0-40a1-a143-99141636d532">Schedule</Document_x0020_Type>
    <Owner xmlns="8eec4e87-25a0-40a1-a143-99141636d532">
      <UserInfo>
        <DisplayName>Carroll Jesse</DisplayName>
        <AccountId>6525</AccountId>
        <AccountType/>
      </UserInfo>
    </Owner>
    <Status xmlns="8eec4e87-25a0-40a1-a143-99141636d532">Work in Progress</Status>
    <Folder_x0020_Structure xmlns="8eec4e87-25a0-40a1-a143-99141636d532">5</Folder_x0020_Structur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fe24ade7-d6d4-4b2d-b0da-5ed6b450fb89" ContentTypeId="0x01010060E4370FF7EFA94AB74C22F1A8A38288" PreviousValue="fals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C54AD1-EA17-4B43-ABA6-6709233F9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ec4e87-25a0-40a1-a143-99141636d532"/>
    <ds:schemaRef ds:uri="0a98f185-7d9b-4351-974c-4439f1a0aa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2C0442-9440-4FC0-B268-FEC5137F35B7}">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 ds:uri="http://schemas.microsoft.com/office/2006/metadata/properties"/>
    <ds:schemaRef ds:uri="http://schemas.microsoft.com/office/infopath/2007/PartnerControls"/>
    <ds:schemaRef ds:uri="0a98f185-7d9b-4351-974c-4439f1a0aa4b"/>
    <ds:schemaRef ds:uri="8eec4e87-25a0-40a1-a143-99141636d532"/>
  </ds:schemaRefs>
</ds:datastoreItem>
</file>

<file path=customXml/itemProps3.xml><?xml version="1.0" encoding="utf-8"?>
<ds:datastoreItem xmlns:ds="http://schemas.openxmlformats.org/officeDocument/2006/customXml" ds:itemID="{869C5586-63F7-4A9A-8228-A066CF7B1B0E}">
  <ds:schemaRefs>
    <ds:schemaRef ds:uri="http://schemas.microsoft.com/sharepoint/v3/contenttype/forms"/>
  </ds:schemaRefs>
</ds:datastoreItem>
</file>

<file path=customXml/itemProps4.xml><?xml version="1.0" encoding="utf-8"?>
<ds:datastoreItem xmlns:ds="http://schemas.openxmlformats.org/officeDocument/2006/customXml" ds:itemID="{8599C38C-86ED-4601-90CA-8506FD6D0095}">
  <ds:schemaRefs>
    <ds:schemaRef ds:uri="Microsoft.SharePoint.Taxonomy.ContentTypeSync"/>
  </ds:schemaRefs>
</ds:datastoreItem>
</file>

<file path=customXml/itemProps5.xml><?xml version="1.0" encoding="utf-8"?>
<ds:datastoreItem xmlns:ds="http://schemas.openxmlformats.org/officeDocument/2006/customXml" ds:itemID="{00FD36B1-5F40-443B-8B30-5F766B2AA5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D529BB29</Template>
  <TotalTime>5</TotalTime>
  <Pages>60</Pages>
  <Words>9207</Words>
  <Characters>55721</Characters>
  <Application>Microsoft Office Word</Application>
  <DocSecurity>0</DocSecurity>
  <Lines>464</Lines>
  <Paragraphs>129</Paragraphs>
  <ScaleCrop>false</ScaleCrop>
  <HeadingPairs>
    <vt:vector size="2" baseType="variant">
      <vt:variant>
        <vt:lpstr>Title</vt:lpstr>
      </vt:variant>
      <vt:variant>
        <vt:i4>1</vt:i4>
      </vt:variant>
    </vt:vector>
  </HeadingPairs>
  <TitlesOfParts>
    <vt:vector size="1" baseType="lpstr">
      <vt:lpstr>Statement of Requirements (SoR)</vt:lpstr>
    </vt:vector>
  </TitlesOfParts>
  <Company>Simmons &amp; Simmons</Company>
  <LinksUpToDate>false</LinksUpToDate>
  <CharactersWithSpaces>64799</CharactersWithSpaces>
  <SharedDoc>false</SharedDoc>
  <HyperlinkBase/>
  <HLinks>
    <vt:vector size="120" baseType="variant">
      <vt:variant>
        <vt:i4>1835062</vt:i4>
      </vt:variant>
      <vt:variant>
        <vt:i4>116</vt:i4>
      </vt:variant>
      <vt:variant>
        <vt:i4>0</vt:i4>
      </vt:variant>
      <vt:variant>
        <vt:i4>5</vt:i4>
      </vt:variant>
      <vt:variant>
        <vt:lpwstr/>
      </vt:variant>
      <vt:variant>
        <vt:lpwstr>_Toc397600248</vt:lpwstr>
      </vt:variant>
      <vt:variant>
        <vt:i4>1835062</vt:i4>
      </vt:variant>
      <vt:variant>
        <vt:i4>110</vt:i4>
      </vt:variant>
      <vt:variant>
        <vt:i4>0</vt:i4>
      </vt:variant>
      <vt:variant>
        <vt:i4>5</vt:i4>
      </vt:variant>
      <vt:variant>
        <vt:lpwstr/>
      </vt:variant>
      <vt:variant>
        <vt:lpwstr>_Toc397600246</vt:lpwstr>
      </vt:variant>
      <vt:variant>
        <vt:i4>1835062</vt:i4>
      </vt:variant>
      <vt:variant>
        <vt:i4>104</vt:i4>
      </vt:variant>
      <vt:variant>
        <vt:i4>0</vt:i4>
      </vt:variant>
      <vt:variant>
        <vt:i4>5</vt:i4>
      </vt:variant>
      <vt:variant>
        <vt:lpwstr/>
      </vt:variant>
      <vt:variant>
        <vt:lpwstr>_Toc397600244</vt:lpwstr>
      </vt:variant>
      <vt:variant>
        <vt:i4>1835062</vt:i4>
      </vt:variant>
      <vt:variant>
        <vt:i4>98</vt:i4>
      </vt:variant>
      <vt:variant>
        <vt:i4>0</vt:i4>
      </vt:variant>
      <vt:variant>
        <vt:i4>5</vt:i4>
      </vt:variant>
      <vt:variant>
        <vt:lpwstr/>
      </vt:variant>
      <vt:variant>
        <vt:lpwstr>_Toc397600242</vt:lpwstr>
      </vt:variant>
      <vt:variant>
        <vt:i4>1769526</vt:i4>
      </vt:variant>
      <vt:variant>
        <vt:i4>92</vt:i4>
      </vt:variant>
      <vt:variant>
        <vt:i4>0</vt:i4>
      </vt:variant>
      <vt:variant>
        <vt:i4>5</vt:i4>
      </vt:variant>
      <vt:variant>
        <vt:lpwstr/>
      </vt:variant>
      <vt:variant>
        <vt:lpwstr>_Toc397600236</vt:lpwstr>
      </vt:variant>
      <vt:variant>
        <vt:i4>1769526</vt:i4>
      </vt:variant>
      <vt:variant>
        <vt:i4>86</vt:i4>
      </vt:variant>
      <vt:variant>
        <vt:i4>0</vt:i4>
      </vt:variant>
      <vt:variant>
        <vt:i4>5</vt:i4>
      </vt:variant>
      <vt:variant>
        <vt:lpwstr/>
      </vt:variant>
      <vt:variant>
        <vt:lpwstr>_Toc397600234</vt:lpwstr>
      </vt:variant>
      <vt:variant>
        <vt:i4>1769526</vt:i4>
      </vt:variant>
      <vt:variant>
        <vt:i4>80</vt:i4>
      </vt:variant>
      <vt:variant>
        <vt:i4>0</vt:i4>
      </vt:variant>
      <vt:variant>
        <vt:i4>5</vt:i4>
      </vt:variant>
      <vt:variant>
        <vt:lpwstr/>
      </vt:variant>
      <vt:variant>
        <vt:lpwstr>_Toc397600232</vt:lpwstr>
      </vt:variant>
      <vt:variant>
        <vt:i4>1769526</vt:i4>
      </vt:variant>
      <vt:variant>
        <vt:i4>74</vt:i4>
      </vt:variant>
      <vt:variant>
        <vt:i4>0</vt:i4>
      </vt:variant>
      <vt:variant>
        <vt:i4>5</vt:i4>
      </vt:variant>
      <vt:variant>
        <vt:lpwstr/>
      </vt:variant>
      <vt:variant>
        <vt:lpwstr>_Toc397600230</vt:lpwstr>
      </vt:variant>
      <vt:variant>
        <vt:i4>1703990</vt:i4>
      </vt:variant>
      <vt:variant>
        <vt:i4>68</vt:i4>
      </vt:variant>
      <vt:variant>
        <vt:i4>0</vt:i4>
      </vt:variant>
      <vt:variant>
        <vt:i4>5</vt:i4>
      </vt:variant>
      <vt:variant>
        <vt:lpwstr/>
      </vt:variant>
      <vt:variant>
        <vt:lpwstr>_Toc397600228</vt:lpwstr>
      </vt:variant>
      <vt:variant>
        <vt:i4>1703990</vt:i4>
      </vt:variant>
      <vt:variant>
        <vt:i4>62</vt:i4>
      </vt:variant>
      <vt:variant>
        <vt:i4>0</vt:i4>
      </vt:variant>
      <vt:variant>
        <vt:i4>5</vt:i4>
      </vt:variant>
      <vt:variant>
        <vt:lpwstr/>
      </vt:variant>
      <vt:variant>
        <vt:lpwstr>_Toc397600221</vt:lpwstr>
      </vt:variant>
      <vt:variant>
        <vt:i4>1638454</vt:i4>
      </vt:variant>
      <vt:variant>
        <vt:i4>56</vt:i4>
      </vt:variant>
      <vt:variant>
        <vt:i4>0</vt:i4>
      </vt:variant>
      <vt:variant>
        <vt:i4>5</vt:i4>
      </vt:variant>
      <vt:variant>
        <vt:lpwstr/>
      </vt:variant>
      <vt:variant>
        <vt:lpwstr>_Toc397600215</vt:lpwstr>
      </vt:variant>
      <vt:variant>
        <vt:i4>1638454</vt:i4>
      </vt:variant>
      <vt:variant>
        <vt:i4>50</vt:i4>
      </vt:variant>
      <vt:variant>
        <vt:i4>0</vt:i4>
      </vt:variant>
      <vt:variant>
        <vt:i4>5</vt:i4>
      </vt:variant>
      <vt:variant>
        <vt:lpwstr/>
      </vt:variant>
      <vt:variant>
        <vt:lpwstr>_Toc397600211</vt:lpwstr>
      </vt:variant>
      <vt:variant>
        <vt:i4>1572918</vt:i4>
      </vt:variant>
      <vt:variant>
        <vt:i4>44</vt:i4>
      </vt:variant>
      <vt:variant>
        <vt:i4>0</vt:i4>
      </vt:variant>
      <vt:variant>
        <vt:i4>5</vt:i4>
      </vt:variant>
      <vt:variant>
        <vt:lpwstr/>
      </vt:variant>
      <vt:variant>
        <vt:lpwstr>_Toc397600205</vt:lpwstr>
      </vt:variant>
      <vt:variant>
        <vt:i4>1572918</vt:i4>
      </vt:variant>
      <vt:variant>
        <vt:i4>38</vt:i4>
      </vt:variant>
      <vt:variant>
        <vt:i4>0</vt:i4>
      </vt:variant>
      <vt:variant>
        <vt:i4>5</vt:i4>
      </vt:variant>
      <vt:variant>
        <vt:lpwstr/>
      </vt:variant>
      <vt:variant>
        <vt:lpwstr>_Toc397600203</vt:lpwstr>
      </vt:variant>
      <vt:variant>
        <vt:i4>1114165</vt:i4>
      </vt:variant>
      <vt:variant>
        <vt:i4>32</vt:i4>
      </vt:variant>
      <vt:variant>
        <vt:i4>0</vt:i4>
      </vt:variant>
      <vt:variant>
        <vt:i4>5</vt:i4>
      </vt:variant>
      <vt:variant>
        <vt:lpwstr/>
      </vt:variant>
      <vt:variant>
        <vt:lpwstr>_Toc397600199</vt:lpwstr>
      </vt:variant>
      <vt:variant>
        <vt:i4>1114165</vt:i4>
      </vt:variant>
      <vt:variant>
        <vt:i4>26</vt:i4>
      </vt:variant>
      <vt:variant>
        <vt:i4>0</vt:i4>
      </vt:variant>
      <vt:variant>
        <vt:i4>5</vt:i4>
      </vt:variant>
      <vt:variant>
        <vt:lpwstr/>
      </vt:variant>
      <vt:variant>
        <vt:lpwstr>_Toc397600197</vt:lpwstr>
      </vt:variant>
      <vt:variant>
        <vt:i4>1114165</vt:i4>
      </vt:variant>
      <vt:variant>
        <vt:i4>20</vt:i4>
      </vt:variant>
      <vt:variant>
        <vt:i4>0</vt:i4>
      </vt:variant>
      <vt:variant>
        <vt:i4>5</vt:i4>
      </vt:variant>
      <vt:variant>
        <vt:lpwstr/>
      </vt:variant>
      <vt:variant>
        <vt:lpwstr>_Toc397600195</vt:lpwstr>
      </vt:variant>
      <vt:variant>
        <vt:i4>1114165</vt:i4>
      </vt:variant>
      <vt:variant>
        <vt:i4>14</vt:i4>
      </vt:variant>
      <vt:variant>
        <vt:i4>0</vt:i4>
      </vt:variant>
      <vt:variant>
        <vt:i4>5</vt:i4>
      </vt:variant>
      <vt:variant>
        <vt:lpwstr/>
      </vt:variant>
      <vt:variant>
        <vt:lpwstr>_Toc397600193</vt:lpwstr>
      </vt:variant>
      <vt:variant>
        <vt:i4>1114165</vt:i4>
      </vt:variant>
      <vt:variant>
        <vt:i4>8</vt:i4>
      </vt:variant>
      <vt:variant>
        <vt:i4>0</vt:i4>
      </vt:variant>
      <vt:variant>
        <vt:i4>5</vt:i4>
      </vt:variant>
      <vt:variant>
        <vt:lpwstr/>
      </vt:variant>
      <vt:variant>
        <vt:lpwstr>_Toc397600191</vt:lpwstr>
      </vt:variant>
      <vt:variant>
        <vt:i4>1114165</vt:i4>
      </vt:variant>
      <vt:variant>
        <vt:i4>2</vt:i4>
      </vt:variant>
      <vt:variant>
        <vt:i4>0</vt:i4>
      </vt:variant>
      <vt:variant>
        <vt:i4>5</vt:i4>
      </vt:variant>
      <vt:variant>
        <vt:lpwstr/>
      </vt:variant>
      <vt:variant>
        <vt:lpwstr>_Toc397600190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Requirements (SoR)</dc:title>
  <dc:subject/>
  <dc:creator>Simmons &amp; Simmons</dc:creator>
  <cp:keywords>Statement of Requirements; SoR; Requirement</cp:keywords>
  <cp:lastModifiedBy>ChristopherStylianou</cp:lastModifiedBy>
  <cp:revision>7</cp:revision>
  <dcterms:created xsi:type="dcterms:W3CDTF">2014-12-09T15:11:00Z</dcterms:created>
  <dcterms:modified xsi:type="dcterms:W3CDTF">2015-07-03T11:27:00Z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GEAAO+/T9t20xwnjQnTdU2Qt2luIXanyFsGKhjwrt8DvTDnUmwNFGJRopaYoR/nxi+B9NHqIU7NRWwjM
C7LjkYgEE+PFTg9NNxAF3fNezB0udvwFSrSp+OiNvkWdWaskHP4hYQNerUSjE/obZ91Lsrd3W3X8
BLCjx5ppvVdQ3H1jGuLO8Ud/K0b7PB8Ls9kzzKMdHr0RHAGpqvx+QsJfFNYSS+pTq0D7XM82uRaz
yyKO71qNyK8mc09n8</vt:lpwstr>
  </property>
  <property fmtid="{D5CDD505-2E9C-101B-9397-08002B2CF9AE}" pid="3" name="MAIL_MSG_ID2">
    <vt:lpwstr>Mj0HU0LzhJG</vt:lpwstr>
  </property>
  <property fmtid="{D5CDD505-2E9C-101B-9397-08002B2CF9AE}" pid="4" name="RESPONSE_SENDER_NAME">
    <vt:lpwstr>gAAAdya76B99d4hLGUR1rQ+8TxTv0GGEPdix</vt:lpwstr>
  </property>
  <property fmtid="{D5CDD505-2E9C-101B-9397-08002B2CF9AE}" pid="5" name="EMAIL_OWNER_ADDRESS">
    <vt:lpwstr>4AAAMz5NUQ6P8J9yBNMQXa7pTIbFnQWIwR4ZaCA9vRbtn5PYB/HoHF0y1Q==</vt:lpwstr>
  </property>
  <property fmtid="{D5CDD505-2E9C-101B-9397-08002B2CF9AE}" pid="6" name="Workstream">
    <vt:lpwstr>commercial</vt:lpwstr>
  </property>
  <property fmtid="{D5CDD505-2E9C-101B-9397-08002B2CF9AE}" pid="7" name="Author0">
    <vt:lpwstr/>
  </property>
  <property fmtid="{D5CDD505-2E9C-101B-9397-08002B2CF9AE}" pid="8" name="Version Number">
    <vt:lpwstr>0.2</vt:lpwstr>
  </property>
  <property fmtid="{D5CDD505-2E9C-101B-9397-08002B2CF9AE}" pid="9" name="_Status">
    <vt:lpwstr>Draft</vt:lpwstr>
  </property>
  <property fmtid="{D5CDD505-2E9C-101B-9397-08002B2CF9AE}" pid="10" name="Submission Date">
    <vt:lpwstr>2012-10-17T23:00:00Z</vt:lpwstr>
  </property>
  <property fmtid="{D5CDD505-2E9C-101B-9397-08002B2CF9AE}" pid="11" name="DocDescription">
    <vt:lpwstr/>
  </property>
  <property fmtid="{D5CDD505-2E9C-101B-9397-08002B2CF9AE}" pid="12" name="Volume">
    <vt:lpwstr>Volume 2</vt:lpwstr>
  </property>
  <property fmtid="{D5CDD505-2E9C-101B-9397-08002B2CF9AE}" pid="13" name="SecurityClassification">
    <vt:lpwstr>TfL Unclassified</vt:lpwstr>
  </property>
  <property fmtid="{D5CDD505-2E9C-101B-9397-08002B2CF9AE}" pid="14" name="ITP Volume">
    <vt:lpwstr>Volume 2</vt:lpwstr>
  </property>
  <property fmtid="{D5CDD505-2E9C-101B-9397-08002B2CF9AE}" pid="15" name="Approver">
    <vt:lpwstr>26</vt:lpwstr>
  </property>
  <property fmtid="{D5CDD505-2E9C-101B-9397-08002B2CF9AE}" pid="16" name="display_urn:schemas-microsoft-com:office:office#Approver">
    <vt:lpwstr>Smith Jaquelyn</vt:lpwstr>
  </property>
  <property fmtid="{D5CDD505-2E9C-101B-9397-08002B2CF9AE}" pid="17" name="Order">
    <vt:lpwstr>5000.00000000000</vt:lpwstr>
  </property>
  <property fmtid="{D5CDD505-2E9C-101B-9397-08002B2CF9AE}" pid="18" name="ContentTypeId">
    <vt:lpwstr>0x01010060E4370FF7EFA94AB74C22F1A8A3828800579DE8881E263C4A890486796B3A2AB8</vt:lpwstr>
  </property>
</Properties>
</file>