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A3" w:rsidRPr="00C87841" w:rsidRDefault="00AE6EA3" w:rsidP="00AE6EA3">
      <w:pPr>
        <w:rPr>
          <w:rFonts w:cs="Arial"/>
        </w:rPr>
      </w:pPr>
    </w:p>
    <w:p w:rsidR="00AE6EA3" w:rsidRPr="00C87841" w:rsidRDefault="000C2B2F" w:rsidP="000C2B2F">
      <w:pPr>
        <w:rPr>
          <w:rFonts w:cs="Arial"/>
        </w:rPr>
      </w:pPr>
      <w:r w:rsidRPr="00C87841">
        <w:rPr>
          <w:rFonts w:cs="Arial"/>
          <w:noProof/>
          <w:lang w:eastAsia="en-GB"/>
        </w:rPr>
        <w:drawing>
          <wp:inline distT="0" distB="0" distL="0" distR="0" wp14:anchorId="19B3573E" wp14:editId="1026A883">
            <wp:extent cx="6442578" cy="1138687"/>
            <wp:effectExtent l="0" t="0" r="0" b="4445"/>
            <wp:docPr id="2" name="Picture 2" descr="H:\04. Programmes\HLF_Future Proof Parks_2KTD\05_Communications\5.4_Photographs &amp; Video - INCLUDING LOGOS\Logos\All partner lock-up logo\FPP - new lock up logo - including H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4. Programmes\HLF_Future Proof Parks_2KTD\05_Communications\5.4_Photographs &amp; Video - INCLUDING LOGOS\Logos\All partner lock-up logo\FPP - new lock up logo - including HL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8077" cy="1155566"/>
                    </a:xfrm>
                    <a:prstGeom prst="rect">
                      <a:avLst/>
                    </a:prstGeom>
                    <a:noFill/>
                    <a:ln>
                      <a:noFill/>
                    </a:ln>
                  </pic:spPr>
                </pic:pic>
              </a:graphicData>
            </a:graphic>
          </wp:inline>
        </w:drawing>
      </w:r>
    </w:p>
    <w:p w:rsidR="00AE6EA3" w:rsidRPr="00C87841" w:rsidRDefault="00AE6EA3" w:rsidP="00AE6EA3">
      <w:pPr>
        <w:rPr>
          <w:rFonts w:cs="Arial"/>
        </w:rPr>
      </w:pPr>
    </w:p>
    <w:p w:rsidR="00AE6EA3" w:rsidRPr="00C87841" w:rsidRDefault="00AE6EA3" w:rsidP="00AE6EA3">
      <w:pPr>
        <w:rPr>
          <w:rFonts w:cs="Arial"/>
        </w:rPr>
      </w:pPr>
    </w:p>
    <w:p w:rsidR="00AE6EA3" w:rsidRPr="00C87841" w:rsidRDefault="00AE6EA3" w:rsidP="00AE6EA3">
      <w:pPr>
        <w:rPr>
          <w:rFonts w:cs="Arial"/>
          <w:sz w:val="80"/>
          <w:szCs w:val="80"/>
        </w:rPr>
      </w:pPr>
    </w:p>
    <w:p w:rsidR="00604A74" w:rsidRPr="00C87841" w:rsidRDefault="00604A74" w:rsidP="00AE6EA3">
      <w:pPr>
        <w:rPr>
          <w:rFonts w:cs="Arial"/>
          <w:sz w:val="80"/>
          <w:szCs w:val="80"/>
        </w:rPr>
      </w:pPr>
    </w:p>
    <w:p w:rsidR="00A35D38" w:rsidRPr="00C87841" w:rsidRDefault="00A35D38" w:rsidP="00AE6EA3">
      <w:pPr>
        <w:rPr>
          <w:rFonts w:cs="Arial"/>
          <w:sz w:val="80"/>
          <w:szCs w:val="80"/>
        </w:rPr>
      </w:pPr>
    </w:p>
    <w:p w:rsidR="00AE6EA3" w:rsidRPr="00C87841" w:rsidRDefault="00AE6EA3" w:rsidP="00AE6EA3">
      <w:pPr>
        <w:rPr>
          <w:rFonts w:cs="Arial"/>
          <w:sz w:val="80"/>
          <w:szCs w:val="80"/>
        </w:rPr>
      </w:pPr>
      <w:r w:rsidRPr="00C87841">
        <w:rPr>
          <w:rFonts w:cs="Arial"/>
          <w:sz w:val="80"/>
          <w:szCs w:val="80"/>
        </w:rPr>
        <w:t>Programme Evaluation</w:t>
      </w:r>
    </w:p>
    <w:p w:rsidR="00AE6EA3" w:rsidRPr="00C87841" w:rsidRDefault="00AE6EA3" w:rsidP="00AE6EA3">
      <w:pPr>
        <w:rPr>
          <w:rFonts w:cs="Arial"/>
          <w:sz w:val="48"/>
          <w:szCs w:val="48"/>
        </w:rPr>
      </w:pPr>
      <w:r w:rsidRPr="00C87841">
        <w:rPr>
          <w:rFonts w:cs="Arial"/>
          <w:sz w:val="48"/>
          <w:szCs w:val="48"/>
        </w:rPr>
        <w:t xml:space="preserve">Invitation to Tender </w:t>
      </w:r>
    </w:p>
    <w:p w:rsidR="00AE6EA3" w:rsidRPr="00C87841" w:rsidRDefault="00AE6EA3" w:rsidP="00AE6EA3">
      <w:pPr>
        <w:rPr>
          <w:rFonts w:cs="Arial"/>
          <w:sz w:val="48"/>
          <w:szCs w:val="48"/>
        </w:rPr>
      </w:pPr>
    </w:p>
    <w:p w:rsidR="00AE6EA3" w:rsidRPr="00C87841" w:rsidRDefault="00B72C23" w:rsidP="00AE6EA3">
      <w:pPr>
        <w:rPr>
          <w:rFonts w:cs="Arial"/>
          <w:i/>
          <w:sz w:val="36"/>
          <w:szCs w:val="48"/>
        </w:rPr>
      </w:pPr>
      <w:r w:rsidRPr="00C87841">
        <w:rPr>
          <w:rFonts w:cs="Arial"/>
          <w:i/>
          <w:sz w:val="36"/>
          <w:szCs w:val="48"/>
        </w:rPr>
        <w:t xml:space="preserve">Future Proof Parks, </w:t>
      </w:r>
      <w:r w:rsidR="00FC12B0" w:rsidRPr="00C87841">
        <w:rPr>
          <w:rFonts w:cs="Arial"/>
          <w:i/>
          <w:sz w:val="36"/>
          <w:szCs w:val="48"/>
        </w:rPr>
        <w:t xml:space="preserve">HLF </w:t>
      </w:r>
      <w:r w:rsidRPr="00C87841">
        <w:rPr>
          <w:rFonts w:cs="Arial"/>
          <w:i/>
          <w:sz w:val="36"/>
          <w:szCs w:val="48"/>
        </w:rPr>
        <w:t>Kick the Dust</w:t>
      </w:r>
    </w:p>
    <w:p w:rsidR="00A10A5E" w:rsidRPr="00C87841" w:rsidRDefault="00A10A5E" w:rsidP="00AE6EA3">
      <w:pPr>
        <w:rPr>
          <w:rFonts w:cs="Arial"/>
          <w:i/>
          <w:sz w:val="36"/>
          <w:szCs w:val="48"/>
        </w:rPr>
      </w:pPr>
      <w:r w:rsidRPr="00C87841">
        <w:rPr>
          <w:rFonts w:cs="Arial"/>
          <w:i/>
          <w:sz w:val="36"/>
          <w:szCs w:val="48"/>
        </w:rPr>
        <w:t>August 2018</w:t>
      </w:r>
    </w:p>
    <w:p w:rsidR="00AE6EA3" w:rsidRPr="00C87841" w:rsidRDefault="00AE6EA3" w:rsidP="00AE6EA3">
      <w:pPr>
        <w:rPr>
          <w:rFonts w:cs="Arial"/>
          <w:sz w:val="48"/>
          <w:szCs w:val="48"/>
        </w:rPr>
      </w:pPr>
    </w:p>
    <w:p w:rsidR="00AE6EA3" w:rsidRPr="00C87841" w:rsidRDefault="00AE6EA3" w:rsidP="00AE6EA3">
      <w:pPr>
        <w:rPr>
          <w:rFonts w:cs="Arial"/>
          <w:sz w:val="56"/>
          <w:szCs w:val="56"/>
        </w:rPr>
      </w:pPr>
      <w:r w:rsidRPr="00C87841">
        <w:rPr>
          <w:rFonts w:cs="Arial"/>
          <w:noProof/>
          <w:sz w:val="56"/>
          <w:szCs w:val="56"/>
          <w:lang w:eastAsia="en-GB"/>
        </w:rPr>
        <w:drawing>
          <wp:inline distT="0" distB="0" distL="0" distR="0" wp14:anchorId="322140E4" wp14:editId="40C34C29">
            <wp:extent cx="821648" cy="1078173"/>
            <wp:effectExtent l="0" t="0" r="0" b="8255"/>
            <wp:docPr id="14" name="Picture 13" descr="Single Arrow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9" cstate="print"/>
                    <a:stretch>
                      <a:fillRect/>
                    </a:stretch>
                  </pic:blipFill>
                  <pic:spPr>
                    <a:xfrm>
                      <a:off x="0" y="0"/>
                      <a:ext cx="833963" cy="1094333"/>
                    </a:xfrm>
                    <a:prstGeom prst="rect">
                      <a:avLst/>
                    </a:prstGeom>
                  </pic:spPr>
                </pic:pic>
              </a:graphicData>
            </a:graphic>
          </wp:inline>
        </w:drawing>
      </w:r>
    </w:p>
    <w:p w:rsidR="00AE6EA3" w:rsidRPr="00C87841" w:rsidRDefault="00A10A5E" w:rsidP="00AD74CC">
      <w:pPr>
        <w:rPr>
          <w:rFonts w:cs="Arial"/>
        </w:rPr>
      </w:pPr>
      <w:r w:rsidRPr="00C87841">
        <w:rPr>
          <w:rFonts w:cs="Arial"/>
          <w:noProof/>
          <w:sz w:val="80"/>
          <w:szCs w:val="80"/>
          <w:lang w:eastAsia="en-GB"/>
        </w:rPr>
        <w:drawing>
          <wp:anchor distT="0" distB="0" distL="114300" distR="114300" simplePos="0" relativeHeight="251657216" behindDoc="1" locked="0" layoutInCell="1" allowOverlap="1" wp14:anchorId="0E637F38" wp14:editId="1A144C35">
            <wp:simplePos x="0" y="0"/>
            <wp:positionH relativeFrom="column">
              <wp:posOffset>4578446</wp:posOffset>
            </wp:positionH>
            <wp:positionV relativeFrom="paragraph">
              <wp:posOffset>1671320</wp:posOffset>
            </wp:positionV>
            <wp:extent cx="1863294" cy="1319400"/>
            <wp:effectExtent l="0" t="0" r="3810" b="0"/>
            <wp:wrapNone/>
            <wp:docPr id="3" name="Picture 3" descr="H:\04. Programmes\HLF_Future Proof Parks_2KTD\05_Communications\5.4_Photographs &amp; Video - INCLUDING LOGOS\Logos\Future Proof Parks logos\FPP jpg\Green\FPPLogoGrn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4. Programmes\HLF_Future Proof Parks_2KTD\05_Communications\5.4_Photographs &amp; Video - INCLUDING LOGOS\Logos\Future Proof Parks logos\FPP jpg\Green\FPPLogoGrnPortra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3294" cy="131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EA3" w:rsidRPr="00C87841">
        <w:rPr>
          <w:rFonts w:cs="Arial"/>
        </w:rPr>
        <w:br w:type="page"/>
      </w:r>
    </w:p>
    <w:p w:rsidR="00AD74CC" w:rsidRPr="00C87841" w:rsidRDefault="00AD74CC" w:rsidP="00AD74CC">
      <w:pPr>
        <w:pStyle w:val="LWSub6"/>
      </w:pPr>
    </w:p>
    <w:p w:rsidR="00AD74CC" w:rsidRPr="00C87841" w:rsidRDefault="00AD74CC" w:rsidP="00AD74CC">
      <w:pPr>
        <w:pStyle w:val="NoSpacing"/>
        <w:rPr>
          <w:rFonts w:ascii="Arial" w:hAnsi="Arial" w:cs="Arial"/>
          <w:sz w:val="24"/>
          <w:szCs w:val="24"/>
        </w:rPr>
      </w:pPr>
      <w:r w:rsidRPr="00C87841">
        <w:rPr>
          <w:rFonts w:ascii="Arial" w:hAnsi="Arial" w:cs="Arial"/>
          <w:b/>
          <w:bCs/>
          <w:sz w:val="24"/>
          <w:szCs w:val="24"/>
        </w:rPr>
        <w:t>Reference</w:t>
      </w:r>
      <w:r w:rsidR="00B72C23" w:rsidRPr="00C87841">
        <w:rPr>
          <w:rFonts w:ascii="Arial" w:hAnsi="Arial" w:cs="Arial"/>
          <w:sz w:val="24"/>
          <w:szCs w:val="24"/>
        </w:rPr>
        <w:t xml:space="preserve">: </w:t>
      </w:r>
      <w:r w:rsidR="00C87841">
        <w:rPr>
          <w:rFonts w:ascii="Arial" w:hAnsi="Arial" w:cs="Arial"/>
          <w:sz w:val="24"/>
          <w:szCs w:val="24"/>
        </w:rPr>
        <w:tab/>
      </w:r>
      <w:r w:rsidR="00C87841">
        <w:rPr>
          <w:rFonts w:ascii="Arial" w:hAnsi="Arial" w:cs="Arial"/>
          <w:sz w:val="24"/>
          <w:szCs w:val="24"/>
        </w:rPr>
        <w:tab/>
      </w:r>
      <w:r w:rsidR="00B72C23" w:rsidRPr="00C87841">
        <w:rPr>
          <w:rFonts w:ascii="Arial" w:hAnsi="Arial" w:cs="Arial"/>
          <w:sz w:val="24"/>
          <w:szCs w:val="24"/>
        </w:rPr>
        <w:t>Future Proof Parks</w:t>
      </w:r>
    </w:p>
    <w:p w:rsidR="00AD74CC" w:rsidRPr="00C87841" w:rsidRDefault="00AD74CC" w:rsidP="00AD74CC">
      <w:pPr>
        <w:pStyle w:val="NoSpacing"/>
        <w:rPr>
          <w:rFonts w:ascii="Arial" w:hAnsi="Arial" w:cs="Arial"/>
          <w:sz w:val="24"/>
          <w:szCs w:val="24"/>
        </w:rPr>
      </w:pPr>
    </w:p>
    <w:p w:rsidR="00AD74CC" w:rsidRPr="00C87841" w:rsidRDefault="00AD74CC" w:rsidP="00AD74CC">
      <w:pPr>
        <w:pStyle w:val="NoSpacing"/>
        <w:rPr>
          <w:rFonts w:ascii="Arial" w:hAnsi="Arial" w:cs="Arial"/>
          <w:sz w:val="24"/>
          <w:szCs w:val="24"/>
        </w:rPr>
      </w:pPr>
      <w:r w:rsidRPr="00C87841">
        <w:rPr>
          <w:rFonts w:ascii="Arial" w:hAnsi="Arial" w:cs="Arial"/>
          <w:b/>
          <w:bCs/>
          <w:sz w:val="24"/>
          <w:szCs w:val="24"/>
        </w:rPr>
        <w:t>Address</w:t>
      </w:r>
      <w:r w:rsidRPr="00C87841">
        <w:rPr>
          <w:rFonts w:ascii="Arial" w:hAnsi="Arial" w:cs="Arial"/>
          <w:sz w:val="24"/>
          <w:szCs w:val="24"/>
        </w:rPr>
        <w:t xml:space="preserve">: </w:t>
      </w:r>
      <w:r w:rsidR="00C87841">
        <w:rPr>
          <w:rFonts w:ascii="Arial" w:hAnsi="Arial" w:cs="Arial"/>
          <w:sz w:val="24"/>
          <w:szCs w:val="24"/>
        </w:rPr>
        <w:tab/>
      </w:r>
      <w:r w:rsidR="00C87841">
        <w:rPr>
          <w:rFonts w:ascii="Arial" w:hAnsi="Arial" w:cs="Arial"/>
          <w:sz w:val="24"/>
          <w:szCs w:val="24"/>
        </w:rPr>
        <w:tab/>
      </w:r>
      <w:r w:rsidRPr="00C87841">
        <w:rPr>
          <w:rFonts w:ascii="Arial" w:hAnsi="Arial" w:cs="Arial"/>
          <w:sz w:val="24"/>
          <w:szCs w:val="24"/>
        </w:rPr>
        <w:t>Groundwork UK, Lockside, 5 Scotland Street, Birmingham, B1 2RR</w:t>
      </w:r>
    </w:p>
    <w:p w:rsidR="00AD74CC" w:rsidRPr="00C87841" w:rsidRDefault="00AD74CC" w:rsidP="00AD74CC">
      <w:pPr>
        <w:pStyle w:val="NoSpacing"/>
        <w:rPr>
          <w:rStyle w:val="Hyperlink"/>
          <w:rFonts w:ascii="Arial" w:hAnsi="Arial" w:cs="Arial"/>
          <w:sz w:val="24"/>
          <w:szCs w:val="24"/>
        </w:rPr>
      </w:pPr>
      <w:r w:rsidRPr="00C87841">
        <w:rPr>
          <w:rFonts w:ascii="Arial" w:hAnsi="Arial" w:cs="Arial"/>
          <w:b/>
          <w:bCs/>
          <w:sz w:val="24"/>
          <w:szCs w:val="24"/>
        </w:rPr>
        <w:t>Email</w:t>
      </w:r>
      <w:r w:rsidRPr="00C87841">
        <w:rPr>
          <w:rFonts w:ascii="Arial" w:hAnsi="Arial" w:cs="Arial"/>
          <w:sz w:val="24"/>
          <w:szCs w:val="24"/>
        </w:rPr>
        <w:t xml:space="preserve">: </w:t>
      </w:r>
      <w:r w:rsidR="00C87841">
        <w:rPr>
          <w:rFonts w:ascii="Arial" w:hAnsi="Arial" w:cs="Arial"/>
          <w:sz w:val="24"/>
          <w:szCs w:val="24"/>
        </w:rPr>
        <w:tab/>
      </w:r>
      <w:r w:rsidR="00C87841">
        <w:rPr>
          <w:rFonts w:ascii="Arial" w:hAnsi="Arial" w:cs="Arial"/>
          <w:sz w:val="24"/>
          <w:szCs w:val="24"/>
        </w:rPr>
        <w:tab/>
      </w:r>
      <w:hyperlink r:id="rId11" w:history="1">
        <w:r w:rsidRPr="00C87841">
          <w:rPr>
            <w:rStyle w:val="Hyperlink"/>
            <w:rFonts w:ascii="Arial" w:hAnsi="Arial" w:cs="Arial"/>
            <w:sz w:val="24"/>
            <w:szCs w:val="24"/>
          </w:rPr>
          <w:t>contracts@groundwork.org.uk</w:t>
        </w:r>
      </w:hyperlink>
    </w:p>
    <w:p w:rsidR="00AD74CC" w:rsidRPr="00C87841" w:rsidRDefault="00AD74CC" w:rsidP="00AD74CC">
      <w:pPr>
        <w:pStyle w:val="NoSpacing"/>
        <w:rPr>
          <w:rFonts w:ascii="Arial" w:hAnsi="Arial" w:cs="Arial"/>
          <w:sz w:val="24"/>
          <w:szCs w:val="24"/>
        </w:rPr>
      </w:pPr>
      <w:r w:rsidRPr="00C87841">
        <w:rPr>
          <w:rFonts w:ascii="Arial" w:hAnsi="Arial" w:cs="Arial"/>
          <w:b/>
          <w:bCs/>
          <w:sz w:val="24"/>
          <w:szCs w:val="24"/>
        </w:rPr>
        <w:t>Website</w:t>
      </w:r>
      <w:r w:rsidRPr="00C87841">
        <w:rPr>
          <w:rFonts w:ascii="Arial" w:hAnsi="Arial" w:cs="Arial"/>
          <w:sz w:val="24"/>
          <w:szCs w:val="24"/>
        </w:rPr>
        <w:t>:</w:t>
      </w:r>
      <w:r w:rsidR="00C87841">
        <w:rPr>
          <w:rFonts w:ascii="Arial" w:hAnsi="Arial" w:cs="Arial"/>
          <w:sz w:val="24"/>
          <w:szCs w:val="24"/>
        </w:rPr>
        <w:tab/>
      </w:r>
      <w:r w:rsidR="00C87841">
        <w:rPr>
          <w:rFonts w:ascii="Arial" w:hAnsi="Arial" w:cs="Arial"/>
          <w:sz w:val="24"/>
          <w:szCs w:val="24"/>
        </w:rPr>
        <w:tab/>
      </w:r>
      <w:hyperlink r:id="rId12" w:history="1">
        <w:r w:rsidR="00931D6C" w:rsidRPr="00C87841">
          <w:rPr>
            <w:rStyle w:val="Hyperlink"/>
            <w:rFonts w:ascii="Arial" w:hAnsi="Arial" w:cs="Arial"/>
            <w:sz w:val="24"/>
            <w:szCs w:val="24"/>
          </w:rPr>
          <w:t>www.groundwork.org.uk</w:t>
        </w:r>
      </w:hyperlink>
      <w:r w:rsidR="00931D6C" w:rsidRPr="00C87841">
        <w:rPr>
          <w:rFonts w:ascii="Arial" w:hAnsi="Arial" w:cs="Arial"/>
          <w:sz w:val="24"/>
          <w:szCs w:val="24"/>
        </w:rPr>
        <w:t xml:space="preserve"> </w:t>
      </w:r>
    </w:p>
    <w:p w:rsidR="00AD74CC" w:rsidRPr="00C87841" w:rsidRDefault="00AD74CC" w:rsidP="00AD74CC">
      <w:pPr>
        <w:pStyle w:val="NoSpacing"/>
        <w:rPr>
          <w:rFonts w:ascii="Arial" w:hAnsi="Arial" w:cs="Arial"/>
          <w:sz w:val="24"/>
          <w:szCs w:val="24"/>
        </w:rPr>
      </w:pPr>
    </w:p>
    <w:p w:rsidR="00C87841" w:rsidRDefault="00AD74CC" w:rsidP="00931D6C">
      <w:pPr>
        <w:pStyle w:val="LWBody"/>
        <w:rPr>
          <w:rFonts w:ascii="Arial" w:hAnsi="Arial"/>
          <w:b/>
          <w:szCs w:val="24"/>
        </w:rPr>
      </w:pPr>
      <w:bookmarkStart w:id="0" w:name="_Toc437443503"/>
      <w:bookmarkStart w:id="1" w:name="CommissioningBody"/>
      <w:r w:rsidRPr="00C87841">
        <w:rPr>
          <w:rFonts w:ascii="Arial" w:hAnsi="Arial"/>
          <w:b/>
          <w:szCs w:val="24"/>
        </w:rPr>
        <w:t>Commissioning Body:</w:t>
      </w:r>
      <w:bookmarkEnd w:id="0"/>
      <w:bookmarkEnd w:id="1"/>
      <w:r w:rsidR="00C87841">
        <w:rPr>
          <w:rFonts w:ascii="Arial" w:hAnsi="Arial"/>
          <w:b/>
          <w:szCs w:val="24"/>
        </w:rPr>
        <w:t xml:space="preserve"> </w:t>
      </w:r>
      <w:r w:rsidR="00C87841">
        <w:rPr>
          <w:rFonts w:ascii="Arial" w:hAnsi="Arial"/>
          <w:b/>
          <w:szCs w:val="24"/>
        </w:rPr>
        <w:tab/>
      </w:r>
    </w:p>
    <w:p w:rsidR="00C87841" w:rsidRDefault="00C87841" w:rsidP="00C87841">
      <w:pPr>
        <w:pStyle w:val="LWBody"/>
        <w:rPr>
          <w:rFonts w:ascii="Arial" w:hAnsi="Arial"/>
          <w:szCs w:val="24"/>
        </w:rPr>
      </w:pPr>
    </w:p>
    <w:p w:rsidR="00AD74CC" w:rsidRPr="00C87841" w:rsidRDefault="00AD74CC" w:rsidP="00C87841">
      <w:pPr>
        <w:pStyle w:val="LWBody"/>
        <w:rPr>
          <w:rFonts w:ascii="Arial" w:hAnsi="Arial"/>
          <w:b/>
          <w:szCs w:val="24"/>
        </w:rPr>
      </w:pPr>
      <w:r w:rsidRPr="00C87841">
        <w:rPr>
          <w:rFonts w:ascii="Arial" w:hAnsi="Arial"/>
          <w:szCs w:val="24"/>
        </w:rPr>
        <w:t>Groundwork UK</w:t>
      </w:r>
    </w:p>
    <w:p w:rsidR="00AD74CC" w:rsidRPr="00C87841" w:rsidRDefault="00AD74CC" w:rsidP="00C87841">
      <w:pPr>
        <w:pStyle w:val="NoSpacing"/>
        <w:rPr>
          <w:rFonts w:ascii="Arial" w:hAnsi="Arial" w:cs="Arial"/>
          <w:sz w:val="24"/>
          <w:szCs w:val="24"/>
        </w:rPr>
      </w:pPr>
      <w:r w:rsidRPr="00C87841">
        <w:rPr>
          <w:rFonts w:ascii="Arial" w:hAnsi="Arial" w:cs="Arial"/>
          <w:sz w:val="24"/>
          <w:szCs w:val="24"/>
        </w:rPr>
        <w:t xml:space="preserve">Company limited by guarantee and registered in England No. 1900511 </w:t>
      </w:r>
    </w:p>
    <w:p w:rsidR="00AD74CC" w:rsidRPr="00C87841" w:rsidRDefault="00AD74CC" w:rsidP="00C87841">
      <w:pPr>
        <w:pStyle w:val="NoSpacing"/>
        <w:rPr>
          <w:rFonts w:ascii="Arial" w:hAnsi="Arial" w:cs="Arial"/>
          <w:sz w:val="24"/>
          <w:szCs w:val="24"/>
        </w:rPr>
      </w:pPr>
      <w:r w:rsidRPr="00C87841">
        <w:rPr>
          <w:rFonts w:ascii="Arial" w:hAnsi="Arial" w:cs="Arial"/>
          <w:sz w:val="24"/>
          <w:szCs w:val="24"/>
        </w:rPr>
        <w:t xml:space="preserve">Charity Registration No. 291558 </w:t>
      </w:r>
    </w:p>
    <w:p w:rsidR="00AD74CC" w:rsidRPr="00C87841" w:rsidRDefault="00AD74CC" w:rsidP="00C87841">
      <w:pPr>
        <w:pStyle w:val="NoSpacing"/>
        <w:rPr>
          <w:rFonts w:ascii="Arial" w:hAnsi="Arial" w:cs="Arial"/>
          <w:sz w:val="24"/>
          <w:szCs w:val="24"/>
        </w:rPr>
      </w:pPr>
      <w:r w:rsidRPr="00C87841">
        <w:rPr>
          <w:rFonts w:ascii="Arial" w:hAnsi="Arial" w:cs="Arial"/>
          <w:sz w:val="24"/>
          <w:szCs w:val="24"/>
        </w:rPr>
        <w:t>Registered Office: Lockside, 5 Scotland Street, Birmingham, B1 2RR</w:t>
      </w:r>
    </w:p>
    <w:p w:rsidR="00AD74CC" w:rsidRPr="00C87841" w:rsidRDefault="00AD74CC" w:rsidP="00AD74CC">
      <w:pPr>
        <w:pStyle w:val="NoSpacing"/>
        <w:rPr>
          <w:rFonts w:ascii="Arial" w:hAnsi="Arial" w:cs="Arial"/>
          <w:sz w:val="24"/>
          <w:szCs w:val="24"/>
        </w:rPr>
      </w:pPr>
    </w:p>
    <w:p w:rsidR="00AD74CC" w:rsidRPr="00C87841" w:rsidRDefault="00AD74CC" w:rsidP="00AD74CC">
      <w:pPr>
        <w:pStyle w:val="NoSpacing"/>
        <w:rPr>
          <w:rFonts w:ascii="Arial" w:hAnsi="Arial" w:cs="Arial"/>
          <w:sz w:val="24"/>
          <w:szCs w:val="24"/>
        </w:rPr>
      </w:pPr>
      <w:r w:rsidRPr="00C87841">
        <w:rPr>
          <w:rFonts w:ascii="Arial" w:hAnsi="Arial" w:cs="Arial"/>
          <w:b/>
          <w:sz w:val="24"/>
          <w:szCs w:val="24"/>
        </w:rPr>
        <w:t>Commissioning Officer</w:t>
      </w:r>
      <w:r w:rsidRPr="00C87841">
        <w:rPr>
          <w:rFonts w:ascii="Arial" w:hAnsi="Arial" w:cs="Arial"/>
          <w:sz w:val="24"/>
          <w:szCs w:val="24"/>
        </w:rPr>
        <w:t xml:space="preserve">:  </w:t>
      </w:r>
      <w:r w:rsidR="00931D6C" w:rsidRPr="00C87841">
        <w:rPr>
          <w:rFonts w:ascii="Arial" w:hAnsi="Arial" w:cs="Arial"/>
          <w:sz w:val="24"/>
          <w:szCs w:val="24"/>
        </w:rPr>
        <w:tab/>
      </w:r>
      <w:r w:rsidR="0092799C" w:rsidRPr="00C87841">
        <w:rPr>
          <w:rFonts w:ascii="Arial" w:hAnsi="Arial" w:cs="Arial"/>
          <w:sz w:val="24"/>
          <w:szCs w:val="24"/>
        </w:rPr>
        <w:t>Andy</w:t>
      </w:r>
      <w:r w:rsidR="00C26F5B" w:rsidRPr="00C87841">
        <w:rPr>
          <w:rFonts w:ascii="Arial" w:hAnsi="Arial" w:cs="Arial"/>
          <w:sz w:val="24"/>
          <w:szCs w:val="24"/>
        </w:rPr>
        <w:t xml:space="preserve"> Harrison, Head of Contracts</w:t>
      </w:r>
    </w:p>
    <w:p w:rsidR="00604A74" w:rsidRPr="00C87841" w:rsidRDefault="00604A74">
      <w:pPr>
        <w:rPr>
          <w:rFonts w:cs="Arial"/>
          <w:sz w:val="24"/>
          <w:szCs w:val="24"/>
        </w:rPr>
      </w:pPr>
      <w:r w:rsidRPr="00C87841">
        <w:rPr>
          <w:rFonts w:cs="Arial"/>
          <w:sz w:val="24"/>
          <w:szCs w:val="24"/>
        </w:rPr>
        <w:br w:type="page"/>
      </w:r>
    </w:p>
    <w:p w:rsidR="00604A74" w:rsidRPr="00C87841" w:rsidRDefault="00604A74" w:rsidP="00AD74CC">
      <w:pPr>
        <w:pStyle w:val="NoSpacing"/>
        <w:rPr>
          <w:rFonts w:ascii="Arial" w:hAnsi="Arial" w:cs="Arial"/>
          <w:sz w:val="24"/>
          <w:szCs w:val="24"/>
        </w:rPr>
      </w:pPr>
    </w:p>
    <w:p w:rsidR="00604A74" w:rsidRPr="00C87841" w:rsidRDefault="00604A74" w:rsidP="00AD74CC">
      <w:pPr>
        <w:pStyle w:val="NoSpacing"/>
        <w:rPr>
          <w:rFonts w:ascii="Arial" w:hAnsi="Arial" w:cs="Arial"/>
          <w:b/>
          <w:sz w:val="28"/>
          <w:szCs w:val="24"/>
        </w:rPr>
      </w:pPr>
      <w:r w:rsidRPr="00C87841">
        <w:rPr>
          <w:rFonts w:ascii="Arial" w:hAnsi="Arial" w:cs="Arial"/>
          <w:b/>
          <w:sz w:val="28"/>
          <w:szCs w:val="24"/>
        </w:rPr>
        <w:t>Table of Contents</w:t>
      </w:r>
    </w:p>
    <w:p w:rsidR="00604A74" w:rsidRPr="00C87841" w:rsidRDefault="00604A74" w:rsidP="00AD74CC">
      <w:pPr>
        <w:pStyle w:val="NoSpacing"/>
        <w:rPr>
          <w:rFonts w:ascii="Arial" w:hAnsi="Arial" w:cs="Arial"/>
          <w:b/>
          <w:sz w:val="28"/>
          <w:szCs w:val="24"/>
        </w:rPr>
      </w:pPr>
    </w:p>
    <w:p w:rsidR="00931D6C" w:rsidRPr="00C87841" w:rsidRDefault="00604A74">
      <w:pPr>
        <w:pStyle w:val="TOC1"/>
        <w:tabs>
          <w:tab w:val="right" w:leader="dot" w:pos="9770"/>
        </w:tabs>
        <w:rPr>
          <w:rFonts w:ascii="Arial" w:eastAsiaTheme="minorEastAsia" w:hAnsi="Arial" w:cs="Arial"/>
          <w:noProof/>
          <w:sz w:val="22"/>
          <w:lang w:eastAsia="en-GB"/>
        </w:rPr>
      </w:pPr>
      <w:r w:rsidRPr="00C87841">
        <w:rPr>
          <w:rFonts w:ascii="Arial" w:hAnsi="Arial" w:cs="Arial"/>
          <w:bCs/>
          <w:szCs w:val="24"/>
        </w:rPr>
        <w:fldChar w:fldCharType="begin"/>
      </w:r>
      <w:r w:rsidRPr="00C87841">
        <w:rPr>
          <w:rFonts w:ascii="Arial" w:hAnsi="Arial" w:cs="Arial"/>
          <w:bCs/>
          <w:szCs w:val="24"/>
        </w:rPr>
        <w:instrText xml:space="preserve"> TOC \h \z \t "LWHead1,1,LWHead1A,2" </w:instrText>
      </w:r>
      <w:r w:rsidRPr="00C87841">
        <w:rPr>
          <w:rFonts w:ascii="Arial" w:hAnsi="Arial" w:cs="Arial"/>
          <w:bCs/>
          <w:szCs w:val="24"/>
        </w:rPr>
        <w:fldChar w:fldCharType="separate"/>
      </w:r>
      <w:hyperlink w:anchor="_Toc522114851" w:history="1">
        <w:r w:rsidR="00931D6C" w:rsidRPr="00C87841">
          <w:rPr>
            <w:rStyle w:val="Hyperlink"/>
            <w:rFonts w:ascii="Arial" w:hAnsi="Arial" w:cs="Arial"/>
            <w:noProof/>
            <w:sz w:val="22"/>
          </w:rPr>
          <w:t>Opportunity and Context</w:t>
        </w:r>
        <w:r w:rsidR="00931D6C" w:rsidRPr="00C87841">
          <w:rPr>
            <w:rFonts w:ascii="Arial" w:hAnsi="Arial" w:cs="Arial"/>
            <w:noProof/>
            <w:webHidden/>
            <w:sz w:val="22"/>
          </w:rPr>
          <w:tab/>
        </w:r>
        <w:r w:rsidR="00931D6C" w:rsidRPr="00C87841">
          <w:rPr>
            <w:rFonts w:ascii="Arial" w:hAnsi="Arial" w:cs="Arial"/>
            <w:noProof/>
            <w:webHidden/>
            <w:sz w:val="22"/>
          </w:rPr>
          <w:fldChar w:fldCharType="begin"/>
        </w:r>
        <w:r w:rsidR="00931D6C" w:rsidRPr="00C87841">
          <w:rPr>
            <w:rFonts w:ascii="Arial" w:hAnsi="Arial" w:cs="Arial"/>
            <w:noProof/>
            <w:webHidden/>
            <w:sz w:val="22"/>
          </w:rPr>
          <w:instrText xml:space="preserve"> PAGEREF _Toc522114851 \h </w:instrText>
        </w:r>
        <w:r w:rsidR="00931D6C" w:rsidRPr="00C87841">
          <w:rPr>
            <w:rFonts w:ascii="Arial" w:hAnsi="Arial" w:cs="Arial"/>
            <w:noProof/>
            <w:webHidden/>
            <w:sz w:val="22"/>
          </w:rPr>
        </w:r>
        <w:r w:rsidR="00931D6C" w:rsidRPr="00C87841">
          <w:rPr>
            <w:rFonts w:ascii="Arial" w:hAnsi="Arial" w:cs="Arial"/>
            <w:noProof/>
            <w:webHidden/>
            <w:sz w:val="22"/>
          </w:rPr>
          <w:fldChar w:fldCharType="separate"/>
        </w:r>
        <w:r w:rsidR="00931D6C" w:rsidRPr="00C87841">
          <w:rPr>
            <w:rFonts w:ascii="Arial" w:hAnsi="Arial" w:cs="Arial"/>
            <w:noProof/>
            <w:webHidden/>
            <w:sz w:val="22"/>
          </w:rPr>
          <w:t>4</w:t>
        </w:r>
        <w:r w:rsidR="00931D6C" w:rsidRPr="00C87841">
          <w:rPr>
            <w:rFonts w:ascii="Arial" w:hAnsi="Arial" w:cs="Arial"/>
            <w:noProof/>
            <w:webHidden/>
            <w:sz w:val="22"/>
          </w:rPr>
          <w:fldChar w:fldCharType="end"/>
        </w:r>
      </w:hyperlink>
    </w:p>
    <w:p w:rsidR="00931D6C" w:rsidRPr="00C87841" w:rsidRDefault="002F193B">
      <w:pPr>
        <w:pStyle w:val="TOC1"/>
        <w:tabs>
          <w:tab w:val="right" w:leader="dot" w:pos="9770"/>
        </w:tabs>
        <w:rPr>
          <w:rFonts w:ascii="Arial" w:eastAsiaTheme="minorEastAsia" w:hAnsi="Arial" w:cs="Arial"/>
          <w:noProof/>
          <w:sz w:val="22"/>
          <w:lang w:eastAsia="en-GB"/>
        </w:rPr>
      </w:pPr>
      <w:hyperlink w:anchor="_Toc522114852" w:history="1">
        <w:r w:rsidR="00931D6C" w:rsidRPr="00C87841">
          <w:rPr>
            <w:rStyle w:val="Hyperlink"/>
            <w:rFonts w:ascii="Arial" w:hAnsi="Arial" w:cs="Arial"/>
            <w:noProof/>
            <w:sz w:val="22"/>
          </w:rPr>
          <w:t>About Future Proof Parks</w:t>
        </w:r>
        <w:r w:rsidR="00931D6C" w:rsidRPr="00C87841">
          <w:rPr>
            <w:rFonts w:ascii="Arial" w:hAnsi="Arial" w:cs="Arial"/>
            <w:noProof/>
            <w:webHidden/>
            <w:sz w:val="22"/>
          </w:rPr>
          <w:tab/>
        </w:r>
        <w:r w:rsidR="00931D6C" w:rsidRPr="00C87841">
          <w:rPr>
            <w:rFonts w:ascii="Arial" w:hAnsi="Arial" w:cs="Arial"/>
            <w:noProof/>
            <w:webHidden/>
            <w:sz w:val="22"/>
          </w:rPr>
          <w:fldChar w:fldCharType="begin"/>
        </w:r>
        <w:r w:rsidR="00931D6C" w:rsidRPr="00C87841">
          <w:rPr>
            <w:rFonts w:ascii="Arial" w:hAnsi="Arial" w:cs="Arial"/>
            <w:noProof/>
            <w:webHidden/>
            <w:sz w:val="22"/>
          </w:rPr>
          <w:instrText xml:space="preserve"> PAGEREF _Toc522114852 \h </w:instrText>
        </w:r>
        <w:r w:rsidR="00931D6C" w:rsidRPr="00C87841">
          <w:rPr>
            <w:rFonts w:ascii="Arial" w:hAnsi="Arial" w:cs="Arial"/>
            <w:noProof/>
            <w:webHidden/>
            <w:sz w:val="22"/>
          </w:rPr>
        </w:r>
        <w:r w:rsidR="00931D6C" w:rsidRPr="00C87841">
          <w:rPr>
            <w:rFonts w:ascii="Arial" w:hAnsi="Arial" w:cs="Arial"/>
            <w:noProof/>
            <w:webHidden/>
            <w:sz w:val="22"/>
          </w:rPr>
          <w:fldChar w:fldCharType="separate"/>
        </w:r>
        <w:r w:rsidR="00931D6C" w:rsidRPr="00C87841">
          <w:rPr>
            <w:rFonts w:ascii="Arial" w:hAnsi="Arial" w:cs="Arial"/>
            <w:noProof/>
            <w:webHidden/>
            <w:sz w:val="22"/>
          </w:rPr>
          <w:t>4</w:t>
        </w:r>
        <w:r w:rsidR="00931D6C" w:rsidRPr="00C87841">
          <w:rPr>
            <w:rFonts w:ascii="Arial" w:hAnsi="Arial" w:cs="Arial"/>
            <w:noProof/>
            <w:webHidden/>
            <w:sz w:val="22"/>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53" w:history="1">
        <w:r w:rsidR="00931D6C" w:rsidRPr="00C87841">
          <w:rPr>
            <w:rStyle w:val="Hyperlink"/>
            <w:rFonts w:ascii="Arial" w:hAnsi="Arial" w:cs="Arial"/>
            <w:noProof/>
          </w:rPr>
          <w:t>Programme Overview</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_Toc522114853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4</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54" w:history="1">
        <w:r w:rsidR="00931D6C" w:rsidRPr="00C87841">
          <w:rPr>
            <w:rStyle w:val="Hyperlink"/>
            <w:rFonts w:ascii="Arial" w:hAnsi="Arial" w:cs="Arial"/>
            <w:noProof/>
          </w:rPr>
          <w:t>Locations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_Toc522114854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6</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55" w:history="1">
        <w:r w:rsidR="00931D6C" w:rsidRPr="00C87841">
          <w:rPr>
            <w:rStyle w:val="Hyperlink"/>
            <w:rFonts w:ascii="Arial" w:hAnsi="Arial" w:cs="Arial"/>
            <w:noProof/>
          </w:rPr>
          <w:t>Outcomes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_Toc522114855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7</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56" w:history="1">
        <w:r w:rsidR="00931D6C" w:rsidRPr="00C87841">
          <w:rPr>
            <w:rStyle w:val="Hyperlink"/>
            <w:rFonts w:ascii="Arial" w:hAnsi="Arial" w:cs="Arial"/>
            <w:noProof/>
          </w:rPr>
          <w:t>Kick the Dust Programme Evaluation</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_Toc522114856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8</w:t>
        </w:r>
        <w:r w:rsidR="00931D6C" w:rsidRPr="00C87841">
          <w:rPr>
            <w:rFonts w:cs="Arial"/>
            <w:noProof/>
            <w:webHidden/>
          </w:rPr>
          <w:fldChar w:fldCharType="end"/>
        </w:r>
      </w:hyperlink>
    </w:p>
    <w:p w:rsidR="00931D6C" w:rsidRPr="00C87841" w:rsidRDefault="002F193B">
      <w:pPr>
        <w:pStyle w:val="TOC1"/>
        <w:tabs>
          <w:tab w:val="right" w:leader="dot" w:pos="9770"/>
        </w:tabs>
        <w:rPr>
          <w:rFonts w:ascii="Arial" w:eastAsiaTheme="minorEastAsia" w:hAnsi="Arial" w:cs="Arial"/>
          <w:noProof/>
          <w:sz w:val="22"/>
          <w:lang w:eastAsia="en-GB"/>
        </w:rPr>
      </w:pPr>
      <w:hyperlink w:anchor="_Toc522114857" w:history="1">
        <w:r w:rsidR="00931D6C" w:rsidRPr="00C87841">
          <w:rPr>
            <w:rStyle w:val="Hyperlink"/>
            <w:rFonts w:ascii="Arial" w:hAnsi="Arial" w:cs="Arial"/>
            <w:noProof/>
            <w:sz w:val="22"/>
          </w:rPr>
          <w:t>About Groundwork</w:t>
        </w:r>
        <w:r w:rsidR="00931D6C" w:rsidRPr="00C87841">
          <w:rPr>
            <w:rFonts w:ascii="Arial" w:hAnsi="Arial" w:cs="Arial"/>
            <w:noProof/>
            <w:webHidden/>
            <w:sz w:val="22"/>
          </w:rPr>
          <w:tab/>
        </w:r>
        <w:r w:rsidR="00931D6C" w:rsidRPr="00C87841">
          <w:rPr>
            <w:rFonts w:ascii="Arial" w:hAnsi="Arial" w:cs="Arial"/>
            <w:noProof/>
            <w:webHidden/>
            <w:sz w:val="22"/>
          </w:rPr>
          <w:fldChar w:fldCharType="begin"/>
        </w:r>
        <w:r w:rsidR="00931D6C" w:rsidRPr="00C87841">
          <w:rPr>
            <w:rFonts w:ascii="Arial" w:hAnsi="Arial" w:cs="Arial"/>
            <w:noProof/>
            <w:webHidden/>
            <w:sz w:val="22"/>
          </w:rPr>
          <w:instrText xml:space="preserve"> PAGEREF _Toc522114857 \h </w:instrText>
        </w:r>
        <w:r w:rsidR="00931D6C" w:rsidRPr="00C87841">
          <w:rPr>
            <w:rFonts w:ascii="Arial" w:hAnsi="Arial" w:cs="Arial"/>
            <w:noProof/>
            <w:webHidden/>
            <w:sz w:val="22"/>
          </w:rPr>
        </w:r>
        <w:r w:rsidR="00931D6C" w:rsidRPr="00C87841">
          <w:rPr>
            <w:rFonts w:ascii="Arial" w:hAnsi="Arial" w:cs="Arial"/>
            <w:noProof/>
            <w:webHidden/>
            <w:sz w:val="22"/>
          </w:rPr>
          <w:fldChar w:fldCharType="separate"/>
        </w:r>
        <w:r w:rsidR="00931D6C" w:rsidRPr="00C87841">
          <w:rPr>
            <w:rFonts w:ascii="Arial" w:hAnsi="Arial" w:cs="Arial"/>
            <w:noProof/>
            <w:webHidden/>
            <w:sz w:val="22"/>
          </w:rPr>
          <w:t>8</w:t>
        </w:r>
        <w:r w:rsidR="00931D6C" w:rsidRPr="00C87841">
          <w:rPr>
            <w:rFonts w:ascii="Arial" w:hAnsi="Arial" w:cs="Arial"/>
            <w:noProof/>
            <w:webHidden/>
            <w:sz w:val="22"/>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58" w:history="1">
        <w:r w:rsidR="00931D6C" w:rsidRPr="00C87841">
          <w:rPr>
            <w:rStyle w:val="Hyperlink"/>
            <w:rFonts w:ascii="Arial" w:hAnsi="Arial" w:cs="Arial"/>
            <w:noProof/>
          </w:rPr>
          <w:t>Our Values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_Toc522114858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8</w:t>
        </w:r>
        <w:r w:rsidR="00931D6C" w:rsidRPr="00C87841">
          <w:rPr>
            <w:rFonts w:cs="Arial"/>
            <w:noProof/>
            <w:webHidden/>
          </w:rPr>
          <w:fldChar w:fldCharType="end"/>
        </w:r>
      </w:hyperlink>
    </w:p>
    <w:p w:rsidR="00931D6C" w:rsidRPr="00C87841" w:rsidRDefault="002F193B">
      <w:pPr>
        <w:pStyle w:val="TOC1"/>
        <w:tabs>
          <w:tab w:val="right" w:leader="dot" w:pos="9770"/>
        </w:tabs>
        <w:rPr>
          <w:rFonts w:ascii="Arial" w:eastAsiaTheme="minorEastAsia" w:hAnsi="Arial" w:cs="Arial"/>
          <w:noProof/>
          <w:sz w:val="22"/>
          <w:lang w:eastAsia="en-GB"/>
        </w:rPr>
      </w:pPr>
      <w:hyperlink w:anchor="_Toc522114859" w:history="1">
        <w:r w:rsidR="00931D6C" w:rsidRPr="00C87841">
          <w:rPr>
            <w:rStyle w:val="Hyperlink"/>
            <w:rFonts w:ascii="Arial" w:hAnsi="Arial" w:cs="Arial"/>
            <w:noProof/>
            <w:sz w:val="22"/>
          </w:rPr>
          <w:t>Tender Details</w:t>
        </w:r>
        <w:r w:rsidR="00931D6C" w:rsidRPr="00C87841">
          <w:rPr>
            <w:rFonts w:ascii="Arial" w:hAnsi="Arial" w:cs="Arial"/>
            <w:noProof/>
            <w:webHidden/>
            <w:sz w:val="22"/>
          </w:rPr>
          <w:tab/>
        </w:r>
        <w:r w:rsidR="00931D6C" w:rsidRPr="00C87841">
          <w:rPr>
            <w:rFonts w:ascii="Arial" w:hAnsi="Arial" w:cs="Arial"/>
            <w:noProof/>
            <w:webHidden/>
            <w:sz w:val="22"/>
          </w:rPr>
          <w:fldChar w:fldCharType="begin"/>
        </w:r>
        <w:r w:rsidR="00931D6C" w:rsidRPr="00C87841">
          <w:rPr>
            <w:rFonts w:ascii="Arial" w:hAnsi="Arial" w:cs="Arial"/>
            <w:noProof/>
            <w:webHidden/>
            <w:sz w:val="22"/>
          </w:rPr>
          <w:instrText xml:space="preserve"> PAGEREF _Toc522114859 \h </w:instrText>
        </w:r>
        <w:r w:rsidR="00931D6C" w:rsidRPr="00C87841">
          <w:rPr>
            <w:rFonts w:ascii="Arial" w:hAnsi="Arial" w:cs="Arial"/>
            <w:noProof/>
            <w:webHidden/>
            <w:sz w:val="22"/>
          </w:rPr>
        </w:r>
        <w:r w:rsidR="00931D6C" w:rsidRPr="00C87841">
          <w:rPr>
            <w:rFonts w:ascii="Arial" w:hAnsi="Arial" w:cs="Arial"/>
            <w:noProof/>
            <w:webHidden/>
            <w:sz w:val="22"/>
          </w:rPr>
          <w:fldChar w:fldCharType="separate"/>
        </w:r>
        <w:r w:rsidR="00931D6C" w:rsidRPr="00C87841">
          <w:rPr>
            <w:rFonts w:ascii="Arial" w:hAnsi="Arial" w:cs="Arial"/>
            <w:noProof/>
            <w:webHidden/>
            <w:sz w:val="22"/>
          </w:rPr>
          <w:t>9</w:t>
        </w:r>
        <w:r w:rsidR="00931D6C" w:rsidRPr="00C87841">
          <w:rPr>
            <w:rFonts w:ascii="Arial" w:hAnsi="Arial" w:cs="Arial"/>
            <w:noProof/>
            <w:webHidden/>
            <w:sz w:val="22"/>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0" w:history="1">
        <w:r w:rsidR="00931D6C" w:rsidRPr="00C87841">
          <w:rPr>
            <w:rStyle w:val="Hyperlink"/>
            <w:rFonts w:ascii="Arial" w:hAnsi="Arial" w:cs="Arial"/>
            <w:noProof/>
          </w:rPr>
          <w:t>The Successful Tenderer</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_Toc522114860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9</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1" w:history="1">
        <w:r w:rsidR="00931D6C" w:rsidRPr="00C87841">
          <w:rPr>
            <w:rStyle w:val="Hyperlink"/>
            <w:rFonts w:ascii="Arial" w:hAnsi="Arial" w:cs="Arial"/>
            <w:noProof/>
          </w:rPr>
          <w:t>Key Aims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_Toc522114861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9</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2" w:history="1">
        <w:r w:rsidR="00931D6C" w:rsidRPr="00C87841">
          <w:rPr>
            <w:rStyle w:val="Hyperlink"/>
            <w:rFonts w:ascii="Arial" w:hAnsi="Arial" w:cs="Arial"/>
            <w:noProof/>
          </w:rPr>
          <w:t>Expectations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_Toc522114862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10</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3" w:history="1">
        <w:r w:rsidR="00931D6C" w:rsidRPr="00C87841">
          <w:rPr>
            <w:rStyle w:val="Hyperlink"/>
            <w:rFonts w:ascii="Arial" w:hAnsi="Arial" w:cs="Arial"/>
            <w:noProof/>
          </w:rPr>
          <w:t>Key Outputs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_Toc522114863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10</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4" w:history="1">
        <w:r w:rsidR="00931D6C" w:rsidRPr="00C87841">
          <w:rPr>
            <w:rStyle w:val="Hyperlink"/>
            <w:rFonts w:ascii="Arial" w:hAnsi="Arial" w:cs="Arial"/>
            <w:noProof/>
          </w:rPr>
          <w:t>Research Questions and Indicative Methods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_Toc522114864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10</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5" w:history="1">
        <w:r w:rsidR="00931D6C" w:rsidRPr="00C87841">
          <w:rPr>
            <w:rStyle w:val="Hyperlink"/>
            <w:rFonts w:ascii="Arial" w:hAnsi="Arial" w:cs="Arial"/>
            <w:noProof/>
          </w:rPr>
          <w:t>Copyright and Intellectual Outputs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_Toc522114865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11</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6" w:history="1">
        <w:r w:rsidR="00931D6C" w:rsidRPr="00C87841">
          <w:rPr>
            <w:rStyle w:val="Hyperlink"/>
            <w:rFonts w:ascii="Arial" w:hAnsi="Arial" w:cs="Arial"/>
            <w:noProof/>
          </w:rPr>
          <w:t>Data Protection</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_Toc522114866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11</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7" w:history="1">
        <w:r w:rsidR="00931D6C" w:rsidRPr="00C87841">
          <w:rPr>
            <w:rStyle w:val="Hyperlink"/>
            <w:rFonts w:ascii="Arial" w:hAnsi="Arial" w:cs="Arial"/>
            <w:noProof/>
          </w:rPr>
          <w:t>Budget</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_Toc522114867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11</w:t>
        </w:r>
        <w:r w:rsidR="00931D6C" w:rsidRPr="00C87841">
          <w:rPr>
            <w:rFonts w:cs="Arial"/>
            <w:noProof/>
            <w:webHidden/>
          </w:rPr>
          <w:fldChar w:fldCharType="end"/>
        </w:r>
      </w:hyperlink>
    </w:p>
    <w:p w:rsidR="00931D6C" w:rsidRPr="00C87841" w:rsidRDefault="002F193B">
      <w:pPr>
        <w:pStyle w:val="TOC1"/>
        <w:tabs>
          <w:tab w:val="right" w:leader="dot" w:pos="9770"/>
        </w:tabs>
        <w:rPr>
          <w:rFonts w:ascii="Arial" w:eastAsiaTheme="minorEastAsia" w:hAnsi="Arial" w:cs="Arial"/>
          <w:noProof/>
          <w:sz w:val="22"/>
          <w:lang w:eastAsia="en-GB"/>
        </w:rPr>
      </w:pPr>
      <w:hyperlink w:anchor="_Toc522114868" w:history="1">
        <w:r w:rsidR="00931D6C" w:rsidRPr="00C87841">
          <w:rPr>
            <w:rStyle w:val="Hyperlink"/>
            <w:rFonts w:ascii="Arial" w:hAnsi="Arial" w:cs="Arial"/>
            <w:noProof/>
            <w:sz w:val="22"/>
          </w:rPr>
          <w:t>Responding to the Tender</w:t>
        </w:r>
        <w:r w:rsidR="00931D6C" w:rsidRPr="00C87841">
          <w:rPr>
            <w:rFonts w:ascii="Arial" w:hAnsi="Arial" w:cs="Arial"/>
            <w:noProof/>
            <w:webHidden/>
            <w:sz w:val="22"/>
          </w:rPr>
          <w:tab/>
        </w:r>
        <w:r w:rsidR="00931D6C" w:rsidRPr="00C87841">
          <w:rPr>
            <w:rFonts w:ascii="Arial" w:hAnsi="Arial" w:cs="Arial"/>
            <w:noProof/>
            <w:webHidden/>
            <w:sz w:val="22"/>
          </w:rPr>
          <w:fldChar w:fldCharType="begin"/>
        </w:r>
        <w:r w:rsidR="00931D6C" w:rsidRPr="00C87841">
          <w:rPr>
            <w:rFonts w:ascii="Arial" w:hAnsi="Arial" w:cs="Arial"/>
            <w:noProof/>
            <w:webHidden/>
            <w:sz w:val="22"/>
          </w:rPr>
          <w:instrText xml:space="preserve"> PAGEREF _Toc522114868 \h </w:instrText>
        </w:r>
        <w:r w:rsidR="00931D6C" w:rsidRPr="00C87841">
          <w:rPr>
            <w:rFonts w:ascii="Arial" w:hAnsi="Arial" w:cs="Arial"/>
            <w:noProof/>
            <w:webHidden/>
            <w:sz w:val="22"/>
          </w:rPr>
        </w:r>
        <w:r w:rsidR="00931D6C" w:rsidRPr="00C87841">
          <w:rPr>
            <w:rFonts w:ascii="Arial" w:hAnsi="Arial" w:cs="Arial"/>
            <w:noProof/>
            <w:webHidden/>
            <w:sz w:val="22"/>
          </w:rPr>
          <w:fldChar w:fldCharType="separate"/>
        </w:r>
        <w:r w:rsidR="00931D6C" w:rsidRPr="00C87841">
          <w:rPr>
            <w:rFonts w:ascii="Arial" w:hAnsi="Arial" w:cs="Arial"/>
            <w:noProof/>
            <w:webHidden/>
            <w:sz w:val="22"/>
          </w:rPr>
          <w:t>12</w:t>
        </w:r>
        <w:r w:rsidR="00931D6C" w:rsidRPr="00C87841">
          <w:rPr>
            <w:rFonts w:ascii="Arial" w:hAnsi="Arial" w:cs="Arial"/>
            <w:noProof/>
            <w:webHidden/>
            <w:sz w:val="22"/>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69" w:history="1">
        <w:r w:rsidR="00931D6C" w:rsidRPr="00C87841">
          <w:rPr>
            <w:rStyle w:val="Hyperlink"/>
            <w:rFonts w:ascii="Arial" w:hAnsi="Arial" w:cs="Arial"/>
            <w:noProof/>
          </w:rPr>
          <w:t>Format of Response</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_Toc522114869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12</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0" w:history="1">
        <w:r w:rsidR="00931D6C" w:rsidRPr="00C87841">
          <w:rPr>
            <w:rStyle w:val="Hyperlink"/>
            <w:rFonts w:ascii="Arial" w:hAnsi="Arial" w:cs="Arial"/>
            <w:noProof/>
          </w:rPr>
          <w:t>Queries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_Toc522114870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12</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1" w:history="1">
        <w:r w:rsidR="00931D6C" w:rsidRPr="00EA6312">
          <w:rPr>
            <w:rStyle w:val="Hyperlink"/>
            <w:rFonts w:ascii="Arial" w:hAnsi="Arial" w:cs="Arial"/>
            <w:noProof/>
          </w:rPr>
          <w:t>Procurement Process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_Toc522114871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12</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2" w:history="1">
        <w:r w:rsidR="00931D6C" w:rsidRPr="00C87841">
          <w:rPr>
            <w:rStyle w:val="Hyperlink"/>
            <w:rFonts w:ascii="Arial" w:hAnsi="Arial" w:cs="Arial"/>
            <w:noProof/>
          </w:rPr>
          <w:t>Further Information</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_Toc522114872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12</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3" w:history="1">
        <w:r w:rsidR="00931D6C" w:rsidRPr="00C87841">
          <w:rPr>
            <w:rStyle w:val="Hyperlink"/>
            <w:rFonts w:ascii="Arial" w:hAnsi="Arial" w:cs="Arial"/>
            <w:noProof/>
          </w:rPr>
          <w:t>Appendix A: Selection Criteria</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_Toc522114873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13</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4" w:history="1">
        <w:r w:rsidR="00931D6C" w:rsidRPr="00C87841">
          <w:rPr>
            <w:rStyle w:val="Hyperlink"/>
            <w:rFonts w:ascii="Arial" w:hAnsi="Arial" w:cs="Arial"/>
            <w:noProof/>
          </w:rPr>
          <w:t>Appendix B: Project Outcomes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_Toc522114874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14</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5" w:history="1">
        <w:r w:rsidR="00931D6C" w:rsidRPr="00C87841">
          <w:rPr>
            <w:rStyle w:val="Hyperlink"/>
            <w:rFonts w:ascii="Arial" w:hAnsi="Arial" w:cs="Arial"/>
            <w:noProof/>
          </w:rPr>
          <w:t>Appendix C: Theory of Change</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_Toc522114875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16</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6" w:history="1">
        <w:r w:rsidR="00931D6C" w:rsidRPr="00C87841">
          <w:rPr>
            <w:rStyle w:val="Hyperlink"/>
            <w:rFonts w:ascii="Arial" w:hAnsi="Arial" w:cs="Arial"/>
            <w:noProof/>
          </w:rPr>
          <w:t>Appendix D: Delivery Model</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_Toc522114876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17</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7" w:history="1">
        <w:r w:rsidR="00931D6C" w:rsidRPr="00C87841">
          <w:rPr>
            <w:rStyle w:val="Hyperlink"/>
            <w:rFonts w:ascii="Arial" w:hAnsi="Arial" w:cs="Arial"/>
            <w:noProof/>
          </w:rPr>
          <w:t>Appendix E: Schedule of Costs</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_Toc522114877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19</w:t>
        </w:r>
        <w:r w:rsidR="00931D6C" w:rsidRPr="00C87841">
          <w:rPr>
            <w:rFonts w:cs="Arial"/>
            <w:noProof/>
            <w:webHidden/>
          </w:rPr>
          <w:fldChar w:fldCharType="end"/>
        </w:r>
      </w:hyperlink>
    </w:p>
    <w:p w:rsidR="00931D6C" w:rsidRPr="00C87841" w:rsidRDefault="002F193B">
      <w:pPr>
        <w:pStyle w:val="TOC2"/>
        <w:tabs>
          <w:tab w:val="right" w:leader="dot" w:pos="9770"/>
        </w:tabs>
        <w:rPr>
          <w:rFonts w:eastAsiaTheme="minorEastAsia" w:cs="Arial"/>
          <w:noProof/>
          <w:lang w:eastAsia="en-GB"/>
        </w:rPr>
      </w:pPr>
      <w:hyperlink w:anchor="_Toc522114878" w:history="1">
        <w:r w:rsidR="00931D6C" w:rsidRPr="00C87841">
          <w:rPr>
            <w:rStyle w:val="Hyperlink"/>
            <w:rFonts w:ascii="Arial" w:hAnsi="Arial" w:cs="Arial"/>
            <w:noProof/>
          </w:rPr>
          <w:t>Appendix F – Evaluation Tender Submission Coversheet</w:t>
        </w:r>
        <w:r w:rsidR="00931D6C" w:rsidRPr="00C87841">
          <w:rPr>
            <w:rFonts w:cs="Arial"/>
            <w:noProof/>
            <w:webHidden/>
          </w:rPr>
          <w:tab/>
        </w:r>
        <w:r w:rsidR="00931D6C" w:rsidRPr="00C87841">
          <w:rPr>
            <w:rFonts w:cs="Arial"/>
            <w:noProof/>
            <w:webHidden/>
          </w:rPr>
          <w:fldChar w:fldCharType="begin"/>
        </w:r>
        <w:r w:rsidR="00931D6C" w:rsidRPr="00C87841">
          <w:rPr>
            <w:rFonts w:cs="Arial"/>
            <w:noProof/>
            <w:webHidden/>
          </w:rPr>
          <w:instrText xml:space="preserve"> PAGEREF _Toc522114878 \h </w:instrText>
        </w:r>
        <w:r w:rsidR="00931D6C" w:rsidRPr="00C87841">
          <w:rPr>
            <w:rFonts w:cs="Arial"/>
            <w:noProof/>
            <w:webHidden/>
          </w:rPr>
        </w:r>
        <w:r w:rsidR="00931D6C" w:rsidRPr="00C87841">
          <w:rPr>
            <w:rFonts w:cs="Arial"/>
            <w:noProof/>
            <w:webHidden/>
          </w:rPr>
          <w:fldChar w:fldCharType="separate"/>
        </w:r>
        <w:r w:rsidR="00931D6C" w:rsidRPr="00C87841">
          <w:rPr>
            <w:rFonts w:cs="Arial"/>
            <w:noProof/>
            <w:webHidden/>
          </w:rPr>
          <w:t>20</w:t>
        </w:r>
        <w:r w:rsidR="00931D6C" w:rsidRPr="00C87841">
          <w:rPr>
            <w:rFonts w:cs="Arial"/>
            <w:noProof/>
            <w:webHidden/>
          </w:rPr>
          <w:fldChar w:fldCharType="end"/>
        </w:r>
      </w:hyperlink>
    </w:p>
    <w:p w:rsidR="00604A74" w:rsidRPr="00C87841" w:rsidRDefault="00604A74" w:rsidP="005E558B">
      <w:pPr>
        <w:pStyle w:val="LWSub6"/>
        <w:rPr>
          <w:b w:val="0"/>
          <w:sz w:val="28"/>
          <w:szCs w:val="20"/>
        </w:rPr>
      </w:pPr>
      <w:r w:rsidRPr="00C87841">
        <w:rPr>
          <w:rFonts w:eastAsia="Calibri"/>
          <w:b w:val="0"/>
          <w:bCs w:val="0"/>
          <w:color w:val="auto"/>
          <w:szCs w:val="24"/>
        </w:rPr>
        <w:fldChar w:fldCharType="end"/>
      </w:r>
      <w:r w:rsidRPr="00C87841">
        <w:br w:type="page"/>
      </w:r>
    </w:p>
    <w:p w:rsidR="00604A74" w:rsidRPr="00C87841" w:rsidRDefault="00604A74" w:rsidP="004D66AA">
      <w:pPr>
        <w:pStyle w:val="LWHead1"/>
      </w:pPr>
    </w:p>
    <w:p w:rsidR="00AD74CC" w:rsidRDefault="00AD74CC" w:rsidP="004D66AA">
      <w:pPr>
        <w:pStyle w:val="LWHead1"/>
      </w:pPr>
      <w:bookmarkStart w:id="2" w:name="_Toc522114851"/>
      <w:r w:rsidRPr="00C87841">
        <w:t>Opportunity and Co</w:t>
      </w:r>
      <w:r w:rsidR="008118EE" w:rsidRPr="00C87841">
        <w:t>ntex</w:t>
      </w:r>
      <w:r w:rsidRPr="00C87841">
        <w:t>t</w:t>
      </w:r>
      <w:bookmarkEnd w:id="2"/>
    </w:p>
    <w:p w:rsidR="00C87841" w:rsidRPr="00C87841" w:rsidRDefault="00C87841" w:rsidP="004D66AA">
      <w:pPr>
        <w:pStyle w:val="LWHead1"/>
      </w:pPr>
    </w:p>
    <w:p w:rsidR="00F7041D" w:rsidRPr="00C87841" w:rsidRDefault="008118EE" w:rsidP="00A10A5E">
      <w:pPr>
        <w:rPr>
          <w:rFonts w:cs="Arial"/>
        </w:rPr>
      </w:pPr>
      <w:bookmarkStart w:id="3" w:name="_Toc454488508"/>
      <w:r w:rsidRPr="00C87841">
        <w:rPr>
          <w:rFonts w:cs="Arial"/>
        </w:rPr>
        <w:t xml:space="preserve">Groundwork UK is seeking a partner to undertake </w:t>
      </w:r>
      <w:r w:rsidR="00F7041D" w:rsidRPr="00C87841">
        <w:rPr>
          <w:rFonts w:cs="Arial"/>
        </w:rPr>
        <w:t>a mixed</w:t>
      </w:r>
      <w:r w:rsidR="00A10A5E" w:rsidRPr="00C87841">
        <w:rPr>
          <w:rFonts w:cs="Arial"/>
        </w:rPr>
        <w:t>-</w:t>
      </w:r>
      <w:r w:rsidRPr="00C87841">
        <w:rPr>
          <w:rFonts w:cs="Arial"/>
        </w:rPr>
        <w:t>method programme evaluation</w:t>
      </w:r>
      <w:r w:rsidR="00F7041D" w:rsidRPr="00C87841">
        <w:rPr>
          <w:rFonts w:cs="Arial"/>
        </w:rPr>
        <w:t xml:space="preserve"> </w:t>
      </w:r>
      <w:r w:rsidR="000465FC" w:rsidRPr="00C87841">
        <w:rPr>
          <w:rFonts w:cs="Arial"/>
        </w:rPr>
        <w:t xml:space="preserve">with a strong emphasis on face-to-face engagement with projects and participants </w:t>
      </w:r>
      <w:r w:rsidR="00F7041D" w:rsidRPr="00C87841">
        <w:rPr>
          <w:rFonts w:cs="Arial"/>
        </w:rPr>
        <w:t xml:space="preserve">of </w:t>
      </w:r>
      <w:r w:rsidR="00B72C23" w:rsidRPr="00C87841">
        <w:rPr>
          <w:rFonts w:cs="Arial"/>
          <w:i/>
        </w:rPr>
        <w:t>Future Proof Parks</w:t>
      </w:r>
      <w:r w:rsidR="00B72C23" w:rsidRPr="00C87841">
        <w:rPr>
          <w:rFonts w:cs="Arial"/>
        </w:rPr>
        <w:t xml:space="preserve">, </w:t>
      </w:r>
      <w:r w:rsidR="007A5568" w:rsidRPr="00C87841">
        <w:rPr>
          <w:rFonts w:cs="Arial"/>
        </w:rPr>
        <w:t>delivered by Groundwork with funds from the Heritage Lottery Fund’s (</w:t>
      </w:r>
      <w:r w:rsidR="00B72C23" w:rsidRPr="00C87841">
        <w:rPr>
          <w:rFonts w:cs="Arial"/>
        </w:rPr>
        <w:t>HLF</w:t>
      </w:r>
      <w:r w:rsidR="007A5568" w:rsidRPr="00C87841">
        <w:rPr>
          <w:rFonts w:cs="Arial"/>
        </w:rPr>
        <w:t>)</w:t>
      </w:r>
      <w:r w:rsidR="00B72C23" w:rsidRPr="00C87841">
        <w:rPr>
          <w:rFonts w:cs="Arial"/>
        </w:rPr>
        <w:t xml:space="preserve"> Kick the Dust</w:t>
      </w:r>
      <w:r w:rsidR="007A5568" w:rsidRPr="00C87841">
        <w:rPr>
          <w:rFonts w:cs="Arial"/>
        </w:rPr>
        <w:t xml:space="preserve"> programme.</w:t>
      </w:r>
    </w:p>
    <w:p w:rsidR="008118EE" w:rsidRPr="00C87841" w:rsidRDefault="008118EE" w:rsidP="008118EE">
      <w:pPr>
        <w:pStyle w:val="LWBody"/>
        <w:rPr>
          <w:rFonts w:ascii="Arial" w:hAnsi="Arial"/>
        </w:rPr>
      </w:pPr>
    </w:p>
    <w:bookmarkEnd w:id="3"/>
    <w:p w:rsidR="004B72F0" w:rsidRPr="00C87841" w:rsidRDefault="004B72F0" w:rsidP="00A10A5E">
      <w:pPr>
        <w:rPr>
          <w:rFonts w:cs="Arial"/>
          <w:b/>
        </w:rPr>
      </w:pPr>
      <w:r w:rsidRPr="00C87841">
        <w:rPr>
          <w:rFonts w:cs="Arial"/>
        </w:rPr>
        <w:t>Kick the Dust is a new, national strategic pilot programme that aims to transform how heritage organisations engage young people. As such, HLF are keen to le</w:t>
      </w:r>
      <w:r w:rsidR="00624582" w:rsidRPr="00C87841">
        <w:rPr>
          <w:rFonts w:cs="Arial"/>
        </w:rPr>
        <w:t xml:space="preserve">arn more </w:t>
      </w:r>
      <w:r w:rsidR="002716B6" w:rsidRPr="00C87841">
        <w:rPr>
          <w:rFonts w:cs="Arial"/>
        </w:rPr>
        <w:t xml:space="preserve">about what the project </w:t>
      </w:r>
      <w:r w:rsidRPr="00C87841">
        <w:rPr>
          <w:rFonts w:cs="Arial"/>
        </w:rPr>
        <w:t>ach</w:t>
      </w:r>
      <w:r w:rsidR="002716B6" w:rsidRPr="00C87841">
        <w:rPr>
          <w:rFonts w:cs="Arial"/>
        </w:rPr>
        <w:t>ieves</w:t>
      </w:r>
      <w:r w:rsidRPr="00C87841">
        <w:rPr>
          <w:rFonts w:cs="Arial"/>
        </w:rPr>
        <w:t xml:space="preserve">, both individually and as a cohort. </w:t>
      </w:r>
    </w:p>
    <w:p w:rsidR="007A5568" w:rsidRPr="00C87841" w:rsidRDefault="007A5568" w:rsidP="00A10A5E">
      <w:pPr>
        <w:rPr>
          <w:rFonts w:cs="Arial"/>
          <w:b/>
        </w:rPr>
      </w:pPr>
    </w:p>
    <w:p w:rsidR="008118EE" w:rsidRPr="00C87841" w:rsidRDefault="007A5568" w:rsidP="00A10A5E">
      <w:pPr>
        <w:rPr>
          <w:rFonts w:cs="Arial"/>
          <w:b/>
        </w:rPr>
      </w:pPr>
      <w:r w:rsidRPr="00C87841">
        <w:rPr>
          <w:rFonts w:cs="Arial"/>
        </w:rPr>
        <w:t xml:space="preserve">Groundwork UK, with partners the National Youth Agency (NYA) and Fields in Trusts will deliver Future Proof Parks - one of a portfolio of projects supported through Kick the Dust. </w:t>
      </w:r>
      <w:r w:rsidR="00A21171" w:rsidRPr="00C87841">
        <w:rPr>
          <w:rFonts w:cs="Arial"/>
        </w:rPr>
        <w:t xml:space="preserve">Historic parks and heritage landscapes are threatened by funding cuts and because the groups that care for them are getting older. Young people will suffer most from a decline in the quality and accessibility of green space. Future Proof Parks will address this by harnessing the energies and talents of young people and, through advice and training, encouraging them to support local heritage groups. This will support their own personal development and help them become role models to engage </w:t>
      </w:r>
      <w:r w:rsidR="002716B6" w:rsidRPr="00C87841">
        <w:rPr>
          <w:rFonts w:cs="Arial"/>
        </w:rPr>
        <w:t xml:space="preserve">their peers in volunteering. Future Proof Parks </w:t>
      </w:r>
      <w:r w:rsidR="00A21171" w:rsidRPr="00C87841">
        <w:rPr>
          <w:rFonts w:cs="Arial"/>
        </w:rPr>
        <w:t xml:space="preserve">will support 180 young people to become regular volunteers, contributing to the work of 60 </w:t>
      </w:r>
      <w:r w:rsidR="000D4AC2" w:rsidRPr="00C87841">
        <w:rPr>
          <w:rFonts w:cs="Arial"/>
        </w:rPr>
        <w:t>friends’</w:t>
      </w:r>
      <w:r w:rsidR="00A21171" w:rsidRPr="00C87841">
        <w:rPr>
          <w:rFonts w:cs="Arial"/>
        </w:rPr>
        <w:t xml:space="preserve"> groups across five locations. We’ll test new approaches to helping communities safeguard and enjoy their green heritage assets long into the future. We’ll disseminate what we learn to other </w:t>
      </w:r>
      <w:r w:rsidR="000D4AC2" w:rsidRPr="00C87841">
        <w:rPr>
          <w:rFonts w:cs="Arial"/>
        </w:rPr>
        <w:t>friends’</w:t>
      </w:r>
      <w:r w:rsidR="00A21171" w:rsidRPr="00C87841">
        <w:rPr>
          <w:rFonts w:cs="Arial"/>
        </w:rPr>
        <w:t xml:space="preserve"> groups and youth organisations to promote wider change.</w:t>
      </w:r>
    </w:p>
    <w:p w:rsidR="008118EE" w:rsidRPr="00C87841" w:rsidRDefault="008118EE" w:rsidP="008118EE">
      <w:pPr>
        <w:rPr>
          <w:rFonts w:cs="Arial"/>
          <w:sz w:val="24"/>
          <w:szCs w:val="20"/>
        </w:rPr>
      </w:pPr>
    </w:p>
    <w:p w:rsidR="00931D6C" w:rsidRPr="00C87841" w:rsidRDefault="00931D6C" w:rsidP="004D66AA">
      <w:pPr>
        <w:pStyle w:val="LWHead1"/>
      </w:pPr>
      <w:bookmarkStart w:id="4" w:name="_Toc454488509"/>
      <w:bookmarkStart w:id="5" w:name="_Toc522114852"/>
    </w:p>
    <w:p w:rsidR="008118EE" w:rsidRPr="00C87841" w:rsidRDefault="00EC5D2D" w:rsidP="004D66AA">
      <w:pPr>
        <w:pStyle w:val="LWHead1"/>
      </w:pPr>
      <w:r w:rsidRPr="00C87841">
        <w:t xml:space="preserve">About </w:t>
      </w:r>
      <w:r w:rsidR="00B72C23" w:rsidRPr="00C87841">
        <w:t>Future Proof Parks</w:t>
      </w:r>
      <w:bookmarkEnd w:id="4"/>
      <w:bookmarkEnd w:id="5"/>
    </w:p>
    <w:p w:rsidR="004D66AA" w:rsidRPr="00C87841" w:rsidRDefault="004D66AA" w:rsidP="008118EE">
      <w:pPr>
        <w:rPr>
          <w:rFonts w:cs="Arial"/>
          <w:sz w:val="24"/>
          <w:szCs w:val="24"/>
        </w:rPr>
      </w:pPr>
    </w:p>
    <w:p w:rsidR="004D66AA" w:rsidRDefault="004D66AA" w:rsidP="004D66AA">
      <w:pPr>
        <w:pStyle w:val="LWHead1A"/>
      </w:pPr>
      <w:bookmarkStart w:id="6" w:name="_Toc522114853"/>
      <w:r w:rsidRPr="00C87841">
        <w:t>Programme Overview</w:t>
      </w:r>
      <w:bookmarkEnd w:id="6"/>
    </w:p>
    <w:p w:rsidR="00C87841" w:rsidRPr="00C87841" w:rsidRDefault="00C87841" w:rsidP="004D66AA">
      <w:pPr>
        <w:pStyle w:val="LWHead1A"/>
      </w:pPr>
    </w:p>
    <w:p w:rsidR="009E69D4" w:rsidRPr="00C87841" w:rsidRDefault="009E69D4" w:rsidP="00A10A5E">
      <w:pPr>
        <w:rPr>
          <w:rFonts w:cs="Arial"/>
        </w:rPr>
      </w:pPr>
      <w:r w:rsidRPr="00C87841">
        <w:rPr>
          <w:rFonts w:cs="Arial"/>
        </w:rPr>
        <w:t>Future Proof Parks will be delivered by a partnership of Groundwork, Fields in Trust and the</w:t>
      </w:r>
      <w:r w:rsidR="001F7E65" w:rsidRPr="00C87841">
        <w:rPr>
          <w:rFonts w:cs="Arial"/>
        </w:rPr>
        <w:t xml:space="preserve"> </w:t>
      </w:r>
      <w:r w:rsidRPr="00C87841">
        <w:rPr>
          <w:rFonts w:cs="Arial"/>
        </w:rPr>
        <w:t>National Youth Agency (NYA). The project will:</w:t>
      </w:r>
    </w:p>
    <w:p w:rsidR="009E69D4" w:rsidRPr="00C87841" w:rsidRDefault="009E69D4" w:rsidP="00F618DE">
      <w:pPr>
        <w:pStyle w:val="ListParagraph"/>
        <w:numPr>
          <w:ilvl w:val="0"/>
          <w:numId w:val="31"/>
        </w:numPr>
        <w:rPr>
          <w:rFonts w:cs="Arial"/>
        </w:rPr>
      </w:pPr>
      <w:r w:rsidRPr="00C87841">
        <w:rPr>
          <w:rFonts w:cs="Arial"/>
        </w:rPr>
        <w:t>increase the confidence and motivation of young people to volunteer to preserve and maintain historic parks and heritage landscapes</w:t>
      </w:r>
    </w:p>
    <w:p w:rsidR="009E69D4" w:rsidRPr="00C87841" w:rsidRDefault="009E69D4" w:rsidP="00F618DE">
      <w:pPr>
        <w:pStyle w:val="ListParagraph"/>
        <w:numPr>
          <w:ilvl w:val="0"/>
          <w:numId w:val="31"/>
        </w:numPr>
        <w:rPr>
          <w:rFonts w:cs="Arial"/>
        </w:rPr>
      </w:pPr>
      <w:r w:rsidRPr="00C87841">
        <w:rPr>
          <w:rFonts w:cs="Arial"/>
        </w:rPr>
        <w:t>build the skills and resilience of local heritage and friends groups to put their work on a more sustainable footing</w:t>
      </w:r>
    </w:p>
    <w:p w:rsidR="009E69D4" w:rsidRPr="00C87841" w:rsidRDefault="009E69D4" w:rsidP="00F618DE">
      <w:pPr>
        <w:pStyle w:val="ListParagraph"/>
        <w:numPr>
          <w:ilvl w:val="0"/>
          <w:numId w:val="31"/>
        </w:numPr>
        <w:rPr>
          <w:rFonts w:cs="Arial"/>
        </w:rPr>
      </w:pPr>
      <w:r w:rsidRPr="00C87841">
        <w:rPr>
          <w:rFonts w:cs="Arial"/>
        </w:rPr>
        <w:t>improve the heritage and amenity value of important open space;</w:t>
      </w:r>
    </w:p>
    <w:p w:rsidR="009E69D4" w:rsidRPr="00C87841" w:rsidRDefault="009E69D4" w:rsidP="00F618DE">
      <w:pPr>
        <w:pStyle w:val="ListParagraph"/>
        <w:numPr>
          <w:ilvl w:val="0"/>
          <w:numId w:val="31"/>
        </w:numPr>
        <w:rPr>
          <w:rFonts w:cs="Arial"/>
        </w:rPr>
      </w:pPr>
      <w:proofErr w:type="gramStart"/>
      <w:r w:rsidRPr="00C87841">
        <w:rPr>
          <w:rFonts w:cs="Arial"/>
        </w:rPr>
        <w:t>capture</w:t>
      </w:r>
      <w:proofErr w:type="gramEnd"/>
      <w:r w:rsidRPr="00C87841">
        <w:rPr>
          <w:rFonts w:cs="Arial"/>
        </w:rPr>
        <w:t xml:space="preserve"> and share models of best practice to support replication.</w:t>
      </w:r>
    </w:p>
    <w:p w:rsidR="009E69D4" w:rsidRPr="00C87841" w:rsidRDefault="009E69D4" w:rsidP="00A10A5E">
      <w:pPr>
        <w:rPr>
          <w:rFonts w:cs="Arial"/>
        </w:rPr>
      </w:pPr>
    </w:p>
    <w:p w:rsidR="009E69D4" w:rsidRPr="00C87841" w:rsidRDefault="009E69D4" w:rsidP="00A10A5E">
      <w:pPr>
        <w:rPr>
          <w:rFonts w:cs="Arial"/>
        </w:rPr>
      </w:pPr>
      <w:r w:rsidRPr="00C87841">
        <w:rPr>
          <w:rFonts w:cs="Arial"/>
        </w:rPr>
        <w:t>We will do this through a range of coordinated activities:</w:t>
      </w:r>
    </w:p>
    <w:p w:rsidR="009E69D4" w:rsidRPr="00C87841" w:rsidRDefault="009E69D4" w:rsidP="009E69D4">
      <w:pPr>
        <w:ind w:left="284" w:hanging="284"/>
        <w:rPr>
          <w:rFonts w:cs="Arial"/>
          <w:sz w:val="24"/>
          <w:szCs w:val="24"/>
        </w:rPr>
      </w:pPr>
    </w:p>
    <w:p w:rsidR="009E69D4" w:rsidRDefault="00EC5D2D" w:rsidP="009E69D4">
      <w:pPr>
        <w:ind w:left="284" w:hanging="284"/>
        <w:rPr>
          <w:rFonts w:cs="Arial"/>
          <w:b/>
        </w:rPr>
      </w:pPr>
      <w:r w:rsidRPr="00C87841">
        <w:rPr>
          <w:rFonts w:cs="Arial"/>
          <w:b/>
        </w:rPr>
        <w:t>Local heritage hubs</w:t>
      </w:r>
    </w:p>
    <w:p w:rsidR="009E69D4" w:rsidRPr="00C87841" w:rsidRDefault="002716B6" w:rsidP="00A10A5E">
      <w:pPr>
        <w:rPr>
          <w:rFonts w:cs="Arial"/>
        </w:rPr>
      </w:pPr>
      <w:r w:rsidRPr="00C87841">
        <w:rPr>
          <w:rFonts w:cs="Arial"/>
        </w:rPr>
        <w:t xml:space="preserve">Groundwork </w:t>
      </w:r>
      <w:r w:rsidR="009E69D4" w:rsidRPr="00C87841">
        <w:rPr>
          <w:rFonts w:cs="Arial"/>
        </w:rPr>
        <w:t>will deliver the project through five ‘heritage hubs’ spread across Englan</w:t>
      </w:r>
      <w:r w:rsidR="001F7E65" w:rsidRPr="00C87841">
        <w:rPr>
          <w:rFonts w:cs="Arial"/>
        </w:rPr>
        <w:t xml:space="preserve">d. Our hubs have </w:t>
      </w:r>
      <w:r w:rsidR="009E69D4" w:rsidRPr="00C87841">
        <w:rPr>
          <w:rFonts w:cs="Arial"/>
        </w:rPr>
        <w:t>been chosen to provide a broad regional spread, enabling us to disseminate learning to stakeholders across the country and to add value to existing projects and partnerships. Within each area we will focus our recruitment and support activities within disadvantaged communities, reflecting the fact that young people in areas of high social need have less access to good quality green space and that in these areas there is less access to funding to preserve and enhance the heritage value of sites.</w:t>
      </w:r>
    </w:p>
    <w:p w:rsidR="009E69D4" w:rsidRPr="00C87841" w:rsidRDefault="009E69D4" w:rsidP="00A10A5E">
      <w:pPr>
        <w:rPr>
          <w:rFonts w:cs="Arial"/>
        </w:rPr>
      </w:pPr>
    </w:p>
    <w:p w:rsidR="009E69D4" w:rsidRPr="00C87841" w:rsidRDefault="009E69D4" w:rsidP="00A10A5E">
      <w:pPr>
        <w:rPr>
          <w:rFonts w:cs="Arial"/>
        </w:rPr>
      </w:pPr>
      <w:r w:rsidRPr="00C87841">
        <w:rPr>
          <w:rFonts w:cs="Arial"/>
        </w:rPr>
        <w:t xml:space="preserve">In each hub we will deploy experienced youth workers from Groundwork’s local teams to train and support young people. We will reflect the universal applicability of heritage by working with a broad age range (11-25) and tailor our support and training activities accordingly. Part of our approach will be to bring together a diverse mix of young people in terms of social background and culture in order to demonstrate the benefits of heritage volunteering to all sections of the community. We will help </w:t>
      </w:r>
      <w:r w:rsidRPr="00C87841">
        <w:rPr>
          <w:rFonts w:cs="Arial"/>
        </w:rPr>
        <w:lastRenderedPageBreak/>
        <w:t xml:space="preserve">young people to overcome barriers to involvement </w:t>
      </w:r>
      <w:r w:rsidR="007C3821" w:rsidRPr="00C87841">
        <w:rPr>
          <w:rFonts w:cs="Arial"/>
        </w:rPr>
        <w:t>e.g.</w:t>
      </w:r>
      <w:r w:rsidRPr="00C87841">
        <w:rPr>
          <w:rFonts w:cs="Arial"/>
        </w:rPr>
        <w:t xml:space="preserve"> arranging transport, accessible meeting venues and working with specialists to support those with disabilities, language or learning barriers.</w:t>
      </w:r>
    </w:p>
    <w:p w:rsidR="009E69D4" w:rsidRPr="00C87841" w:rsidRDefault="009E69D4" w:rsidP="00A10A5E">
      <w:pPr>
        <w:rPr>
          <w:rFonts w:cs="Arial"/>
        </w:rPr>
      </w:pPr>
    </w:p>
    <w:p w:rsidR="009E69D4" w:rsidRPr="00C87841" w:rsidRDefault="009E69D4" w:rsidP="00A10A5E">
      <w:pPr>
        <w:rPr>
          <w:rFonts w:cs="Arial"/>
        </w:rPr>
      </w:pPr>
      <w:r w:rsidRPr="00C87841">
        <w:rPr>
          <w:rFonts w:cs="Arial"/>
        </w:rPr>
        <w:t xml:space="preserve">The first stage of our project will involve intensive activity to identify the first cohorts of young people and to facilitate relationship-building with local </w:t>
      </w:r>
      <w:r w:rsidR="007701DC" w:rsidRPr="00C87841">
        <w:rPr>
          <w:rFonts w:cs="Arial"/>
        </w:rPr>
        <w:t>friends’</w:t>
      </w:r>
      <w:r w:rsidRPr="00C87841">
        <w:rPr>
          <w:rFonts w:cs="Arial"/>
        </w:rPr>
        <w:t xml:space="preserve"> groups, being careful to manage expectations on both sides.</w:t>
      </w:r>
    </w:p>
    <w:p w:rsidR="00AD043B" w:rsidRPr="00C87841" w:rsidRDefault="00AD043B" w:rsidP="00A10A5E">
      <w:pPr>
        <w:rPr>
          <w:rFonts w:cs="Arial"/>
        </w:rPr>
      </w:pPr>
    </w:p>
    <w:p w:rsidR="009E69D4" w:rsidRPr="00C87841" w:rsidRDefault="009E69D4" w:rsidP="00A10A5E">
      <w:pPr>
        <w:rPr>
          <w:rFonts w:cs="Arial"/>
        </w:rPr>
      </w:pPr>
      <w:r w:rsidRPr="00C87841">
        <w:rPr>
          <w:rFonts w:cs="Arial"/>
        </w:rPr>
        <w:t>With relationships established we will support and coach young people to develop and lead volunteering projects with their group, ensuring activities are realistic and meaningful and providing a platform for engaging other young volunteers in the area.</w:t>
      </w:r>
    </w:p>
    <w:p w:rsidR="00AD043B" w:rsidRPr="00C87841" w:rsidRDefault="00AD043B" w:rsidP="00A10A5E">
      <w:pPr>
        <w:rPr>
          <w:rFonts w:cs="Arial"/>
        </w:rPr>
      </w:pPr>
    </w:p>
    <w:p w:rsidR="008118EE" w:rsidRPr="00C87841" w:rsidRDefault="00AD043B" w:rsidP="00A10A5E">
      <w:pPr>
        <w:rPr>
          <w:rFonts w:cs="Arial"/>
        </w:rPr>
      </w:pPr>
      <w:r w:rsidRPr="00C87841">
        <w:rPr>
          <w:rFonts w:cs="Arial"/>
        </w:rPr>
        <w:t>As young people deepen their involvement we will introduce them to compl</w:t>
      </w:r>
      <w:r w:rsidR="007E3DB4" w:rsidRPr="00C87841">
        <w:rPr>
          <w:rFonts w:cs="Arial"/>
        </w:rPr>
        <w:t xml:space="preserve">ementary training </w:t>
      </w:r>
      <w:r w:rsidRPr="00C87841">
        <w:rPr>
          <w:rFonts w:cs="Arial"/>
        </w:rPr>
        <w:t>programmes in disciplines such as event management, volunteer management and leadership development, building their skills and enhancing their employment prospects.</w:t>
      </w:r>
    </w:p>
    <w:p w:rsidR="004D66AA" w:rsidRPr="00C87841" w:rsidRDefault="004D66AA" w:rsidP="00A10A5E">
      <w:pPr>
        <w:rPr>
          <w:rFonts w:cs="Arial"/>
        </w:rPr>
      </w:pPr>
    </w:p>
    <w:p w:rsidR="00811B98" w:rsidRPr="00C87841" w:rsidRDefault="00811B98" w:rsidP="00A10A5E">
      <w:pPr>
        <w:rPr>
          <w:rFonts w:cs="Arial"/>
        </w:rPr>
      </w:pPr>
      <w:r w:rsidRPr="00C87841">
        <w:rPr>
          <w:rFonts w:cs="Arial"/>
        </w:rPr>
        <w:t>Our delivery model is informed by Groundwork’s track record of developing and delivering projects designed to increase young people’s influence in their local community – particularly those that use local environments and community assets as an engagement tool. The involvement of Groundwork’s local delivery teams in development phase activities (particularly the development of the project Theory of Change) has enabled us to test and develop the delivery model, ensuring alignment with anticipated project outcomes.</w:t>
      </w:r>
    </w:p>
    <w:p w:rsidR="00811B98" w:rsidRPr="00C87841" w:rsidRDefault="00811B98" w:rsidP="00A10A5E">
      <w:pPr>
        <w:rPr>
          <w:rFonts w:cs="Arial"/>
        </w:rPr>
      </w:pPr>
    </w:p>
    <w:p w:rsidR="00811B98" w:rsidRPr="00C87841" w:rsidRDefault="00811B98" w:rsidP="00A10A5E">
      <w:pPr>
        <w:rPr>
          <w:rFonts w:cs="Arial"/>
        </w:rPr>
      </w:pPr>
      <w:r w:rsidRPr="00C87841">
        <w:rPr>
          <w:rFonts w:cs="Arial"/>
        </w:rPr>
        <w:t>Delivery will take place across 5 hub locations, each influenced by different local circumstances. The project will therefore be designed to accommodate some local variation to address local need, whilst ensuring a consistent project structure is applied to achieve quality and comparability.</w:t>
      </w:r>
    </w:p>
    <w:p w:rsidR="00811B98" w:rsidRPr="00C87841" w:rsidRDefault="00811B98" w:rsidP="00A10A5E">
      <w:pPr>
        <w:rPr>
          <w:rFonts w:cs="Arial"/>
          <w:b/>
        </w:rPr>
      </w:pPr>
    </w:p>
    <w:p w:rsidR="00811B98" w:rsidRPr="00C87841" w:rsidRDefault="00811B98" w:rsidP="00A10A5E">
      <w:pPr>
        <w:rPr>
          <w:rFonts w:cs="Arial"/>
        </w:rPr>
      </w:pPr>
      <w:r w:rsidRPr="00C87841">
        <w:rPr>
          <w:rFonts w:cs="Arial"/>
        </w:rPr>
        <w:t>Key delivery activities will be as follows:</w:t>
      </w:r>
    </w:p>
    <w:p w:rsidR="00811B98" w:rsidRPr="00C87841" w:rsidRDefault="00811B98" w:rsidP="00A10A5E">
      <w:pPr>
        <w:rPr>
          <w:rFonts w:cs="Arial"/>
        </w:rPr>
      </w:pPr>
    </w:p>
    <w:p w:rsidR="00811B98" w:rsidRPr="00C87841" w:rsidRDefault="00811B98" w:rsidP="00931D6C">
      <w:pPr>
        <w:pStyle w:val="ListParagraph"/>
        <w:numPr>
          <w:ilvl w:val="0"/>
          <w:numId w:val="47"/>
        </w:numPr>
        <w:rPr>
          <w:rFonts w:cs="Arial"/>
        </w:rPr>
      </w:pPr>
      <w:r w:rsidRPr="00C87841">
        <w:rPr>
          <w:rFonts w:cs="Arial"/>
          <w:b/>
        </w:rPr>
        <w:t>Initial capacity building for Friends of Parks Groups</w:t>
      </w:r>
      <w:r w:rsidRPr="00C87841">
        <w:rPr>
          <w:rFonts w:cs="Arial"/>
        </w:rPr>
        <w:t xml:space="preserve"> to become </w:t>
      </w:r>
      <w:proofErr w:type="gramStart"/>
      <w:r w:rsidRPr="00C87841">
        <w:rPr>
          <w:rFonts w:cs="Arial"/>
        </w:rPr>
        <w:t>more young</w:t>
      </w:r>
      <w:proofErr w:type="gramEnd"/>
      <w:r w:rsidRPr="00C87841">
        <w:rPr>
          <w:rFonts w:cs="Arial"/>
        </w:rPr>
        <w:t xml:space="preserve"> person friendly, through one-to-one and one-to-many training and development support. Includes initial needs-assessment process and basic training covering safeguarding arrangements.</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b/>
        </w:rPr>
        <w:t>Young person recruitment and engagement</w:t>
      </w:r>
      <w:r w:rsidRPr="00C87841">
        <w:rPr>
          <w:rFonts w:cs="Arial"/>
        </w:rPr>
        <w:t xml:space="preserve"> through outreach and local partnerships. The aim will be to recruit young people resident in areas served by the project site, ensuring relevance and resonance. Engagement activities will include an ‘Exploring Heritage’ module, designed to inspire young people around the heritage value of the site.</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rPr>
        <w:t xml:space="preserve">Facilitate </w:t>
      </w:r>
      <w:r w:rsidRPr="00C87841">
        <w:rPr>
          <w:rFonts w:cs="Arial"/>
          <w:b/>
        </w:rPr>
        <w:t>site-based events, activities and volunteering opportunities</w:t>
      </w:r>
      <w:r w:rsidRPr="00C87841">
        <w:rPr>
          <w:rFonts w:cs="Arial"/>
        </w:rPr>
        <w:t xml:space="preserve"> offering opportunities for young people and Friends of Parks Group members, facilitating relationship building.</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b/>
        </w:rPr>
        <w:t>Joint action planning between young people and the Friends of Parks Group</w:t>
      </w:r>
      <w:r w:rsidRPr="00C87841">
        <w:rPr>
          <w:rFonts w:cs="Arial"/>
        </w:rPr>
        <w:t xml:space="preserve"> designed to increase the involvement of young people in the management and development of the site.</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b/>
        </w:rPr>
        <w:t>Training and mentoring for young people</w:t>
      </w:r>
      <w:r w:rsidRPr="00C87841">
        <w:rPr>
          <w:rFonts w:cs="Arial"/>
        </w:rPr>
        <w:t xml:space="preserve"> to develop skills such as event management, volunteer management and leadership development, building confidence and enhancing their employment prospects.</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b/>
        </w:rPr>
        <w:t>Deliver</w:t>
      </w:r>
      <w:r w:rsidR="005170DE" w:rsidRPr="00C87841">
        <w:rPr>
          <w:rFonts w:cs="Arial"/>
          <w:b/>
        </w:rPr>
        <w:t xml:space="preserve"> a</w:t>
      </w:r>
      <w:r w:rsidRPr="00C87841">
        <w:rPr>
          <w:rFonts w:cs="Arial"/>
          <w:b/>
        </w:rPr>
        <w:t xml:space="preserve"> programme of activities and events</w:t>
      </w:r>
      <w:r w:rsidRPr="00C87841">
        <w:rPr>
          <w:rFonts w:cs="Arial"/>
        </w:rPr>
        <w:t xml:space="preserve"> to support </w:t>
      </w:r>
      <w:r w:rsidR="005170DE" w:rsidRPr="00C87841">
        <w:rPr>
          <w:rFonts w:cs="Arial"/>
        </w:rPr>
        <w:t xml:space="preserve">the </w:t>
      </w:r>
      <w:r w:rsidRPr="00C87841">
        <w:rPr>
          <w:rFonts w:cs="Arial"/>
        </w:rPr>
        <w:t>sustainable engagement of young people on the project site.</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rPr>
        <w:t xml:space="preserve">Support </w:t>
      </w:r>
      <w:r w:rsidRPr="00C87841">
        <w:rPr>
          <w:rFonts w:cs="Arial"/>
          <w:b/>
        </w:rPr>
        <w:t>young people’s involvement in management and governance of the project site</w:t>
      </w:r>
      <w:r w:rsidRPr="00C87841">
        <w:rPr>
          <w:rFonts w:cs="Arial"/>
        </w:rPr>
        <w:t xml:space="preserve"> as active members of the Friends of Parks Group, and/ or as representatives of a young Friends of Parks Group that engages with existing governance arrangement structures.</w:t>
      </w:r>
    </w:p>
    <w:p w:rsidR="00811B98" w:rsidRPr="00C87841" w:rsidRDefault="00811B98" w:rsidP="00931D6C">
      <w:pPr>
        <w:rPr>
          <w:rFonts w:cs="Arial"/>
        </w:rPr>
      </w:pPr>
    </w:p>
    <w:p w:rsidR="00811B98" w:rsidRPr="00C87841" w:rsidRDefault="00811B98" w:rsidP="00931D6C">
      <w:pPr>
        <w:pStyle w:val="ListParagraph"/>
        <w:numPr>
          <w:ilvl w:val="0"/>
          <w:numId w:val="47"/>
        </w:numPr>
        <w:rPr>
          <w:rFonts w:cs="Arial"/>
        </w:rPr>
      </w:pPr>
      <w:r w:rsidRPr="00C87841">
        <w:rPr>
          <w:rFonts w:cs="Arial"/>
        </w:rPr>
        <w:lastRenderedPageBreak/>
        <w:t xml:space="preserve">Ongoing </w:t>
      </w:r>
      <w:r w:rsidRPr="00C87841">
        <w:rPr>
          <w:rFonts w:cs="Arial"/>
          <w:b/>
        </w:rPr>
        <w:t>sustainability planning and support</w:t>
      </w:r>
      <w:r w:rsidRPr="00C87841">
        <w:rPr>
          <w:rFonts w:cs="Arial"/>
        </w:rPr>
        <w:t xml:space="preserve"> to groups and young people, to ensure ongoing good practice in relation to young person involvement and improvements to heritage.</w:t>
      </w:r>
    </w:p>
    <w:p w:rsidR="00811B98" w:rsidRPr="00C87841" w:rsidRDefault="00811B98" w:rsidP="00A10A5E">
      <w:pPr>
        <w:rPr>
          <w:rFonts w:cs="Arial"/>
        </w:rPr>
      </w:pPr>
    </w:p>
    <w:p w:rsidR="00811B98" w:rsidRPr="00C87841" w:rsidRDefault="00811B98" w:rsidP="00A10A5E">
      <w:pPr>
        <w:rPr>
          <w:rFonts w:cs="Arial"/>
        </w:rPr>
      </w:pPr>
      <w:r w:rsidRPr="00C87841">
        <w:rPr>
          <w:rFonts w:cs="Arial"/>
        </w:rPr>
        <w:t xml:space="preserve">See </w:t>
      </w:r>
      <w:r w:rsidR="00AE2636" w:rsidRPr="00C87841">
        <w:rPr>
          <w:rFonts w:cs="Arial"/>
        </w:rPr>
        <w:t xml:space="preserve">Delivery Model </w:t>
      </w:r>
      <w:r w:rsidR="00AE2636" w:rsidRPr="00C87841">
        <w:rPr>
          <w:rFonts w:cs="Arial"/>
          <w:b/>
        </w:rPr>
        <w:t>(Appendix D</w:t>
      </w:r>
      <w:r w:rsidRPr="00C87841">
        <w:rPr>
          <w:rFonts w:cs="Arial"/>
          <w:b/>
        </w:rPr>
        <w:t xml:space="preserve">) </w:t>
      </w:r>
      <w:r w:rsidRPr="00C87841">
        <w:rPr>
          <w:rFonts w:cs="Arial"/>
        </w:rPr>
        <w:t xml:space="preserve">for more detail </w:t>
      </w:r>
      <w:r w:rsidR="005170DE" w:rsidRPr="00C87841">
        <w:rPr>
          <w:rFonts w:cs="Arial"/>
        </w:rPr>
        <w:t>on</w:t>
      </w:r>
      <w:r w:rsidRPr="00C87841">
        <w:rPr>
          <w:rFonts w:cs="Arial"/>
        </w:rPr>
        <w:t xml:space="preserve"> each stage.</w:t>
      </w:r>
    </w:p>
    <w:p w:rsidR="00811B98" w:rsidRPr="00C87841" w:rsidRDefault="00811B98" w:rsidP="00A10A5E">
      <w:pPr>
        <w:rPr>
          <w:rFonts w:cs="Arial"/>
        </w:rPr>
      </w:pPr>
    </w:p>
    <w:p w:rsidR="00811B98" w:rsidRPr="00C87841" w:rsidRDefault="00811B98" w:rsidP="00A10A5E">
      <w:pPr>
        <w:rPr>
          <w:rFonts w:cs="Arial"/>
        </w:rPr>
      </w:pPr>
      <w:r w:rsidRPr="00C87841">
        <w:rPr>
          <w:rFonts w:cs="Arial"/>
        </w:rPr>
        <w:t>The above process will be repeated for each participating Friends of Parks Group, with new groups joining</w:t>
      </w:r>
      <w:r w:rsidR="005170DE" w:rsidRPr="00C87841">
        <w:rPr>
          <w:rFonts w:cs="Arial"/>
        </w:rPr>
        <w:t xml:space="preserve"> the programme in years 2 and 3</w:t>
      </w:r>
      <w:r w:rsidRPr="00C87841">
        <w:rPr>
          <w:rFonts w:cs="Arial"/>
        </w:rPr>
        <w:t xml:space="preserve"> as the intensity of support to year 1 groups reduces. It is hoped that ‘clusters’ of participating Friends of Parks Groups will form in each hub area, providing a local network of Friends of Parks Group members and interested young people, with opportunities to share experiences and resources.</w:t>
      </w:r>
    </w:p>
    <w:p w:rsidR="00811B98" w:rsidRPr="00C87841" w:rsidRDefault="00811B98" w:rsidP="00A10A5E">
      <w:pPr>
        <w:rPr>
          <w:rFonts w:cs="Arial"/>
        </w:rPr>
      </w:pPr>
    </w:p>
    <w:p w:rsidR="00AD043B" w:rsidRPr="00C87841" w:rsidRDefault="00AD043B" w:rsidP="00A10A5E">
      <w:pPr>
        <w:rPr>
          <w:rFonts w:cs="Arial"/>
        </w:rPr>
      </w:pPr>
      <w:r w:rsidRPr="00C87841">
        <w:rPr>
          <w:rFonts w:cs="Arial"/>
        </w:rPr>
        <w:t>Future Proof Parks wi</w:t>
      </w:r>
      <w:r w:rsidR="005170DE" w:rsidRPr="00C87841">
        <w:rPr>
          <w:rFonts w:cs="Arial"/>
        </w:rPr>
        <w:t>ll target the following outputs:</w:t>
      </w:r>
    </w:p>
    <w:p w:rsidR="00A10A5E" w:rsidRPr="00C87841" w:rsidRDefault="00A10A5E" w:rsidP="00A10A5E">
      <w:pPr>
        <w:rPr>
          <w:rFonts w:cs="Arial"/>
        </w:rPr>
      </w:pPr>
    </w:p>
    <w:tbl>
      <w:tblPr>
        <w:tblStyle w:val="TableGrid"/>
        <w:tblW w:w="9719" w:type="dxa"/>
        <w:tblInd w:w="108" w:type="dxa"/>
        <w:tblLook w:val="04A0" w:firstRow="1" w:lastRow="0" w:firstColumn="1" w:lastColumn="0" w:noHBand="0" w:noVBand="1"/>
      </w:tblPr>
      <w:tblGrid>
        <w:gridCol w:w="4744"/>
        <w:gridCol w:w="4975"/>
      </w:tblGrid>
      <w:tr w:rsidR="000362A9" w:rsidRPr="00C87841" w:rsidTr="00A10A5E">
        <w:trPr>
          <w:trHeight w:val="414"/>
        </w:trPr>
        <w:tc>
          <w:tcPr>
            <w:tcW w:w="4744" w:type="dxa"/>
            <w:vAlign w:val="center"/>
          </w:tcPr>
          <w:p w:rsidR="000362A9" w:rsidRPr="00C87841" w:rsidRDefault="000362A9" w:rsidP="00A10A5E">
            <w:pPr>
              <w:rPr>
                <w:rFonts w:cs="Arial"/>
                <w:b/>
              </w:rPr>
            </w:pPr>
            <w:r w:rsidRPr="00C87841">
              <w:rPr>
                <w:rFonts w:cs="Arial"/>
                <w:b/>
              </w:rPr>
              <w:t>Output</w:t>
            </w:r>
          </w:p>
        </w:tc>
        <w:tc>
          <w:tcPr>
            <w:tcW w:w="4975" w:type="dxa"/>
            <w:vAlign w:val="center"/>
          </w:tcPr>
          <w:p w:rsidR="000362A9" w:rsidRPr="00C87841" w:rsidRDefault="000362A9" w:rsidP="00A10A5E">
            <w:pPr>
              <w:rPr>
                <w:rFonts w:cs="Arial"/>
                <w:b/>
              </w:rPr>
            </w:pPr>
            <w:r w:rsidRPr="00C87841">
              <w:rPr>
                <w:rFonts w:cs="Arial"/>
                <w:b/>
              </w:rPr>
              <w:t>Measure/ evidence</w:t>
            </w:r>
          </w:p>
        </w:tc>
      </w:tr>
      <w:tr w:rsidR="000362A9" w:rsidRPr="00C87841" w:rsidTr="00A10A5E">
        <w:trPr>
          <w:trHeight w:val="2532"/>
        </w:trPr>
        <w:tc>
          <w:tcPr>
            <w:tcW w:w="4744" w:type="dxa"/>
          </w:tcPr>
          <w:p w:rsidR="000362A9" w:rsidRPr="00C87841" w:rsidRDefault="000362A9" w:rsidP="00A10A5E">
            <w:pPr>
              <w:rPr>
                <w:rFonts w:cs="Arial"/>
              </w:rPr>
            </w:pPr>
            <w:r w:rsidRPr="00C87841">
              <w:rPr>
                <w:rFonts w:cs="Arial"/>
              </w:rPr>
              <w:t>More than 700 young people involved in supporting activities undertaken by groups</w:t>
            </w:r>
          </w:p>
        </w:tc>
        <w:tc>
          <w:tcPr>
            <w:tcW w:w="4975" w:type="dxa"/>
          </w:tcPr>
          <w:p w:rsidR="000362A9" w:rsidRPr="00C87841" w:rsidRDefault="000362A9" w:rsidP="00A10A5E">
            <w:pPr>
              <w:rPr>
                <w:rFonts w:cs="Arial"/>
              </w:rPr>
            </w:pPr>
            <w:r w:rsidRPr="00C87841">
              <w:rPr>
                <w:rFonts w:cs="Arial"/>
              </w:rPr>
              <w:t>Young people participating in at least one voluntary activity on site or linked directly to the site</w:t>
            </w:r>
          </w:p>
          <w:p w:rsidR="000362A9" w:rsidRPr="00C87841" w:rsidRDefault="000362A9" w:rsidP="00A10A5E">
            <w:pPr>
              <w:rPr>
                <w:rFonts w:cs="Arial"/>
              </w:rPr>
            </w:pPr>
          </w:p>
          <w:p w:rsidR="000362A9" w:rsidRPr="00C87841" w:rsidRDefault="000362A9" w:rsidP="00A10A5E">
            <w:pPr>
              <w:rPr>
                <w:rFonts w:cs="Arial"/>
              </w:rPr>
            </w:pPr>
            <w:r w:rsidRPr="00C87841">
              <w:rPr>
                <w:rFonts w:cs="Arial"/>
              </w:rPr>
              <w:t>Measured through register of participation with evidence retained for file</w:t>
            </w:r>
          </w:p>
          <w:p w:rsidR="000362A9" w:rsidRPr="00C87841" w:rsidRDefault="000362A9" w:rsidP="00A10A5E">
            <w:pPr>
              <w:rPr>
                <w:rFonts w:cs="Arial"/>
              </w:rPr>
            </w:pPr>
          </w:p>
          <w:p w:rsidR="000362A9" w:rsidRPr="00C87841" w:rsidRDefault="000362A9" w:rsidP="00A10A5E">
            <w:pPr>
              <w:rPr>
                <w:rFonts w:cs="Arial"/>
              </w:rPr>
            </w:pPr>
            <w:r w:rsidRPr="00C87841">
              <w:rPr>
                <w:rFonts w:cs="Arial"/>
              </w:rPr>
              <w:t>Basic demographic information recorded on participant monitoring database</w:t>
            </w:r>
          </w:p>
        </w:tc>
      </w:tr>
      <w:tr w:rsidR="000362A9" w:rsidRPr="00C87841" w:rsidTr="00F618DE">
        <w:trPr>
          <w:trHeight w:val="2684"/>
        </w:trPr>
        <w:tc>
          <w:tcPr>
            <w:tcW w:w="4744" w:type="dxa"/>
          </w:tcPr>
          <w:p w:rsidR="000362A9" w:rsidRPr="00C87841" w:rsidRDefault="000362A9" w:rsidP="00A10A5E">
            <w:pPr>
              <w:rPr>
                <w:rFonts w:cs="Arial"/>
              </w:rPr>
            </w:pPr>
            <w:r w:rsidRPr="00C87841">
              <w:rPr>
                <w:rFonts w:cs="Arial"/>
              </w:rPr>
              <w:t>180 young people recruited and trained as committed group members</w:t>
            </w:r>
          </w:p>
        </w:tc>
        <w:tc>
          <w:tcPr>
            <w:tcW w:w="4975" w:type="dxa"/>
          </w:tcPr>
          <w:p w:rsidR="000362A9" w:rsidRPr="00C87841" w:rsidRDefault="000362A9" w:rsidP="00A10A5E">
            <w:pPr>
              <w:rPr>
                <w:rFonts w:cs="Arial"/>
              </w:rPr>
            </w:pPr>
            <w:r w:rsidRPr="00C87841">
              <w:rPr>
                <w:rFonts w:cs="Arial"/>
              </w:rPr>
              <w:t>Young people committing to ongoing volunteering/ decision-making roles within the Friends of Group, or through a ‘Young Friends of Park Group’</w:t>
            </w:r>
          </w:p>
          <w:p w:rsidR="000362A9" w:rsidRPr="00C87841" w:rsidRDefault="000362A9" w:rsidP="00A10A5E">
            <w:pPr>
              <w:rPr>
                <w:rFonts w:cs="Arial"/>
              </w:rPr>
            </w:pPr>
          </w:p>
          <w:p w:rsidR="000362A9" w:rsidRPr="00C87841" w:rsidRDefault="000362A9" w:rsidP="00A10A5E">
            <w:pPr>
              <w:rPr>
                <w:rFonts w:cs="Arial"/>
              </w:rPr>
            </w:pPr>
            <w:r w:rsidRPr="00C87841">
              <w:rPr>
                <w:rFonts w:cs="Arial"/>
              </w:rPr>
              <w:t>Measured through register of participation with evidence retained for file</w:t>
            </w:r>
          </w:p>
          <w:p w:rsidR="000362A9" w:rsidRPr="00C87841" w:rsidRDefault="000362A9" w:rsidP="00A10A5E">
            <w:pPr>
              <w:rPr>
                <w:rFonts w:cs="Arial"/>
              </w:rPr>
            </w:pPr>
          </w:p>
          <w:p w:rsidR="000362A9" w:rsidRPr="00C87841" w:rsidRDefault="000362A9" w:rsidP="00A10A5E">
            <w:pPr>
              <w:rPr>
                <w:rFonts w:cs="Arial"/>
              </w:rPr>
            </w:pPr>
            <w:r w:rsidRPr="00C87841">
              <w:rPr>
                <w:rFonts w:cs="Arial"/>
              </w:rPr>
              <w:t>More detailed volunteer information recorded on participant monitoring database</w:t>
            </w:r>
          </w:p>
        </w:tc>
      </w:tr>
      <w:tr w:rsidR="000362A9" w:rsidRPr="00C87841" w:rsidTr="00A10A5E">
        <w:trPr>
          <w:trHeight w:val="561"/>
        </w:trPr>
        <w:tc>
          <w:tcPr>
            <w:tcW w:w="4744" w:type="dxa"/>
          </w:tcPr>
          <w:p w:rsidR="000362A9" w:rsidRPr="00C87841" w:rsidRDefault="000362A9" w:rsidP="00A10A5E">
            <w:pPr>
              <w:rPr>
                <w:rFonts w:cs="Arial"/>
              </w:rPr>
            </w:pPr>
            <w:r w:rsidRPr="00C87841">
              <w:rPr>
                <w:rFonts w:cs="Arial"/>
              </w:rPr>
              <w:t>60 Friends of Parks Groups supported to engage more effectively with young people</w:t>
            </w:r>
          </w:p>
        </w:tc>
        <w:tc>
          <w:tcPr>
            <w:tcW w:w="4975" w:type="dxa"/>
          </w:tcPr>
          <w:p w:rsidR="000362A9" w:rsidRPr="00C87841" w:rsidRDefault="000362A9" w:rsidP="00A10A5E">
            <w:pPr>
              <w:rPr>
                <w:rFonts w:cs="Arial"/>
              </w:rPr>
            </w:pPr>
            <w:r w:rsidRPr="00C87841">
              <w:rPr>
                <w:rFonts w:cs="Arial"/>
              </w:rPr>
              <w:t>Number of groups committing to the project, recorded on a Groups monitoring database</w:t>
            </w:r>
          </w:p>
        </w:tc>
      </w:tr>
      <w:tr w:rsidR="000362A9" w:rsidRPr="00C87841" w:rsidTr="00A10A5E">
        <w:trPr>
          <w:trHeight w:val="1137"/>
        </w:trPr>
        <w:tc>
          <w:tcPr>
            <w:tcW w:w="4744" w:type="dxa"/>
          </w:tcPr>
          <w:p w:rsidR="000362A9" w:rsidRPr="00C87841" w:rsidRDefault="000362A9" w:rsidP="00A10A5E">
            <w:pPr>
              <w:rPr>
                <w:rFonts w:cs="Arial"/>
              </w:rPr>
            </w:pPr>
            <w:r w:rsidRPr="00C87841">
              <w:rPr>
                <w:rFonts w:cs="Arial"/>
              </w:rPr>
              <w:t>180 Friends of Parks Groups members (an average of 3 per group) receive ‘one-to-many’ training on safeguarding and working effectively with young people</w:t>
            </w:r>
          </w:p>
        </w:tc>
        <w:tc>
          <w:tcPr>
            <w:tcW w:w="4975" w:type="dxa"/>
          </w:tcPr>
          <w:p w:rsidR="000362A9" w:rsidRPr="00C87841" w:rsidRDefault="000362A9" w:rsidP="00A10A5E">
            <w:pPr>
              <w:rPr>
                <w:rFonts w:cs="Arial"/>
              </w:rPr>
            </w:pPr>
            <w:r w:rsidRPr="00C87841">
              <w:rPr>
                <w:rFonts w:cs="Arial"/>
              </w:rPr>
              <w:t>Attendance registers maintained by NYA, with data recorded on a Groups monitoring database</w:t>
            </w:r>
          </w:p>
        </w:tc>
      </w:tr>
      <w:tr w:rsidR="000362A9" w:rsidRPr="00C87841" w:rsidTr="00A10A5E">
        <w:trPr>
          <w:trHeight w:val="833"/>
        </w:trPr>
        <w:tc>
          <w:tcPr>
            <w:tcW w:w="4744" w:type="dxa"/>
          </w:tcPr>
          <w:p w:rsidR="000362A9" w:rsidRPr="00C87841" w:rsidRDefault="000362A9" w:rsidP="00A10A5E">
            <w:pPr>
              <w:rPr>
                <w:rFonts w:cs="Arial"/>
              </w:rPr>
            </w:pPr>
            <w:r w:rsidRPr="00C87841">
              <w:rPr>
                <w:rFonts w:cs="Arial"/>
              </w:rPr>
              <w:t>At least 21,000 hours (3,000 days) of voluntary activity by young people and Friends of Parks Group members</w:t>
            </w:r>
          </w:p>
        </w:tc>
        <w:tc>
          <w:tcPr>
            <w:tcW w:w="4975" w:type="dxa"/>
          </w:tcPr>
          <w:p w:rsidR="000362A9" w:rsidRPr="00C87841" w:rsidRDefault="000362A9" w:rsidP="00A10A5E">
            <w:pPr>
              <w:rPr>
                <w:rFonts w:cs="Arial"/>
              </w:rPr>
            </w:pPr>
            <w:r w:rsidRPr="00C87841">
              <w:rPr>
                <w:rFonts w:cs="Arial"/>
              </w:rPr>
              <w:t>Attendance registers maintained by local project leads, with data recorded on Friends of Parks Groups and participant monitoring databases</w:t>
            </w:r>
          </w:p>
        </w:tc>
      </w:tr>
      <w:tr w:rsidR="000362A9" w:rsidRPr="00C87841" w:rsidTr="00A10A5E">
        <w:trPr>
          <w:trHeight w:val="849"/>
        </w:trPr>
        <w:tc>
          <w:tcPr>
            <w:tcW w:w="4744" w:type="dxa"/>
          </w:tcPr>
          <w:p w:rsidR="000362A9" w:rsidRPr="00C87841" w:rsidRDefault="000362A9" w:rsidP="00A10A5E">
            <w:pPr>
              <w:rPr>
                <w:rFonts w:cs="Arial"/>
              </w:rPr>
            </w:pPr>
            <w:r w:rsidRPr="00C87841">
              <w:rPr>
                <w:rFonts w:cs="Arial"/>
              </w:rPr>
              <w:t>Resources and ‘how to’ guides produced for Friends of Parks Groups to support activities led by young people</w:t>
            </w:r>
          </w:p>
        </w:tc>
        <w:tc>
          <w:tcPr>
            <w:tcW w:w="4975" w:type="dxa"/>
          </w:tcPr>
          <w:p w:rsidR="000362A9" w:rsidRPr="00C87841" w:rsidRDefault="000362A9" w:rsidP="00A10A5E">
            <w:pPr>
              <w:rPr>
                <w:rFonts w:cs="Arial"/>
              </w:rPr>
            </w:pPr>
            <w:r w:rsidRPr="00C87841">
              <w:rPr>
                <w:rFonts w:cs="Arial"/>
              </w:rPr>
              <w:t>At least 9 resources created, 3-4 resources per year</w:t>
            </w:r>
          </w:p>
        </w:tc>
      </w:tr>
      <w:tr w:rsidR="000362A9" w:rsidRPr="00C87841" w:rsidTr="00A10A5E">
        <w:trPr>
          <w:trHeight w:val="1121"/>
        </w:trPr>
        <w:tc>
          <w:tcPr>
            <w:tcW w:w="4744" w:type="dxa"/>
          </w:tcPr>
          <w:p w:rsidR="000362A9" w:rsidRPr="00C87841" w:rsidRDefault="000362A9" w:rsidP="00A10A5E">
            <w:pPr>
              <w:rPr>
                <w:rFonts w:cs="Arial"/>
              </w:rPr>
            </w:pPr>
            <w:r w:rsidRPr="00C87841">
              <w:rPr>
                <w:rFonts w:cs="Arial"/>
              </w:rPr>
              <w:t xml:space="preserve">A development plan produced by young people for each heritage site setting out how they will continue to attract and deploy young volunteers </w:t>
            </w:r>
          </w:p>
        </w:tc>
        <w:tc>
          <w:tcPr>
            <w:tcW w:w="4975" w:type="dxa"/>
          </w:tcPr>
          <w:p w:rsidR="000362A9" w:rsidRPr="00C87841" w:rsidRDefault="000362A9" w:rsidP="00A10A5E">
            <w:pPr>
              <w:rPr>
                <w:rFonts w:cs="Arial"/>
              </w:rPr>
            </w:pPr>
            <w:r w:rsidRPr="00C87841">
              <w:rPr>
                <w:rFonts w:cs="Arial"/>
              </w:rPr>
              <w:t>Each plan signed off by the local project lead, and recorded on the Groups monitoring database</w:t>
            </w:r>
          </w:p>
        </w:tc>
      </w:tr>
      <w:tr w:rsidR="000362A9" w:rsidRPr="00C87841" w:rsidTr="00A10A5E">
        <w:trPr>
          <w:trHeight w:val="561"/>
        </w:trPr>
        <w:tc>
          <w:tcPr>
            <w:tcW w:w="4744" w:type="dxa"/>
          </w:tcPr>
          <w:p w:rsidR="000362A9" w:rsidRPr="00C87841" w:rsidRDefault="000362A9" w:rsidP="00A10A5E">
            <w:pPr>
              <w:rPr>
                <w:rFonts w:cs="Arial"/>
              </w:rPr>
            </w:pPr>
            <w:r w:rsidRPr="00C87841">
              <w:rPr>
                <w:rFonts w:cs="Arial"/>
              </w:rPr>
              <w:t>Lessons learned shared with 5,000 other friends and user groups</w:t>
            </w:r>
          </w:p>
        </w:tc>
        <w:tc>
          <w:tcPr>
            <w:tcW w:w="4975" w:type="dxa"/>
          </w:tcPr>
          <w:p w:rsidR="000362A9" w:rsidRPr="00C87841" w:rsidRDefault="000362A9" w:rsidP="00A10A5E">
            <w:pPr>
              <w:rPr>
                <w:rFonts w:cs="Arial"/>
              </w:rPr>
            </w:pPr>
            <w:r w:rsidRPr="00C87841">
              <w:rPr>
                <w:rFonts w:cs="Arial"/>
              </w:rPr>
              <w:t>Circulation list and take-up recorded by Groundwork UK Communications team</w:t>
            </w:r>
          </w:p>
        </w:tc>
      </w:tr>
    </w:tbl>
    <w:p w:rsidR="00811B98" w:rsidRPr="00C87841" w:rsidRDefault="00811B98" w:rsidP="008118EE">
      <w:pPr>
        <w:rPr>
          <w:rFonts w:cs="Arial"/>
          <w:sz w:val="24"/>
          <w:szCs w:val="24"/>
        </w:rPr>
      </w:pPr>
    </w:p>
    <w:p w:rsidR="00A10A5E" w:rsidRPr="00C87841" w:rsidRDefault="00A10A5E" w:rsidP="004D66AA">
      <w:pPr>
        <w:pStyle w:val="LWHead1A"/>
      </w:pPr>
    </w:p>
    <w:p w:rsidR="008118EE" w:rsidRDefault="008118EE" w:rsidP="004D66AA">
      <w:pPr>
        <w:pStyle w:val="LWHead1A"/>
      </w:pPr>
      <w:bookmarkStart w:id="7" w:name="_Toc522114854"/>
      <w:r w:rsidRPr="00C87841">
        <w:t>Locations</w:t>
      </w:r>
      <w:bookmarkEnd w:id="7"/>
    </w:p>
    <w:p w:rsidR="00C87841" w:rsidRPr="00C87841" w:rsidRDefault="00C87841" w:rsidP="004D66AA">
      <w:pPr>
        <w:pStyle w:val="LWHead1A"/>
      </w:pPr>
    </w:p>
    <w:p w:rsidR="006E3A58" w:rsidRPr="00C87841" w:rsidRDefault="006E3A58" w:rsidP="006E3A58">
      <w:pPr>
        <w:autoSpaceDE w:val="0"/>
        <w:autoSpaceDN w:val="0"/>
        <w:adjustRightInd w:val="0"/>
        <w:rPr>
          <w:rFonts w:cs="Arial"/>
          <w:sz w:val="24"/>
          <w:szCs w:val="24"/>
        </w:rPr>
      </w:pPr>
      <w:r w:rsidRPr="00C87841">
        <w:rPr>
          <w:rFonts w:cs="Arial"/>
        </w:rPr>
        <w:t xml:space="preserve">Our project will focus on historic parks and heritage landscapes in five ‘hub’ locations across England. In each hub we will help young people give their time and talents to support local groups and heritage organisations </w:t>
      </w:r>
      <w:r w:rsidR="00EC5D2D" w:rsidRPr="00C87841">
        <w:rPr>
          <w:rFonts w:cs="Arial"/>
        </w:rPr>
        <w:t>in identified sites in the North East, North West, West Midlands, West and East of England</w:t>
      </w:r>
      <w:r w:rsidR="00EC5D2D" w:rsidRPr="00C87841">
        <w:rPr>
          <w:rFonts w:cs="Arial"/>
          <w:sz w:val="24"/>
          <w:szCs w:val="24"/>
        </w:rPr>
        <w:t>.</w:t>
      </w:r>
    </w:p>
    <w:p w:rsidR="00225D01" w:rsidRPr="00C87841" w:rsidRDefault="00225D01" w:rsidP="004D66AA">
      <w:pPr>
        <w:pStyle w:val="LWHead1A"/>
        <w:rPr>
          <w:szCs w:val="24"/>
        </w:rPr>
      </w:pPr>
    </w:p>
    <w:p w:rsidR="008118EE" w:rsidRDefault="008118EE" w:rsidP="00446D91">
      <w:pPr>
        <w:pStyle w:val="LWHead1A"/>
      </w:pPr>
      <w:bookmarkStart w:id="8" w:name="_Toc522114855"/>
      <w:r w:rsidRPr="00C87841">
        <w:t>Outcomes</w:t>
      </w:r>
      <w:bookmarkEnd w:id="8"/>
    </w:p>
    <w:p w:rsidR="00C87841" w:rsidRPr="00C87841" w:rsidRDefault="00C87841" w:rsidP="00446D91">
      <w:pPr>
        <w:pStyle w:val="LWHead1A"/>
      </w:pPr>
    </w:p>
    <w:p w:rsidR="004D66AA" w:rsidRPr="00C87841" w:rsidRDefault="00A10A5E" w:rsidP="00F618DE">
      <w:pPr>
        <w:rPr>
          <w:rFonts w:cs="Arial"/>
        </w:rPr>
      </w:pPr>
      <w:r w:rsidRPr="00C87841">
        <w:rPr>
          <w:rFonts w:cs="Arial"/>
        </w:rPr>
        <w:t xml:space="preserve">Programme outcomes are grouped into three key </w:t>
      </w:r>
      <w:r w:rsidR="00F618DE" w:rsidRPr="00C87841">
        <w:rPr>
          <w:rFonts w:cs="Arial"/>
        </w:rPr>
        <w:t>areas</w:t>
      </w:r>
      <w:r w:rsidRPr="00C87841">
        <w:rPr>
          <w:rFonts w:cs="Arial"/>
        </w:rPr>
        <w:t xml:space="preserve">: heritage, young people, and communities. </w:t>
      </w:r>
    </w:p>
    <w:p w:rsidR="00A10A5E" w:rsidRPr="00C87841" w:rsidRDefault="00A10A5E" w:rsidP="004D66AA">
      <w:pPr>
        <w:pStyle w:val="LWHead1"/>
        <w:rPr>
          <w:sz w:val="24"/>
          <w:szCs w:val="24"/>
        </w:rPr>
      </w:pPr>
    </w:p>
    <w:p w:rsidR="00F46483" w:rsidRPr="00C87841" w:rsidRDefault="00F46483" w:rsidP="00F618DE">
      <w:pPr>
        <w:rPr>
          <w:rFonts w:cs="Arial"/>
          <w:b/>
        </w:rPr>
      </w:pPr>
      <w:r w:rsidRPr="00C87841">
        <w:rPr>
          <w:rFonts w:cs="Arial"/>
          <w:b/>
        </w:rPr>
        <w:t>Heritage</w:t>
      </w:r>
    </w:p>
    <w:p w:rsidR="00AD043B" w:rsidRPr="00C87841" w:rsidRDefault="00AD043B" w:rsidP="00F618DE">
      <w:pPr>
        <w:rPr>
          <w:rFonts w:cs="Arial"/>
        </w:rPr>
      </w:pPr>
      <w:r w:rsidRPr="00C87841">
        <w:rPr>
          <w:rFonts w:cs="Arial"/>
        </w:rPr>
        <w:t>Our project will enhance the quality and accessibility of heritage sites now and build the foundations for more sustainable management of these assets in future through the involvement of young people.</w:t>
      </w:r>
    </w:p>
    <w:p w:rsidR="00EC5D2D" w:rsidRPr="00C87841" w:rsidRDefault="00EC5D2D" w:rsidP="00F618DE">
      <w:pPr>
        <w:rPr>
          <w:rFonts w:cs="Arial"/>
        </w:rPr>
      </w:pPr>
    </w:p>
    <w:p w:rsidR="00AD043B" w:rsidRPr="00C87841" w:rsidRDefault="00AD043B" w:rsidP="00F618DE">
      <w:pPr>
        <w:rPr>
          <w:rFonts w:cs="Arial"/>
        </w:rPr>
      </w:pPr>
      <w:r w:rsidRPr="00C87841">
        <w:rPr>
          <w:rFonts w:cs="Arial"/>
        </w:rPr>
        <w:t>Historic parks and heritage landscapes will be better managed through friends groups that are effectively run and better connected with young people and their families.</w:t>
      </w:r>
    </w:p>
    <w:p w:rsidR="00AD043B" w:rsidRPr="00C87841" w:rsidRDefault="00AD043B" w:rsidP="00F618DE">
      <w:pPr>
        <w:rPr>
          <w:rFonts w:cs="Arial"/>
        </w:rPr>
      </w:pPr>
      <w:r w:rsidRPr="00C87841">
        <w:rPr>
          <w:rFonts w:cs="Arial"/>
        </w:rPr>
        <w:t>Parks and green spaces will be in better condition with additional volunteering and fundraising support enabling more improvements to their natural and historical value.</w:t>
      </w:r>
    </w:p>
    <w:p w:rsidR="00AD043B" w:rsidRPr="00C87841" w:rsidRDefault="00AD043B" w:rsidP="00F618DE">
      <w:pPr>
        <w:rPr>
          <w:rFonts w:cs="Arial"/>
        </w:rPr>
      </w:pPr>
      <w:r w:rsidRPr="00C87841">
        <w:rPr>
          <w:rFonts w:cs="Arial"/>
        </w:rPr>
        <w:t>Historic assets will be better recorded and interpreted as young people are supported to lead activities which educate others about the historic value of sites.</w:t>
      </w:r>
    </w:p>
    <w:p w:rsidR="00AD043B" w:rsidRPr="00C87841" w:rsidRDefault="00AD043B" w:rsidP="00F618DE">
      <w:pPr>
        <w:rPr>
          <w:rFonts w:cs="Arial"/>
        </w:rPr>
      </w:pPr>
    </w:p>
    <w:p w:rsidR="00AD043B" w:rsidRPr="00C87841" w:rsidRDefault="000D2D0C" w:rsidP="00F618DE">
      <w:pPr>
        <w:rPr>
          <w:rFonts w:cs="Arial"/>
        </w:rPr>
      </w:pPr>
      <w:r w:rsidRPr="00C87841">
        <w:rPr>
          <w:rFonts w:cs="Arial"/>
        </w:rPr>
        <w:t>L</w:t>
      </w:r>
      <w:r w:rsidR="00AD043B" w:rsidRPr="00C87841">
        <w:rPr>
          <w:rFonts w:cs="Arial"/>
        </w:rPr>
        <w:t xml:space="preserve">ocal groups </w:t>
      </w:r>
      <w:r w:rsidRPr="00C87841">
        <w:rPr>
          <w:rFonts w:cs="Arial"/>
        </w:rPr>
        <w:t xml:space="preserve">will be supported to </w:t>
      </w:r>
      <w:r w:rsidR="00AD043B" w:rsidRPr="00C87841">
        <w:rPr>
          <w:rFonts w:cs="Arial"/>
        </w:rPr>
        <w:t>carry out self-assessment</w:t>
      </w:r>
      <w:r w:rsidRPr="00C87841">
        <w:rPr>
          <w:rFonts w:cs="Arial"/>
        </w:rPr>
        <w:t>s</w:t>
      </w:r>
      <w:r w:rsidR="00AD043B" w:rsidRPr="00C87841">
        <w:rPr>
          <w:rFonts w:cs="Arial"/>
        </w:rPr>
        <w:t xml:space="preserve"> using good practice guidelines and covering development plans, governance arrangements and engagement with young volunteers. Our milestone by the end of year one will be that each group connected to young people will have a robust development/activity plan in place –</w:t>
      </w:r>
      <w:bookmarkStart w:id="9" w:name="_Toc488329632"/>
      <w:r w:rsidR="00AD043B" w:rsidRPr="00C87841">
        <w:rPr>
          <w:rFonts w:cs="Arial"/>
        </w:rPr>
        <w:t>produced by young volunteers and against which we can monitor further progress/change.</w:t>
      </w:r>
      <w:bookmarkEnd w:id="9"/>
    </w:p>
    <w:p w:rsidR="00F46483" w:rsidRPr="00C87841" w:rsidRDefault="00F46483" w:rsidP="00F618DE">
      <w:pPr>
        <w:rPr>
          <w:rFonts w:cs="Arial"/>
        </w:rPr>
      </w:pPr>
    </w:p>
    <w:p w:rsidR="00F46483" w:rsidRPr="00C87841" w:rsidRDefault="00F46483" w:rsidP="00F618DE">
      <w:pPr>
        <w:rPr>
          <w:rFonts w:cs="Arial"/>
          <w:b/>
        </w:rPr>
      </w:pPr>
      <w:r w:rsidRPr="00C87841">
        <w:rPr>
          <w:rFonts w:cs="Arial"/>
          <w:b/>
        </w:rPr>
        <w:t xml:space="preserve">Young People </w:t>
      </w:r>
    </w:p>
    <w:p w:rsidR="00F46483" w:rsidRPr="00C87841" w:rsidRDefault="00F46483" w:rsidP="00F618DE">
      <w:pPr>
        <w:rPr>
          <w:rFonts w:cs="Arial"/>
        </w:rPr>
      </w:pPr>
      <w:r w:rsidRPr="00C87841">
        <w:rPr>
          <w:rFonts w:cs="Arial"/>
        </w:rPr>
        <w:t>Our project will develop the understanding, confidence, commitment and skills of young people as we support and train them to play a leading role in the preservation of historic parks and heritage landscapes in their area.</w:t>
      </w:r>
    </w:p>
    <w:p w:rsidR="00EC5D2D" w:rsidRPr="00C87841" w:rsidRDefault="00EC5D2D" w:rsidP="00F618DE">
      <w:pPr>
        <w:rPr>
          <w:rFonts w:cs="Arial"/>
        </w:rPr>
      </w:pPr>
    </w:p>
    <w:p w:rsidR="00F46483" w:rsidRDefault="00F46483" w:rsidP="00F618DE">
      <w:pPr>
        <w:rPr>
          <w:rFonts w:cs="Arial"/>
        </w:rPr>
      </w:pPr>
      <w:r w:rsidRPr="00C87841">
        <w:rPr>
          <w:rFonts w:cs="Arial"/>
        </w:rPr>
        <w:t>More young people will enjoy experiencing heritage on their doorstep through involvement in fun, interesting and rewarding activities that capture their interest and make good use of their skills and talents.</w:t>
      </w:r>
    </w:p>
    <w:p w:rsidR="00C87841" w:rsidRPr="00C87841" w:rsidRDefault="00C87841" w:rsidP="00F618DE">
      <w:pPr>
        <w:rPr>
          <w:rFonts w:cs="Arial"/>
        </w:rPr>
      </w:pPr>
    </w:p>
    <w:p w:rsidR="00F46483" w:rsidRDefault="00F46483" w:rsidP="00F618DE">
      <w:pPr>
        <w:rPr>
          <w:rFonts w:cs="Arial"/>
        </w:rPr>
      </w:pPr>
      <w:r w:rsidRPr="00C87841">
        <w:rPr>
          <w:rFonts w:cs="Arial"/>
        </w:rPr>
        <w:t>Young people will develop practical and transferable skills through their involvement, such as communication, team work and presentation skills.</w:t>
      </w:r>
    </w:p>
    <w:p w:rsidR="00C87841" w:rsidRPr="00C87841" w:rsidRDefault="00C87841" w:rsidP="00F618DE">
      <w:pPr>
        <w:rPr>
          <w:rFonts w:cs="Arial"/>
        </w:rPr>
      </w:pPr>
    </w:p>
    <w:p w:rsidR="00F46483" w:rsidRPr="00C87841" w:rsidRDefault="00F46483" w:rsidP="00F618DE">
      <w:pPr>
        <w:rPr>
          <w:rFonts w:cs="Arial"/>
        </w:rPr>
      </w:pPr>
      <w:r w:rsidRPr="00C87841">
        <w:rPr>
          <w:rFonts w:cs="Arial"/>
        </w:rPr>
        <w:t xml:space="preserve">More young people will commit to regular volunteering in their community which is proven to build resilience, social networks, </w:t>
      </w:r>
      <w:r w:rsidR="00E57C7A" w:rsidRPr="00C87841">
        <w:rPr>
          <w:rFonts w:cs="Arial"/>
        </w:rPr>
        <w:t>and mental</w:t>
      </w:r>
      <w:r w:rsidRPr="00C87841">
        <w:rPr>
          <w:rFonts w:cs="Arial"/>
        </w:rPr>
        <w:t xml:space="preserve"> health and employment prospects.</w:t>
      </w:r>
    </w:p>
    <w:p w:rsidR="00F46483" w:rsidRPr="00C87841" w:rsidRDefault="00F46483" w:rsidP="00F618DE">
      <w:pPr>
        <w:rPr>
          <w:rFonts w:cs="Arial"/>
        </w:rPr>
      </w:pPr>
    </w:p>
    <w:p w:rsidR="00F46483" w:rsidRPr="00C87841" w:rsidRDefault="00F46483" w:rsidP="00F618DE">
      <w:pPr>
        <w:rPr>
          <w:rFonts w:cs="Arial"/>
        </w:rPr>
      </w:pPr>
      <w:r w:rsidRPr="00C87841">
        <w:rPr>
          <w:rFonts w:cs="Arial"/>
        </w:rPr>
        <w:t>At the outset of the project we will assess the attitudes, perceptions and aspirations of young people through our tailored survey tools to understand the difference they feel able to make in their community. We will measure change against these baseline surveys at regular intervals during the project and also capture evidence that their volunteering activity has supported their personal growth and development in other ways e.g</w:t>
      </w:r>
      <w:r w:rsidR="00A10A5E" w:rsidRPr="00C87841">
        <w:rPr>
          <w:rFonts w:cs="Arial"/>
        </w:rPr>
        <w:t>.</w:t>
      </w:r>
      <w:r w:rsidRPr="00C87841">
        <w:rPr>
          <w:rFonts w:cs="Arial"/>
        </w:rPr>
        <w:t xml:space="preserve"> attitudes to learning or engagement in risky behaviours.</w:t>
      </w:r>
    </w:p>
    <w:p w:rsidR="00F46483" w:rsidRPr="00C87841" w:rsidRDefault="00F46483" w:rsidP="00F618DE">
      <w:pPr>
        <w:rPr>
          <w:rFonts w:cs="Arial"/>
        </w:rPr>
      </w:pPr>
    </w:p>
    <w:p w:rsidR="00F46483" w:rsidRPr="00C87841" w:rsidRDefault="00F46483" w:rsidP="00F618DE">
      <w:pPr>
        <w:rPr>
          <w:rFonts w:cs="Arial"/>
          <w:b/>
        </w:rPr>
      </w:pPr>
      <w:r w:rsidRPr="00C87841">
        <w:rPr>
          <w:rFonts w:cs="Arial"/>
          <w:b/>
        </w:rPr>
        <w:t>Communities</w:t>
      </w:r>
    </w:p>
    <w:p w:rsidR="00F46483" w:rsidRPr="00C87841" w:rsidRDefault="00F46483" w:rsidP="00F618DE">
      <w:pPr>
        <w:rPr>
          <w:rFonts w:cs="Arial"/>
        </w:rPr>
      </w:pPr>
      <w:r w:rsidRPr="00C87841">
        <w:rPr>
          <w:rFonts w:cs="Arial"/>
        </w:rPr>
        <w:t xml:space="preserve">By helping young people support the activities of local friends and heritage groups we will be ensuring that communities get the benefit of access to better quality parks and </w:t>
      </w:r>
      <w:r w:rsidR="003D00FD" w:rsidRPr="00C87841">
        <w:rPr>
          <w:rFonts w:cs="Arial"/>
        </w:rPr>
        <w:t>green spaces. As a result of the</w:t>
      </w:r>
      <w:r w:rsidRPr="00C87841">
        <w:rPr>
          <w:rFonts w:cs="Arial"/>
        </w:rPr>
        <w:t xml:space="preserve"> project:</w:t>
      </w:r>
    </w:p>
    <w:p w:rsidR="00EC5D2D" w:rsidRPr="00C87841" w:rsidRDefault="00EC5D2D" w:rsidP="00F618DE">
      <w:pPr>
        <w:rPr>
          <w:rFonts w:cs="Arial"/>
        </w:rPr>
      </w:pPr>
    </w:p>
    <w:p w:rsidR="00F46483" w:rsidRPr="00C87841" w:rsidRDefault="00F46483" w:rsidP="00AB0CA5">
      <w:pPr>
        <w:pStyle w:val="ListParagraph"/>
        <w:numPr>
          <w:ilvl w:val="0"/>
          <w:numId w:val="48"/>
        </w:numPr>
        <w:rPr>
          <w:rFonts w:cs="Arial"/>
        </w:rPr>
      </w:pPr>
      <w:r w:rsidRPr="00C87841">
        <w:rPr>
          <w:rFonts w:cs="Arial"/>
        </w:rPr>
        <w:lastRenderedPageBreak/>
        <w:t>more people of different ages and backgrounds will be better able and more likely to engage with their local heritage assets</w:t>
      </w:r>
    </w:p>
    <w:p w:rsidR="00F46483" w:rsidRPr="00C87841" w:rsidRDefault="00AB0CA5" w:rsidP="00AB0CA5">
      <w:pPr>
        <w:pStyle w:val="ListParagraph"/>
        <w:numPr>
          <w:ilvl w:val="0"/>
          <w:numId w:val="48"/>
        </w:numPr>
        <w:rPr>
          <w:rFonts w:cs="Arial"/>
        </w:rPr>
      </w:pPr>
      <w:proofErr w:type="gramStart"/>
      <w:r w:rsidRPr="00C87841">
        <w:rPr>
          <w:rFonts w:cs="Arial"/>
        </w:rPr>
        <w:t>t</w:t>
      </w:r>
      <w:r w:rsidR="00E57C7A" w:rsidRPr="00C87841">
        <w:rPr>
          <w:rFonts w:cs="Arial"/>
        </w:rPr>
        <w:t>he</w:t>
      </w:r>
      <w:proofErr w:type="gramEnd"/>
      <w:r w:rsidR="00F46483" w:rsidRPr="00C87841">
        <w:rPr>
          <w:rFonts w:cs="Arial"/>
        </w:rPr>
        <w:t xml:space="preserve"> attitudes and behaviours of adults towards young people will change by demonstrating the positive role young people can play in their community.</w:t>
      </w:r>
    </w:p>
    <w:p w:rsidR="00F46483" w:rsidRPr="00C87841" w:rsidRDefault="00F46483" w:rsidP="00F618DE">
      <w:pPr>
        <w:rPr>
          <w:rFonts w:cs="Arial"/>
        </w:rPr>
      </w:pPr>
    </w:p>
    <w:p w:rsidR="00F46483" w:rsidRPr="00C87841" w:rsidRDefault="00F46483" w:rsidP="00F618DE">
      <w:pPr>
        <w:rPr>
          <w:rFonts w:cs="Arial"/>
        </w:rPr>
      </w:pPr>
      <w:r w:rsidRPr="00C87841">
        <w:rPr>
          <w:rFonts w:cs="Arial"/>
        </w:rPr>
        <w:t>To demonstrate community benefit we will undertake onsite user surveys before the project starts and during events and activities over the course of the project. As part of their leadership role we will support young people to gather data from site users and the wider community. This will include questions about the work of young volunteers and the perceptions of young people more widely.</w:t>
      </w:r>
    </w:p>
    <w:p w:rsidR="000D2D0C" w:rsidRPr="00C87841" w:rsidRDefault="000D2D0C" w:rsidP="00F618DE">
      <w:pPr>
        <w:rPr>
          <w:rFonts w:cs="Arial"/>
          <w:b/>
        </w:rPr>
      </w:pPr>
    </w:p>
    <w:p w:rsidR="004D66AA" w:rsidRPr="00C87841" w:rsidRDefault="00EC5D2D" w:rsidP="00F618DE">
      <w:pPr>
        <w:rPr>
          <w:rFonts w:cs="Arial"/>
          <w:b/>
        </w:rPr>
      </w:pPr>
      <w:bookmarkStart w:id="10" w:name="_Toc488329633"/>
      <w:r w:rsidRPr="00DD17D2">
        <w:rPr>
          <w:rFonts w:cs="Arial"/>
        </w:rPr>
        <w:t>S</w:t>
      </w:r>
      <w:r w:rsidR="00913493" w:rsidRPr="00DD17D2">
        <w:rPr>
          <w:rFonts w:cs="Arial"/>
        </w:rPr>
        <w:t xml:space="preserve">ee </w:t>
      </w:r>
      <w:r w:rsidR="00F90BC0" w:rsidRPr="00DD17D2">
        <w:rPr>
          <w:rFonts w:cs="Arial"/>
          <w:b/>
        </w:rPr>
        <w:t>Appendix</w:t>
      </w:r>
      <w:r w:rsidR="000D2D0C" w:rsidRPr="00DD17D2">
        <w:rPr>
          <w:rFonts w:cs="Arial"/>
          <w:b/>
        </w:rPr>
        <w:t xml:space="preserve"> B</w:t>
      </w:r>
      <w:bookmarkEnd w:id="10"/>
      <w:r w:rsidRPr="00DD17D2">
        <w:rPr>
          <w:rFonts w:cs="Arial"/>
        </w:rPr>
        <w:t xml:space="preserve"> for </w:t>
      </w:r>
      <w:r w:rsidRPr="00C87841">
        <w:rPr>
          <w:rFonts w:cs="Arial"/>
        </w:rPr>
        <w:t>further information.</w:t>
      </w:r>
    </w:p>
    <w:p w:rsidR="00913493" w:rsidRPr="00C87841" w:rsidRDefault="00913493" w:rsidP="00F618DE">
      <w:pPr>
        <w:rPr>
          <w:rFonts w:cs="Arial"/>
          <w:b/>
        </w:rPr>
      </w:pPr>
    </w:p>
    <w:p w:rsidR="00254F51" w:rsidRPr="00C87841" w:rsidRDefault="00254F51" w:rsidP="00F618DE">
      <w:pPr>
        <w:rPr>
          <w:rFonts w:cs="Arial"/>
          <w:b/>
        </w:rPr>
      </w:pPr>
    </w:p>
    <w:p w:rsidR="00913493" w:rsidRDefault="00254F51" w:rsidP="00446D91">
      <w:pPr>
        <w:pStyle w:val="LWHead1A"/>
      </w:pPr>
      <w:bookmarkStart w:id="11" w:name="_Toc522114856"/>
      <w:r w:rsidRPr="00C87841">
        <w:t xml:space="preserve">Kick the Dust </w:t>
      </w:r>
      <w:r w:rsidR="00F618DE" w:rsidRPr="00C87841">
        <w:t>Programme E</w:t>
      </w:r>
      <w:r w:rsidR="00913493" w:rsidRPr="00C87841">
        <w:t>valuation</w:t>
      </w:r>
      <w:bookmarkEnd w:id="11"/>
    </w:p>
    <w:p w:rsidR="00C87841" w:rsidRPr="00C87841" w:rsidRDefault="00C87841" w:rsidP="00446D91">
      <w:pPr>
        <w:pStyle w:val="LWHead1A"/>
      </w:pPr>
    </w:p>
    <w:p w:rsidR="00913493" w:rsidRPr="00C87841" w:rsidRDefault="00913493" w:rsidP="00F618DE">
      <w:pPr>
        <w:rPr>
          <w:rFonts w:cs="Arial"/>
        </w:rPr>
      </w:pPr>
      <w:r w:rsidRPr="00C87841">
        <w:rPr>
          <w:rFonts w:cs="Arial"/>
        </w:rPr>
        <w:t>In order to draw out lessons about the impact of funding a</w:t>
      </w:r>
      <w:r w:rsidR="00254F51" w:rsidRPr="00C87841">
        <w:rPr>
          <w:rFonts w:cs="Arial"/>
        </w:rPr>
        <w:t xml:space="preserve">s a whole, HLF </w:t>
      </w:r>
      <w:r w:rsidRPr="00C87841">
        <w:rPr>
          <w:rFonts w:cs="Arial"/>
        </w:rPr>
        <w:t>has partnered with external evaluator</w:t>
      </w:r>
      <w:r w:rsidR="00254F51" w:rsidRPr="00C87841">
        <w:rPr>
          <w:rFonts w:cs="Arial"/>
        </w:rPr>
        <w:t xml:space="preserve">s </w:t>
      </w:r>
      <w:r w:rsidRPr="00C87841">
        <w:rPr>
          <w:rFonts w:cs="Arial"/>
        </w:rPr>
        <w:t>Renaisi</w:t>
      </w:r>
      <w:r w:rsidR="00254F51" w:rsidRPr="00C87841">
        <w:rPr>
          <w:rFonts w:cs="Arial"/>
        </w:rPr>
        <w:t xml:space="preserve"> and the Centre for Youth Impact</w:t>
      </w:r>
      <w:r w:rsidRPr="00C87841">
        <w:rPr>
          <w:rFonts w:cs="Arial"/>
        </w:rPr>
        <w:t xml:space="preserve"> to undertake a programme-level impact study of Kick the Dust.  This will also enable HLF to create an evidence base to better understand the value of youth engagement with heritage.</w:t>
      </w:r>
    </w:p>
    <w:p w:rsidR="00913493" w:rsidRPr="00C87841" w:rsidRDefault="00913493" w:rsidP="00F618DE">
      <w:pPr>
        <w:rPr>
          <w:rFonts w:cs="Arial"/>
        </w:rPr>
      </w:pPr>
    </w:p>
    <w:p w:rsidR="00913493" w:rsidRPr="00C87841" w:rsidRDefault="00913493" w:rsidP="00F618DE">
      <w:pPr>
        <w:rPr>
          <w:rFonts w:cs="Arial"/>
        </w:rPr>
      </w:pPr>
      <w:r w:rsidRPr="00C87841">
        <w:rPr>
          <w:rFonts w:cs="Arial"/>
        </w:rPr>
        <w:t>While the project evaluation should be seen as an independent stream of work, the programme-level impact study and project evaluation will work alongside each other. Renaisi has developed an overarching evaluation framework which includes a set of shared outcomes from across all 12 Kick the Dust projects. The bidder should be aware that each project is expected to contribute to the programme-level impact study by collecting a set of common measures, both quantitative and qualitative, such as monitoring data, data on quality, and outcomes for young people and heritage organisations. This may include the use of some standardised evaluation tools.</w:t>
      </w:r>
    </w:p>
    <w:p w:rsidR="00913493" w:rsidRPr="00C87841" w:rsidRDefault="00913493" w:rsidP="00F618DE">
      <w:pPr>
        <w:rPr>
          <w:rFonts w:cs="Arial"/>
        </w:rPr>
      </w:pPr>
      <w:r w:rsidRPr="00C87841">
        <w:rPr>
          <w:rFonts w:cs="Arial"/>
        </w:rPr>
        <w:tab/>
      </w:r>
    </w:p>
    <w:p w:rsidR="00913493" w:rsidRPr="00C87841" w:rsidRDefault="00913493" w:rsidP="00F618DE">
      <w:pPr>
        <w:rPr>
          <w:rFonts w:cs="Arial"/>
        </w:rPr>
      </w:pPr>
      <w:r w:rsidRPr="00C87841">
        <w:rPr>
          <w:rFonts w:cs="Arial"/>
        </w:rPr>
        <w:t xml:space="preserve">The programme-level </w:t>
      </w:r>
      <w:r w:rsidR="00883779" w:rsidRPr="00C87841">
        <w:rPr>
          <w:rFonts w:cs="Arial"/>
        </w:rPr>
        <w:t xml:space="preserve">Theory of Change is attached </w:t>
      </w:r>
      <w:r w:rsidR="00883779" w:rsidRPr="00DD17D2">
        <w:rPr>
          <w:rFonts w:cs="Arial"/>
        </w:rPr>
        <w:t xml:space="preserve">as </w:t>
      </w:r>
      <w:r w:rsidR="00DD17D2">
        <w:rPr>
          <w:rFonts w:cs="Arial"/>
          <w:b/>
        </w:rPr>
        <w:t>Appendix C</w:t>
      </w:r>
      <w:r w:rsidR="00883779" w:rsidRPr="00DD17D2">
        <w:rPr>
          <w:rFonts w:cs="Arial"/>
        </w:rPr>
        <w:t>.</w:t>
      </w:r>
    </w:p>
    <w:p w:rsidR="00883779" w:rsidRPr="00C87841" w:rsidRDefault="00883779" w:rsidP="004D66AA">
      <w:pPr>
        <w:pStyle w:val="LWHead1"/>
      </w:pPr>
    </w:p>
    <w:p w:rsidR="008118EE" w:rsidRDefault="004D66AA" w:rsidP="00446D91">
      <w:pPr>
        <w:pStyle w:val="LWHead1"/>
      </w:pPr>
      <w:bookmarkStart w:id="12" w:name="_Toc522114857"/>
      <w:r w:rsidRPr="00C87841">
        <w:t>About Groundwork</w:t>
      </w:r>
      <w:bookmarkEnd w:id="12"/>
    </w:p>
    <w:p w:rsidR="00C87841" w:rsidRPr="00C87841" w:rsidRDefault="00C87841" w:rsidP="00446D91">
      <w:pPr>
        <w:pStyle w:val="LWHead1"/>
      </w:pPr>
    </w:p>
    <w:p w:rsidR="00AD74CC" w:rsidRPr="00C87841" w:rsidRDefault="00254F51" w:rsidP="00446D91">
      <w:pPr>
        <w:rPr>
          <w:rFonts w:cs="Arial"/>
        </w:rPr>
      </w:pPr>
      <w:bookmarkStart w:id="13" w:name="_Toc457483400"/>
      <w:bookmarkStart w:id="14" w:name="_Toc457483535"/>
      <w:r w:rsidRPr="00C87841">
        <w:rPr>
          <w:rFonts w:cs="Arial"/>
        </w:rPr>
        <w:t>The Groundwork Federation</w:t>
      </w:r>
      <w:r w:rsidR="00AD74CC" w:rsidRPr="00C87841">
        <w:rPr>
          <w:rFonts w:cs="Arial"/>
        </w:rPr>
        <w:t xml:space="preserve"> is a group of independent charities helping people and organisations make changes in order to create better neighbourhoods, to build skills and job prospects and to live in a greener way.  Our work is very diverse, encompassing improving local green spaces, community development, greener living and working and improving prospects and tackling unemployment, particularly amongst young people not in education, training or employment.</w:t>
      </w:r>
      <w:bookmarkEnd w:id="13"/>
      <w:bookmarkEnd w:id="14"/>
      <w:r w:rsidR="00AD74CC" w:rsidRPr="00C87841">
        <w:rPr>
          <w:rFonts w:cs="Arial"/>
        </w:rPr>
        <w:t xml:space="preserve">  </w:t>
      </w:r>
    </w:p>
    <w:p w:rsidR="00254F51" w:rsidRPr="00C87841" w:rsidRDefault="00254F51" w:rsidP="00446D91">
      <w:pPr>
        <w:rPr>
          <w:rFonts w:cs="Arial"/>
        </w:rPr>
      </w:pPr>
    </w:p>
    <w:p w:rsidR="00AD74CC" w:rsidRPr="00C87841" w:rsidRDefault="00AD74CC" w:rsidP="00446D91">
      <w:pPr>
        <w:rPr>
          <w:rFonts w:cs="Arial"/>
        </w:rPr>
      </w:pPr>
      <w:bookmarkStart w:id="15" w:name="_Toc457483401"/>
      <w:bookmarkStart w:id="16" w:name="_Toc457483536"/>
      <w:r w:rsidRPr="00C87841">
        <w:rPr>
          <w:rFonts w:cs="Arial"/>
        </w:rPr>
        <w:t>There are currently 18 individual charities at a local level.  As the central point of the Federation, Groundwork UK builds partnerships, generates funding and manages programmes on a national basis.</w:t>
      </w:r>
      <w:r w:rsidR="008118EE" w:rsidRPr="00C87841">
        <w:rPr>
          <w:rFonts w:cs="Arial"/>
        </w:rPr>
        <w:t xml:space="preserve">  </w:t>
      </w:r>
      <w:r w:rsidRPr="00C87841">
        <w:rPr>
          <w:rFonts w:cs="Arial"/>
        </w:rPr>
        <w:t>Collectively we are one of the largest environmental charities in the UK.  We make a significant impact, delivering over 6,000 local environmental, community and regeneration projects each year.</w:t>
      </w:r>
      <w:bookmarkEnd w:id="15"/>
      <w:bookmarkEnd w:id="16"/>
    </w:p>
    <w:p w:rsidR="00AE6ECE" w:rsidRPr="00C87841" w:rsidRDefault="00AE6ECE" w:rsidP="00446D91">
      <w:pPr>
        <w:rPr>
          <w:rFonts w:cs="Arial"/>
        </w:rPr>
      </w:pPr>
    </w:p>
    <w:p w:rsidR="00AE6ECE" w:rsidRDefault="00AE6ECE" w:rsidP="00446D91">
      <w:pPr>
        <w:pStyle w:val="LWHead1A"/>
      </w:pPr>
      <w:bookmarkStart w:id="17" w:name="_Toc522114858"/>
      <w:r w:rsidRPr="00C87841">
        <w:t>Our Values</w:t>
      </w:r>
      <w:bookmarkEnd w:id="17"/>
    </w:p>
    <w:p w:rsidR="00C87841" w:rsidRPr="00C87841" w:rsidRDefault="00C87841" w:rsidP="00446D91">
      <w:pPr>
        <w:pStyle w:val="LWHead1A"/>
      </w:pPr>
    </w:p>
    <w:p w:rsidR="00AE6ECE" w:rsidRPr="00C87841" w:rsidRDefault="00AE6ECE" w:rsidP="00446D91">
      <w:pPr>
        <w:rPr>
          <w:rFonts w:cs="Arial"/>
        </w:rPr>
      </w:pPr>
      <w:r w:rsidRPr="00C87841">
        <w:rPr>
          <w:rStyle w:val="LWBodyChar"/>
          <w:rFonts w:ascii="Arial" w:hAnsi="Arial"/>
          <w:sz w:val="22"/>
        </w:rPr>
        <w:t xml:space="preserve">Groundwork UK is environmentally aware and focused on communities in need.  We </w:t>
      </w:r>
      <w:r w:rsidR="00B17B13" w:rsidRPr="00C87841">
        <w:rPr>
          <w:rStyle w:val="LWBodyChar"/>
          <w:rFonts w:ascii="Arial" w:hAnsi="Arial"/>
          <w:sz w:val="22"/>
        </w:rPr>
        <w:t>aim</w:t>
      </w:r>
      <w:r w:rsidRPr="00C87841">
        <w:rPr>
          <w:rStyle w:val="LWBodyChar"/>
          <w:rFonts w:ascii="Arial" w:hAnsi="Arial"/>
          <w:sz w:val="22"/>
        </w:rPr>
        <w:t xml:space="preserve"> </w:t>
      </w:r>
      <w:r w:rsidR="002511D0">
        <w:rPr>
          <w:rStyle w:val="LWBodyChar"/>
          <w:rFonts w:ascii="Arial" w:hAnsi="Arial"/>
          <w:sz w:val="22"/>
        </w:rPr>
        <w:t xml:space="preserve">to </w:t>
      </w:r>
      <w:r w:rsidRPr="00C87841">
        <w:rPr>
          <w:rStyle w:val="LWBodyChar"/>
          <w:rFonts w:ascii="Arial" w:hAnsi="Arial"/>
          <w:sz w:val="22"/>
        </w:rPr>
        <w:t>be collaborative, show integrity and strive for quality in everything we do</w:t>
      </w:r>
      <w:r w:rsidRPr="00C87841">
        <w:rPr>
          <w:rFonts w:cs="Arial"/>
        </w:rPr>
        <w:t>.</w:t>
      </w:r>
    </w:p>
    <w:p w:rsidR="004D66AA" w:rsidRPr="00C87841" w:rsidRDefault="004D66AA" w:rsidP="008118EE">
      <w:pPr>
        <w:pStyle w:val="LWSub6"/>
        <w:spacing w:before="0"/>
      </w:pPr>
    </w:p>
    <w:p w:rsidR="00446D91" w:rsidRPr="00C87841" w:rsidRDefault="00446D91">
      <w:pPr>
        <w:rPr>
          <w:rFonts w:cs="Arial"/>
          <w:b/>
          <w:sz w:val="32"/>
          <w:szCs w:val="20"/>
        </w:rPr>
      </w:pPr>
      <w:r w:rsidRPr="00C87841">
        <w:rPr>
          <w:rFonts w:cs="Arial"/>
        </w:rPr>
        <w:br w:type="page"/>
      </w:r>
    </w:p>
    <w:p w:rsidR="00446D91" w:rsidRPr="00C87841" w:rsidRDefault="00446D91" w:rsidP="004D66AA">
      <w:pPr>
        <w:pStyle w:val="LWHead1"/>
      </w:pPr>
    </w:p>
    <w:p w:rsidR="004D66AA" w:rsidRPr="00C87841" w:rsidRDefault="004D66AA" w:rsidP="004D66AA">
      <w:pPr>
        <w:pStyle w:val="LWHead1"/>
      </w:pPr>
      <w:bookmarkStart w:id="18" w:name="_Toc522114859"/>
      <w:r w:rsidRPr="00C87841">
        <w:t>Tender Details</w:t>
      </w:r>
      <w:bookmarkEnd w:id="18"/>
    </w:p>
    <w:p w:rsidR="004D66AA" w:rsidRPr="00C87841" w:rsidRDefault="004D66AA" w:rsidP="004D66AA">
      <w:pPr>
        <w:pStyle w:val="LWHead1A"/>
      </w:pPr>
    </w:p>
    <w:p w:rsidR="00AD74CC" w:rsidRDefault="00AD74CC" w:rsidP="004D66AA">
      <w:pPr>
        <w:pStyle w:val="LWHead1A"/>
      </w:pPr>
      <w:bookmarkStart w:id="19" w:name="_Toc522114860"/>
      <w:r w:rsidRPr="00C87841">
        <w:t>The Successful Tenderer</w:t>
      </w:r>
      <w:bookmarkEnd w:id="19"/>
    </w:p>
    <w:p w:rsidR="00C87841" w:rsidRPr="00C87841" w:rsidRDefault="00C87841" w:rsidP="004D66AA">
      <w:pPr>
        <w:pStyle w:val="LWHead1A"/>
      </w:pPr>
    </w:p>
    <w:p w:rsidR="00F7041D" w:rsidRPr="00C87841" w:rsidRDefault="00F7041D" w:rsidP="00446D91">
      <w:pPr>
        <w:rPr>
          <w:rFonts w:cs="Arial"/>
        </w:rPr>
      </w:pPr>
      <w:r w:rsidRPr="00C87841">
        <w:rPr>
          <w:rFonts w:cs="Arial"/>
        </w:rPr>
        <w:t>The successful tenderer is likely to have experience in</w:t>
      </w:r>
      <w:r w:rsidR="00254F51" w:rsidRPr="00C87841">
        <w:rPr>
          <w:rFonts w:cs="Arial"/>
        </w:rPr>
        <w:t xml:space="preserve"> the following areas</w:t>
      </w:r>
      <w:r w:rsidRPr="00C87841">
        <w:rPr>
          <w:rFonts w:cs="Arial"/>
        </w:rPr>
        <w:t>:</w:t>
      </w:r>
    </w:p>
    <w:p w:rsidR="00F7041D" w:rsidRPr="00C87841" w:rsidRDefault="00254F51" w:rsidP="00446D91">
      <w:pPr>
        <w:pStyle w:val="ListParagraph"/>
        <w:numPr>
          <w:ilvl w:val="0"/>
          <w:numId w:val="33"/>
        </w:numPr>
        <w:rPr>
          <w:rFonts w:cs="Arial"/>
        </w:rPr>
      </w:pPr>
      <w:r w:rsidRPr="00C87841">
        <w:rPr>
          <w:rFonts w:cs="Arial"/>
        </w:rPr>
        <w:t>‘i</w:t>
      </w:r>
      <w:r w:rsidR="005F244A" w:rsidRPr="00C87841">
        <w:rPr>
          <w:rFonts w:cs="Arial"/>
        </w:rPr>
        <w:t>n the field’</w:t>
      </w:r>
      <w:r w:rsidR="00F7041D" w:rsidRPr="00C87841">
        <w:rPr>
          <w:rFonts w:cs="Arial"/>
        </w:rPr>
        <w:t xml:space="preserve"> assessment of youth </w:t>
      </w:r>
      <w:r w:rsidR="0016277F" w:rsidRPr="00C87841">
        <w:rPr>
          <w:rFonts w:cs="Arial"/>
        </w:rPr>
        <w:t xml:space="preserve">and community </w:t>
      </w:r>
      <w:r w:rsidR="00F7041D" w:rsidRPr="00C87841">
        <w:rPr>
          <w:rFonts w:cs="Arial"/>
        </w:rPr>
        <w:t>interventions</w:t>
      </w:r>
    </w:p>
    <w:p w:rsidR="00F7041D" w:rsidRPr="00C87841" w:rsidRDefault="00F7041D" w:rsidP="00446D91">
      <w:pPr>
        <w:pStyle w:val="ListParagraph"/>
        <w:numPr>
          <w:ilvl w:val="0"/>
          <w:numId w:val="33"/>
        </w:numPr>
        <w:rPr>
          <w:rFonts w:cs="Arial"/>
        </w:rPr>
      </w:pPr>
      <w:r w:rsidRPr="00C87841">
        <w:rPr>
          <w:rFonts w:cs="Arial"/>
        </w:rPr>
        <w:t>working with third sector organisations and understanding the specific challenges face</w:t>
      </w:r>
      <w:r w:rsidR="0057093E">
        <w:rPr>
          <w:rFonts w:cs="Arial"/>
        </w:rPr>
        <w:t>d by this sector</w:t>
      </w:r>
    </w:p>
    <w:p w:rsidR="005F244A" w:rsidRPr="00C87841" w:rsidRDefault="005F244A" w:rsidP="00446D91">
      <w:pPr>
        <w:pStyle w:val="ListParagraph"/>
        <w:numPr>
          <w:ilvl w:val="0"/>
          <w:numId w:val="33"/>
        </w:numPr>
        <w:rPr>
          <w:rFonts w:cs="Arial"/>
        </w:rPr>
      </w:pPr>
      <w:r w:rsidRPr="00C87841">
        <w:rPr>
          <w:rFonts w:cs="Arial"/>
        </w:rPr>
        <w:t>working with a wide range of stakeholders, includin</w:t>
      </w:r>
      <w:r w:rsidR="004B72F0" w:rsidRPr="00C87841">
        <w:rPr>
          <w:rFonts w:cs="Arial"/>
        </w:rPr>
        <w:t>g local authorities and</w:t>
      </w:r>
      <w:r w:rsidR="0057093E">
        <w:rPr>
          <w:rFonts w:cs="Arial"/>
        </w:rPr>
        <w:t xml:space="preserve"> statutory services</w:t>
      </w:r>
    </w:p>
    <w:p w:rsidR="00F7041D" w:rsidRPr="00C87841" w:rsidRDefault="00F7041D" w:rsidP="00446D91">
      <w:pPr>
        <w:pStyle w:val="ListParagraph"/>
        <w:numPr>
          <w:ilvl w:val="0"/>
          <w:numId w:val="33"/>
        </w:numPr>
        <w:rPr>
          <w:rFonts w:cs="Arial"/>
        </w:rPr>
      </w:pPr>
      <w:r w:rsidRPr="00C87841">
        <w:rPr>
          <w:rFonts w:cs="Arial"/>
        </w:rPr>
        <w:t>an understanding of and sympathy with Groundwork’s mission and objectives</w:t>
      </w:r>
      <w:r w:rsidRPr="00C87841">
        <w:rPr>
          <w:rStyle w:val="FootnoteReference"/>
          <w:rFonts w:ascii="Arial" w:hAnsi="Arial" w:cs="Arial"/>
        </w:rPr>
        <w:footnoteReference w:id="1"/>
      </w:r>
    </w:p>
    <w:p w:rsidR="00F7041D" w:rsidRPr="00C87841" w:rsidRDefault="00F7041D" w:rsidP="00446D91">
      <w:pPr>
        <w:pStyle w:val="ListParagraph"/>
        <w:numPr>
          <w:ilvl w:val="0"/>
          <w:numId w:val="33"/>
        </w:numPr>
        <w:rPr>
          <w:rFonts w:cs="Arial"/>
        </w:rPr>
      </w:pPr>
      <w:r w:rsidRPr="00C87841">
        <w:rPr>
          <w:rFonts w:cs="Arial"/>
        </w:rPr>
        <w:t>embedding evaluations within relevant policy context</w:t>
      </w:r>
    </w:p>
    <w:p w:rsidR="00F7041D" w:rsidRPr="00C87841" w:rsidRDefault="00F7041D" w:rsidP="00446D91">
      <w:pPr>
        <w:pStyle w:val="ListParagraph"/>
        <w:numPr>
          <w:ilvl w:val="0"/>
          <w:numId w:val="33"/>
        </w:numPr>
        <w:rPr>
          <w:rFonts w:cs="Arial"/>
        </w:rPr>
      </w:pPr>
      <w:r w:rsidRPr="00C87841">
        <w:rPr>
          <w:rFonts w:cs="Arial"/>
        </w:rPr>
        <w:t>researching and understanding relevant commissioning landscapes</w:t>
      </w:r>
    </w:p>
    <w:p w:rsidR="00F7041D" w:rsidRPr="00C87841" w:rsidRDefault="00F7041D" w:rsidP="00446D91">
      <w:pPr>
        <w:pStyle w:val="ListParagraph"/>
        <w:numPr>
          <w:ilvl w:val="0"/>
          <w:numId w:val="33"/>
        </w:numPr>
        <w:rPr>
          <w:rFonts w:cs="Arial"/>
        </w:rPr>
      </w:pPr>
      <w:r w:rsidRPr="00C87841">
        <w:rPr>
          <w:rFonts w:cs="Arial"/>
        </w:rPr>
        <w:t>writing clear and impactful reports and case studies for a variety of audiences</w:t>
      </w:r>
    </w:p>
    <w:p w:rsidR="00F7041D" w:rsidRPr="00C87841" w:rsidRDefault="00446D91" w:rsidP="00446D91">
      <w:pPr>
        <w:pStyle w:val="ListParagraph"/>
        <w:numPr>
          <w:ilvl w:val="0"/>
          <w:numId w:val="33"/>
        </w:numPr>
        <w:rPr>
          <w:rFonts w:cs="Arial"/>
        </w:rPr>
      </w:pPr>
      <w:r w:rsidRPr="00C87841">
        <w:rPr>
          <w:rFonts w:cs="Arial"/>
        </w:rPr>
        <w:t xml:space="preserve">working flexibly and in </w:t>
      </w:r>
      <w:r w:rsidR="00F7041D" w:rsidRPr="00C87841">
        <w:rPr>
          <w:rFonts w:cs="Arial"/>
        </w:rPr>
        <w:t>close partnership with a commissioning organisation</w:t>
      </w:r>
    </w:p>
    <w:p w:rsidR="00F7041D" w:rsidRPr="00C87841" w:rsidRDefault="00F7041D" w:rsidP="00446D91">
      <w:pPr>
        <w:rPr>
          <w:rFonts w:cs="Arial"/>
        </w:rPr>
      </w:pPr>
    </w:p>
    <w:p w:rsidR="00F7041D" w:rsidRPr="00C87841" w:rsidRDefault="00F7041D" w:rsidP="00446D91">
      <w:pPr>
        <w:rPr>
          <w:rFonts w:cs="Arial"/>
        </w:rPr>
      </w:pPr>
      <w:r w:rsidRPr="00C87841">
        <w:rPr>
          <w:rFonts w:cs="Arial"/>
        </w:rPr>
        <w:t>Experience in evaluating young person-focussed interventions concentrating on one or more of the following areas would be advantageous:</w:t>
      </w:r>
    </w:p>
    <w:p w:rsidR="004B72F0" w:rsidRPr="00C87841" w:rsidRDefault="005170DE" w:rsidP="00446D91">
      <w:pPr>
        <w:pStyle w:val="ListParagraph"/>
        <w:numPr>
          <w:ilvl w:val="0"/>
          <w:numId w:val="34"/>
        </w:numPr>
        <w:rPr>
          <w:rFonts w:cs="Arial"/>
        </w:rPr>
      </w:pPr>
      <w:r w:rsidRPr="00C87841">
        <w:rPr>
          <w:rFonts w:cs="Arial"/>
        </w:rPr>
        <w:t>youth and</w:t>
      </w:r>
      <w:r w:rsidR="004B72F0" w:rsidRPr="00C87841">
        <w:rPr>
          <w:rFonts w:cs="Arial"/>
        </w:rPr>
        <w:t xml:space="preserve"> communities</w:t>
      </w:r>
    </w:p>
    <w:p w:rsidR="004B72F0" w:rsidRPr="00C87841" w:rsidRDefault="005170DE" w:rsidP="00446D91">
      <w:pPr>
        <w:pStyle w:val="ListParagraph"/>
        <w:numPr>
          <w:ilvl w:val="0"/>
          <w:numId w:val="34"/>
        </w:numPr>
        <w:rPr>
          <w:rFonts w:cs="Arial"/>
        </w:rPr>
      </w:pPr>
      <w:r w:rsidRPr="00C87841">
        <w:rPr>
          <w:rFonts w:cs="Arial"/>
        </w:rPr>
        <w:t>parks and</w:t>
      </w:r>
      <w:r w:rsidR="000362A9" w:rsidRPr="00C87841">
        <w:rPr>
          <w:rFonts w:cs="Arial"/>
        </w:rPr>
        <w:t xml:space="preserve"> </w:t>
      </w:r>
      <w:r w:rsidR="004B72F0" w:rsidRPr="00C87841">
        <w:rPr>
          <w:rFonts w:cs="Arial"/>
        </w:rPr>
        <w:t>green space</w:t>
      </w:r>
    </w:p>
    <w:p w:rsidR="004B72F0" w:rsidRPr="00C87841" w:rsidRDefault="004B72F0" w:rsidP="00446D91">
      <w:pPr>
        <w:pStyle w:val="ListParagraph"/>
        <w:numPr>
          <w:ilvl w:val="0"/>
          <w:numId w:val="34"/>
        </w:numPr>
        <w:rPr>
          <w:rFonts w:cs="Arial"/>
        </w:rPr>
      </w:pPr>
      <w:r w:rsidRPr="00C87841">
        <w:rPr>
          <w:rFonts w:cs="Arial"/>
        </w:rPr>
        <w:t>heritage</w:t>
      </w:r>
    </w:p>
    <w:p w:rsidR="004B72F0" w:rsidRPr="00C87841" w:rsidRDefault="00AE6714" w:rsidP="00446D91">
      <w:pPr>
        <w:pStyle w:val="ListParagraph"/>
        <w:numPr>
          <w:ilvl w:val="0"/>
          <w:numId w:val="34"/>
        </w:numPr>
        <w:rPr>
          <w:rFonts w:cs="Arial"/>
        </w:rPr>
      </w:pPr>
      <w:r w:rsidRPr="00C87841">
        <w:rPr>
          <w:rFonts w:cs="Arial"/>
        </w:rPr>
        <w:t xml:space="preserve">intergenerational </w:t>
      </w:r>
      <w:r w:rsidR="00254F51" w:rsidRPr="00C87841">
        <w:rPr>
          <w:rFonts w:cs="Arial"/>
        </w:rPr>
        <w:t>issues</w:t>
      </w:r>
    </w:p>
    <w:p w:rsidR="00254F51" w:rsidRPr="00C87841" w:rsidRDefault="00254F51" w:rsidP="00446D91">
      <w:pPr>
        <w:rPr>
          <w:rFonts w:cs="Arial"/>
        </w:rPr>
      </w:pPr>
    </w:p>
    <w:p w:rsidR="00F7041D" w:rsidRPr="00C87841" w:rsidRDefault="00F7041D" w:rsidP="00446D91">
      <w:pPr>
        <w:rPr>
          <w:rFonts w:cs="Arial"/>
        </w:rPr>
      </w:pPr>
      <w:r w:rsidRPr="00C87841">
        <w:rPr>
          <w:rFonts w:cs="Arial"/>
        </w:rPr>
        <w:t xml:space="preserve">Joint or consortium bids with academic bodies or other third party evaluators are acceptable </w:t>
      </w:r>
      <w:r w:rsidR="00254F51" w:rsidRPr="00C87841">
        <w:rPr>
          <w:rFonts w:cs="Arial"/>
        </w:rPr>
        <w:t>(</w:t>
      </w:r>
      <w:r w:rsidRPr="00C87841">
        <w:rPr>
          <w:rFonts w:cs="Arial"/>
        </w:rPr>
        <w:t>but not</w:t>
      </w:r>
      <w:r w:rsidR="00B17B13" w:rsidRPr="00C87841">
        <w:rPr>
          <w:rFonts w:cs="Arial"/>
        </w:rPr>
        <w:t xml:space="preserve"> necessarily</w:t>
      </w:r>
      <w:r w:rsidR="00254F51" w:rsidRPr="00C87841">
        <w:rPr>
          <w:rFonts w:cs="Arial"/>
        </w:rPr>
        <w:t xml:space="preserve"> preferred)</w:t>
      </w:r>
      <w:r w:rsidRPr="00C87841">
        <w:rPr>
          <w:rFonts w:cs="Arial"/>
        </w:rPr>
        <w:t xml:space="preserve"> and encouraged from agencies with complementary capabilities, with the proviso that they must show they meet the criteria and all agencies must not be subject to any exclusions or disqualifications stated below. Joint bids must designate a lead bidder and contact to act as the key contractor for Groundwork UK’s purposes.</w:t>
      </w:r>
    </w:p>
    <w:p w:rsidR="00F7041D" w:rsidRPr="00C87841" w:rsidRDefault="00F7041D" w:rsidP="00446D91">
      <w:pPr>
        <w:rPr>
          <w:rFonts w:cs="Arial"/>
        </w:rPr>
      </w:pPr>
    </w:p>
    <w:p w:rsidR="00F7041D" w:rsidRPr="00C87841" w:rsidRDefault="00F7041D" w:rsidP="00446D91">
      <w:pPr>
        <w:rPr>
          <w:rFonts w:cs="Arial"/>
        </w:rPr>
      </w:pPr>
      <w:r w:rsidRPr="00C87841">
        <w:rPr>
          <w:rFonts w:cs="Arial"/>
        </w:rPr>
        <w:t>In order to ensure that this research is impartial and relevant, Groundwork UK will not award the contract to any party who has:</w:t>
      </w:r>
    </w:p>
    <w:p w:rsidR="00F7041D" w:rsidRPr="00C87841" w:rsidRDefault="00F7041D" w:rsidP="00446D91">
      <w:pPr>
        <w:pStyle w:val="ListParagraph"/>
        <w:numPr>
          <w:ilvl w:val="0"/>
          <w:numId w:val="35"/>
        </w:numPr>
        <w:rPr>
          <w:rFonts w:cs="Arial"/>
        </w:rPr>
      </w:pPr>
      <w:r w:rsidRPr="00C87841">
        <w:rPr>
          <w:rFonts w:cs="Arial"/>
        </w:rPr>
        <w:t>canvassed any Groundwork UK or Groundwork Trust personnel or Board Members</w:t>
      </w:r>
    </w:p>
    <w:p w:rsidR="00F7041D" w:rsidRPr="00C87841" w:rsidRDefault="00F7041D" w:rsidP="00446D91">
      <w:pPr>
        <w:pStyle w:val="ListParagraph"/>
        <w:numPr>
          <w:ilvl w:val="0"/>
          <w:numId w:val="35"/>
        </w:numPr>
        <w:rPr>
          <w:rFonts w:cs="Arial"/>
        </w:rPr>
      </w:pPr>
      <w:r w:rsidRPr="00C87841">
        <w:rPr>
          <w:rFonts w:cs="Arial"/>
        </w:rPr>
        <w:t>a personal relationship of any kind to any person employed by or on the Local and Federation Boards of Groundwork</w:t>
      </w:r>
    </w:p>
    <w:p w:rsidR="00F7041D" w:rsidRPr="00C87841" w:rsidRDefault="00F7041D" w:rsidP="00446D91">
      <w:pPr>
        <w:pStyle w:val="ListParagraph"/>
        <w:numPr>
          <w:ilvl w:val="0"/>
          <w:numId w:val="35"/>
        </w:numPr>
        <w:rPr>
          <w:rFonts w:cs="Arial"/>
        </w:rPr>
      </w:pPr>
      <w:r w:rsidRPr="00C87841">
        <w:rPr>
          <w:rFonts w:cs="Arial"/>
        </w:rPr>
        <w:t>previously undertaken work for Groundwork UK which has not been completed to our satisfaction</w:t>
      </w:r>
    </w:p>
    <w:p w:rsidR="00F7041D" w:rsidRPr="00C87841" w:rsidRDefault="00F7041D" w:rsidP="00446D91">
      <w:pPr>
        <w:rPr>
          <w:rFonts w:cs="Arial"/>
        </w:rPr>
      </w:pPr>
    </w:p>
    <w:p w:rsidR="00F7041D" w:rsidRPr="00C87841" w:rsidRDefault="00F7041D" w:rsidP="00446D91">
      <w:pPr>
        <w:rPr>
          <w:rFonts w:cs="Arial"/>
        </w:rPr>
      </w:pPr>
      <w:r w:rsidRPr="00C87841">
        <w:rPr>
          <w:rFonts w:cs="Arial"/>
        </w:rPr>
        <w:t>Contracts awarded where the above criteria is later declared will be declared null and void, and any payments made must be repaid to Groundwork UK as per the contract conditions.</w:t>
      </w:r>
    </w:p>
    <w:p w:rsidR="00F7041D" w:rsidRPr="00C87841" w:rsidRDefault="00F7041D" w:rsidP="00446D91">
      <w:pPr>
        <w:rPr>
          <w:rFonts w:cs="Arial"/>
          <w:b/>
        </w:rPr>
      </w:pPr>
    </w:p>
    <w:p w:rsidR="00254F51" w:rsidRPr="00C87841" w:rsidRDefault="00254F51" w:rsidP="00446D91">
      <w:pPr>
        <w:rPr>
          <w:rFonts w:cs="Arial"/>
          <w:b/>
        </w:rPr>
      </w:pPr>
    </w:p>
    <w:p w:rsidR="00AE6ECE" w:rsidRDefault="00AE6ECE" w:rsidP="00446D91">
      <w:pPr>
        <w:pStyle w:val="LWHead1A"/>
      </w:pPr>
      <w:bookmarkStart w:id="20" w:name="_Toc522114861"/>
      <w:r w:rsidRPr="00C87841">
        <w:t>Key Aims</w:t>
      </w:r>
      <w:bookmarkEnd w:id="20"/>
    </w:p>
    <w:p w:rsidR="00C87841" w:rsidRPr="00C87841" w:rsidRDefault="00C87841" w:rsidP="00446D91">
      <w:pPr>
        <w:pStyle w:val="LWHead1A"/>
      </w:pPr>
    </w:p>
    <w:p w:rsidR="00B31FE2" w:rsidRPr="00C87841" w:rsidRDefault="00B31FE2" w:rsidP="00446D91">
      <w:pPr>
        <w:rPr>
          <w:rFonts w:cs="Arial"/>
        </w:rPr>
      </w:pPr>
      <w:bookmarkStart w:id="21" w:name="_Toc457483402"/>
      <w:bookmarkStart w:id="22" w:name="_Toc457483537"/>
      <w:r w:rsidRPr="00C87841">
        <w:rPr>
          <w:rFonts w:cs="Arial"/>
        </w:rPr>
        <w:t>Groundwork UK’s key aims for the evaluation are to:</w:t>
      </w:r>
      <w:bookmarkEnd w:id="21"/>
      <w:bookmarkEnd w:id="22"/>
    </w:p>
    <w:p w:rsidR="00AE6ECE" w:rsidRPr="00C87841" w:rsidRDefault="00AE6ECE" w:rsidP="00446D91">
      <w:pPr>
        <w:pStyle w:val="ListParagraph"/>
        <w:numPr>
          <w:ilvl w:val="0"/>
          <w:numId w:val="36"/>
        </w:numPr>
        <w:rPr>
          <w:rFonts w:cs="Arial"/>
        </w:rPr>
      </w:pPr>
      <w:r w:rsidRPr="00C87841">
        <w:rPr>
          <w:rFonts w:cs="Arial"/>
        </w:rPr>
        <w:t>Evidence the impact of the programme on:</w:t>
      </w:r>
    </w:p>
    <w:p w:rsidR="004B72F0" w:rsidRPr="00C87841" w:rsidRDefault="0016277F" w:rsidP="00446D91">
      <w:pPr>
        <w:pStyle w:val="ListParagraph"/>
        <w:numPr>
          <w:ilvl w:val="1"/>
          <w:numId w:val="36"/>
        </w:numPr>
        <w:rPr>
          <w:rFonts w:cs="Arial"/>
        </w:rPr>
      </w:pPr>
      <w:r w:rsidRPr="00C87841">
        <w:rPr>
          <w:rFonts w:cs="Arial"/>
        </w:rPr>
        <w:t>Heritage</w:t>
      </w:r>
    </w:p>
    <w:p w:rsidR="0016277F" w:rsidRPr="00C87841" w:rsidRDefault="0016277F" w:rsidP="00446D91">
      <w:pPr>
        <w:pStyle w:val="ListParagraph"/>
        <w:numPr>
          <w:ilvl w:val="1"/>
          <w:numId w:val="36"/>
        </w:numPr>
        <w:rPr>
          <w:rFonts w:cs="Arial"/>
        </w:rPr>
      </w:pPr>
      <w:r w:rsidRPr="00C87841">
        <w:rPr>
          <w:rFonts w:cs="Arial"/>
        </w:rPr>
        <w:t xml:space="preserve">People </w:t>
      </w:r>
    </w:p>
    <w:p w:rsidR="0016277F" w:rsidRPr="00C87841" w:rsidRDefault="0016277F" w:rsidP="00446D91">
      <w:pPr>
        <w:pStyle w:val="ListParagraph"/>
        <w:numPr>
          <w:ilvl w:val="1"/>
          <w:numId w:val="36"/>
        </w:numPr>
        <w:rPr>
          <w:rFonts w:cs="Arial"/>
        </w:rPr>
      </w:pPr>
      <w:r w:rsidRPr="00C87841">
        <w:rPr>
          <w:rFonts w:cs="Arial"/>
        </w:rPr>
        <w:t>Communities</w:t>
      </w:r>
    </w:p>
    <w:p w:rsidR="00AE6ECE" w:rsidRPr="00C87841" w:rsidRDefault="00AE6ECE" w:rsidP="00446D91">
      <w:pPr>
        <w:pStyle w:val="ListParagraph"/>
        <w:numPr>
          <w:ilvl w:val="0"/>
          <w:numId w:val="36"/>
        </w:numPr>
        <w:rPr>
          <w:rFonts w:cs="Arial"/>
        </w:rPr>
      </w:pPr>
      <w:r w:rsidRPr="00C87841">
        <w:rPr>
          <w:rFonts w:cs="Arial"/>
        </w:rPr>
        <w:t xml:space="preserve">Identify the critical success factors and/or limitations of the delivery model and make recommendations </w:t>
      </w:r>
      <w:r w:rsidR="00D02E4D" w:rsidRPr="00C87841">
        <w:rPr>
          <w:rFonts w:cs="Arial"/>
        </w:rPr>
        <w:t>to inform</w:t>
      </w:r>
      <w:r w:rsidRPr="00C87841">
        <w:rPr>
          <w:rFonts w:cs="Arial"/>
        </w:rPr>
        <w:t xml:space="preserve"> in-programme changes </w:t>
      </w:r>
      <w:r w:rsidR="00D02E4D" w:rsidRPr="00C87841">
        <w:rPr>
          <w:rFonts w:cs="Arial"/>
        </w:rPr>
        <w:t>and future delivery</w:t>
      </w:r>
    </w:p>
    <w:p w:rsidR="00AE6ECE" w:rsidRPr="00C87841" w:rsidRDefault="00AE6ECE" w:rsidP="00446D91">
      <w:pPr>
        <w:pStyle w:val="ListParagraph"/>
        <w:numPr>
          <w:ilvl w:val="0"/>
          <w:numId w:val="36"/>
        </w:numPr>
        <w:rPr>
          <w:rFonts w:cs="Arial"/>
        </w:rPr>
      </w:pPr>
      <w:r w:rsidRPr="00C87841">
        <w:rPr>
          <w:rFonts w:cs="Arial"/>
        </w:rPr>
        <w:t>Understand how the programme has been implemented within the local context and any additional impact(s) at the community level</w:t>
      </w:r>
    </w:p>
    <w:p w:rsidR="00254F51" w:rsidRPr="00C87841" w:rsidRDefault="00AE6ECE" w:rsidP="00446D91">
      <w:pPr>
        <w:pStyle w:val="ListParagraph"/>
        <w:numPr>
          <w:ilvl w:val="0"/>
          <w:numId w:val="36"/>
        </w:numPr>
        <w:rPr>
          <w:rFonts w:cs="Arial"/>
        </w:rPr>
      </w:pPr>
      <w:r w:rsidRPr="00C87841">
        <w:rPr>
          <w:rFonts w:cs="Arial"/>
        </w:rPr>
        <w:t>Contribute to the evidence base on delivery practice and design of effective programmes</w:t>
      </w:r>
    </w:p>
    <w:p w:rsidR="00D02E4D" w:rsidRPr="00C87841" w:rsidRDefault="00D02E4D" w:rsidP="00446D91">
      <w:pPr>
        <w:pStyle w:val="ListParagraph"/>
        <w:numPr>
          <w:ilvl w:val="0"/>
          <w:numId w:val="36"/>
        </w:numPr>
        <w:rPr>
          <w:rFonts w:cs="Arial"/>
        </w:rPr>
      </w:pPr>
      <w:r w:rsidRPr="00C87841">
        <w:rPr>
          <w:rFonts w:cs="Arial"/>
        </w:rPr>
        <w:t>To test and develop the Theory of Change</w:t>
      </w:r>
    </w:p>
    <w:p w:rsidR="00AD145A" w:rsidRPr="00C87841" w:rsidRDefault="00AD145A" w:rsidP="00446D91">
      <w:pPr>
        <w:rPr>
          <w:rFonts w:cs="Arial"/>
        </w:rPr>
      </w:pPr>
    </w:p>
    <w:p w:rsidR="000465FC" w:rsidRPr="00C87841" w:rsidRDefault="000465FC" w:rsidP="00446D91">
      <w:pPr>
        <w:pStyle w:val="LWHead1A"/>
      </w:pPr>
      <w:bookmarkStart w:id="23" w:name="_Toc522114862"/>
    </w:p>
    <w:p w:rsidR="00AD145A" w:rsidRDefault="00CA72ED" w:rsidP="00446D91">
      <w:pPr>
        <w:pStyle w:val="LWHead1A"/>
      </w:pPr>
      <w:r w:rsidRPr="00C87841">
        <w:t>Expectations</w:t>
      </w:r>
      <w:bookmarkEnd w:id="23"/>
    </w:p>
    <w:p w:rsidR="00C87841" w:rsidRPr="00C87841" w:rsidRDefault="00C87841" w:rsidP="00446D91">
      <w:pPr>
        <w:pStyle w:val="LWHead1A"/>
      </w:pPr>
    </w:p>
    <w:p w:rsidR="00CA72ED" w:rsidRPr="00C87841" w:rsidRDefault="00CA72ED" w:rsidP="00446D91">
      <w:pPr>
        <w:rPr>
          <w:rFonts w:cs="Arial"/>
        </w:rPr>
      </w:pPr>
      <w:r w:rsidRPr="00C87841">
        <w:rPr>
          <w:rFonts w:cs="Arial"/>
        </w:rPr>
        <w:t>It is expected that the successful tenderer will:</w:t>
      </w:r>
    </w:p>
    <w:p w:rsidR="00CA72ED" w:rsidRPr="00C87841" w:rsidRDefault="00254F51" w:rsidP="00446D91">
      <w:pPr>
        <w:pStyle w:val="ListParagraph"/>
        <w:numPr>
          <w:ilvl w:val="0"/>
          <w:numId w:val="37"/>
        </w:numPr>
        <w:rPr>
          <w:rFonts w:cs="Arial"/>
        </w:rPr>
      </w:pPr>
      <w:r w:rsidRPr="00C87841">
        <w:rPr>
          <w:rFonts w:cs="Arial"/>
        </w:rPr>
        <w:t xml:space="preserve">Work flexibly and collaboratively </w:t>
      </w:r>
      <w:r w:rsidR="002665A3" w:rsidRPr="00C87841">
        <w:rPr>
          <w:rFonts w:cs="Arial"/>
        </w:rPr>
        <w:t xml:space="preserve">with the </w:t>
      </w:r>
      <w:r w:rsidRPr="00C87841">
        <w:rPr>
          <w:rFonts w:cs="Arial"/>
        </w:rPr>
        <w:t>Groundwork UK, partners, and Groundwork Trusts leading delivery from hub locations</w:t>
      </w:r>
    </w:p>
    <w:p w:rsidR="00CA72ED" w:rsidRPr="00C87841" w:rsidRDefault="00254F51" w:rsidP="00446D91">
      <w:pPr>
        <w:pStyle w:val="ListParagraph"/>
        <w:numPr>
          <w:ilvl w:val="0"/>
          <w:numId w:val="37"/>
        </w:numPr>
        <w:rPr>
          <w:rFonts w:cs="Arial"/>
        </w:rPr>
      </w:pPr>
      <w:r w:rsidRPr="00C87841">
        <w:rPr>
          <w:rFonts w:cs="Arial"/>
        </w:rPr>
        <w:t>Engage positively with the</w:t>
      </w:r>
      <w:r w:rsidR="00CA72ED" w:rsidRPr="00C87841">
        <w:rPr>
          <w:rFonts w:cs="Arial"/>
        </w:rPr>
        <w:t xml:space="preserve"> </w:t>
      </w:r>
      <w:r w:rsidR="00913493" w:rsidRPr="00C87841">
        <w:rPr>
          <w:rFonts w:cs="Arial"/>
        </w:rPr>
        <w:t>Young Person’s Action</w:t>
      </w:r>
      <w:r w:rsidRPr="00C87841">
        <w:rPr>
          <w:rFonts w:cs="Arial"/>
        </w:rPr>
        <w:t xml:space="preserve"> Group – a group of participants (young people) brou</w:t>
      </w:r>
      <w:r w:rsidR="000465FC" w:rsidRPr="00C87841">
        <w:rPr>
          <w:rFonts w:cs="Arial"/>
        </w:rPr>
        <w:t xml:space="preserve">ght together to help shape and </w:t>
      </w:r>
      <w:r w:rsidRPr="00C87841">
        <w:rPr>
          <w:rFonts w:cs="Arial"/>
        </w:rPr>
        <w:t>inform the programme</w:t>
      </w:r>
    </w:p>
    <w:p w:rsidR="00913493" w:rsidRPr="00C87841" w:rsidRDefault="00913493" w:rsidP="00446D91">
      <w:pPr>
        <w:pStyle w:val="ListParagraph"/>
        <w:numPr>
          <w:ilvl w:val="0"/>
          <w:numId w:val="37"/>
        </w:numPr>
        <w:rPr>
          <w:rFonts w:cs="Arial"/>
        </w:rPr>
      </w:pPr>
      <w:r w:rsidRPr="00C87841">
        <w:rPr>
          <w:rFonts w:cs="Arial"/>
        </w:rPr>
        <w:t>Work collaboratively with Renaisi</w:t>
      </w:r>
      <w:r w:rsidR="000E5784">
        <w:rPr>
          <w:rFonts w:cs="Arial"/>
        </w:rPr>
        <w:t>/</w:t>
      </w:r>
      <w:r w:rsidR="00254F51" w:rsidRPr="00C87841">
        <w:rPr>
          <w:rFonts w:cs="Arial"/>
        </w:rPr>
        <w:t>Centre for Youth Impact</w:t>
      </w:r>
      <w:r w:rsidRPr="00C87841">
        <w:rPr>
          <w:rFonts w:cs="Arial"/>
        </w:rPr>
        <w:t xml:space="preserve"> to contribute to t</w:t>
      </w:r>
      <w:r w:rsidR="00254F51" w:rsidRPr="00C87841">
        <w:rPr>
          <w:rFonts w:cs="Arial"/>
        </w:rPr>
        <w:t>he programme-level impact study</w:t>
      </w:r>
    </w:p>
    <w:p w:rsidR="00CA72ED" w:rsidRPr="00C87841" w:rsidRDefault="00CA72ED" w:rsidP="00446D91">
      <w:pPr>
        <w:pStyle w:val="ListParagraph"/>
        <w:numPr>
          <w:ilvl w:val="0"/>
          <w:numId w:val="37"/>
        </w:numPr>
        <w:rPr>
          <w:rFonts w:cs="Arial"/>
        </w:rPr>
      </w:pPr>
      <w:r w:rsidRPr="00C87841">
        <w:rPr>
          <w:rFonts w:cs="Arial"/>
        </w:rPr>
        <w:t>Attend key meetings and events throughout the programme to form relationships with pa</w:t>
      </w:r>
      <w:r w:rsidR="00254F51" w:rsidRPr="00C87841">
        <w:rPr>
          <w:rFonts w:cs="Arial"/>
        </w:rPr>
        <w:t>rtners and disseminate learning</w:t>
      </w:r>
    </w:p>
    <w:p w:rsidR="00CA72ED" w:rsidRPr="00C87841" w:rsidRDefault="00446D91" w:rsidP="00446D91">
      <w:pPr>
        <w:pStyle w:val="ListParagraph"/>
        <w:numPr>
          <w:ilvl w:val="0"/>
          <w:numId w:val="37"/>
        </w:numPr>
        <w:rPr>
          <w:rFonts w:cs="Arial"/>
        </w:rPr>
      </w:pPr>
      <w:r w:rsidRPr="00C87841">
        <w:rPr>
          <w:rFonts w:cs="Arial"/>
        </w:rPr>
        <w:t>R</w:t>
      </w:r>
      <w:r w:rsidR="00CA72ED" w:rsidRPr="00C87841">
        <w:rPr>
          <w:rFonts w:cs="Arial"/>
        </w:rPr>
        <w:t>egularly disseminate findings in relation to programme design in order to inf</w:t>
      </w:r>
      <w:r w:rsidR="000E5784">
        <w:rPr>
          <w:rFonts w:cs="Arial"/>
        </w:rPr>
        <w:t>orm ongoing planning activities</w:t>
      </w:r>
    </w:p>
    <w:p w:rsidR="00CA72ED" w:rsidRPr="00C87841" w:rsidRDefault="00446D91" w:rsidP="00446D91">
      <w:pPr>
        <w:pStyle w:val="ListParagraph"/>
        <w:numPr>
          <w:ilvl w:val="0"/>
          <w:numId w:val="37"/>
        </w:numPr>
        <w:rPr>
          <w:rFonts w:cs="Arial"/>
        </w:rPr>
      </w:pPr>
      <w:r w:rsidRPr="00C87841">
        <w:rPr>
          <w:rFonts w:cs="Arial"/>
        </w:rPr>
        <w:t>A</w:t>
      </w:r>
      <w:r w:rsidR="00CA72ED" w:rsidRPr="00C87841">
        <w:rPr>
          <w:rFonts w:cs="Arial"/>
        </w:rPr>
        <w:t xml:space="preserve">ttend regular </w:t>
      </w:r>
      <w:r w:rsidR="00254F51" w:rsidRPr="00C87841">
        <w:rPr>
          <w:rFonts w:cs="Arial"/>
        </w:rPr>
        <w:t>review</w:t>
      </w:r>
      <w:r w:rsidR="00CA72ED" w:rsidRPr="00C87841">
        <w:rPr>
          <w:rFonts w:cs="Arial"/>
        </w:rPr>
        <w:t xml:space="preserve"> meetings (in person and by telephone) with Groundwork UK</w:t>
      </w:r>
      <w:r w:rsidR="00254F51" w:rsidRPr="00C87841">
        <w:rPr>
          <w:rFonts w:cs="Arial"/>
        </w:rPr>
        <w:t xml:space="preserve"> and partners</w:t>
      </w:r>
    </w:p>
    <w:p w:rsidR="00CA72ED" w:rsidRPr="00C87841" w:rsidRDefault="00CA72ED" w:rsidP="00446D91">
      <w:pPr>
        <w:rPr>
          <w:rFonts w:cs="Arial"/>
          <w:b/>
        </w:rPr>
      </w:pPr>
    </w:p>
    <w:p w:rsidR="00AD145A" w:rsidRDefault="00AD145A" w:rsidP="00446D91">
      <w:pPr>
        <w:pStyle w:val="LWHead1A"/>
      </w:pPr>
      <w:bookmarkStart w:id="24" w:name="_Toc522114863"/>
      <w:r w:rsidRPr="00C87841">
        <w:t>Key Outputs</w:t>
      </w:r>
      <w:bookmarkEnd w:id="24"/>
      <w:r w:rsidR="00254F51" w:rsidRPr="00C87841">
        <w:t xml:space="preserve"> </w:t>
      </w:r>
    </w:p>
    <w:p w:rsidR="00C87841" w:rsidRPr="00C87841" w:rsidRDefault="00C87841" w:rsidP="00446D91">
      <w:pPr>
        <w:pStyle w:val="LWHead1A"/>
      </w:pPr>
    </w:p>
    <w:p w:rsidR="000465FC" w:rsidRPr="00C87841" w:rsidRDefault="000465FC" w:rsidP="000465FC">
      <w:pPr>
        <w:pStyle w:val="ListParagraph"/>
        <w:numPr>
          <w:ilvl w:val="0"/>
          <w:numId w:val="38"/>
        </w:numPr>
        <w:rPr>
          <w:rFonts w:cs="Arial"/>
        </w:rPr>
      </w:pPr>
      <w:r w:rsidRPr="00C87841">
        <w:rPr>
          <w:rFonts w:cs="Arial"/>
        </w:rPr>
        <w:t>Regular Learning and update reports</w:t>
      </w:r>
    </w:p>
    <w:p w:rsidR="000465FC" w:rsidRPr="00C87841" w:rsidRDefault="000465FC" w:rsidP="000465FC">
      <w:pPr>
        <w:pStyle w:val="ListParagraph"/>
        <w:numPr>
          <w:ilvl w:val="0"/>
          <w:numId w:val="38"/>
        </w:numPr>
        <w:rPr>
          <w:rFonts w:cs="Arial"/>
        </w:rPr>
      </w:pPr>
      <w:r w:rsidRPr="00C87841">
        <w:rPr>
          <w:rFonts w:cs="Arial"/>
        </w:rPr>
        <w:t>An Interim Report midway through delivery</w:t>
      </w:r>
    </w:p>
    <w:p w:rsidR="000465FC" w:rsidRPr="00C87841" w:rsidRDefault="000465FC" w:rsidP="000465FC">
      <w:pPr>
        <w:pStyle w:val="ListParagraph"/>
        <w:numPr>
          <w:ilvl w:val="0"/>
          <w:numId w:val="38"/>
        </w:numPr>
        <w:rPr>
          <w:rFonts w:cs="Arial"/>
        </w:rPr>
      </w:pPr>
      <w:r w:rsidRPr="00C87841">
        <w:rPr>
          <w:rFonts w:cs="Arial"/>
        </w:rPr>
        <w:t>A minimum of 6 Case Studies per delivery location suitable for external use, including quotes and photographs demonstrating the impact of the programme</w:t>
      </w:r>
    </w:p>
    <w:p w:rsidR="000465FC" w:rsidRPr="00C87841" w:rsidRDefault="000465FC" w:rsidP="00446D91">
      <w:pPr>
        <w:pStyle w:val="ListParagraph"/>
        <w:numPr>
          <w:ilvl w:val="0"/>
          <w:numId w:val="38"/>
        </w:numPr>
        <w:rPr>
          <w:rFonts w:cs="Arial"/>
        </w:rPr>
      </w:pPr>
      <w:r w:rsidRPr="00C87841">
        <w:rPr>
          <w:rFonts w:cs="Arial"/>
        </w:rPr>
        <w:t xml:space="preserve">A revised Theory of Change reflecting learning </w:t>
      </w:r>
    </w:p>
    <w:p w:rsidR="000465FC" w:rsidRPr="00C87841" w:rsidRDefault="000465FC" w:rsidP="000465FC">
      <w:pPr>
        <w:pStyle w:val="ListParagraph"/>
        <w:numPr>
          <w:ilvl w:val="0"/>
          <w:numId w:val="38"/>
        </w:numPr>
        <w:rPr>
          <w:rFonts w:cs="Arial"/>
        </w:rPr>
      </w:pPr>
      <w:r w:rsidRPr="00C87841">
        <w:rPr>
          <w:rFonts w:cs="Arial"/>
        </w:rPr>
        <w:t>A Summary Report suitable for wider dissemination</w:t>
      </w:r>
    </w:p>
    <w:p w:rsidR="00777FA9" w:rsidRPr="00C87841" w:rsidRDefault="00777FA9" w:rsidP="000465FC">
      <w:pPr>
        <w:pStyle w:val="ListParagraph"/>
        <w:numPr>
          <w:ilvl w:val="0"/>
          <w:numId w:val="38"/>
        </w:numPr>
        <w:rPr>
          <w:rFonts w:cs="Arial"/>
        </w:rPr>
      </w:pPr>
      <w:r w:rsidRPr="00C87841">
        <w:rPr>
          <w:rFonts w:cs="Arial"/>
        </w:rPr>
        <w:t>A full Final Evaluation Report covering all k</w:t>
      </w:r>
      <w:r w:rsidR="00254F51" w:rsidRPr="00C87841">
        <w:rPr>
          <w:rFonts w:cs="Arial"/>
        </w:rPr>
        <w:t>ey areas</w:t>
      </w:r>
    </w:p>
    <w:p w:rsidR="00AD145A" w:rsidRPr="00C87841" w:rsidRDefault="00AD145A" w:rsidP="00446D91">
      <w:pPr>
        <w:rPr>
          <w:rFonts w:cs="Arial"/>
          <w:b/>
        </w:rPr>
      </w:pPr>
    </w:p>
    <w:p w:rsidR="00AE6ECE" w:rsidRPr="00C87841" w:rsidRDefault="00AE6ECE" w:rsidP="008118EE">
      <w:pPr>
        <w:pStyle w:val="LWSub6"/>
        <w:spacing w:before="0"/>
        <w:rPr>
          <w:color w:val="auto"/>
        </w:rPr>
      </w:pPr>
    </w:p>
    <w:p w:rsidR="00FE6729" w:rsidRDefault="00E326F6" w:rsidP="00446D91">
      <w:pPr>
        <w:pStyle w:val="LWHead1A"/>
      </w:pPr>
      <w:bookmarkStart w:id="25" w:name="_Toc522114864"/>
      <w:r w:rsidRPr="00C87841">
        <w:t>Research Questions and Indicative Methods</w:t>
      </w:r>
      <w:bookmarkEnd w:id="25"/>
    </w:p>
    <w:p w:rsidR="00C87841" w:rsidRPr="00C87841" w:rsidRDefault="00C87841" w:rsidP="00446D91">
      <w:pPr>
        <w:pStyle w:val="LWHead1A"/>
      </w:pPr>
    </w:p>
    <w:p w:rsidR="00F53C39" w:rsidRPr="00C87841" w:rsidRDefault="00F53C39" w:rsidP="00446D91">
      <w:pPr>
        <w:rPr>
          <w:rFonts w:cs="Arial"/>
        </w:rPr>
      </w:pPr>
      <w:bookmarkStart w:id="26" w:name="_Toc457483403"/>
      <w:bookmarkStart w:id="27" w:name="_Toc457483538"/>
      <w:r w:rsidRPr="00C87841">
        <w:rPr>
          <w:rFonts w:cs="Arial"/>
        </w:rPr>
        <w:t xml:space="preserve">The following framework is intended to act as a guide for prospective evaluators.  </w:t>
      </w:r>
      <w:r w:rsidR="005872B1" w:rsidRPr="00C87841">
        <w:rPr>
          <w:rFonts w:cs="Arial"/>
        </w:rPr>
        <w:t xml:space="preserve">Providers are invited to design additional </w:t>
      </w:r>
      <w:r w:rsidR="00B17B13" w:rsidRPr="00C87841">
        <w:rPr>
          <w:rFonts w:cs="Arial"/>
        </w:rPr>
        <w:t xml:space="preserve">or alternative </w:t>
      </w:r>
      <w:r w:rsidR="005872B1" w:rsidRPr="00C87841">
        <w:rPr>
          <w:rFonts w:cs="Arial"/>
        </w:rPr>
        <w:t xml:space="preserve">research </w:t>
      </w:r>
      <w:r w:rsidR="00B17B13" w:rsidRPr="00C87841">
        <w:rPr>
          <w:rFonts w:cs="Arial"/>
        </w:rPr>
        <w:t xml:space="preserve">questions and methods </w:t>
      </w:r>
      <w:r w:rsidR="00E326F6" w:rsidRPr="00C87841">
        <w:rPr>
          <w:rFonts w:cs="Arial"/>
        </w:rPr>
        <w:t>if they</w:t>
      </w:r>
      <w:r w:rsidRPr="00C87841">
        <w:rPr>
          <w:rFonts w:cs="Arial"/>
        </w:rPr>
        <w:t xml:space="preserve"> add value</w:t>
      </w:r>
      <w:r w:rsidR="005872B1" w:rsidRPr="00C87841">
        <w:rPr>
          <w:rFonts w:cs="Arial"/>
        </w:rPr>
        <w:t xml:space="preserve"> to</w:t>
      </w:r>
      <w:r w:rsidRPr="00C87841">
        <w:rPr>
          <w:rFonts w:cs="Arial"/>
        </w:rPr>
        <w:t xml:space="preserve"> or deepen our understanding of what works and why.</w:t>
      </w:r>
      <w:bookmarkEnd w:id="26"/>
      <w:bookmarkEnd w:id="27"/>
    </w:p>
    <w:p w:rsidR="00C8000B" w:rsidRPr="00C87841" w:rsidRDefault="00C8000B" w:rsidP="00446D91">
      <w:pPr>
        <w:rPr>
          <w:rFonts w:cs="Arial"/>
        </w:rPr>
      </w:pPr>
    </w:p>
    <w:p w:rsidR="00C8000B" w:rsidRPr="00C87841" w:rsidRDefault="00C8000B" w:rsidP="00446D91">
      <w:pPr>
        <w:rPr>
          <w:rFonts w:cs="Arial"/>
        </w:rPr>
      </w:pPr>
      <w:r w:rsidRPr="00C87841">
        <w:rPr>
          <w:rFonts w:cs="Arial"/>
        </w:rPr>
        <w:t>It is essential that the evaluation team has experience in using interactive research tools and methods to successfully engage young people.</w:t>
      </w:r>
    </w:p>
    <w:p w:rsidR="000465FC" w:rsidRPr="00C87841" w:rsidRDefault="000465FC" w:rsidP="00446D91">
      <w:pPr>
        <w:rPr>
          <w:rFonts w:cs="Arial"/>
        </w:rPr>
      </w:pPr>
    </w:p>
    <w:p w:rsidR="000465FC" w:rsidRPr="00C87841" w:rsidRDefault="000465FC" w:rsidP="00446D91">
      <w:pPr>
        <w:rPr>
          <w:rFonts w:cs="Arial"/>
        </w:rPr>
      </w:pPr>
      <w:r w:rsidRPr="00C87841">
        <w:rPr>
          <w:rFonts w:cs="Arial"/>
        </w:rPr>
        <w:t xml:space="preserve">Whilst </w:t>
      </w:r>
      <w:r w:rsidR="00795652" w:rsidRPr="00C87841">
        <w:rPr>
          <w:rFonts w:cs="Arial"/>
        </w:rPr>
        <w:t xml:space="preserve">we would like the methodology to be mixed, we expect that the majority of data collected will be </w:t>
      </w:r>
      <w:r w:rsidR="00795652" w:rsidRPr="00C87841">
        <w:rPr>
          <w:rFonts w:cs="Arial"/>
          <w:b/>
        </w:rPr>
        <w:t>qualitative</w:t>
      </w:r>
      <w:r w:rsidR="00795652" w:rsidRPr="00C87841">
        <w:rPr>
          <w:rFonts w:cs="Arial"/>
        </w:rPr>
        <w:t xml:space="preserve">, with the evaluation team spending time working </w:t>
      </w:r>
      <w:r w:rsidR="00795652" w:rsidRPr="00C87841">
        <w:rPr>
          <w:rFonts w:cs="Arial"/>
          <w:b/>
        </w:rPr>
        <w:t>face-to-face</w:t>
      </w:r>
      <w:r w:rsidR="00795652" w:rsidRPr="00C87841">
        <w:rPr>
          <w:rFonts w:cs="Arial"/>
        </w:rPr>
        <w:t xml:space="preserve"> with project beneficiaries, staff and partners.</w:t>
      </w:r>
    </w:p>
    <w:p w:rsidR="00F53C39" w:rsidRPr="00C87841" w:rsidRDefault="00F53C39" w:rsidP="008118EE">
      <w:pPr>
        <w:pStyle w:val="LWSub6"/>
        <w:spacing w:before="0"/>
        <w:rPr>
          <w:b w:val="0"/>
          <w:color w:val="auto"/>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6F6DFD" w:rsidRPr="00C87841" w:rsidTr="00446D91">
        <w:trPr>
          <w:cnfStyle w:val="100000000000" w:firstRow="1" w:lastRow="0" w:firstColumn="0" w:lastColumn="0" w:oddVBand="0" w:evenVBand="0" w:oddHBand="0" w:evenHBand="0" w:firstRowFirstColumn="0" w:firstRowLastColumn="0" w:lastRowFirstColumn="0" w:lastRowLastColumn="0"/>
          <w:trHeight w:val="558"/>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rsidR="006F6DFD" w:rsidRPr="00C87841" w:rsidRDefault="006F6DFD" w:rsidP="00446D91">
            <w:pPr>
              <w:rPr>
                <w:rFonts w:cs="Arial"/>
                <w:color w:val="auto"/>
              </w:rPr>
            </w:pPr>
            <w:r w:rsidRPr="00C87841">
              <w:rPr>
                <w:rFonts w:cs="Arial"/>
              </w:rPr>
              <w:t>Research Question</w:t>
            </w:r>
            <w:r w:rsidR="00A136DF" w:rsidRPr="00C87841">
              <w:rPr>
                <w:rFonts w:cs="Arial"/>
              </w:rPr>
              <w:t>s</w:t>
            </w:r>
          </w:p>
        </w:tc>
      </w:tr>
      <w:tr w:rsidR="002E0781" w:rsidRPr="00C87841" w:rsidTr="00446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rsidR="002E0781" w:rsidRPr="00C87841" w:rsidRDefault="00795652" w:rsidP="00446D91">
            <w:pPr>
              <w:rPr>
                <w:rFonts w:cs="Arial"/>
              </w:rPr>
            </w:pPr>
            <w:r w:rsidRPr="00C87841">
              <w:rPr>
                <w:rFonts w:cs="Arial"/>
              </w:rPr>
              <w:br/>
            </w:r>
            <w:r w:rsidR="002E0781" w:rsidRPr="00C87841">
              <w:rPr>
                <w:rFonts w:cs="Arial"/>
              </w:rPr>
              <w:t>Testing the Theory of Change</w:t>
            </w:r>
            <w:r w:rsidRPr="00C87841">
              <w:rPr>
                <w:rFonts w:cs="Arial"/>
              </w:rPr>
              <w:t xml:space="preserve"> – did it work, and what can we do better?</w:t>
            </w:r>
          </w:p>
          <w:p w:rsidR="002E0781" w:rsidRPr="00C87841" w:rsidRDefault="002E0781" w:rsidP="00446D91">
            <w:pPr>
              <w:pStyle w:val="ListParagraph"/>
              <w:numPr>
                <w:ilvl w:val="0"/>
                <w:numId w:val="39"/>
              </w:numPr>
              <w:rPr>
                <w:rFonts w:cs="Arial"/>
                <w:b w:val="0"/>
              </w:rPr>
            </w:pPr>
            <w:r w:rsidRPr="00C87841">
              <w:rPr>
                <w:rFonts w:cs="Arial"/>
                <w:b w:val="0"/>
              </w:rPr>
              <w:t>To what extent has the Kick the Dust Theory of Change worked as intended</w:t>
            </w:r>
            <w:r w:rsidR="00587826" w:rsidRPr="00C87841">
              <w:rPr>
                <w:rFonts w:cs="Arial"/>
                <w:b w:val="0"/>
              </w:rPr>
              <w:t>, and to what extent did the programme achieve its aims</w:t>
            </w:r>
            <w:r w:rsidRPr="00C87841">
              <w:rPr>
                <w:rFonts w:cs="Arial"/>
                <w:b w:val="0"/>
              </w:rPr>
              <w:t xml:space="preserve">? </w:t>
            </w:r>
          </w:p>
          <w:p w:rsidR="00C449D2" w:rsidRPr="00C87841" w:rsidRDefault="00C449D2" w:rsidP="00446D91">
            <w:pPr>
              <w:pStyle w:val="ListParagraph"/>
              <w:numPr>
                <w:ilvl w:val="0"/>
                <w:numId w:val="39"/>
              </w:numPr>
              <w:rPr>
                <w:rFonts w:cs="Arial"/>
                <w:b w:val="0"/>
              </w:rPr>
            </w:pPr>
            <w:r w:rsidRPr="00C87841">
              <w:rPr>
                <w:rFonts w:cs="Arial"/>
                <w:b w:val="0"/>
              </w:rPr>
              <w:t>What factors have influenced the impact the programme has had locally?</w:t>
            </w:r>
          </w:p>
          <w:p w:rsidR="002E0781" w:rsidRPr="00C87841" w:rsidRDefault="002E0781" w:rsidP="00446D91">
            <w:pPr>
              <w:pStyle w:val="ListParagraph"/>
              <w:numPr>
                <w:ilvl w:val="0"/>
                <w:numId w:val="39"/>
              </w:numPr>
              <w:rPr>
                <w:rFonts w:cs="Arial"/>
                <w:b w:val="0"/>
              </w:rPr>
            </w:pPr>
            <w:r w:rsidRPr="00C87841">
              <w:rPr>
                <w:rFonts w:cs="Arial"/>
                <w:b w:val="0"/>
              </w:rPr>
              <w:t>Which elements of the delivery model are most effective at achieving outcomes for:</w:t>
            </w:r>
          </w:p>
          <w:p w:rsidR="002E0781" w:rsidRPr="00C87841" w:rsidRDefault="002E0781" w:rsidP="00795652">
            <w:pPr>
              <w:pStyle w:val="ListParagraph"/>
              <w:numPr>
                <w:ilvl w:val="1"/>
                <w:numId w:val="39"/>
              </w:numPr>
              <w:rPr>
                <w:rFonts w:cs="Arial"/>
                <w:b w:val="0"/>
              </w:rPr>
            </w:pPr>
            <w:r w:rsidRPr="00C87841">
              <w:rPr>
                <w:rFonts w:cs="Arial"/>
                <w:b w:val="0"/>
              </w:rPr>
              <w:t>young people</w:t>
            </w:r>
          </w:p>
          <w:p w:rsidR="002E0781" w:rsidRPr="00C87841" w:rsidRDefault="002E0781" w:rsidP="00795652">
            <w:pPr>
              <w:pStyle w:val="ListParagraph"/>
              <w:numPr>
                <w:ilvl w:val="1"/>
                <w:numId w:val="39"/>
              </w:numPr>
              <w:rPr>
                <w:rFonts w:cs="Arial"/>
                <w:b w:val="0"/>
              </w:rPr>
            </w:pPr>
            <w:r w:rsidRPr="00C87841">
              <w:rPr>
                <w:rFonts w:cs="Arial"/>
                <w:b w:val="0"/>
              </w:rPr>
              <w:t xml:space="preserve">heritage spaces and </w:t>
            </w:r>
          </w:p>
          <w:p w:rsidR="002E0781" w:rsidRPr="00C87841" w:rsidRDefault="002E0781" w:rsidP="00795652">
            <w:pPr>
              <w:pStyle w:val="ListParagraph"/>
              <w:numPr>
                <w:ilvl w:val="1"/>
                <w:numId w:val="39"/>
              </w:numPr>
              <w:rPr>
                <w:rFonts w:cs="Arial"/>
                <w:b w:val="0"/>
              </w:rPr>
            </w:pPr>
            <w:r w:rsidRPr="00C87841">
              <w:rPr>
                <w:rFonts w:cs="Arial"/>
                <w:b w:val="0"/>
              </w:rPr>
              <w:t>‘</w:t>
            </w:r>
            <w:proofErr w:type="gramStart"/>
            <w:r w:rsidRPr="00C87841">
              <w:rPr>
                <w:rFonts w:cs="Arial"/>
                <w:b w:val="0"/>
              </w:rPr>
              <w:t>friends</w:t>
            </w:r>
            <w:proofErr w:type="gramEnd"/>
            <w:r w:rsidRPr="00C87841">
              <w:rPr>
                <w:rFonts w:cs="Arial"/>
                <w:b w:val="0"/>
              </w:rPr>
              <w:t xml:space="preserve"> of’ groups?</w:t>
            </w:r>
          </w:p>
          <w:p w:rsidR="00C449D2" w:rsidRPr="00C87841" w:rsidRDefault="002E0781" w:rsidP="00446D91">
            <w:pPr>
              <w:pStyle w:val="ListParagraph"/>
              <w:numPr>
                <w:ilvl w:val="0"/>
                <w:numId w:val="39"/>
              </w:numPr>
              <w:rPr>
                <w:rFonts w:cs="Arial"/>
              </w:rPr>
            </w:pPr>
            <w:r w:rsidRPr="00C87841">
              <w:rPr>
                <w:rFonts w:cs="Arial"/>
                <w:b w:val="0"/>
              </w:rPr>
              <w:t xml:space="preserve">What </w:t>
            </w:r>
            <w:r w:rsidR="00795652" w:rsidRPr="00C87841">
              <w:rPr>
                <w:rFonts w:cs="Arial"/>
                <w:b w:val="0"/>
              </w:rPr>
              <w:t>changes</w:t>
            </w:r>
            <w:r w:rsidRPr="00C87841">
              <w:rPr>
                <w:rFonts w:cs="Arial"/>
                <w:b w:val="0"/>
              </w:rPr>
              <w:t xml:space="preserve"> could be made to achieve</w:t>
            </w:r>
            <w:r w:rsidR="00795652" w:rsidRPr="00C87841">
              <w:rPr>
                <w:rFonts w:cs="Arial"/>
                <w:b w:val="0"/>
              </w:rPr>
              <w:t xml:space="preserve"> the</w:t>
            </w:r>
            <w:r w:rsidRPr="00C87841">
              <w:rPr>
                <w:rFonts w:cs="Arial"/>
                <w:b w:val="0"/>
              </w:rPr>
              <w:t xml:space="preserve"> best outcomes for </w:t>
            </w:r>
            <w:r w:rsidR="00C449D2" w:rsidRPr="00C87841">
              <w:rPr>
                <w:rFonts w:cs="Arial"/>
                <w:b w:val="0"/>
              </w:rPr>
              <w:t>young people, heritage spaces and ‘friends of’ groups</w:t>
            </w:r>
            <w:r w:rsidRPr="00C87841">
              <w:rPr>
                <w:rFonts w:cs="Arial"/>
                <w:b w:val="0"/>
              </w:rPr>
              <w:t>?</w:t>
            </w:r>
          </w:p>
          <w:p w:rsidR="00931D6C" w:rsidRPr="00C87841" w:rsidRDefault="00931D6C" w:rsidP="00931D6C">
            <w:pPr>
              <w:pStyle w:val="ListParagraph"/>
              <w:rPr>
                <w:rFonts w:cs="Arial"/>
              </w:rPr>
            </w:pPr>
          </w:p>
        </w:tc>
      </w:tr>
      <w:tr w:rsidR="002E0781" w:rsidRPr="00C87841" w:rsidTr="00446D91">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rsidR="00795652" w:rsidRPr="00C87841" w:rsidRDefault="00795652" w:rsidP="00446D91">
            <w:pPr>
              <w:rPr>
                <w:rFonts w:cs="Arial"/>
              </w:rPr>
            </w:pPr>
          </w:p>
          <w:p w:rsidR="002E0781" w:rsidRPr="00C87841" w:rsidRDefault="002E0781" w:rsidP="00446D91">
            <w:pPr>
              <w:rPr>
                <w:rFonts w:cs="Arial"/>
              </w:rPr>
            </w:pPr>
            <w:r w:rsidRPr="00C87841">
              <w:rPr>
                <w:rFonts w:cs="Arial"/>
              </w:rPr>
              <w:t>Measuring Impact</w:t>
            </w:r>
            <w:r w:rsidR="00795652" w:rsidRPr="00C87841">
              <w:rPr>
                <w:rFonts w:cs="Arial"/>
              </w:rPr>
              <w:t xml:space="preserve"> &amp; Distance Travelled</w:t>
            </w:r>
          </w:p>
          <w:p w:rsidR="002E0781" w:rsidRPr="00C87841" w:rsidRDefault="002E0781" w:rsidP="00446D91">
            <w:pPr>
              <w:rPr>
                <w:rFonts w:cs="Arial"/>
              </w:rPr>
            </w:pPr>
          </w:p>
          <w:p w:rsidR="002E0781" w:rsidRPr="00C87841" w:rsidRDefault="002E0781" w:rsidP="00446D91">
            <w:pPr>
              <w:rPr>
                <w:rFonts w:cs="Arial"/>
              </w:rPr>
            </w:pPr>
            <w:r w:rsidRPr="00C87841">
              <w:rPr>
                <w:rFonts w:cs="Arial"/>
              </w:rPr>
              <w:t>Young People</w:t>
            </w:r>
          </w:p>
          <w:p w:rsidR="00A418A4" w:rsidRPr="00C87841" w:rsidRDefault="002E0781" w:rsidP="00446D91">
            <w:pPr>
              <w:pStyle w:val="ListParagraph"/>
              <w:numPr>
                <w:ilvl w:val="0"/>
                <w:numId w:val="40"/>
              </w:numPr>
              <w:rPr>
                <w:rFonts w:cs="Arial"/>
                <w:b w:val="0"/>
              </w:rPr>
            </w:pPr>
            <w:r w:rsidRPr="00C87841">
              <w:rPr>
                <w:rFonts w:cs="Arial"/>
                <w:b w:val="0"/>
              </w:rPr>
              <w:t>How effective is the delivery model at achieving outcomes</w:t>
            </w:r>
            <w:r w:rsidR="00A418A4" w:rsidRPr="00C87841">
              <w:rPr>
                <w:rFonts w:cs="Arial"/>
                <w:b w:val="0"/>
              </w:rPr>
              <w:t xml:space="preserve"> (as specified in the Theory of Change)</w:t>
            </w:r>
            <w:r w:rsidRPr="00C87841">
              <w:rPr>
                <w:rFonts w:cs="Arial"/>
                <w:b w:val="0"/>
              </w:rPr>
              <w:t xml:space="preserve"> for young people?</w:t>
            </w:r>
            <w:r w:rsidR="00A418A4" w:rsidRPr="00C87841">
              <w:rPr>
                <w:rFonts w:cs="Arial"/>
                <w:b w:val="0"/>
              </w:rPr>
              <w:t xml:space="preserve"> </w:t>
            </w:r>
          </w:p>
          <w:p w:rsidR="00C449D2" w:rsidRPr="00C87841" w:rsidRDefault="00C449D2" w:rsidP="00446D91">
            <w:pPr>
              <w:pStyle w:val="ListParagraph"/>
              <w:numPr>
                <w:ilvl w:val="0"/>
                <w:numId w:val="40"/>
              </w:numPr>
              <w:rPr>
                <w:rFonts w:cs="Arial"/>
                <w:b w:val="0"/>
              </w:rPr>
            </w:pPr>
            <w:r w:rsidRPr="00C87841">
              <w:rPr>
                <w:rFonts w:cs="Arial"/>
                <w:b w:val="0"/>
              </w:rPr>
              <w:t>To what extent have young people shaped and led activities?</w:t>
            </w:r>
          </w:p>
          <w:p w:rsidR="00A418A4" w:rsidRPr="00C87841" w:rsidRDefault="00A418A4" w:rsidP="00446D91">
            <w:pPr>
              <w:pStyle w:val="ListParagraph"/>
              <w:numPr>
                <w:ilvl w:val="0"/>
                <w:numId w:val="40"/>
              </w:numPr>
              <w:rPr>
                <w:rFonts w:cs="Arial"/>
                <w:b w:val="0"/>
              </w:rPr>
            </w:pPr>
            <w:r w:rsidRPr="00C87841">
              <w:rPr>
                <w:rFonts w:cs="Arial"/>
                <w:b w:val="0"/>
              </w:rPr>
              <w:t>W</w:t>
            </w:r>
            <w:r w:rsidR="002E0781" w:rsidRPr="00C87841">
              <w:rPr>
                <w:rFonts w:cs="Arial"/>
                <w:b w:val="0"/>
              </w:rPr>
              <w:t>hat impact has the programme had on young people</w:t>
            </w:r>
          </w:p>
          <w:p w:rsidR="00A418A4" w:rsidRPr="00C87841" w:rsidRDefault="002E0781" w:rsidP="00795652">
            <w:pPr>
              <w:pStyle w:val="ListParagraph"/>
              <w:numPr>
                <w:ilvl w:val="1"/>
                <w:numId w:val="40"/>
              </w:numPr>
              <w:rPr>
                <w:rFonts w:cs="Arial"/>
                <w:b w:val="0"/>
              </w:rPr>
            </w:pPr>
            <w:r w:rsidRPr="00C87841">
              <w:rPr>
                <w:rFonts w:cs="Arial"/>
                <w:b w:val="0"/>
              </w:rPr>
              <w:t xml:space="preserve">engaging </w:t>
            </w:r>
            <w:r w:rsidR="00A418A4" w:rsidRPr="00C87841">
              <w:rPr>
                <w:rFonts w:cs="Arial"/>
                <w:b w:val="0"/>
              </w:rPr>
              <w:t>with ‘friends of’ group activities</w:t>
            </w:r>
          </w:p>
          <w:p w:rsidR="00A418A4" w:rsidRPr="00C87841" w:rsidRDefault="00A418A4" w:rsidP="00795652">
            <w:pPr>
              <w:pStyle w:val="ListParagraph"/>
              <w:numPr>
                <w:ilvl w:val="1"/>
                <w:numId w:val="40"/>
              </w:numPr>
              <w:rPr>
                <w:rFonts w:cs="Arial"/>
                <w:b w:val="0"/>
              </w:rPr>
            </w:pPr>
            <w:r w:rsidRPr="00C87841">
              <w:rPr>
                <w:rFonts w:cs="Arial"/>
                <w:b w:val="0"/>
              </w:rPr>
              <w:t>trained as committed ‘friends of’ group members</w:t>
            </w:r>
          </w:p>
          <w:p w:rsidR="00587826" w:rsidRPr="00C87841" w:rsidRDefault="00587826" w:rsidP="00446D91">
            <w:pPr>
              <w:rPr>
                <w:rFonts w:cs="Arial"/>
              </w:rPr>
            </w:pPr>
          </w:p>
          <w:p w:rsidR="00A418A4" w:rsidRPr="00C87841" w:rsidRDefault="00A418A4" w:rsidP="00446D91">
            <w:pPr>
              <w:rPr>
                <w:rFonts w:cs="Arial"/>
              </w:rPr>
            </w:pPr>
            <w:r w:rsidRPr="00C87841">
              <w:rPr>
                <w:rFonts w:cs="Arial"/>
              </w:rPr>
              <w:t>Community</w:t>
            </w:r>
          </w:p>
          <w:p w:rsidR="00A418A4" w:rsidRPr="00C87841" w:rsidRDefault="00A418A4" w:rsidP="00446D91">
            <w:pPr>
              <w:pStyle w:val="ListParagraph"/>
              <w:numPr>
                <w:ilvl w:val="0"/>
                <w:numId w:val="41"/>
              </w:numPr>
              <w:rPr>
                <w:rFonts w:cs="Arial"/>
                <w:b w:val="0"/>
              </w:rPr>
            </w:pPr>
            <w:r w:rsidRPr="00C87841">
              <w:rPr>
                <w:rFonts w:cs="Arial"/>
                <w:b w:val="0"/>
              </w:rPr>
              <w:t xml:space="preserve">How effective is the delivery model at achieving outcomes (as specified in the Theory of Change) for the community? </w:t>
            </w:r>
          </w:p>
          <w:p w:rsidR="00A418A4" w:rsidRPr="00C87841" w:rsidRDefault="00C449D2" w:rsidP="00446D91">
            <w:pPr>
              <w:pStyle w:val="ListParagraph"/>
              <w:numPr>
                <w:ilvl w:val="0"/>
                <w:numId w:val="41"/>
              </w:numPr>
              <w:rPr>
                <w:rFonts w:cs="Arial"/>
                <w:b w:val="0"/>
              </w:rPr>
            </w:pPr>
            <w:r w:rsidRPr="00C87841">
              <w:rPr>
                <w:rFonts w:cs="Arial"/>
                <w:b w:val="0"/>
              </w:rPr>
              <w:t>What impact has the programme had on ‘friends of’ groups?</w:t>
            </w:r>
          </w:p>
          <w:p w:rsidR="002E0781" w:rsidRPr="00C87841" w:rsidRDefault="002E0781" w:rsidP="00446D91">
            <w:pPr>
              <w:rPr>
                <w:rFonts w:cs="Arial"/>
                <w:b w:val="0"/>
              </w:rPr>
            </w:pPr>
          </w:p>
          <w:p w:rsidR="00A418A4" w:rsidRPr="00C87841" w:rsidRDefault="00A418A4" w:rsidP="00446D91">
            <w:pPr>
              <w:rPr>
                <w:rFonts w:cs="Arial"/>
              </w:rPr>
            </w:pPr>
            <w:r w:rsidRPr="00C87841">
              <w:rPr>
                <w:rFonts w:cs="Arial"/>
              </w:rPr>
              <w:t>Heritage</w:t>
            </w:r>
          </w:p>
          <w:p w:rsidR="00A418A4" w:rsidRPr="00C87841" w:rsidRDefault="00A418A4" w:rsidP="00446D91">
            <w:pPr>
              <w:pStyle w:val="ListParagraph"/>
              <w:numPr>
                <w:ilvl w:val="0"/>
                <w:numId w:val="42"/>
              </w:numPr>
              <w:rPr>
                <w:rFonts w:cs="Arial"/>
                <w:b w:val="0"/>
              </w:rPr>
            </w:pPr>
            <w:r w:rsidRPr="00C87841">
              <w:rPr>
                <w:rFonts w:cs="Arial"/>
                <w:b w:val="0"/>
              </w:rPr>
              <w:t xml:space="preserve">How effective is the delivery model at achieving outcomes (as specified in the Theory of Change) for heritage? </w:t>
            </w:r>
          </w:p>
          <w:p w:rsidR="00A418A4" w:rsidRPr="00C87841" w:rsidRDefault="00A418A4" w:rsidP="00446D91">
            <w:pPr>
              <w:pStyle w:val="ListParagraph"/>
              <w:numPr>
                <w:ilvl w:val="0"/>
                <w:numId w:val="42"/>
              </w:numPr>
              <w:rPr>
                <w:rFonts w:cs="Arial"/>
                <w:b w:val="0"/>
              </w:rPr>
            </w:pPr>
            <w:r w:rsidRPr="00C87841">
              <w:rPr>
                <w:rFonts w:cs="Arial"/>
                <w:b w:val="0"/>
              </w:rPr>
              <w:t>What impact has the programme had on the heritage sites engaged in the programme?</w:t>
            </w:r>
          </w:p>
          <w:p w:rsidR="002E0781" w:rsidRPr="00C87841" w:rsidRDefault="002E0781" w:rsidP="00446D91">
            <w:pPr>
              <w:rPr>
                <w:rFonts w:cs="Arial"/>
              </w:rPr>
            </w:pPr>
          </w:p>
        </w:tc>
      </w:tr>
    </w:tbl>
    <w:p w:rsidR="006F6DFD" w:rsidRPr="00C87841" w:rsidRDefault="006F6DFD">
      <w:pPr>
        <w:rPr>
          <w:rFonts w:cs="Arial"/>
        </w:rPr>
      </w:pP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6F6DFD" w:rsidRPr="00C87841" w:rsidTr="00020828">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9889" w:type="dxa"/>
            <w:tcBorders>
              <w:bottom w:val="none" w:sz="0" w:space="0" w:color="auto"/>
              <w:right w:val="none" w:sz="0" w:space="0" w:color="auto"/>
            </w:tcBorders>
            <w:vAlign w:val="center"/>
          </w:tcPr>
          <w:p w:rsidR="006F6DFD" w:rsidRPr="00C87841" w:rsidRDefault="006F6DFD" w:rsidP="00446D91">
            <w:pPr>
              <w:rPr>
                <w:rFonts w:cs="Arial"/>
              </w:rPr>
            </w:pPr>
            <w:r w:rsidRPr="00C87841">
              <w:rPr>
                <w:rFonts w:cs="Arial"/>
              </w:rPr>
              <w:t>Indicative Methods</w:t>
            </w:r>
          </w:p>
        </w:tc>
      </w:tr>
      <w:tr w:rsidR="006F6DFD" w:rsidRPr="00C87841" w:rsidTr="00020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Borders>
              <w:top w:val="none" w:sz="0" w:space="0" w:color="auto"/>
              <w:bottom w:val="none" w:sz="0" w:space="0" w:color="auto"/>
              <w:right w:val="none" w:sz="0" w:space="0" w:color="auto"/>
            </w:tcBorders>
          </w:tcPr>
          <w:p w:rsidR="006F6DFD" w:rsidRPr="00C87841" w:rsidRDefault="006F6DFD" w:rsidP="00446D91">
            <w:pPr>
              <w:rPr>
                <w:rFonts w:cs="Arial"/>
                <w:b w:val="0"/>
                <w:sz w:val="24"/>
                <w:szCs w:val="24"/>
              </w:rPr>
            </w:pPr>
            <w:r w:rsidRPr="00C87841">
              <w:rPr>
                <w:rFonts w:cs="Arial"/>
                <w:b w:val="0"/>
                <w:sz w:val="24"/>
                <w:szCs w:val="24"/>
              </w:rPr>
              <w:t xml:space="preserve">We anticipate that the provider will </w:t>
            </w:r>
            <w:r w:rsidR="00795652" w:rsidRPr="00C87841">
              <w:rPr>
                <w:rFonts w:cs="Arial"/>
                <w:b w:val="0"/>
                <w:sz w:val="24"/>
                <w:szCs w:val="24"/>
              </w:rPr>
              <w:t xml:space="preserve">focus primarily on </w:t>
            </w:r>
            <w:r w:rsidR="00795652" w:rsidRPr="00C87841">
              <w:rPr>
                <w:rFonts w:cs="Arial"/>
                <w:sz w:val="24"/>
                <w:szCs w:val="24"/>
              </w:rPr>
              <w:t>in-depth qualitative methods</w:t>
            </w:r>
            <w:r w:rsidR="00795652" w:rsidRPr="00C87841">
              <w:rPr>
                <w:rFonts w:cs="Arial"/>
                <w:b w:val="0"/>
                <w:sz w:val="24"/>
                <w:szCs w:val="24"/>
              </w:rPr>
              <w:t xml:space="preserve"> alongside </w:t>
            </w:r>
            <w:r w:rsidRPr="00C87841">
              <w:rPr>
                <w:rFonts w:cs="Arial"/>
                <w:b w:val="0"/>
                <w:sz w:val="24"/>
                <w:szCs w:val="24"/>
              </w:rPr>
              <w:t>us</w:t>
            </w:r>
            <w:r w:rsidR="00795652" w:rsidRPr="00C87841">
              <w:rPr>
                <w:rFonts w:cs="Arial"/>
                <w:b w:val="0"/>
                <w:sz w:val="24"/>
                <w:szCs w:val="24"/>
              </w:rPr>
              <w:t>ing</w:t>
            </w:r>
            <w:r w:rsidRPr="00C87841">
              <w:rPr>
                <w:rFonts w:cs="Arial"/>
                <w:b w:val="0"/>
                <w:sz w:val="24"/>
                <w:szCs w:val="24"/>
              </w:rPr>
              <w:t xml:space="preserve"> data collected by </w:t>
            </w:r>
            <w:r w:rsidR="00795652" w:rsidRPr="00C87841">
              <w:rPr>
                <w:rFonts w:cs="Arial"/>
                <w:b w:val="0"/>
                <w:sz w:val="24"/>
                <w:szCs w:val="24"/>
              </w:rPr>
              <w:t>delivery staff, and additional quantitative data collection where required</w:t>
            </w:r>
            <w:r w:rsidRPr="00C87841">
              <w:rPr>
                <w:rFonts w:cs="Arial"/>
                <w:b w:val="0"/>
                <w:sz w:val="24"/>
                <w:szCs w:val="24"/>
              </w:rPr>
              <w:t>. You are encouraged to state which methods and approach will be most effective to achieve the research questions.</w:t>
            </w:r>
          </w:p>
          <w:p w:rsidR="00446D91" w:rsidRPr="00C87841" w:rsidRDefault="00446D91" w:rsidP="00446D91">
            <w:pPr>
              <w:rPr>
                <w:rFonts w:cs="Arial"/>
                <w:b w:val="0"/>
                <w:sz w:val="24"/>
                <w:szCs w:val="24"/>
              </w:rPr>
            </w:pPr>
          </w:p>
          <w:p w:rsidR="006F6DFD" w:rsidRPr="00C87841" w:rsidRDefault="006F6DFD" w:rsidP="00446D91">
            <w:pPr>
              <w:rPr>
                <w:rFonts w:cs="Arial"/>
                <w:b w:val="0"/>
                <w:sz w:val="24"/>
                <w:szCs w:val="24"/>
              </w:rPr>
            </w:pPr>
            <w:r w:rsidRPr="00C87841">
              <w:rPr>
                <w:rFonts w:cs="Arial"/>
                <w:b w:val="0"/>
                <w:sz w:val="24"/>
                <w:szCs w:val="24"/>
              </w:rPr>
              <w:t xml:space="preserve">We anticipate </w:t>
            </w:r>
            <w:r w:rsidR="00041047">
              <w:rPr>
                <w:rFonts w:cs="Arial"/>
                <w:b w:val="0"/>
                <w:sz w:val="24"/>
                <w:szCs w:val="24"/>
              </w:rPr>
              <w:t xml:space="preserve">a </w:t>
            </w:r>
            <w:r w:rsidRPr="00C87841">
              <w:rPr>
                <w:rFonts w:cs="Arial"/>
                <w:b w:val="0"/>
                <w:sz w:val="24"/>
                <w:szCs w:val="24"/>
              </w:rPr>
              <w:t>mixture of quantitative and qualitative methods, including</w:t>
            </w:r>
            <w:r w:rsidR="005713A8" w:rsidRPr="00C87841">
              <w:rPr>
                <w:rFonts w:cs="Arial"/>
                <w:b w:val="0"/>
                <w:sz w:val="24"/>
                <w:szCs w:val="24"/>
              </w:rPr>
              <w:t xml:space="preserve"> for example</w:t>
            </w:r>
            <w:r w:rsidRPr="00C87841">
              <w:rPr>
                <w:rFonts w:cs="Arial"/>
                <w:b w:val="0"/>
                <w:sz w:val="24"/>
                <w:szCs w:val="24"/>
              </w:rPr>
              <w:t xml:space="preserve">: </w:t>
            </w:r>
          </w:p>
          <w:p w:rsidR="006F6DFD" w:rsidRPr="00C87841" w:rsidRDefault="00041047" w:rsidP="00446D91">
            <w:pPr>
              <w:pStyle w:val="ListParagraph"/>
              <w:numPr>
                <w:ilvl w:val="0"/>
                <w:numId w:val="43"/>
              </w:numPr>
              <w:rPr>
                <w:rFonts w:cs="Arial"/>
                <w:b w:val="0"/>
                <w:sz w:val="24"/>
                <w:szCs w:val="24"/>
              </w:rPr>
            </w:pPr>
            <w:r>
              <w:rPr>
                <w:rFonts w:cs="Arial"/>
                <w:b w:val="0"/>
                <w:sz w:val="24"/>
                <w:szCs w:val="24"/>
              </w:rPr>
              <w:t>In-</w:t>
            </w:r>
            <w:r w:rsidR="00400A3F" w:rsidRPr="00C87841">
              <w:rPr>
                <w:rFonts w:cs="Arial"/>
                <w:b w:val="0"/>
                <w:sz w:val="24"/>
                <w:szCs w:val="24"/>
              </w:rPr>
              <w:t>d</w:t>
            </w:r>
            <w:r w:rsidR="006F6DFD" w:rsidRPr="00C87841">
              <w:rPr>
                <w:rFonts w:cs="Arial"/>
                <w:b w:val="0"/>
                <w:sz w:val="24"/>
                <w:szCs w:val="24"/>
              </w:rPr>
              <w:t>epth interviews</w:t>
            </w:r>
          </w:p>
          <w:p w:rsidR="006F6DFD" w:rsidRPr="00C87841" w:rsidRDefault="006F6DFD" w:rsidP="00446D91">
            <w:pPr>
              <w:pStyle w:val="ListParagraph"/>
              <w:numPr>
                <w:ilvl w:val="0"/>
                <w:numId w:val="43"/>
              </w:numPr>
              <w:rPr>
                <w:rFonts w:cs="Arial"/>
                <w:b w:val="0"/>
                <w:sz w:val="24"/>
                <w:szCs w:val="24"/>
              </w:rPr>
            </w:pPr>
            <w:r w:rsidRPr="00C87841">
              <w:rPr>
                <w:rFonts w:cs="Arial"/>
                <w:b w:val="0"/>
                <w:sz w:val="24"/>
                <w:szCs w:val="24"/>
              </w:rPr>
              <w:t>Group workshops, interactive sessions</w:t>
            </w:r>
          </w:p>
          <w:p w:rsidR="00E326F6" w:rsidRPr="00C87841" w:rsidRDefault="00E326F6" w:rsidP="00446D91">
            <w:pPr>
              <w:pStyle w:val="ListParagraph"/>
              <w:numPr>
                <w:ilvl w:val="0"/>
                <w:numId w:val="43"/>
              </w:numPr>
              <w:rPr>
                <w:rFonts w:cs="Arial"/>
                <w:b w:val="0"/>
                <w:sz w:val="24"/>
                <w:szCs w:val="24"/>
              </w:rPr>
            </w:pPr>
            <w:r w:rsidRPr="00C87841">
              <w:rPr>
                <w:rFonts w:cs="Arial"/>
                <w:b w:val="0"/>
                <w:sz w:val="24"/>
                <w:szCs w:val="24"/>
              </w:rPr>
              <w:t>Observations of interventions</w:t>
            </w:r>
          </w:p>
          <w:p w:rsidR="00795652" w:rsidRPr="00C87841" w:rsidRDefault="00795652" w:rsidP="00795652">
            <w:pPr>
              <w:pStyle w:val="ListParagraph"/>
              <w:numPr>
                <w:ilvl w:val="0"/>
                <w:numId w:val="43"/>
              </w:numPr>
              <w:rPr>
                <w:rFonts w:cs="Arial"/>
                <w:b w:val="0"/>
                <w:sz w:val="24"/>
                <w:szCs w:val="24"/>
              </w:rPr>
            </w:pPr>
            <w:r w:rsidRPr="00C87841">
              <w:rPr>
                <w:rFonts w:cs="Arial"/>
                <w:b w:val="0"/>
                <w:sz w:val="24"/>
                <w:szCs w:val="24"/>
              </w:rPr>
              <w:t>Detailed case studies of young people, friends of parks groups or heritage sites impacted by the programme</w:t>
            </w:r>
          </w:p>
          <w:p w:rsidR="00795652" w:rsidRPr="00C87841" w:rsidRDefault="00795652" w:rsidP="00795652">
            <w:pPr>
              <w:pStyle w:val="ListParagraph"/>
              <w:numPr>
                <w:ilvl w:val="0"/>
                <w:numId w:val="43"/>
              </w:numPr>
              <w:rPr>
                <w:rFonts w:cs="Arial"/>
                <w:b w:val="0"/>
                <w:sz w:val="24"/>
                <w:szCs w:val="24"/>
              </w:rPr>
            </w:pPr>
            <w:r w:rsidRPr="00C87841">
              <w:rPr>
                <w:rFonts w:cs="Arial"/>
                <w:b w:val="0"/>
                <w:sz w:val="24"/>
                <w:szCs w:val="24"/>
              </w:rPr>
              <w:t>Longitudinal tracking of young people throughout and beyond programme involvement if possible</w:t>
            </w:r>
          </w:p>
          <w:p w:rsidR="006F6DFD" w:rsidRPr="00C87841" w:rsidRDefault="006F6DFD" w:rsidP="00795652">
            <w:pPr>
              <w:pStyle w:val="ListParagraph"/>
              <w:numPr>
                <w:ilvl w:val="0"/>
                <w:numId w:val="43"/>
              </w:numPr>
              <w:rPr>
                <w:rFonts w:cs="Arial"/>
                <w:b w:val="0"/>
                <w:sz w:val="24"/>
                <w:szCs w:val="24"/>
              </w:rPr>
            </w:pPr>
            <w:r w:rsidRPr="00C87841">
              <w:rPr>
                <w:rFonts w:cs="Arial"/>
                <w:b w:val="0"/>
                <w:sz w:val="24"/>
                <w:szCs w:val="24"/>
              </w:rPr>
              <w:t xml:space="preserve">Surveys (to link to Groundwork </w:t>
            </w:r>
            <w:r w:rsidR="00795652" w:rsidRPr="00C87841">
              <w:rPr>
                <w:rFonts w:cs="Arial"/>
                <w:b w:val="0"/>
                <w:sz w:val="24"/>
                <w:szCs w:val="24"/>
              </w:rPr>
              <w:t>and Renaisi/Centre for Youth Impact</w:t>
            </w:r>
            <w:r w:rsidRPr="00C87841">
              <w:rPr>
                <w:rFonts w:cs="Arial"/>
                <w:b w:val="0"/>
                <w:sz w:val="24"/>
                <w:szCs w:val="24"/>
              </w:rPr>
              <w:t xml:space="preserve"> surveys where possible to reduce demand on stakeholders and beneficiaries)</w:t>
            </w:r>
          </w:p>
          <w:p w:rsidR="008C1E76" w:rsidRPr="00C87841" w:rsidRDefault="006F6DFD" w:rsidP="00795652">
            <w:pPr>
              <w:pStyle w:val="ListParagraph"/>
              <w:numPr>
                <w:ilvl w:val="0"/>
                <w:numId w:val="43"/>
              </w:numPr>
              <w:rPr>
                <w:rFonts w:cs="Arial"/>
                <w:b w:val="0"/>
                <w:sz w:val="24"/>
                <w:szCs w:val="24"/>
              </w:rPr>
            </w:pPr>
            <w:r w:rsidRPr="00C87841">
              <w:rPr>
                <w:rFonts w:cs="Arial"/>
                <w:b w:val="0"/>
                <w:sz w:val="24"/>
                <w:szCs w:val="24"/>
              </w:rPr>
              <w:t>Analysis of core data (collected and collated by programme staff), including needs assessme</w:t>
            </w:r>
            <w:r w:rsidR="008C1E76" w:rsidRPr="00C87841">
              <w:rPr>
                <w:rFonts w:cs="Arial"/>
                <w:b w:val="0"/>
                <w:sz w:val="24"/>
                <w:szCs w:val="24"/>
              </w:rPr>
              <w:t>nt and distance travelled tools</w:t>
            </w:r>
            <w:r w:rsidR="00446D91" w:rsidRPr="00C87841">
              <w:rPr>
                <w:rFonts w:cs="Arial"/>
                <w:sz w:val="24"/>
                <w:szCs w:val="24"/>
              </w:rPr>
              <w:br/>
            </w:r>
          </w:p>
        </w:tc>
      </w:tr>
    </w:tbl>
    <w:p w:rsidR="00A87E3C" w:rsidRPr="00C87841" w:rsidRDefault="00A87E3C" w:rsidP="008118EE">
      <w:pPr>
        <w:pStyle w:val="LWSub6"/>
        <w:spacing w:before="0"/>
        <w:rPr>
          <w:color w:val="auto"/>
        </w:rPr>
      </w:pPr>
    </w:p>
    <w:p w:rsidR="00AD74CC" w:rsidRDefault="00AD74CC" w:rsidP="004D66AA">
      <w:pPr>
        <w:pStyle w:val="LWHead1A"/>
      </w:pPr>
      <w:bookmarkStart w:id="28" w:name="_Toc522114865"/>
      <w:r w:rsidRPr="00C87841">
        <w:t>Copyright and Intellectual Outputs</w:t>
      </w:r>
      <w:bookmarkEnd w:id="28"/>
    </w:p>
    <w:p w:rsidR="00C87841" w:rsidRPr="00C87841" w:rsidRDefault="00C87841" w:rsidP="004D66AA">
      <w:pPr>
        <w:pStyle w:val="LWHead1A"/>
      </w:pPr>
    </w:p>
    <w:p w:rsidR="005F244A" w:rsidRPr="00C87841" w:rsidRDefault="005F244A" w:rsidP="00446D91">
      <w:pPr>
        <w:rPr>
          <w:rFonts w:cs="Arial"/>
        </w:rPr>
      </w:pPr>
      <w:r w:rsidRPr="00C87841">
        <w:rPr>
          <w:rFonts w:cs="Arial"/>
        </w:rPr>
        <w:t xml:space="preserve">Copyright in the final report will be vested in Groundwork UK and a declaration to this effect will be required on award of contract. A confidentiality agreement will also be required on award of contract, which will specify that: </w:t>
      </w:r>
    </w:p>
    <w:p w:rsidR="008B21FE" w:rsidRPr="00C87841" w:rsidRDefault="008B21FE" w:rsidP="00446D91">
      <w:pPr>
        <w:rPr>
          <w:rFonts w:cs="Arial"/>
        </w:rPr>
      </w:pPr>
    </w:p>
    <w:p w:rsidR="005F244A" w:rsidRPr="00C87841" w:rsidRDefault="005F244A" w:rsidP="00446D91">
      <w:pPr>
        <w:pStyle w:val="ListParagraph"/>
        <w:numPr>
          <w:ilvl w:val="0"/>
          <w:numId w:val="44"/>
        </w:numPr>
        <w:rPr>
          <w:rFonts w:cs="Arial"/>
        </w:rPr>
      </w:pPr>
      <w:r w:rsidRPr="00C87841">
        <w:rPr>
          <w:rFonts w:cs="Arial"/>
        </w:rPr>
        <w:t>Authors will be deemed to have asserted Moral Right pursuant to the Copyright, Designs and Patents Act 1988</w:t>
      </w:r>
      <w:r w:rsidR="001860E2">
        <w:rPr>
          <w:rFonts w:cs="Arial"/>
        </w:rPr>
        <w:t>.</w:t>
      </w:r>
      <w:r w:rsidRPr="00C87841">
        <w:rPr>
          <w:rFonts w:cs="Arial"/>
        </w:rPr>
        <w:t xml:space="preserve"> </w:t>
      </w:r>
    </w:p>
    <w:p w:rsidR="005F244A" w:rsidRPr="00C87841" w:rsidRDefault="005F244A" w:rsidP="00446D91">
      <w:pPr>
        <w:pStyle w:val="ListParagraph"/>
        <w:numPr>
          <w:ilvl w:val="0"/>
          <w:numId w:val="44"/>
        </w:numPr>
        <w:rPr>
          <w:rFonts w:cs="Arial"/>
        </w:rPr>
      </w:pPr>
      <w:r w:rsidRPr="00C87841">
        <w:rPr>
          <w:rFonts w:cs="Arial"/>
        </w:rPr>
        <w:t xml:space="preserve">Authors may use, on final sign-off of the report, Groundwork UK as a reference for further work. </w:t>
      </w:r>
    </w:p>
    <w:p w:rsidR="005F244A" w:rsidRPr="00C87841" w:rsidRDefault="005F244A" w:rsidP="00446D91">
      <w:pPr>
        <w:pStyle w:val="ListParagraph"/>
        <w:numPr>
          <w:ilvl w:val="0"/>
          <w:numId w:val="44"/>
        </w:numPr>
        <w:rPr>
          <w:rFonts w:cs="Arial"/>
        </w:rPr>
      </w:pPr>
      <w:r w:rsidRPr="00C87841">
        <w:rPr>
          <w:rFonts w:cs="Arial"/>
        </w:rPr>
        <w:t>Authors will be expected to obtain and provide copies of licenses, copyright releases or other permissions needed for any images used within the report.</w:t>
      </w:r>
    </w:p>
    <w:p w:rsidR="00E326F6" w:rsidRPr="00C87841" w:rsidRDefault="00E326F6" w:rsidP="00446D91">
      <w:pPr>
        <w:rPr>
          <w:rFonts w:cs="Arial"/>
        </w:rPr>
      </w:pPr>
    </w:p>
    <w:p w:rsidR="00E326F6" w:rsidRDefault="00E326F6" w:rsidP="00EB505B">
      <w:pPr>
        <w:pStyle w:val="LWHead1A"/>
      </w:pPr>
      <w:bookmarkStart w:id="29" w:name="_Toc522114866"/>
      <w:r w:rsidRPr="00C87841">
        <w:t>Data Protection</w:t>
      </w:r>
      <w:bookmarkEnd w:id="29"/>
    </w:p>
    <w:p w:rsidR="00C87841" w:rsidRPr="00C87841" w:rsidRDefault="00C87841" w:rsidP="00EB505B">
      <w:pPr>
        <w:pStyle w:val="LWHead1A"/>
      </w:pPr>
    </w:p>
    <w:p w:rsidR="00E326F6" w:rsidRPr="00C87841" w:rsidRDefault="00E326F6" w:rsidP="00446D91">
      <w:pPr>
        <w:rPr>
          <w:rFonts w:cs="Arial"/>
        </w:rPr>
      </w:pPr>
      <w:r w:rsidRPr="00C87841">
        <w:rPr>
          <w:rFonts w:cs="Arial"/>
        </w:rPr>
        <w:t>The successful organisation will be required to adhere to agreed Data Protection and Data Security requirements</w:t>
      </w:r>
      <w:r w:rsidR="00EB505B" w:rsidRPr="00C87841">
        <w:rPr>
          <w:rFonts w:cs="Arial"/>
        </w:rPr>
        <w:t xml:space="preserve"> on the handling, storage and processing of sensitive data.</w:t>
      </w:r>
    </w:p>
    <w:p w:rsidR="005F244A" w:rsidRPr="00C87841" w:rsidRDefault="005F244A" w:rsidP="005F244A">
      <w:pPr>
        <w:pStyle w:val="LWBody"/>
        <w:rPr>
          <w:rFonts w:ascii="Arial" w:hAnsi="Arial"/>
        </w:rPr>
      </w:pPr>
    </w:p>
    <w:p w:rsidR="00AD74CC" w:rsidRDefault="00AD74CC" w:rsidP="004D66AA">
      <w:pPr>
        <w:pStyle w:val="LWHead1A"/>
      </w:pPr>
      <w:bookmarkStart w:id="30" w:name="_Toc522114867"/>
      <w:r w:rsidRPr="00C87841">
        <w:t>Budget</w:t>
      </w:r>
      <w:bookmarkEnd w:id="30"/>
    </w:p>
    <w:p w:rsidR="00C87841" w:rsidRPr="00C87841" w:rsidRDefault="00C87841" w:rsidP="004D66AA">
      <w:pPr>
        <w:pStyle w:val="LWHead1A"/>
      </w:pPr>
    </w:p>
    <w:p w:rsidR="005F40F1" w:rsidRPr="00C87841" w:rsidRDefault="005F40F1" w:rsidP="00446D91">
      <w:pPr>
        <w:rPr>
          <w:rFonts w:cs="Arial"/>
        </w:rPr>
      </w:pPr>
      <w:bookmarkStart w:id="31" w:name="_Toc457483404"/>
      <w:bookmarkStart w:id="32" w:name="_Toc457483539"/>
      <w:r w:rsidRPr="00C87841">
        <w:rPr>
          <w:rFonts w:cs="Arial"/>
        </w:rPr>
        <w:t xml:space="preserve">A total budget of </w:t>
      </w:r>
      <w:r w:rsidR="00A21171" w:rsidRPr="00C87841">
        <w:rPr>
          <w:rFonts w:cs="Arial"/>
          <w:b/>
        </w:rPr>
        <w:t>£39,500</w:t>
      </w:r>
      <w:r w:rsidRPr="00C87841">
        <w:rPr>
          <w:rFonts w:cs="Arial"/>
          <w:b/>
        </w:rPr>
        <w:t xml:space="preserve"> (to include VAT)</w:t>
      </w:r>
      <w:r w:rsidRPr="00C87841">
        <w:rPr>
          <w:rFonts w:cs="Arial"/>
        </w:rPr>
        <w:t xml:space="preserve"> is available to successful tenderers.</w:t>
      </w:r>
      <w:r w:rsidR="00100F66" w:rsidRPr="00C87841">
        <w:rPr>
          <w:rFonts w:cs="Arial"/>
        </w:rPr>
        <w:t xml:space="preserve">  Please give a </w:t>
      </w:r>
      <w:r w:rsidR="00100F66" w:rsidRPr="00C87841">
        <w:rPr>
          <w:rFonts w:cs="Arial"/>
          <w:i/>
        </w:rPr>
        <w:t>detailed</w:t>
      </w:r>
      <w:r w:rsidR="00100F66" w:rsidRPr="00C87841">
        <w:rPr>
          <w:rFonts w:cs="Arial"/>
        </w:rPr>
        <w:t xml:space="preserve"> breakdown </w:t>
      </w:r>
      <w:r w:rsidR="00942494" w:rsidRPr="00C87841">
        <w:rPr>
          <w:rFonts w:cs="Arial"/>
        </w:rPr>
        <w:t xml:space="preserve">of how you intend to allocate the budget </w:t>
      </w:r>
      <w:r w:rsidR="00EB505B" w:rsidRPr="00C87841">
        <w:rPr>
          <w:rFonts w:cs="Arial"/>
        </w:rPr>
        <w:t xml:space="preserve">across the lifetime of the programme </w:t>
      </w:r>
      <w:r w:rsidR="00942494" w:rsidRPr="00C87841">
        <w:rPr>
          <w:rFonts w:cs="Arial"/>
        </w:rPr>
        <w:t>within your response.</w:t>
      </w:r>
      <w:bookmarkEnd w:id="31"/>
      <w:bookmarkEnd w:id="32"/>
    </w:p>
    <w:p w:rsidR="001F582A" w:rsidRPr="00C87841" w:rsidRDefault="001F582A">
      <w:pPr>
        <w:rPr>
          <w:rFonts w:cs="Arial"/>
          <w:b/>
          <w:sz w:val="28"/>
          <w:szCs w:val="20"/>
        </w:rPr>
      </w:pPr>
    </w:p>
    <w:p w:rsidR="00400A3F" w:rsidRPr="00C87841" w:rsidRDefault="00400A3F">
      <w:pPr>
        <w:rPr>
          <w:rFonts w:cs="Arial"/>
          <w:b/>
          <w:sz w:val="28"/>
          <w:szCs w:val="20"/>
        </w:rPr>
      </w:pPr>
    </w:p>
    <w:p w:rsidR="001F582A" w:rsidRPr="00C87841" w:rsidRDefault="001F582A" w:rsidP="001F582A">
      <w:pPr>
        <w:pStyle w:val="LWHead1"/>
      </w:pPr>
      <w:bookmarkStart w:id="33" w:name="_Toc522114868"/>
      <w:r w:rsidRPr="00C87841">
        <w:t>Responding to the Tender</w:t>
      </w:r>
      <w:bookmarkEnd w:id="33"/>
    </w:p>
    <w:p w:rsidR="00C87841" w:rsidRPr="00C87841" w:rsidRDefault="00C87841" w:rsidP="004D66AA">
      <w:pPr>
        <w:pStyle w:val="LWHead1A"/>
      </w:pPr>
    </w:p>
    <w:p w:rsidR="004D66AA" w:rsidRDefault="00AE6ECE" w:rsidP="004D66AA">
      <w:pPr>
        <w:pStyle w:val="LWHead1A"/>
      </w:pPr>
      <w:bookmarkStart w:id="34" w:name="_Toc522114869"/>
      <w:r w:rsidRPr="00C87841">
        <w:t>Format of Response</w:t>
      </w:r>
      <w:bookmarkEnd w:id="34"/>
    </w:p>
    <w:p w:rsidR="00C87841" w:rsidRPr="00C87841" w:rsidRDefault="00C87841" w:rsidP="004D66AA">
      <w:pPr>
        <w:pStyle w:val="LWHead1A"/>
      </w:pPr>
    </w:p>
    <w:p w:rsidR="004D66AA" w:rsidRPr="00C87841" w:rsidRDefault="00AE6ECE" w:rsidP="00446D91">
      <w:pPr>
        <w:rPr>
          <w:rFonts w:cs="Arial"/>
        </w:rPr>
      </w:pPr>
      <w:r w:rsidRPr="00C87841">
        <w:rPr>
          <w:rFonts w:cs="Arial"/>
        </w:rPr>
        <w:t xml:space="preserve">Please provide a response to this tender specification in </w:t>
      </w:r>
      <w:r w:rsidR="00E326F6" w:rsidRPr="00C87841">
        <w:rPr>
          <w:rFonts w:cs="Arial"/>
        </w:rPr>
        <w:t>no more than 6</w:t>
      </w:r>
      <w:r w:rsidR="005713A8" w:rsidRPr="00C87841">
        <w:rPr>
          <w:rFonts w:cs="Arial"/>
        </w:rPr>
        <w:t>,</w:t>
      </w:r>
      <w:r w:rsidRPr="00C87841">
        <w:rPr>
          <w:rFonts w:cs="Arial"/>
        </w:rPr>
        <w:t xml:space="preserve">000 words in Word or PDF format.  </w:t>
      </w:r>
    </w:p>
    <w:p w:rsidR="004D66AA" w:rsidRPr="00C87841" w:rsidRDefault="004D66AA" w:rsidP="00446D91">
      <w:pPr>
        <w:rPr>
          <w:rFonts w:cs="Arial"/>
        </w:rPr>
      </w:pPr>
    </w:p>
    <w:p w:rsidR="004D66AA" w:rsidRPr="00C87841" w:rsidRDefault="00100F66" w:rsidP="00446D91">
      <w:pPr>
        <w:rPr>
          <w:rFonts w:cs="Arial"/>
        </w:rPr>
      </w:pPr>
      <w:r w:rsidRPr="00C87841">
        <w:rPr>
          <w:rFonts w:cs="Arial"/>
        </w:rPr>
        <w:t>Please ensure you include:</w:t>
      </w:r>
    </w:p>
    <w:p w:rsidR="004D66AA" w:rsidRPr="00C87841" w:rsidRDefault="00100F66" w:rsidP="00446D91">
      <w:pPr>
        <w:pStyle w:val="ListParagraph"/>
        <w:numPr>
          <w:ilvl w:val="0"/>
          <w:numId w:val="45"/>
        </w:numPr>
        <w:rPr>
          <w:rFonts w:cs="Arial"/>
        </w:rPr>
      </w:pPr>
      <w:r w:rsidRPr="00C87841">
        <w:rPr>
          <w:rFonts w:cs="Arial"/>
        </w:rPr>
        <w:t>Details of your organisation</w:t>
      </w:r>
      <w:r w:rsidR="001D51E7" w:rsidRPr="00C87841">
        <w:rPr>
          <w:rFonts w:cs="Arial"/>
        </w:rPr>
        <w:t>.</w:t>
      </w:r>
    </w:p>
    <w:p w:rsidR="004D66AA" w:rsidRPr="00C87841" w:rsidRDefault="00100F66" w:rsidP="00446D91">
      <w:pPr>
        <w:pStyle w:val="ListParagraph"/>
        <w:numPr>
          <w:ilvl w:val="0"/>
          <w:numId w:val="45"/>
        </w:numPr>
        <w:rPr>
          <w:rFonts w:cs="Arial"/>
        </w:rPr>
      </w:pPr>
      <w:r w:rsidRPr="00C87841">
        <w:rPr>
          <w:rFonts w:cs="Arial"/>
        </w:rPr>
        <w:t>Your understanding of the brief (including Groundwork, the partnership and the programme objectives)</w:t>
      </w:r>
      <w:r w:rsidR="00BE1CDA">
        <w:rPr>
          <w:rFonts w:cs="Arial"/>
        </w:rPr>
        <w:t>.</w:t>
      </w:r>
    </w:p>
    <w:p w:rsidR="004D66AA" w:rsidRPr="00C87841" w:rsidRDefault="001D51E7" w:rsidP="00446D91">
      <w:pPr>
        <w:pStyle w:val="ListParagraph"/>
        <w:numPr>
          <w:ilvl w:val="0"/>
          <w:numId w:val="45"/>
        </w:numPr>
        <w:rPr>
          <w:rFonts w:cs="Arial"/>
        </w:rPr>
      </w:pPr>
      <w:r w:rsidRPr="00C87841">
        <w:rPr>
          <w:rFonts w:cs="Arial"/>
        </w:rPr>
        <w:t>Details of your staff team who will be working directly on this evaluation.</w:t>
      </w:r>
    </w:p>
    <w:p w:rsidR="004D66AA" w:rsidRPr="00C87841" w:rsidRDefault="00100F66" w:rsidP="00446D91">
      <w:pPr>
        <w:pStyle w:val="ListParagraph"/>
        <w:numPr>
          <w:ilvl w:val="0"/>
          <w:numId w:val="45"/>
        </w:numPr>
        <w:rPr>
          <w:rFonts w:cs="Arial"/>
        </w:rPr>
      </w:pPr>
      <w:r w:rsidRPr="00C87841">
        <w:rPr>
          <w:rFonts w:cs="Arial"/>
        </w:rPr>
        <w:t xml:space="preserve">A detailed </w:t>
      </w:r>
      <w:r w:rsidR="00B17B13" w:rsidRPr="00C87841">
        <w:rPr>
          <w:rFonts w:cs="Arial"/>
        </w:rPr>
        <w:t xml:space="preserve">methodology clearly linked to </w:t>
      </w:r>
      <w:r w:rsidR="00E326F6" w:rsidRPr="00C87841">
        <w:rPr>
          <w:rFonts w:cs="Arial"/>
        </w:rPr>
        <w:t xml:space="preserve">relevant </w:t>
      </w:r>
      <w:r w:rsidRPr="00C87841">
        <w:rPr>
          <w:rFonts w:cs="Arial"/>
        </w:rPr>
        <w:t>research questions</w:t>
      </w:r>
      <w:r w:rsidR="001D51E7" w:rsidRPr="00C87841">
        <w:rPr>
          <w:rFonts w:cs="Arial"/>
        </w:rPr>
        <w:t>.</w:t>
      </w:r>
    </w:p>
    <w:p w:rsidR="004D66AA" w:rsidRPr="00C87841" w:rsidRDefault="001D51E7" w:rsidP="00446D91">
      <w:pPr>
        <w:pStyle w:val="ListParagraph"/>
        <w:numPr>
          <w:ilvl w:val="0"/>
          <w:numId w:val="45"/>
        </w:numPr>
        <w:rPr>
          <w:rFonts w:cs="Arial"/>
        </w:rPr>
      </w:pPr>
      <w:r w:rsidRPr="00C87841">
        <w:rPr>
          <w:rFonts w:cs="Arial"/>
        </w:rPr>
        <w:t>Any additional or alternative research questions or approaches you feel appropriate.</w:t>
      </w:r>
    </w:p>
    <w:p w:rsidR="00100F66" w:rsidRPr="00C87841" w:rsidRDefault="00100F66" w:rsidP="00446D91">
      <w:pPr>
        <w:pStyle w:val="ListParagraph"/>
        <w:numPr>
          <w:ilvl w:val="0"/>
          <w:numId w:val="45"/>
        </w:numPr>
        <w:rPr>
          <w:rFonts w:cs="Arial"/>
        </w:rPr>
      </w:pPr>
      <w:r w:rsidRPr="00C87841">
        <w:rPr>
          <w:rFonts w:cs="Arial"/>
        </w:rPr>
        <w:t>Evidence of recent (within the last two years) and relevant experience conducting similar evaluations.</w:t>
      </w:r>
    </w:p>
    <w:p w:rsidR="00EB505B" w:rsidRPr="00C87841" w:rsidRDefault="00EB505B" w:rsidP="00446D91">
      <w:pPr>
        <w:pStyle w:val="ListParagraph"/>
        <w:numPr>
          <w:ilvl w:val="0"/>
          <w:numId w:val="45"/>
        </w:numPr>
        <w:rPr>
          <w:rFonts w:cs="Arial"/>
        </w:rPr>
      </w:pPr>
      <w:r w:rsidRPr="00C87841">
        <w:rPr>
          <w:rFonts w:cs="Arial"/>
        </w:rPr>
        <w:t>A detailed budget</w:t>
      </w:r>
      <w:r w:rsidR="00BE1CDA">
        <w:rPr>
          <w:rFonts w:cs="Arial"/>
        </w:rPr>
        <w:t xml:space="preserve"> </w:t>
      </w:r>
      <w:r w:rsidR="008778BC" w:rsidRPr="00C87841">
        <w:rPr>
          <w:rFonts w:cs="Arial"/>
        </w:rPr>
        <w:t>- see appendix</w:t>
      </w:r>
      <w:r w:rsidR="00BE1CDA">
        <w:rPr>
          <w:rFonts w:cs="Arial"/>
        </w:rPr>
        <w:t>.</w:t>
      </w:r>
      <w:r w:rsidR="008778BC" w:rsidRPr="00C87841">
        <w:rPr>
          <w:rFonts w:cs="Arial"/>
        </w:rPr>
        <w:t xml:space="preserve"> </w:t>
      </w:r>
    </w:p>
    <w:p w:rsidR="00EB505B" w:rsidRPr="00C87841" w:rsidRDefault="00EB505B" w:rsidP="00446D91">
      <w:pPr>
        <w:pStyle w:val="ListParagraph"/>
        <w:numPr>
          <w:ilvl w:val="0"/>
          <w:numId w:val="45"/>
        </w:numPr>
        <w:rPr>
          <w:rFonts w:cs="Arial"/>
        </w:rPr>
      </w:pPr>
      <w:r w:rsidRPr="00C87841">
        <w:rPr>
          <w:rFonts w:cs="Arial"/>
        </w:rPr>
        <w:t>Details of 2 recent referees who are willing to be contacted regarding work you have completed on their behalf</w:t>
      </w:r>
      <w:r w:rsidR="00BE1CDA">
        <w:rPr>
          <w:rFonts w:cs="Arial"/>
        </w:rPr>
        <w:t>.</w:t>
      </w:r>
      <w:r w:rsidRPr="00C87841">
        <w:rPr>
          <w:rFonts w:cs="Arial"/>
        </w:rPr>
        <w:t xml:space="preserve"> </w:t>
      </w:r>
    </w:p>
    <w:p w:rsidR="007233D4" w:rsidRPr="00C87841" w:rsidRDefault="007233D4" w:rsidP="00446D91">
      <w:pPr>
        <w:rPr>
          <w:rFonts w:cs="Arial"/>
        </w:rPr>
      </w:pPr>
    </w:p>
    <w:p w:rsidR="007233D4" w:rsidRPr="00C87841" w:rsidRDefault="007233D4" w:rsidP="00446D91">
      <w:pPr>
        <w:rPr>
          <w:rFonts w:cs="Arial"/>
        </w:rPr>
      </w:pPr>
      <w:bookmarkStart w:id="35" w:name="_Toc457483405"/>
      <w:bookmarkStart w:id="36" w:name="_Toc457483540"/>
      <w:r w:rsidRPr="00C87841">
        <w:rPr>
          <w:rFonts w:cs="Arial"/>
        </w:rPr>
        <w:t xml:space="preserve">You may also attach examples of relevant </w:t>
      </w:r>
      <w:r w:rsidR="00142149" w:rsidRPr="00C87841">
        <w:rPr>
          <w:rFonts w:cs="Arial"/>
        </w:rPr>
        <w:t xml:space="preserve">CVs, </w:t>
      </w:r>
      <w:r w:rsidRPr="00C87841">
        <w:rPr>
          <w:rFonts w:cs="Arial"/>
        </w:rPr>
        <w:t xml:space="preserve">reports or case studies </w:t>
      </w:r>
      <w:r w:rsidR="008A69A4" w:rsidRPr="00C87841">
        <w:rPr>
          <w:rFonts w:cs="Arial"/>
        </w:rPr>
        <w:t>to support your tender, which do not count towards the overall word count.</w:t>
      </w:r>
      <w:bookmarkEnd w:id="35"/>
      <w:bookmarkEnd w:id="36"/>
    </w:p>
    <w:p w:rsidR="00AE6ECE" w:rsidRPr="00C87841" w:rsidRDefault="00AE6ECE" w:rsidP="00446D91">
      <w:pPr>
        <w:rPr>
          <w:rFonts w:cs="Arial"/>
          <w:b/>
        </w:rPr>
      </w:pPr>
    </w:p>
    <w:p w:rsidR="00B978A3" w:rsidRDefault="00B978A3" w:rsidP="004D66AA">
      <w:pPr>
        <w:pStyle w:val="LWHead1A"/>
      </w:pPr>
      <w:bookmarkStart w:id="37" w:name="_Toc522114870"/>
      <w:r w:rsidRPr="00C87841">
        <w:t>Queries</w:t>
      </w:r>
      <w:bookmarkEnd w:id="37"/>
    </w:p>
    <w:p w:rsidR="00C87841" w:rsidRPr="00C87841" w:rsidRDefault="00C87841" w:rsidP="004D66AA">
      <w:pPr>
        <w:pStyle w:val="LWHead1A"/>
      </w:pPr>
    </w:p>
    <w:p w:rsidR="00B978A3" w:rsidRPr="00090C02" w:rsidRDefault="00B978A3" w:rsidP="00446D91">
      <w:pPr>
        <w:rPr>
          <w:rFonts w:cs="Arial"/>
        </w:rPr>
      </w:pPr>
      <w:r w:rsidRPr="00C87841">
        <w:rPr>
          <w:rFonts w:cs="Arial"/>
        </w:rPr>
        <w:t>Any queries regarding this tender sh</w:t>
      </w:r>
      <w:r w:rsidR="00816DF0" w:rsidRPr="00C87841">
        <w:rPr>
          <w:rFonts w:cs="Arial"/>
        </w:rPr>
        <w:t>ou</w:t>
      </w:r>
      <w:r w:rsidR="00400A3F" w:rsidRPr="00C87841">
        <w:rPr>
          <w:rFonts w:cs="Arial"/>
        </w:rPr>
        <w:t xml:space="preserve">ld be directed to </w:t>
      </w:r>
      <w:r w:rsidR="003E279C">
        <w:rPr>
          <w:rFonts w:cs="Arial"/>
        </w:rPr>
        <w:t xml:space="preserve">Heather Saranne at </w:t>
      </w:r>
      <w:hyperlink r:id="rId13" w:history="1">
        <w:r w:rsidR="003E279C" w:rsidRPr="00D16776">
          <w:rPr>
            <w:rStyle w:val="Hyperlink"/>
            <w:rFonts w:ascii="Arial" w:hAnsi="Arial" w:cs="Arial"/>
          </w:rPr>
          <w:t>heather.saranne@groundwork.org.uk</w:t>
        </w:r>
      </w:hyperlink>
      <w:r w:rsidR="00D7484A" w:rsidRPr="00C87841">
        <w:rPr>
          <w:rFonts w:cs="Arial"/>
        </w:rPr>
        <w:t xml:space="preserve"> stating “Kick the Dust</w:t>
      </w:r>
      <w:r w:rsidR="00A87E3C" w:rsidRPr="00C87841">
        <w:rPr>
          <w:rFonts w:cs="Arial"/>
        </w:rPr>
        <w:t xml:space="preserve"> Evaluation Tender Query” in the subject </w:t>
      </w:r>
      <w:r w:rsidR="00A87E3C" w:rsidRPr="00090C02">
        <w:rPr>
          <w:rFonts w:cs="Arial"/>
        </w:rPr>
        <w:t>line,</w:t>
      </w:r>
      <w:r w:rsidR="003E279C" w:rsidRPr="00090C02">
        <w:rPr>
          <w:rFonts w:cs="Arial"/>
        </w:rPr>
        <w:t xml:space="preserve"> or 0121 236 8565</w:t>
      </w:r>
      <w:r w:rsidRPr="00090C02">
        <w:rPr>
          <w:rFonts w:cs="Arial"/>
        </w:rPr>
        <w:t xml:space="preserve"> by no later than </w:t>
      </w:r>
      <w:r w:rsidR="00755192" w:rsidRPr="00090C02">
        <w:rPr>
          <w:rFonts w:cs="Arial"/>
        </w:rPr>
        <w:t>midday,</w:t>
      </w:r>
      <w:r w:rsidR="00D7484A" w:rsidRPr="00090C02">
        <w:rPr>
          <w:rFonts w:cs="Arial"/>
        </w:rPr>
        <w:t xml:space="preserve"> </w:t>
      </w:r>
      <w:r w:rsidR="000E1666" w:rsidRPr="00090C02">
        <w:rPr>
          <w:rFonts w:cs="Arial"/>
        </w:rPr>
        <w:t>Monday 24</w:t>
      </w:r>
      <w:r w:rsidR="000E1666" w:rsidRPr="00090C02">
        <w:rPr>
          <w:rFonts w:cs="Arial"/>
          <w:vertAlign w:val="superscript"/>
        </w:rPr>
        <w:t>th</w:t>
      </w:r>
      <w:r w:rsidR="000E1666" w:rsidRPr="00090C02">
        <w:rPr>
          <w:rFonts w:cs="Arial"/>
        </w:rPr>
        <w:t xml:space="preserve"> September 2018</w:t>
      </w:r>
      <w:r w:rsidRPr="00090C02">
        <w:rPr>
          <w:rFonts w:cs="Arial"/>
        </w:rPr>
        <w:t>.</w:t>
      </w:r>
    </w:p>
    <w:p w:rsidR="00AD74CC" w:rsidRPr="00090C02" w:rsidRDefault="00AD74CC" w:rsidP="008118EE">
      <w:pPr>
        <w:pStyle w:val="LWSub6"/>
        <w:spacing w:before="0"/>
        <w:rPr>
          <w:color w:val="auto"/>
        </w:rPr>
      </w:pPr>
    </w:p>
    <w:p w:rsidR="00D272F7" w:rsidRPr="00090C02" w:rsidRDefault="00D272F7" w:rsidP="004D66AA">
      <w:pPr>
        <w:pStyle w:val="LWHead1A"/>
      </w:pPr>
      <w:bookmarkStart w:id="38" w:name="_Toc522114871"/>
      <w:r w:rsidRPr="00090C02">
        <w:t>Procurement Process</w:t>
      </w:r>
      <w:bookmarkEnd w:id="38"/>
    </w:p>
    <w:p w:rsidR="00C87841" w:rsidRPr="00090C02" w:rsidRDefault="00C87841" w:rsidP="004D66AA">
      <w:pPr>
        <w:pStyle w:val="LWHead1A"/>
      </w:pPr>
    </w:p>
    <w:p w:rsidR="00D272F7" w:rsidRPr="00090C02" w:rsidRDefault="00D272F7" w:rsidP="00446D91">
      <w:pPr>
        <w:pStyle w:val="ListParagraph"/>
        <w:numPr>
          <w:ilvl w:val="0"/>
          <w:numId w:val="46"/>
        </w:numPr>
        <w:rPr>
          <w:rFonts w:cs="Arial"/>
        </w:rPr>
      </w:pPr>
      <w:r w:rsidRPr="00090C02">
        <w:rPr>
          <w:rFonts w:cs="Arial"/>
        </w:rPr>
        <w:t xml:space="preserve">Please </w:t>
      </w:r>
      <w:r w:rsidR="00FE48E2" w:rsidRPr="00090C02">
        <w:rPr>
          <w:rFonts w:cs="Arial"/>
        </w:rPr>
        <w:t>send tender submissions</w:t>
      </w:r>
      <w:r w:rsidRPr="00090C02">
        <w:rPr>
          <w:rFonts w:cs="Arial"/>
        </w:rPr>
        <w:t xml:space="preserve"> to karen.field@groundwork.org.uk by </w:t>
      </w:r>
      <w:r w:rsidR="00D7484A" w:rsidRPr="00090C02">
        <w:rPr>
          <w:rFonts w:cs="Arial"/>
        </w:rPr>
        <w:t xml:space="preserve">11:59pm, </w:t>
      </w:r>
      <w:r w:rsidR="0010636A" w:rsidRPr="00090C02">
        <w:rPr>
          <w:rFonts w:cs="Arial"/>
        </w:rPr>
        <w:t>Sunday 30</w:t>
      </w:r>
      <w:r w:rsidR="0010636A" w:rsidRPr="00090C02">
        <w:rPr>
          <w:rFonts w:cs="Arial"/>
          <w:vertAlign w:val="superscript"/>
        </w:rPr>
        <w:t>th</w:t>
      </w:r>
      <w:r w:rsidR="0010636A" w:rsidRPr="00090C02">
        <w:rPr>
          <w:rFonts w:cs="Arial"/>
        </w:rPr>
        <w:t xml:space="preserve"> September 2018</w:t>
      </w:r>
      <w:r w:rsidRPr="00090C02">
        <w:rPr>
          <w:rFonts w:cs="Arial"/>
        </w:rPr>
        <w:t xml:space="preserve"> </w:t>
      </w:r>
    </w:p>
    <w:p w:rsidR="00D7484A" w:rsidRPr="00090C02" w:rsidRDefault="00D272F7" w:rsidP="00446D91">
      <w:pPr>
        <w:pStyle w:val="ListParagraph"/>
        <w:numPr>
          <w:ilvl w:val="0"/>
          <w:numId w:val="46"/>
        </w:numPr>
        <w:rPr>
          <w:rFonts w:cs="Arial"/>
        </w:rPr>
      </w:pPr>
      <w:r w:rsidRPr="00090C02">
        <w:rPr>
          <w:rFonts w:cs="Arial"/>
        </w:rPr>
        <w:t xml:space="preserve">Groundwork will assess tenders and respond to all tenderers by </w:t>
      </w:r>
      <w:r w:rsidR="0010636A" w:rsidRPr="00090C02">
        <w:rPr>
          <w:rFonts w:cs="Arial"/>
        </w:rPr>
        <w:t>Monday 8</w:t>
      </w:r>
      <w:r w:rsidR="0010636A" w:rsidRPr="00090C02">
        <w:rPr>
          <w:rFonts w:cs="Arial"/>
          <w:vertAlign w:val="superscript"/>
        </w:rPr>
        <w:t>th</w:t>
      </w:r>
      <w:r w:rsidR="0010636A" w:rsidRPr="00090C02">
        <w:rPr>
          <w:rFonts w:cs="Arial"/>
        </w:rPr>
        <w:t xml:space="preserve"> October 2018.</w:t>
      </w:r>
    </w:p>
    <w:p w:rsidR="00D272F7" w:rsidRPr="00090C02" w:rsidRDefault="002F193B" w:rsidP="00446D91">
      <w:pPr>
        <w:pStyle w:val="ListParagraph"/>
        <w:numPr>
          <w:ilvl w:val="0"/>
          <w:numId w:val="46"/>
        </w:numPr>
        <w:rPr>
          <w:rFonts w:cs="Arial"/>
        </w:rPr>
      </w:pPr>
      <w:r>
        <w:rPr>
          <w:rFonts w:cs="Arial"/>
        </w:rPr>
        <w:t>The completed tenders</w:t>
      </w:r>
      <w:r w:rsidR="00D272F7" w:rsidRPr="00090C02">
        <w:rPr>
          <w:rFonts w:cs="Arial"/>
        </w:rPr>
        <w:t xml:space="preserve"> will be assessed, and the highest scoring tenderers will be invited to interview at Groundwork UK (Central Birmingham) during week commencing </w:t>
      </w:r>
      <w:r w:rsidR="000E1666" w:rsidRPr="00090C02">
        <w:rPr>
          <w:rFonts w:cs="Arial"/>
        </w:rPr>
        <w:t>Monday 15</w:t>
      </w:r>
      <w:r w:rsidR="000E1666" w:rsidRPr="00090C02">
        <w:rPr>
          <w:rFonts w:cs="Arial"/>
          <w:vertAlign w:val="superscript"/>
        </w:rPr>
        <w:t>th</w:t>
      </w:r>
      <w:r w:rsidR="000E1666" w:rsidRPr="00090C02">
        <w:rPr>
          <w:rFonts w:cs="Arial"/>
        </w:rPr>
        <w:t xml:space="preserve"> </w:t>
      </w:r>
      <w:r w:rsidR="0010636A" w:rsidRPr="00090C02">
        <w:rPr>
          <w:rFonts w:cs="Arial"/>
        </w:rPr>
        <w:t>October 2018</w:t>
      </w:r>
    </w:p>
    <w:p w:rsidR="00D272F7" w:rsidRPr="00090C02" w:rsidRDefault="00D272F7" w:rsidP="00446D91">
      <w:pPr>
        <w:pStyle w:val="ListParagraph"/>
        <w:numPr>
          <w:ilvl w:val="0"/>
          <w:numId w:val="46"/>
        </w:numPr>
        <w:rPr>
          <w:rFonts w:cs="Arial"/>
        </w:rPr>
      </w:pPr>
      <w:r w:rsidRPr="00090C02">
        <w:rPr>
          <w:rFonts w:cs="Arial"/>
        </w:rPr>
        <w:t>The outcome of the interviews will be communicated by</w:t>
      </w:r>
      <w:r w:rsidR="00D7484A" w:rsidRPr="00090C02">
        <w:rPr>
          <w:rFonts w:cs="Arial"/>
        </w:rPr>
        <w:t xml:space="preserve"> </w:t>
      </w:r>
      <w:r w:rsidR="000E1666" w:rsidRPr="00090C02">
        <w:rPr>
          <w:rFonts w:cs="Arial"/>
        </w:rPr>
        <w:t>Monday 22</w:t>
      </w:r>
      <w:r w:rsidR="000E1666" w:rsidRPr="00090C02">
        <w:rPr>
          <w:rFonts w:cs="Arial"/>
          <w:vertAlign w:val="superscript"/>
        </w:rPr>
        <w:t>nd</w:t>
      </w:r>
      <w:r w:rsidR="000E1666" w:rsidRPr="00090C02">
        <w:rPr>
          <w:rFonts w:cs="Arial"/>
        </w:rPr>
        <w:t xml:space="preserve"> </w:t>
      </w:r>
      <w:r w:rsidR="0010636A" w:rsidRPr="00090C02">
        <w:rPr>
          <w:rFonts w:cs="Arial"/>
        </w:rPr>
        <w:t>October 2018</w:t>
      </w:r>
    </w:p>
    <w:p w:rsidR="00D272F7" w:rsidRPr="00090C02" w:rsidRDefault="00D272F7" w:rsidP="00446D91">
      <w:pPr>
        <w:pStyle w:val="ListParagraph"/>
        <w:numPr>
          <w:ilvl w:val="0"/>
          <w:numId w:val="46"/>
        </w:numPr>
        <w:rPr>
          <w:rFonts w:cs="Arial"/>
        </w:rPr>
      </w:pPr>
      <w:r w:rsidRPr="00090C02">
        <w:rPr>
          <w:rFonts w:cs="Arial"/>
        </w:rPr>
        <w:t xml:space="preserve">The successful tenderer(s) to meet with Groundwork UK during week commencing </w:t>
      </w:r>
      <w:r w:rsidR="0010636A" w:rsidRPr="00090C02">
        <w:rPr>
          <w:rFonts w:cs="Arial"/>
        </w:rPr>
        <w:t>Monday 29</w:t>
      </w:r>
      <w:r w:rsidR="0010636A" w:rsidRPr="00090C02">
        <w:rPr>
          <w:rFonts w:cs="Arial"/>
          <w:vertAlign w:val="superscript"/>
        </w:rPr>
        <w:t>th</w:t>
      </w:r>
      <w:r w:rsidR="0010636A" w:rsidRPr="00090C02">
        <w:rPr>
          <w:rFonts w:cs="Arial"/>
        </w:rPr>
        <w:t xml:space="preserve"> </w:t>
      </w:r>
      <w:bookmarkStart w:id="39" w:name="_GoBack"/>
      <w:bookmarkEnd w:id="39"/>
      <w:r w:rsidR="0010636A" w:rsidRPr="00090C02">
        <w:rPr>
          <w:rFonts w:cs="Arial"/>
        </w:rPr>
        <w:t>October 2018</w:t>
      </w:r>
    </w:p>
    <w:p w:rsidR="00AD74CC" w:rsidRPr="00090C02" w:rsidRDefault="00D272F7" w:rsidP="00446D91">
      <w:pPr>
        <w:pStyle w:val="ListParagraph"/>
        <w:numPr>
          <w:ilvl w:val="0"/>
          <w:numId w:val="46"/>
        </w:numPr>
        <w:rPr>
          <w:rFonts w:cs="Arial"/>
        </w:rPr>
      </w:pPr>
      <w:r w:rsidRPr="00090C02">
        <w:rPr>
          <w:rFonts w:cs="Arial"/>
        </w:rPr>
        <w:t>Delivery to commence</w:t>
      </w:r>
      <w:r w:rsidR="0010636A" w:rsidRPr="00090C02">
        <w:rPr>
          <w:rFonts w:cs="Arial"/>
        </w:rPr>
        <w:t xml:space="preserve"> Nov</w:t>
      </w:r>
      <w:r w:rsidR="00400A3F" w:rsidRPr="00090C02">
        <w:rPr>
          <w:rFonts w:cs="Arial"/>
        </w:rPr>
        <w:t>ember 2018</w:t>
      </w:r>
    </w:p>
    <w:p w:rsidR="00D272F7" w:rsidRPr="00C87841" w:rsidRDefault="00D272F7" w:rsidP="008118EE">
      <w:pPr>
        <w:pStyle w:val="LWSub6"/>
        <w:spacing w:before="0"/>
        <w:rPr>
          <w:color w:val="auto"/>
        </w:rPr>
      </w:pPr>
    </w:p>
    <w:p w:rsidR="00A87E3C" w:rsidRDefault="00A87E3C" w:rsidP="004D66AA">
      <w:pPr>
        <w:pStyle w:val="LWHead1A"/>
      </w:pPr>
      <w:bookmarkStart w:id="40" w:name="_Toc454488513"/>
      <w:bookmarkStart w:id="41" w:name="_Toc522114872"/>
      <w:r w:rsidRPr="00C87841">
        <w:t>Further Information</w:t>
      </w:r>
      <w:bookmarkEnd w:id="40"/>
      <w:bookmarkEnd w:id="41"/>
    </w:p>
    <w:p w:rsidR="00C87841" w:rsidRPr="00C87841" w:rsidRDefault="00C87841" w:rsidP="004D66AA">
      <w:pPr>
        <w:pStyle w:val="LWHead1A"/>
      </w:pPr>
    </w:p>
    <w:p w:rsidR="00A87E3C" w:rsidRDefault="00A87E3C" w:rsidP="00446D91">
      <w:r w:rsidRPr="00C87841">
        <w:rPr>
          <w:rFonts w:cs="Arial"/>
        </w:rPr>
        <w:t xml:space="preserve">Full details of the </w:t>
      </w:r>
      <w:r w:rsidR="00D7484A" w:rsidRPr="00C87841">
        <w:rPr>
          <w:rFonts w:cs="Arial"/>
        </w:rPr>
        <w:t>Kick the Dust</w:t>
      </w:r>
      <w:r w:rsidR="001052CB">
        <w:rPr>
          <w:rFonts w:cs="Arial"/>
        </w:rPr>
        <w:t xml:space="preserve"> - Future Proof Parks</w:t>
      </w:r>
      <w:r w:rsidR="00D7484A" w:rsidRPr="00C87841">
        <w:rPr>
          <w:rFonts w:cs="Arial"/>
        </w:rPr>
        <w:t xml:space="preserve"> </w:t>
      </w:r>
      <w:r w:rsidRPr="00C87841">
        <w:rPr>
          <w:rFonts w:cs="Arial"/>
        </w:rPr>
        <w:t>p</w:t>
      </w:r>
      <w:r w:rsidR="00D7484A" w:rsidRPr="00C87841">
        <w:rPr>
          <w:rFonts w:cs="Arial"/>
        </w:rPr>
        <w:t xml:space="preserve">rogramme can be found on the </w:t>
      </w:r>
      <w:r w:rsidR="001052CB">
        <w:rPr>
          <w:rFonts w:cs="Arial"/>
        </w:rPr>
        <w:t>Groundwork UK</w:t>
      </w:r>
      <w:r w:rsidRPr="00C87841">
        <w:rPr>
          <w:rFonts w:cs="Arial"/>
        </w:rPr>
        <w:t xml:space="preserve"> website </w:t>
      </w:r>
      <w:hyperlink r:id="rId14" w:history="1">
        <w:r w:rsidR="001052CB" w:rsidRPr="006A5527">
          <w:rPr>
            <w:rStyle w:val="Hyperlink"/>
            <w:rFonts w:ascii="Arial" w:hAnsi="Arial"/>
          </w:rPr>
          <w:t>https://www.groundwork.org.uk/hlf-future-proof-parks</w:t>
        </w:r>
      </w:hyperlink>
    </w:p>
    <w:p w:rsidR="001052CB" w:rsidRPr="00C87841" w:rsidRDefault="001052CB" w:rsidP="00446D91">
      <w:pPr>
        <w:rPr>
          <w:rFonts w:cs="Arial"/>
        </w:rPr>
      </w:pPr>
    </w:p>
    <w:p w:rsidR="00A87E3C" w:rsidRPr="00C87841" w:rsidRDefault="00A87E3C" w:rsidP="00A87E3C">
      <w:pPr>
        <w:pStyle w:val="LWBody"/>
        <w:rPr>
          <w:rFonts w:ascii="Arial" w:hAnsi="Arial"/>
        </w:rPr>
      </w:pPr>
    </w:p>
    <w:p w:rsidR="00A87E3C" w:rsidRPr="00C87841" w:rsidRDefault="00A87E3C" w:rsidP="00A87E3C">
      <w:pPr>
        <w:pStyle w:val="LWBody"/>
        <w:rPr>
          <w:rFonts w:ascii="Arial" w:hAnsi="Arial"/>
        </w:rPr>
      </w:pPr>
      <w:r w:rsidRPr="00C87841">
        <w:rPr>
          <w:rFonts w:ascii="Arial" w:hAnsi="Arial"/>
        </w:rPr>
        <w:t xml:space="preserve"> </w:t>
      </w:r>
    </w:p>
    <w:p w:rsidR="00A87E3C" w:rsidRPr="00C87841" w:rsidRDefault="00A87E3C" w:rsidP="00A87E3C">
      <w:pPr>
        <w:pStyle w:val="LWBody"/>
        <w:rPr>
          <w:rFonts w:ascii="Arial" w:hAnsi="Arial"/>
        </w:rPr>
      </w:pPr>
    </w:p>
    <w:p w:rsidR="00CF5606" w:rsidRPr="00C87841" w:rsidRDefault="001F582A" w:rsidP="00931D6C">
      <w:pPr>
        <w:rPr>
          <w:rStyle w:val="LWHead1Char"/>
        </w:rPr>
      </w:pPr>
      <w:r w:rsidRPr="00C87841">
        <w:rPr>
          <w:rStyle w:val="LWHead1Char"/>
          <w:b w:val="0"/>
        </w:rPr>
        <w:br w:type="page"/>
      </w:r>
    </w:p>
    <w:p w:rsidR="00A87E3C" w:rsidRPr="00C87841" w:rsidRDefault="001F582A" w:rsidP="00CF5606">
      <w:pPr>
        <w:pStyle w:val="LWHead1A"/>
      </w:pPr>
      <w:bookmarkStart w:id="42" w:name="_Toc522114873"/>
      <w:r w:rsidRPr="00C87841">
        <w:rPr>
          <w:rStyle w:val="LWHead1Char"/>
          <w:b/>
          <w:sz w:val="28"/>
        </w:rPr>
        <w:lastRenderedPageBreak/>
        <w:t xml:space="preserve">Appendix A: </w:t>
      </w:r>
      <w:r w:rsidR="00A87E3C" w:rsidRPr="00C87841">
        <w:t>Selection Criteria</w:t>
      </w:r>
      <w:bookmarkEnd w:id="42"/>
    </w:p>
    <w:p w:rsidR="00FC4ABA" w:rsidRPr="00C87841" w:rsidRDefault="00FC4ABA" w:rsidP="00CF5606">
      <w:pPr>
        <w:rPr>
          <w:rFonts w:cs="Arial"/>
          <w:sz w:val="20"/>
        </w:rPr>
      </w:pPr>
      <w:r w:rsidRPr="00C87841">
        <w:rPr>
          <w:rFonts w:cs="Arial"/>
          <w:sz w:val="20"/>
        </w:rPr>
        <w:t xml:space="preserve">Please note that organisations failing the one or both of the </w:t>
      </w:r>
      <w:r w:rsidRPr="00C87841">
        <w:rPr>
          <w:rFonts w:cs="Arial"/>
          <w:i/>
          <w:sz w:val="20"/>
        </w:rPr>
        <w:t>selection</w:t>
      </w:r>
      <w:r w:rsidRPr="00C87841">
        <w:rPr>
          <w:rFonts w:cs="Arial"/>
          <w:sz w:val="20"/>
        </w:rPr>
        <w:t xml:space="preserve"> criteria listed below will </w:t>
      </w:r>
      <w:r w:rsidRPr="00C87841">
        <w:rPr>
          <w:rFonts w:cs="Arial"/>
          <w:b/>
          <w:sz w:val="20"/>
        </w:rPr>
        <w:t>not</w:t>
      </w:r>
      <w:r w:rsidRPr="00C87841">
        <w:rPr>
          <w:rFonts w:cs="Arial"/>
          <w:sz w:val="20"/>
        </w:rPr>
        <w:t xml:space="preserve"> be assessed for or invited to interview.</w:t>
      </w:r>
    </w:p>
    <w:tbl>
      <w:tblPr>
        <w:tblStyle w:val="TableGrid"/>
        <w:tblW w:w="5000" w:type="pct"/>
        <w:tblLook w:val="04A0" w:firstRow="1" w:lastRow="0" w:firstColumn="1" w:lastColumn="0" w:noHBand="0" w:noVBand="1"/>
      </w:tblPr>
      <w:tblGrid>
        <w:gridCol w:w="1517"/>
        <w:gridCol w:w="1306"/>
        <w:gridCol w:w="6208"/>
        <w:gridCol w:w="739"/>
      </w:tblGrid>
      <w:tr w:rsidR="00A87E3C" w:rsidRPr="00C87841" w:rsidTr="00FC4ABA">
        <w:trPr>
          <w:trHeight w:val="386"/>
        </w:trPr>
        <w:tc>
          <w:tcPr>
            <w:tcW w:w="763" w:type="pct"/>
          </w:tcPr>
          <w:p w:rsidR="00A87E3C" w:rsidRPr="00C87841" w:rsidRDefault="00A87E3C" w:rsidP="00CF5606">
            <w:pPr>
              <w:rPr>
                <w:rFonts w:cs="Arial"/>
                <w:sz w:val="20"/>
                <w:szCs w:val="20"/>
              </w:rPr>
            </w:pPr>
          </w:p>
        </w:tc>
        <w:tc>
          <w:tcPr>
            <w:tcW w:w="639" w:type="pct"/>
          </w:tcPr>
          <w:p w:rsidR="00A87E3C" w:rsidRPr="00C87841" w:rsidRDefault="00FC4ABA" w:rsidP="00CF5606">
            <w:pPr>
              <w:rPr>
                <w:rFonts w:cs="Arial"/>
                <w:sz w:val="20"/>
                <w:szCs w:val="20"/>
              </w:rPr>
            </w:pPr>
            <w:r w:rsidRPr="00C87841">
              <w:rPr>
                <w:rFonts w:cs="Arial"/>
                <w:sz w:val="20"/>
                <w:szCs w:val="20"/>
              </w:rPr>
              <w:t>Criteria Type</w:t>
            </w:r>
          </w:p>
        </w:tc>
        <w:tc>
          <w:tcPr>
            <w:tcW w:w="3247" w:type="pct"/>
          </w:tcPr>
          <w:p w:rsidR="00A87E3C" w:rsidRPr="00C87841" w:rsidRDefault="00A87E3C" w:rsidP="00CF5606">
            <w:pPr>
              <w:rPr>
                <w:rFonts w:cs="Arial"/>
                <w:sz w:val="20"/>
                <w:szCs w:val="20"/>
              </w:rPr>
            </w:pPr>
            <w:r w:rsidRPr="00C87841">
              <w:rPr>
                <w:rFonts w:cs="Arial"/>
                <w:sz w:val="20"/>
                <w:szCs w:val="20"/>
              </w:rPr>
              <w:t>Scoring Guide</w:t>
            </w:r>
          </w:p>
        </w:tc>
        <w:tc>
          <w:tcPr>
            <w:tcW w:w="351" w:type="pct"/>
          </w:tcPr>
          <w:p w:rsidR="00A87E3C" w:rsidRPr="00C87841" w:rsidRDefault="00A87E3C" w:rsidP="00CF5606">
            <w:pPr>
              <w:rPr>
                <w:rFonts w:cs="Arial"/>
                <w:sz w:val="20"/>
                <w:szCs w:val="20"/>
              </w:rPr>
            </w:pPr>
            <w:r w:rsidRPr="00C87841">
              <w:rPr>
                <w:rFonts w:cs="Arial"/>
                <w:sz w:val="20"/>
                <w:szCs w:val="20"/>
              </w:rPr>
              <w:t>Max. Score</w:t>
            </w:r>
          </w:p>
        </w:tc>
      </w:tr>
      <w:tr w:rsidR="000F78E3" w:rsidRPr="00C87841" w:rsidTr="00FC4ABA">
        <w:trPr>
          <w:trHeight w:val="496"/>
        </w:trPr>
        <w:tc>
          <w:tcPr>
            <w:tcW w:w="763" w:type="pct"/>
          </w:tcPr>
          <w:p w:rsidR="000F78E3" w:rsidRPr="00C87841" w:rsidRDefault="000F78E3" w:rsidP="00CF5606">
            <w:pPr>
              <w:rPr>
                <w:rFonts w:cs="Arial"/>
                <w:sz w:val="20"/>
                <w:szCs w:val="20"/>
              </w:rPr>
            </w:pPr>
            <w:r w:rsidRPr="00C87841">
              <w:rPr>
                <w:rFonts w:cs="Arial"/>
                <w:sz w:val="20"/>
                <w:szCs w:val="20"/>
              </w:rPr>
              <w:t>Word Count</w:t>
            </w:r>
          </w:p>
        </w:tc>
        <w:tc>
          <w:tcPr>
            <w:tcW w:w="639" w:type="pct"/>
          </w:tcPr>
          <w:p w:rsidR="000F78E3" w:rsidRPr="00C87841" w:rsidRDefault="000F78E3" w:rsidP="00CF5606">
            <w:pPr>
              <w:rPr>
                <w:rFonts w:cs="Arial"/>
                <w:sz w:val="20"/>
                <w:szCs w:val="20"/>
              </w:rPr>
            </w:pPr>
            <w:r w:rsidRPr="00C87841">
              <w:rPr>
                <w:rFonts w:cs="Arial"/>
                <w:sz w:val="20"/>
                <w:szCs w:val="20"/>
              </w:rPr>
              <w:t>Selection</w:t>
            </w:r>
          </w:p>
        </w:tc>
        <w:tc>
          <w:tcPr>
            <w:tcW w:w="3247" w:type="pct"/>
          </w:tcPr>
          <w:p w:rsidR="000F78E3" w:rsidRPr="00C87841" w:rsidRDefault="000F78E3" w:rsidP="00CF5606">
            <w:pPr>
              <w:rPr>
                <w:rFonts w:cs="Arial"/>
                <w:sz w:val="20"/>
                <w:szCs w:val="20"/>
              </w:rPr>
            </w:pPr>
            <w:r w:rsidRPr="00C87841">
              <w:rPr>
                <w:rFonts w:cs="Arial"/>
                <w:sz w:val="20"/>
                <w:szCs w:val="20"/>
              </w:rPr>
              <w:t>Pass – within word count maximum</w:t>
            </w:r>
          </w:p>
          <w:p w:rsidR="000F78E3" w:rsidRPr="00C87841" w:rsidRDefault="007E799E" w:rsidP="00CF5606">
            <w:pPr>
              <w:rPr>
                <w:rFonts w:cs="Arial"/>
                <w:sz w:val="20"/>
                <w:szCs w:val="20"/>
              </w:rPr>
            </w:pPr>
            <w:r w:rsidRPr="00C87841">
              <w:rPr>
                <w:rFonts w:cs="Arial"/>
                <w:sz w:val="20"/>
                <w:szCs w:val="20"/>
              </w:rPr>
              <w:t>Fail – over 6</w:t>
            </w:r>
            <w:r w:rsidR="000F78E3" w:rsidRPr="00C87841">
              <w:rPr>
                <w:rFonts w:cs="Arial"/>
                <w:sz w:val="20"/>
                <w:szCs w:val="20"/>
              </w:rPr>
              <w:t>000 words</w:t>
            </w:r>
          </w:p>
        </w:tc>
        <w:tc>
          <w:tcPr>
            <w:tcW w:w="351" w:type="pct"/>
          </w:tcPr>
          <w:p w:rsidR="000F78E3" w:rsidRPr="00C87841" w:rsidRDefault="000F78E3" w:rsidP="00CF5606">
            <w:pPr>
              <w:rPr>
                <w:rFonts w:cs="Arial"/>
                <w:sz w:val="20"/>
                <w:szCs w:val="20"/>
              </w:rPr>
            </w:pPr>
            <w:r w:rsidRPr="00C87841">
              <w:rPr>
                <w:rFonts w:cs="Arial"/>
                <w:sz w:val="20"/>
                <w:szCs w:val="20"/>
              </w:rPr>
              <w:t>Pass / Fail</w:t>
            </w:r>
          </w:p>
        </w:tc>
      </w:tr>
      <w:tr w:rsidR="00A87E3C" w:rsidRPr="00C87841" w:rsidTr="00FC4ABA">
        <w:trPr>
          <w:trHeight w:val="414"/>
        </w:trPr>
        <w:tc>
          <w:tcPr>
            <w:tcW w:w="763" w:type="pct"/>
          </w:tcPr>
          <w:p w:rsidR="00A87E3C" w:rsidRPr="00C87841" w:rsidRDefault="00FD19D1" w:rsidP="00CF5606">
            <w:pPr>
              <w:rPr>
                <w:rFonts w:cs="Arial"/>
                <w:sz w:val="20"/>
                <w:szCs w:val="20"/>
              </w:rPr>
            </w:pPr>
            <w:r w:rsidRPr="00C87841">
              <w:rPr>
                <w:rFonts w:cs="Arial"/>
                <w:sz w:val="20"/>
                <w:szCs w:val="20"/>
              </w:rPr>
              <w:t>Context and Understanding</w:t>
            </w:r>
          </w:p>
        </w:tc>
        <w:tc>
          <w:tcPr>
            <w:tcW w:w="639" w:type="pct"/>
          </w:tcPr>
          <w:p w:rsidR="00A87E3C" w:rsidRPr="00C87841" w:rsidRDefault="000F78E3" w:rsidP="00CF5606">
            <w:pPr>
              <w:rPr>
                <w:rFonts w:cs="Arial"/>
                <w:sz w:val="20"/>
                <w:szCs w:val="20"/>
              </w:rPr>
            </w:pPr>
            <w:r w:rsidRPr="00C87841">
              <w:rPr>
                <w:rFonts w:cs="Arial"/>
                <w:sz w:val="20"/>
                <w:szCs w:val="20"/>
              </w:rPr>
              <w:t>Assessment</w:t>
            </w:r>
          </w:p>
        </w:tc>
        <w:tc>
          <w:tcPr>
            <w:tcW w:w="3247" w:type="pct"/>
          </w:tcPr>
          <w:p w:rsidR="00A87E3C" w:rsidRPr="00C87841" w:rsidRDefault="000F78E3" w:rsidP="00CF5606">
            <w:pPr>
              <w:rPr>
                <w:rFonts w:cs="Arial"/>
                <w:sz w:val="20"/>
                <w:szCs w:val="20"/>
              </w:rPr>
            </w:pPr>
            <w:r w:rsidRPr="00C87841">
              <w:rPr>
                <w:rFonts w:cs="Arial"/>
                <w:sz w:val="20"/>
                <w:szCs w:val="20"/>
              </w:rPr>
              <w:t xml:space="preserve">0 – no understanding of the context </w:t>
            </w:r>
            <w:r w:rsidR="004629CB" w:rsidRPr="00C87841">
              <w:rPr>
                <w:rFonts w:cs="Arial"/>
                <w:sz w:val="20"/>
                <w:szCs w:val="20"/>
              </w:rPr>
              <w:t>n</w:t>
            </w:r>
            <w:r w:rsidRPr="00C87841">
              <w:rPr>
                <w:rFonts w:cs="Arial"/>
                <w:sz w:val="20"/>
                <w:szCs w:val="20"/>
              </w:rPr>
              <w:t>or requirements of the tender demonstrated</w:t>
            </w:r>
          </w:p>
          <w:p w:rsidR="000F78E3" w:rsidRPr="00C87841" w:rsidRDefault="000F78E3" w:rsidP="00CF5606">
            <w:pPr>
              <w:rPr>
                <w:rFonts w:cs="Arial"/>
                <w:sz w:val="20"/>
                <w:szCs w:val="20"/>
              </w:rPr>
            </w:pPr>
            <w:r w:rsidRPr="00C87841">
              <w:rPr>
                <w:rFonts w:cs="Arial"/>
                <w:sz w:val="20"/>
                <w:szCs w:val="20"/>
              </w:rPr>
              <w:t xml:space="preserve">1 – limited demonstration of the tender requirements </w:t>
            </w:r>
            <w:r w:rsidR="004629CB" w:rsidRPr="00C87841">
              <w:rPr>
                <w:rFonts w:cs="Arial"/>
                <w:sz w:val="20"/>
                <w:szCs w:val="20"/>
              </w:rPr>
              <w:t>and/</w:t>
            </w:r>
            <w:r w:rsidRPr="00C87841">
              <w:rPr>
                <w:rFonts w:cs="Arial"/>
                <w:sz w:val="20"/>
                <w:szCs w:val="20"/>
              </w:rPr>
              <w:t>or its context</w:t>
            </w:r>
          </w:p>
          <w:p w:rsidR="000F78E3" w:rsidRPr="00C87841" w:rsidRDefault="000F78E3" w:rsidP="00CF5606">
            <w:pPr>
              <w:rPr>
                <w:rFonts w:cs="Arial"/>
                <w:sz w:val="20"/>
                <w:szCs w:val="20"/>
              </w:rPr>
            </w:pPr>
            <w:r w:rsidRPr="00C87841">
              <w:rPr>
                <w:rFonts w:cs="Arial"/>
                <w:sz w:val="20"/>
                <w:szCs w:val="20"/>
              </w:rPr>
              <w:t xml:space="preserve">2 – </w:t>
            </w:r>
            <w:proofErr w:type="gramStart"/>
            <w:r w:rsidRPr="00C87841">
              <w:rPr>
                <w:rFonts w:cs="Arial"/>
                <w:sz w:val="20"/>
                <w:szCs w:val="20"/>
              </w:rPr>
              <w:t>reasonable</w:t>
            </w:r>
            <w:proofErr w:type="gramEnd"/>
            <w:r w:rsidRPr="00C87841">
              <w:rPr>
                <w:rFonts w:cs="Arial"/>
                <w:sz w:val="20"/>
                <w:szCs w:val="20"/>
              </w:rPr>
              <w:t xml:space="preserve"> demonstration of the tender requirements </w:t>
            </w:r>
            <w:r w:rsidR="00874DD9" w:rsidRPr="00C87841">
              <w:rPr>
                <w:rFonts w:cs="Arial"/>
                <w:sz w:val="20"/>
                <w:szCs w:val="20"/>
              </w:rPr>
              <w:t>and</w:t>
            </w:r>
            <w:r w:rsidRPr="00C87841">
              <w:rPr>
                <w:rFonts w:cs="Arial"/>
                <w:sz w:val="20"/>
                <w:szCs w:val="20"/>
              </w:rPr>
              <w:t xml:space="preserve"> its context</w:t>
            </w:r>
            <w:r w:rsidR="004629CB" w:rsidRPr="00C87841">
              <w:rPr>
                <w:rFonts w:cs="Arial"/>
                <w:sz w:val="20"/>
                <w:szCs w:val="20"/>
              </w:rPr>
              <w:t>. Includes reference to how the organisation meets the characteristics and expectations set out in the tender</w:t>
            </w:r>
            <w:r w:rsidR="00874DD9" w:rsidRPr="00C87841">
              <w:rPr>
                <w:rFonts w:cs="Arial"/>
                <w:sz w:val="20"/>
                <w:szCs w:val="20"/>
              </w:rPr>
              <w:t xml:space="preserve"> and s</w:t>
            </w:r>
            <w:r w:rsidR="005A3166" w:rsidRPr="00C87841">
              <w:rPr>
                <w:rFonts w:cs="Arial"/>
                <w:sz w:val="20"/>
                <w:szCs w:val="20"/>
              </w:rPr>
              <w:t>ome understanding of the heritage</w:t>
            </w:r>
            <w:r w:rsidR="00874DD9" w:rsidRPr="00C87841">
              <w:rPr>
                <w:rFonts w:cs="Arial"/>
                <w:sz w:val="20"/>
                <w:szCs w:val="20"/>
              </w:rPr>
              <w:t xml:space="preserve"> and </w:t>
            </w:r>
            <w:r w:rsidR="00BE1CDA">
              <w:rPr>
                <w:rFonts w:cs="Arial"/>
                <w:sz w:val="20"/>
                <w:szCs w:val="20"/>
              </w:rPr>
              <w:t>social context of the programme</w:t>
            </w:r>
          </w:p>
          <w:p w:rsidR="000F78E3" w:rsidRPr="00C87841" w:rsidRDefault="000F78E3" w:rsidP="00CF5606">
            <w:pPr>
              <w:rPr>
                <w:rFonts w:cs="Arial"/>
                <w:sz w:val="20"/>
                <w:szCs w:val="20"/>
              </w:rPr>
            </w:pPr>
            <w:r w:rsidRPr="00C87841">
              <w:rPr>
                <w:rFonts w:cs="Arial"/>
                <w:sz w:val="20"/>
                <w:szCs w:val="20"/>
              </w:rPr>
              <w:t xml:space="preserve">3 – </w:t>
            </w:r>
            <w:proofErr w:type="gramStart"/>
            <w:r w:rsidR="00874DD9" w:rsidRPr="00C87841">
              <w:rPr>
                <w:rFonts w:cs="Arial"/>
                <w:sz w:val="20"/>
                <w:szCs w:val="20"/>
              </w:rPr>
              <w:t>good</w:t>
            </w:r>
            <w:proofErr w:type="gramEnd"/>
            <w:r w:rsidRPr="00C87841">
              <w:rPr>
                <w:rFonts w:cs="Arial"/>
                <w:sz w:val="20"/>
                <w:szCs w:val="20"/>
              </w:rPr>
              <w:t xml:space="preserve"> demonstration of the tender requirements</w:t>
            </w:r>
            <w:r w:rsidR="00FC4ABA" w:rsidRPr="00C87841">
              <w:rPr>
                <w:rFonts w:cs="Arial"/>
                <w:sz w:val="20"/>
                <w:szCs w:val="20"/>
              </w:rPr>
              <w:t>, the programme structure</w:t>
            </w:r>
            <w:r w:rsidRPr="00C87841">
              <w:rPr>
                <w:rFonts w:cs="Arial"/>
                <w:sz w:val="20"/>
                <w:szCs w:val="20"/>
              </w:rPr>
              <w:t xml:space="preserve"> </w:t>
            </w:r>
            <w:r w:rsidR="004629CB" w:rsidRPr="00C87841">
              <w:rPr>
                <w:rFonts w:cs="Arial"/>
                <w:sz w:val="20"/>
                <w:szCs w:val="20"/>
              </w:rPr>
              <w:t>and</w:t>
            </w:r>
            <w:r w:rsidRPr="00C87841">
              <w:rPr>
                <w:rFonts w:cs="Arial"/>
                <w:sz w:val="20"/>
                <w:szCs w:val="20"/>
              </w:rPr>
              <w:t xml:space="preserve"> its context</w:t>
            </w:r>
            <w:r w:rsidR="00874DD9" w:rsidRPr="00C87841">
              <w:rPr>
                <w:rFonts w:cs="Arial"/>
                <w:sz w:val="20"/>
                <w:szCs w:val="20"/>
              </w:rPr>
              <w:t>.  Includes detailed reference to how the organisation meets the characteristics and expectations set out in the tender and a cl</w:t>
            </w:r>
            <w:r w:rsidR="005A3166" w:rsidRPr="00C87841">
              <w:rPr>
                <w:rFonts w:cs="Arial"/>
                <w:sz w:val="20"/>
                <w:szCs w:val="20"/>
              </w:rPr>
              <w:t>ear understanding of the heritage</w:t>
            </w:r>
            <w:r w:rsidR="00874DD9" w:rsidRPr="00C87841">
              <w:rPr>
                <w:rFonts w:cs="Arial"/>
                <w:sz w:val="20"/>
                <w:szCs w:val="20"/>
              </w:rPr>
              <w:t xml:space="preserve"> and </w:t>
            </w:r>
            <w:r w:rsidR="00BE1CDA">
              <w:rPr>
                <w:rFonts w:cs="Arial"/>
                <w:sz w:val="20"/>
                <w:szCs w:val="20"/>
              </w:rPr>
              <w:t>social context of the programme</w:t>
            </w:r>
          </w:p>
          <w:p w:rsidR="00874DD9" w:rsidRPr="00C87841" w:rsidRDefault="00874DD9" w:rsidP="00CF5606">
            <w:pPr>
              <w:rPr>
                <w:rFonts w:cs="Arial"/>
                <w:sz w:val="20"/>
                <w:szCs w:val="20"/>
              </w:rPr>
            </w:pPr>
            <w:r w:rsidRPr="00C87841">
              <w:rPr>
                <w:rFonts w:cs="Arial"/>
                <w:sz w:val="20"/>
                <w:szCs w:val="20"/>
              </w:rPr>
              <w:t xml:space="preserve">4 - </w:t>
            </w:r>
            <w:proofErr w:type="gramStart"/>
            <w:r w:rsidRPr="00C87841">
              <w:rPr>
                <w:rFonts w:cs="Arial"/>
                <w:sz w:val="20"/>
                <w:szCs w:val="20"/>
              </w:rPr>
              <w:t>excellent</w:t>
            </w:r>
            <w:proofErr w:type="gramEnd"/>
            <w:r w:rsidRPr="00C87841">
              <w:rPr>
                <w:rFonts w:cs="Arial"/>
                <w:sz w:val="20"/>
                <w:szCs w:val="20"/>
              </w:rPr>
              <w:t xml:space="preserve"> demonstration of the tender requirements</w:t>
            </w:r>
            <w:r w:rsidR="00FC4ABA" w:rsidRPr="00C87841">
              <w:rPr>
                <w:rFonts w:cs="Arial"/>
                <w:sz w:val="20"/>
                <w:szCs w:val="20"/>
              </w:rPr>
              <w:t>, the programme structure</w:t>
            </w:r>
            <w:r w:rsidRPr="00C87841">
              <w:rPr>
                <w:rFonts w:cs="Arial"/>
                <w:sz w:val="20"/>
                <w:szCs w:val="20"/>
              </w:rPr>
              <w:t xml:space="preserve"> and its context.  Includes very detailed reference to how the organisation meets the characteristics and expectations set out in the tender, and a strong demonstration of</w:t>
            </w:r>
            <w:r w:rsidR="005A3166" w:rsidRPr="00C87841">
              <w:rPr>
                <w:rFonts w:cs="Arial"/>
                <w:sz w:val="20"/>
                <w:szCs w:val="20"/>
              </w:rPr>
              <w:t xml:space="preserve"> an understanding of the heritage</w:t>
            </w:r>
            <w:r w:rsidRPr="00C87841">
              <w:rPr>
                <w:rFonts w:cs="Arial"/>
                <w:sz w:val="20"/>
                <w:szCs w:val="20"/>
              </w:rPr>
              <w:t xml:space="preserve"> and </w:t>
            </w:r>
            <w:r w:rsidR="00BE1CDA">
              <w:rPr>
                <w:rFonts w:cs="Arial"/>
                <w:sz w:val="20"/>
                <w:szCs w:val="20"/>
              </w:rPr>
              <w:t>social context of the programme</w:t>
            </w:r>
            <w:r w:rsidR="00FC4ABA" w:rsidRPr="00C87841">
              <w:rPr>
                <w:rFonts w:cs="Arial"/>
                <w:sz w:val="20"/>
                <w:szCs w:val="20"/>
              </w:rPr>
              <w:t xml:space="preserve">  </w:t>
            </w:r>
          </w:p>
        </w:tc>
        <w:tc>
          <w:tcPr>
            <w:tcW w:w="351" w:type="pct"/>
          </w:tcPr>
          <w:p w:rsidR="00A87E3C" w:rsidRPr="00C87841" w:rsidRDefault="00874DD9" w:rsidP="00CF5606">
            <w:pPr>
              <w:rPr>
                <w:rFonts w:cs="Arial"/>
                <w:sz w:val="20"/>
                <w:szCs w:val="20"/>
              </w:rPr>
            </w:pPr>
            <w:r w:rsidRPr="00C87841">
              <w:rPr>
                <w:rFonts w:cs="Arial"/>
                <w:sz w:val="20"/>
                <w:szCs w:val="20"/>
              </w:rPr>
              <w:t>4</w:t>
            </w:r>
          </w:p>
        </w:tc>
      </w:tr>
      <w:tr w:rsidR="00A87E3C" w:rsidRPr="00C87841" w:rsidTr="00FC4ABA">
        <w:trPr>
          <w:trHeight w:val="642"/>
        </w:trPr>
        <w:tc>
          <w:tcPr>
            <w:tcW w:w="763" w:type="pct"/>
          </w:tcPr>
          <w:p w:rsidR="00A87E3C" w:rsidRPr="00C87841" w:rsidRDefault="00FD19D1" w:rsidP="00CF5606">
            <w:pPr>
              <w:rPr>
                <w:rFonts w:cs="Arial"/>
                <w:sz w:val="20"/>
                <w:szCs w:val="20"/>
              </w:rPr>
            </w:pPr>
            <w:r w:rsidRPr="00C87841">
              <w:rPr>
                <w:rFonts w:cs="Arial"/>
                <w:sz w:val="20"/>
                <w:szCs w:val="20"/>
              </w:rPr>
              <w:t>Methodology</w:t>
            </w:r>
          </w:p>
        </w:tc>
        <w:tc>
          <w:tcPr>
            <w:tcW w:w="639" w:type="pct"/>
          </w:tcPr>
          <w:p w:rsidR="00A87E3C" w:rsidRPr="00C87841" w:rsidRDefault="000F78E3" w:rsidP="00CF5606">
            <w:pPr>
              <w:rPr>
                <w:rFonts w:cs="Arial"/>
                <w:sz w:val="20"/>
                <w:szCs w:val="20"/>
              </w:rPr>
            </w:pPr>
            <w:r w:rsidRPr="00C87841">
              <w:rPr>
                <w:rFonts w:cs="Arial"/>
                <w:sz w:val="20"/>
                <w:szCs w:val="20"/>
              </w:rPr>
              <w:t>Assessment</w:t>
            </w:r>
          </w:p>
        </w:tc>
        <w:tc>
          <w:tcPr>
            <w:tcW w:w="3247" w:type="pct"/>
          </w:tcPr>
          <w:p w:rsidR="00A87E3C" w:rsidRPr="00C87841" w:rsidRDefault="004629CB" w:rsidP="00CF5606">
            <w:pPr>
              <w:rPr>
                <w:rFonts w:cs="Arial"/>
                <w:sz w:val="20"/>
                <w:szCs w:val="20"/>
              </w:rPr>
            </w:pPr>
            <w:r w:rsidRPr="00C87841">
              <w:rPr>
                <w:rFonts w:cs="Arial"/>
                <w:sz w:val="20"/>
                <w:szCs w:val="20"/>
              </w:rPr>
              <w:t>0 – no methodology given</w:t>
            </w:r>
          </w:p>
          <w:p w:rsidR="004629CB" w:rsidRPr="00C87841" w:rsidRDefault="004629CB" w:rsidP="00CF5606">
            <w:pPr>
              <w:rPr>
                <w:rFonts w:cs="Arial"/>
                <w:sz w:val="20"/>
                <w:szCs w:val="20"/>
              </w:rPr>
            </w:pPr>
            <w:r w:rsidRPr="00C87841">
              <w:rPr>
                <w:rFonts w:cs="Arial"/>
                <w:sz w:val="20"/>
                <w:szCs w:val="20"/>
              </w:rPr>
              <w:t xml:space="preserve">1 – limited methodology: no or limited timescales; little indication of methods to be used; very limited linking of </w:t>
            </w:r>
            <w:r w:rsidR="00874DD9" w:rsidRPr="00C87841">
              <w:rPr>
                <w:rFonts w:cs="Arial"/>
                <w:sz w:val="20"/>
                <w:szCs w:val="20"/>
              </w:rPr>
              <w:t>methodology</w:t>
            </w:r>
            <w:r w:rsidRPr="00C87841">
              <w:rPr>
                <w:rFonts w:cs="Arial"/>
                <w:sz w:val="20"/>
                <w:szCs w:val="20"/>
              </w:rPr>
              <w:t xml:space="preserve"> to research </w:t>
            </w:r>
            <w:r w:rsidR="00874DD9" w:rsidRPr="00C87841">
              <w:rPr>
                <w:rFonts w:cs="Arial"/>
                <w:sz w:val="20"/>
                <w:szCs w:val="20"/>
              </w:rPr>
              <w:t>questions</w:t>
            </w:r>
          </w:p>
          <w:p w:rsidR="00874DD9" w:rsidRPr="00C87841" w:rsidRDefault="00874DD9" w:rsidP="00CF5606">
            <w:pPr>
              <w:rPr>
                <w:rFonts w:cs="Arial"/>
                <w:sz w:val="20"/>
                <w:szCs w:val="20"/>
              </w:rPr>
            </w:pPr>
            <w:r w:rsidRPr="00C87841">
              <w:rPr>
                <w:rFonts w:cs="Arial"/>
                <w:sz w:val="20"/>
                <w:szCs w:val="20"/>
              </w:rPr>
              <w:t>2 – adequate methodology: some timescales given; indication of broad methods to be used; some linking of methodology to relevant research questions</w:t>
            </w:r>
          </w:p>
          <w:p w:rsidR="00874DD9" w:rsidRPr="00C87841" w:rsidRDefault="00874DD9" w:rsidP="00CF5606">
            <w:pPr>
              <w:rPr>
                <w:rFonts w:cs="Arial"/>
                <w:sz w:val="20"/>
                <w:szCs w:val="20"/>
              </w:rPr>
            </w:pPr>
            <w:r w:rsidRPr="00C87841">
              <w:rPr>
                <w:rFonts w:cs="Arial"/>
                <w:sz w:val="20"/>
                <w:szCs w:val="20"/>
              </w:rPr>
              <w:t>3 – good methodology: clear timescales given; clear methods set out along with strong links to relevant research questions</w:t>
            </w:r>
          </w:p>
          <w:p w:rsidR="00874DD9" w:rsidRPr="00C87841" w:rsidRDefault="00874DD9" w:rsidP="00CF5606">
            <w:pPr>
              <w:rPr>
                <w:rFonts w:cs="Arial"/>
                <w:sz w:val="20"/>
                <w:szCs w:val="20"/>
              </w:rPr>
            </w:pPr>
            <w:r w:rsidRPr="00C87841">
              <w:rPr>
                <w:rFonts w:cs="Arial"/>
                <w:sz w:val="20"/>
                <w:szCs w:val="20"/>
              </w:rPr>
              <w:t>4 – excellent methodology: clear and practical timescales given; methods set out in detail with definite links to relevant research questions and named staff members</w:t>
            </w:r>
          </w:p>
          <w:p w:rsidR="00874DD9" w:rsidRPr="00C87841" w:rsidRDefault="00874DD9" w:rsidP="00CF5606">
            <w:pPr>
              <w:rPr>
                <w:rFonts w:cs="Arial"/>
                <w:sz w:val="20"/>
                <w:szCs w:val="20"/>
              </w:rPr>
            </w:pPr>
            <w:r w:rsidRPr="00C87841">
              <w:rPr>
                <w:rFonts w:cs="Arial"/>
                <w:sz w:val="20"/>
                <w:szCs w:val="20"/>
              </w:rPr>
              <w:t>5 - excellent methodology: clear and practical timescales given; methods set out in detail with definite links to relevant research questions and named staff members; organisation proposes innovative and/or tailored methodology to ensure vulnerable young peop</w:t>
            </w:r>
            <w:r w:rsidR="00FC4ABA" w:rsidRPr="00C87841">
              <w:rPr>
                <w:rFonts w:cs="Arial"/>
                <w:sz w:val="20"/>
                <w:szCs w:val="20"/>
              </w:rPr>
              <w:t>le are able to participate</w:t>
            </w:r>
          </w:p>
        </w:tc>
        <w:tc>
          <w:tcPr>
            <w:tcW w:w="351" w:type="pct"/>
          </w:tcPr>
          <w:p w:rsidR="00A87E3C" w:rsidRPr="00C87841" w:rsidRDefault="00874DD9" w:rsidP="00CF5606">
            <w:pPr>
              <w:rPr>
                <w:rFonts w:cs="Arial"/>
                <w:sz w:val="20"/>
                <w:szCs w:val="20"/>
              </w:rPr>
            </w:pPr>
            <w:r w:rsidRPr="00C87841">
              <w:rPr>
                <w:rFonts w:cs="Arial"/>
                <w:sz w:val="20"/>
                <w:szCs w:val="20"/>
              </w:rPr>
              <w:t>5</w:t>
            </w:r>
          </w:p>
        </w:tc>
      </w:tr>
      <w:tr w:rsidR="00A87E3C" w:rsidRPr="00C87841" w:rsidTr="00FC4ABA">
        <w:trPr>
          <w:trHeight w:val="642"/>
        </w:trPr>
        <w:tc>
          <w:tcPr>
            <w:tcW w:w="763" w:type="pct"/>
          </w:tcPr>
          <w:p w:rsidR="00A87E3C" w:rsidRPr="00C87841" w:rsidRDefault="00FD19D1" w:rsidP="00CF5606">
            <w:pPr>
              <w:rPr>
                <w:rFonts w:cs="Arial"/>
                <w:sz w:val="20"/>
                <w:szCs w:val="20"/>
              </w:rPr>
            </w:pPr>
            <w:r w:rsidRPr="00C87841">
              <w:rPr>
                <w:rFonts w:cs="Arial"/>
                <w:sz w:val="20"/>
                <w:szCs w:val="20"/>
              </w:rPr>
              <w:t>Experience</w:t>
            </w:r>
          </w:p>
        </w:tc>
        <w:tc>
          <w:tcPr>
            <w:tcW w:w="639" w:type="pct"/>
          </w:tcPr>
          <w:p w:rsidR="00A87E3C" w:rsidRPr="00C87841" w:rsidRDefault="000F78E3" w:rsidP="00CF5606">
            <w:pPr>
              <w:rPr>
                <w:rFonts w:cs="Arial"/>
                <w:sz w:val="20"/>
                <w:szCs w:val="20"/>
              </w:rPr>
            </w:pPr>
            <w:r w:rsidRPr="00C87841">
              <w:rPr>
                <w:rFonts w:cs="Arial"/>
                <w:sz w:val="20"/>
                <w:szCs w:val="20"/>
              </w:rPr>
              <w:t>Assessment</w:t>
            </w:r>
          </w:p>
        </w:tc>
        <w:tc>
          <w:tcPr>
            <w:tcW w:w="3247" w:type="pct"/>
          </w:tcPr>
          <w:p w:rsidR="000F78E3" w:rsidRPr="00C87841" w:rsidRDefault="000F78E3" w:rsidP="00CF5606">
            <w:pPr>
              <w:rPr>
                <w:rFonts w:cs="Arial"/>
                <w:sz w:val="20"/>
                <w:szCs w:val="20"/>
              </w:rPr>
            </w:pPr>
            <w:r w:rsidRPr="00C87841">
              <w:rPr>
                <w:rFonts w:cs="Arial"/>
                <w:sz w:val="20"/>
                <w:szCs w:val="20"/>
              </w:rPr>
              <w:t>0 – no relevant experience and/or examples given</w:t>
            </w:r>
          </w:p>
          <w:p w:rsidR="000F78E3" w:rsidRPr="00C87841" w:rsidRDefault="000F78E3" w:rsidP="00CF5606">
            <w:pPr>
              <w:rPr>
                <w:rFonts w:cs="Arial"/>
                <w:sz w:val="20"/>
                <w:szCs w:val="20"/>
              </w:rPr>
            </w:pPr>
            <w:r w:rsidRPr="00C87841">
              <w:rPr>
                <w:rFonts w:cs="Arial"/>
                <w:sz w:val="20"/>
                <w:szCs w:val="20"/>
              </w:rPr>
              <w:t>1 – limited experience and/or examples given</w:t>
            </w:r>
          </w:p>
          <w:p w:rsidR="000F78E3" w:rsidRPr="00C87841" w:rsidRDefault="000F78E3" w:rsidP="00CF5606">
            <w:pPr>
              <w:rPr>
                <w:rFonts w:cs="Arial"/>
                <w:sz w:val="20"/>
                <w:szCs w:val="20"/>
              </w:rPr>
            </w:pPr>
            <w:r w:rsidRPr="00C87841">
              <w:rPr>
                <w:rFonts w:cs="Arial"/>
                <w:sz w:val="20"/>
                <w:szCs w:val="20"/>
              </w:rPr>
              <w:t>2 – moderate experience and/or examples given</w:t>
            </w:r>
          </w:p>
          <w:p w:rsidR="00A87E3C" w:rsidRPr="00C87841" w:rsidRDefault="000F78E3" w:rsidP="00CF5606">
            <w:pPr>
              <w:rPr>
                <w:rFonts w:cs="Arial"/>
                <w:sz w:val="20"/>
                <w:szCs w:val="20"/>
              </w:rPr>
            </w:pPr>
            <w:r w:rsidRPr="00C87841">
              <w:rPr>
                <w:rFonts w:cs="Arial"/>
                <w:sz w:val="20"/>
                <w:szCs w:val="20"/>
              </w:rPr>
              <w:t>3 – detailed experience and/or examples given</w:t>
            </w:r>
          </w:p>
        </w:tc>
        <w:tc>
          <w:tcPr>
            <w:tcW w:w="351" w:type="pct"/>
          </w:tcPr>
          <w:p w:rsidR="00A87E3C" w:rsidRPr="00C87841" w:rsidRDefault="000F78E3" w:rsidP="00CF5606">
            <w:pPr>
              <w:rPr>
                <w:rFonts w:cs="Arial"/>
                <w:sz w:val="20"/>
                <w:szCs w:val="20"/>
              </w:rPr>
            </w:pPr>
            <w:r w:rsidRPr="00C87841">
              <w:rPr>
                <w:rFonts w:cs="Arial"/>
                <w:sz w:val="20"/>
                <w:szCs w:val="20"/>
              </w:rPr>
              <w:t>3</w:t>
            </w:r>
          </w:p>
        </w:tc>
      </w:tr>
      <w:tr w:rsidR="00A87E3C" w:rsidRPr="00C87841" w:rsidTr="00FC4ABA">
        <w:trPr>
          <w:trHeight w:val="642"/>
        </w:trPr>
        <w:tc>
          <w:tcPr>
            <w:tcW w:w="763" w:type="pct"/>
          </w:tcPr>
          <w:p w:rsidR="00A87E3C" w:rsidRPr="00C87841" w:rsidRDefault="00FD19D1" w:rsidP="00CF5606">
            <w:pPr>
              <w:rPr>
                <w:rFonts w:cs="Arial"/>
                <w:sz w:val="20"/>
                <w:szCs w:val="20"/>
              </w:rPr>
            </w:pPr>
            <w:r w:rsidRPr="00C87841">
              <w:rPr>
                <w:rFonts w:cs="Arial"/>
                <w:sz w:val="20"/>
                <w:szCs w:val="20"/>
              </w:rPr>
              <w:t>Resources</w:t>
            </w:r>
          </w:p>
        </w:tc>
        <w:tc>
          <w:tcPr>
            <w:tcW w:w="639" w:type="pct"/>
          </w:tcPr>
          <w:p w:rsidR="00A87E3C" w:rsidRPr="00C87841" w:rsidRDefault="000F78E3" w:rsidP="00CF5606">
            <w:pPr>
              <w:rPr>
                <w:rFonts w:cs="Arial"/>
                <w:sz w:val="20"/>
                <w:szCs w:val="20"/>
              </w:rPr>
            </w:pPr>
            <w:r w:rsidRPr="00C87841">
              <w:rPr>
                <w:rFonts w:cs="Arial"/>
                <w:sz w:val="20"/>
                <w:szCs w:val="20"/>
              </w:rPr>
              <w:t>Assessment</w:t>
            </w:r>
          </w:p>
        </w:tc>
        <w:tc>
          <w:tcPr>
            <w:tcW w:w="3247" w:type="pct"/>
          </w:tcPr>
          <w:p w:rsidR="00A87E3C" w:rsidRPr="00C87841" w:rsidRDefault="000F78E3" w:rsidP="00CF5606">
            <w:pPr>
              <w:rPr>
                <w:rFonts w:cs="Arial"/>
                <w:sz w:val="20"/>
                <w:szCs w:val="20"/>
              </w:rPr>
            </w:pPr>
            <w:r w:rsidRPr="00C87841">
              <w:rPr>
                <w:rFonts w:cs="Arial"/>
                <w:sz w:val="20"/>
                <w:szCs w:val="20"/>
              </w:rPr>
              <w:t>0 – no detail of resource allocation given</w:t>
            </w:r>
          </w:p>
          <w:p w:rsidR="000F78E3" w:rsidRPr="00C87841" w:rsidRDefault="000F78E3" w:rsidP="00CF5606">
            <w:pPr>
              <w:rPr>
                <w:rFonts w:cs="Arial"/>
                <w:sz w:val="20"/>
                <w:szCs w:val="20"/>
              </w:rPr>
            </w:pPr>
            <w:r w:rsidRPr="00C87841">
              <w:rPr>
                <w:rFonts w:cs="Arial"/>
                <w:sz w:val="20"/>
                <w:szCs w:val="20"/>
              </w:rPr>
              <w:t>1 – limited detail of resource allocation given</w:t>
            </w:r>
          </w:p>
          <w:p w:rsidR="000F78E3" w:rsidRPr="00C87841" w:rsidRDefault="000F78E3" w:rsidP="00CF5606">
            <w:pPr>
              <w:rPr>
                <w:rFonts w:cs="Arial"/>
                <w:sz w:val="20"/>
                <w:szCs w:val="20"/>
              </w:rPr>
            </w:pPr>
            <w:r w:rsidRPr="00C87841">
              <w:rPr>
                <w:rFonts w:cs="Arial"/>
                <w:sz w:val="20"/>
                <w:szCs w:val="20"/>
              </w:rPr>
              <w:t>2 – adequate detail of resource allocation given, including named staff</w:t>
            </w:r>
          </w:p>
          <w:p w:rsidR="000F78E3" w:rsidRPr="00C87841" w:rsidRDefault="000F78E3" w:rsidP="00CF5606">
            <w:pPr>
              <w:rPr>
                <w:rFonts w:cs="Arial"/>
                <w:sz w:val="20"/>
                <w:szCs w:val="20"/>
              </w:rPr>
            </w:pPr>
            <w:r w:rsidRPr="00C87841">
              <w:rPr>
                <w:rFonts w:cs="Arial"/>
                <w:sz w:val="20"/>
                <w:szCs w:val="20"/>
              </w:rPr>
              <w:t xml:space="preserve">3 – good or excellent detail of resource allocation given, including named staff, experience, their role within the </w:t>
            </w:r>
            <w:r w:rsidR="004629CB" w:rsidRPr="00C87841">
              <w:rPr>
                <w:rFonts w:cs="Arial"/>
                <w:sz w:val="20"/>
                <w:szCs w:val="20"/>
              </w:rPr>
              <w:t>proposal a</w:t>
            </w:r>
            <w:r w:rsidR="00733BBD">
              <w:rPr>
                <w:rFonts w:cs="Arial"/>
                <w:sz w:val="20"/>
                <w:szCs w:val="20"/>
              </w:rPr>
              <w:t>nd copies of CVs where relevant</w:t>
            </w:r>
            <w:r w:rsidRPr="00C87841">
              <w:rPr>
                <w:rFonts w:cs="Arial"/>
                <w:sz w:val="20"/>
                <w:szCs w:val="20"/>
              </w:rPr>
              <w:t xml:space="preserve"> </w:t>
            </w:r>
          </w:p>
        </w:tc>
        <w:tc>
          <w:tcPr>
            <w:tcW w:w="351" w:type="pct"/>
          </w:tcPr>
          <w:p w:rsidR="00A87E3C" w:rsidRPr="00C87841" w:rsidRDefault="000F78E3" w:rsidP="00CF5606">
            <w:pPr>
              <w:rPr>
                <w:rFonts w:cs="Arial"/>
                <w:sz w:val="20"/>
                <w:szCs w:val="20"/>
              </w:rPr>
            </w:pPr>
            <w:r w:rsidRPr="00C87841">
              <w:rPr>
                <w:rFonts w:cs="Arial"/>
                <w:sz w:val="20"/>
                <w:szCs w:val="20"/>
              </w:rPr>
              <w:t>3</w:t>
            </w:r>
          </w:p>
        </w:tc>
      </w:tr>
      <w:tr w:rsidR="00FD19D1" w:rsidRPr="00C87841" w:rsidTr="00FC4ABA">
        <w:trPr>
          <w:trHeight w:val="378"/>
        </w:trPr>
        <w:tc>
          <w:tcPr>
            <w:tcW w:w="763" w:type="pct"/>
          </w:tcPr>
          <w:p w:rsidR="00FD19D1" w:rsidRPr="00C87841" w:rsidRDefault="00FD19D1" w:rsidP="00CF5606">
            <w:pPr>
              <w:rPr>
                <w:rFonts w:cs="Arial"/>
                <w:sz w:val="20"/>
                <w:szCs w:val="20"/>
              </w:rPr>
            </w:pPr>
            <w:r w:rsidRPr="00C87841">
              <w:rPr>
                <w:rFonts w:cs="Arial"/>
                <w:sz w:val="20"/>
                <w:szCs w:val="20"/>
              </w:rPr>
              <w:t>Budget</w:t>
            </w:r>
            <w:r w:rsidR="000F78E3" w:rsidRPr="00C87841">
              <w:rPr>
                <w:rFonts w:cs="Arial"/>
                <w:sz w:val="20"/>
                <w:szCs w:val="20"/>
              </w:rPr>
              <w:t xml:space="preserve"> – </w:t>
            </w:r>
            <w:r w:rsidR="00FC4ABA" w:rsidRPr="00C87841">
              <w:rPr>
                <w:rFonts w:cs="Arial"/>
                <w:sz w:val="20"/>
                <w:szCs w:val="20"/>
              </w:rPr>
              <w:t>amount</w:t>
            </w:r>
          </w:p>
        </w:tc>
        <w:tc>
          <w:tcPr>
            <w:tcW w:w="639" w:type="pct"/>
          </w:tcPr>
          <w:p w:rsidR="00FD19D1" w:rsidRPr="00C87841" w:rsidRDefault="000F78E3" w:rsidP="00CF5606">
            <w:pPr>
              <w:rPr>
                <w:rFonts w:cs="Arial"/>
                <w:sz w:val="20"/>
                <w:szCs w:val="20"/>
              </w:rPr>
            </w:pPr>
            <w:r w:rsidRPr="00C87841">
              <w:rPr>
                <w:rFonts w:cs="Arial"/>
                <w:sz w:val="20"/>
                <w:szCs w:val="20"/>
              </w:rPr>
              <w:t>Selection</w:t>
            </w:r>
          </w:p>
        </w:tc>
        <w:tc>
          <w:tcPr>
            <w:tcW w:w="3247" w:type="pct"/>
          </w:tcPr>
          <w:p w:rsidR="00FD19D1" w:rsidRPr="00C87841" w:rsidRDefault="000F78E3" w:rsidP="00CF5606">
            <w:pPr>
              <w:rPr>
                <w:rFonts w:cs="Arial"/>
                <w:sz w:val="20"/>
                <w:szCs w:val="20"/>
              </w:rPr>
            </w:pPr>
            <w:r w:rsidRPr="00C87841">
              <w:rPr>
                <w:rFonts w:cs="Arial"/>
                <w:sz w:val="20"/>
                <w:szCs w:val="20"/>
              </w:rPr>
              <w:t xml:space="preserve">Pass – </w:t>
            </w:r>
            <w:r w:rsidR="00FC4ABA" w:rsidRPr="00C87841">
              <w:rPr>
                <w:rFonts w:cs="Arial"/>
                <w:sz w:val="20"/>
                <w:szCs w:val="20"/>
              </w:rPr>
              <w:t xml:space="preserve">tender is </w:t>
            </w:r>
            <w:r w:rsidRPr="00C87841">
              <w:rPr>
                <w:rFonts w:cs="Arial"/>
                <w:sz w:val="20"/>
                <w:szCs w:val="20"/>
              </w:rPr>
              <w:t>within</w:t>
            </w:r>
            <w:r w:rsidR="00EB505B" w:rsidRPr="00C87841">
              <w:rPr>
                <w:rFonts w:cs="Arial"/>
                <w:sz w:val="20"/>
                <w:szCs w:val="20"/>
              </w:rPr>
              <w:t xml:space="preserve"> budget, including VAT</w:t>
            </w:r>
          </w:p>
          <w:p w:rsidR="000F78E3" w:rsidRPr="00C87841" w:rsidRDefault="000F78E3" w:rsidP="00CF5606">
            <w:pPr>
              <w:rPr>
                <w:rFonts w:cs="Arial"/>
                <w:sz w:val="20"/>
                <w:szCs w:val="20"/>
              </w:rPr>
            </w:pPr>
            <w:r w:rsidRPr="00C87841">
              <w:rPr>
                <w:rFonts w:cs="Arial"/>
                <w:sz w:val="20"/>
                <w:szCs w:val="20"/>
              </w:rPr>
              <w:t xml:space="preserve">Fail – </w:t>
            </w:r>
            <w:r w:rsidR="00FC4ABA" w:rsidRPr="00C87841">
              <w:rPr>
                <w:rFonts w:cs="Arial"/>
                <w:sz w:val="20"/>
                <w:szCs w:val="20"/>
              </w:rPr>
              <w:t xml:space="preserve">tender is </w:t>
            </w:r>
            <w:r w:rsidRPr="00C87841">
              <w:rPr>
                <w:rFonts w:cs="Arial"/>
                <w:sz w:val="20"/>
                <w:szCs w:val="20"/>
              </w:rPr>
              <w:t>over budget</w:t>
            </w:r>
            <w:r w:rsidR="00733BBD">
              <w:rPr>
                <w:rFonts w:cs="Arial"/>
                <w:sz w:val="20"/>
                <w:szCs w:val="20"/>
              </w:rPr>
              <w:t>/</w:t>
            </w:r>
            <w:r w:rsidR="00EB505B" w:rsidRPr="00C87841">
              <w:rPr>
                <w:rFonts w:cs="Arial"/>
                <w:sz w:val="20"/>
                <w:szCs w:val="20"/>
              </w:rPr>
              <w:t>does not include VAT</w:t>
            </w:r>
          </w:p>
        </w:tc>
        <w:tc>
          <w:tcPr>
            <w:tcW w:w="351" w:type="pct"/>
          </w:tcPr>
          <w:p w:rsidR="00FD19D1" w:rsidRPr="00C87841" w:rsidRDefault="000F78E3" w:rsidP="00CF5606">
            <w:pPr>
              <w:rPr>
                <w:rFonts w:cs="Arial"/>
                <w:sz w:val="20"/>
                <w:szCs w:val="20"/>
              </w:rPr>
            </w:pPr>
            <w:r w:rsidRPr="00C87841">
              <w:rPr>
                <w:rFonts w:cs="Arial"/>
                <w:sz w:val="20"/>
                <w:szCs w:val="20"/>
              </w:rPr>
              <w:t>Pass / Fail</w:t>
            </w:r>
          </w:p>
        </w:tc>
      </w:tr>
      <w:tr w:rsidR="000F78E3" w:rsidRPr="00C87841" w:rsidTr="00FC4ABA">
        <w:trPr>
          <w:trHeight w:val="281"/>
        </w:trPr>
        <w:tc>
          <w:tcPr>
            <w:tcW w:w="763" w:type="pct"/>
          </w:tcPr>
          <w:p w:rsidR="000F78E3" w:rsidRPr="00C87841" w:rsidRDefault="000F78E3" w:rsidP="00CF5606">
            <w:pPr>
              <w:rPr>
                <w:rFonts w:cs="Arial"/>
                <w:sz w:val="20"/>
                <w:szCs w:val="20"/>
              </w:rPr>
            </w:pPr>
            <w:r w:rsidRPr="00C87841">
              <w:rPr>
                <w:rFonts w:cs="Arial"/>
                <w:sz w:val="20"/>
                <w:szCs w:val="20"/>
              </w:rPr>
              <w:t>Budget –</w:t>
            </w:r>
            <w:r w:rsidR="004629CB" w:rsidRPr="00C87841">
              <w:rPr>
                <w:rFonts w:cs="Arial"/>
                <w:sz w:val="20"/>
                <w:szCs w:val="20"/>
              </w:rPr>
              <w:t xml:space="preserve"> detail</w:t>
            </w:r>
          </w:p>
        </w:tc>
        <w:tc>
          <w:tcPr>
            <w:tcW w:w="639" w:type="pct"/>
          </w:tcPr>
          <w:p w:rsidR="000F78E3" w:rsidRPr="00C87841" w:rsidRDefault="000F78E3" w:rsidP="00CF5606">
            <w:pPr>
              <w:rPr>
                <w:rFonts w:cs="Arial"/>
                <w:sz w:val="20"/>
                <w:szCs w:val="20"/>
              </w:rPr>
            </w:pPr>
            <w:r w:rsidRPr="00C87841">
              <w:rPr>
                <w:rFonts w:cs="Arial"/>
                <w:sz w:val="20"/>
                <w:szCs w:val="20"/>
              </w:rPr>
              <w:t>Assessment</w:t>
            </w:r>
          </w:p>
        </w:tc>
        <w:tc>
          <w:tcPr>
            <w:tcW w:w="3247" w:type="pct"/>
          </w:tcPr>
          <w:p w:rsidR="000F78E3" w:rsidRPr="00C87841" w:rsidRDefault="004629CB" w:rsidP="00CF5606">
            <w:pPr>
              <w:rPr>
                <w:rFonts w:cs="Arial"/>
                <w:sz w:val="20"/>
                <w:szCs w:val="20"/>
              </w:rPr>
            </w:pPr>
            <w:r w:rsidRPr="00C87841">
              <w:rPr>
                <w:rFonts w:cs="Arial"/>
                <w:sz w:val="20"/>
                <w:szCs w:val="20"/>
              </w:rPr>
              <w:t>0 – no budget detail given</w:t>
            </w:r>
          </w:p>
          <w:p w:rsidR="004629CB" w:rsidRPr="00C87841" w:rsidRDefault="004629CB" w:rsidP="00CF5606">
            <w:pPr>
              <w:rPr>
                <w:rFonts w:cs="Arial"/>
                <w:sz w:val="20"/>
                <w:szCs w:val="20"/>
              </w:rPr>
            </w:pPr>
            <w:r w:rsidRPr="00C87841">
              <w:rPr>
                <w:rFonts w:cs="Arial"/>
                <w:sz w:val="20"/>
                <w:szCs w:val="20"/>
              </w:rPr>
              <w:t>1 – budget detail limited to headline costs</w:t>
            </w:r>
          </w:p>
          <w:p w:rsidR="004629CB" w:rsidRPr="00C87841" w:rsidRDefault="004629CB" w:rsidP="00CF5606">
            <w:pPr>
              <w:rPr>
                <w:rFonts w:cs="Arial"/>
                <w:sz w:val="20"/>
                <w:szCs w:val="20"/>
              </w:rPr>
            </w:pPr>
            <w:r w:rsidRPr="00C87841">
              <w:rPr>
                <w:rFonts w:cs="Arial"/>
                <w:sz w:val="20"/>
                <w:szCs w:val="20"/>
              </w:rPr>
              <w:t>2 – fair level of budget detail given, including individual resource costs</w:t>
            </w:r>
          </w:p>
          <w:p w:rsidR="004629CB" w:rsidRPr="00C87841" w:rsidRDefault="004629CB" w:rsidP="00CF5606">
            <w:pPr>
              <w:rPr>
                <w:rFonts w:cs="Arial"/>
                <w:sz w:val="20"/>
                <w:szCs w:val="20"/>
              </w:rPr>
            </w:pPr>
            <w:r w:rsidRPr="00C87841">
              <w:rPr>
                <w:rFonts w:cs="Arial"/>
                <w:sz w:val="20"/>
                <w:szCs w:val="20"/>
              </w:rPr>
              <w:t>3 – detailed breakdown of expected budget expenditure with clear reference to programme outputs</w:t>
            </w:r>
          </w:p>
        </w:tc>
        <w:tc>
          <w:tcPr>
            <w:tcW w:w="351" w:type="pct"/>
          </w:tcPr>
          <w:p w:rsidR="000F78E3" w:rsidRPr="00C87841" w:rsidRDefault="004629CB" w:rsidP="00CF5606">
            <w:pPr>
              <w:rPr>
                <w:rFonts w:cs="Arial"/>
                <w:sz w:val="20"/>
                <w:szCs w:val="20"/>
              </w:rPr>
            </w:pPr>
            <w:r w:rsidRPr="00C87841">
              <w:rPr>
                <w:rFonts w:cs="Arial"/>
                <w:sz w:val="20"/>
                <w:szCs w:val="20"/>
              </w:rPr>
              <w:t>3</w:t>
            </w:r>
          </w:p>
        </w:tc>
      </w:tr>
      <w:tr w:rsidR="00A87E3C" w:rsidRPr="00C87841" w:rsidTr="00FC4ABA">
        <w:trPr>
          <w:trHeight w:val="244"/>
        </w:trPr>
        <w:tc>
          <w:tcPr>
            <w:tcW w:w="763" w:type="pct"/>
          </w:tcPr>
          <w:p w:rsidR="00A87E3C" w:rsidRPr="00C87841" w:rsidRDefault="00A87E3C" w:rsidP="00CF5606">
            <w:pPr>
              <w:rPr>
                <w:rFonts w:cs="Arial"/>
                <w:b/>
                <w:sz w:val="20"/>
                <w:szCs w:val="20"/>
              </w:rPr>
            </w:pPr>
            <w:r w:rsidRPr="00C87841">
              <w:rPr>
                <w:rFonts w:cs="Arial"/>
                <w:b/>
                <w:sz w:val="20"/>
                <w:szCs w:val="20"/>
              </w:rPr>
              <w:t>TOTAL</w:t>
            </w:r>
          </w:p>
        </w:tc>
        <w:tc>
          <w:tcPr>
            <w:tcW w:w="639" w:type="pct"/>
          </w:tcPr>
          <w:p w:rsidR="00A87E3C" w:rsidRPr="00C87841" w:rsidRDefault="00A87E3C" w:rsidP="00CF5606">
            <w:pPr>
              <w:rPr>
                <w:rFonts w:cs="Arial"/>
                <w:sz w:val="20"/>
                <w:szCs w:val="20"/>
              </w:rPr>
            </w:pPr>
          </w:p>
        </w:tc>
        <w:tc>
          <w:tcPr>
            <w:tcW w:w="3247" w:type="pct"/>
          </w:tcPr>
          <w:p w:rsidR="00A87E3C" w:rsidRPr="00C87841" w:rsidRDefault="00A87E3C" w:rsidP="00CF5606">
            <w:pPr>
              <w:rPr>
                <w:rFonts w:cs="Arial"/>
                <w:sz w:val="20"/>
                <w:szCs w:val="20"/>
              </w:rPr>
            </w:pPr>
          </w:p>
        </w:tc>
        <w:tc>
          <w:tcPr>
            <w:tcW w:w="351" w:type="pct"/>
          </w:tcPr>
          <w:p w:rsidR="00A87E3C" w:rsidRPr="00C87841" w:rsidRDefault="00FC4ABA" w:rsidP="00CF5606">
            <w:pPr>
              <w:rPr>
                <w:rFonts w:cs="Arial"/>
                <w:b/>
                <w:sz w:val="20"/>
                <w:szCs w:val="20"/>
              </w:rPr>
            </w:pPr>
            <w:r w:rsidRPr="00C87841">
              <w:rPr>
                <w:rFonts w:cs="Arial"/>
                <w:b/>
                <w:sz w:val="20"/>
                <w:szCs w:val="20"/>
              </w:rPr>
              <w:t>18</w:t>
            </w:r>
          </w:p>
        </w:tc>
      </w:tr>
    </w:tbl>
    <w:p w:rsidR="00C97F1F" w:rsidRPr="00C87841" w:rsidRDefault="00C97F1F" w:rsidP="001F582A">
      <w:pPr>
        <w:pStyle w:val="LWHead1A"/>
      </w:pPr>
      <w:bookmarkStart w:id="43" w:name="_Toc522114874"/>
    </w:p>
    <w:p w:rsidR="00C97F1F" w:rsidRPr="00C87841" w:rsidRDefault="00C97F1F" w:rsidP="001F582A">
      <w:pPr>
        <w:pStyle w:val="LWHead1A"/>
      </w:pPr>
    </w:p>
    <w:p w:rsidR="00C97F1F" w:rsidRPr="00C87841" w:rsidRDefault="00C97F1F" w:rsidP="001F582A">
      <w:pPr>
        <w:pStyle w:val="LWHead1A"/>
      </w:pPr>
    </w:p>
    <w:p w:rsidR="00100F66" w:rsidRPr="00C87841" w:rsidRDefault="00D7484A" w:rsidP="001F582A">
      <w:pPr>
        <w:pStyle w:val="LWHead1A"/>
      </w:pPr>
      <w:r w:rsidRPr="00C87841">
        <w:t>Appendix B</w:t>
      </w:r>
      <w:r w:rsidR="001F582A" w:rsidRPr="00C87841">
        <w:t xml:space="preserve">: </w:t>
      </w:r>
      <w:r w:rsidR="00DD29AE" w:rsidRPr="00C87841">
        <w:t xml:space="preserve">Project </w:t>
      </w:r>
      <w:r w:rsidR="00100F66" w:rsidRPr="00C87841">
        <w:t>Outcomes</w:t>
      </w:r>
      <w:bookmarkEnd w:id="43"/>
    </w:p>
    <w:p w:rsidR="00A66513" w:rsidRPr="00C87841" w:rsidRDefault="00A66513" w:rsidP="00A66513">
      <w:pPr>
        <w:pStyle w:val="NoSpacing"/>
        <w:rPr>
          <w:rFonts w:ascii="Arial" w:hAnsi="Arial" w:cs="Arial"/>
        </w:rPr>
      </w:pPr>
    </w:p>
    <w:p w:rsidR="00A66513" w:rsidRPr="00C87841" w:rsidRDefault="00A66513" w:rsidP="00A66513">
      <w:pPr>
        <w:pStyle w:val="NoSpacing"/>
        <w:rPr>
          <w:rFonts w:ascii="Arial" w:hAnsi="Arial" w:cs="Arial"/>
        </w:rPr>
      </w:pPr>
    </w:p>
    <w:tbl>
      <w:tblPr>
        <w:tblStyle w:val="TableGrid1"/>
        <w:tblW w:w="9639" w:type="dxa"/>
        <w:tblInd w:w="108" w:type="dxa"/>
        <w:tblLayout w:type="fixed"/>
        <w:tblLook w:val="04A0" w:firstRow="1" w:lastRow="0" w:firstColumn="1" w:lastColumn="0" w:noHBand="0" w:noVBand="1"/>
      </w:tblPr>
      <w:tblGrid>
        <w:gridCol w:w="1701"/>
        <w:gridCol w:w="2410"/>
        <w:gridCol w:w="2835"/>
        <w:gridCol w:w="2693"/>
      </w:tblGrid>
      <w:tr w:rsidR="004E3CAB" w:rsidRPr="00C87841" w:rsidTr="00C97F1F">
        <w:trPr>
          <w:trHeight w:val="593"/>
        </w:trPr>
        <w:tc>
          <w:tcPr>
            <w:tcW w:w="1701" w:type="dxa"/>
            <w:tcBorders>
              <w:bottom w:val="single" w:sz="4" w:space="0" w:color="auto"/>
            </w:tcBorders>
            <w:vAlign w:val="center"/>
          </w:tcPr>
          <w:p w:rsidR="004E3CAB" w:rsidRPr="00C87841" w:rsidRDefault="004E3CAB" w:rsidP="00EC5D2D">
            <w:pPr>
              <w:rPr>
                <w:rFonts w:cs="Arial"/>
                <w:b/>
                <w:sz w:val="20"/>
                <w:szCs w:val="20"/>
              </w:rPr>
            </w:pPr>
            <w:r w:rsidRPr="00C87841">
              <w:rPr>
                <w:rFonts w:cs="Arial"/>
                <w:b/>
                <w:sz w:val="20"/>
                <w:szCs w:val="20"/>
              </w:rPr>
              <w:t>Area</w:t>
            </w:r>
          </w:p>
        </w:tc>
        <w:tc>
          <w:tcPr>
            <w:tcW w:w="2410" w:type="dxa"/>
            <w:vAlign w:val="center"/>
          </w:tcPr>
          <w:p w:rsidR="004E3CAB" w:rsidRPr="00C87841" w:rsidRDefault="004E3CAB" w:rsidP="00EC5D2D">
            <w:pPr>
              <w:rPr>
                <w:rFonts w:cs="Arial"/>
                <w:b/>
                <w:sz w:val="20"/>
                <w:szCs w:val="20"/>
              </w:rPr>
            </w:pPr>
            <w:r w:rsidRPr="00C87841">
              <w:rPr>
                <w:rFonts w:cs="Arial"/>
                <w:b/>
                <w:sz w:val="20"/>
                <w:szCs w:val="20"/>
              </w:rPr>
              <w:t>Outcome</w:t>
            </w:r>
          </w:p>
        </w:tc>
        <w:tc>
          <w:tcPr>
            <w:tcW w:w="2835" w:type="dxa"/>
            <w:vAlign w:val="center"/>
          </w:tcPr>
          <w:p w:rsidR="004E3CAB" w:rsidRPr="00C87841" w:rsidRDefault="004E3CAB" w:rsidP="00EC5D2D">
            <w:pPr>
              <w:rPr>
                <w:rFonts w:cs="Arial"/>
                <w:b/>
                <w:sz w:val="20"/>
                <w:szCs w:val="20"/>
              </w:rPr>
            </w:pPr>
            <w:r w:rsidRPr="00C87841">
              <w:rPr>
                <w:rFonts w:cs="Arial"/>
                <w:b/>
                <w:sz w:val="20"/>
                <w:szCs w:val="20"/>
              </w:rPr>
              <w:t>Programme KPI</w:t>
            </w:r>
          </w:p>
        </w:tc>
        <w:tc>
          <w:tcPr>
            <w:tcW w:w="2693" w:type="dxa"/>
            <w:vAlign w:val="center"/>
          </w:tcPr>
          <w:p w:rsidR="004E3CAB" w:rsidRPr="00C87841" w:rsidRDefault="004E3CAB" w:rsidP="00EC5D2D">
            <w:pPr>
              <w:rPr>
                <w:rFonts w:cs="Arial"/>
                <w:b/>
                <w:sz w:val="20"/>
                <w:szCs w:val="20"/>
              </w:rPr>
            </w:pPr>
            <w:r w:rsidRPr="00C87841">
              <w:rPr>
                <w:rFonts w:cs="Arial"/>
                <w:b/>
                <w:sz w:val="20"/>
                <w:szCs w:val="20"/>
              </w:rPr>
              <w:t>Measure/ evidence</w:t>
            </w:r>
          </w:p>
        </w:tc>
      </w:tr>
      <w:tr w:rsidR="004E3CAB" w:rsidRPr="00C87841" w:rsidTr="00C97F1F">
        <w:tc>
          <w:tcPr>
            <w:tcW w:w="1701" w:type="dxa"/>
            <w:tcBorders>
              <w:bottom w:val="nil"/>
            </w:tcBorders>
          </w:tcPr>
          <w:p w:rsidR="004E3CAB" w:rsidRPr="00C87841" w:rsidRDefault="004E3CAB" w:rsidP="00EC5D2D">
            <w:pPr>
              <w:rPr>
                <w:rFonts w:cs="Arial"/>
                <w:b/>
                <w:sz w:val="20"/>
                <w:szCs w:val="20"/>
              </w:rPr>
            </w:pPr>
            <w:r w:rsidRPr="00C87841">
              <w:rPr>
                <w:rFonts w:cs="Arial"/>
                <w:b/>
                <w:sz w:val="20"/>
                <w:szCs w:val="20"/>
              </w:rPr>
              <w:t>Heritage</w:t>
            </w:r>
          </w:p>
        </w:tc>
        <w:tc>
          <w:tcPr>
            <w:tcW w:w="2410" w:type="dxa"/>
          </w:tcPr>
          <w:p w:rsidR="004E3CAB" w:rsidRPr="00C87841" w:rsidRDefault="004E3CAB" w:rsidP="00EC5D2D">
            <w:pPr>
              <w:rPr>
                <w:rFonts w:cs="Arial"/>
                <w:sz w:val="20"/>
                <w:szCs w:val="20"/>
              </w:rPr>
            </w:pPr>
            <w:r w:rsidRPr="00C87841">
              <w:rPr>
                <w:rFonts w:cs="Arial"/>
                <w:sz w:val="20"/>
                <w:szCs w:val="20"/>
              </w:rPr>
              <w:t xml:space="preserve">Adults and young people better understand the heritage value of heritage parks and landscapes </w:t>
            </w:r>
          </w:p>
        </w:tc>
        <w:tc>
          <w:tcPr>
            <w:tcW w:w="2835" w:type="dxa"/>
          </w:tcPr>
          <w:p w:rsidR="004E3CAB" w:rsidRPr="00C87841" w:rsidRDefault="004E3CAB" w:rsidP="00F618DE">
            <w:pPr>
              <w:numPr>
                <w:ilvl w:val="0"/>
                <w:numId w:val="13"/>
              </w:numPr>
              <w:rPr>
                <w:rFonts w:cs="Arial"/>
                <w:sz w:val="20"/>
                <w:szCs w:val="20"/>
              </w:rPr>
            </w:pPr>
            <w:r w:rsidRPr="00C87841">
              <w:rPr>
                <w:rFonts w:cs="Arial"/>
                <w:sz w:val="20"/>
                <w:szCs w:val="20"/>
              </w:rPr>
              <w:t>75% young volunteers better understand the heritage value of the site they’re involved in</w:t>
            </w:r>
          </w:p>
          <w:p w:rsidR="004E3CAB" w:rsidRPr="00C87841" w:rsidRDefault="004E3CAB" w:rsidP="00F618DE">
            <w:pPr>
              <w:numPr>
                <w:ilvl w:val="0"/>
                <w:numId w:val="10"/>
              </w:numPr>
              <w:rPr>
                <w:rFonts w:cs="Arial"/>
                <w:sz w:val="20"/>
                <w:szCs w:val="20"/>
              </w:rPr>
            </w:pPr>
            <w:r w:rsidRPr="00C87841">
              <w:rPr>
                <w:rFonts w:cs="Arial"/>
                <w:sz w:val="20"/>
                <w:szCs w:val="20"/>
              </w:rPr>
              <w:t>50% park users surveyed during projects events better understand the site’s heritage value</w:t>
            </w:r>
          </w:p>
        </w:tc>
        <w:tc>
          <w:tcPr>
            <w:tcW w:w="2693" w:type="dxa"/>
          </w:tcPr>
          <w:p w:rsidR="004E3CAB" w:rsidRPr="00C87841" w:rsidRDefault="004E3CAB" w:rsidP="00F618DE">
            <w:pPr>
              <w:numPr>
                <w:ilvl w:val="0"/>
                <w:numId w:val="10"/>
              </w:numPr>
              <w:rPr>
                <w:rFonts w:cs="Arial"/>
                <w:sz w:val="20"/>
                <w:szCs w:val="20"/>
              </w:rPr>
            </w:pPr>
            <w:r w:rsidRPr="00C87841">
              <w:rPr>
                <w:rFonts w:cs="Arial"/>
                <w:sz w:val="20"/>
                <w:szCs w:val="20"/>
              </w:rPr>
              <w:t>Young People: Participant survey</w:t>
            </w:r>
          </w:p>
          <w:p w:rsidR="004E3CAB" w:rsidRPr="00C87841" w:rsidRDefault="004E3CAB" w:rsidP="00F618DE">
            <w:pPr>
              <w:numPr>
                <w:ilvl w:val="0"/>
                <w:numId w:val="10"/>
              </w:numPr>
              <w:rPr>
                <w:rFonts w:cs="Arial"/>
                <w:sz w:val="20"/>
                <w:szCs w:val="20"/>
              </w:rPr>
            </w:pPr>
            <w:r w:rsidRPr="00C87841">
              <w:rPr>
                <w:rFonts w:cs="Arial"/>
                <w:sz w:val="20"/>
                <w:szCs w:val="20"/>
              </w:rPr>
              <w:t>Park users: User survey during events</w:t>
            </w:r>
          </w:p>
        </w:tc>
      </w:tr>
      <w:tr w:rsidR="004E3CAB" w:rsidRPr="00C87841" w:rsidTr="00C97F1F">
        <w:tc>
          <w:tcPr>
            <w:tcW w:w="1701" w:type="dxa"/>
            <w:tcBorders>
              <w:top w:val="nil"/>
              <w:bottom w:val="nil"/>
            </w:tcBorders>
          </w:tcPr>
          <w:p w:rsidR="004E3CAB" w:rsidRPr="00C87841" w:rsidRDefault="004E3CAB" w:rsidP="00EC5D2D">
            <w:pPr>
              <w:rPr>
                <w:rFonts w:cs="Arial"/>
                <w:b/>
                <w:sz w:val="20"/>
                <w:szCs w:val="20"/>
              </w:rPr>
            </w:pPr>
          </w:p>
        </w:tc>
        <w:tc>
          <w:tcPr>
            <w:tcW w:w="2410" w:type="dxa"/>
          </w:tcPr>
          <w:p w:rsidR="004E3CAB" w:rsidRPr="00C87841" w:rsidRDefault="004E3CAB" w:rsidP="00EC5D2D">
            <w:pPr>
              <w:rPr>
                <w:rFonts w:cs="Arial"/>
                <w:sz w:val="20"/>
                <w:szCs w:val="20"/>
              </w:rPr>
            </w:pPr>
            <w:r w:rsidRPr="00C87841">
              <w:rPr>
                <w:rFonts w:cs="Arial"/>
                <w:sz w:val="20"/>
                <w:szCs w:val="20"/>
              </w:rPr>
              <w:t>The physical condition of heritage assets (heritage parks and historical landscapes) improves</w:t>
            </w:r>
          </w:p>
        </w:tc>
        <w:tc>
          <w:tcPr>
            <w:tcW w:w="2835" w:type="dxa"/>
            <w:shd w:val="clear" w:color="auto" w:fill="auto"/>
          </w:tcPr>
          <w:p w:rsidR="004E3CAB" w:rsidRPr="00C87841" w:rsidRDefault="004E3CAB" w:rsidP="00F618DE">
            <w:pPr>
              <w:numPr>
                <w:ilvl w:val="0"/>
                <w:numId w:val="14"/>
              </w:numPr>
              <w:rPr>
                <w:rFonts w:cs="Arial"/>
                <w:sz w:val="20"/>
                <w:szCs w:val="20"/>
              </w:rPr>
            </w:pPr>
            <w:r w:rsidRPr="00C87841">
              <w:rPr>
                <w:rFonts w:cs="Arial"/>
                <w:sz w:val="20"/>
                <w:szCs w:val="20"/>
              </w:rPr>
              <w:t>180 site enhancement (volunteer) activities</w:t>
            </w:r>
          </w:p>
          <w:p w:rsidR="004E3CAB" w:rsidRPr="00C87841" w:rsidRDefault="004E3CAB" w:rsidP="00EC5D2D">
            <w:pPr>
              <w:rPr>
                <w:rFonts w:cs="Arial"/>
                <w:sz w:val="20"/>
                <w:szCs w:val="20"/>
              </w:rPr>
            </w:pPr>
          </w:p>
        </w:tc>
        <w:tc>
          <w:tcPr>
            <w:tcW w:w="2693" w:type="dxa"/>
          </w:tcPr>
          <w:p w:rsidR="004E3CAB" w:rsidRPr="00C87841" w:rsidRDefault="004E3CAB" w:rsidP="00F618DE">
            <w:pPr>
              <w:numPr>
                <w:ilvl w:val="0"/>
                <w:numId w:val="11"/>
              </w:numPr>
              <w:rPr>
                <w:rFonts w:cs="Arial"/>
                <w:sz w:val="20"/>
                <w:szCs w:val="20"/>
              </w:rPr>
            </w:pPr>
            <w:r w:rsidRPr="00C87841">
              <w:rPr>
                <w:rFonts w:cs="Arial"/>
                <w:sz w:val="20"/>
                <w:szCs w:val="20"/>
              </w:rPr>
              <w:t xml:space="preserve">Number of heritage improvement activities (volunteer activities, site events, campaigns) delivered, interpretation boards </w:t>
            </w:r>
            <w:r w:rsidR="00240A64" w:rsidRPr="00C87841">
              <w:rPr>
                <w:rFonts w:cs="Arial"/>
                <w:sz w:val="20"/>
                <w:szCs w:val="20"/>
              </w:rPr>
              <w:t>etc.</w:t>
            </w:r>
          </w:p>
          <w:p w:rsidR="004E3CAB" w:rsidRPr="00C87841" w:rsidRDefault="004E3CAB" w:rsidP="00F618DE">
            <w:pPr>
              <w:numPr>
                <w:ilvl w:val="0"/>
                <w:numId w:val="11"/>
              </w:numPr>
              <w:rPr>
                <w:rFonts w:cs="Arial"/>
                <w:sz w:val="20"/>
                <w:szCs w:val="20"/>
              </w:rPr>
            </w:pPr>
            <w:r w:rsidRPr="00C87841">
              <w:rPr>
                <w:rFonts w:cs="Arial"/>
                <w:sz w:val="20"/>
                <w:szCs w:val="20"/>
              </w:rPr>
              <w:t>Recorded on a Groups monitoring database (provided by Groundwork UK) and via quarterly monitoring reports</w:t>
            </w:r>
          </w:p>
        </w:tc>
      </w:tr>
      <w:tr w:rsidR="00CF5606" w:rsidRPr="00C87841" w:rsidTr="00C97F1F">
        <w:tc>
          <w:tcPr>
            <w:tcW w:w="1701" w:type="dxa"/>
            <w:vMerge w:val="restart"/>
            <w:tcBorders>
              <w:top w:val="nil"/>
            </w:tcBorders>
          </w:tcPr>
          <w:p w:rsidR="00CF5606" w:rsidRPr="00C87841" w:rsidRDefault="00CF5606" w:rsidP="00EC5D2D">
            <w:pPr>
              <w:rPr>
                <w:rFonts w:cs="Arial"/>
                <w:b/>
                <w:sz w:val="20"/>
                <w:szCs w:val="20"/>
              </w:rPr>
            </w:pPr>
          </w:p>
        </w:tc>
        <w:tc>
          <w:tcPr>
            <w:tcW w:w="2410" w:type="dxa"/>
          </w:tcPr>
          <w:p w:rsidR="00CF5606" w:rsidRPr="00C87841" w:rsidRDefault="00CF5606" w:rsidP="00EC5D2D">
            <w:pPr>
              <w:rPr>
                <w:rFonts w:cs="Arial"/>
                <w:sz w:val="20"/>
                <w:szCs w:val="20"/>
              </w:rPr>
            </w:pPr>
            <w:r w:rsidRPr="00C87841">
              <w:rPr>
                <w:rFonts w:cs="Arial"/>
                <w:sz w:val="20"/>
                <w:szCs w:val="20"/>
              </w:rPr>
              <w:t xml:space="preserve">More young people volunteer in heritage parks, landscapes or projects </w:t>
            </w:r>
          </w:p>
        </w:tc>
        <w:tc>
          <w:tcPr>
            <w:tcW w:w="2835" w:type="dxa"/>
          </w:tcPr>
          <w:p w:rsidR="00CF5606" w:rsidRPr="00C87841" w:rsidRDefault="00CF5606" w:rsidP="00F618DE">
            <w:pPr>
              <w:numPr>
                <w:ilvl w:val="0"/>
                <w:numId w:val="14"/>
              </w:numPr>
              <w:rPr>
                <w:rFonts w:cs="Arial"/>
                <w:sz w:val="20"/>
                <w:szCs w:val="20"/>
              </w:rPr>
            </w:pPr>
            <w:r w:rsidRPr="00C87841">
              <w:rPr>
                <w:rFonts w:cs="Arial"/>
                <w:sz w:val="20"/>
                <w:szCs w:val="20"/>
              </w:rPr>
              <w:t>More than 700 young people participate in one off volunteering activities</w:t>
            </w:r>
          </w:p>
          <w:p w:rsidR="00CF5606" w:rsidRPr="00C87841" w:rsidRDefault="00CF5606" w:rsidP="00F618DE">
            <w:pPr>
              <w:numPr>
                <w:ilvl w:val="0"/>
                <w:numId w:val="14"/>
              </w:numPr>
              <w:rPr>
                <w:rFonts w:cs="Arial"/>
                <w:sz w:val="20"/>
                <w:szCs w:val="20"/>
              </w:rPr>
            </w:pPr>
            <w:r w:rsidRPr="00C87841">
              <w:rPr>
                <w:rFonts w:cs="Arial"/>
                <w:sz w:val="20"/>
                <w:szCs w:val="20"/>
              </w:rPr>
              <w:t>At least 180 ‘committed young volunteers’ engaged</w:t>
            </w:r>
          </w:p>
          <w:p w:rsidR="00CF5606" w:rsidRPr="00C87841" w:rsidRDefault="00CF5606" w:rsidP="00F618DE">
            <w:pPr>
              <w:numPr>
                <w:ilvl w:val="0"/>
                <w:numId w:val="14"/>
              </w:numPr>
              <w:rPr>
                <w:rFonts w:cs="Arial"/>
                <w:sz w:val="20"/>
                <w:szCs w:val="20"/>
              </w:rPr>
            </w:pPr>
            <w:r w:rsidRPr="00C87841">
              <w:rPr>
                <w:rFonts w:cs="Arial"/>
                <w:sz w:val="20"/>
                <w:szCs w:val="20"/>
              </w:rPr>
              <w:t>75% of committed volunteers more likely to volunteer on future heritage projects</w:t>
            </w:r>
          </w:p>
        </w:tc>
        <w:tc>
          <w:tcPr>
            <w:tcW w:w="2693" w:type="dxa"/>
          </w:tcPr>
          <w:p w:rsidR="00CF5606" w:rsidRPr="00C87841" w:rsidRDefault="00CF5606" w:rsidP="00F618DE">
            <w:pPr>
              <w:numPr>
                <w:ilvl w:val="0"/>
                <w:numId w:val="14"/>
              </w:numPr>
              <w:rPr>
                <w:rFonts w:cs="Arial"/>
                <w:sz w:val="20"/>
                <w:szCs w:val="20"/>
              </w:rPr>
            </w:pPr>
            <w:r w:rsidRPr="00C87841">
              <w:rPr>
                <w:rFonts w:cs="Arial"/>
                <w:sz w:val="20"/>
                <w:szCs w:val="20"/>
              </w:rPr>
              <w:t>Young Person participation recorded on participant monitoring database (provided by Groundwork UK)</w:t>
            </w:r>
          </w:p>
          <w:p w:rsidR="00CF5606" w:rsidRPr="00C87841" w:rsidRDefault="00CF5606" w:rsidP="00F618DE">
            <w:pPr>
              <w:numPr>
                <w:ilvl w:val="0"/>
                <w:numId w:val="11"/>
              </w:numPr>
              <w:rPr>
                <w:rFonts w:cs="Arial"/>
                <w:sz w:val="20"/>
                <w:szCs w:val="20"/>
              </w:rPr>
            </w:pPr>
            <w:r w:rsidRPr="00C87841">
              <w:rPr>
                <w:rFonts w:cs="Arial"/>
                <w:sz w:val="20"/>
                <w:szCs w:val="20"/>
              </w:rPr>
              <w:t>Participant (exit) survey measuring likelihood to volunteer on future heritage projects with all committed volunteers</w:t>
            </w:r>
          </w:p>
        </w:tc>
      </w:tr>
      <w:tr w:rsidR="00CF5606" w:rsidRPr="00C87841" w:rsidTr="00C97F1F">
        <w:trPr>
          <w:trHeight w:val="423"/>
        </w:trPr>
        <w:tc>
          <w:tcPr>
            <w:tcW w:w="1701" w:type="dxa"/>
            <w:vMerge/>
            <w:tcBorders>
              <w:bottom w:val="single" w:sz="4" w:space="0" w:color="auto"/>
            </w:tcBorders>
          </w:tcPr>
          <w:p w:rsidR="00CF5606" w:rsidRPr="00C87841" w:rsidRDefault="00CF5606" w:rsidP="00EC5D2D">
            <w:pPr>
              <w:rPr>
                <w:rFonts w:cs="Arial"/>
                <w:b/>
                <w:sz w:val="20"/>
                <w:szCs w:val="20"/>
              </w:rPr>
            </w:pPr>
          </w:p>
        </w:tc>
        <w:tc>
          <w:tcPr>
            <w:tcW w:w="2410" w:type="dxa"/>
          </w:tcPr>
          <w:p w:rsidR="00CF5606" w:rsidRPr="00C87841" w:rsidRDefault="00CF5606" w:rsidP="00EC5D2D">
            <w:pPr>
              <w:rPr>
                <w:rFonts w:cs="Arial"/>
                <w:sz w:val="20"/>
                <w:szCs w:val="20"/>
              </w:rPr>
            </w:pPr>
            <w:r w:rsidRPr="00C87841">
              <w:rPr>
                <w:rFonts w:cs="Arial"/>
                <w:sz w:val="20"/>
                <w:szCs w:val="20"/>
              </w:rPr>
              <w:t>Friends of Parks Groups report young volunteers have had a positive impact on their ability to look after heritage parks and landscapes.</w:t>
            </w:r>
          </w:p>
        </w:tc>
        <w:tc>
          <w:tcPr>
            <w:tcW w:w="2835" w:type="dxa"/>
          </w:tcPr>
          <w:p w:rsidR="00CF5606" w:rsidRPr="00C87841" w:rsidRDefault="00CF5606" w:rsidP="00F618DE">
            <w:pPr>
              <w:numPr>
                <w:ilvl w:val="0"/>
                <w:numId w:val="11"/>
              </w:numPr>
              <w:rPr>
                <w:rFonts w:cs="Arial"/>
                <w:sz w:val="20"/>
                <w:szCs w:val="20"/>
              </w:rPr>
            </w:pPr>
            <w:r w:rsidRPr="00C87841">
              <w:rPr>
                <w:rFonts w:cs="Arial"/>
                <w:sz w:val="20"/>
                <w:szCs w:val="20"/>
              </w:rPr>
              <w:t>75% groups identify increased skills and capacity AND attribute to YP</w:t>
            </w:r>
          </w:p>
        </w:tc>
        <w:tc>
          <w:tcPr>
            <w:tcW w:w="2693" w:type="dxa"/>
          </w:tcPr>
          <w:p w:rsidR="00CF5606" w:rsidRPr="00C87841" w:rsidRDefault="00CF5606" w:rsidP="00F618DE">
            <w:pPr>
              <w:numPr>
                <w:ilvl w:val="0"/>
                <w:numId w:val="11"/>
              </w:numPr>
              <w:rPr>
                <w:rFonts w:cs="Arial"/>
                <w:sz w:val="20"/>
                <w:szCs w:val="20"/>
              </w:rPr>
            </w:pPr>
            <w:r w:rsidRPr="00C87841">
              <w:rPr>
                <w:rFonts w:cs="Arial"/>
                <w:sz w:val="20"/>
                <w:szCs w:val="20"/>
              </w:rPr>
              <w:t>Before and after surveys, linked to needs assessment process</w:t>
            </w:r>
          </w:p>
        </w:tc>
      </w:tr>
      <w:tr w:rsidR="004E3CAB" w:rsidRPr="00C87841" w:rsidTr="00C97F1F">
        <w:tc>
          <w:tcPr>
            <w:tcW w:w="1701" w:type="dxa"/>
            <w:tcBorders>
              <w:bottom w:val="nil"/>
            </w:tcBorders>
          </w:tcPr>
          <w:p w:rsidR="004E3CAB" w:rsidRPr="00C87841" w:rsidRDefault="004E3CAB" w:rsidP="00EC5D2D">
            <w:pPr>
              <w:rPr>
                <w:rFonts w:cs="Arial"/>
                <w:b/>
                <w:sz w:val="20"/>
                <w:szCs w:val="20"/>
              </w:rPr>
            </w:pPr>
            <w:r w:rsidRPr="00C87841">
              <w:rPr>
                <w:rFonts w:cs="Arial"/>
                <w:b/>
                <w:sz w:val="20"/>
                <w:szCs w:val="20"/>
              </w:rPr>
              <w:t>People</w:t>
            </w:r>
          </w:p>
        </w:tc>
        <w:tc>
          <w:tcPr>
            <w:tcW w:w="2410" w:type="dxa"/>
          </w:tcPr>
          <w:p w:rsidR="004E3CAB" w:rsidRPr="00C87841" w:rsidRDefault="004E3CAB" w:rsidP="00EC5D2D">
            <w:pPr>
              <w:rPr>
                <w:rFonts w:cs="Arial"/>
                <w:sz w:val="20"/>
                <w:szCs w:val="20"/>
              </w:rPr>
            </w:pPr>
            <w:r w:rsidRPr="00C87841">
              <w:rPr>
                <w:rFonts w:cs="Arial"/>
                <w:sz w:val="20"/>
                <w:szCs w:val="20"/>
              </w:rPr>
              <w:t xml:space="preserve">Young people demonstrate a more positive attitude towards local heritage </w:t>
            </w:r>
          </w:p>
        </w:tc>
        <w:tc>
          <w:tcPr>
            <w:tcW w:w="2835" w:type="dxa"/>
          </w:tcPr>
          <w:p w:rsidR="004E3CAB" w:rsidRPr="00C87841" w:rsidRDefault="004E3CAB" w:rsidP="00F618DE">
            <w:pPr>
              <w:numPr>
                <w:ilvl w:val="0"/>
                <w:numId w:val="15"/>
              </w:numPr>
              <w:rPr>
                <w:rFonts w:cs="Arial"/>
                <w:sz w:val="20"/>
                <w:szCs w:val="20"/>
              </w:rPr>
            </w:pPr>
            <w:r w:rsidRPr="00C87841">
              <w:rPr>
                <w:rFonts w:cs="Arial"/>
                <w:sz w:val="20"/>
                <w:szCs w:val="20"/>
              </w:rPr>
              <w:t>50% of one off young volunteers demonstrate a more positive attitude towards local heritage</w:t>
            </w:r>
          </w:p>
          <w:p w:rsidR="004E3CAB" w:rsidRPr="00C87841" w:rsidRDefault="004E3CAB" w:rsidP="00F618DE">
            <w:pPr>
              <w:numPr>
                <w:ilvl w:val="0"/>
                <w:numId w:val="15"/>
              </w:numPr>
              <w:rPr>
                <w:rFonts w:cs="Arial"/>
                <w:sz w:val="20"/>
                <w:szCs w:val="20"/>
              </w:rPr>
            </w:pPr>
            <w:r w:rsidRPr="00C87841">
              <w:rPr>
                <w:rFonts w:cs="Arial"/>
                <w:sz w:val="20"/>
                <w:szCs w:val="20"/>
              </w:rPr>
              <w:t>75% of ‘committed’ young volunteers demonstrate a more positive attitude towards local heritage</w:t>
            </w:r>
          </w:p>
        </w:tc>
        <w:tc>
          <w:tcPr>
            <w:tcW w:w="2693" w:type="dxa"/>
          </w:tcPr>
          <w:p w:rsidR="004E3CAB" w:rsidRPr="00C87841" w:rsidRDefault="004E3CAB" w:rsidP="00F618DE">
            <w:pPr>
              <w:numPr>
                <w:ilvl w:val="0"/>
                <w:numId w:val="12"/>
              </w:numPr>
              <w:rPr>
                <w:rFonts w:cs="Arial"/>
                <w:sz w:val="20"/>
                <w:szCs w:val="20"/>
              </w:rPr>
            </w:pPr>
            <w:r w:rsidRPr="00C87841">
              <w:rPr>
                <w:rFonts w:cs="Arial"/>
                <w:sz w:val="20"/>
                <w:szCs w:val="20"/>
              </w:rPr>
              <w:t>Participant survey (one off events)</w:t>
            </w:r>
          </w:p>
          <w:p w:rsidR="004E3CAB" w:rsidRPr="00C87841" w:rsidRDefault="004E3CAB" w:rsidP="00F618DE">
            <w:pPr>
              <w:numPr>
                <w:ilvl w:val="0"/>
                <w:numId w:val="12"/>
              </w:numPr>
              <w:rPr>
                <w:rFonts w:cs="Arial"/>
                <w:sz w:val="20"/>
                <w:szCs w:val="20"/>
              </w:rPr>
            </w:pPr>
            <w:r w:rsidRPr="00C87841">
              <w:rPr>
                <w:rFonts w:cs="Arial"/>
                <w:sz w:val="20"/>
                <w:szCs w:val="20"/>
              </w:rPr>
              <w:t>Participant (exit) survey - committed participants</w:t>
            </w:r>
          </w:p>
        </w:tc>
      </w:tr>
      <w:tr w:rsidR="004E3CAB" w:rsidRPr="00C87841" w:rsidTr="00C97F1F">
        <w:tc>
          <w:tcPr>
            <w:tcW w:w="1701" w:type="dxa"/>
            <w:tcBorders>
              <w:top w:val="nil"/>
              <w:bottom w:val="nil"/>
            </w:tcBorders>
          </w:tcPr>
          <w:p w:rsidR="004E3CAB" w:rsidRPr="00C87841" w:rsidRDefault="004E3CAB" w:rsidP="00EC5D2D">
            <w:pPr>
              <w:rPr>
                <w:rFonts w:cs="Arial"/>
                <w:b/>
                <w:sz w:val="20"/>
                <w:szCs w:val="20"/>
              </w:rPr>
            </w:pPr>
          </w:p>
        </w:tc>
        <w:tc>
          <w:tcPr>
            <w:tcW w:w="2410" w:type="dxa"/>
          </w:tcPr>
          <w:p w:rsidR="004E3CAB" w:rsidRPr="00C87841" w:rsidRDefault="004E3CAB" w:rsidP="00EC5D2D">
            <w:pPr>
              <w:rPr>
                <w:rFonts w:cs="Arial"/>
                <w:sz w:val="20"/>
                <w:szCs w:val="20"/>
              </w:rPr>
            </w:pPr>
            <w:r w:rsidRPr="00C87841">
              <w:rPr>
                <w:rFonts w:cs="Arial"/>
                <w:sz w:val="20"/>
                <w:szCs w:val="20"/>
              </w:rPr>
              <w:t>Young people develop new skills or confidence</w:t>
            </w:r>
          </w:p>
        </w:tc>
        <w:tc>
          <w:tcPr>
            <w:tcW w:w="2835" w:type="dxa"/>
          </w:tcPr>
          <w:p w:rsidR="004E3CAB" w:rsidRPr="00C87841" w:rsidRDefault="004E3CAB" w:rsidP="00F618DE">
            <w:pPr>
              <w:numPr>
                <w:ilvl w:val="0"/>
                <w:numId w:val="15"/>
              </w:numPr>
              <w:rPr>
                <w:rFonts w:cs="Arial"/>
                <w:sz w:val="20"/>
                <w:szCs w:val="20"/>
              </w:rPr>
            </w:pPr>
            <w:r w:rsidRPr="00C87841">
              <w:rPr>
                <w:rFonts w:cs="Arial"/>
                <w:sz w:val="20"/>
                <w:szCs w:val="20"/>
              </w:rPr>
              <w:t>50% of one off young volunteers report development of new skills or confidence</w:t>
            </w:r>
          </w:p>
          <w:p w:rsidR="004E3CAB" w:rsidRPr="00C87841" w:rsidRDefault="004E3CAB" w:rsidP="00F618DE">
            <w:pPr>
              <w:numPr>
                <w:ilvl w:val="0"/>
                <w:numId w:val="15"/>
              </w:numPr>
              <w:rPr>
                <w:rFonts w:cs="Arial"/>
                <w:sz w:val="20"/>
                <w:szCs w:val="20"/>
              </w:rPr>
            </w:pPr>
            <w:r w:rsidRPr="00C87841">
              <w:rPr>
                <w:rFonts w:cs="Arial"/>
                <w:sz w:val="20"/>
                <w:szCs w:val="20"/>
              </w:rPr>
              <w:t xml:space="preserve">75% of ‘committed’ young volunteers report </w:t>
            </w:r>
            <w:r w:rsidRPr="00C87841">
              <w:rPr>
                <w:rFonts w:cs="Arial"/>
                <w:sz w:val="20"/>
                <w:szCs w:val="20"/>
              </w:rPr>
              <w:lastRenderedPageBreak/>
              <w:t>development of new skills or confidence</w:t>
            </w:r>
          </w:p>
        </w:tc>
        <w:tc>
          <w:tcPr>
            <w:tcW w:w="2693" w:type="dxa"/>
          </w:tcPr>
          <w:p w:rsidR="004E3CAB" w:rsidRPr="00C87841" w:rsidRDefault="004E3CAB" w:rsidP="00F618DE">
            <w:pPr>
              <w:numPr>
                <w:ilvl w:val="0"/>
                <w:numId w:val="12"/>
              </w:numPr>
              <w:rPr>
                <w:rFonts w:cs="Arial"/>
                <w:sz w:val="20"/>
                <w:szCs w:val="20"/>
              </w:rPr>
            </w:pPr>
            <w:r w:rsidRPr="00C87841">
              <w:rPr>
                <w:rFonts w:cs="Arial"/>
                <w:sz w:val="20"/>
                <w:szCs w:val="20"/>
              </w:rPr>
              <w:lastRenderedPageBreak/>
              <w:t>Participant survey (one off events)</w:t>
            </w:r>
          </w:p>
          <w:p w:rsidR="004E3CAB" w:rsidRPr="00C87841" w:rsidRDefault="004E3CAB" w:rsidP="00F618DE">
            <w:pPr>
              <w:numPr>
                <w:ilvl w:val="0"/>
                <w:numId w:val="12"/>
              </w:numPr>
              <w:rPr>
                <w:rFonts w:cs="Arial"/>
                <w:sz w:val="20"/>
                <w:szCs w:val="20"/>
              </w:rPr>
            </w:pPr>
            <w:r w:rsidRPr="00C87841">
              <w:rPr>
                <w:rFonts w:cs="Arial"/>
                <w:sz w:val="20"/>
                <w:szCs w:val="20"/>
              </w:rPr>
              <w:t xml:space="preserve">Participant (exit) survey - committed participants </w:t>
            </w:r>
          </w:p>
          <w:p w:rsidR="004E3CAB" w:rsidRPr="00C87841" w:rsidRDefault="004E3CAB" w:rsidP="00F618DE">
            <w:pPr>
              <w:numPr>
                <w:ilvl w:val="0"/>
                <w:numId w:val="12"/>
              </w:numPr>
              <w:rPr>
                <w:rFonts w:cs="Arial"/>
                <w:sz w:val="20"/>
                <w:szCs w:val="20"/>
              </w:rPr>
            </w:pPr>
            <w:r w:rsidRPr="00C87841">
              <w:rPr>
                <w:rFonts w:cs="Arial"/>
                <w:sz w:val="20"/>
                <w:szCs w:val="20"/>
              </w:rPr>
              <w:t>Outcomes Star</w:t>
            </w:r>
          </w:p>
          <w:p w:rsidR="004E3CAB" w:rsidRPr="00C87841" w:rsidRDefault="004E3CAB" w:rsidP="00F618DE">
            <w:pPr>
              <w:numPr>
                <w:ilvl w:val="0"/>
                <w:numId w:val="12"/>
              </w:numPr>
              <w:rPr>
                <w:rFonts w:cs="Arial"/>
                <w:sz w:val="20"/>
                <w:szCs w:val="20"/>
              </w:rPr>
            </w:pPr>
            <w:r w:rsidRPr="00C87841">
              <w:rPr>
                <w:rFonts w:cs="Arial"/>
                <w:sz w:val="20"/>
                <w:szCs w:val="20"/>
              </w:rPr>
              <w:lastRenderedPageBreak/>
              <w:t>Training feedback survey</w:t>
            </w:r>
          </w:p>
        </w:tc>
      </w:tr>
      <w:tr w:rsidR="004E3CAB" w:rsidRPr="00C87841" w:rsidTr="00C97F1F">
        <w:tc>
          <w:tcPr>
            <w:tcW w:w="1701" w:type="dxa"/>
            <w:tcBorders>
              <w:top w:val="nil"/>
              <w:bottom w:val="single" w:sz="4" w:space="0" w:color="auto"/>
            </w:tcBorders>
          </w:tcPr>
          <w:p w:rsidR="004E3CAB" w:rsidRPr="00C87841" w:rsidRDefault="004E3CAB" w:rsidP="00EC5D2D">
            <w:pPr>
              <w:rPr>
                <w:rFonts w:cs="Arial"/>
                <w:b/>
                <w:sz w:val="20"/>
                <w:szCs w:val="20"/>
              </w:rPr>
            </w:pPr>
          </w:p>
        </w:tc>
        <w:tc>
          <w:tcPr>
            <w:tcW w:w="2410" w:type="dxa"/>
          </w:tcPr>
          <w:p w:rsidR="004E3CAB" w:rsidRPr="00C87841" w:rsidRDefault="004E3CAB" w:rsidP="00EC5D2D">
            <w:pPr>
              <w:rPr>
                <w:rFonts w:cs="Arial"/>
                <w:sz w:val="20"/>
                <w:szCs w:val="20"/>
              </w:rPr>
            </w:pPr>
            <w:r w:rsidRPr="00C87841">
              <w:rPr>
                <w:rFonts w:cs="Arial"/>
                <w:sz w:val="20"/>
                <w:szCs w:val="20"/>
              </w:rPr>
              <w:t xml:space="preserve">Young people have increased commitment to volunteering </w:t>
            </w:r>
          </w:p>
        </w:tc>
        <w:tc>
          <w:tcPr>
            <w:tcW w:w="2835" w:type="dxa"/>
          </w:tcPr>
          <w:p w:rsidR="004E3CAB" w:rsidRPr="00C87841" w:rsidRDefault="004E3CAB" w:rsidP="00F618DE">
            <w:pPr>
              <w:numPr>
                <w:ilvl w:val="0"/>
                <w:numId w:val="15"/>
              </w:numPr>
              <w:rPr>
                <w:rFonts w:cs="Arial"/>
                <w:sz w:val="20"/>
                <w:szCs w:val="20"/>
              </w:rPr>
            </w:pPr>
            <w:r w:rsidRPr="00C87841">
              <w:rPr>
                <w:rFonts w:cs="Arial"/>
                <w:sz w:val="20"/>
                <w:szCs w:val="20"/>
              </w:rPr>
              <w:t>75% of ‘committed’ young volunteers report increased commitment to volunteering</w:t>
            </w:r>
          </w:p>
        </w:tc>
        <w:tc>
          <w:tcPr>
            <w:tcW w:w="2693" w:type="dxa"/>
          </w:tcPr>
          <w:p w:rsidR="004E3CAB" w:rsidRPr="00C87841" w:rsidRDefault="004E3CAB" w:rsidP="00F618DE">
            <w:pPr>
              <w:numPr>
                <w:ilvl w:val="0"/>
                <w:numId w:val="12"/>
              </w:numPr>
              <w:rPr>
                <w:rFonts w:cs="Arial"/>
                <w:sz w:val="20"/>
                <w:szCs w:val="20"/>
              </w:rPr>
            </w:pPr>
            <w:r w:rsidRPr="00C87841">
              <w:rPr>
                <w:rFonts w:cs="Arial"/>
                <w:sz w:val="20"/>
                <w:szCs w:val="20"/>
              </w:rPr>
              <w:t xml:space="preserve">Participant (exit) survey - committed participants </w:t>
            </w:r>
          </w:p>
          <w:p w:rsidR="004E3CAB" w:rsidRPr="00C87841" w:rsidRDefault="004E3CAB" w:rsidP="00F618DE">
            <w:pPr>
              <w:numPr>
                <w:ilvl w:val="0"/>
                <w:numId w:val="12"/>
              </w:numPr>
              <w:rPr>
                <w:rFonts w:cs="Arial"/>
                <w:sz w:val="20"/>
                <w:szCs w:val="20"/>
              </w:rPr>
            </w:pPr>
            <w:r w:rsidRPr="00C87841">
              <w:rPr>
                <w:rFonts w:cs="Arial"/>
                <w:sz w:val="20"/>
                <w:szCs w:val="20"/>
              </w:rPr>
              <w:t>Outcomes Star</w:t>
            </w:r>
          </w:p>
        </w:tc>
      </w:tr>
      <w:tr w:rsidR="004E3CAB" w:rsidRPr="00C87841" w:rsidTr="00C97F1F">
        <w:trPr>
          <w:trHeight w:val="1363"/>
        </w:trPr>
        <w:tc>
          <w:tcPr>
            <w:tcW w:w="1701" w:type="dxa"/>
            <w:tcBorders>
              <w:bottom w:val="nil"/>
            </w:tcBorders>
          </w:tcPr>
          <w:p w:rsidR="004E3CAB" w:rsidRPr="00C87841" w:rsidRDefault="004E3CAB" w:rsidP="00EC5D2D">
            <w:pPr>
              <w:rPr>
                <w:rFonts w:cs="Arial"/>
                <w:b/>
                <w:sz w:val="20"/>
                <w:szCs w:val="20"/>
              </w:rPr>
            </w:pPr>
            <w:r w:rsidRPr="00C87841">
              <w:rPr>
                <w:rFonts w:cs="Arial"/>
                <w:b/>
                <w:sz w:val="20"/>
                <w:szCs w:val="20"/>
              </w:rPr>
              <w:t>Communities</w:t>
            </w:r>
          </w:p>
        </w:tc>
        <w:tc>
          <w:tcPr>
            <w:tcW w:w="2410" w:type="dxa"/>
          </w:tcPr>
          <w:p w:rsidR="004E3CAB" w:rsidRPr="00C87841" w:rsidRDefault="004E3CAB" w:rsidP="00EC5D2D">
            <w:pPr>
              <w:rPr>
                <w:rFonts w:cs="Arial"/>
                <w:sz w:val="20"/>
                <w:szCs w:val="20"/>
              </w:rPr>
            </w:pPr>
            <w:r w:rsidRPr="00C87841">
              <w:rPr>
                <w:rFonts w:cs="Arial"/>
                <w:sz w:val="20"/>
                <w:szCs w:val="20"/>
              </w:rPr>
              <w:t>Site users agree that young people play a positive role in their local parks</w:t>
            </w:r>
          </w:p>
        </w:tc>
        <w:tc>
          <w:tcPr>
            <w:tcW w:w="2835" w:type="dxa"/>
          </w:tcPr>
          <w:p w:rsidR="004E3CAB" w:rsidRPr="00C87841" w:rsidRDefault="004E3CAB" w:rsidP="00F618DE">
            <w:pPr>
              <w:numPr>
                <w:ilvl w:val="0"/>
                <w:numId w:val="10"/>
              </w:numPr>
              <w:rPr>
                <w:rFonts w:cs="Arial"/>
                <w:sz w:val="20"/>
                <w:szCs w:val="20"/>
              </w:rPr>
            </w:pPr>
            <w:r w:rsidRPr="00C87841">
              <w:rPr>
                <w:rFonts w:cs="Arial"/>
                <w:sz w:val="20"/>
                <w:szCs w:val="20"/>
              </w:rPr>
              <w:t>50% of site users agree that young people play a positive role in their local parks</w:t>
            </w:r>
          </w:p>
        </w:tc>
        <w:tc>
          <w:tcPr>
            <w:tcW w:w="2693" w:type="dxa"/>
          </w:tcPr>
          <w:p w:rsidR="004E3CAB" w:rsidRPr="00C87841" w:rsidRDefault="004E3CAB" w:rsidP="00F618DE">
            <w:pPr>
              <w:numPr>
                <w:ilvl w:val="0"/>
                <w:numId w:val="10"/>
              </w:numPr>
              <w:rPr>
                <w:rFonts w:cs="Arial"/>
                <w:sz w:val="20"/>
                <w:szCs w:val="20"/>
              </w:rPr>
            </w:pPr>
            <w:r w:rsidRPr="00C87841">
              <w:rPr>
                <w:rFonts w:cs="Arial"/>
                <w:sz w:val="20"/>
                <w:szCs w:val="20"/>
              </w:rPr>
              <w:t>User survey during events</w:t>
            </w:r>
          </w:p>
        </w:tc>
      </w:tr>
      <w:tr w:rsidR="004E3CAB" w:rsidRPr="00C87841" w:rsidTr="00C97F1F">
        <w:tc>
          <w:tcPr>
            <w:tcW w:w="1701" w:type="dxa"/>
            <w:tcBorders>
              <w:top w:val="nil"/>
              <w:bottom w:val="nil"/>
            </w:tcBorders>
          </w:tcPr>
          <w:p w:rsidR="004E3CAB" w:rsidRPr="00C87841" w:rsidRDefault="004E3CAB" w:rsidP="00EC5D2D">
            <w:pPr>
              <w:rPr>
                <w:rFonts w:cs="Arial"/>
                <w:b/>
                <w:sz w:val="20"/>
                <w:szCs w:val="20"/>
              </w:rPr>
            </w:pPr>
          </w:p>
        </w:tc>
        <w:tc>
          <w:tcPr>
            <w:tcW w:w="2410" w:type="dxa"/>
          </w:tcPr>
          <w:p w:rsidR="004E3CAB" w:rsidRPr="00C87841" w:rsidRDefault="004E3CAB" w:rsidP="00EC5D2D">
            <w:pPr>
              <w:rPr>
                <w:rFonts w:cs="Arial"/>
                <w:sz w:val="20"/>
                <w:szCs w:val="20"/>
              </w:rPr>
            </w:pPr>
            <w:r w:rsidRPr="00C87841">
              <w:rPr>
                <w:rFonts w:cs="Arial"/>
                <w:sz w:val="20"/>
                <w:szCs w:val="20"/>
              </w:rPr>
              <w:t>Young people report a more positive attitude towards other generations</w:t>
            </w:r>
          </w:p>
        </w:tc>
        <w:tc>
          <w:tcPr>
            <w:tcW w:w="2835" w:type="dxa"/>
          </w:tcPr>
          <w:p w:rsidR="004E3CAB" w:rsidRPr="00C87841" w:rsidRDefault="004E3CAB" w:rsidP="00F618DE">
            <w:pPr>
              <w:numPr>
                <w:ilvl w:val="0"/>
                <w:numId w:val="12"/>
              </w:numPr>
              <w:rPr>
                <w:rFonts w:cs="Arial"/>
                <w:sz w:val="20"/>
                <w:szCs w:val="20"/>
              </w:rPr>
            </w:pPr>
            <w:r w:rsidRPr="00C87841">
              <w:rPr>
                <w:rFonts w:cs="Arial"/>
                <w:sz w:val="20"/>
                <w:szCs w:val="20"/>
              </w:rPr>
              <w:t>60% of ‘committed volunteers’ report a more positive attitude towards other generations</w:t>
            </w:r>
          </w:p>
        </w:tc>
        <w:tc>
          <w:tcPr>
            <w:tcW w:w="2693" w:type="dxa"/>
          </w:tcPr>
          <w:p w:rsidR="004E3CAB" w:rsidRPr="00C87841" w:rsidRDefault="004E3CAB" w:rsidP="00F618DE">
            <w:pPr>
              <w:numPr>
                <w:ilvl w:val="0"/>
                <w:numId w:val="12"/>
              </w:numPr>
              <w:rPr>
                <w:rFonts w:cs="Arial"/>
                <w:sz w:val="20"/>
                <w:szCs w:val="20"/>
              </w:rPr>
            </w:pPr>
            <w:r w:rsidRPr="00C87841">
              <w:rPr>
                <w:rFonts w:cs="Arial"/>
                <w:sz w:val="20"/>
                <w:szCs w:val="20"/>
              </w:rPr>
              <w:t>Participant (exit) survey - committed participants</w:t>
            </w:r>
          </w:p>
        </w:tc>
      </w:tr>
      <w:tr w:rsidR="004E3CAB" w:rsidRPr="00C87841" w:rsidTr="00C97F1F">
        <w:tc>
          <w:tcPr>
            <w:tcW w:w="1701" w:type="dxa"/>
            <w:tcBorders>
              <w:top w:val="nil"/>
            </w:tcBorders>
          </w:tcPr>
          <w:p w:rsidR="004E3CAB" w:rsidRPr="00C87841" w:rsidRDefault="004E3CAB" w:rsidP="00EC5D2D">
            <w:pPr>
              <w:rPr>
                <w:rFonts w:cs="Arial"/>
                <w:b/>
                <w:sz w:val="20"/>
                <w:szCs w:val="20"/>
              </w:rPr>
            </w:pPr>
          </w:p>
        </w:tc>
        <w:tc>
          <w:tcPr>
            <w:tcW w:w="2410" w:type="dxa"/>
          </w:tcPr>
          <w:p w:rsidR="004E3CAB" w:rsidRPr="00C87841" w:rsidRDefault="004E3CAB" w:rsidP="00EC5D2D">
            <w:pPr>
              <w:rPr>
                <w:rFonts w:cs="Arial"/>
                <w:sz w:val="20"/>
                <w:szCs w:val="20"/>
              </w:rPr>
            </w:pPr>
            <w:r w:rsidRPr="00C87841">
              <w:rPr>
                <w:rFonts w:cs="Arial"/>
                <w:sz w:val="20"/>
                <w:szCs w:val="20"/>
              </w:rPr>
              <w:t>Young people feel empowered to make change in their local community</w:t>
            </w:r>
          </w:p>
        </w:tc>
        <w:tc>
          <w:tcPr>
            <w:tcW w:w="2835" w:type="dxa"/>
          </w:tcPr>
          <w:p w:rsidR="004E3CAB" w:rsidRPr="00C87841" w:rsidRDefault="004E3CAB" w:rsidP="00F618DE">
            <w:pPr>
              <w:numPr>
                <w:ilvl w:val="0"/>
                <w:numId w:val="12"/>
              </w:numPr>
              <w:rPr>
                <w:rFonts w:cs="Arial"/>
                <w:sz w:val="20"/>
                <w:szCs w:val="20"/>
              </w:rPr>
            </w:pPr>
            <w:r w:rsidRPr="00C87841">
              <w:rPr>
                <w:rFonts w:cs="Arial"/>
                <w:sz w:val="20"/>
                <w:szCs w:val="20"/>
              </w:rPr>
              <w:t>60% of ‘committed volunteers’ report feeling empowered to make change in their local community</w:t>
            </w:r>
          </w:p>
        </w:tc>
        <w:tc>
          <w:tcPr>
            <w:tcW w:w="2693" w:type="dxa"/>
          </w:tcPr>
          <w:p w:rsidR="004E3CAB" w:rsidRPr="00C87841" w:rsidRDefault="004E3CAB" w:rsidP="00F618DE">
            <w:pPr>
              <w:numPr>
                <w:ilvl w:val="0"/>
                <w:numId w:val="12"/>
              </w:numPr>
              <w:rPr>
                <w:rFonts w:cs="Arial"/>
                <w:sz w:val="20"/>
                <w:szCs w:val="20"/>
              </w:rPr>
            </w:pPr>
            <w:r w:rsidRPr="00C87841">
              <w:rPr>
                <w:rFonts w:cs="Arial"/>
                <w:sz w:val="20"/>
                <w:szCs w:val="20"/>
              </w:rPr>
              <w:t>Participant (exit) survey - committed participants</w:t>
            </w:r>
          </w:p>
          <w:p w:rsidR="004E3CAB" w:rsidRPr="00C87841" w:rsidRDefault="004E3CAB" w:rsidP="00F618DE">
            <w:pPr>
              <w:numPr>
                <w:ilvl w:val="0"/>
                <w:numId w:val="12"/>
              </w:numPr>
              <w:rPr>
                <w:rFonts w:cs="Arial"/>
                <w:sz w:val="20"/>
                <w:szCs w:val="20"/>
              </w:rPr>
            </w:pPr>
            <w:r w:rsidRPr="00C87841">
              <w:rPr>
                <w:rFonts w:cs="Arial"/>
                <w:sz w:val="20"/>
                <w:szCs w:val="20"/>
              </w:rPr>
              <w:t>Individual case studies</w:t>
            </w:r>
          </w:p>
        </w:tc>
      </w:tr>
    </w:tbl>
    <w:p w:rsidR="00A66513" w:rsidRPr="00C87841" w:rsidRDefault="00A66513" w:rsidP="001F582A">
      <w:pPr>
        <w:pStyle w:val="LWHead1A"/>
      </w:pPr>
    </w:p>
    <w:p w:rsidR="00D7484A" w:rsidRPr="00C87841" w:rsidRDefault="00D7484A" w:rsidP="001F582A">
      <w:pPr>
        <w:pStyle w:val="LWHead1A"/>
      </w:pPr>
    </w:p>
    <w:p w:rsidR="00D7484A" w:rsidRPr="00C87841" w:rsidRDefault="00D7484A" w:rsidP="001F582A">
      <w:pPr>
        <w:pStyle w:val="LWHead1A"/>
      </w:pPr>
    </w:p>
    <w:p w:rsidR="006F431E" w:rsidRPr="00C87841" w:rsidRDefault="006F431E" w:rsidP="001F582A">
      <w:pPr>
        <w:pStyle w:val="LWHead1A"/>
      </w:pPr>
    </w:p>
    <w:p w:rsidR="006F431E" w:rsidRPr="00C87841" w:rsidRDefault="006F431E" w:rsidP="001F582A">
      <w:pPr>
        <w:pStyle w:val="LWHead1A"/>
      </w:pPr>
    </w:p>
    <w:p w:rsidR="006F431E" w:rsidRPr="00C87841" w:rsidRDefault="006F431E" w:rsidP="001F582A">
      <w:pPr>
        <w:pStyle w:val="LWHead1A"/>
      </w:pPr>
    </w:p>
    <w:p w:rsidR="006F431E" w:rsidRPr="00C87841" w:rsidRDefault="006F431E" w:rsidP="001F582A">
      <w:pPr>
        <w:pStyle w:val="LWHead1A"/>
      </w:pPr>
    </w:p>
    <w:p w:rsidR="006F431E" w:rsidRPr="00C87841" w:rsidRDefault="006F431E" w:rsidP="001F582A">
      <w:pPr>
        <w:pStyle w:val="LWHead1A"/>
      </w:pPr>
    </w:p>
    <w:p w:rsidR="00A66513" w:rsidRPr="00C87841" w:rsidRDefault="00A66513" w:rsidP="001F582A">
      <w:pPr>
        <w:pStyle w:val="LWHead1A"/>
      </w:pPr>
    </w:p>
    <w:p w:rsidR="00A66513" w:rsidRPr="00C87841" w:rsidRDefault="00A66513" w:rsidP="001F582A">
      <w:pPr>
        <w:pStyle w:val="LWHead1A"/>
      </w:pPr>
    </w:p>
    <w:p w:rsidR="006F431E" w:rsidRPr="00C87841" w:rsidRDefault="006F431E"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4E3CAB" w:rsidRPr="00C87841" w:rsidRDefault="004E3CAB" w:rsidP="001F582A">
      <w:pPr>
        <w:pStyle w:val="LWHead1A"/>
      </w:pPr>
    </w:p>
    <w:p w:rsidR="00883779" w:rsidRPr="00C87841" w:rsidRDefault="00883779" w:rsidP="001F582A">
      <w:pPr>
        <w:pStyle w:val="LWHead1A"/>
      </w:pPr>
    </w:p>
    <w:p w:rsidR="00883779" w:rsidRPr="00C87841" w:rsidRDefault="00883779" w:rsidP="001F582A">
      <w:pPr>
        <w:pStyle w:val="LWHead1A"/>
      </w:pPr>
    </w:p>
    <w:p w:rsidR="00883779" w:rsidRPr="00C87841" w:rsidRDefault="00883779" w:rsidP="001F582A">
      <w:pPr>
        <w:pStyle w:val="LWHead1A"/>
      </w:pPr>
    </w:p>
    <w:p w:rsidR="00883779" w:rsidRPr="00C87841" w:rsidRDefault="00883779" w:rsidP="001F582A">
      <w:pPr>
        <w:pStyle w:val="LWHead1A"/>
      </w:pPr>
    </w:p>
    <w:p w:rsidR="00CF5606" w:rsidRPr="00C87841" w:rsidRDefault="00CF5606" w:rsidP="001F582A">
      <w:pPr>
        <w:pStyle w:val="LWHead1A"/>
      </w:pPr>
    </w:p>
    <w:p w:rsidR="00CF5606" w:rsidRPr="00C87841" w:rsidRDefault="00CF5606">
      <w:pPr>
        <w:rPr>
          <w:rFonts w:cs="Arial"/>
          <w:b/>
          <w:sz w:val="28"/>
          <w:szCs w:val="20"/>
        </w:rPr>
      </w:pPr>
      <w:r w:rsidRPr="00C87841">
        <w:rPr>
          <w:rFonts w:cs="Arial"/>
        </w:rPr>
        <w:br w:type="page"/>
      </w:r>
    </w:p>
    <w:p w:rsidR="00FE6729" w:rsidRPr="00C87841" w:rsidRDefault="00D7484A" w:rsidP="001F582A">
      <w:pPr>
        <w:pStyle w:val="LWHead1A"/>
      </w:pPr>
      <w:bookmarkStart w:id="44" w:name="_Toc522114875"/>
      <w:r w:rsidRPr="00C87841">
        <w:lastRenderedPageBreak/>
        <w:t>Appendix C</w:t>
      </w:r>
      <w:r w:rsidR="001F582A" w:rsidRPr="00C87841">
        <w:t xml:space="preserve">: </w:t>
      </w:r>
      <w:r w:rsidR="00100F66" w:rsidRPr="00C87841">
        <w:t>Theory of Change</w:t>
      </w:r>
      <w:bookmarkEnd w:id="44"/>
    </w:p>
    <w:p w:rsidR="00CE564E" w:rsidRPr="00C87841" w:rsidRDefault="00CE564E" w:rsidP="005E558B">
      <w:pPr>
        <w:pStyle w:val="LWBody"/>
        <w:rPr>
          <w:rFonts w:ascii="Arial" w:hAnsi="Arial"/>
        </w:rPr>
      </w:pPr>
    </w:p>
    <w:p w:rsidR="008778BC" w:rsidRPr="00C87841" w:rsidRDefault="00A66513" w:rsidP="00CF5606">
      <w:pPr>
        <w:rPr>
          <w:rFonts w:cs="Arial"/>
        </w:rPr>
      </w:pPr>
      <w:r w:rsidRPr="00C87841">
        <w:rPr>
          <w:rFonts w:cs="Arial"/>
        </w:rPr>
        <w:t xml:space="preserve">Please see separate document </w:t>
      </w: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5E558B">
      <w:pPr>
        <w:pStyle w:val="LWBody"/>
        <w:rPr>
          <w:rFonts w:ascii="Arial" w:hAnsi="Arial"/>
        </w:rPr>
      </w:pPr>
    </w:p>
    <w:p w:rsidR="008778BC" w:rsidRPr="00C87841" w:rsidRDefault="008778BC" w:rsidP="008778BC">
      <w:pPr>
        <w:pStyle w:val="LWBody"/>
        <w:rPr>
          <w:rFonts w:ascii="Arial" w:hAnsi="Arial"/>
        </w:rPr>
      </w:pPr>
      <w:bookmarkStart w:id="45" w:name="_Toc358823820"/>
      <w:bookmarkStart w:id="46" w:name="_Toc437443516"/>
      <w:bookmarkStart w:id="47" w:name="AppendixA"/>
    </w:p>
    <w:p w:rsidR="008778BC" w:rsidRPr="00C87841" w:rsidRDefault="008778BC" w:rsidP="008778BC">
      <w:pPr>
        <w:pStyle w:val="LWBody"/>
        <w:rPr>
          <w:rFonts w:ascii="Arial" w:hAnsi="Arial"/>
        </w:rPr>
      </w:pPr>
    </w:p>
    <w:p w:rsidR="008778BC" w:rsidRPr="00C87841" w:rsidRDefault="008778BC" w:rsidP="008778BC">
      <w:pPr>
        <w:pStyle w:val="LWBody"/>
        <w:rPr>
          <w:rFonts w:ascii="Arial" w:hAnsi="Arial"/>
        </w:rPr>
      </w:pPr>
    </w:p>
    <w:p w:rsidR="008778BC" w:rsidRPr="00C87841" w:rsidRDefault="008778BC" w:rsidP="008778BC">
      <w:pPr>
        <w:pStyle w:val="LWBody"/>
        <w:rPr>
          <w:rFonts w:ascii="Arial" w:hAnsi="Arial"/>
        </w:rPr>
      </w:pPr>
    </w:p>
    <w:p w:rsidR="00437F66" w:rsidRPr="00C87841" w:rsidRDefault="00437F66" w:rsidP="008778BC">
      <w:pPr>
        <w:pStyle w:val="LWBody"/>
        <w:rPr>
          <w:rFonts w:ascii="Arial" w:hAnsi="Arial"/>
          <w:b/>
          <w:bCs/>
        </w:rPr>
        <w:sectPr w:rsidR="00437F66" w:rsidRPr="00C87841" w:rsidSect="00516005">
          <w:footerReference w:type="default" r:id="rId15"/>
          <w:pgSz w:w="11906" w:h="16838"/>
          <w:pgMar w:top="720" w:right="1133" w:bottom="1276" w:left="993" w:header="708" w:footer="0" w:gutter="0"/>
          <w:cols w:space="708"/>
          <w:titlePg/>
          <w:docGrid w:linePitch="360"/>
        </w:sectPr>
      </w:pPr>
    </w:p>
    <w:p w:rsidR="00737CF6" w:rsidRPr="00C87841" w:rsidRDefault="00737CF6" w:rsidP="00CF5606">
      <w:pPr>
        <w:pStyle w:val="LWHead1A"/>
      </w:pPr>
      <w:bookmarkStart w:id="48" w:name="_Toc522114876"/>
      <w:r w:rsidRPr="00C87841">
        <w:lastRenderedPageBreak/>
        <w:t>Appendix D: Delivery Model</w:t>
      </w:r>
      <w:bookmarkEnd w:id="48"/>
      <w:r w:rsidRPr="00C87841">
        <w:t xml:space="preserve"> </w:t>
      </w:r>
    </w:p>
    <w:p w:rsidR="00737CF6" w:rsidRPr="00C87841" w:rsidRDefault="00737CF6" w:rsidP="00737CF6">
      <w:pPr>
        <w:pStyle w:val="LWBody"/>
        <w:rPr>
          <w:rFonts w:ascii="Arial" w:hAnsi="Arial"/>
          <w:b/>
          <w:bCs/>
        </w:rPr>
      </w:pPr>
    </w:p>
    <w:tbl>
      <w:tblPr>
        <w:tblStyle w:val="TableGrid"/>
        <w:tblW w:w="14709" w:type="dxa"/>
        <w:tblInd w:w="-113" w:type="dxa"/>
        <w:tblLook w:val="04A0" w:firstRow="1" w:lastRow="0" w:firstColumn="1" w:lastColumn="0" w:noHBand="0" w:noVBand="1"/>
      </w:tblPr>
      <w:tblGrid>
        <w:gridCol w:w="1927"/>
        <w:gridCol w:w="3710"/>
        <w:gridCol w:w="1247"/>
        <w:gridCol w:w="3997"/>
        <w:gridCol w:w="3828"/>
      </w:tblGrid>
      <w:tr w:rsidR="00737CF6" w:rsidRPr="00C87841" w:rsidTr="00CF5606">
        <w:trPr>
          <w:trHeight w:val="358"/>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t>Delivery stage</w:t>
            </w:r>
          </w:p>
        </w:tc>
        <w:tc>
          <w:tcPr>
            <w:tcW w:w="3710" w:type="dxa"/>
          </w:tcPr>
          <w:p w:rsidR="00737CF6" w:rsidRPr="00C87841" w:rsidRDefault="00737CF6" w:rsidP="00737CF6">
            <w:pPr>
              <w:pStyle w:val="LWBody"/>
              <w:rPr>
                <w:rFonts w:ascii="Arial" w:hAnsi="Arial"/>
                <w:b/>
                <w:bCs/>
                <w:sz w:val="20"/>
              </w:rPr>
            </w:pPr>
            <w:r w:rsidRPr="00C87841">
              <w:rPr>
                <w:rFonts w:ascii="Arial" w:hAnsi="Arial"/>
                <w:b/>
                <w:bCs/>
                <w:sz w:val="20"/>
              </w:rPr>
              <w:t>Activities</w:t>
            </w:r>
          </w:p>
        </w:tc>
        <w:tc>
          <w:tcPr>
            <w:tcW w:w="1247" w:type="dxa"/>
          </w:tcPr>
          <w:p w:rsidR="00737CF6" w:rsidRPr="00C87841" w:rsidRDefault="00737CF6" w:rsidP="00737CF6">
            <w:pPr>
              <w:pStyle w:val="LWBody"/>
              <w:rPr>
                <w:rFonts w:ascii="Arial" w:hAnsi="Arial"/>
                <w:b/>
                <w:bCs/>
                <w:sz w:val="20"/>
              </w:rPr>
            </w:pPr>
            <w:r w:rsidRPr="00C87841">
              <w:rPr>
                <w:rFonts w:ascii="Arial" w:hAnsi="Arial"/>
                <w:b/>
                <w:bCs/>
                <w:sz w:val="20"/>
              </w:rPr>
              <w:t>Timing</w:t>
            </w:r>
          </w:p>
        </w:tc>
        <w:tc>
          <w:tcPr>
            <w:tcW w:w="3997" w:type="dxa"/>
          </w:tcPr>
          <w:p w:rsidR="00737CF6" w:rsidRPr="00C87841" w:rsidRDefault="00737CF6" w:rsidP="00737CF6">
            <w:pPr>
              <w:pStyle w:val="LWBody"/>
              <w:rPr>
                <w:rFonts w:ascii="Arial" w:hAnsi="Arial"/>
                <w:b/>
                <w:bCs/>
                <w:sz w:val="20"/>
              </w:rPr>
            </w:pPr>
            <w:r w:rsidRPr="00C87841">
              <w:rPr>
                <w:rFonts w:ascii="Arial" w:hAnsi="Arial"/>
                <w:b/>
                <w:bCs/>
                <w:sz w:val="20"/>
              </w:rPr>
              <w:t>Resources</w:t>
            </w:r>
          </w:p>
        </w:tc>
        <w:tc>
          <w:tcPr>
            <w:tcW w:w="3828" w:type="dxa"/>
          </w:tcPr>
          <w:p w:rsidR="00737CF6" w:rsidRPr="00C87841" w:rsidRDefault="00737CF6" w:rsidP="00737CF6">
            <w:pPr>
              <w:pStyle w:val="LWBody"/>
              <w:rPr>
                <w:rFonts w:ascii="Arial" w:hAnsi="Arial"/>
                <w:b/>
                <w:bCs/>
                <w:sz w:val="20"/>
              </w:rPr>
            </w:pPr>
            <w:r w:rsidRPr="00C87841">
              <w:rPr>
                <w:rFonts w:ascii="Arial" w:hAnsi="Arial"/>
                <w:b/>
                <w:bCs/>
                <w:sz w:val="20"/>
              </w:rPr>
              <w:t>Aims/ outcomes</w:t>
            </w:r>
          </w:p>
        </w:tc>
      </w:tr>
      <w:tr w:rsidR="00737CF6" w:rsidRPr="00C87841" w:rsidTr="00CF5606">
        <w:trPr>
          <w:trHeight w:val="3123"/>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t>Initial capacity-building for Friends of Parks group (FOPG)</w:t>
            </w:r>
          </w:p>
        </w:tc>
        <w:tc>
          <w:tcPr>
            <w:tcW w:w="3710" w:type="dxa"/>
          </w:tcPr>
          <w:p w:rsidR="00737CF6" w:rsidRPr="00C87841" w:rsidRDefault="00737CF6" w:rsidP="00F618DE">
            <w:pPr>
              <w:pStyle w:val="LWBody"/>
              <w:numPr>
                <w:ilvl w:val="0"/>
                <w:numId w:val="16"/>
              </w:numPr>
              <w:rPr>
                <w:rFonts w:ascii="Arial" w:hAnsi="Arial"/>
                <w:bCs/>
                <w:sz w:val="20"/>
              </w:rPr>
            </w:pPr>
            <w:r w:rsidRPr="00C87841">
              <w:rPr>
                <w:rFonts w:ascii="Arial" w:hAnsi="Arial"/>
                <w:bCs/>
                <w:sz w:val="20"/>
              </w:rPr>
              <w:t>Obtain commitment to participate in Future Proof Parks and permissions</w:t>
            </w:r>
          </w:p>
          <w:p w:rsidR="00737CF6" w:rsidRPr="00C87841" w:rsidRDefault="00737CF6" w:rsidP="00F618DE">
            <w:pPr>
              <w:pStyle w:val="LWBody"/>
              <w:numPr>
                <w:ilvl w:val="0"/>
                <w:numId w:val="16"/>
              </w:numPr>
              <w:rPr>
                <w:rFonts w:ascii="Arial" w:hAnsi="Arial"/>
                <w:bCs/>
                <w:sz w:val="20"/>
              </w:rPr>
            </w:pPr>
            <w:r w:rsidRPr="00C87841">
              <w:rPr>
                <w:rFonts w:ascii="Arial" w:hAnsi="Arial"/>
                <w:bCs/>
                <w:sz w:val="20"/>
              </w:rPr>
              <w:t>Needs assessment for YP engagement undertaken</w:t>
            </w:r>
          </w:p>
          <w:p w:rsidR="00737CF6" w:rsidRPr="00C87841" w:rsidRDefault="00737CF6" w:rsidP="00F618DE">
            <w:pPr>
              <w:pStyle w:val="LWBody"/>
              <w:numPr>
                <w:ilvl w:val="0"/>
                <w:numId w:val="16"/>
              </w:numPr>
              <w:rPr>
                <w:rFonts w:ascii="Arial" w:hAnsi="Arial"/>
                <w:bCs/>
                <w:sz w:val="20"/>
              </w:rPr>
            </w:pPr>
            <w:r w:rsidRPr="00C87841">
              <w:rPr>
                <w:rFonts w:ascii="Arial" w:hAnsi="Arial"/>
                <w:bCs/>
                <w:sz w:val="20"/>
              </w:rPr>
              <w:t>Arrange face-to-face training in hub location (with other participating (FOPGs)</w:t>
            </w:r>
          </w:p>
          <w:p w:rsidR="00737CF6" w:rsidRPr="00C87841" w:rsidRDefault="00737CF6" w:rsidP="00F618DE">
            <w:pPr>
              <w:pStyle w:val="LWBody"/>
              <w:numPr>
                <w:ilvl w:val="0"/>
                <w:numId w:val="16"/>
              </w:numPr>
              <w:rPr>
                <w:rFonts w:ascii="Arial" w:hAnsi="Arial"/>
                <w:bCs/>
                <w:sz w:val="20"/>
              </w:rPr>
            </w:pPr>
            <w:r w:rsidRPr="00C87841">
              <w:rPr>
                <w:rFonts w:ascii="Arial" w:hAnsi="Arial"/>
                <w:bCs/>
                <w:sz w:val="20"/>
              </w:rPr>
              <w:t>NYA core training delivered on a) Safeguarding, b) effective engagement of young people, and c) introduction to youth governance</w:t>
            </w:r>
          </w:p>
        </w:tc>
        <w:tc>
          <w:tcPr>
            <w:tcW w:w="1247" w:type="dxa"/>
          </w:tcPr>
          <w:p w:rsidR="00737CF6" w:rsidRPr="00C87841" w:rsidRDefault="00737CF6" w:rsidP="00737CF6">
            <w:pPr>
              <w:pStyle w:val="LWBody"/>
              <w:rPr>
                <w:rFonts w:ascii="Arial" w:hAnsi="Arial"/>
                <w:bCs/>
                <w:sz w:val="20"/>
              </w:rPr>
            </w:pPr>
            <w:r w:rsidRPr="00C87841">
              <w:rPr>
                <w:rFonts w:ascii="Arial" w:hAnsi="Arial"/>
                <w:bCs/>
                <w:sz w:val="20"/>
              </w:rPr>
              <w:t>Month 1 (or prior)</w:t>
            </w:r>
          </w:p>
        </w:tc>
        <w:tc>
          <w:tcPr>
            <w:tcW w:w="3997" w:type="dxa"/>
          </w:tcPr>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Community Worker time for upfront engagement of FOPG and needs assessment</w:t>
            </w:r>
          </w:p>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Training venue for year 1 participating groups</w:t>
            </w:r>
          </w:p>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Community Worker/ Youth Worker training attendance</w:t>
            </w:r>
          </w:p>
        </w:tc>
        <w:tc>
          <w:tcPr>
            <w:tcW w:w="3828" w:type="dxa"/>
          </w:tcPr>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FOPG’s aspiration for young people involvement established, informing action planning</w:t>
            </w:r>
          </w:p>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FOPGs have an up-front introduction to working in a more young people-friendly way</w:t>
            </w:r>
          </w:p>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Practical barriers to young</w:t>
            </w:r>
            <w:r w:rsidR="00240A64">
              <w:rPr>
                <w:rFonts w:ascii="Arial" w:hAnsi="Arial"/>
                <w:bCs/>
                <w:sz w:val="20"/>
              </w:rPr>
              <w:t xml:space="preserve"> person participation explored/</w:t>
            </w:r>
            <w:r w:rsidRPr="00C87841">
              <w:rPr>
                <w:rFonts w:ascii="Arial" w:hAnsi="Arial"/>
                <w:bCs/>
                <w:sz w:val="20"/>
              </w:rPr>
              <w:t>addressed</w:t>
            </w:r>
          </w:p>
          <w:p w:rsidR="00737CF6" w:rsidRPr="00C87841" w:rsidRDefault="00737CF6" w:rsidP="00F618DE">
            <w:pPr>
              <w:pStyle w:val="LWBody"/>
              <w:numPr>
                <w:ilvl w:val="0"/>
                <w:numId w:val="19"/>
              </w:numPr>
              <w:rPr>
                <w:rFonts w:ascii="Arial" w:hAnsi="Arial"/>
                <w:bCs/>
                <w:sz w:val="20"/>
              </w:rPr>
            </w:pPr>
            <w:r w:rsidRPr="00C87841">
              <w:rPr>
                <w:rFonts w:ascii="Arial" w:hAnsi="Arial"/>
                <w:bCs/>
                <w:sz w:val="20"/>
              </w:rPr>
              <w:t>FOPGs trained collectively, making links with peers in their ‘Heritage Hub’</w:t>
            </w:r>
          </w:p>
        </w:tc>
      </w:tr>
      <w:tr w:rsidR="00737CF6" w:rsidRPr="00C87841" w:rsidTr="00CF5606">
        <w:trPr>
          <w:trHeight w:val="2246"/>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t>Young Person engagement</w:t>
            </w:r>
          </w:p>
        </w:tc>
        <w:tc>
          <w:tcPr>
            <w:tcW w:w="3710" w:type="dxa"/>
          </w:tcPr>
          <w:p w:rsidR="00737CF6" w:rsidRPr="00C87841" w:rsidRDefault="00737CF6" w:rsidP="00F618DE">
            <w:pPr>
              <w:pStyle w:val="LWBody"/>
              <w:numPr>
                <w:ilvl w:val="0"/>
                <w:numId w:val="17"/>
              </w:numPr>
              <w:rPr>
                <w:rFonts w:ascii="Arial" w:hAnsi="Arial"/>
                <w:bCs/>
                <w:sz w:val="20"/>
              </w:rPr>
            </w:pPr>
            <w:r w:rsidRPr="00C87841">
              <w:rPr>
                <w:rFonts w:ascii="Arial" w:hAnsi="Arial"/>
                <w:bCs/>
                <w:sz w:val="20"/>
              </w:rPr>
              <w:t>Gwk Trust and FOP</w:t>
            </w:r>
            <w:r w:rsidR="00387F36">
              <w:rPr>
                <w:rFonts w:ascii="Arial" w:hAnsi="Arial"/>
                <w:bCs/>
                <w:sz w:val="20"/>
              </w:rPr>
              <w:t>G plan and deliver recruitment/</w:t>
            </w:r>
            <w:r w:rsidRPr="00C87841">
              <w:rPr>
                <w:rFonts w:ascii="Arial" w:hAnsi="Arial"/>
                <w:bCs/>
                <w:sz w:val="20"/>
              </w:rPr>
              <w:t>participation/ taster event to attract volunteers/ project participants</w:t>
            </w:r>
          </w:p>
          <w:p w:rsidR="00737CF6" w:rsidRPr="00C87841" w:rsidRDefault="00737CF6" w:rsidP="00F618DE">
            <w:pPr>
              <w:pStyle w:val="LWBody"/>
              <w:numPr>
                <w:ilvl w:val="0"/>
                <w:numId w:val="17"/>
              </w:numPr>
              <w:rPr>
                <w:rFonts w:ascii="Arial" w:hAnsi="Arial"/>
                <w:bCs/>
                <w:sz w:val="20"/>
              </w:rPr>
            </w:pPr>
            <w:r w:rsidRPr="00C87841">
              <w:rPr>
                <w:rFonts w:ascii="Arial" w:hAnsi="Arial"/>
                <w:bCs/>
                <w:sz w:val="20"/>
              </w:rPr>
              <w:t>Gwk Trust recruit c.10 young people from communities neighbouring chosen sites</w:t>
            </w:r>
          </w:p>
        </w:tc>
        <w:tc>
          <w:tcPr>
            <w:tcW w:w="1247" w:type="dxa"/>
          </w:tcPr>
          <w:p w:rsidR="00737CF6" w:rsidRPr="00C87841" w:rsidRDefault="00737CF6" w:rsidP="00737CF6">
            <w:pPr>
              <w:pStyle w:val="LWBody"/>
              <w:rPr>
                <w:rFonts w:ascii="Arial" w:hAnsi="Arial"/>
                <w:bCs/>
                <w:sz w:val="20"/>
              </w:rPr>
            </w:pPr>
            <w:r w:rsidRPr="00C87841">
              <w:rPr>
                <w:rFonts w:ascii="Arial" w:hAnsi="Arial"/>
                <w:bCs/>
                <w:sz w:val="20"/>
              </w:rPr>
              <w:t>Months 1-2</w:t>
            </w:r>
          </w:p>
        </w:tc>
        <w:tc>
          <w:tcPr>
            <w:tcW w:w="3997" w:type="dxa"/>
          </w:tcPr>
          <w:p w:rsidR="00737CF6" w:rsidRPr="00C87841" w:rsidRDefault="00737CF6" w:rsidP="00F618DE">
            <w:pPr>
              <w:pStyle w:val="LWBody"/>
              <w:numPr>
                <w:ilvl w:val="0"/>
                <w:numId w:val="20"/>
              </w:numPr>
              <w:rPr>
                <w:rFonts w:ascii="Arial" w:hAnsi="Arial"/>
                <w:bCs/>
                <w:sz w:val="20"/>
              </w:rPr>
            </w:pPr>
            <w:r w:rsidRPr="00C87841">
              <w:rPr>
                <w:rFonts w:ascii="Arial" w:hAnsi="Arial"/>
                <w:bCs/>
                <w:sz w:val="20"/>
              </w:rPr>
              <w:t>Community Worker and Youth Worker time to develop and facilitate recruitment event, Event costs</w:t>
            </w:r>
          </w:p>
          <w:p w:rsidR="00737CF6" w:rsidRPr="00C87841" w:rsidRDefault="00737CF6" w:rsidP="00F618DE">
            <w:pPr>
              <w:pStyle w:val="LWBody"/>
              <w:numPr>
                <w:ilvl w:val="0"/>
                <w:numId w:val="20"/>
              </w:numPr>
              <w:rPr>
                <w:rFonts w:ascii="Arial" w:hAnsi="Arial"/>
                <w:bCs/>
                <w:sz w:val="20"/>
              </w:rPr>
            </w:pPr>
            <w:r w:rsidRPr="00C87841">
              <w:rPr>
                <w:rFonts w:ascii="Arial" w:hAnsi="Arial"/>
                <w:bCs/>
                <w:sz w:val="20"/>
              </w:rPr>
              <w:t>Youth Worker and Community Worker time for YP outreach on project site, partnership development etc.</w:t>
            </w:r>
          </w:p>
          <w:p w:rsidR="00737CF6" w:rsidRPr="00C87841" w:rsidRDefault="00737CF6" w:rsidP="00F618DE">
            <w:pPr>
              <w:pStyle w:val="LWBody"/>
              <w:numPr>
                <w:ilvl w:val="0"/>
                <w:numId w:val="20"/>
              </w:numPr>
              <w:rPr>
                <w:rFonts w:ascii="Arial" w:hAnsi="Arial"/>
                <w:bCs/>
                <w:sz w:val="20"/>
              </w:rPr>
            </w:pPr>
            <w:r w:rsidRPr="00C87841">
              <w:rPr>
                <w:rFonts w:ascii="Arial" w:hAnsi="Arial"/>
                <w:bCs/>
                <w:sz w:val="20"/>
              </w:rPr>
              <w:t>Youth Worker time, marketing materials, partnership for recruitment of YP</w:t>
            </w:r>
          </w:p>
        </w:tc>
        <w:tc>
          <w:tcPr>
            <w:tcW w:w="3828" w:type="dxa"/>
          </w:tcPr>
          <w:p w:rsidR="00737CF6" w:rsidRPr="00C87841" w:rsidRDefault="00737CF6" w:rsidP="00F618DE">
            <w:pPr>
              <w:pStyle w:val="LWBody"/>
              <w:numPr>
                <w:ilvl w:val="0"/>
                <w:numId w:val="20"/>
              </w:numPr>
              <w:rPr>
                <w:rFonts w:ascii="Arial" w:hAnsi="Arial"/>
                <w:bCs/>
                <w:sz w:val="20"/>
              </w:rPr>
            </w:pPr>
            <w:r w:rsidRPr="00C87841">
              <w:rPr>
                <w:rFonts w:ascii="Arial" w:hAnsi="Arial"/>
                <w:bCs/>
                <w:sz w:val="20"/>
              </w:rPr>
              <w:t>FOPG deliver first YP-focused activity</w:t>
            </w:r>
          </w:p>
          <w:p w:rsidR="00737CF6" w:rsidRPr="00C87841" w:rsidRDefault="00737CF6" w:rsidP="00F618DE">
            <w:pPr>
              <w:pStyle w:val="LWBody"/>
              <w:numPr>
                <w:ilvl w:val="0"/>
                <w:numId w:val="20"/>
              </w:numPr>
              <w:rPr>
                <w:rFonts w:ascii="Arial" w:hAnsi="Arial"/>
                <w:bCs/>
                <w:sz w:val="20"/>
              </w:rPr>
            </w:pPr>
            <w:r w:rsidRPr="00C87841">
              <w:rPr>
                <w:rFonts w:ascii="Arial" w:hAnsi="Arial"/>
                <w:bCs/>
                <w:sz w:val="20"/>
              </w:rPr>
              <w:t>YP gain awareness of Heritage site and potential volunteering opportunities</w:t>
            </w:r>
          </w:p>
          <w:p w:rsidR="00737CF6" w:rsidRPr="00C87841" w:rsidRDefault="00737CF6" w:rsidP="00F618DE">
            <w:pPr>
              <w:pStyle w:val="LWBody"/>
              <w:numPr>
                <w:ilvl w:val="0"/>
                <w:numId w:val="20"/>
              </w:numPr>
              <w:rPr>
                <w:rFonts w:ascii="Arial" w:hAnsi="Arial"/>
                <w:bCs/>
                <w:sz w:val="20"/>
              </w:rPr>
            </w:pPr>
            <w:r w:rsidRPr="00C87841">
              <w:rPr>
                <w:rFonts w:ascii="Arial" w:hAnsi="Arial"/>
                <w:bCs/>
                <w:sz w:val="20"/>
              </w:rPr>
              <w:t>Core group of young people signed up to participate in the project</w:t>
            </w:r>
          </w:p>
        </w:tc>
      </w:tr>
      <w:tr w:rsidR="00737CF6" w:rsidRPr="00C87841" w:rsidTr="00CF5606">
        <w:trPr>
          <w:trHeight w:val="3110"/>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t>Young person capacity building</w:t>
            </w:r>
          </w:p>
        </w:tc>
        <w:tc>
          <w:tcPr>
            <w:tcW w:w="3710" w:type="dxa"/>
          </w:tcPr>
          <w:p w:rsidR="00737CF6" w:rsidRPr="00C87841" w:rsidRDefault="00737CF6" w:rsidP="00F618DE">
            <w:pPr>
              <w:pStyle w:val="LWBody"/>
              <w:numPr>
                <w:ilvl w:val="0"/>
                <w:numId w:val="18"/>
              </w:numPr>
              <w:rPr>
                <w:rFonts w:ascii="Arial" w:hAnsi="Arial"/>
                <w:bCs/>
                <w:sz w:val="20"/>
              </w:rPr>
            </w:pPr>
            <w:r w:rsidRPr="00C87841">
              <w:rPr>
                <w:rFonts w:ascii="Arial" w:hAnsi="Arial"/>
                <w:bCs/>
                <w:sz w:val="20"/>
              </w:rPr>
              <w:t>Group work activities, developing a team dyn</w:t>
            </w:r>
            <w:r w:rsidR="00387F36">
              <w:rPr>
                <w:rFonts w:ascii="Arial" w:hAnsi="Arial"/>
                <w:bCs/>
                <w:sz w:val="20"/>
              </w:rPr>
              <w:t>amic, exploring project themes/</w:t>
            </w:r>
            <w:r w:rsidRPr="00C87841">
              <w:rPr>
                <w:rFonts w:ascii="Arial" w:hAnsi="Arial"/>
                <w:bCs/>
                <w:sz w:val="20"/>
              </w:rPr>
              <w:t>aspirations</w:t>
            </w:r>
          </w:p>
          <w:p w:rsidR="00737CF6" w:rsidRPr="00C87841" w:rsidRDefault="00737CF6" w:rsidP="00F618DE">
            <w:pPr>
              <w:pStyle w:val="LWBody"/>
              <w:numPr>
                <w:ilvl w:val="0"/>
                <w:numId w:val="18"/>
              </w:numPr>
              <w:rPr>
                <w:rFonts w:ascii="Arial" w:hAnsi="Arial"/>
                <w:bCs/>
                <w:sz w:val="20"/>
              </w:rPr>
            </w:pPr>
            <w:r w:rsidRPr="00C87841">
              <w:rPr>
                <w:rFonts w:ascii="Arial" w:hAnsi="Arial"/>
                <w:bCs/>
                <w:sz w:val="20"/>
              </w:rPr>
              <w:t>Deliver ‘Exploring Heritage’ module, using agreed session framework</w:t>
            </w:r>
          </w:p>
          <w:p w:rsidR="00737CF6" w:rsidRPr="00C87841" w:rsidRDefault="00737CF6" w:rsidP="00F618DE">
            <w:pPr>
              <w:pStyle w:val="LWBody"/>
              <w:numPr>
                <w:ilvl w:val="0"/>
                <w:numId w:val="18"/>
              </w:numPr>
              <w:rPr>
                <w:rFonts w:ascii="Arial" w:hAnsi="Arial"/>
                <w:bCs/>
                <w:sz w:val="20"/>
              </w:rPr>
            </w:pPr>
            <w:r w:rsidRPr="00C87841">
              <w:rPr>
                <w:rFonts w:ascii="Arial" w:hAnsi="Arial"/>
                <w:bCs/>
                <w:sz w:val="20"/>
              </w:rPr>
              <w:t>Introduce YP to FOPG</w:t>
            </w:r>
          </w:p>
          <w:p w:rsidR="00737CF6" w:rsidRPr="00C87841" w:rsidRDefault="00737CF6" w:rsidP="00F618DE">
            <w:pPr>
              <w:pStyle w:val="LWBody"/>
              <w:numPr>
                <w:ilvl w:val="0"/>
                <w:numId w:val="18"/>
              </w:numPr>
              <w:rPr>
                <w:rFonts w:ascii="Arial" w:hAnsi="Arial"/>
                <w:bCs/>
                <w:sz w:val="20"/>
              </w:rPr>
            </w:pPr>
            <w:r w:rsidRPr="00C87841">
              <w:rPr>
                <w:rFonts w:ascii="Arial" w:hAnsi="Arial"/>
                <w:bCs/>
                <w:sz w:val="20"/>
              </w:rPr>
              <w:t>On-site volunteering activities</w:t>
            </w:r>
          </w:p>
          <w:p w:rsidR="00737CF6" w:rsidRPr="00C87841" w:rsidRDefault="00737CF6" w:rsidP="00F618DE">
            <w:pPr>
              <w:pStyle w:val="LWBody"/>
              <w:numPr>
                <w:ilvl w:val="0"/>
                <w:numId w:val="18"/>
              </w:numPr>
              <w:rPr>
                <w:rFonts w:ascii="Arial" w:hAnsi="Arial"/>
                <w:bCs/>
                <w:sz w:val="20"/>
              </w:rPr>
            </w:pPr>
            <w:r w:rsidRPr="00C87841">
              <w:rPr>
                <w:rFonts w:ascii="Arial" w:hAnsi="Arial"/>
                <w:bCs/>
                <w:sz w:val="20"/>
              </w:rPr>
              <w:t>Deliver Heritage project, linked to site</w:t>
            </w:r>
          </w:p>
          <w:p w:rsidR="00737CF6" w:rsidRPr="00C87841" w:rsidRDefault="00737CF6" w:rsidP="00F618DE">
            <w:pPr>
              <w:pStyle w:val="LWBody"/>
              <w:numPr>
                <w:ilvl w:val="0"/>
                <w:numId w:val="18"/>
              </w:numPr>
              <w:rPr>
                <w:rFonts w:ascii="Arial" w:hAnsi="Arial"/>
                <w:bCs/>
                <w:sz w:val="20"/>
              </w:rPr>
            </w:pPr>
            <w:r w:rsidRPr="00C87841">
              <w:rPr>
                <w:rFonts w:ascii="Arial" w:hAnsi="Arial"/>
                <w:bCs/>
                <w:sz w:val="20"/>
              </w:rPr>
              <w:t>Coaching and training for young people to increase responsibility/ participation</w:t>
            </w:r>
          </w:p>
        </w:tc>
        <w:tc>
          <w:tcPr>
            <w:tcW w:w="1247" w:type="dxa"/>
          </w:tcPr>
          <w:p w:rsidR="00737CF6" w:rsidRPr="00C87841" w:rsidRDefault="00737CF6" w:rsidP="00737CF6">
            <w:pPr>
              <w:pStyle w:val="LWBody"/>
              <w:rPr>
                <w:rFonts w:ascii="Arial" w:hAnsi="Arial"/>
                <w:bCs/>
                <w:sz w:val="20"/>
              </w:rPr>
            </w:pPr>
            <w:r w:rsidRPr="00C87841">
              <w:rPr>
                <w:rFonts w:ascii="Arial" w:hAnsi="Arial"/>
                <w:bCs/>
                <w:sz w:val="20"/>
              </w:rPr>
              <w:t>Months 2-4</w:t>
            </w:r>
          </w:p>
        </w:tc>
        <w:tc>
          <w:tcPr>
            <w:tcW w:w="3997" w:type="dxa"/>
          </w:tcPr>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Youth worker time - group sessions at least once every 2 weeks</w:t>
            </w:r>
          </w:p>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Groundwork UK-led ‘Exploring Heritage’ session plan and materials</w:t>
            </w:r>
          </w:p>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Access to volunteering activities on site</w:t>
            </w:r>
          </w:p>
        </w:tc>
        <w:tc>
          <w:tcPr>
            <w:tcW w:w="3828" w:type="dxa"/>
          </w:tcPr>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Young people motivated to participate in volunteering activities on site</w:t>
            </w:r>
          </w:p>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Young people understand heritage value of the site</w:t>
            </w:r>
          </w:p>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Heritage project delivered to increase understanding of heritage value and to benefit site/ FOPG</w:t>
            </w:r>
          </w:p>
          <w:p w:rsidR="00737CF6" w:rsidRPr="00C87841" w:rsidRDefault="00737CF6" w:rsidP="00F618DE">
            <w:pPr>
              <w:pStyle w:val="LWBody"/>
              <w:numPr>
                <w:ilvl w:val="0"/>
                <w:numId w:val="21"/>
              </w:numPr>
              <w:rPr>
                <w:rFonts w:ascii="Arial" w:hAnsi="Arial"/>
                <w:bCs/>
                <w:sz w:val="20"/>
              </w:rPr>
            </w:pPr>
            <w:r w:rsidRPr="00C87841">
              <w:rPr>
                <w:rFonts w:ascii="Arial" w:hAnsi="Arial"/>
                <w:bCs/>
                <w:sz w:val="20"/>
              </w:rPr>
              <w:t>Young people develop new skills and confidence</w:t>
            </w:r>
          </w:p>
        </w:tc>
      </w:tr>
    </w:tbl>
    <w:p w:rsidR="00437F66" w:rsidRPr="00C87841" w:rsidRDefault="00437F66" w:rsidP="00737CF6">
      <w:pPr>
        <w:pStyle w:val="LWBody"/>
        <w:rPr>
          <w:rFonts w:ascii="Arial" w:hAnsi="Arial"/>
          <w:b/>
          <w:bCs/>
          <w:sz w:val="20"/>
        </w:rPr>
        <w:sectPr w:rsidR="00437F66" w:rsidRPr="00C87841" w:rsidSect="00B761DC">
          <w:pgSz w:w="16838" w:h="11906" w:orient="landscape"/>
          <w:pgMar w:top="992" w:right="720" w:bottom="1134" w:left="1276" w:header="709" w:footer="0" w:gutter="0"/>
          <w:cols w:space="708"/>
          <w:titlePg/>
          <w:docGrid w:linePitch="360"/>
        </w:sectPr>
      </w:pPr>
    </w:p>
    <w:tbl>
      <w:tblPr>
        <w:tblStyle w:val="TableGrid"/>
        <w:tblW w:w="14709" w:type="dxa"/>
        <w:tblInd w:w="-113" w:type="dxa"/>
        <w:tblLayout w:type="fixed"/>
        <w:tblLook w:val="04A0" w:firstRow="1" w:lastRow="0" w:firstColumn="1" w:lastColumn="0" w:noHBand="0" w:noVBand="1"/>
      </w:tblPr>
      <w:tblGrid>
        <w:gridCol w:w="1927"/>
        <w:gridCol w:w="3710"/>
        <w:gridCol w:w="1247"/>
        <w:gridCol w:w="3997"/>
        <w:gridCol w:w="3828"/>
      </w:tblGrid>
      <w:tr w:rsidR="00737CF6" w:rsidRPr="00C87841" w:rsidTr="00CF5606">
        <w:trPr>
          <w:trHeight w:val="3393"/>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lastRenderedPageBreak/>
              <w:t>Joint action planning</w:t>
            </w:r>
          </w:p>
        </w:tc>
        <w:tc>
          <w:tcPr>
            <w:tcW w:w="3710" w:type="dxa"/>
          </w:tcPr>
          <w:p w:rsidR="00737CF6" w:rsidRPr="00C87841" w:rsidRDefault="00737CF6" w:rsidP="00F618DE">
            <w:pPr>
              <w:pStyle w:val="LWBody"/>
              <w:numPr>
                <w:ilvl w:val="0"/>
                <w:numId w:val="22"/>
              </w:numPr>
              <w:rPr>
                <w:rFonts w:ascii="Arial" w:hAnsi="Arial"/>
                <w:bCs/>
                <w:sz w:val="20"/>
              </w:rPr>
            </w:pPr>
            <w:r w:rsidRPr="00C87841">
              <w:rPr>
                <w:rFonts w:ascii="Arial" w:hAnsi="Arial"/>
                <w:bCs/>
                <w:sz w:val="20"/>
              </w:rPr>
              <w:t>Gwk Trust facilitate the development of a combined action plan (between YP and FOPG) to increase participation of young people in heritage activities on site</w:t>
            </w:r>
          </w:p>
          <w:p w:rsidR="00737CF6" w:rsidRPr="00C87841" w:rsidRDefault="00737CF6" w:rsidP="00F618DE">
            <w:pPr>
              <w:pStyle w:val="LWBody"/>
              <w:numPr>
                <w:ilvl w:val="0"/>
                <w:numId w:val="22"/>
              </w:numPr>
              <w:rPr>
                <w:rFonts w:ascii="Arial" w:hAnsi="Arial"/>
                <w:bCs/>
                <w:sz w:val="20"/>
              </w:rPr>
            </w:pPr>
            <w:r w:rsidRPr="00C87841">
              <w:rPr>
                <w:rFonts w:ascii="Arial" w:hAnsi="Arial"/>
                <w:bCs/>
                <w:sz w:val="20"/>
              </w:rPr>
              <w:t>Ideas for YP-focused events and activities to encourage greater participation and volunteering agreed and developed</w:t>
            </w:r>
          </w:p>
        </w:tc>
        <w:tc>
          <w:tcPr>
            <w:tcW w:w="1247" w:type="dxa"/>
          </w:tcPr>
          <w:p w:rsidR="00737CF6" w:rsidRPr="00C87841" w:rsidRDefault="00737CF6" w:rsidP="00737CF6">
            <w:pPr>
              <w:pStyle w:val="LWBody"/>
              <w:rPr>
                <w:rFonts w:ascii="Arial" w:hAnsi="Arial"/>
                <w:bCs/>
                <w:sz w:val="20"/>
              </w:rPr>
            </w:pPr>
            <w:r w:rsidRPr="00C87841">
              <w:rPr>
                <w:rFonts w:ascii="Arial" w:hAnsi="Arial"/>
                <w:bCs/>
                <w:sz w:val="20"/>
              </w:rPr>
              <w:t>Months 4-5</w:t>
            </w:r>
          </w:p>
        </w:tc>
        <w:tc>
          <w:tcPr>
            <w:tcW w:w="3997" w:type="dxa"/>
          </w:tcPr>
          <w:p w:rsidR="00737CF6" w:rsidRPr="00C87841" w:rsidRDefault="00737CF6" w:rsidP="00F618DE">
            <w:pPr>
              <w:pStyle w:val="LWBody"/>
              <w:numPr>
                <w:ilvl w:val="0"/>
                <w:numId w:val="23"/>
              </w:numPr>
              <w:rPr>
                <w:rFonts w:ascii="Arial" w:hAnsi="Arial"/>
                <w:bCs/>
                <w:sz w:val="20"/>
              </w:rPr>
            </w:pPr>
            <w:r w:rsidRPr="00C87841">
              <w:rPr>
                <w:rFonts w:ascii="Arial" w:hAnsi="Arial"/>
                <w:bCs/>
                <w:sz w:val="20"/>
              </w:rPr>
              <w:t>Youth Worker time</w:t>
            </w:r>
          </w:p>
          <w:p w:rsidR="00737CF6" w:rsidRPr="00C87841" w:rsidRDefault="00737CF6" w:rsidP="00F618DE">
            <w:pPr>
              <w:pStyle w:val="LWBody"/>
              <w:numPr>
                <w:ilvl w:val="0"/>
                <w:numId w:val="23"/>
              </w:numPr>
              <w:rPr>
                <w:rFonts w:ascii="Arial" w:hAnsi="Arial"/>
                <w:bCs/>
                <w:sz w:val="20"/>
              </w:rPr>
            </w:pPr>
            <w:r w:rsidRPr="00C87841">
              <w:rPr>
                <w:rFonts w:ascii="Arial" w:hAnsi="Arial"/>
                <w:bCs/>
                <w:sz w:val="20"/>
              </w:rPr>
              <w:t>Community Worker time</w:t>
            </w:r>
          </w:p>
        </w:tc>
        <w:tc>
          <w:tcPr>
            <w:tcW w:w="3828" w:type="dxa"/>
          </w:tcPr>
          <w:p w:rsidR="00737CF6" w:rsidRPr="00C87841" w:rsidRDefault="00737CF6" w:rsidP="00F618DE">
            <w:pPr>
              <w:pStyle w:val="LWBody"/>
              <w:numPr>
                <w:ilvl w:val="0"/>
                <w:numId w:val="23"/>
              </w:numPr>
              <w:rPr>
                <w:rFonts w:ascii="Arial" w:hAnsi="Arial"/>
                <w:bCs/>
                <w:sz w:val="20"/>
              </w:rPr>
            </w:pPr>
            <w:r w:rsidRPr="00C87841">
              <w:rPr>
                <w:rFonts w:ascii="Arial" w:hAnsi="Arial"/>
                <w:bCs/>
                <w:sz w:val="20"/>
              </w:rPr>
              <w:t>Increased interaction between YP and FOPG members</w:t>
            </w:r>
          </w:p>
          <w:p w:rsidR="00737CF6" w:rsidRPr="00C87841" w:rsidRDefault="00737CF6" w:rsidP="00F618DE">
            <w:pPr>
              <w:pStyle w:val="LWBody"/>
              <w:numPr>
                <w:ilvl w:val="0"/>
                <w:numId w:val="23"/>
              </w:numPr>
              <w:rPr>
                <w:rFonts w:ascii="Arial" w:hAnsi="Arial"/>
                <w:bCs/>
                <w:sz w:val="20"/>
              </w:rPr>
            </w:pPr>
            <w:r w:rsidRPr="00C87841">
              <w:rPr>
                <w:rFonts w:ascii="Arial" w:hAnsi="Arial"/>
                <w:bCs/>
                <w:sz w:val="20"/>
              </w:rPr>
              <w:t>Improved mutual understanding of YP interests/ FOPG needs</w:t>
            </w:r>
          </w:p>
          <w:p w:rsidR="00737CF6" w:rsidRPr="00C87841" w:rsidRDefault="00737CF6" w:rsidP="00F618DE">
            <w:pPr>
              <w:pStyle w:val="LWBody"/>
              <w:numPr>
                <w:ilvl w:val="0"/>
                <w:numId w:val="23"/>
              </w:numPr>
              <w:rPr>
                <w:rFonts w:ascii="Arial" w:hAnsi="Arial"/>
                <w:bCs/>
                <w:sz w:val="20"/>
              </w:rPr>
            </w:pPr>
            <w:r w:rsidRPr="00C87841">
              <w:rPr>
                <w:rFonts w:ascii="Arial" w:hAnsi="Arial"/>
                <w:bCs/>
                <w:sz w:val="20"/>
              </w:rPr>
              <w:t>Creation of action plan for increasing youth participation in FOPG activities</w:t>
            </w:r>
          </w:p>
          <w:p w:rsidR="00737CF6" w:rsidRPr="00C87841" w:rsidRDefault="00387F36" w:rsidP="00F618DE">
            <w:pPr>
              <w:pStyle w:val="LWBody"/>
              <w:numPr>
                <w:ilvl w:val="0"/>
                <w:numId w:val="23"/>
              </w:numPr>
              <w:rPr>
                <w:rFonts w:ascii="Arial" w:hAnsi="Arial"/>
                <w:bCs/>
                <w:sz w:val="20"/>
              </w:rPr>
            </w:pPr>
            <w:r>
              <w:rPr>
                <w:rFonts w:ascii="Arial" w:hAnsi="Arial"/>
                <w:bCs/>
                <w:sz w:val="20"/>
              </w:rPr>
              <w:t>Plan for YP-focused site/</w:t>
            </w:r>
            <w:r w:rsidR="00737CF6" w:rsidRPr="00C87841">
              <w:rPr>
                <w:rFonts w:ascii="Arial" w:hAnsi="Arial"/>
                <w:bCs/>
                <w:sz w:val="20"/>
              </w:rPr>
              <w:t>heritage-focused activities to increase participation and provide volunteering opportunities</w:t>
            </w:r>
          </w:p>
        </w:tc>
      </w:tr>
      <w:tr w:rsidR="00737CF6" w:rsidRPr="00C87841" w:rsidTr="00CF5606">
        <w:trPr>
          <w:trHeight w:val="1975"/>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t>Events and activities to engage more young people</w:t>
            </w:r>
          </w:p>
        </w:tc>
        <w:tc>
          <w:tcPr>
            <w:tcW w:w="3710" w:type="dxa"/>
          </w:tcPr>
          <w:p w:rsidR="00737CF6" w:rsidRPr="00C87841" w:rsidRDefault="00387F36" w:rsidP="00F618DE">
            <w:pPr>
              <w:pStyle w:val="LWBody"/>
              <w:numPr>
                <w:ilvl w:val="0"/>
                <w:numId w:val="24"/>
              </w:numPr>
              <w:rPr>
                <w:rFonts w:ascii="Arial" w:hAnsi="Arial"/>
                <w:bCs/>
                <w:sz w:val="20"/>
              </w:rPr>
            </w:pPr>
            <w:r>
              <w:rPr>
                <w:rFonts w:ascii="Arial" w:hAnsi="Arial"/>
                <w:bCs/>
                <w:sz w:val="20"/>
              </w:rPr>
              <w:t>Site-based/</w:t>
            </w:r>
            <w:r w:rsidR="00737CF6" w:rsidRPr="00C87841">
              <w:rPr>
                <w:rFonts w:ascii="Arial" w:hAnsi="Arial"/>
                <w:bCs/>
                <w:sz w:val="20"/>
              </w:rPr>
              <w:t>focused events and activities designed to increase awareness of heritage and increase YP participation in project site</w:t>
            </w:r>
          </w:p>
          <w:p w:rsidR="00737CF6" w:rsidRPr="00C87841" w:rsidRDefault="00737CF6" w:rsidP="00F618DE">
            <w:pPr>
              <w:pStyle w:val="LWBody"/>
              <w:numPr>
                <w:ilvl w:val="0"/>
                <w:numId w:val="24"/>
              </w:numPr>
              <w:rPr>
                <w:rFonts w:ascii="Arial" w:hAnsi="Arial"/>
                <w:bCs/>
                <w:sz w:val="20"/>
              </w:rPr>
            </w:pPr>
            <w:r w:rsidRPr="00C87841">
              <w:rPr>
                <w:rFonts w:ascii="Arial" w:hAnsi="Arial"/>
                <w:bCs/>
                <w:sz w:val="20"/>
              </w:rPr>
              <w:t>One off volunteering opportunities by YP</w:t>
            </w:r>
          </w:p>
          <w:p w:rsidR="00737CF6" w:rsidRPr="00C87841" w:rsidRDefault="00737CF6" w:rsidP="00F618DE">
            <w:pPr>
              <w:pStyle w:val="LWBody"/>
              <w:numPr>
                <w:ilvl w:val="0"/>
                <w:numId w:val="24"/>
              </w:numPr>
              <w:rPr>
                <w:rFonts w:ascii="Arial" w:hAnsi="Arial"/>
                <w:bCs/>
                <w:sz w:val="20"/>
              </w:rPr>
            </w:pPr>
            <w:r w:rsidRPr="00C87841">
              <w:rPr>
                <w:rFonts w:ascii="Arial" w:hAnsi="Arial"/>
                <w:bCs/>
                <w:sz w:val="20"/>
              </w:rPr>
              <w:t>YP-led activities and events with support from Gwk Trust and endorsement from FOPG</w:t>
            </w:r>
          </w:p>
        </w:tc>
        <w:tc>
          <w:tcPr>
            <w:tcW w:w="1247" w:type="dxa"/>
          </w:tcPr>
          <w:p w:rsidR="00737CF6" w:rsidRPr="00C87841" w:rsidRDefault="00737CF6" w:rsidP="00737CF6">
            <w:pPr>
              <w:pStyle w:val="LWBody"/>
              <w:rPr>
                <w:rFonts w:ascii="Arial" w:hAnsi="Arial"/>
                <w:bCs/>
                <w:sz w:val="20"/>
              </w:rPr>
            </w:pPr>
            <w:r w:rsidRPr="00C87841">
              <w:rPr>
                <w:rFonts w:ascii="Arial" w:hAnsi="Arial"/>
                <w:bCs/>
                <w:sz w:val="20"/>
              </w:rPr>
              <w:t>Months 5-6</w:t>
            </w:r>
          </w:p>
        </w:tc>
        <w:tc>
          <w:tcPr>
            <w:tcW w:w="3997" w:type="dxa"/>
          </w:tcPr>
          <w:p w:rsidR="00737CF6" w:rsidRPr="00C87841" w:rsidRDefault="00737CF6" w:rsidP="00F618DE">
            <w:pPr>
              <w:pStyle w:val="LWBody"/>
              <w:numPr>
                <w:ilvl w:val="0"/>
                <w:numId w:val="23"/>
              </w:numPr>
              <w:rPr>
                <w:rFonts w:ascii="Arial" w:hAnsi="Arial"/>
                <w:bCs/>
                <w:sz w:val="20"/>
              </w:rPr>
            </w:pPr>
            <w:r w:rsidRPr="00C87841">
              <w:rPr>
                <w:rFonts w:ascii="Arial" w:hAnsi="Arial"/>
                <w:bCs/>
                <w:sz w:val="20"/>
              </w:rPr>
              <w:t>Youth Worker time</w:t>
            </w:r>
          </w:p>
          <w:p w:rsidR="00737CF6" w:rsidRPr="00C87841" w:rsidRDefault="00737CF6" w:rsidP="00F618DE">
            <w:pPr>
              <w:pStyle w:val="LWBody"/>
              <w:numPr>
                <w:ilvl w:val="0"/>
                <w:numId w:val="25"/>
              </w:numPr>
              <w:rPr>
                <w:rFonts w:ascii="Arial" w:hAnsi="Arial"/>
                <w:bCs/>
                <w:sz w:val="20"/>
              </w:rPr>
            </w:pPr>
            <w:r w:rsidRPr="00C87841">
              <w:rPr>
                <w:rFonts w:ascii="Arial" w:hAnsi="Arial"/>
                <w:bCs/>
                <w:sz w:val="20"/>
              </w:rPr>
              <w:t>Community Worker time</w:t>
            </w:r>
          </w:p>
          <w:p w:rsidR="00737CF6" w:rsidRPr="00C87841" w:rsidRDefault="00387F36" w:rsidP="00F618DE">
            <w:pPr>
              <w:pStyle w:val="LWBody"/>
              <w:numPr>
                <w:ilvl w:val="0"/>
                <w:numId w:val="25"/>
              </w:numPr>
              <w:rPr>
                <w:rFonts w:ascii="Arial" w:hAnsi="Arial"/>
                <w:bCs/>
                <w:sz w:val="20"/>
              </w:rPr>
            </w:pPr>
            <w:r>
              <w:rPr>
                <w:rFonts w:ascii="Arial" w:hAnsi="Arial"/>
                <w:bCs/>
                <w:sz w:val="20"/>
              </w:rPr>
              <w:t>Events/</w:t>
            </w:r>
            <w:r w:rsidR="00737CF6" w:rsidRPr="00C87841">
              <w:rPr>
                <w:rFonts w:ascii="Arial" w:hAnsi="Arial"/>
                <w:bCs/>
                <w:sz w:val="20"/>
              </w:rPr>
              <w:t>activities costs</w:t>
            </w:r>
          </w:p>
        </w:tc>
        <w:tc>
          <w:tcPr>
            <w:tcW w:w="3828" w:type="dxa"/>
          </w:tcPr>
          <w:p w:rsidR="00737CF6" w:rsidRPr="00C87841" w:rsidRDefault="00737CF6" w:rsidP="00F618DE">
            <w:pPr>
              <w:pStyle w:val="LWBody"/>
              <w:numPr>
                <w:ilvl w:val="0"/>
                <w:numId w:val="25"/>
              </w:numPr>
              <w:rPr>
                <w:rFonts w:ascii="Arial" w:hAnsi="Arial"/>
                <w:bCs/>
                <w:sz w:val="20"/>
              </w:rPr>
            </w:pPr>
            <w:r w:rsidRPr="00C87841">
              <w:rPr>
                <w:rFonts w:ascii="Arial" w:hAnsi="Arial"/>
                <w:bCs/>
                <w:sz w:val="20"/>
              </w:rPr>
              <w:t>Larger numbers of young people involved in one-off volunteering activities</w:t>
            </w:r>
          </w:p>
          <w:p w:rsidR="00737CF6" w:rsidRPr="00C87841" w:rsidRDefault="00737CF6" w:rsidP="00F618DE">
            <w:pPr>
              <w:pStyle w:val="LWBody"/>
              <w:numPr>
                <w:ilvl w:val="0"/>
                <w:numId w:val="25"/>
              </w:numPr>
              <w:rPr>
                <w:rFonts w:ascii="Arial" w:hAnsi="Arial"/>
                <w:bCs/>
                <w:sz w:val="20"/>
              </w:rPr>
            </w:pPr>
            <w:r w:rsidRPr="00C87841">
              <w:rPr>
                <w:rFonts w:ascii="Arial" w:hAnsi="Arial"/>
                <w:bCs/>
                <w:sz w:val="20"/>
              </w:rPr>
              <w:t>Core group of young people develop skills and confidence from planning/ design of events and activities</w:t>
            </w:r>
          </w:p>
          <w:p w:rsidR="00737CF6" w:rsidRPr="00C87841" w:rsidRDefault="00737CF6" w:rsidP="00F618DE">
            <w:pPr>
              <w:pStyle w:val="LWBody"/>
              <w:numPr>
                <w:ilvl w:val="0"/>
                <w:numId w:val="25"/>
              </w:numPr>
              <w:rPr>
                <w:rFonts w:ascii="Arial" w:hAnsi="Arial"/>
                <w:bCs/>
                <w:sz w:val="20"/>
              </w:rPr>
            </w:pPr>
            <w:r w:rsidRPr="00C87841">
              <w:rPr>
                <w:rFonts w:ascii="Arial" w:hAnsi="Arial"/>
                <w:bCs/>
                <w:sz w:val="20"/>
              </w:rPr>
              <w:t>Awareness of local heritage assets improved amongst local young people and the wider community</w:t>
            </w:r>
          </w:p>
          <w:p w:rsidR="00737CF6" w:rsidRPr="00C87841" w:rsidRDefault="00737CF6" w:rsidP="00F618DE">
            <w:pPr>
              <w:pStyle w:val="LWBody"/>
              <w:numPr>
                <w:ilvl w:val="0"/>
                <w:numId w:val="25"/>
              </w:numPr>
              <w:rPr>
                <w:rFonts w:ascii="Arial" w:hAnsi="Arial"/>
                <w:bCs/>
                <w:sz w:val="20"/>
              </w:rPr>
            </w:pPr>
            <w:r w:rsidRPr="00C87841">
              <w:rPr>
                <w:rFonts w:ascii="Arial" w:hAnsi="Arial"/>
                <w:bCs/>
                <w:sz w:val="20"/>
              </w:rPr>
              <w:t>More young people sign up to support the activities of the FOPG</w:t>
            </w:r>
          </w:p>
        </w:tc>
      </w:tr>
      <w:tr w:rsidR="00737CF6" w:rsidRPr="00C87841" w:rsidTr="00CF5606">
        <w:trPr>
          <w:trHeight w:val="3931"/>
        </w:trPr>
        <w:tc>
          <w:tcPr>
            <w:tcW w:w="1927" w:type="dxa"/>
          </w:tcPr>
          <w:p w:rsidR="00737CF6" w:rsidRPr="00C87841" w:rsidRDefault="00737CF6" w:rsidP="00737CF6">
            <w:pPr>
              <w:pStyle w:val="LWBody"/>
              <w:rPr>
                <w:rFonts w:ascii="Arial" w:hAnsi="Arial"/>
                <w:b/>
                <w:bCs/>
                <w:sz w:val="20"/>
              </w:rPr>
            </w:pPr>
            <w:r w:rsidRPr="00C87841">
              <w:rPr>
                <w:rFonts w:ascii="Arial" w:hAnsi="Arial"/>
                <w:b/>
                <w:bCs/>
                <w:sz w:val="20"/>
              </w:rPr>
              <w:t>Sustainability planning</w:t>
            </w:r>
          </w:p>
        </w:tc>
        <w:tc>
          <w:tcPr>
            <w:tcW w:w="3710" w:type="dxa"/>
          </w:tcPr>
          <w:p w:rsidR="00737CF6" w:rsidRPr="00C87841" w:rsidRDefault="00737CF6" w:rsidP="00F618DE">
            <w:pPr>
              <w:pStyle w:val="LWBody"/>
              <w:numPr>
                <w:ilvl w:val="0"/>
                <w:numId w:val="26"/>
              </w:numPr>
              <w:rPr>
                <w:rFonts w:ascii="Arial" w:hAnsi="Arial"/>
                <w:bCs/>
                <w:sz w:val="20"/>
              </w:rPr>
            </w:pPr>
            <w:r w:rsidRPr="00C87841">
              <w:rPr>
                <w:rFonts w:ascii="Arial" w:hAnsi="Arial"/>
                <w:bCs/>
                <w:sz w:val="20"/>
              </w:rPr>
              <w:t>FOPG governance and management approaches reviewed, and amended to reflect increased participation of young people</w:t>
            </w:r>
          </w:p>
          <w:p w:rsidR="00737CF6" w:rsidRPr="00C87841" w:rsidRDefault="00737CF6" w:rsidP="00F618DE">
            <w:pPr>
              <w:pStyle w:val="LWBody"/>
              <w:numPr>
                <w:ilvl w:val="0"/>
                <w:numId w:val="26"/>
              </w:numPr>
              <w:rPr>
                <w:rFonts w:ascii="Arial" w:hAnsi="Arial"/>
                <w:bCs/>
                <w:sz w:val="20"/>
              </w:rPr>
            </w:pPr>
            <w:r w:rsidRPr="00C87841">
              <w:rPr>
                <w:rFonts w:ascii="Arial" w:hAnsi="Arial"/>
                <w:bCs/>
                <w:sz w:val="20"/>
              </w:rPr>
              <w:t xml:space="preserve">YP inducted as FOPG </w:t>
            </w:r>
            <w:r w:rsidR="00387F36">
              <w:rPr>
                <w:rFonts w:ascii="Arial" w:hAnsi="Arial"/>
                <w:bCs/>
                <w:sz w:val="20"/>
              </w:rPr>
              <w:t>members and/</w:t>
            </w:r>
            <w:r w:rsidRPr="00C87841">
              <w:rPr>
                <w:rFonts w:ascii="Arial" w:hAnsi="Arial"/>
                <w:bCs/>
                <w:sz w:val="20"/>
              </w:rPr>
              <w:t>or a young FOPG established, and interaction with existing FOPG agreed</w:t>
            </w:r>
          </w:p>
          <w:p w:rsidR="00737CF6" w:rsidRPr="00C87841" w:rsidRDefault="00737CF6" w:rsidP="00F618DE">
            <w:pPr>
              <w:pStyle w:val="LWBody"/>
              <w:numPr>
                <w:ilvl w:val="0"/>
                <w:numId w:val="26"/>
              </w:numPr>
              <w:rPr>
                <w:rFonts w:ascii="Arial" w:hAnsi="Arial"/>
                <w:bCs/>
                <w:sz w:val="20"/>
              </w:rPr>
            </w:pPr>
            <w:r w:rsidRPr="00C87841">
              <w:rPr>
                <w:rFonts w:ascii="Arial" w:hAnsi="Arial"/>
                <w:bCs/>
                <w:sz w:val="20"/>
              </w:rPr>
              <w:t>Plans for ongoing young volunteer engagement agreed</w:t>
            </w:r>
          </w:p>
          <w:p w:rsidR="00737CF6" w:rsidRPr="00C87841" w:rsidRDefault="00387F36" w:rsidP="00F618DE">
            <w:pPr>
              <w:pStyle w:val="LWBody"/>
              <w:numPr>
                <w:ilvl w:val="0"/>
                <w:numId w:val="26"/>
              </w:numPr>
              <w:rPr>
                <w:rFonts w:ascii="Arial" w:hAnsi="Arial"/>
                <w:bCs/>
                <w:sz w:val="20"/>
              </w:rPr>
            </w:pPr>
            <w:r>
              <w:rPr>
                <w:rFonts w:ascii="Arial" w:hAnsi="Arial"/>
                <w:bCs/>
                <w:sz w:val="20"/>
              </w:rPr>
              <w:t>YP-led campaigning/</w:t>
            </w:r>
            <w:r w:rsidR="00737CF6" w:rsidRPr="00C87841">
              <w:rPr>
                <w:rFonts w:ascii="Arial" w:hAnsi="Arial"/>
                <w:bCs/>
                <w:sz w:val="20"/>
              </w:rPr>
              <w:t>fundraising activities supported</w:t>
            </w:r>
          </w:p>
        </w:tc>
        <w:tc>
          <w:tcPr>
            <w:tcW w:w="1247" w:type="dxa"/>
          </w:tcPr>
          <w:p w:rsidR="00737CF6" w:rsidRPr="00C87841" w:rsidRDefault="00737CF6" w:rsidP="00737CF6">
            <w:pPr>
              <w:pStyle w:val="LWBody"/>
              <w:rPr>
                <w:rFonts w:ascii="Arial" w:hAnsi="Arial"/>
                <w:bCs/>
                <w:sz w:val="20"/>
              </w:rPr>
            </w:pPr>
            <w:r w:rsidRPr="00C87841">
              <w:rPr>
                <w:rFonts w:ascii="Arial" w:hAnsi="Arial"/>
                <w:bCs/>
                <w:sz w:val="20"/>
              </w:rPr>
              <w:t>Months 6 onwards</w:t>
            </w:r>
          </w:p>
        </w:tc>
        <w:tc>
          <w:tcPr>
            <w:tcW w:w="3997" w:type="dxa"/>
          </w:tcPr>
          <w:p w:rsidR="00737CF6" w:rsidRPr="00C87841" w:rsidRDefault="00737CF6" w:rsidP="00F618DE">
            <w:pPr>
              <w:pStyle w:val="LWBody"/>
              <w:numPr>
                <w:ilvl w:val="0"/>
                <w:numId w:val="28"/>
              </w:numPr>
              <w:rPr>
                <w:rFonts w:ascii="Arial" w:hAnsi="Arial"/>
                <w:bCs/>
                <w:sz w:val="20"/>
              </w:rPr>
            </w:pPr>
            <w:r w:rsidRPr="00C87841">
              <w:rPr>
                <w:rFonts w:ascii="Arial" w:hAnsi="Arial"/>
                <w:bCs/>
                <w:sz w:val="20"/>
              </w:rPr>
              <w:t>Youth Worker time</w:t>
            </w:r>
          </w:p>
          <w:p w:rsidR="00737CF6" w:rsidRPr="00C87841" w:rsidRDefault="00737CF6" w:rsidP="00F618DE">
            <w:pPr>
              <w:pStyle w:val="LWBody"/>
              <w:numPr>
                <w:ilvl w:val="0"/>
                <w:numId w:val="28"/>
              </w:numPr>
              <w:rPr>
                <w:rFonts w:ascii="Arial" w:hAnsi="Arial"/>
                <w:bCs/>
                <w:sz w:val="20"/>
              </w:rPr>
            </w:pPr>
            <w:r w:rsidRPr="00C87841">
              <w:rPr>
                <w:rFonts w:ascii="Arial" w:hAnsi="Arial"/>
                <w:bCs/>
                <w:sz w:val="20"/>
              </w:rPr>
              <w:t>Community Worker time</w:t>
            </w:r>
          </w:p>
          <w:p w:rsidR="00737CF6" w:rsidRPr="00C87841" w:rsidRDefault="00737CF6" w:rsidP="00F618DE">
            <w:pPr>
              <w:pStyle w:val="LWBody"/>
              <w:numPr>
                <w:ilvl w:val="0"/>
                <w:numId w:val="28"/>
              </w:numPr>
              <w:rPr>
                <w:rFonts w:ascii="Arial" w:hAnsi="Arial"/>
                <w:bCs/>
                <w:sz w:val="20"/>
              </w:rPr>
            </w:pPr>
            <w:r w:rsidRPr="00C87841">
              <w:rPr>
                <w:rFonts w:ascii="Arial" w:hAnsi="Arial"/>
                <w:bCs/>
                <w:sz w:val="20"/>
              </w:rPr>
              <w:t>Gwk UK campaigns support</w:t>
            </w:r>
          </w:p>
          <w:p w:rsidR="00737CF6" w:rsidRPr="00C87841" w:rsidRDefault="00737CF6" w:rsidP="00F618DE">
            <w:pPr>
              <w:pStyle w:val="LWBody"/>
              <w:numPr>
                <w:ilvl w:val="0"/>
                <w:numId w:val="28"/>
              </w:numPr>
              <w:rPr>
                <w:rFonts w:ascii="Arial" w:hAnsi="Arial"/>
                <w:bCs/>
                <w:sz w:val="20"/>
              </w:rPr>
            </w:pPr>
            <w:r w:rsidRPr="00C87841">
              <w:rPr>
                <w:rFonts w:ascii="Arial" w:hAnsi="Arial"/>
                <w:bCs/>
                <w:sz w:val="20"/>
              </w:rPr>
              <w:t>Crowdfunding platform and support (via Gwk UK)</w:t>
            </w:r>
          </w:p>
          <w:p w:rsidR="00737CF6" w:rsidRPr="00C87841" w:rsidRDefault="00737CF6" w:rsidP="00F618DE">
            <w:pPr>
              <w:pStyle w:val="LWBody"/>
              <w:numPr>
                <w:ilvl w:val="0"/>
                <w:numId w:val="28"/>
              </w:numPr>
              <w:rPr>
                <w:rFonts w:ascii="Arial" w:hAnsi="Arial"/>
                <w:bCs/>
                <w:sz w:val="20"/>
              </w:rPr>
            </w:pPr>
            <w:r w:rsidRPr="00C87841">
              <w:rPr>
                <w:rFonts w:ascii="Arial" w:hAnsi="Arial"/>
                <w:bCs/>
                <w:sz w:val="20"/>
              </w:rPr>
              <w:t>NYA support for ongoing youth participation and governance development</w:t>
            </w:r>
          </w:p>
          <w:p w:rsidR="00737CF6" w:rsidRPr="00C87841" w:rsidRDefault="00737CF6" w:rsidP="00737CF6">
            <w:pPr>
              <w:pStyle w:val="LWBody"/>
              <w:rPr>
                <w:rFonts w:ascii="Arial" w:hAnsi="Arial"/>
                <w:bCs/>
                <w:sz w:val="20"/>
              </w:rPr>
            </w:pPr>
          </w:p>
        </w:tc>
        <w:tc>
          <w:tcPr>
            <w:tcW w:w="3828" w:type="dxa"/>
          </w:tcPr>
          <w:p w:rsidR="00737CF6" w:rsidRPr="00C87841" w:rsidRDefault="00737CF6" w:rsidP="00F618DE">
            <w:pPr>
              <w:pStyle w:val="LWBody"/>
              <w:numPr>
                <w:ilvl w:val="0"/>
                <w:numId w:val="27"/>
              </w:numPr>
              <w:rPr>
                <w:rFonts w:ascii="Arial" w:hAnsi="Arial"/>
                <w:bCs/>
                <w:sz w:val="20"/>
              </w:rPr>
            </w:pPr>
            <w:r w:rsidRPr="00C87841">
              <w:rPr>
                <w:rFonts w:ascii="Arial" w:hAnsi="Arial"/>
                <w:bCs/>
                <w:sz w:val="20"/>
              </w:rPr>
              <w:t>Sustained, increased participation of YP in FOPG activities</w:t>
            </w:r>
          </w:p>
          <w:p w:rsidR="00737CF6" w:rsidRPr="00C87841" w:rsidRDefault="00737CF6" w:rsidP="00F618DE">
            <w:pPr>
              <w:pStyle w:val="LWBody"/>
              <w:numPr>
                <w:ilvl w:val="0"/>
                <w:numId w:val="27"/>
              </w:numPr>
              <w:rPr>
                <w:rFonts w:ascii="Arial" w:hAnsi="Arial"/>
                <w:bCs/>
                <w:sz w:val="20"/>
              </w:rPr>
            </w:pPr>
            <w:r w:rsidRPr="00C87841">
              <w:rPr>
                <w:rFonts w:ascii="Arial" w:hAnsi="Arial"/>
                <w:bCs/>
                <w:sz w:val="20"/>
              </w:rPr>
              <w:t>Managed exi</w:t>
            </w:r>
            <w:r w:rsidR="00387F36">
              <w:rPr>
                <w:rFonts w:ascii="Arial" w:hAnsi="Arial"/>
                <w:bCs/>
                <w:sz w:val="20"/>
              </w:rPr>
              <w:t>t by Gwk, leaving ongoing FOGP/</w:t>
            </w:r>
            <w:r w:rsidRPr="00C87841">
              <w:rPr>
                <w:rFonts w:ascii="Arial" w:hAnsi="Arial"/>
                <w:bCs/>
                <w:sz w:val="20"/>
              </w:rPr>
              <w:t>YP to work up ongoing plans</w:t>
            </w:r>
          </w:p>
          <w:p w:rsidR="00737CF6" w:rsidRPr="00C87841" w:rsidRDefault="00737CF6" w:rsidP="00F618DE">
            <w:pPr>
              <w:pStyle w:val="LWBody"/>
              <w:numPr>
                <w:ilvl w:val="0"/>
                <w:numId w:val="27"/>
              </w:numPr>
              <w:rPr>
                <w:rFonts w:ascii="Arial" w:hAnsi="Arial"/>
                <w:bCs/>
                <w:sz w:val="20"/>
              </w:rPr>
            </w:pPr>
            <w:r w:rsidRPr="00C87841">
              <w:rPr>
                <w:rFonts w:ascii="Arial" w:hAnsi="Arial"/>
                <w:bCs/>
                <w:sz w:val="20"/>
              </w:rPr>
              <w:t>YP-led fundraising to improve the heritage value of project sites</w:t>
            </w:r>
          </w:p>
        </w:tc>
      </w:tr>
    </w:tbl>
    <w:p w:rsidR="00CF5606" w:rsidRPr="00C87841" w:rsidRDefault="00CF5606" w:rsidP="008778BC">
      <w:pPr>
        <w:pStyle w:val="LWBody"/>
        <w:rPr>
          <w:rFonts w:ascii="Arial" w:hAnsi="Arial"/>
          <w:b/>
          <w:bCs/>
        </w:rPr>
        <w:sectPr w:rsidR="00CF5606" w:rsidRPr="00C87841" w:rsidSect="00CF5606">
          <w:pgSz w:w="16838" w:h="11906" w:orient="landscape"/>
          <w:pgMar w:top="992" w:right="720" w:bottom="568" w:left="1276" w:header="709" w:footer="0" w:gutter="0"/>
          <w:cols w:space="708"/>
          <w:titlePg/>
          <w:docGrid w:linePitch="360"/>
        </w:sectPr>
      </w:pPr>
    </w:p>
    <w:p w:rsidR="008778BC" w:rsidRPr="00C87841" w:rsidRDefault="00737CF6" w:rsidP="00CF5606">
      <w:pPr>
        <w:pStyle w:val="LWHead1A"/>
        <w:rPr>
          <w:bCs/>
        </w:rPr>
      </w:pPr>
      <w:bookmarkStart w:id="49" w:name="_Toc522114877"/>
      <w:r w:rsidRPr="00C87841">
        <w:lastRenderedPageBreak/>
        <w:t>Appendix E</w:t>
      </w:r>
      <w:r w:rsidR="00CF5606" w:rsidRPr="00C87841">
        <w:t>:</w:t>
      </w:r>
      <w:r w:rsidR="008778BC" w:rsidRPr="00C87841">
        <w:t xml:space="preserve"> </w:t>
      </w:r>
      <w:r w:rsidR="00CF5606" w:rsidRPr="00C87841">
        <w:t>Schedule of C</w:t>
      </w:r>
      <w:r w:rsidR="008778BC" w:rsidRPr="00C87841">
        <w:t>osts</w:t>
      </w:r>
      <w:bookmarkEnd w:id="45"/>
      <w:bookmarkEnd w:id="46"/>
      <w:bookmarkEnd w:id="49"/>
    </w:p>
    <w:bookmarkEnd w:id="47"/>
    <w:p w:rsidR="008778BC" w:rsidRPr="00C87841" w:rsidRDefault="008778BC" w:rsidP="008778BC">
      <w:pPr>
        <w:pStyle w:val="LWBody"/>
        <w:rPr>
          <w:rFonts w:ascii="Arial" w:hAnsi="Arial"/>
        </w:rPr>
      </w:pPr>
    </w:p>
    <w:p w:rsidR="008778BC" w:rsidRPr="00C87841" w:rsidRDefault="008778BC" w:rsidP="008778BC">
      <w:pPr>
        <w:pStyle w:val="LWBody"/>
        <w:rPr>
          <w:rFonts w:ascii="Arial" w:hAnsi="Arial"/>
          <w:sz w:val="22"/>
          <w:szCs w:val="22"/>
        </w:rPr>
      </w:pPr>
      <w:r w:rsidRPr="00C87841">
        <w:rPr>
          <w:rFonts w:ascii="Arial" w:hAnsi="Arial"/>
          <w:sz w:val="22"/>
          <w:szCs w:val="22"/>
        </w:rPr>
        <w:t>This may be recreated within the body of the tender document if wished.</w:t>
      </w:r>
    </w:p>
    <w:p w:rsidR="008778BC" w:rsidRPr="00C87841" w:rsidRDefault="008778BC" w:rsidP="008778BC">
      <w:pPr>
        <w:pStyle w:val="LWBody"/>
        <w:rPr>
          <w:rFonts w:ascii="Arial" w:hAnsi="Arial"/>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1559"/>
        <w:gridCol w:w="1579"/>
        <w:gridCol w:w="2084"/>
        <w:gridCol w:w="2084"/>
      </w:tblGrid>
      <w:tr w:rsidR="008778BC" w:rsidRPr="00C87841" w:rsidTr="00CF5606">
        <w:trPr>
          <w:trHeight w:val="712"/>
        </w:trPr>
        <w:tc>
          <w:tcPr>
            <w:tcW w:w="3112" w:type="dxa"/>
            <w:vAlign w:val="center"/>
          </w:tcPr>
          <w:p w:rsidR="008778BC" w:rsidRPr="00C87841" w:rsidRDefault="008778BC" w:rsidP="008778BC">
            <w:pPr>
              <w:pStyle w:val="LWBody"/>
              <w:rPr>
                <w:rFonts w:ascii="Arial" w:hAnsi="Arial"/>
                <w:b/>
                <w:bCs/>
                <w:iCs/>
                <w:sz w:val="22"/>
                <w:szCs w:val="22"/>
              </w:rPr>
            </w:pPr>
            <w:r w:rsidRPr="00C87841">
              <w:rPr>
                <w:rFonts w:ascii="Arial" w:hAnsi="Arial"/>
                <w:b/>
                <w:bCs/>
                <w:iCs/>
                <w:sz w:val="22"/>
                <w:szCs w:val="22"/>
              </w:rPr>
              <w:t>Cost Centre</w:t>
            </w:r>
          </w:p>
        </w:tc>
        <w:tc>
          <w:tcPr>
            <w:tcW w:w="1559" w:type="dxa"/>
            <w:vAlign w:val="center"/>
          </w:tcPr>
          <w:p w:rsidR="008778BC" w:rsidRPr="00C87841" w:rsidRDefault="008778BC" w:rsidP="008778BC">
            <w:pPr>
              <w:pStyle w:val="LWBody"/>
              <w:rPr>
                <w:rFonts w:ascii="Arial" w:hAnsi="Arial"/>
                <w:b/>
                <w:bCs/>
                <w:sz w:val="22"/>
                <w:szCs w:val="22"/>
              </w:rPr>
            </w:pPr>
            <w:r w:rsidRPr="00C87841">
              <w:rPr>
                <w:rFonts w:ascii="Arial" w:hAnsi="Arial"/>
                <w:b/>
                <w:bCs/>
                <w:sz w:val="22"/>
                <w:szCs w:val="22"/>
              </w:rPr>
              <w:t>Day Rate</w:t>
            </w:r>
            <w:r w:rsidR="00CF5606" w:rsidRPr="00C87841">
              <w:rPr>
                <w:rFonts w:ascii="Arial" w:hAnsi="Arial"/>
                <w:b/>
                <w:bCs/>
                <w:sz w:val="22"/>
                <w:szCs w:val="22"/>
              </w:rPr>
              <w:t xml:space="preserve"> (if applicable)</w:t>
            </w:r>
          </w:p>
        </w:tc>
        <w:tc>
          <w:tcPr>
            <w:tcW w:w="1579" w:type="dxa"/>
            <w:vAlign w:val="center"/>
          </w:tcPr>
          <w:p w:rsidR="008778BC" w:rsidRPr="00C87841" w:rsidRDefault="008778BC" w:rsidP="008778BC">
            <w:pPr>
              <w:pStyle w:val="LWBody"/>
              <w:rPr>
                <w:rFonts w:ascii="Arial" w:hAnsi="Arial"/>
                <w:b/>
                <w:bCs/>
                <w:sz w:val="22"/>
                <w:szCs w:val="22"/>
              </w:rPr>
            </w:pPr>
            <w:r w:rsidRPr="00C87841">
              <w:rPr>
                <w:rFonts w:ascii="Arial" w:hAnsi="Arial"/>
                <w:b/>
                <w:bCs/>
                <w:sz w:val="22"/>
                <w:szCs w:val="22"/>
              </w:rPr>
              <w:t>Number of Days</w:t>
            </w:r>
          </w:p>
        </w:tc>
        <w:tc>
          <w:tcPr>
            <w:tcW w:w="2084" w:type="dxa"/>
            <w:vAlign w:val="center"/>
          </w:tcPr>
          <w:p w:rsidR="008778BC" w:rsidRPr="00C87841" w:rsidRDefault="008778BC" w:rsidP="008778BC">
            <w:pPr>
              <w:pStyle w:val="LWBody"/>
              <w:rPr>
                <w:rFonts w:ascii="Arial" w:hAnsi="Arial"/>
                <w:b/>
                <w:bCs/>
                <w:sz w:val="22"/>
                <w:szCs w:val="22"/>
              </w:rPr>
            </w:pPr>
            <w:r w:rsidRPr="00C87841">
              <w:rPr>
                <w:rFonts w:ascii="Arial" w:hAnsi="Arial"/>
                <w:b/>
                <w:bCs/>
                <w:sz w:val="22"/>
                <w:szCs w:val="22"/>
              </w:rPr>
              <w:t>Cost of This Element</w:t>
            </w:r>
          </w:p>
        </w:tc>
        <w:tc>
          <w:tcPr>
            <w:tcW w:w="2084" w:type="dxa"/>
            <w:vAlign w:val="center"/>
          </w:tcPr>
          <w:p w:rsidR="008778BC" w:rsidRPr="00C87841" w:rsidRDefault="008778BC" w:rsidP="008778BC">
            <w:pPr>
              <w:pStyle w:val="LWBody"/>
              <w:rPr>
                <w:rFonts w:ascii="Arial" w:hAnsi="Arial"/>
                <w:b/>
                <w:bCs/>
                <w:sz w:val="22"/>
                <w:szCs w:val="22"/>
              </w:rPr>
            </w:pPr>
            <w:r w:rsidRPr="00C87841">
              <w:rPr>
                <w:rFonts w:ascii="Arial" w:hAnsi="Arial"/>
                <w:b/>
                <w:bCs/>
                <w:sz w:val="22"/>
                <w:szCs w:val="22"/>
              </w:rPr>
              <w:t>Total Cost</w:t>
            </w:r>
          </w:p>
        </w:tc>
      </w:tr>
      <w:tr w:rsidR="008778BC" w:rsidRPr="00C87841" w:rsidTr="00CF5606">
        <w:trPr>
          <w:trHeight w:val="1823"/>
        </w:trPr>
        <w:tc>
          <w:tcPr>
            <w:tcW w:w="3112" w:type="dxa"/>
            <w:vAlign w:val="center"/>
          </w:tcPr>
          <w:p w:rsidR="008778BC" w:rsidRPr="00C87841" w:rsidRDefault="008778BC" w:rsidP="008778BC">
            <w:pPr>
              <w:pStyle w:val="LWBody"/>
              <w:rPr>
                <w:rFonts w:ascii="Arial" w:hAnsi="Arial"/>
                <w:sz w:val="22"/>
                <w:szCs w:val="22"/>
              </w:rPr>
            </w:pPr>
            <w:r w:rsidRPr="00C87841">
              <w:rPr>
                <w:rFonts w:ascii="Arial" w:hAnsi="Arial"/>
                <w:sz w:val="22"/>
                <w:szCs w:val="22"/>
              </w:rPr>
              <w:t>Researcher(s)</w:t>
            </w:r>
          </w:p>
          <w:p w:rsidR="008778BC" w:rsidRPr="00C87841" w:rsidRDefault="008778BC" w:rsidP="008778BC">
            <w:pPr>
              <w:pStyle w:val="LWBody"/>
              <w:rPr>
                <w:rFonts w:ascii="Arial" w:hAnsi="Arial"/>
                <w:sz w:val="22"/>
                <w:szCs w:val="22"/>
              </w:rPr>
            </w:pPr>
            <w:r w:rsidRPr="00C87841">
              <w:rPr>
                <w:rFonts w:ascii="Arial" w:hAnsi="Arial"/>
                <w:sz w:val="22"/>
                <w:szCs w:val="22"/>
              </w:rPr>
              <w:t xml:space="preserve">State name of each researcher and day rate for each here </w:t>
            </w:r>
            <w:r w:rsidRPr="00C87841">
              <w:rPr>
                <w:rFonts w:ascii="Arial" w:hAnsi="Arial"/>
                <w:i/>
                <w:sz w:val="22"/>
                <w:szCs w:val="22"/>
              </w:rPr>
              <w:t>(add new row as required)</w:t>
            </w:r>
          </w:p>
        </w:tc>
        <w:tc>
          <w:tcPr>
            <w:tcW w:w="1559" w:type="dxa"/>
            <w:vAlign w:val="center"/>
          </w:tcPr>
          <w:p w:rsidR="008778BC" w:rsidRPr="00C87841" w:rsidRDefault="008778BC" w:rsidP="008778BC">
            <w:pPr>
              <w:pStyle w:val="LWBody"/>
              <w:rPr>
                <w:rFonts w:ascii="Arial" w:hAnsi="Arial"/>
                <w:sz w:val="22"/>
                <w:szCs w:val="22"/>
              </w:rPr>
            </w:pPr>
          </w:p>
        </w:tc>
        <w:tc>
          <w:tcPr>
            <w:tcW w:w="1579"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r>
      <w:tr w:rsidR="008778BC" w:rsidRPr="00C87841" w:rsidTr="00CF5606">
        <w:trPr>
          <w:trHeight w:val="1229"/>
        </w:trPr>
        <w:tc>
          <w:tcPr>
            <w:tcW w:w="3112" w:type="dxa"/>
            <w:vAlign w:val="center"/>
          </w:tcPr>
          <w:p w:rsidR="008778BC" w:rsidRPr="00C87841" w:rsidRDefault="008778BC" w:rsidP="008778BC">
            <w:pPr>
              <w:pStyle w:val="LWBody"/>
              <w:rPr>
                <w:rFonts w:ascii="Arial" w:hAnsi="Arial"/>
                <w:sz w:val="22"/>
                <w:szCs w:val="22"/>
              </w:rPr>
            </w:pPr>
            <w:r w:rsidRPr="00C87841">
              <w:rPr>
                <w:rFonts w:ascii="Arial" w:hAnsi="Arial"/>
                <w:sz w:val="22"/>
                <w:szCs w:val="22"/>
              </w:rPr>
              <w:t>Travel and Subsistence Costs</w:t>
            </w:r>
          </w:p>
        </w:tc>
        <w:tc>
          <w:tcPr>
            <w:tcW w:w="1559" w:type="dxa"/>
            <w:vAlign w:val="center"/>
          </w:tcPr>
          <w:p w:rsidR="008778BC" w:rsidRPr="00C87841" w:rsidRDefault="008778BC" w:rsidP="008778BC">
            <w:pPr>
              <w:pStyle w:val="LWBody"/>
              <w:rPr>
                <w:rFonts w:ascii="Arial" w:hAnsi="Arial"/>
                <w:sz w:val="22"/>
                <w:szCs w:val="22"/>
              </w:rPr>
            </w:pPr>
          </w:p>
        </w:tc>
        <w:tc>
          <w:tcPr>
            <w:tcW w:w="1579"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r>
      <w:tr w:rsidR="008778BC" w:rsidRPr="00C87841" w:rsidTr="00CF5606">
        <w:trPr>
          <w:trHeight w:val="1078"/>
        </w:trPr>
        <w:tc>
          <w:tcPr>
            <w:tcW w:w="3112" w:type="dxa"/>
            <w:vAlign w:val="center"/>
          </w:tcPr>
          <w:p w:rsidR="008778BC" w:rsidRPr="00C87841" w:rsidRDefault="008778BC" w:rsidP="008778BC">
            <w:pPr>
              <w:pStyle w:val="LWBody"/>
              <w:rPr>
                <w:rFonts w:ascii="Arial" w:hAnsi="Arial"/>
                <w:sz w:val="22"/>
                <w:szCs w:val="22"/>
              </w:rPr>
            </w:pPr>
            <w:r w:rsidRPr="00C87841">
              <w:rPr>
                <w:rFonts w:ascii="Arial" w:hAnsi="Arial"/>
                <w:sz w:val="22"/>
                <w:szCs w:val="22"/>
              </w:rPr>
              <w:t>Other Costs (Specify)</w:t>
            </w:r>
          </w:p>
        </w:tc>
        <w:tc>
          <w:tcPr>
            <w:tcW w:w="1559" w:type="dxa"/>
            <w:vAlign w:val="center"/>
          </w:tcPr>
          <w:p w:rsidR="008778BC" w:rsidRPr="00C87841" w:rsidRDefault="008778BC" w:rsidP="008778BC">
            <w:pPr>
              <w:pStyle w:val="LWBody"/>
              <w:rPr>
                <w:rFonts w:ascii="Arial" w:hAnsi="Arial"/>
                <w:sz w:val="22"/>
                <w:szCs w:val="22"/>
              </w:rPr>
            </w:pPr>
          </w:p>
        </w:tc>
        <w:tc>
          <w:tcPr>
            <w:tcW w:w="1579"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r>
      <w:tr w:rsidR="008778BC" w:rsidRPr="00C87841" w:rsidTr="00CF5606">
        <w:trPr>
          <w:trHeight w:val="983"/>
        </w:trPr>
        <w:tc>
          <w:tcPr>
            <w:tcW w:w="3112" w:type="dxa"/>
            <w:vAlign w:val="center"/>
          </w:tcPr>
          <w:p w:rsidR="008778BC" w:rsidRPr="00C87841" w:rsidRDefault="008778BC" w:rsidP="008778BC">
            <w:pPr>
              <w:pStyle w:val="LWBody"/>
              <w:rPr>
                <w:rFonts w:ascii="Arial" w:hAnsi="Arial"/>
                <w:sz w:val="22"/>
                <w:szCs w:val="22"/>
              </w:rPr>
            </w:pPr>
            <w:r w:rsidRPr="00C87841">
              <w:rPr>
                <w:rFonts w:ascii="Arial" w:hAnsi="Arial"/>
                <w:sz w:val="22"/>
                <w:szCs w:val="22"/>
              </w:rPr>
              <w:t xml:space="preserve">VAT </w:t>
            </w:r>
          </w:p>
        </w:tc>
        <w:tc>
          <w:tcPr>
            <w:tcW w:w="1559" w:type="dxa"/>
            <w:vAlign w:val="center"/>
          </w:tcPr>
          <w:p w:rsidR="008778BC" w:rsidRPr="00C87841" w:rsidRDefault="008778BC" w:rsidP="008778BC">
            <w:pPr>
              <w:pStyle w:val="LWBody"/>
              <w:rPr>
                <w:rFonts w:ascii="Arial" w:hAnsi="Arial"/>
                <w:sz w:val="22"/>
                <w:szCs w:val="22"/>
              </w:rPr>
            </w:pPr>
          </w:p>
        </w:tc>
        <w:tc>
          <w:tcPr>
            <w:tcW w:w="1579"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c>
          <w:tcPr>
            <w:tcW w:w="2084" w:type="dxa"/>
            <w:vAlign w:val="center"/>
          </w:tcPr>
          <w:p w:rsidR="008778BC" w:rsidRPr="00C87841" w:rsidRDefault="008778BC" w:rsidP="008778BC">
            <w:pPr>
              <w:pStyle w:val="LWBody"/>
              <w:rPr>
                <w:rFonts w:ascii="Arial" w:hAnsi="Arial"/>
                <w:sz w:val="22"/>
                <w:szCs w:val="22"/>
              </w:rPr>
            </w:pPr>
          </w:p>
        </w:tc>
      </w:tr>
      <w:tr w:rsidR="008778BC" w:rsidRPr="00C87841" w:rsidTr="00CF5606">
        <w:trPr>
          <w:trHeight w:val="1116"/>
        </w:trPr>
        <w:tc>
          <w:tcPr>
            <w:tcW w:w="3112" w:type="dxa"/>
            <w:vAlign w:val="center"/>
          </w:tcPr>
          <w:p w:rsidR="008778BC" w:rsidRPr="00C87841" w:rsidRDefault="008778BC" w:rsidP="008778BC">
            <w:pPr>
              <w:pStyle w:val="LWBody"/>
              <w:rPr>
                <w:rFonts w:ascii="Arial" w:hAnsi="Arial"/>
                <w:b/>
                <w:sz w:val="22"/>
                <w:szCs w:val="22"/>
              </w:rPr>
            </w:pPr>
            <w:r w:rsidRPr="00C87841">
              <w:rPr>
                <w:rFonts w:ascii="Arial" w:hAnsi="Arial"/>
                <w:b/>
                <w:sz w:val="22"/>
                <w:szCs w:val="22"/>
              </w:rPr>
              <w:t>Totals</w:t>
            </w:r>
          </w:p>
        </w:tc>
        <w:tc>
          <w:tcPr>
            <w:tcW w:w="1559" w:type="dxa"/>
            <w:vAlign w:val="center"/>
          </w:tcPr>
          <w:p w:rsidR="008778BC" w:rsidRPr="00C87841" w:rsidRDefault="008778BC" w:rsidP="008778BC">
            <w:pPr>
              <w:pStyle w:val="LWBody"/>
              <w:rPr>
                <w:rFonts w:ascii="Arial" w:hAnsi="Arial"/>
                <w:b/>
                <w:sz w:val="22"/>
                <w:szCs w:val="22"/>
              </w:rPr>
            </w:pPr>
          </w:p>
        </w:tc>
        <w:tc>
          <w:tcPr>
            <w:tcW w:w="1579" w:type="dxa"/>
            <w:vAlign w:val="center"/>
          </w:tcPr>
          <w:p w:rsidR="008778BC" w:rsidRPr="00C87841" w:rsidRDefault="008778BC" w:rsidP="008778BC">
            <w:pPr>
              <w:pStyle w:val="LWBody"/>
              <w:rPr>
                <w:rFonts w:ascii="Arial" w:hAnsi="Arial"/>
                <w:b/>
                <w:sz w:val="22"/>
                <w:szCs w:val="22"/>
              </w:rPr>
            </w:pPr>
          </w:p>
        </w:tc>
        <w:tc>
          <w:tcPr>
            <w:tcW w:w="2084" w:type="dxa"/>
            <w:vAlign w:val="center"/>
          </w:tcPr>
          <w:p w:rsidR="008778BC" w:rsidRPr="00C87841" w:rsidRDefault="008778BC" w:rsidP="008778BC">
            <w:pPr>
              <w:pStyle w:val="LWBody"/>
              <w:rPr>
                <w:rFonts w:ascii="Arial" w:hAnsi="Arial"/>
                <w:b/>
                <w:sz w:val="22"/>
                <w:szCs w:val="22"/>
              </w:rPr>
            </w:pPr>
          </w:p>
        </w:tc>
        <w:tc>
          <w:tcPr>
            <w:tcW w:w="2084" w:type="dxa"/>
            <w:vAlign w:val="center"/>
          </w:tcPr>
          <w:p w:rsidR="008778BC" w:rsidRPr="00C87841" w:rsidRDefault="008778BC" w:rsidP="008778BC">
            <w:pPr>
              <w:pStyle w:val="LWBody"/>
              <w:rPr>
                <w:rFonts w:ascii="Arial" w:hAnsi="Arial"/>
                <w:b/>
                <w:sz w:val="22"/>
                <w:szCs w:val="22"/>
              </w:rPr>
            </w:pPr>
          </w:p>
        </w:tc>
      </w:tr>
    </w:tbl>
    <w:p w:rsidR="008778BC" w:rsidRPr="00C87841" w:rsidRDefault="008778BC" w:rsidP="008778BC">
      <w:pPr>
        <w:pStyle w:val="LWBody"/>
        <w:rPr>
          <w:rFonts w:ascii="Arial" w:hAnsi="Arial"/>
          <w:sz w:val="22"/>
          <w:szCs w:val="22"/>
        </w:rPr>
      </w:pPr>
    </w:p>
    <w:p w:rsidR="008778BC" w:rsidRPr="00C87841" w:rsidRDefault="008778BC" w:rsidP="005E558B">
      <w:pPr>
        <w:pStyle w:val="LWBody"/>
        <w:rPr>
          <w:rFonts w:ascii="Arial" w:hAnsi="Arial"/>
          <w:sz w:val="22"/>
          <w:szCs w:val="22"/>
        </w:rPr>
      </w:pPr>
    </w:p>
    <w:p w:rsidR="008778BC" w:rsidRPr="00C87841" w:rsidRDefault="008778BC" w:rsidP="005E558B">
      <w:pPr>
        <w:pStyle w:val="LWBody"/>
        <w:rPr>
          <w:rFonts w:ascii="Arial" w:hAnsi="Arial"/>
          <w:sz w:val="22"/>
          <w:szCs w:val="22"/>
        </w:rPr>
      </w:pPr>
    </w:p>
    <w:p w:rsidR="008778BC" w:rsidRPr="00C87841" w:rsidRDefault="008778BC" w:rsidP="005E558B">
      <w:pPr>
        <w:pStyle w:val="LWBody"/>
        <w:rPr>
          <w:rFonts w:ascii="Arial" w:hAnsi="Arial"/>
          <w:sz w:val="22"/>
          <w:szCs w:val="22"/>
        </w:rPr>
      </w:pPr>
    </w:p>
    <w:p w:rsidR="008778BC" w:rsidRPr="00C87841" w:rsidRDefault="008778BC" w:rsidP="005E558B">
      <w:pPr>
        <w:pStyle w:val="LWBody"/>
        <w:rPr>
          <w:rFonts w:ascii="Arial" w:hAnsi="Arial"/>
          <w:sz w:val="22"/>
          <w:szCs w:val="22"/>
        </w:rPr>
      </w:pPr>
    </w:p>
    <w:p w:rsidR="00B761DC" w:rsidRPr="00C87841" w:rsidRDefault="00B761DC" w:rsidP="005E558B">
      <w:pPr>
        <w:pStyle w:val="LWBody"/>
        <w:rPr>
          <w:rFonts w:ascii="Arial" w:hAnsi="Arial"/>
          <w:sz w:val="22"/>
          <w:szCs w:val="22"/>
        </w:rPr>
      </w:pPr>
    </w:p>
    <w:p w:rsidR="008778BC" w:rsidRPr="00C87841" w:rsidRDefault="008778B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B761DC" w:rsidRPr="00C87841" w:rsidRDefault="00B761DC" w:rsidP="005E558B">
      <w:pPr>
        <w:pStyle w:val="LWBody"/>
        <w:rPr>
          <w:rFonts w:ascii="Arial" w:hAnsi="Arial"/>
        </w:rPr>
      </w:pPr>
    </w:p>
    <w:p w:rsidR="00183CDF" w:rsidRPr="00C87841" w:rsidRDefault="00183CDF">
      <w:pPr>
        <w:rPr>
          <w:rFonts w:cs="Arial"/>
          <w:b/>
          <w:sz w:val="24"/>
          <w:szCs w:val="20"/>
        </w:rPr>
      </w:pPr>
      <w:bookmarkStart w:id="50" w:name="_Toc437443515"/>
      <w:bookmarkStart w:id="51" w:name="_Toc522114878"/>
      <w:r w:rsidRPr="00C87841">
        <w:rPr>
          <w:rFonts w:cs="Arial"/>
        </w:rPr>
        <w:br w:type="page"/>
      </w:r>
    </w:p>
    <w:p w:rsidR="008778BC" w:rsidRPr="00C87841" w:rsidRDefault="008778BC" w:rsidP="00CF5606">
      <w:pPr>
        <w:pStyle w:val="LWHead1A"/>
      </w:pPr>
      <w:r w:rsidRPr="00C87841">
        <w:lastRenderedPageBreak/>
        <w:t>Appendix</w:t>
      </w:r>
      <w:r w:rsidR="00737CF6" w:rsidRPr="00C87841">
        <w:t xml:space="preserve"> F</w:t>
      </w:r>
      <w:r w:rsidRPr="00C87841">
        <w:t xml:space="preserve"> – Evaluation Tender Submission Coversheet</w:t>
      </w:r>
      <w:bookmarkEnd w:id="50"/>
      <w:bookmarkEnd w:id="51"/>
    </w:p>
    <w:p w:rsidR="008778BC" w:rsidRPr="00C87841" w:rsidRDefault="008778BC" w:rsidP="008778BC">
      <w:pPr>
        <w:pStyle w:val="LWBody"/>
        <w:rPr>
          <w:rFonts w:ascii="Arial" w:hAnsi="Arial"/>
          <w:b/>
        </w:rPr>
      </w:pPr>
    </w:p>
    <w:tbl>
      <w:tblPr>
        <w:tblW w:w="4955"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62"/>
        <w:gridCol w:w="1755"/>
        <w:gridCol w:w="1555"/>
        <w:gridCol w:w="1322"/>
        <w:gridCol w:w="3029"/>
      </w:tblGrid>
      <w:tr w:rsidR="008778BC" w:rsidRPr="00C87841" w:rsidTr="00CF5606">
        <w:trPr>
          <w:trHeight w:val="508"/>
        </w:trPr>
        <w:tc>
          <w:tcPr>
            <w:tcW w:w="5000" w:type="pct"/>
            <w:gridSpan w:val="5"/>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8778BC" w:rsidRPr="00C87841" w:rsidRDefault="008778BC" w:rsidP="00CF5606">
            <w:pPr>
              <w:rPr>
                <w:rFonts w:cs="Arial"/>
                <w:b/>
                <w:sz w:val="20"/>
                <w:szCs w:val="20"/>
              </w:rPr>
            </w:pPr>
            <w:r w:rsidRPr="00C87841">
              <w:rPr>
                <w:rFonts w:cs="Arial"/>
                <w:b/>
                <w:sz w:val="20"/>
                <w:szCs w:val="20"/>
              </w:rPr>
              <w:t>YOUR ORGANISATION DETAILS</w:t>
            </w:r>
          </w:p>
        </w:tc>
      </w:tr>
      <w:tr w:rsidR="008778BC" w:rsidRPr="00C87841" w:rsidTr="00CF5606">
        <w:trPr>
          <w:trHeight w:val="508"/>
        </w:trPr>
        <w:tc>
          <w:tcPr>
            <w:tcW w:w="1360" w:type="pct"/>
            <w:tcBorders>
              <w:top w:val="single" w:sz="4" w:space="0" w:color="808080"/>
              <w:left w:val="single" w:sz="4" w:space="0" w:color="808080"/>
              <w:bottom w:val="single" w:sz="4" w:space="0" w:color="808080"/>
              <w:right w:val="single" w:sz="4" w:space="0" w:color="808080"/>
            </w:tcBorders>
            <w:vAlign w:val="center"/>
            <w:hideMark/>
          </w:tcPr>
          <w:p w:rsidR="008778BC" w:rsidRPr="00C87841" w:rsidRDefault="008778BC" w:rsidP="00CF5606">
            <w:pPr>
              <w:rPr>
                <w:rFonts w:cs="Arial"/>
                <w:sz w:val="20"/>
                <w:szCs w:val="20"/>
              </w:rPr>
            </w:pPr>
            <w:r w:rsidRPr="00C87841">
              <w:rPr>
                <w:rFonts w:cs="Arial"/>
                <w:sz w:val="20"/>
                <w:szCs w:val="20"/>
              </w:rPr>
              <w:t>Organisation Name</w:t>
            </w:r>
          </w:p>
        </w:tc>
        <w:tc>
          <w:tcPr>
            <w:tcW w:w="3639" w:type="pct"/>
            <w:gridSpan w:val="4"/>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r>
      <w:tr w:rsidR="008778BC" w:rsidRPr="00C87841" w:rsidTr="00CF5606">
        <w:trPr>
          <w:trHeight w:val="508"/>
        </w:trPr>
        <w:tc>
          <w:tcPr>
            <w:tcW w:w="1360"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r w:rsidRPr="00C87841">
              <w:rPr>
                <w:rFonts w:cs="Arial"/>
                <w:sz w:val="20"/>
                <w:szCs w:val="20"/>
              </w:rPr>
              <w:t>Registered Address</w:t>
            </w:r>
          </w:p>
        </w:tc>
        <w:tc>
          <w:tcPr>
            <w:tcW w:w="3639" w:type="pct"/>
            <w:gridSpan w:val="4"/>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r>
      <w:tr w:rsidR="008778BC" w:rsidRPr="00C87841" w:rsidTr="00CF5606">
        <w:trPr>
          <w:trHeight w:val="508"/>
        </w:trPr>
        <w:tc>
          <w:tcPr>
            <w:tcW w:w="1360" w:type="pct"/>
            <w:tcBorders>
              <w:top w:val="single" w:sz="4" w:space="0" w:color="808080"/>
              <w:left w:val="single" w:sz="4" w:space="0" w:color="808080"/>
              <w:bottom w:val="single" w:sz="4" w:space="0" w:color="808080"/>
              <w:right w:val="single" w:sz="4" w:space="0" w:color="808080"/>
            </w:tcBorders>
            <w:vAlign w:val="center"/>
            <w:hideMark/>
          </w:tcPr>
          <w:p w:rsidR="008778BC" w:rsidRPr="00C87841" w:rsidRDefault="008778BC" w:rsidP="00CF5606">
            <w:pPr>
              <w:rPr>
                <w:rFonts w:cs="Arial"/>
                <w:sz w:val="20"/>
                <w:szCs w:val="20"/>
              </w:rPr>
            </w:pPr>
            <w:r w:rsidRPr="00C87841">
              <w:rPr>
                <w:rFonts w:cs="Arial"/>
                <w:sz w:val="20"/>
                <w:szCs w:val="20"/>
              </w:rPr>
              <w:t>Contact staff member</w:t>
            </w:r>
          </w:p>
        </w:tc>
        <w:tc>
          <w:tcPr>
            <w:tcW w:w="1573" w:type="pct"/>
            <w:gridSpan w:val="2"/>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c>
          <w:tcPr>
            <w:tcW w:w="628"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r w:rsidRPr="00C87841">
              <w:rPr>
                <w:rFonts w:cs="Arial"/>
                <w:sz w:val="20"/>
                <w:szCs w:val="20"/>
              </w:rPr>
              <w:t>Job title</w:t>
            </w:r>
          </w:p>
        </w:tc>
        <w:tc>
          <w:tcPr>
            <w:tcW w:w="1439"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r>
      <w:tr w:rsidR="008778BC" w:rsidRPr="00C87841" w:rsidTr="00CF5606">
        <w:trPr>
          <w:trHeight w:val="508"/>
        </w:trPr>
        <w:tc>
          <w:tcPr>
            <w:tcW w:w="1360"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r w:rsidRPr="00C87841">
              <w:rPr>
                <w:rFonts w:cs="Arial"/>
                <w:sz w:val="20"/>
                <w:szCs w:val="20"/>
              </w:rPr>
              <w:t>Email address</w:t>
            </w:r>
          </w:p>
        </w:tc>
        <w:tc>
          <w:tcPr>
            <w:tcW w:w="1573" w:type="pct"/>
            <w:gridSpan w:val="2"/>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c>
          <w:tcPr>
            <w:tcW w:w="628"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r w:rsidRPr="00C87841">
              <w:rPr>
                <w:rFonts w:cs="Arial"/>
                <w:sz w:val="20"/>
                <w:szCs w:val="20"/>
              </w:rPr>
              <w:t>Tel. no.</w:t>
            </w:r>
          </w:p>
        </w:tc>
        <w:tc>
          <w:tcPr>
            <w:tcW w:w="1439"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r>
      <w:tr w:rsidR="008778BC" w:rsidRPr="00C87841" w:rsidTr="00CF5606">
        <w:trPr>
          <w:trHeight w:val="691"/>
        </w:trPr>
        <w:tc>
          <w:tcPr>
            <w:tcW w:w="1360" w:type="pct"/>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r w:rsidRPr="00C87841">
              <w:rPr>
                <w:rFonts w:cs="Arial"/>
                <w:sz w:val="20"/>
                <w:szCs w:val="20"/>
              </w:rPr>
              <w:t>Registered Company / Charity number</w:t>
            </w:r>
          </w:p>
        </w:tc>
        <w:tc>
          <w:tcPr>
            <w:tcW w:w="3639" w:type="pct"/>
            <w:gridSpan w:val="4"/>
            <w:tcBorders>
              <w:top w:val="single" w:sz="4" w:space="0" w:color="808080"/>
              <w:left w:val="single" w:sz="4" w:space="0" w:color="808080"/>
              <w:bottom w:val="single" w:sz="4" w:space="0" w:color="808080"/>
              <w:right w:val="single" w:sz="4" w:space="0" w:color="808080"/>
            </w:tcBorders>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498"/>
        </w:trPr>
        <w:tc>
          <w:tcPr>
            <w:tcW w:w="5000" w:type="pct"/>
            <w:gridSpan w:val="5"/>
            <w:shd w:val="clear" w:color="auto" w:fill="D9D9D9" w:themeFill="background1" w:themeFillShade="D9"/>
            <w:vAlign w:val="center"/>
          </w:tcPr>
          <w:p w:rsidR="008778BC" w:rsidRPr="00C87841" w:rsidRDefault="008778BC" w:rsidP="00CF5606">
            <w:pPr>
              <w:rPr>
                <w:rFonts w:cs="Arial"/>
                <w:b/>
                <w:sz w:val="20"/>
                <w:szCs w:val="20"/>
              </w:rPr>
            </w:pPr>
            <w:r w:rsidRPr="00C87841">
              <w:rPr>
                <w:rFonts w:cs="Arial"/>
                <w:b/>
                <w:sz w:val="20"/>
                <w:szCs w:val="20"/>
              </w:rPr>
              <w:t>Business Reference 1</w:t>
            </w:r>
          </w:p>
        </w:tc>
      </w:tr>
      <w:tr w:rsidR="008778BC" w:rsidRPr="00C87841" w:rsidTr="00CF5606">
        <w:tblPrEx>
          <w:tblLook w:val="0000" w:firstRow="0" w:lastRow="0" w:firstColumn="0" w:lastColumn="0" w:noHBand="0" w:noVBand="0"/>
        </w:tblPrEx>
        <w:trPr>
          <w:trHeight w:val="498"/>
        </w:trPr>
        <w:tc>
          <w:tcPr>
            <w:tcW w:w="1360" w:type="pct"/>
            <w:shd w:val="clear" w:color="auto" w:fill="auto"/>
            <w:vAlign w:val="center"/>
          </w:tcPr>
          <w:p w:rsidR="008778BC" w:rsidRPr="00C87841" w:rsidRDefault="008778BC" w:rsidP="00CF5606">
            <w:pPr>
              <w:rPr>
                <w:rFonts w:cs="Arial"/>
                <w:sz w:val="20"/>
                <w:szCs w:val="20"/>
              </w:rPr>
            </w:pPr>
            <w:r w:rsidRPr="00C87841">
              <w:rPr>
                <w:rFonts w:cs="Arial"/>
                <w:sz w:val="20"/>
                <w:szCs w:val="20"/>
              </w:rPr>
              <w:t>Name</w:t>
            </w:r>
          </w:p>
        </w:tc>
        <w:tc>
          <w:tcPr>
            <w:tcW w:w="3639" w:type="pct"/>
            <w:gridSpan w:val="4"/>
            <w:shd w:val="clear" w:color="auto" w:fill="auto"/>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498"/>
        </w:trPr>
        <w:tc>
          <w:tcPr>
            <w:tcW w:w="1360" w:type="pct"/>
            <w:tcBorders>
              <w:bottom w:val="single" w:sz="4" w:space="0" w:color="808080"/>
            </w:tcBorders>
            <w:shd w:val="clear" w:color="auto" w:fill="auto"/>
            <w:vAlign w:val="center"/>
          </w:tcPr>
          <w:p w:rsidR="008778BC" w:rsidRPr="00C87841" w:rsidRDefault="008778BC" w:rsidP="00CF5606">
            <w:pPr>
              <w:rPr>
                <w:rFonts w:cs="Arial"/>
                <w:sz w:val="20"/>
                <w:szCs w:val="20"/>
              </w:rPr>
            </w:pPr>
            <w:r w:rsidRPr="00C87841">
              <w:rPr>
                <w:rFonts w:cs="Arial"/>
                <w:sz w:val="20"/>
                <w:szCs w:val="20"/>
              </w:rPr>
              <w:t>Address</w:t>
            </w:r>
          </w:p>
        </w:tc>
        <w:tc>
          <w:tcPr>
            <w:tcW w:w="3639" w:type="pct"/>
            <w:gridSpan w:val="4"/>
            <w:tcBorders>
              <w:bottom w:val="single" w:sz="4" w:space="0" w:color="808080"/>
            </w:tcBorders>
            <w:shd w:val="clear" w:color="auto" w:fill="auto"/>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498"/>
        </w:trPr>
        <w:tc>
          <w:tcPr>
            <w:tcW w:w="1360" w:type="pct"/>
            <w:tcBorders>
              <w:bottom w:val="single" w:sz="4" w:space="0" w:color="808080"/>
            </w:tcBorders>
            <w:shd w:val="clear" w:color="auto" w:fill="auto"/>
            <w:vAlign w:val="center"/>
          </w:tcPr>
          <w:p w:rsidR="008778BC" w:rsidRPr="00C87841" w:rsidRDefault="008778BC" w:rsidP="00CF5606">
            <w:pPr>
              <w:rPr>
                <w:rFonts w:cs="Arial"/>
                <w:sz w:val="20"/>
                <w:szCs w:val="20"/>
              </w:rPr>
            </w:pPr>
            <w:r w:rsidRPr="00C87841">
              <w:rPr>
                <w:rFonts w:cs="Arial"/>
                <w:sz w:val="20"/>
                <w:szCs w:val="20"/>
              </w:rPr>
              <w:t>Contact details</w:t>
            </w:r>
          </w:p>
        </w:tc>
        <w:tc>
          <w:tcPr>
            <w:tcW w:w="3639" w:type="pct"/>
            <w:gridSpan w:val="4"/>
            <w:tcBorders>
              <w:bottom w:val="single" w:sz="4" w:space="0" w:color="808080"/>
            </w:tcBorders>
            <w:shd w:val="clear" w:color="auto" w:fill="auto"/>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498"/>
        </w:trPr>
        <w:tc>
          <w:tcPr>
            <w:tcW w:w="5000" w:type="pct"/>
            <w:gridSpan w:val="5"/>
            <w:shd w:val="clear" w:color="auto" w:fill="D9D9D9" w:themeFill="background1" w:themeFillShade="D9"/>
            <w:vAlign w:val="center"/>
          </w:tcPr>
          <w:p w:rsidR="008778BC" w:rsidRPr="00C87841" w:rsidRDefault="008778BC" w:rsidP="00CF5606">
            <w:pPr>
              <w:rPr>
                <w:rFonts w:cs="Arial"/>
                <w:b/>
                <w:sz w:val="20"/>
                <w:szCs w:val="20"/>
              </w:rPr>
            </w:pPr>
            <w:r w:rsidRPr="00C87841">
              <w:rPr>
                <w:rFonts w:cs="Arial"/>
                <w:b/>
                <w:sz w:val="20"/>
                <w:szCs w:val="20"/>
              </w:rPr>
              <w:t>Business Reference 2</w:t>
            </w:r>
          </w:p>
        </w:tc>
      </w:tr>
      <w:tr w:rsidR="008778BC" w:rsidRPr="00C87841" w:rsidTr="00CF5606">
        <w:tblPrEx>
          <w:tblLook w:val="0000" w:firstRow="0" w:lastRow="0" w:firstColumn="0" w:lastColumn="0" w:noHBand="0" w:noVBand="0"/>
        </w:tblPrEx>
        <w:trPr>
          <w:trHeight w:val="498"/>
        </w:trPr>
        <w:tc>
          <w:tcPr>
            <w:tcW w:w="1360" w:type="pct"/>
            <w:shd w:val="clear" w:color="auto" w:fill="auto"/>
            <w:vAlign w:val="center"/>
          </w:tcPr>
          <w:p w:rsidR="008778BC" w:rsidRPr="00C87841" w:rsidRDefault="008778BC" w:rsidP="00CF5606">
            <w:pPr>
              <w:rPr>
                <w:rFonts w:cs="Arial"/>
                <w:sz w:val="20"/>
                <w:szCs w:val="20"/>
              </w:rPr>
            </w:pPr>
            <w:r w:rsidRPr="00C87841">
              <w:rPr>
                <w:rFonts w:cs="Arial"/>
                <w:sz w:val="20"/>
                <w:szCs w:val="20"/>
              </w:rPr>
              <w:t>Name</w:t>
            </w:r>
          </w:p>
        </w:tc>
        <w:tc>
          <w:tcPr>
            <w:tcW w:w="3639" w:type="pct"/>
            <w:gridSpan w:val="4"/>
            <w:shd w:val="clear" w:color="auto" w:fill="auto"/>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498"/>
        </w:trPr>
        <w:tc>
          <w:tcPr>
            <w:tcW w:w="1360" w:type="pct"/>
            <w:shd w:val="clear" w:color="auto" w:fill="auto"/>
            <w:vAlign w:val="center"/>
          </w:tcPr>
          <w:p w:rsidR="008778BC" w:rsidRPr="00C87841" w:rsidRDefault="008778BC" w:rsidP="00CF5606">
            <w:pPr>
              <w:rPr>
                <w:rFonts w:cs="Arial"/>
                <w:sz w:val="20"/>
                <w:szCs w:val="20"/>
              </w:rPr>
            </w:pPr>
            <w:r w:rsidRPr="00C87841">
              <w:rPr>
                <w:rFonts w:cs="Arial"/>
                <w:sz w:val="20"/>
                <w:szCs w:val="20"/>
              </w:rPr>
              <w:t>Address</w:t>
            </w:r>
          </w:p>
        </w:tc>
        <w:tc>
          <w:tcPr>
            <w:tcW w:w="3639" w:type="pct"/>
            <w:gridSpan w:val="4"/>
            <w:shd w:val="clear" w:color="auto" w:fill="auto"/>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498"/>
        </w:trPr>
        <w:tc>
          <w:tcPr>
            <w:tcW w:w="1360" w:type="pct"/>
            <w:shd w:val="clear" w:color="auto" w:fill="auto"/>
            <w:vAlign w:val="center"/>
          </w:tcPr>
          <w:p w:rsidR="008778BC" w:rsidRPr="00C87841" w:rsidRDefault="008778BC" w:rsidP="00CF5606">
            <w:pPr>
              <w:rPr>
                <w:rFonts w:cs="Arial"/>
                <w:sz w:val="20"/>
                <w:szCs w:val="20"/>
              </w:rPr>
            </w:pPr>
            <w:r w:rsidRPr="00C87841">
              <w:rPr>
                <w:rFonts w:cs="Arial"/>
                <w:sz w:val="20"/>
                <w:szCs w:val="20"/>
              </w:rPr>
              <w:t>Contact details</w:t>
            </w:r>
          </w:p>
        </w:tc>
        <w:tc>
          <w:tcPr>
            <w:tcW w:w="3639" w:type="pct"/>
            <w:gridSpan w:val="4"/>
            <w:shd w:val="clear" w:color="auto" w:fill="auto"/>
            <w:vAlign w:val="center"/>
          </w:tcPr>
          <w:p w:rsidR="008778BC" w:rsidRPr="00C87841" w:rsidRDefault="008778BC" w:rsidP="00CF5606">
            <w:pPr>
              <w:rPr>
                <w:rFonts w:cs="Arial"/>
                <w:sz w:val="20"/>
                <w:szCs w:val="20"/>
              </w:rPr>
            </w:pPr>
          </w:p>
        </w:tc>
      </w:tr>
      <w:tr w:rsidR="008778BC" w:rsidRPr="00C87841" w:rsidTr="00CF5606">
        <w:tblPrEx>
          <w:tblLook w:val="0000" w:firstRow="0" w:lastRow="0" w:firstColumn="0" w:lastColumn="0" w:noHBand="0" w:noVBand="0"/>
        </w:tblPrEx>
        <w:trPr>
          <w:trHeight w:val="500"/>
        </w:trPr>
        <w:tc>
          <w:tcPr>
            <w:tcW w:w="5000" w:type="pct"/>
            <w:gridSpan w:val="5"/>
            <w:tcBorders>
              <w:bottom w:val="single" w:sz="4" w:space="0" w:color="808080"/>
            </w:tcBorders>
            <w:shd w:val="clear" w:color="auto" w:fill="D9D9D9"/>
            <w:vAlign w:val="center"/>
          </w:tcPr>
          <w:p w:rsidR="008778BC" w:rsidRPr="00C87841" w:rsidRDefault="008778BC" w:rsidP="00CF5606">
            <w:pPr>
              <w:rPr>
                <w:rFonts w:cs="Arial"/>
                <w:sz w:val="20"/>
                <w:szCs w:val="20"/>
              </w:rPr>
            </w:pPr>
            <w:r w:rsidRPr="00C87841">
              <w:rPr>
                <w:rFonts w:cs="Arial"/>
                <w:b/>
                <w:sz w:val="20"/>
                <w:szCs w:val="20"/>
              </w:rPr>
              <w:t>Tender Checklist</w:t>
            </w:r>
            <w:r w:rsidRPr="00C87841">
              <w:rPr>
                <w:rFonts w:cs="Arial"/>
                <w:sz w:val="20"/>
                <w:szCs w:val="20"/>
              </w:rPr>
              <w:t xml:space="preserve">  Your tender should include:</w:t>
            </w:r>
          </w:p>
        </w:tc>
      </w:tr>
      <w:tr w:rsidR="008778BC" w:rsidRPr="00C87841" w:rsidTr="00CF5606">
        <w:tblPrEx>
          <w:tblLook w:val="0000" w:firstRow="0" w:lastRow="0" w:firstColumn="0" w:lastColumn="0" w:noHBand="0" w:noVBand="0"/>
        </w:tblPrEx>
        <w:trPr>
          <w:trHeight w:val="1971"/>
        </w:trPr>
        <w:tc>
          <w:tcPr>
            <w:tcW w:w="5000" w:type="pct"/>
            <w:gridSpan w:val="5"/>
            <w:shd w:val="clear" w:color="auto" w:fill="auto"/>
            <w:vAlign w:val="center"/>
          </w:tcPr>
          <w:p w:rsidR="008778BC" w:rsidRPr="00C87841" w:rsidRDefault="008778BC" w:rsidP="00CF5606">
            <w:pPr>
              <w:rPr>
                <w:rFonts w:cs="Arial"/>
                <w:sz w:val="20"/>
                <w:szCs w:val="20"/>
              </w:rPr>
            </w:pPr>
            <w:r w:rsidRPr="00C87841">
              <w:rPr>
                <w:rFonts w:cs="Arial"/>
                <w:sz w:val="20"/>
                <w:szCs w:val="20"/>
              </w:rPr>
              <w:fldChar w:fldCharType="begin">
                <w:ffData>
                  <w:name w:val="Check4"/>
                  <w:enabled/>
                  <w:calcOnExit w:val="0"/>
                  <w:checkBox>
                    <w:sizeAuto/>
                    <w:default w:val="0"/>
                  </w:checkBox>
                </w:ffData>
              </w:fldChar>
            </w:r>
            <w:bookmarkStart w:id="52" w:name="Check4"/>
            <w:r w:rsidRPr="00C87841">
              <w:rPr>
                <w:rFonts w:cs="Arial"/>
                <w:sz w:val="20"/>
                <w:szCs w:val="20"/>
              </w:rPr>
              <w:instrText xml:space="preserve"> FORMCHECKBOX </w:instrText>
            </w:r>
            <w:r w:rsidR="002F193B">
              <w:rPr>
                <w:rFonts w:cs="Arial"/>
                <w:sz w:val="20"/>
                <w:szCs w:val="20"/>
              </w:rPr>
            </w:r>
            <w:r w:rsidR="002F193B">
              <w:rPr>
                <w:rFonts w:cs="Arial"/>
                <w:sz w:val="20"/>
                <w:szCs w:val="20"/>
              </w:rPr>
              <w:fldChar w:fldCharType="separate"/>
            </w:r>
            <w:r w:rsidRPr="00C87841">
              <w:rPr>
                <w:rFonts w:cs="Arial"/>
                <w:sz w:val="20"/>
                <w:szCs w:val="20"/>
              </w:rPr>
              <w:fldChar w:fldCharType="end"/>
            </w:r>
            <w:bookmarkEnd w:id="52"/>
            <w:r w:rsidRPr="00C87841">
              <w:rPr>
                <w:rFonts w:cs="Arial"/>
                <w:sz w:val="20"/>
                <w:szCs w:val="20"/>
              </w:rPr>
              <w:t xml:space="preserve"> Names &amp; job roles of your evaluation team relevant to this tender</w:t>
            </w:r>
          </w:p>
          <w:p w:rsidR="008778BC" w:rsidRPr="00C87841" w:rsidRDefault="008778BC" w:rsidP="00CF5606">
            <w:pPr>
              <w:rPr>
                <w:rFonts w:cs="Arial"/>
                <w:sz w:val="20"/>
                <w:szCs w:val="20"/>
              </w:rPr>
            </w:pPr>
            <w:r w:rsidRPr="00C87841">
              <w:rPr>
                <w:rFonts w:cs="Arial"/>
                <w:sz w:val="20"/>
                <w:szCs w:val="20"/>
              </w:rPr>
              <w:fldChar w:fldCharType="begin">
                <w:ffData>
                  <w:name w:val="Check4"/>
                  <w:enabled/>
                  <w:calcOnExit w:val="0"/>
                  <w:checkBox>
                    <w:sizeAuto/>
                    <w:default w:val="0"/>
                  </w:checkBox>
                </w:ffData>
              </w:fldChar>
            </w:r>
            <w:r w:rsidRPr="00C87841">
              <w:rPr>
                <w:rFonts w:cs="Arial"/>
                <w:sz w:val="20"/>
                <w:szCs w:val="20"/>
              </w:rPr>
              <w:instrText xml:space="preserve"> FORMCHECKBOX </w:instrText>
            </w:r>
            <w:r w:rsidR="002F193B">
              <w:rPr>
                <w:rFonts w:cs="Arial"/>
                <w:sz w:val="20"/>
                <w:szCs w:val="20"/>
              </w:rPr>
            </w:r>
            <w:r w:rsidR="002F193B">
              <w:rPr>
                <w:rFonts w:cs="Arial"/>
                <w:sz w:val="20"/>
                <w:szCs w:val="20"/>
              </w:rPr>
              <w:fldChar w:fldCharType="separate"/>
            </w:r>
            <w:r w:rsidRPr="00C87841">
              <w:rPr>
                <w:rFonts w:cs="Arial"/>
                <w:sz w:val="20"/>
                <w:szCs w:val="20"/>
              </w:rPr>
              <w:fldChar w:fldCharType="end"/>
            </w:r>
            <w:r w:rsidRPr="00C87841">
              <w:rPr>
                <w:rFonts w:cs="Arial"/>
                <w:sz w:val="20"/>
                <w:szCs w:val="20"/>
              </w:rPr>
              <w:t xml:space="preserve"> Relevant experience relating to your evaluation team members</w:t>
            </w:r>
          </w:p>
          <w:p w:rsidR="008778BC" w:rsidRPr="00C87841" w:rsidRDefault="008778BC" w:rsidP="00CF5606">
            <w:pPr>
              <w:rPr>
                <w:rFonts w:cs="Arial"/>
                <w:sz w:val="20"/>
                <w:szCs w:val="20"/>
              </w:rPr>
            </w:pPr>
            <w:r w:rsidRPr="00C87841">
              <w:rPr>
                <w:rFonts w:cs="Arial"/>
                <w:sz w:val="20"/>
                <w:szCs w:val="20"/>
              </w:rPr>
              <w:fldChar w:fldCharType="begin">
                <w:ffData>
                  <w:name w:val="Check4"/>
                  <w:enabled/>
                  <w:calcOnExit w:val="0"/>
                  <w:checkBox>
                    <w:sizeAuto/>
                    <w:default w:val="0"/>
                  </w:checkBox>
                </w:ffData>
              </w:fldChar>
            </w:r>
            <w:r w:rsidRPr="00C87841">
              <w:rPr>
                <w:rFonts w:cs="Arial"/>
                <w:sz w:val="20"/>
                <w:szCs w:val="20"/>
              </w:rPr>
              <w:instrText xml:space="preserve"> FORMCHECKBOX </w:instrText>
            </w:r>
            <w:r w:rsidR="002F193B">
              <w:rPr>
                <w:rFonts w:cs="Arial"/>
                <w:sz w:val="20"/>
                <w:szCs w:val="20"/>
              </w:rPr>
            </w:r>
            <w:r w:rsidR="002F193B">
              <w:rPr>
                <w:rFonts w:cs="Arial"/>
                <w:sz w:val="20"/>
                <w:szCs w:val="20"/>
              </w:rPr>
              <w:fldChar w:fldCharType="separate"/>
            </w:r>
            <w:r w:rsidRPr="00C87841">
              <w:rPr>
                <w:rFonts w:cs="Arial"/>
                <w:sz w:val="20"/>
                <w:szCs w:val="20"/>
              </w:rPr>
              <w:fldChar w:fldCharType="end"/>
            </w:r>
            <w:r w:rsidR="00CF5606" w:rsidRPr="00C87841">
              <w:rPr>
                <w:rFonts w:cs="Arial"/>
                <w:sz w:val="20"/>
                <w:szCs w:val="20"/>
              </w:rPr>
              <w:t xml:space="preserve"> An outline Research Plan</w:t>
            </w:r>
            <w:r w:rsidRPr="00C87841">
              <w:rPr>
                <w:rFonts w:cs="Arial"/>
                <w:sz w:val="20"/>
                <w:szCs w:val="20"/>
              </w:rPr>
              <w:t xml:space="preserve"> including methodology and timescales which directly refers to the Aims, Outcomes and Scope set out in the Briefing Document</w:t>
            </w:r>
          </w:p>
          <w:p w:rsidR="008778BC" w:rsidRPr="00C87841" w:rsidRDefault="008778BC" w:rsidP="00CF5606">
            <w:pPr>
              <w:rPr>
                <w:rFonts w:cs="Arial"/>
                <w:sz w:val="20"/>
                <w:szCs w:val="20"/>
              </w:rPr>
            </w:pPr>
            <w:r w:rsidRPr="00C87841">
              <w:rPr>
                <w:rFonts w:cs="Arial"/>
                <w:sz w:val="20"/>
                <w:szCs w:val="20"/>
              </w:rPr>
              <w:fldChar w:fldCharType="begin">
                <w:ffData>
                  <w:name w:val="Check4"/>
                  <w:enabled/>
                  <w:calcOnExit w:val="0"/>
                  <w:checkBox>
                    <w:sizeAuto/>
                    <w:default w:val="0"/>
                  </w:checkBox>
                </w:ffData>
              </w:fldChar>
            </w:r>
            <w:r w:rsidRPr="00C87841">
              <w:rPr>
                <w:rFonts w:cs="Arial"/>
                <w:sz w:val="20"/>
                <w:szCs w:val="20"/>
              </w:rPr>
              <w:instrText xml:space="preserve"> FORMCHECKBOX </w:instrText>
            </w:r>
            <w:r w:rsidR="002F193B">
              <w:rPr>
                <w:rFonts w:cs="Arial"/>
                <w:sz w:val="20"/>
                <w:szCs w:val="20"/>
              </w:rPr>
            </w:r>
            <w:r w:rsidR="002F193B">
              <w:rPr>
                <w:rFonts w:cs="Arial"/>
                <w:sz w:val="20"/>
                <w:szCs w:val="20"/>
              </w:rPr>
              <w:fldChar w:fldCharType="separate"/>
            </w:r>
            <w:r w:rsidRPr="00C87841">
              <w:rPr>
                <w:rFonts w:cs="Arial"/>
                <w:sz w:val="20"/>
                <w:szCs w:val="20"/>
              </w:rPr>
              <w:fldChar w:fldCharType="end"/>
            </w:r>
            <w:r w:rsidRPr="00C87841">
              <w:rPr>
                <w:rFonts w:cs="Arial"/>
                <w:sz w:val="20"/>
                <w:szCs w:val="20"/>
              </w:rPr>
              <w:t xml:space="preserve"> A schedule of costs in the format set out in Appendix A </w:t>
            </w:r>
          </w:p>
        </w:tc>
      </w:tr>
      <w:tr w:rsidR="008778BC" w:rsidRPr="00C87841" w:rsidTr="00CF5606">
        <w:tblPrEx>
          <w:tblLook w:val="0000" w:firstRow="0" w:lastRow="0" w:firstColumn="0" w:lastColumn="0" w:noHBand="0" w:noVBand="0"/>
        </w:tblPrEx>
        <w:trPr>
          <w:trHeight w:val="500"/>
        </w:trPr>
        <w:tc>
          <w:tcPr>
            <w:tcW w:w="5000" w:type="pct"/>
            <w:gridSpan w:val="5"/>
            <w:shd w:val="clear" w:color="auto" w:fill="D9D9D9"/>
            <w:vAlign w:val="center"/>
          </w:tcPr>
          <w:p w:rsidR="008778BC" w:rsidRPr="00C87841" w:rsidRDefault="008778BC" w:rsidP="00CF5606">
            <w:pPr>
              <w:rPr>
                <w:rFonts w:cs="Arial"/>
                <w:b/>
                <w:sz w:val="20"/>
                <w:szCs w:val="20"/>
              </w:rPr>
            </w:pPr>
            <w:r w:rsidRPr="00C87841">
              <w:rPr>
                <w:rFonts w:cs="Arial"/>
                <w:b/>
                <w:sz w:val="20"/>
                <w:szCs w:val="20"/>
              </w:rPr>
              <w:t>SIGNATURE</w:t>
            </w:r>
          </w:p>
        </w:tc>
      </w:tr>
      <w:tr w:rsidR="008778BC" w:rsidRPr="00C87841" w:rsidTr="00CF5606">
        <w:tblPrEx>
          <w:tblLook w:val="0000" w:firstRow="0" w:lastRow="0" w:firstColumn="0" w:lastColumn="0" w:noHBand="0" w:noVBand="0"/>
        </w:tblPrEx>
        <w:trPr>
          <w:trHeight w:val="1866"/>
        </w:trPr>
        <w:tc>
          <w:tcPr>
            <w:tcW w:w="5000" w:type="pct"/>
            <w:gridSpan w:val="5"/>
            <w:vAlign w:val="center"/>
          </w:tcPr>
          <w:p w:rsidR="008778BC" w:rsidRPr="00C87841" w:rsidRDefault="008778BC" w:rsidP="00CF5606">
            <w:pPr>
              <w:rPr>
                <w:rFonts w:cs="Arial"/>
                <w:sz w:val="20"/>
                <w:szCs w:val="20"/>
              </w:rPr>
            </w:pPr>
            <w:r w:rsidRPr="00C87841">
              <w:rPr>
                <w:rFonts w:cs="Arial"/>
                <w:sz w:val="20"/>
                <w:szCs w:val="20"/>
              </w:rPr>
              <w:t xml:space="preserve">I/We hereby submit a bona fide tender for this work, and agree to abide by and be bound by the conditions of the brief and instructions to tenderers, and understand that this my/our tender, its contents and the brief/instructions shall form part of any contract awarded. I/we agree </w:t>
            </w:r>
            <w:r w:rsidRPr="00DD17D2">
              <w:rPr>
                <w:rFonts w:cs="Arial"/>
                <w:sz w:val="20"/>
                <w:szCs w:val="20"/>
              </w:rPr>
              <w:t xml:space="preserve">to </w:t>
            </w:r>
            <w:proofErr w:type="spellStart"/>
            <w:r w:rsidRPr="00DD17D2">
              <w:rPr>
                <w:rFonts w:cs="Arial"/>
                <w:sz w:val="20"/>
                <w:szCs w:val="20"/>
              </w:rPr>
              <w:t>prerogate</w:t>
            </w:r>
            <w:proofErr w:type="spellEnd"/>
            <w:r w:rsidRPr="00DD17D2">
              <w:rPr>
                <w:rFonts w:cs="Arial"/>
                <w:sz w:val="20"/>
                <w:szCs w:val="20"/>
              </w:rPr>
              <w:t xml:space="preserve"> the laws</w:t>
            </w:r>
            <w:r w:rsidRPr="00C87841">
              <w:rPr>
                <w:rFonts w:cs="Arial"/>
                <w:sz w:val="20"/>
                <w:szCs w:val="20"/>
              </w:rPr>
              <w:t xml:space="preserve"> of England as applying to the processes of tender, award, management and discharge of contract.</w:t>
            </w:r>
          </w:p>
        </w:tc>
      </w:tr>
      <w:tr w:rsidR="008778BC" w:rsidRPr="00C87841" w:rsidTr="00CF5606">
        <w:tblPrEx>
          <w:tblLook w:val="0000" w:firstRow="0" w:lastRow="0" w:firstColumn="0" w:lastColumn="0" w:noHBand="0" w:noVBand="0"/>
        </w:tblPrEx>
        <w:trPr>
          <w:trHeight w:val="676"/>
        </w:trPr>
        <w:tc>
          <w:tcPr>
            <w:tcW w:w="5000" w:type="pct"/>
            <w:gridSpan w:val="5"/>
            <w:vAlign w:val="center"/>
          </w:tcPr>
          <w:p w:rsidR="008778BC" w:rsidRPr="00C87841" w:rsidRDefault="008778BC" w:rsidP="00CF5606">
            <w:pPr>
              <w:rPr>
                <w:rFonts w:cs="Arial"/>
                <w:sz w:val="20"/>
                <w:szCs w:val="20"/>
              </w:rPr>
            </w:pPr>
            <w:r w:rsidRPr="00C87841">
              <w:rPr>
                <w:rFonts w:cs="Arial"/>
                <w:b/>
                <w:sz w:val="20"/>
                <w:szCs w:val="20"/>
              </w:rPr>
              <w:t>Name &amp; Position</w:t>
            </w:r>
            <w:r w:rsidRPr="00C87841">
              <w:rPr>
                <w:rFonts w:cs="Arial"/>
                <w:sz w:val="20"/>
                <w:szCs w:val="20"/>
              </w:rPr>
              <w:t>:</w:t>
            </w:r>
          </w:p>
        </w:tc>
      </w:tr>
      <w:tr w:rsidR="008778BC" w:rsidRPr="00C87841" w:rsidTr="00CF5606">
        <w:tblPrEx>
          <w:tblLook w:val="0000" w:firstRow="0" w:lastRow="0" w:firstColumn="0" w:lastColumn="0" w:noHBand="0" w:noVBand="0"/>
        </w:tblPrEx>
        <w:trPr>
          <w:trHeight w:val="672"/>
        </w:trPr>
        <w:tc>
          <w:tcPr>
            <w:tcW w:w="2194" w:type="pct"/>
            <w:gridSpan w:val="2"/>
            <w:tcBorders>
              <w:bottom w:val="single" w:sz="4" w:space="0" w:color="808080"/>
            </w:tcBorders>
            <w:vAlign w:val="center"/>
          </w:tcPr>
          <w:p w:rsidR="008778BC" w:rsidRPr="00C87841" w:rsidRDefault="008778BC" w:rsidP="00CF5606">
            <w:pPr>
              <w:rPr>
                <w:rFonts w:cs="Arial"/>
                <w:sz w:val="20"/>
                <w:szCs w:val="20"/>
              </w:rPr>
            </w:pPr>
            <w:r w:rsidRPr="00C87841">
              <w:rPr>
                <w:rFonts w:cs="Arial"/>
                <w:b/>
                <w:sz w:val="20"/>
                <w:szCs w:val="20"/>
              </w:rPr>
              <w:t>Signature</w:t>
            </w:r>
            <w:r w:rsidRPr="00C87841">
              <w:rPr>
                <w:rFonts w:cs="Arial"/>
                <w:sz w:val="20"/>
                <w:szCs w:val="20"/>
              </w:rPr>
              <w:t>:</w:t>
            </w:r>
          </w:p>
        </w:tc>
        <w:tc>
          <w:tcPr>
            <w:tcW w:w="2805" w:type="pct"/>
            <w:gridSpan w:val="3"/>
            <w:tcBorders>
              <w:bottom w:val="single" w:sz="4" w:space="0" w:color="808080"/>
            </w:tcBorders>
            <w:vAlign w:val="center"/>
          </w:tcPr>
          <w:p w:rsidR="008778BC" w:rsidRPr="00C87841" w:rsidRDefault="008778BC" w:rsidP="00CF5606">
            <w:pPr>
              <w:rPr>
                <w:rFonts w:cs="Arial"/>
                <w:sz w:val="20"/>
                <w:szCs w:val="20"/>
              </w:rPr>
            </w:pPr>
            <w:r w:rsidRPr="00C87841">
              <w:rPr>
                <w:rFonts w:cs="Arial"/>
                <w:b/>
                <w:sz w:val="20"/>
                <w:szCs w:val="20"/>
              </w:rPr>
              <w:t>Date</w:t>
            </w:r>
            <w:r w:rsidRPr="00C87841">
              <w:rPr>
                <w:rFonts w:cs="Arial"/>
                <w:sz w:val="20"/>
                <w:szCs w:val="20"/>
              </w:rPr>
              <w:t>:</w:t>
            </w:r>
          </w:p>
        </w:tc>
      </w:tr>
    </w:tbl>
    <w:p w:rsidR="008778BC" w:rsidRPr="00C87841" w:rsidRDefault="008778BC" w:rsidP="005E558B">
      <w:pPr>
        <w:pStyle w:val="LWBody"/>
        <w:rPr>
          <w:rFonts w:ascii="Arial" w:hAnsi="Arial"/>
          <w:b/>
          <w:bCs/>
        </w:rPr>
      </w:pPr>
    </w:p>
    <w:sectPr w:rsidR="008778BC" w:rsidRPr="00C87841" w:rsidSect="00CF5606">
      <w:pgSz w:w="11906" w:h="16838"/>
      <w:pgMar w:top="720" w:right="568" w:bottom="1276"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36" w:rsidRDefault="00387F36" w:rsidP="00F7041D">
      <w:r>
        <w:separator/>
      </w:r>
    </w:p>
  </w:endnote>
  <w:endnote w:type="continuationSeparator" w:id="0">
    <w:p w:rsidR="00387F36" w:rsidRDefault="00387F36" w:rsidP="00F7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Light">
    <w:altName w:val="Calibri Light"/>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A00000AF" w:usb1="5000604B" w:usb2="00000000" w:usb3="00000000" w:csb0="00000093" w:csb1="00000000"/>
  </w:font>
  <w:font w:name="Lato Black">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902"/>
    </w:tblGrid>
    <w:tr w:rsidR="00387F36" w:rsidRPr="00B610FF" w:rsidTr="00FD19D1">
      <w:trPr>
        <w:trHeight w:val="916"/>
      </w:trPr>
      <w:tc>
        <w:tcPr>
          <w:tcW w:w="5211" w:type="dxa"/>
          <w:tcBorders>
            <w:top w:val="single" w:sz="8" w:space="0" w:color="BFBFBF" w:themeColor="background1" w:themeShade="BF"/>
          </w:tcBorders>
          <w:vAlign w:val="center"/>
        </w:tcPr>
        <w:p w:rsidR="00387F36" w:rsidRDefault="00387F36" w:rsidP="00516005">
          <w:pPr>
            <w:pStyle w:val="Footer"/>
            <w:rPr>
              <w:rFonts w:ascii="Lato" w:hAnsi="Lato"/>
              <w:color w:val="A6A6A6" w:themeColor="background1" w:themeShade="A6"/>
              <w:sz w:val="24"/>
              <w:szCs w:val="28"/>
            </w:rPr>
          </w:pPr>
          <w:r>
            <w:rPr>
              <w:rFonts w:ascii="Lato" w:hAnsi="Lato"/>
              <w:color w:val="A6A6A6" w:themeColor="background1" w:themeShade="A6"/>
              <w:sz w:val="24"/>
              <w:szCs w:val="28"/>
            </w:rPr>
            <w:t>Tender Specification</w:t>
          </w:r>
        </w:p>
        <w:p w:rsidR="00387F36" w:rsidRPr="00516005" w:rsidRDefault="00387F36" w:rsidP="00516005">
          <w:pPr>
            <w:pStyle w:val="Footer"/>
            <w:rPr>
              <w:rFonts w:ascii="Lato" w:hAnsi="Lato"/>
              <w:color w:val="A6A6A6" w:themeColor="background1" w:themeShade="A6"/>
              <w:sz w:val="24"/>
              <w:szCs w:val="28"/>
            </w:rPr>
          </w:pPr>
          <w:r>
            <w:rPr>
              <w:rFonts w:ascii="Lato" w:hAnsi="Lato"/>
              <w:color w:val="A6A6A6" w:themeColor="background1" w:themeShade="A6"/>
              <w:sz w:val="24"/>
              <w:szCs w:val="28"/>
            </w:rPr>
            <w:t xml:space="preserve">Page </w:t>
          </w:r>
          <w:r w:rsidRPr="005170DE">
            <w:rPr>
              <w:rFonts w:ascii="Lato" w:hAnsi="Lato"/>
              <w:color w:val="A6A6A6" w:themeColor="background1" w:themeShade="A6"/>
              <w:sz w:val="24"/>
              <w:szCs w:val="28"/>
            </w:rPr>
            <w:fldChar w:fldCharType="begin"/>
          </w:r>
          <w:r w:rsidRPr="005170DE">
            <w:rPr>
              <w:rFonts w:ascii="Lato" w:hAnsi="Lato"/>
              <w:color w:val="A6A6A6" w:themeColor="background1" w:themeShade="A6"/>
              <w:sz w:val="24"/>
              <w:szCs w:val="28"/>
            </w:rPr>
            <w:instrText xml:space="preserve"> PAGE   \* MERGEFORMAT </w:instrText>
          </w:r>
          <w:r w:rsidRPr="005170DE">
            <w:rPr>
              <w:rFonts w:ascii="Lato" w:hAnsi="Lato"/>
              <w:color w:val="A6A6A6" w:themeColor="background1" w:themeShade="A6"/>
              <w:sz w:val="24"/>
              <w:szCs w:val="28"/>
            </w:rPr>
            <w:fldChar w:fldCharType="separate"/>
          </w:r>
          <w:r w:rsidR="002F193B" w:rsidRPr="002F193B">
            <w:rPr>
              <w:rFonts w:ascii="Lato" w:hAnsi="Lato"/>
              <w:noProof/>
              <w:color w:val="A6A6A6" w:themeColor="background1" w:themeShade="A6"/>
              <w:szCs w:val="28"/>
            </w:rPr>
            <w:t>13</w:t>
          </w:r>
          <w:r w:rsidRPr="005170DE">
            <w:rPr>
              <w:rFonts w:ascii="Lato" w:hAnsi="Lato"/>
              <w:noProof/>
              <w:color w:val="A6A6A6" w:themeColor="background1" w:themeShade="A6"/>
              <w:sz w:val="24"/>
              <w:szCs w:val="28"/>
            </w:rPr>
            <w:fldChar w:fldCharType="end"/>
          </w:r>
        </w:p>
      </w:tc>
      <w:tc>
        <w:tcPr>
          <w:tcW w:w="5211" w:type="dxa"/>
          <w:tcBorders>
            <w:top w:val="single" w:sz="8" w:space="0" w:color="BFBFBF" w:themeColor="background1" w:themeShade="BF"/>
          </w:tcBorders>
          <w:vAlign w:val="center"/>
        </w:tcPr>
        <w:p w:rsidR="00387F36" w:rsidRPr="00516005" w:rsidRDefault="00387F36" w:rsidP="00516005">
          <w:pPr>
            <w:pStyle w:val="Footer"/>
            <w:jc w:val="right"/>
            <w:rPr>
              <w:rFonts w:ascii="Lato Black" w:hAnsi="Lato Black"/>
              <w:color w:val="A6A6A6" w:themeColor="background1" w:themeShade="A6"/>
              <w:sz w:val="24"/>
              <w:szCs w:val="30"/>
            </w:rPr>
          </w:pPr>
          <w:r w:rsidRPr="00516005">
            <w:rPr>
              <w:rFonts w:ascii="Lato Black" w:hAnsi="Lato Black"/>
              <w:color w:val="A6A6A6" w:themeColor="background1" w:themeShade="A6"/>
              <w:sz w:val="24"/>
              <w:szCs w:val="30"/>
            </w:rPr>
            <w:t>GROUNDWORK</w:t>
          </w:r>
        </w:p>
        <w:p w:rsidR="00387F36" w:rsidRPr="00516005" w:rsidRDefault="00387F36" w:rsidP="00516005">
          <w:pPr>
            <w:pStyle w:val="Footer"/>
            <w:jc w:val="right"/>
            <w:rPr>
              <w:rFonts w:ascii="Lato Black" w:hAnsi="Lato Black"/>
              <w:color w:val="A6A6A6" w:themeColor="background1" w:themeShade="A6"/>
              <w:sz w:val="24"/>
              <w:szCs w:val="28"/>
            </w:rPr>
          </w:pPr>
          <w:r w:rsidRPr="00516005">
            <w:rPr>
              <w:rFonts w:ascii="Lato" w:hAnsi="Lato"/>
              <w:color w:val="A6A6A6" w:themeColor="background1" w:themeShade="A6"/>
              <w:sz w:val="24"/>
            </w:rPr>
            <w:t xml:space="preserve">CHANGING </w:t>
          </w:r>
          <w:r w:rsidRPr="00516005">
            <w:rPr>
              <w:rFonts w:ascii="Lato Black" w:hAnsi="Lato Black"/>
              <w:color w:val="A6A6A6" w:themeColor="background1" w:themeShade="A6"/>
              <w:sz w:val="24"/>
            </w:rPr>
            <w:t>PLACES</w:t>
          </w:r>
          <w:r w:rsidRPr="00516005">
            <w:rPr>
              <w:rFonts w:ascii="Lato" w:hAnsi="Lato"/>
              <w:color w:val="A6A6A6" w:themeColor="background1" w:themeShade="A6"/>
              <w:sz w:val="24"/>
            </w:rPr>
            <w:t xml:space="preserve"> CHANGING </w:t>
          </w:r>
          <w:r w:rsidRPr="00516005">
            <w:rPr>
              <w:rFonts w:ascii="Lato Black" w:hAnsi="Lato Black"/>
              <w:color w:val="A6A6A6" w:themeColor="background1" w:themeShade="A6"/>
              <w:sz w:val="24"/>
            </w:rPr>
            <w:t>LIVES</w:t>
          </w:r>
        </w:p>
      </w:tc>
    </w:tr>
  </w:tbl>
  <w:p w:rsidR="00387F36" w:rsidRDefault="00387F36" w:rsidP="00516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36" w:rsidRDefault="00387F36" w:rsidP="00F7041D">
      <w:r>
        <w:separator/>
      </w:r>
    </w:p>
  </w:footnote>
  <w:footnote w:type="continuationSeparator" w:id="0">
    <w:p w:rsidR="00387F36" w:rsidRDefault="00387F36" w:rsidP="00F7041D">
      <w:r>
        <w:continuationSeparator/>
      </w:r>
    </w:p>
  </w:footnote>
  <w:footnote w:id="1">
    <w:p w:rsidR="00387F36" w:rsidRDefault="00387F36" w:rsidP="00F7041D">
      <w:pPr>
        <w:pStyle w:val="FootnoteText"/>
      </w:pPr>
      <w:r>
        <w:rPr>
          <w:rStyle w:val="FootnoteReference"/>
        </w:rPr>
        <w:footnoteRef/>
      </w:r>
      <w:r>
        <w:t xml:space="preserve"> </w:t>
      </w:r>
      <w:r w:rsidRPr="004754CA">
        <w:t>http://www.groundwork.org.uk/vision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749"/>
    <w:multiLevelType w:val="hybridMultilevel"/>
    <w:tmpl w:val="EB64E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F219E"/>
    <w:multiLevelType w:val="hybridMultilevel"/>
    <w:tmpl w:val="DDCE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703BA"/>
    <w:multiLevelType w:val="hybridMultilevel"/>
    <w:tmpl w:val="4646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7B1C53"/>
    <w:multiLevelType w:val="hybridMultilevel"/>
    <w:tmpl w:val="B3B834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44C0B"/>
    <w:multiLevelType w:val="hybridMultilevel"/>
    <w:tmpl w:val="1F60F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08250A"/>
    <w:multiLevelType w:val="hybridMultilevel"/>
    <w:tmpl w:val="5A7CB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10AEB"/>
    <w:multiLevelType w:val="hybridMultilevel"/>
    <w:tmpl w:val="7AEEA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E05DF"/>
    <w:multiLevelType w:val="hybridMultilevel"/>
    <w:tmpl w:val="C86E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1041D5"/>
    <w:multiLevelType w:val="hybridMultilevel"/>
    <w:tmpl w:val="A1B2B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017B33"/>
    <w:multiLevelType w:val="hybridMultilevel"/>
    <w:tmpl w:val="507E4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4A3CDC"/>
    <w:multiLevelType w:val="hybridMultilevel"/>
    <w:tmpl w:val="163C4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385A17"/>
    <w:multiLevelType w:val="hybridMultilevel"/>
    <w:tmpl w:val="CAD8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C5265"/>
    <w:multiLevelType w:val="hybridMultilevel"/>
    <w:tmpl w:val="4DBA3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916F78"/>
    <w:multiLevelType w:val="hybridMultilevel"/>
    <w:tmpl w:val="40268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1D2F17"/>
    <w:multiLevelType w:val="hybridMultilevel"/>
    <w:tmpl w:val="68BC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51B90"/>
    <w:multiLevelType w:val="hybridMultilevel"/>
    <w:tmpl w:val="80B06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54A67"/>
    <w:multiLevelType w:val="hybridMultilevel"/>
    <w:tmpl w:val="32D4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76054"/>
    <w:multiLevelType w:val="hybridMultilevel"/>
    <w:tmpl w:val="7BF62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0F1A00"/>
    <w:multiLevelType w:val="hybridMultilevel"/>
    <w:tmpl w:val="2D126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8715C4"/>
    <w:multiLevelType w:val="hybridMultilevel"/>
    <w:tmpl w:val="78B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44121"/>
    <w:multiLevelType w:val="hybridMultilevel"/>
    <w:tmpl w:val="A9B4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B2A9A"/>
    <w:multiLevelType w:val="hybridMultilevel"/>
    <w:tmpl w:val="4176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76B31"/>
    <w:multiLevelType w:val="hybridMultilevel"/>
    <w:tmpl w:val="17DA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C3A18"/>
    <w:multiLevelType w:val="hybridMultilevel"/>
    <w:tmpl w:val="F436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12D57"/>
    <w:multiLevelType w:val="hybridMultilevel"/>
    <w:tmpl w:val="44E0A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2410AA"/>
    <w:multiLevelType w:val="hybridMultilevel"/>
    <w:tmpl w:val="EFFC3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920ECC"/>
    <w:multiLevelType w:val="hybridMultilevel"/>
    <w:tmpl w:val="DC08A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924949"/>
    <w:multiLevelType w:val="hybridMultilevel"/>
    <w:tmpl w:val="81E4A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17701A"/>
    <w:multiLevelType w:val="hybridMultilevel"/>
    <w:tmpl w:val="B1743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6E5C6B"/>
    <w:multiLevelType w:val="hybridMultilevel"/>
    <w:tmpl w:val="89667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2080D"/>
    <w:multiLevelType w:val="hybridMultilevel"/>
    <w:tmpl w:val="F92E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D104C"/>
    <w:multiLevelType w:val="hybridMultilevel"/>
    <w:tmpl w:val="CFFEE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DD2C4B"/>
    <w:multiLevelType w:val="hybridMultilevel"/>
    <w:tmpl w:val="C9A2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B32B4"/>
    <w:multiLevelType w:val="hybridMultilevel"/>
    <w:tmpl w:val="57D4C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A430F4"/>
    <w:multiLevelType w:val="hybridMultilevel"/>
    <w:tmpl w:val="56B8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A1424"/>
    <w:multiLevelType w:val="hybridMultilevel"/>
    <w:tmpl w:val="71E022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546B25"/>
    <w:multiLevelType w:val="hybridMultilevel"/>
    <w:tmpl w:val="894E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C73F11"/>
    <w:multiLevelType w:val="hybridMultilevel"/>
    <w:tmpl w:val="70F61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7663B8"/>
    <w:multiLevelType w:val="hybridMultilevel"/>
    <w:tmpl w:val="D19AA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715A41"/>
    <w:multiLevelType w:val="hybridMultilevel"/>
    <w:tmpl w:val="68DC1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5F3D80"/>
    <w:multiLevelType w:val="hybridMultilevel"/>
    <w:tmpl w:val="BA1AF6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AD38F5"/>
    <w:multiLevelType w:val="hybridMultilevel"/>
    <w:tmpl w:val="7F46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792DA9"/>
    <w:multiLevelType w:val="hybridMultilevel"/>
    <w:tmpl w:val="CF988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6A532A"/>
    <w:multiLevelType w:val="hybridMultilevel"/>
    <w:tmpl w:val="59D2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15345D"/>
    <w:multiLevelType w:val="hybridMultilevel"/>
    <w:tmpl w:val="2E3A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C3756"/>
    <w:multiLevelType w:val="hybridMultilevel"/>
    <w:tmpl w:val="3C6A2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301A07"/>
    <w:multiLevelType w:val="hybridMultilevel"/>
    <w:tmpl w:val="66541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E25E3B"/>
    <w:multiLevelType w:val="hybridMultilevel"/>
    <w:tmpl w:val="7C4A8792"/>
    <w:lvl w:ilvl="0" w:tplc="7F9268D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4"/>
  </w:num>
  <w:num w:numId="4">
    <w:abstractNumId w:val="39"/>
  </w:num>
  <w:num w:numId="5">
    <w:abstractNumId w:val="42"/>
  </w:num>
  <w:num w:numId="6">
    <w:abstractNumId w:val="47"/>
  </w:num>
  <w:num w:numId="7">
    <w:abstractNumId w:val="25"/>
  </w:num>
  <w:num w:numId="8">
    <w:abstractNumId w:val="31"/>
  </w:num>
  <w:num w:numId="9">
    <w:abstractNumId w:val="45"/>
  </w:num>
  <w:num w:numId="10">
    <w:abstractNumId w:val="33"/>
  </w:num>
  <w:num w:numId="11">
    <w:abstractNumId w:val="0"/>
  </w:num>
  <w:num w:numId="12">
    <w:abstractNumId w:val="35"/>
  </w:num>
  <w:num w:numId="13">
    <w:abstractNumId w:val="8"/>
  </w:num>
  <w:num w:numId="14">
    <w:abstractNumId w:val="26"/>
  </w:num>
  <w:num w:numId="15">
    <w:abstractNumId w:val="28"/>
  </w:num>
  <w:num w:numId="16">
    <w:abstractNumId w:val="4"/>
  </w:num>
  <w:num w:numId="17">
    <w:abstractNumId w:val="12"/>
  </w:num>
  <w:num w:numId="18">
    <w:abstractNumId w:val="27"/>
  </w:num>
  <w:num w:numId="19">
    <w:abstractNumId w:val="6"/>
  </w:num>
  <w:num w:numId="20">
    <w:abstractNumId w:val="7"/>
  </w:num>
  <w:num w:numId="21">
    <w:abstractNumId w:val="37"/>
  </w:num>
  <w:num w:numId="22">
    <w:abstractNumId w:val="18"/>
  </w:num>
  <w:num w:numId="23">
    <w:abstractNumId w:val="15"/>
  </w:num>
  <w:num w:numId="24">
    <w:abstractNumId w:val="5"/>
  </w:num>
  <w:num w:numId="25">
    <w:abstractNumId w:val="43"/>
  </w:num>
  <w:num w:numId="26">
    <w:abstractNumId w:val="9"/>
  </w:num>
  <w:num w:numId="27">
    <w:abstractNumId w:val="13"/>
  </w:num>
  <w:num w:numId="28">
    <w:abstractNumId w:val="2"/>
  </w:num>
  <w:num w:numId="29">
    <w:abstractNumId w:val="3"/>
  </w:num>
  <w:num w:numId="30">
    <w:abstractNumId w:val="40"/>
  </w:num>
  <w:num w:numId="31">
    <w:abstractNumId w:val="41"/>
  </w:num>
  <w:num w:numId="32">
    <w:abstractNumId w:val="1"/>
  </w:num>
  <w:num w:numId="33">
    <w:abstractNumId w:val="11"/>
  </w:num>
  <w:num w:numId="34">
    <w:abstractNumId w:val="14"/>
  </w:num>
  <w:num w:numId="35">
    <w:abstractNumId w:val="36"/>
  </w:num>
  <w:num w:numId="36">
    <w:abstractNumId w:val="46"/>
  </w:num>
  <w:num w:numId="37">
    <w:abstractNumId w:val="20"/>
  </w:num>
  <w:num w:numId="38">
    <w:abstractNumId w:val="23"/>
  </w:num>
  <w:num w:numId="39">
    <w:abstractNumId w:val="29"/>
  </w:num>
  <w:num w:numId="40">
    <w:abstractNumId w:val="38"/>
  </w:num>
  <w:num w:numId="41">
    <w:abstractNumId w:val="34"/>
  </w:num>
  <w:num w:numId="42">
    <w:abstractNumId w:val="30"/>
  </w:num>
  <w:num w:numId="43">
    <w:abstractNumId w:val="16"/>
  </w:num>
  <w:num w:numId="44">
    <w:abstractNumId w:val="19"/>
  </w:num>
  <w:num w:numId="45">
    <w:abstractNumId w:val="44"/>
  </w:num>
  <w:num w:numId="46">
    <w:abstractNumId w:val="17"/>
  </w:num>
  <w:num w:numId="47">
    <w:abstractNumId w:val="22"/>
  </w:num>
  <w:num w:numId="48">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0C"/>
    <w:rsid w:val="00020828"/>
    <w:rsid w:val="00021375"/>
    <w:rsid w:val="000362A9"/>
    <w:rsid w:val="00041047"/>
    <w:rsid w:val="000465FC"/>
    <w:rsid w:val="0008059C"/>
    <w:rsid w:val="00081DB3"/>
    <w:rsid w:val="00090C02"/>
    <w:rsid w:val="000A1199"/>
    <w:rsid w:val="000C2B2F"/>
    <w:rsid w:val="000D1EF0"/>
    <w:rsid w:val="000D2D0C"/>
    <w:rsid w:val="000D4AC2"/>
    <w:rsid w:val="000E1666"/>
    <w:rsid w:val="000E5784"/>
    <w:rsid w:val="000F78E3"/>
    <w:rsid w:val="00100F66"/>
    <w:rsid w:val="001052CB"/>
    <w:rsid w:val="0010636A"/>
    <w:rsid w:val="00114016"/>
    <w:rsid w:val="00142149"/>
    <w:rsid w:val="0016277F"/>
    <w:rsid w:val="00180ECE"/>
    <w:rsid w:val="00183CDF"/>
    <w:rsid w:val="001860E2"/>
    <w:rsid w:val="00187C82"/>
    <w:rsid w:val="001C6268"/>
    <w:rsid w:val="001D51E7"/>
    <w:rsid w:val="001F582A"/>
    <w:rsid w:val="001F7E65"/>
    <w:rsid w:val="00225D01"/>
    <w:rsid w:val="00240A64"/>
    <w:rsid w:val="002511D0"/>
    <w:rsid w:val="00254F51"/>
    <w:rsid w:val="002665A3"/>
    <w:rsid w:val="002716B6"/>
    <w:rsid w:val="00281907"/>
    <w:rsid w:val="002D26A2"/>
    <w:rsid w:val="002E0781"/>
    <w:rsid w:val="002E6C67"/>
    <w:rsid w:val="002F193B"/>
    <w:rsid w:val="003254C1"/>
    <w:rsid w:val="00387E57"/>
    <w:rsid w:val="00387F36"/>
    <w:rsid w:val="003C3772"/>
    <w:rsid w:val="003D00FD"/>
    <w:rsid w:val="003E279C"/>
    <w:rsid w:val="00400A3F"/>
    <w:rsid w:val="00427B2E"/>
    <w:rsid w:val="004366DA"/>
    <w:rsid w:val="00437F66"/>
    <w:rsid w:val="00446D91"/>
    <w:rsid w:val="004629CB"/>
    <w:rsid w:val="00472C5D"/>
    <w:rsid w:val="00497278"/>
    <w:rsid w:val="004B72F0"/>
    <w:rsid w:val="004C065F"/>
    <w:rsid w:val="004D66AA"/>
    <w:rsid w:val="004E3CAB"/>
    <w:rsid w:val="0050590C"/>
    <w:rsid w:val="00516005"/>
    <w:rsid w:val="005170DE"/>
    <w:rsid w:val="0052729B"/>
    <w:rsid w:val="0057093E"/>
    <w:rsid w:val="005713A8"/>
    <w:rsid w:val="005872B1"/>
    <w:rsid w:val="00587826"/>
    <w:rsid w:val="005A152C"/>
    <w:rsid w:val="005A3166"/>
    <w:rsid w:val="005B6307"/>
    <w:rsid w:val="005C2DDB"/>
    <w:rsid w:val="005E558B"/>
    <w:rsid w:val="005F244A"/>
    <w:rsid w:val="005F40F1"/>
    <w:rsid w:val="00604A74"/>
    <w:rsid w:val="006100FE"/>
    <w:rsid w:val="00617224"/>
    <w:rsid w:val="00624582"/>
    <w:rsid w:val="00644B2D"/>
    <w:rsid w:val="00647F17"/>
    <w:rsid w:val="00655F53"/>
    <w:rsid w:val="00661960"/>
    <w:rsid w:val="006E3A58"/>
    <w:rsid w:val="006F431E"/>
    <w:rsid w:val="006F6144"/>
    <w:rsid w:val="006F6DFD"/>
    <w:rsid w:val="007136A1"/>
    <w:rsid w:val="007233D4"/>
    <w:rsid w:val="0072645A"/>
    <w:rsid w:val="00733BBD"/>
    <w:rsid w:val="00737CF6"/>
    <w:rsid w:val="00755192"/>
    <w:rsid w:val="00767743"/>
    <w:rsid w:val="007701DC"/>
    <w:rsid w:val="00777FA9"/>
    <w:rsid w:val="00795652"/>
    <w:rsid w:val="007A5568"/>
    <w:rsid w:val="007C3821"/>
    <w:rsid w:val="007E3DB4"/>
    <w:rsid w:val="007E799E"/>
    <w:rsid w:val="0080577F"/>
    <w:rsid w:val="008118EE"/>
    <w:rsid w:val="00811B98"/>
    <w:rsid w:val="00816DF0"/>
    <w:rsid w:val="00853CEA"/>
    <w:rsid w:val="00857EEF"/>
    <w:rsid w:val="00874DD9"/>
    <w:rsid w:val="008778BC"/>
    <w:rsid w:val="00883779"/>
    <w:rsid w:val="008A69A4"/>
    <w:rsid w:val="008B21FE"/>
    <w:rsid w:val="008C1E76"/>
    <w:rsid w:val="00913493"/>
    <w:rsid w:val="0092799C"/>
    <w:rsid w:val="00931D6C"/>
    <w:rsid w:val="00942494"/>
    <w:rsid w:val="00961CDD"/>
    <w:rsid w:val="00965CA0"/>
    <w:rsid w:val="009E69D4"/>
    <w:rsid w:val="00A05BEC"/>
    <w:rsid w:val="00A10A5E"/>
    <w:rsid w:val="00A136DF"/>
    <w:rsid w:val="00A21171"/>
    <w:rsid w:val="00A233C1"/>
    <w:rsid w:val="00A35D38"/>
    <w:rsid w:val="00A418A4"/>
    <w:rsid w:val="00A66513"/>
    <w:rsid w:val="00A7634F"/>
    <w:rsid w:val="00A87E3C"/>
    <w:rsid w:val="00AB0CA5"/>
    <w:rsid w:val="00AC4B09"/>
    <w:rsid w:val="00AD043B"/>
    <w:rsid w:val="00AD145A"/>
    <w:rsid w:val="00AD74CC"/>
    <w:rsid w:val="00AE0AEA"/>
    <w:rsid w:val="00AE2636"/>
    <w:rsid w:val="00AE6714"/>
    <w:rsid w:val="00AE6EA3"/>
    <w:rsid w:val="00AE6ECE"/>
    <w:rsid w:val="00B0571A"/>
    <w:rsid w:val="00B17B13"/>
    <w:rsid w:val="00B31FE2"/>
    <w:rsid w:val="00B37790"/>
    <w:rsid w:val="00B659A4"/>
    <w:rsid w:val="00B71CDC"/>
    <w:rsid w:val="00B72C23"/>
    <w:rsid w:val="00B761DC"/>
    <w:rsid w:val="00B86DB4"/>
    <w:rsid w:val="00B978A3"/>
    <w:rsid w:val="00BC149B"/>
    <w:rsid w:val="00BD2308"/>
    <w:rsid w:val="00BE1CDA"/>
    <w:rsid w:val="00C11E04"/>
    <w:rsid w:val="00C26F5B"/>
    <w:rsid w:val="00C35BD3"/>
    <w:rsid w:val="00C435D9"/>
    <w:rsid w:val="00C449D2"/>
    <w:rsid w:val="00C62302"/>
    <w:rsid w:val="00C8000B"/>
    <w:rsid w:val="00C87841"/>
    <w:rsid w:val="00C97F1F"/>
    <w:rsid w:val="00CA72ED"/>
    <w:rsid w:val="00CD77C1"/>
    <w:rsid w:val="00CE2311"/>
    <w:rsid w:val="00CE564E"/>
    <w:rsid w:val="00CF5606"/>
    <w:rsid w:val="00D02E4D"/>
    <w:rsid w:val="00D204AB"/>
    <w:rsid w:val="00D272F7"/>
    <w:rsid w:val="00D7484A"/>
    <w:rsid w:val="00DD17D2"/>
    <w:rsid w:val="00DD29AE"/>
    <w:rsid w:val="00E326F6"/>
    <w:rsid w:val="00E50C34"/>
    <w:rsid w:val="00E57C7A"/>
    <w:rsid w:val="00E74216"/>
    <w:rsid w:val="00E9764E"/>
    <w:rsid w:val="00EA01AD"/>
    <w:rsid w:val="00EA6312"/>
    <w:rsid w:val="00EB505B"/>
    <w:rsid w:val="00EC5D2D"/>
    <w:rsid w:val="00F3510C"/>
    <w:rsid w:val="00F46483"/>
    <w:rsid w:val="00F53C39"/>
    <w:rsid w:val="00F618DE"/>
    <w:rsid w:val="00F7041D"/>
    <w:rsid w:val="00F90BC0"/>
    <w:rsid w:val="00FC12B0"/>
    <w:rsid w:val="00FC4ABA"/>
    <w:rsid w:val="00FC7A58"/>
    <w:rsid w:val="00FD19D1"/>
    <w:rsid w:val="00FE48E2"/>
    <w:rsid w:val="00FE6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2B6D0C"/>
  <w15:docId w15:val="{8AB28218-9457-44E6-9B55-6A387D6F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A5E"/>
    <w:rPr>
      <w:rFonts w:ascii="Arial" w:hAnsi="Arial"/>
      <w:sz w:val="22"/>
      <w:szCs w:val="22"/>
    </w:rPr>
  </w:style>
  <w:style w:type="paragraph" w:styleId="Heading1">
    <w:name w:val="heading 1"/>
    <w:basedOn w:val="Normal"/>
    <w:next w:val="Normal"/>
    <w:link w:val="Heading1Char"/>
    <w:uiPriority w:val="9"/>
    <w:rsid w:val="00E50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E50C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E50C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8778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WHead1">
    <w:name w:val="LWHead1"/>
    <w:basedOn w:val="LWHead1A"/>
    <w:link w:val="LWHead1Char"/>
    <w:qFormat/>
    <w:rsid w:val="00A10A5E"/>
    <w:rPr>
      <w:sz w:val="32"/>
    </w:rPr>
  </w:style>
  <w:style w:type="character" w:customStyle="1" w:styleId="LWHead1Char">
    <w:name w:val="LWHead1 Char"/>
    <w:basedOn w:val="DefaultParagraphFont"/>
    <w:link w:val="LWHead1"/>
    <w:rsid w:val="00A10A5E"/>
    <w:rPr>
      <w:rFonts w:ascii="Arial" w:hAnsi="Arial" w:cs="Arial"/>
      <w:b/>
      <w:sz w:val="32"/>
    </w:rPr>
  </w:style>
  <w:style w:type="paragraph" w:styleId="NoSpacing">
    <w:name w:val="No Spacing"/>
    <w:uiPriority w:val="1"/>
    <w:qFormat/>
    <w:rsid w:val="00E50C34"/>
  </w:style>
  <w:style w:type="paragraph" w:customStyle="1" w:styleId="LWHead1A">
    <w:name w:val="LWHead1A"/>
    <w:basedOn w:val="LWBody"/>
    <w:link w:val="LWHead1AChar"/>
    <w:qFormat/>
    <w:rsid w:val="000465FC"/>
    <w:rPr>
      <w:rFonts w:ascii="Arial" w:hAnsi="Arial"/>
      <w:b/>
    </w:rPr>
  </w:style>
  <w:style w:type="character" w:customStyle="1" w:styleId="LWHead1AChar">
    <w:name w:val="LWHead1A Char"/>
    <w:basedOn w:val="DefaultParagraphFont"/>
    <w:link w:val="LWHead1A"/>
    <w:rsid w:val="000465FC"/>
    <w:rPr>
      <w:rFonts w:ascii="Arial" w:hAnsi="Arial" w:cs="Arial"/>
      <w:b/>
      <w:sz w:val="24"/>
    </w:rPr>
  </w:style>
  <w:style w:type="paragraph" w:customStyle="1" w:styleId="LWHead1B">
    <w:name w:val="LWHead1B"/>
    <w:basedOn w:val="NoSpacing"/>
    <w:link w:val="LWHead1BChar"/>
    <w:qFormat/>
    <w:rsid w:val="00E50C34"/>
    <w:rPr>
      <w:rFonts w:ascii="Arial" w:hAnsi="Arial" w:cs="Arial"/>
      <w:color w:val="595959" w:themeColor="text1" w:themeTint="A6"/>
      <w:sz w:val="40"/>
      <w:szCs w:val="40"/>
      <w:lang w:val="en-US"/>
    </w:rPr>
  </w:style>
  <w:style w:type="character" w:customStyle="1" w:styleId="LWHead1BChar">
    <w:name w:val="LWHead1B Char"/>
    <w:basedOn w:val="DefaultParagraphFont"/>
    <w:link w:val="LWHead1B"/>
    <w:rsid w:val="00E50C34"/>
    <w:rPr>
      <w:rFonts w:ascii="Arial" w:hAnsi="Arial" w:cs="Arial"/>
      <w:color w:val="595959" w:themeColor="text1" w:themeTint="A6"/>
      <w:sz w:val="40"/>
      <w:szCs w:val="40"/>
      <w:lang w:val="en-US"/>
    </w:rPr>
  </w:style>
  <w:style w:type="paragraph" w:customStyle="1" w:styleId="LWTitle1">
    <w:name w:val="LWTitle1"/>
    <w:basedOn w:val="Normal"/>
    <w:link w:val="LWTitle1Char"/>
    <w:qFormat/>
    <w:rsid w:val="00E50C34"/>
    <w:rPr>
      <w:rFonts w:cs="Arial"/>
      <w:b/>
      <w:color w:val="EE7E3B"/>
      <w:sz w:val="40"/>
      <w:szCs w:val="26"/>
    </w:rPr>
  </w:style>
  <w:style w:type="character" w:customStyle="1" w:styleId="LWTitle1Char">
    <w:name w:val="LWTitle1 Char"/>
    <w:basedOn w:val="DefaultParagraphFont"/>
    <w:link w:val="LWTitle1"/>
    <w:rsid w:val="00E50C34"/>
    <w:rPr>
      <w:rFonts w:ascii="Arial" w:hAnsi="Arial" w:cs="Arial"/>
      <w:b/>
      <w:color w:val="EE7E3B"/>
      <w:sz w:val="40"/>
      <w:szCs w:val="26"/>
    </w:rPr>
  </w:style>
  <w:style w:type="paragraph" w:customStyle="1" w:styleId="LWTitle2">
    <w:name w:val="LWTitle2"/>
    <w:basedOn w:val="Heading2"/>
    <w:link w:val="LWTitle2Char"/>
    <w:qFormat/>
    <w:rsid w:val="00E50C34"/>
    <w:pPr>
      <w:spacing w:before="200"/>
    </w:pPr>
    <w:rPr>
      <w:rFonts w:ascii="Arial" w:eastAsia="Times New Roman" w:hAnsi="Arial" w:cs="Arial"/>
      <w:b/>
      <w:bCs/>
      <w:color w:val="EE7E3B"/>
      <w:sz w:val="28"/>
    </w:rPr>
  </w:style>
  <w:style w:type="character" w:customStyle="1" w:styleId="LWTitle2Char">
    <w:name w:val="LWTitle2 Char"/>
    <w:basedOn w:val="Heading2Char"/>
    <w:link w:val="LWTitle2"/>
    <w:rsid w:val="00E50C34"/>
    <w:rPr>
      <w:rFonts w:ascii="Arial" w:eastAsia="Times New Roman" w:hAnsi="Arial" w:cs="Arial"/>
      <w:b/>
      <w:bCs/>
      <w:color w:val="EE7E3B"/>
      <w:sz w:val="28"/>
      <w:szCs w:val="26"/>
      <w:lang w:val="en-US"/>
    </w:rPr>
  </w:style>
  <w:style w:type="character" w:customStyle="1" w:styleId="Heading2Char">
    <w:name w:val="Heading 2 Char"/>
    <w:basedOn w:val="DefaultParagraphFont"/>
    <w:link w:val="Heading2"/>
    <w:uiPriority w:val="9"/>
    <w:semiHidden/>
    <w:rsid w:val="00E50C34"/>
    <w:rPr>
      <w:rFonts w:asciiTheme="majorHAnsi" w:eastAsiaTheme="majorEastAsia" w:hAnsiTheme="majorHAnsi" w:cstheme="majorBidi"/>
      <w:color w:val="365F91" w:themeColor="accent1" w:themeShade="BF"/>
      <w:sz w:val="26"/>
      <w:szCs w:val="26"/>
    </w:rPr>
  </w:style>
  <w:style w:type="paragraph" w:customStyle="1" w:styleId="LWBody">
    <w:name w:val="LWBody"/>
    <w:basedOn w:val="Normal"/>
    <w:link w:val="LWBodyChar"/>
    <w:qFormat/>
    <w:rsid w:val="004D66AA"/>
    <w:rPr>
      <w:rFonts w:ascii="Lato Light" w:hAnsi="Lato Light" w:cs="Arial"/>
      <w:sz w:val="24"/>
      <w:szCs w:val="20"/>
    </w:rPr>
  </w:style>
  <w:style w:type="character" w:customStyle="1" w:styleId="LWBodyChar">
    <w:name w:val="LWBody Char"/>
    <w:basedOn w:val="DefaultParagraphFont"/>
    <w:link w:val="LWBody"/>
    <w:rsid w:val="004D66AA"/>
    <w:rPr>
      <w:rFonts w:ascii="Lato Light" w:hAnsi="Lato Light" w:cs="Arial"/>
      <w:sz w:val="24"/>
    </w:rPr>
  </w:style>
  <w:style w:type="paragraph" w:customStyle="1" w:styleId="LWTitle3">
    <w:name w:val="LWTitle3"/>
    <w:basedOn w:val="Heading1"/>
    <w:link w:val="LWTitle3Char"/>
    <w:qFormat/>
    <w:rsid w:val="00E50C34"/>
    <w:pPr>
      <w:spacing w:before="0" w:line="360" w:lineRule="auto"/>
    </w:pPr>
    <w:rPr>
      <w:rFonts w:ascii="Arial" w:eastAsia="Times New Roman" w:hAnsi="Arial"/>
      <w:b/>
      <w:bCs/>
      <w:color w:val="EE7E3B"/>
      <w:sz w:val="26"/>
      <w:szCs w:val="28"/>
    </w:rPr>
  </w:style>
  <w:style w:type="character" w:customStyle="1" w:styleId="LWTitle3Char">
    <w:name w:val="LWTitle3 Char"/>
    <w:basedOn w:val="Heading1Char"/>
    <w:link w:val="LWTitle3"/>
    <w:rsid w:val="00E50C34"/>
    <w:rPr>
      <w:rFonts w:ascii="Arial" w:eastAsia="Times New Roman" w:hAnsi="Arial" w:cstheme="majorBidi"/>
      <w:b/>
      <w:bCs/>
      <w:color w:val="EE7E3B"/>
      <w:sz w:val="26"/>
      <w:szCs w:val="28"/>
      <w:lang w:val="en-US"/>
    </w:rPr>
  </w:style>
  <w:style w:type="character" w:customStyle="1" w:styleId="Heading1Char">
    <w:name w:val="Heading 1 Char"/>
    <w:basedOn w:val="DefaultParagraphFont"/>
    <w:link w:val="Heading1"/>
    <w:uiPriority w:val="9"/>
    <w:rsid w:val="00E50C34"/>
    <w:rPr>
      <w:rFonts w:asciiTheme="majorHAnsi" w:eastAsiaTheme="majorEastAsia" w:hAnsiTheme="majorHAnsi" w:cstheme="majorBidi"/>
      <w:color w:val="365F91" w:themeColor="accent1" w:themeShade="BF"/>
      <w:sz w:val="32"/>
      <w:szCs w:val="32"/>
    </w:rPr>
  </w:style>
  <w:style w:type="paragraph" w:customStyle="1" w:styleId="LWSub1">
    <w:name w:val="LWSub1"/>
    <w:basedOn w:val="Heading3"/>
    <w:link w:val="LWSub1Char"/>
    <w:qFormat/>
    <w:rsid w:val="00E50C34"/>
    <w:pPr>
      <w:spacing w:before="200"/>
    </w:pPr>
    <w:rPr>
      <w:rFonts w:ascii="Arial" w:eastAsia="Times New Roman" w:hAnsi="Arial" w:cs="Arial"/>
      <w:b/>
      <w:bCs/>
      <w:color w:val="3FBFAD"/>
      <w:szCs w:val="22"/>
    </w:rPr>
  </w:style>
  <w:style w:type="character" w:customStyle="1" w:styleId="LWSub1Char">
    <w:name w:val="LWSub1 Char"/>
    <w:basedOn w:val="Heading3Char"/>
    <w:link w:val="LWSub1"/>
    <w:rsid w:val="00E50C34"/>
    <w:rPr>
      <w:rFonts w:ascii="Arial" w:eastAsia="Times New Roman" w:hAnsi="Arial" w:cs="Arial"/>
      <w:b/>
      <w:bCs/>
      <w:color w:val="3FBFAD"/>
      <w:sz w:val="24"/>
      <w:szCs w:val="22"/>
      <w:lang w:val="en-US"/>
    </w:rPr>
  </w:style>
  <w:style w:type="character" w:customStyle="1" w:styleId="Heading3Char">
    <w:name w:val="Heading 3 Char"/>
    <w:basedOn w:val="DefaultParagraphFont"/>
    <w:link w:val="Heading3"/>
    <w:uiPriority w:val="9"/>
    <w:semiHidden/>
    <w:rsid w:val="00E50C34"/>
    <w:rPr>
      <w:rFonts w:asciiTheme="majorHAnsi" w:eastAsiaTheme="majorEastAsia" w:hAnsiTheme="majorHAnsi" w:cstheme="majorBidi"/>
      <w:color w:val="243F60" w:themeColor="accent1" w:themeShade="7F"/>
      <w:sz w:val="24"/>
      <w:szCs w:val="24"/>
    </w:rPr>
  </w:style>
  <w:style w:type="paragraph" w:customStyle="1" w:styleId="LWSub2">
    <w:name w:val="LWSub2"/>
    <w:basedOn w:val="Heading3"/>
    <w:link w:val="LWSub2Char"/>
    <w:qFormat/>
    <w:rsid w:val="00E50C34"/>
    <w:pPr>
      <w:spacing w:before="200"/>
    </w:pPr>
    <w:rPr>
      <w:rFonts w:ascii="Arial" w:eastAsia="Times New Roman" w:hAnsi="Arial" w:cs="Arial"/>
      <w:b/>
      <w:bCs/>
      <w:color w:val="F6C65C"/>
      <w:szCs w:val="22"/>
    </w:rPr>
  </w:style>
  <w:style w:type="character" w:customStyle="1" w:styleId="LWSub2Char">
    <w:name w:val="LWSub2 Char"/>
    <w:basedOn w:val="Heading3Char"/>
    <w:link w:val="LWSub2"/>
    <w:rsid w:val="00E50C34"/>
    <w:rPr>
      <w:rFonts w:ascii="Arial" w:eastAsia="Times New Roman" w:hAnsi="Arial" w:cs="Arial"/>
      <w:b/>
      <w:bCs/>
      <w:color w:val="F6C65C"/>
      <w:sz w:val="24"/>
      <w:szCs w:val="22"/>
      <w:lang w:val="en-US"/>
    </w:rPr>
  </w:style>
  <w:style w:type="paragraph" w:customStyle="1" w:styleId="LWSub3">
    <w:name w:val="LWSub3"/>
    <w:basedOn w:val="Heading3"/>
    <w:link w:val="LWSub3Char"/>
    <w:qFormat/>
    <w:rsid w:val="00E50C34"/>
    <w:pPr>
      <w:spacing w:before="200"/>
    </w:pPr>
    <w:rPr>
      <w:rFonts w:ascii="Arial" w:eastAsia="Times New Roman" w:hAnsi="Arial" w:cs="Arial"/>
      <w:b/>
      <w:bCs/>
      <w:color w:val="5D3754"/>
      <w:szCs w:val="22"/>
    </w:rPr>
  </w:style>
  <w:style w:type="character" w:customStyle="1" w:styleId="LWSub3Char">
    <w:name w:val="LWSub3 Char"/>
    <w:basedOn w:val="Heading3Char"/>
    <w:link w:val="LWSub3"/>
    <w:rsid w:val="00E50C34"/>
    <w:rPr>
      <w:rFonts w:ascii="Arial" w:eastAsia="Times New Roman" w:hAnsi="Arial" w:cs="Arial"/>
      <w:b/>
      <w:bCs/>
      <w:color w:val="5D3754"/>
      <w:sz w:val="24"/>
      <w:szCs w:val="22"/>
      <w:lang w:val="en-US"/>
    </w:rPr>
  </w:style>
  <w:style w:type="paragraph" w:customStyle="1" w:styleId="LWSub4">
    <w:name w:val="LWSub4"/>
    <w:basedOn w:val="Heading3"/>
    <w:link w:val="LWSub4Char"/>
    <w:qFormat/>
    <w:rsid w:val="00E50C34"/>
    <w:pPr>
      <w:spacing w:before="200"/>
    </w:pPr>
    <w:rPr>
      <w:rFonts w:ascii="Arial" w:eastAsia="Times New Roman" w:hAnsi="Arial" w:cs="Arial"/>
      <w:b/>
      <w:bCs/>
      <w:color w:val="A02140"/>
      <w:szCs w:val="22"/>
    </w:rPr>
  </w:style>
  <w:style w:type="character" w:customStyle="1" w:styleId="LWSub4Char">
    <w:name w:val="LWSub4 Char"/>
    <w:basedOn w:val="Heading3Char"/>
    <w:link w:val="LWSub4"/>
    <w:rsid w:val="00E50C34"/>
    <w:rPr>
      <w:rFonts w:ascii="Arial" w:eastAsia="Times New Roman" w:hAnsi="Arial" w:cs="Arial"/>
      <w:b/>
      <w:bCs/>
      <w:color w:val="A02140"/>
      <w:sz w:val="24"/>
      <w:szCs w:val="22"/>
      <w:lang w:val="en-US"/>
    </w:rPr>
  </w:style>
  <w:style w:type="paragraph" w:customStyle="1" w:styleId="LWSub5">
    <w:name w:val="LWSub5"/>
    <w:basedOn w:val="Heading3"/>
    <w:link w:val="LWSub5Char"/>
    <w:qFormat/>
    <w:rsid w:val="00E50C34"/>
    <w:pPr>
      <w:spacing w:before="200"/>
    </w:pPr>
    <w:rPr>
      <w:rFonts w:ascii="Arial" w:eastAsia="Times New Roman" w:hAnsi="Arial" w:cs="Arial"/>
      <w:b/>
      <w:bCs/>
      <w:color w:val="264C59"/>
      <w:szCs w:val="22"/>
    </w:rPr>
  </w:style>
  <w:style w:type="character" w:customStyle="1" w:styleId="LWSub5Char">
    <w:name w:val="LWSub5 Char"/>
    <w:basedOn w:val="Heading3Char"/>
    <w:link w:val="LWSub5"/>
    <w:rsid w:val="00E50C34"/>
    <w:rPr>
      <w:rFonts w:ascii="Arial" w:eastAsia="Times New Roman" w:hAnsi="Arial" w:cs="Arial"/>
      <w:b/>
      <w:bCs/>
      <w:color w:val="264C59"/>
      <w:sz w:val="24"/>
      <w:szCs w:val="22"/>
      <w:lang w:val="en-US"/>
    </w:rPr>
  </w:style>
  <w:style w:type="paragraph" w:customStyle="1" w:styleId="LWSub6">
    <w:name w:val="LWSub6"/>
    <w:basedOn w:val="Heading3"/>
    <w:link w:val="LWSub6Char"/>
    <w:qFormat/>
    <w:rsid w:val="00E50C34"/>
    <w:pPr>
      <w:spacing w:before="200"/>
    </w:pPr>
    <w:rPr>
      <w:rFonts w:ascii="Arial" w:eastAsia="Times New Roman" w:hAnsi="Arial" w:cs="Arial"/>
      <w:b/>
      <w:bCs/>
      <w:color w:val="4D4D4D"/>
      <w:szCs w:val="22"/>
    </w:rPr>
  </w:style>
  <w:style w:type="character" w:customStyle="1" w:styleId="LWSub6Char">
    <w:name w:val="LWSub6 Char"/>
    <w:basedOn w:val="Heading3Char"/>
    <w:link w:val="LWSub6"/>
    <w:rsid w:val="00E50C34"/>
    <w:rPr>
      <w:rFonts w:ascii="Arial" w:eastAsia="Times New Roman" w:hAnsi="Arial" w:cs="Arial"/>
      <w:b/>
      <w:bCs/>
      <w:color w:val="4D4D4D"/>
      <w:sz w:val="24"/>
      <w:szCs w:val="22"/>
      <w:lang w:val="en-US"/>
    </w:rPr>
  </w:style>
  <w:style w:type="paragraph" w:customStyle="1" w:styleId="LWTable1">
    <w:name w:val="LWTable1"/>
    <w:basedOn w:val="Heading1"/>
    <w:link w:val="LWTable1Char"/>
    <w:qFormat/>
    <w:rsid w:val="00E50C34"/>
    <w:pPr>
      <w:spacing w:before="480"/>
    </w:pPr>
    <w:rPr>
      <w:rFonts w:ascii="Arial" w:eastAsia="Times New Roman" w:hAnsi="Arial" w:cs="Arial"/>
      <w:b/>
      <w:bCs/>
      <w:color w:val="000000" w:themeColor="text1"/>
      <w:sz w:val="24"/>
      <w:szCs w:val="24"/>
    </w:rPr>
  </w:style>
  <w:style w:type="character" w:customStyle="1" w:styleId="LWTable1Char">
    <w:name w:val="LWTable1 Char"/>
    <w:basedOn w:val="Heading1Char"/>
    <w:link w:val="LWTable1"/>
    <w:rsid w:val="00E50C34"/>
    <w:rPr>
      <w:rFonts w:ascii="Arial" w:eastAsia="Times New Roman" w:hAnsi="Arial" w:cs="Arial"/>
      <w:b/>
      <w:bCs/>
      <w:color w:val="000000" w:themeColor="text1"/>
      <w:sz w:val="24"/>
      <w:szCs w:val="24"/>
      <w:lang w:val="en-US"/>
    </w:rPr>
  </w:style>
  <w:style w:type="table" w:styleId="TableGrid">
    <w:name w:val="Table Grid"/>
    <w:basedOn w:val="TableNormal"/>
    <w:uiPriority w:val="59"/>
    <w:rsid w:val="00FE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729"/>
    <w:pPr>
      <w:ind w:left="720"/>
      <w:contextualSpacing/>
    </w:pPr>
  </w:style>
  <w:style w:type="character" w:customStyle="1" w:styleId="BodyTextChar">
    <w:name w:val="Body Text Char"/>
    <w:aliases w:val="Document Char,Doc Char,Body Text2 Char,doc Char,Standard paragraph Char,Text Char,1body Char,BodText Char,bt Char,body text Char,Body Txt Char,Body Text-10 Char,Τίτλος Μελέτης Char,- TF Char,Char Char"/>
    <w:basedOn w:val="DefaultParagraphFont"/>
    <w:link w:val="BodyText"/>
    <w:semiHidden/>
    <w:locked/>
    <w:rsid w:val="00FE6729"/>
    <w:rPr>
      <w:rFonts w:ascii="Tahoma" w:hAnsi="Tahoma" w:cstheme="minorBidi"/>
      <w:bCs/>
      <w:sz w:val="24"/>
      <w:szCs w:val="52"/>
    </w:rPr>
  </w:style>
  <w:style w:type="paragraph" w:styleId="BodyText">
    <w:name w:val="Body Text"/>
    <w:aliases w:val="Document,Doc,Body Text2,doc,Standard paragraph,Text,1body,BodText,bt,body text,Body Txt,Body Text-10,Τίτλος Μελέτης,- TF,Char"/>
    <w:link w:val="BodyTextChar"/>
    <w:semiHidden/>
    <w:unhideWhenUsed/>
    <w:qFormat/>
    <w:rsid w:val="00FE6729"/>
    <w:pPr>
      <w:spacing w:after="240" w:line="276" w:lineRule="auto"/>
    </w:pPr>
    <w:rPr>
      <w:rFonts w:ascii="Tahoma" w:hAnsi="Tahoma" w:cstheme="minorBidi"/>
      <w:bCs/>
      <w:sz w:val="24"/>
      <w:szCs w:val="52"/>
    </w:rPr>
  </w:style>
  <w:style w:type="character" w:customStyle="1" w:styleId="BodyTextChar1">
    <w:name w:val="Body Text Char1"/>
    <w:basedOn w:val="DefaultParagraphFont"/>
    <w:uiPriority w:val="99"/>
    <w:semiHidden/>
    <w:rsid w:val="00FE6729"/>
    <w:rPr>
      <w:rFonts w:ascii="Arial" w:hAnsi="Arial"/>
      <w:szCs w:val="22"/>
    </w:rPr>
  </w:style>
  <w:style w:type="paragraph" w:styleId="BalloonText">
    <w:name w:val="Balloon Text"/>
    <w:basedOn w:val="Normal"/>
    <w:link w:val="BalloonTextChar"/>
    <w:uiPriority w:val="99"/>
    <w:semiHidden/>
    <w:unhideWhenUsed/>
    <w:rsid w:val="00AE6EA3"/>
    <w:rPr>
      <w:rFonts w:ascii="Tahoma" w:hAnsi="Tahoma" w:cs="Tahoma"/>
      <w:sz w:val="16"/>
      <w:szCs w:val="16"/>
    </w:rPr>
  </w:style>
  <w:style w:type="character" w:customStyle="1" w:styleId="BalloonTextChar">
    <w:name w:val="Balloon Text Char"/>
    <w:basedOn w:val="DefaultParagraphFont"/>
    <w:link w:val="BalloonText"/>
    <w:uiPriority w:val="99"/>
    <w:semiHidden/>
    <w:rsid w:val="00AE6EA3"/>
    <w:rPr>
      <w:rFonts w:ascii="Tahoma" w:hAnsi="Tahoma" w:cs="Tahoma"/>
      <w:sz w:val="16"/>
      <w:szCs w:val="16"/>
    </w:rPr>
  </w:style>
  <w:style w:type="character" w:styleId="Hyperlink">
    <w:name w:val="Hyperlink"/>
    <w:basedOn w:val="DefaultParagraphFont"/>
    <w:uiPriority w:val="99"/>
    <w:rsid w:val="00AD74CC"/>
    <w:rPr>
      <w:rFonts w:ascii="Times New Roman" w:hAnsi="Times New Roman" w:cs="Times New Roman"/>
      <w:color w:val="0000FF"/>
      <w:u w:val="single"/>
    </w:rPr>
  </w:style>
  <w:style w:type="paragraph" w:styleId="FootnoteText">
    <w:name w:val="footnote text"/>
    <w:basedOn w:val="Normal"/>
    <w:link w:val="FootnoteTextChar"/>
    <w:uiPriority w:val="99"/>
    <w:rsid w:val="00F7041D"/>
    <w:rPr>
      <w:rFonts w:eastAsiaTheme="minorEastAsia" w:cs="Arial"/>
      <w:szCs w:val="20"/>
    </w:rPr>
  </w:style>
  <w:style w:type="character" w:customStyle="1" w:styleId="FootnoteTextChar">
    <w:name w:val="Footnote Text Char"/>
    <w:basedOn w:val="DefaultParagraphFont"/>
    <w:link w:val="FootnoteText"/>
    <w:uiPriority w:val="99"/>
    <w:rsid w:val="00F7041D"/>
    <w:rPr>
      <w:rFonts w:ascii="Arial" w:eastAsiaTheme="minorEastAsia" w:hAnsi="Arial" w:cs="Arial"/>
    </w:rPr>
  </w:style>
  <w:style w:type="character" w:styleId="FootnoteReference">
    <w:name w:val="footnote reference"/>
    <w:basedOn w:val="DefaultParagraphFont"/>
    <w:uiPriority w:val="99"/>
    <w:rsid w:val="00F7041D"/>
    <w:rPr>
      <w:rFonts w:ascii="Times New Roman" w:hAnsi="Times New Roman" w:cs="Times New Roman"/>
      <w:vertAlign w:val="superscript"/>
    </w:rPr>
  </w:style>
  <w:style w:type="table" w:customStyle="1" w:styleId="ListTable31">
    <w:name w:val="List Table 31"/>
    <w:basedOn w:val="TableNormal"/>
    <w:uiPriority w:val="48"/>
    <w:rsid w:val="006F6DF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604A74"/>
    <w:pPr>
      <w:spacing w:line="259" w:lineRule="auto"/>
      <w:outlineLvl w:val="9"/>
    </w:pPr>
    <w:rPr>
      <w:lang w:val="en-US"/>
    </w:rPr>
  </w:style>
  <w:style w:type="paragraph" w:styleId="TOC3">
    <w:name w:val="toc 3"/>
    <w:basedOn w:val="Normal"/>
    <w:next w:val="Normal"/>
    <w:autoRedefine/>
    <w:uiPriority w:val="39"/>
    <w:unhideWhenUsed/>
    <w:rsid w:val="00604A74"/>
    <w:pPr>
      <w:spacing w:after="100"/>
      <w:ind w:left="400"/>
    </w:pPr>
  </w:style>
  <w:style w:type="paragraph" w:styleId="TOC2">
    <w:name w:val="toc 2"/>
    <w:basedOn w:val="Normal"/>
    <w:next w:val="Normal"/>
    <w:autoRedefine/>
    <w:uiPriority w:val="39"/>
    <w:unhideWhenUsed/>
    <w:rsid w:val="00604A74"/>
    <w:pPr>
      <w:spacing w:after="100"/>
      <w:ind w:left="200"/>
    </w:pPr>
  </w:style>
  <w:style w:type="paragraph" w:styleId="TOC1">
    <w:name w:val="toc 1"/>
    <w:basedOn w:val="Normal"/>
    <w:next w:val="Normal"/>
    <w:autoRedefine/>
    <w:uiPriority w:val="39"/>
    <w:unhideWhenUsed/>
    <w:rsid w:val="00604A74"/>
    <w:pPr>
      <w:spacing w:after="100"/>
    </w:pPr>
    <w:rPr>
      <w:rFonts w:ascii="Lato Light" w:hAnsi="Lato Light"/>
      <w:sz w:val="24"/>
    </w:rPr>
  </w:style>
  <w:style w:type="paragraph" w:styleId="Header">
    <w:name w:val="header"/>
    <w:basedOn w:val="Normal"/>
    <w:link w:val="HeaderChar"/>
    <w:uiPriority w:val="99"/>
    <w:unhideWhenUsed/>
    <w:rsid w:val="00516005"/>
    <w:pPr>
      <w:tabs>
        <w:tab w:val="center" w:pos="4513"/>
        <w:tab w:val="right" w:pos="9026"/>
      </w:tabs>
    </w:pPr>
  </w:style>
  <w:style w:type="character" w:customStyle="1" w:styleId="HeaderChar">
    <w:name w:val="Header Char"/>
    <w:basedOn w:val="DefaultParagraphFont"/>
    <w:link w:val="Header"/>
    <w:uiPriority w:val="99"/>
    <w:rsid w:val="00516005"/>
    <w:rPr>
      <w:rFonts w:ascii="Arial" w:hAnsi="Arial"/>
      <w:szCs w:val="22"/>
    </w:rPr>
  </w:style>
  <w:style w:type="paragraph" w:styleId="Footer">
    <w:name w:val="footer"/>
    <w:basedOn w:val="Normal"/>
    <w:link w:val="FooterChar"/>
    <w:uiPriority w:val="99"/>
    <w:unhideWhenUsed/>
    <w:rsid w:val="00516005"/>
    <w:pPr>
      <w:tabs>
        <w:tab w:val="center" w:pos="4513"/>
        <w:tab w:val="right" w:pos="9026"/>
      </w:tabs>
    </w:pPr>
  </w:style>
  <w:style w:type="character" w:customStyle="1" w:styleId="FooterChar">
    <w:name w:val="Footer Char"/>
    <w:basedOn w:val="DefaultParagraphFont"/>
    <w:link w:val="Footer"/>
    <w:uiPriority w:val="99"/>
    <w:rsid w:val="00516005"/>
    <w:rPr>
      <w:rFonts w:ascii="Arial" w:hAnsi="Arial"/>
      <w:szCs w:val="22"/>
    </w:rPr>
  </w:style>
  <w:style w:type="character" w:customStyle="1" w:styleId="Heading4Char">
    <w:name w:val="Heading 4 Char"/>
    <w:basedOn w:val="DefaultParagraphFont"/>
    <w:link w:val="Heading4"/>
    <w:uiPriority w:val="9"/>
    <w:semiHidden/>
    <w:rsid w:val="008778BC"/>
    <w:rPr>
      <w:rFonts w:asciiTheme="majorHAnsi" w:eastAsiaTheme="majorEastAsia" w:hAnsiTheme="majorHAnsi" w:cstheme="majorBidi"/>
      <w:i/>
      <w:iCs/>
      <w:color w:val="365F91" w:themeColor="accent1" w:themeShade="BF"/>
      <w:szCs w:val="22"/>
    </w:rPr>
  </w:style>
  <w:style w:type="table" w:customStyle="1" w:styleId="TableGrid1">
    <w:name w:val="Table Grid1"/>
    <w:basedOn w:val="TableNormal"/>
    <w:next w:val="TableGrid"/>
    <w:uiPriority w:val="59"/>
    <w:rsid w:val="00A665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D2D"/>
    <w:rPr>
      <w:sz w:val="16"/>
      <w:szCs w:val="16"/>
    </w:rPr>
  </w:style>
  <w:style w:type="paragraph" w:styleId="CommentText">
    <w:name w:val="annotation text"/>
    <w:basedOn w:val="Normal"/>
    <w:link w:val="CommentTextChar"/>
    <w:uiPriority w:val="99"/>
    <w:semiHidden/>
    <w:unhideWhenUsed/>
    <w:rsid w:val="00EC5D2D"/>
    <w:rPr>
      <w:szCs w:val="20"/>
    </w:rPr>
  </w:style>
  <w:style w:type="character" w:customStyle="1" w:styleId="CommentTextChar">
    <w:name w:val="Comment Text Char"/>
    <w:basedOn w:val="DefaultParagraphFont"/>
    <w:link w:val="CommentText"/>
    <w:uiPriority w:val="99"/>
    <w:semiHidden/>
    <w:rsid w:val="00EC5D2D"/>
    <w:rPr>
      <w:rFonts w:ascii="Arial" w:hAnsi="Arial"/>
    </w:rPr>
  </w:style>
  <w:style w:type="paragraph" w:styleId="CommentSubject">
    <w:name w:val="annotation subject"/>
    <w:basedOn w:val="CommentText"/>
    <w:next w:val="CommentText"/>
    <w:link w:val="CommentSubjectChar"/>
    <w:uiPriority w:val="99"/>
    <w:semiHidden/>
    <w:unhideWhenUsed/>
    <w:rsid w:val="00EC5D2D"/>
    <w:rPr>
      <w:b/>
      <w:bCs/>
    </w:rPr>
  </w:style>
  <w:style w:type="character" w:customStyle="1" w:styleId="CommentSubjectChar">
    <w:name w:val="Comment Subject Char"/>
    <w:basedOn w:val="CommentTextChar"/>
    <w:link w:val="CommentSubject"/>
    <w:uiPriority w:val="99"/>
    <w:semiHidden/>
    <w:rsid w:val="00EC5D2D"/>
    <w:rPr>
      <w:rFonts w:ascii="Arial" w:hAnsi="Arial"/>
      <w:b/>
      <w:bCs/>
    </w:rPr>
  </w:style>
  <w:style w:type="character" w:styleId="FollowedHyperlink">
    <w:name w:val="FollowedHyperlink"/>
    <w:basedOn w:val="DefaultParagraphFont"/>
    <w:uiPriority w:val="99"/>
    <w:semiHidden/>
    <w:unhideWhenUsed/>
    <w:rsid w:val="00105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6038">
      <w:bodyDiv w:val="1"/>
      <w:marLeft w:val="0"/>
      <w:marRight w:val="0"/>
      <w:marTop w:val="0"/>
      <w:marBottom w:val="0"/>
      <w:divBdr>
        <w:top w:val="none" w:sz="0" w:space="0" w:color="auto"/>
        <w:left w:val="none" w:sz="0" w:space="0" w:color="auto"/>
        <w:bottom w:val="none" w:sz="0" w:space="0" w:color="auto"/>
        <w:right w:val="none" w:sz="0" w:space="0" w:color="auto"/>
      </w:divBdr>
    </w:div>
    <w:div w:id="1532259274">
      <w:bodyDiv w:val="1"/>
      <w:marLeft w:val="0"/>
      <w:marRight w:val="0"/>
      <w:marTop w:val="0"/>
      <w:marBottom w:val="0"/>
      <w:divBdr>
        <w:top w:val="none" w:sz="0" w:space="0" w:color="auto"/>
        <w:left w:val="none" w:sz="0" w:space="0" w:color="auto"/>
        <w:bottom w:val="none" w:sz="0" w:space="0" w:color="auto"/>
        <w:right w:val="none" w:sz="0" w:space="0" w:color="auto"/>
      </w:divBdr>
    </w:div>
    <w:div w:id="18122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ather.saranne@groundwork.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oundwork.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s@groundwork.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roundwork.org.uk/hlf-future-proof-pa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B54D-33DA-49CA-A94E-98ACBD6E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6121</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Groundwork UK</Company>
  <LinksUpToDate>false</LinksUpToDate>
  <CharactersWithSpaces>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Colechin</dc:creator>
  <cp:lastModifiedBy>Karen Barlow</cp:lastModifiedBy>
  <cp:revision>3</cp:revision>
  <cp:lastPrinted>2018-02-27T10:06:00Z</cp:lastPrinted>
  <dcterms:created xsi:type="dcterms:W3CDTF">2018-09-05T09:15:00Z</dcterms:created>
  <dcterms:modified xsi:type="dcterms:W3CDTF">2018-09-05T09:57:00Z</dcterms:modified>
</cp:coreProperties>
</file>