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55546373" w:rsidR="00BE79E7" w:rsidRDefault="00996B27" w:rsidP="00996B27">
      <w:pPr>
        <w:spacing w:before="89" w:line="494" w:lineRule="auto"/>
        <w:ind w:left="1701" w:hanging="851"/>
        <w:rPr>
          <w:sz w:val="36"/>
        </w:rPr>
      </w:pPr>
      <w:r>
        <w:rPr>
          <w:color w:val="B51233"/>
          <w:sz w:val="36"/>
        </w:rPr>
        <w:t xml:space="preserve">                                            </w:t>
      </w:r>
      <w:r w:rsidR="004A2168">
        <w:rPr>
          <w:color w:val="B51233"/>
          <w:sz w:val="36"/>
        </w:rPr>
        <w:t xml:space="preserve">Council of the Isles of </w:t>
      </w:r>
      <w:r w:rsidR="004A2168">
        <w:rPr>
          <w:color w:val="B51233"/>
          <w:spacing w:val="-4"/>
          <w:sz w:val="36"/>
        </w:rPr>
        <w:t xml:space="preserve">Scilly </w:t>
      </w:r>
      <w:r w:rsidR="00F5307B">
        <w:rPr>
          <w:color w:val="B51233"/>
          <w:spacing w:val="-4"/>
          <w:sz w:val="36"/>
        </w:rPr>
        <w:t xml:space="preserve">     </w:t>
      </w:r>
      <w:r w:rsidR="004A2168">
        <w:rPr>
          <w:color w:val="5F5F5F"/>
          <w:sz w:val="36"/>
        </w:rPr>
        <w:t xml:space="preserve"> </w:t>
      </w:r>
      <w:r w:rsidR="00F5307B">
        <w:rPr>
          <w:color w:val="5F5F5F"/>
          <w:sz w:val="36"/>
        </w:rPr>
        <w:t xml:space="preserve">              </w:t>
      </w:r>
      <w:proofErr w:type="gramStart"/>
      <w:r w:rsidR="00F5307B">
        <w:rPr>
          <w:color w:val="5F5F5F"/>
          <w:sz w:val="36"/>
        </w:rPr>
        <w:t xml:space="preserve">   </w:t>
      </w:r>
      <w:r w:rsidRPr="00996B27">
        <w:rPr>
          <w:color w:val="5F5F5F"/>
          <w:spacing w:val="-3"/>
          <w:sz w:val="36"/>
        </w:rPr>
        <w:t>(</w:t>
      </w:r>
      <w:proofErr w:type="gramEnd"/>
      <w:r w:rsidRPr="00996B27">
        <w:rPr>
          <w:color w:val="5F5F5F"/>
          <w:spacing w:val="-3"/>
          <w:sz w:val="36"/>
        </w:rPr>
        <w:t>1-27) Sally Port and Parsons Field Refurbishment</w:t>
      </w:r>
    </w:p>
    <w:p w14:paraId="2E3DA3DA" w14:textId="77777777" w:rsidR="00BE79E7" w:rsidRDefault="004A2168">
      <w:pPr>
        <w:spacing w:before="113"/>
        <w:ind w:left="6513"/>
        <w:rPr>
          <w:sz w:val="36"/>
        </w:rPr>
      </w:pPr>
      <w:r>
        <w:rPr>
          <w:color w:val="5F5F5F"/>
          <w:sz w:val="36"/>
        </w:rPr>
        <w:t>Invitation to</w:t>
      </w:r>
      <w:r>
        <w:rPr>
          <w:color w:val="5F5F5F"/>
          <w:spacing w:val="-5"/>
          <w:sz w:val="36"/>
        </w:rPr>
        <w:t xml:space="preserve"> </w:t>
      </w:r>
      <w:r>
        <w:rPr>
          <w:color w:val="5F5F5F"/>
          <w:sz w:val="36"/>
        </w:rPr>
        <w:t>Tender</w:t>
      </w:r>
    </w:p>
    <w:p w14:paraId="0DC3AB8E" w14:textId="77777777" w:rsidR="00BE79E7" w:rsidRDefault="00BE79E7">
      <w:pPr>
        <w:pStyle w:val="BodyText"/>
        <w:rPr>
          <w:sz w:val="40"/>
        </w:rPr>
      </w:pPr>
    </w:p>
    <w:p w14:paraId="26991365" w14:textId="77777777" w:rsidR="00BE79E7" w:rsidRDefault="00BE79E7">
      <w:pPr>
        <w:pStyle w:val="BodyText"/>
        <w:spacing w:before="9"/>
        <w:rPr>
          <w:sz w:val="48"/>
        </w:rPr>
      </w:pPr>
    </w:p>
    <w:p w14:paraId="5989D4FE" w14:textId="6D37131D" w:rsidR="00BE79E7" w:rsidRDefault="00996B27">
      <w:pPr>
        <w:ind w:right="369"/>
        <w:jc w:val="right"/>
        <w:rPr>
          <w:sz w:val="28"/>
        </w:rPr>
      </w:pPr>
      <w:r>
        <w:rPr>
          <w:color w:val="5F5F5F"/>
          <w:sz w:val="28"/>
        </w:rPr>
        <w:t>19</w:t>
      </w:r>
      <w:r w:rsidRPr="00996B27">
        <w:rPr>
          <w:color w:val="5F5F5F"/>
          <w:sz w:val="28"/>
          <w:vertAlign w:val="superscript"/>
        </w:rPr>
        <w:t>th</w:t>
      </w:r>
      <w:r>
        <w:rPr>
          <w:color w:val="5F5F5F"/>
          <w:sz w:val="28"/>
        </w:rPr>
        <w:t xml:space="preserve"> </w:t>
      </w:r>
      <w:r w:rsidR="003F0E09">
        <w:rPr>
          <w:color w:val="5F5F5F"/>
          <w:sz w:val="28"/>
        </w:rPr>
        <w:t>October</w:t>
      </w:r>
      <w:r w:rsidR="00F5307B">
        <w:rPr>
          <w:color w:val="5F5F5F"/>
          <w:sz w:val="28"/>
        </w:rPr>
        <w:t xml:space="preserve"> 2020</w:t>
      </w:r>
    </w:p>
    <w:p w14:paraId="17BD032C" w14:textId="77777777" w:rsidR="00BE79E7" w:rsidRDefault="00BE79E7">
      <w:pPr>
        <w:pStyle w:val="BodyText"/>
        <w:rPr>
          <w:sz w:val="20"/>
        </w:rPr>
      </w:pPr>
    </w:p>
    <w:p w14:paraId="492F5BDE" w14:textId="77777777" w:rsidR="00BE79E7" w:rsidRDefault="00BE79E7">
      <w:pPr>
        <w:pStyle w:val="BodyText"/>
        <w:rPr>
          <w:sz w:val="20"/>
        </w:rPr>
      </w:pPr>
    </w:p>
    <w:p w14:paraId="38E425EC" w14:textId="77777777" w:rsidR="00BE79E7" w:rsidRDefault="00BE79E7">
      <w:pPr>
        <w:pStyle w:val="BodyText"/>
        <w:rPr>
          <w:sz w:val="20"/>
        </w:rPr>
      </w:pPr>
    </w:p>
    <w:p w14:paraId="238F9325" w14:textId="77777777" w:rsidR="00BE79E7" w:rsidRDefault="00BE79E7">
      <w:pPr>
        <w:pStyle w:val="BodyText"/>
        <w:rPr>
          <w:sz w:val="20"/>
        </w:rPr>
      </w:pPr>
    </w:p>
    <w:p w14:paraId="560CC60F" w14:textId="77777777" w:rsidR="00BE79E7" w:rsidRDefault="00BE79E7">
      <w:pPr>
        <w:pStyle w:val="BodyText"/>
        <w:rPr>
          <w:sz w:val="20"/>
        </w:rPr>
      </w:pPr>
    </w:p>
    <w:p w14:paraId="43172290" w14:textId="77777777" w:rsidR="00BE79E7" w:rsidRDefault="00BE79E7">
      <w:pPr>
        <w:pStyle w:val="BodyText"/>
        <w:rPr>
          <w:sz w:val="20"/>
        </w:rPr>
      </w:pPr>
    </w:p>
    <w:p w14:paraId="6995C47A" w14:textId="77777777" w:rsidR="00BE79E7" w:rsidRDefault="00BE79E7">
      <w:pPr>
        <w:pStyle w:val="BodyText"/>
        <w:rPr>
          <w:sz w:val="20"/>
        </w:rPr>
      </w:pPr>
    </w:p>
    <w:p w14:paraId="319F782E" w14:textId="77777777" w:rsidR="00BE79E7" w:rsidRDefault="00BE79E7">
      <w:pPr>
        <w:pStyle w:val="BodyText"/>
        <w:rPr>
          <w:sz w:val="20"/>
        </w:rPr>
      </w:pPr>
    </w:p>
    <w:p w14:paraId="4DD239DA" w14:textId="77777777" w:rsidR="00BE79E7" w:rsidRDefault="00BE79E7">
      <w:pPr>
        <w:pStyle w:val="BodyText"/>
        <w:rPr>
          <w:sz w:val="20"/>
        </w:rPr>
      </w:pPr>
    </w:p>
    <w:p w14:paraId="1502426E" w14:textId="77777777" w:rsidR="00BE79E7" w:rsidRDefault="00BE79E7">
      <w:pPr>
        <w:pStyle w:val="BodyText"/>
        <w:rPr>
          <w:sz w:val="20"/>
        </w:rPr>
      </w:pPr>
    </w:p>
    <w:p w14:paraId="12BB2E76" w14:textId="77777777" w:rsidR="00BE79E7" w:rsidRDefault="00BE79E7">
      <w:pPr>
        <w:pStyle w:val="BodyText"/>
        <w:rPr>
          <w:sz w:val="20"/>
        </w:rPr>
      </w:pPr>
    </w:p>
    <w:p w14:paraId="31F216B2" w14:textId="77777777" w:rsidR="00BE79E7" w:rsidRDefault="00BE79E7">
      <w:pPr>
        <w:pStyle w:val="BodyText"/>
        <w:rPr>
          <w:sz w:val="20"/>
        </w:rPr>
      </w:pPr>
    </w:p>
    <w:p w14:paraId="2F5D7C7D" w14:textId="77777777" w:rsidR="00BE79E7" w:rsidRDefault="00BE79E7">
      <w:pPr>
        <w:pStyle w:val="BodyText"/>
        <w:rPr>
          <w:sz w:val="20"/>
        </w:rPr>
      </w:pPr>
    </w:p>
    <w:p w14:paraId="307D8860" w14:textId="77777777" w:rsidR="00BE79E7" w:rsidRDefault="00BE79E7">
      <w:pPr>
        <w:pStyle w:val="BodyText"/>
        <w:rPr>
          <w:sz w:val="20"/>
        </w:rPr>
      </w:pPr>
    </w:p>
    <w:p w14:paraId="5AE590DB" w14:textId="77777777" w:rsidR="00BE79E7" w:rsidRDefault="004A2168">
      <w:pPr>
        <w:pStyle w:val="BodyText"/>
        <w:spacing w:before="9"/>
        <w:rPr>
          <w:sz w:val="29"/>
        </w:rPr>
      </w:pPr>
      <w:r>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094544" cy="401383"/>
                    </a:xfrm>
                    <a:prstGeom prst="rect">
                      <a:avLst/>
                    </a:prstGeom>
                  </pic:spPr>
                </pic:pic>
              </a:graphicData>
            </a:graphic>
          </wp:anchor>
        </w:drawing>
      </w:r>
    </w:p>
    <w:p w14:paraId="33F3146D" w14:textId="77777777" w:rsidR="00BE79E7" w:rsidRDefault="00BE79E7">
      <w:pPr>
        <w:rPr>
          <w:sz w:val="29"/>
        </w:rPr>
        <w:sectPr w:rsidR="00BE79E7">
          <w:type w:val="continuous"/>
          <w:pgSz w:w="11910" w:h="16840"/>
          <w:pgMar w:top="1580" w:right="760" w:bottom="280" w:left="1180" w:header="720" w:footer="720" w:gutter="0"/>
          <w:cols w:space="720"/>
        </w:sectPr>
      </w:pPr>
    </w:p>
    <w:p w14:paraId="0F635E89" w14:textId="77777777" w:rsidR="00BE79E7" w:rsidRDefault="00BE79E7">
      <w:pPr>
        <w:pStyle w:val="BodyText"/>
        <w:rPr>
          <w:sz w:val="20"/>
        </w:rPr>
      </w:pPr>
    </w:p>
    <w:p w14:paraId="722E6570" w14:textId="77777777" w:rsidR="00BE79E7" w:rsidRDefault="00BE79E7">
      <w:pPr>
        <w:pStyle w:val="BodyText"/>
        <w:spacing w:before="10"/>
        <w:rPr>
          <w:sz w:val="11"/>
        </w:rPr>
      </w:pPr>
    </w:p>
    <w:p w14:paraId="78F67850" w14:textId="6C77AB82" w:rsidR="00BE79E7" w:rsidRDefault="004A2168">
      <w:pPr>
        <w:pStyle w:val="BodyText"/>
        <w:spacing w:line="20" w:lineRule="exact"/>
        <w:ind w:left="502"/>
        <w:rPr>
          <w:sz w:val="2"/>
        </w:rPr>
      </w:pPr>
      <w:r>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Default="004A2168">
      <w:pPr>
        <w:spacing w:before="126"/>
        <w:ind w:left="522"/>
        <w:rPr>
          <w:sz w:val="28"/>
        </w:rPr>
      </w:pPr>
      <w:r>
        <w:rPr>
          <w:color w:val="B51233"/>
          <w:sz w:val="28"/>
        </w:rPr>
        <w:t>Contact details</w:t>
      </w:r>
    </w:p>
    <w:p w14:paraId="20B2A501" w14:textId="77777777" w:rsidR="00BE79E7" w:rsidRDefault="00BE79E7">
      <w:pPr>
        <w:pStyle w:val="BodyText"/>
        <w:rPr>
          <w:sz w:val="20"/>
        </w:rPr>
      </w:pPr>
    </w:p>
    <w:p w14:paraId="0070DC74" w14:textId="77777777" w:rsidR="00BE79E7"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2636"/>
      </w:tblGrid>
      <w:tr w:rsidR="00BE79E7" w14:paraId="411BD4F2" w14:textId="77777777">
        <w:trPr>
          <w:trHeight w:val="318"/>
        </w:trPr>
        <w:tc>
          <w:tcPr>
            <w:tcW w:w="3982" w:type="dxa"/>
          </w:tcPr>
          <w:p w14:paraId="04C5ED64" w14:textId="77777777" w:rsidR="00BE79E7" w:rsidRDefault="004A2168">
            <w:pPr>
              <w:pStyle w:val="TableParagraph"/>
              <w:spacing w:line="236" w:lineRule="exact"/>
              <w:ind w:left="200"/>
              <w:rPr>
                <w:b/>
                <w:sz w:val="21"/>
              </w:rPr>
            </w:pPr>
            <w:r>
              <w:rPr>
                <w:b/>
                <w:color w:val="5F5F5F"/>
                <w:sz w:val="21"/>
              </w:rPr>
              <w:t>Keith Grossett</w:t>
            </w:r>
          </w:p>
        </w:tc>
        <w:tc>
          <w:tcPr>
            <w:tcW w:w="2636" w:type="dxa"/>
          </w:tcPr>
          <w:p w14:paraId="3830BEFD" w14:textId="77777777" w:rsidR="00BE79E7" w:rsidRDefault="00BE79E7">
            <w:pPr>
              <w:pStyle w:val="TableParagraph"/>
              <w:ind w:left="0"/>
              <w:rPr>
                <w:rFonts w:ascii="Times New Roman"/>
                <w:sz w:val="20"/>
              </w:rPr>
            </w:pPr>
          </w:p>
        </w:tc>
      </w:tr>
      <w:tr w:rsidR="00BE79E7" w14:paraId="5202AD64" w14:textId="77777777">
        <w:trPr>
          <w:trHeight w:val="1359"/>
        </w:trPr>
        <w:tc>
          <w:tcPr>
            <w:tcW w:w="3982" w:type="dxa"/>
          </w:tcPr>
          <w:p w14:paraId="63C52B1E" w14:textId="77777777" w:rsidR="00BE79E7" w:rsidRDefault="004A2168">
            <w:pPr>
              <w:pStyle w:val="TableParagraph"/>
              <w:spacing w:before="76"/>
              <w:ind w:left="200"/>
              <w:rPr>
                <w:sz w:val="21"/>
              </w:rPr>
            </w:pPr>
            <w:r>
              <w:rPr>
                <w:color w:val="5F5F5F"/>
                <w:sz w:val="21"/>
              </w:rPr>
              <w:t>D 01720 424491</w:t>
            </w:r>
          </w:p>
          <w:p w14:paraId="1E140A9F" w14:textId="77777777" w:rsidR="00BE79E7" w:rsidRDefault="004A2168">
            <w:pPr>
              <w:pStyle w:val="TableParagraph"/>
              <w:spacing w:before="18"/>
              <w:ind w:left="200"/>
              <w:rPr>
                <w:sz w:val="21"/>
              </w:rPr>
            </w:pPr>
            <w:r>
              <w:rPr>
                <w:color w:val="5F5F5F"/>
                <w:sz w:val="21"/>
              </w:rPr>
              <w:t xml:space="preserve">E </w:t>
            </w:r>
            <w:hyperlink r:id="rId12">
              <w:r>
                <w:rPr>
                  <w:color w:val="0000FF"/>
                  <w:sz w:val="21"/>
                  <w:u w:val="single" w:color="0000FF"/>
                </w:rPr>
                <w:t>Keith.Grossett@scilly.gov.uk</w:t>
              </w:r>
            </w:hyperlink>
          </w:p>
        </w:tc>
        <w:tc>
          <w:tcPr>
            <w:tcW w:w="2636" w:type="dxa"/>
          </w:tcPr>
          <w:p w14:paraId="01E83EBF" w14:textId="77777777" w:rsidR="00BE79E7" w:rsidRDefault="004A2168">
            <w:pPr>
              <w:pStyle w:val="TableParagraph"/>
              <w:spacing w:before="76" w:line="259" w:lineRule="auto"/>
              <w:ind w:left="906" w:right="511"/>
              <w:rPr>
                <w:sz w:val="21"/>
              </w:rPr>
            </w:pPr>
            <w:r>
              <w:rPr>
                <w:color w:val="5F5F5F"/>
                <w:sz w:val="21"/>
              </w:rPr>
              <w:t xml:space="preserve">Town Hall, St Mary's, Isles of </w:t>
            </w:r>
            <w:r>
              <w:rPr>
                <w:color w:val="5F5F5F"/>
                <w:spacing w:val="-3"/>
                <w:sz w:val="21"/>
              </w:rPr>
              <w:t xml:space="preserve">Scilly </w:t>
            </w:r>
            <w:r>
              <w:rPr>
                <w:color w:val="5F5F5F"/>
                <w:sz w:val="21"/>
              </w:rPr>
              <w:t>TR21</w:t>
            </w:r>
            <w:r>
              <w:rPr>
                <w:color w:val="5F5F5F"/>
                <w:spacing w:val="-1"/>
                <w:sz w:val="21"/>
              </w:rPr>
              <w:t xml:space="preserve"> </w:t>
            </w:r>
            <w:r>
              <w:rPr>
                <w:color w:val="5F5F5F"/>
                <w:sz w:val="21"/>
              </w:rPr>
              <w:t>0LW</w:t>
            </w:r>
          </w:p>
          <w:p w14:paraId="45BBD5B7" w14:textId="77777777" w:rsidR="00BE79E7" w:rsidRDefault="004A2168">
            <w:pPr>
              <w:pStyle w:val="TableParagraph"/>
              <w:spacing w:line="220" w:lineRule="exact"/>
              <w:ind w:left="906"/>
              <w:rPr>
                <w:sz w:val="21"/>
              </w:rPr>
            </w:pPr>
            <w:r>
              <w:rPr>
                <w:color w:val="5F5F5F"/>
                <w:sz w:val="21"/>
              </w:rPr>
              <w:t>T 01720 424000</w:t>
            </w:r>
          </w:p>
        </w:tc>
      </w:tr>
    </w:tbl>
    <w:p w14:paraId="4BC2B2FD" w14:textId="77777777" w:rsidR="00BE79E7" w:rsidRDefault="00BE79E7">
      <w:pPr>
        <w:pStyle w:val="BodyText"/>
        <w:rPr>
          <w:sz w:val="30"/>
        </w:rPr>
      </w:pPr>
    </w:p>
    <w:p w14:paraId="07596FB3" w14:textId="77777777" w:rsidR="00BE79E7" w:rsidRDefault="00BE79E7">
      <w:pPr>
        <w:pStyle w:val="BodyText"/>
        <w:rPr>
          <w:sz w:val="31"/>
        </w:rPr>
      </w:pPr>
    </w:p>
    <w:p w14:paraId="0D1EED10" w14:textId="77777777" w:rsidR="00BE79E7" w:rsidRDefault="004A2168">
      <w:pPr>
        <w:pStyle w:val="BodyText"/>
        <w:ind w:left="522"/>
      </w:pPr>
      <w:r>
        <w:rPr>
          <w:color w:val="5F5F5F"/>
        </w:rPr>
        <w:t>Advertised at:</w:t>
      </w:r>
    </w:p>
    <w:p w14:paraId="767939C7" w14:textId="77777777" w:rsidR="00BE79E7" w:rsidRDefault="00996B27">
      <w:pPr>
        <w:pStyle w:val="BodyText"/>
        <w:spacing w:before="178"/>
        <w:ind w:left="522"/>
      </w:pPr>
      <w:hyperlink r:id="rId13">
        <w:r w:rsidR="004A2168">
          <w:rPr>
            <w:color w:val="0000FF"/>
            <w:u w:val="single" w:color="0000FF"/>
          </w:rPr>
          <w:t>https://www.gov.uk/contracts-finder</w:t>
        </w:r>
      </w:hyperlink>
    </w:p>
    <w:p w14:paraId="23AA85A0" w14:textId="77777777" w:rsidR="00BE79E7" w:rsidRDefault="00996B27">
      <w:pPr>
        <w:pStyle w:val="BodyText"/>
        <w:spacing w:before="179"/>
        <w:ind w:left="522"/>
      </w:pPr>
      <w:hyperlink r:id="rId14">
        <w:r w:rsidR="004A2168">
          <w:rPr>
            <w:color w:val="0000FF"/>
            <w:u w:val="single" w:color="0000FF"/>
          </w:rPr>
          <w:t>http://www.scilly.gov.uk/business-licensing/contracts/current-contract-opportunities</w:t>
        </w:r>
      </w:hyperlink>
    </w:p>
    <w:p w14:paraId="5FD50831" w14:textId="77777777" w:rsidR="00BE79E7" w:rsidRDefault="00BE79E7">
      <w:pPr>
        <w:pStyle w:val="BodyText"/>
        <w:rPr>
          <w:sz w:val="20"/>
        </w:rPr>
      </w:pPr>
    </w:p>
    <w:p w14:paraId="0AA81B11" w14:textId="77777777" w:rsidR="00BE79E7" w:rsidRDefault="00BE79E7">
      <w:pPr>
        <w:pStyle w:val="BodyText"/>
        <w:rPr>
          <w:sz w:val="20"/>
        </w:rPr>
      </w:pPr>
    </w:p>
    <w:p w14:paraId="6E2317CA" w14:textId="77777777" w:rsidR="00BE79E7" w:rsidRDefault="00BE79E7">
      <w:pPr>
        <w:pStyle w:val="BodyText"/>
        <w:rPr>
          <w:sz w:val="20"/>
        </w:rPr>
      </w:pPr>
    </w:p>
    <w:p w14:paraId="53549E90" w14:textId="77777777" w:rsidR="00BE79E7" w:rsidRDefault="00BE79E7">
      <w:pPr>
        <w:pStyle w:val="BodyText"/>
        <w:spacing w:before="7"/>
        <w:rPr>
          <w:sz w:val="20"/>
        </w:rPr>
      </w:pPr>
    </w:p>
    <w:p w14:paraId="7053CFA7" w14:textId="77777777" w:rsidR="00BE79E7" w:rsidRDefault="004A2168">
      <w:pPr>
        <w:pStyle w:val="BodyText"/>
        <w:spacing w:before="94"/>
        <w:ind w:left="522"/>
      </w:pPr>
      <w:r>
        <w:rPr>
          <w:color w:val="5F5F5F"/>
          <w:u w:val="single" w:color="5F5F5F"/>
        </w:rPr>
        <w:t>REFERENCE NUMBER</w:t>
      </w:r>
    </w:p>
    <w:p w14:paraId="5A523599" w14:textId="5BC2C084" w:rsidR="00BE79E7" w:rsidRDefault="004A2168">
      <w:pPr>
        <w:pStyle w:val="BodyText"/>
        <w:spacing w:before="179"/>
        <w:ind w:left="522"/>
      </w:pPr>
      <w:r>
        <w:rPr>
          <w:color w:val="5F5F5F"/>
        </w:rPr>
        <w:t xml:space="preserve">CIOS Contract Notice Reference Number: </w:t>
      </w:r>
      <w:r w:rsidR="0088563D">
        <w:rPr>
          <w:color w:val="5F5F5F"/>
        </w:rPr>
        <w:t>20</w:t>
      </w:r>
      <w:r w:rsidR="003F0E09">
        <w:rPr>
          <w:color w:val="5F5F5F"/>
        </w:rPr>
        <w:t>10</w:t>
      </w:r>
      <w:r w:rsidR="00996B27">
        <w:rPr>
          <w:color w:val="5F5F5F"/>
        </w:rPr>
        <w:t>19_w4SPPF</w:t>
      </w:r>
    </w:p>
    <w:p w14:paraId="1EDF1935" w14:textId="77777777" w:rsidR="00BE79E7" w:rsidRDefault="00BE79E7">
      <w:pPr>
        <w:sectPr w:rsidR="00BE79E7">
          <w:headerReference w:type="default" r:id="rId15"/>
          <w:footerReference w:type="default" r:id="rId16"/>
          <w:pgSz w:w="11910" w:h="16840"/>
          <w:pgMar w:top="1120" w:right="760" w:bottom="1280" w:left="1180" w:header="713" w:footer="1091" w:gutter="0"/>
          <w:cols w:space="720"/>
        </w:sectPr>
      </w:pP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Content>
        <w:p w14:paraId="0C030D99" w14:textId="77777777" w:rsidR="00BE79E7" w:rsidRDefault="00996B27">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996B27">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996B27">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996B27">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996B27">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996B27">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493A4FF9" w:rsidR="00BE79E7" w:rsidRDefault="004A2168">
      <w:pPr>
        <w:pStyle w:val="BodyText"/>
        <w:spacing w:before="104" w:line="256" w:lineRule="auto"/>
        <w:ind w:left="522" w:right="1047"/>
      </w:pPr>
      <w:r>
        <w:rPr>
          <w:color w:val="5F5F5F"/>
        </w:rPr>
        <w:t xml:space="preserve">Appendix Two: </w:t>
      </w:r>
      <w:r w:rsidR="00F5307B">
        <w:rPr>
          <w:color w:val="5F5F5F"/>
        </w:rPr>
        <w:t>Pricing Document</w:t>
      </w:r>
      <w:r>
        <w:rPr>
          <w:color w:val="5F5F5F"/>
        </w:rPr>
        <w:t xml:space="preserve"> - Contractors must complete and return this with their tender</w:t>
      </w:r>
      <w:r>
        <w:rPr>
          <w:color w:val="5F5F5F"/>
          <w:spacing w:val="-5"/>
        </w:rPr>
        <w:t xml:space="preserve"> </w:t>
      </w:r>
      <w:r>
        <w:rPr>
          <w:color w:val="5F5F5F"/>
        </w:rPr>
        <w:t>submission</w:t>
      </w:r>
    </w:p>
    <w:p w14:paraId="0299B40C" w14:textId="77777777" w:rsidR="00F5307B" w:rsidRDefault="004A2168" w:rsidP="00F5307B">
      <w:pPr>
        <w:pStyle w:val="BodyText"/>
        <w:spacing w:before="105" w:line="256" w:lineRule="auto"/>
        <w:ind w:left="522" w:right="860"/>
        <w:rPr>
          <w:color w:val="5F5F5F"/>
        </w:rPr>
      </w:pPr>
      <w:r>
        <w:rPr>
          <w:color w:val="5F5F5F"/>
        </w:rPr>
        <w:t xml:space="preserve">Appendix Three – Preliminaries </w:t>
      </w:r>
    </w:p>
    <w:p w14:paraId="1B37D1DB" w14:textId="1AF7CB7A" w:rsidR="00BE79E7" w:rsidRDefault="004A2168" w:rsidP="00F5307B">
      <w:pPr>
        <w:pStyle w:val="BodyText"/>
        <w:spacing w:before="105" w:line="256" w:lineRule="auto"/>
        <w:ind w:left="522" w:right="860"/>
      </w:pPr>
      <w:r>
        <w:rPr>
          <w:color w:val="5F5F5F"/>
        </w:rPr>
        <w:t xml:space="preserve">Appendix Four – </w:t>
      </w:r>
      <w:r w:rsidR="00F5307B">
        <w:rPr>
          <w:color w:val="5F5F5F"/>
        </w:rPr>
        <w:t>CDP &amp; Provisional Sums</w:t>
      </w:r>
      <w:r>
        <w:rPr>
          <w:color w:val="5F5F5F"/>
        </w:rPr>
        <w:t xml:space="preserve"> </w:t>
      </w:r>
    </w:p>
    <w:p w14:paraId="477A878A" w14:textId="77777777" w:rsidR="00BE79E7" w:rsidRDefault="004A2168">
      <w:pPr>
        <w:pStyle w:val="BodyText"/>
        <w:spacing w:before="102" w:line="360" w:lineRule="auto"/>
        <w:ind w:left="522" w:right="4619"/>
      </w:pPr>
      <w:r>
        <w:rPr>
          <w:color w:val="5F5F5F"/>
        </w:rPr>
        <w:t>Appendix Five – Health &amp; Safety Information (CDM) Appendix Six – Reports</w:t>
      </w:r>
    </w:p>
    <w:p w14:paraId="42AE8FD3" w14:textId="5800C450" w:rsidR="00BE79E7" w:rsidRDefault="004A2168">
      <w:pPr>
        <w:pStyle w:val="BodyText"/>
        <w:spacing w:line="239" w:lineRule="exact"/>
        <w:ind w:left="522"/>
      </w:pPr>
      <w:r>
        <w:rPr>
          <w:color w:val="5F5F5F"/>
        </w:rPr>
        <w:t xml:space="preserve">Appendix Seven – </w:t>
      </w:r>
      <w:r w:rsidR="00DA21B6">
        <w:rPr>
          <w:color w:val="5F5F5F"/>
        </w:rPr>
        <w:t>Contract Particulars &amp; Amendments</w:t>
      </w:r>
      <w:r w:rsidR="00F5307B">
        <w:rPr>
          <w:color w:val="5F5F5F"/>
        </w:rPr>
        <w:t xml:space="preserve"> </w:t>
      </w:r>
    </w:p>
    <w:p w14:paraId="0FB6DA1A" w14:textId="77777777" w:rsidR="00F5307B" w:rsidRDefault="00F5307B"/>
    <w:p w14:paraId="61141F5F" w14:textId="77777777" w:rsidR="00F5307B" w:rsidRDefault="00F5307B"/>
    <w:p w14:paraId="6AB2081F" w14:textId="6993CA32" w:rsidR="00F5307B" w:rsidRPr="00F5307B" w:rsidRDefault="00F5307B" w:rsidP="00F5307B">
      <w:pPr>
        <w:pStyle w:val="BodyText"/>
        <w:spacing w:before="105" w:line="256" w:lineRule="auto"/>
        <w:ind w:left="522" w:right="860"/>
        <w:rPr>
          <w:color w:val="5F5F5F"/>
        </w:rPr>
      </w:pPr>
      <w:r w:rsidRPr="00F5307B">
        <w:rPr>
          <w:color w:val="5F5F5F"/>
        </w:rPr>
        <w:t>Form of Tender</w:t>
      </w:r>
      <w:r>
        <w:rPr>
          <w:color w:val="5F5F5F"/>
        </w:rPr>
        <w:t xml:space="preserve"> - Contractors must complete and return this </w:t>
      </w:r>
    </w:p>
    <w:p w14:paraId="00A167F9" w14:textId="45DAD64D" w:rsidR="00F5307B" w:rsidRPr="00F5307B" w:rsidRDefault="00F5307B" w:rsidP="00F5307B">
      <w:pPr>
        <w:pStyle w:val="BodyText"/>
        <w:spacing w:before="105" w:line="256" w:lineRule="auto"/>
        <w:ind w:left="522" w:right="860"/>
        <w:rPr>
          <w:color w:val="5F5F5F"/>
        </w:rPr>
        <w:sectPr w:rsidR="00F5307B" w:rsidRPr="00F5307B">
          <w:footerReference w:type="default" r:id="rId17"/>
          <w:pgSz w:w="11910" w:h="16840"/>
          <w:pgMar w:top="1120" w:right="760" w:bottom="1280" w:left="1180" w:header="713" w:footer="1091" w:gutter="0"/>
          <w:cols w:space="720"/>
        </w:sectPr>
      </w:pPr>
      <w:r w:rsidRPr="00F5307B">
        <w:rPr>
          <w:color w:val="5F5F5F"/>
        </w:rPr>
        <w:t xml:space="preserve">Expression of Interest Form </w:t>
      </w:r>
      <w:r>
        <w:rPr>
          <w:color w:val="5F5F5F"/>
        </w:rPr>
        <w:t xml:space="preserve">- Contractors must complete and return this   </w:t>
      </w: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3053"/>
        <w:gridCol w:w="2132"/>
        <w:gridCol w:w="1897"/>
      </w:tblGrid>
      <w:tr w:rsidR="00BE79E7" w14:paraId="0BEA27C4" w14:textId="77777777">
        <w:trPr>
          <w:trHeight w:val="724"/>
        </w:trPr>
        <w:tc>
          <w:tcPr>
            <w:tcW w:w="9065" w:type="dxa"/>
            <w:gridSpan w:val="4"/>
          </w:tcPr>
          <w:p w14:paraId="510CF06D" w14:textId="77777777" w:rsidR="00BE79E7" w:rsidRDefault="00BE79E7">
            <w:pPr>
              <w:pStyle w:val="TableParagraph"/>
              <w:spacing w:before="9"/>
              <w:ind w:left="0"/>
              <w:rPr>
                <w:rFonts w:ascii="Times New Roman"/>
                <w:sz w:val="20"/>
              </w:rPr>
            </w:pPr>
          </w:p>
          <w:p w14:paraId="78706BF2" w14:textId="77777777" w:rsidR="00BE79E7" w:rsidRDefault="004A2168">
            <w:pPr>
              <w:pStyle w:val="TableParagraph"/>
              <w:ind w:left="2940" w:right="2935"/>
              <w:jc w:val="center"/>
              <w:rPr>
                <w:b/>
                <w:sz w:val="21"/>
              </w:rPr>
            </w:pPr>
            <w:r>
              <w:rPr>
                <w:b/>
                <w:color w:val="1F1F1F"/>
                <w:sz w:val="21"/>
              </w:rPr>
              <w:t>Contract Opportunity Summary</w:t>
            </w:r>
          </w:p>
        </w:tc>
      </w:tr>
      <w:tr w:rsidR="00BE79E7" w14:paraId="503BA2BB" w14:textId="77777777" w:rsidTr="00DA21B6">
        <w:trPr>
          <w:trHeight w:val="435"/>
        </w:trPr>
        <w:tc>
          <w:tcPr>
            <w:tcW w:w="1983" w:type="dxa"/>
          </w:tcPr>
          <w:p w14:paraId="31043FA1" w14:textId="77777777" w:rsidR="00BE79E7" w:rsidRDefault="004A2168">
            <w:pPr>
              <w:pStyle w:val="TableParagraph"/>
              <w:spacing w:line="239" w:lineRule="exact"/>
              <w:rPr>
                <w:b/>
                <w:sz w:val="21"/>
              </w:rPr>
            </w:pPr>
            <w:r>
              <w:rPr>
                <w:b/>
                <w:color w:val="1F1F1F"/>
                <w:sz w:val="21"/>
              </w:rPr>
              <w:t>Contract Name:</w:t>
            </w:r>
          </w:p>
        </w:tc>
        <w:tc>
          <w:tcPr>
            <w:tcW w:w="3053" w:type="dxa"/>
          </w:tcPr>
          <w:p w14:paraId="0B09CA86" w14:textId="59DEB5E3" w:rsidR="00BE79E7" w:rsidRDefault="00996B27" w:rsidP="00996B27">
            <w:pPr>
              <w:pStyle w:val="TableParagraph"/>
              <w:spacing w:line="242" w:lineRule="exact"/>
              <w:ind w:right="183"/>
              <w:rPr>
                <w:sz w:val="21"/>
              </w:rPr>
            </w:pPr>
            <w:r w:rsidRPr="00996B27">
              <w:rPr>
                <w:color w:val="1F1F1F"/>
                <w:sz w:val="21"/>
              </w:rPr>
              <w:t>(1-27) Sally Port and Parsons Field Refurbishment</w:t>
            </w:r>
          </w:p>
        </w:tc>
        <w:tc>
          <w:tcPr>
            <w:tcW w:w="2132" w:type="dxa"/>
          </w:tcPr>
          <w:p w14:paraId="11AB31A7" w14:textId="77777777" w:rsidR="00BE79E7" w:rsidRDefault="004A2168">
            <w:pPr>
              <w:pStyle w:val="TableParagraph"/>
              <w:spacing w:line="239" w:lineRule="exact"/>
              <w:rPr>
                <w:b/>
                <w:sz w:val="21"/>
              </w:rPr>
            </w:pPr>
            <w:r>
              <w:rPr>
                <w:b/>
                <w:color w:val="1F1F1F"/>
                <w:sz w:val="21"/>
              </w:rPr>
              <w:t>Date of ITT Issue:</w:t>
            </w:r>
          </w:p>
        </w:tc>
        <w:tc>
          <w:tcPr>
            <w:tcW w:w="1897" w:type="dxa"/>
          </w:tcPr>
          <w:p w14:paraId="62B18B58" w14:textId="5455E05C" w:rsidR="00BE79E7" w:rsidRDefault="00996B27">
            <w:pPr>
              <w:pStyle w:val="TableParagraph"/>
              <w:spacing w:before="1" w:line="222" w:lineRule="exact"/>
              <w:rPr>
                <w:sz w:val="21"/>
              </w:rPr>
            </w:pPr>
            <w:r>
              <w:rPr>
                <w:color w:val="1F1F1F"/>
                <w:sz w:val="21"/>
              </w:rPr>
              <w:t>19</w:t>
            </w:r>
            <w:r w:rsidRPr="00996B27">
              <w:rPr>
                <w:color w:val="1F1F1F"/>
                <w:sz w:val="21"/>
                <w:vertAlign w:val="superscript"/>
              </w:rPr>
              <w:t>th</w:t>
            </w:r>
            <w:r>
              <w:rPr>
                <w:color w:val="1F1F1F"/>
                <w:sz w:val="21"/>
              </w:rPr>
              <w:t xml:space="preserve"> October 2020</w:t>
            </w:r>
          </w:p>
        </w:tc>
      </w:tr>
      <w:tr w:rsidR="00BE79E7" w14:paraId="56585EED" w14:textId="77777777">
        <w:trPr>
          <w:trHeight w:val="964"/>
        </w:trPr>
        <w:tc>
          <w:tcPr>
            <w:tcW w:w="1983" w:type="dxa"/>
          </w:tcPr>
          <w:p w14:paraId="1ADED220" w14:textId="77777777" w:rsidR="00BE79E7" w:rsidRDefault="004A2168">
            <w:pPr>
              <w:pStyle w:val="TableParagraph"/>
              <w:spacing w:line="239" w:lineRule="exact"/>
              <w:rPr>
                <w:b/>
                <w:sz w:val="21"/>
              </w:rPr>
            </w:pPr>
            <w:r>
              <w:rPr>
                <w:b/>
                <w:color w:val="1F1F1F"/>
                <w:sz w:val="21"/>
              </w:rPr>
              <w:t>Our Contract Ref:</w:t>
            </w:r>
          </w:p>
        </w:tc>
        <w:tc>
          <w:tcPr>
            <w:tcW w:w="3053" w:type="dxa"/>
          </w:tcPr>
          <w:p w14:paraId="712FE891" w14:textId="488EFC54" w:rsidR="00BE79E7" w:rsidRDefault="003F0E09">
            <w:pPr>
              <w:pStyle w:val="TableParagraph"/>
              <w:spacing w:line="239" w:lineRule="exact"/>
              <w:rPr>
                <w:sz w:val="21"/>
              </w:rPr>
            </w:pPr>
            <w:r>
              <w:rPr>
                <w:color w:val="1F1F1F"/>
                <w:sz w:val="21"/>
              </w:rPr>
              <w:t>2010</w:t>
            </w:r>
            <w:r w:rsidR="00996B27">
              <w:rPr>
                <w:color w:val="1F1F1F"/>
                <w:sz w:val="21"/>
              </w:rPr>
              <w:t>19</w:t>
            </w:r>
            <w:r>
              <w:rPr>
                <w:color w:val="1F1F1F"/>
                <w:sz w:val="21"/>
              </w:rPr>
              <w:t>_w4</w:t>
            </w:r>
            <w:r w:rsidR="00996B27">
              <w:rPr>
                <w:color w:val="1F1F1F"/>
                <w:sz w:val="21"/>
              </w:rPr>
              <w:t>SPPF</w:t>
            </w:r>
          </w:p>
        </w:tc>
        <w:tc>
          <w:tcPr>
            <w:tcW w:w="2132" w:type="dxa"/>
          </w:tcPr>
          <w:p w14:paraId="55FA05CD" w14:textId="77777777" w:rsidR="00BE79E7" w:rsidRDefault="004A2168">
            <w:pPr>
              <w:pStyle w:val="TableParagraph"/>
              <w:spacing w:line="237" w:lineRule="auto"/>
              <w:ind w:right="664"/>
              <w:rPr>
                <w:b/>
                <w:sz w:val="21"/>
              </w:rPr>
            </w:pPr>
            <w:r>
              <w:rPr>
                <w:b/>
                <w:color w:val="1F1F1F"/>
                <w:sz w:val="21"/>
              </w:rPr>
              <w:t>Clarifications Period</w:t>
            </w:r>
          </w:p>
        </w:tc>
        <w:tc>
          <w:tcPr>
            <w:tcW w:w="1897" w:type="dxa"/>
          </w:tcPr>
          <w:p w14:paraId="1EEF1DD6" w14:textId="12D46245" w:rsidR="00BE79E7" w:rsidRDefault="00996B27" w:rsidP="00F5307B">
            <w:pPr>
              <w:pStyle w:val="TableParagraph"/>
              <w:spacing w:line="238" w:lineRule="exact"/>
              <w:rPr>
                <w:sz w:val="21"/>
              </w:rPr>
            </w:pPr>
            <w:r>
              <w:rPr>
                <w:color w:val="1F1F1F"/>
                <w:sz w:val="21"/>
              </w:rPr>
              <w:t>19</w:t>
            </w:r>
            <w:r w:rsidRPr="00996B27">
              <w:rPr>
                <w:color w:val="1F1F1F"/>
                <w:sz w:val="21"/>
                <w:vertAlign w:val="superscript"/>
              </w:rPr>
              <w:t>th</w:t>
            </w:r>
            <w:r>
              <w:rPr>
                <w:color w:val="1F1F1F"/>
                <w:sz w:val="21"/>
              </w:rPr>
              <w:t xml:space="preserve"> </w:t>
            </w:r>
            <w:r w:rsidR="003F0E09">
              <w:rPr>
                <w:color w:val="1F1F1F"/>
                <w:sz w:val="21"/>
              </w:rPr>
              <w:t>October</w:t>
            </w:r>
            <w:r w:rsidR="00F5307B">
              <w:rPr>
                <w:color w:val="1F1F1F"/>
                <w:sz w:val="21"/>
              </w:rPr>
              <w:t xml:space="preserve"> 2020 to </w:t>
            </w:r>
            <w:r w:rsidR="00870885">
              <w:rPr>
                <w:color w:val="1F1F1F"/>
                <w:sz w:val="21"/>
              </w:rPr>
              <w:t>2</w:t>
            </w:r>
            <w:r w:rsidR="00870885" w:rsidRPr="00870885">
              <w:rPr>
                <w:color w:val="1F1F1F"/>
                <w:sz w:val="21"/>
                <w:vertAlign w:val="superscript"/>
              </w:rPr>
              <w:t>nd</w:t>
            </w:r>
            <w:r w:rsidR="00870885">
              <w:rPr>
                <w:color w:val="1F1F1F"/>
                <w:sz w:val="21"/>
              </w:rPr>
              <w:t xml:space="preserve"> November</w:t>
            </w:r>
            <w:r w:rsidR="003F0E09">
              <w:rPr>
                <w:color w:val="1F1F1F"/>
                <w:sz w:val="21"/>
              </w:rPr>
              <w:t xml:space="preserve"> </w:t>
            </w:r>
            <w:r w:rsidR="00F5307B">
              <w:rPr>
                <w:color w:val="1F1F1F"/>
                <w:sz w:val="21"/>
              </w:rPr>
              <w:t>2020 @</w:t>
            </w:r>
            <w:r w:rsidR="004A2168">
              <w:rPr>
                <w:color w:val="1F1F1F"/>
                <w:sz w:val="21"/>
              </w:rPr>
              <w:t xml:space="preserve"> midnight</w:t>
            </w:r>
          </w:p>
        </w:tc>
      </w:tr>
      <w:tr w:rsidR="00BE79E7" w14:paraId="19B1C723" w14:textId="77777777">
        <w:trPr>
          <w:trHeight w:val="724"/>
        </w:trPr>
        <w:tc>
          <w:tcPr>
            <w:tcW w:w="1983" w:type="dxa"/>
          </w:tcPr>
          <w:p w14:paraId="173E8F2E" w14:textId="77777777" w:rsidR="00BE79E7" w:rsidRDefault="004A2168">
            <w:pPr>
              <w:pStyle w:val="TableParagraph"/>
              <w:spacing w:line="239" w:lineRule="exact"/>
              <w:rPr>
                <w:b/>
                <w:sz w:val="21"/>
              </w:rPr>
            </w:pPr>
            <w:r>
              <w:rPr>
                <w:b/>
                <w:color w:val="1F1F1F"/>
                <w:sz w:val="21"/>
              </w:rPr>
              <w:t>Contract Type:</w:t>
            </w:r>
          </w:p>
        </w:tc>
        <w:tc>
          <w:tcPr>
            <w:tcW w:w="3053" w:type="dxa"/>
          </w:tcPr>
          <w:p w14:paraId="56078C76" w14:textId="77777777" w:rsidR="00BE79E7" w:rsidRDefault="004A2168">
            <w:pPr>
              <w:pStyle w:val="TableParagraph"/>
              <w:spacing w:line="239" w:lineRule="exact"/>
              <w:rPr>
                <w:sz w:val="21"/>
              </w:rPr>
            </w:pPr>
            <w:r>
              <w:rPr>
                <w:color w:val="1F1F1F"/>
                <w:sz w:val="21"/>
              </w:rPr>
              <w:t>Works</w:t>
            </w:r>
          </w:p>
        </w:tc>
        <w:tc>
          <w:tcPr>
            <w:tcW w:w="2132" w:type="dxa"/>
          </w:tcPr>
          <w:p w14:paraId="7AA45FE8" w14:textId="77777777" w:rsidR="00BE79E7" w:rsidRDefault="004A2168">
            <w:pPr>
              <w:pStyle w:val="TableParagraph"/>
              <w:ind w:right="559"/>
              <w:rPr>
                <w:b/>
                <w:sz w:val="21"/>
              </w:rPr>
            </w:pPr>
            <w:r>
              <w:rPr>
                <w:b/>
                <w:color w:val="1F1F1F"/>
                <w:sz w:val="21"/>
              </w:rPr>
              <w:t>Tender Return Date/Time</w:t>
            </w:r>
          </w:p>
        </w:tc>
        <w:tc>
          <w:tcPr>
            <w:tcW w:w="1897" w:type="dxa"/>
          </w:tcPr>
          <w:p w14:paraId="0F004DB5" w14:textId="4615B36C" w:rsidR="00BE79E7" w:rsidRDefault="004A2168">
            <w:pPr>
              <w:pStyle w:val="TableParagraph"/>
              <w:ind w:right="265"/>
              <w:rPr>
                <w:sz w:val="21"/>
              </w:rPr>
            </w:pPr>
            <w:r>
              <w:rPr>
                <w:color w:val="1F1F1F"/>
                <w:sz w:val="21"/>
              </w:rPr>
              <w:t xml:space="preserve">16.00 on </w:t>
            </w:r>
            <w:r w:rsidR="00996B27">
              <w:rPr>
                <w:color w:val="1F1F1F"/>
                <w:sz w:val="21"/>
              </w:rPr>
              <w:t>13</w:t>
            </w:r>
            <w:r w:rsidR="00870885" w:rsidRPr="00996B27">
              <w:rPr>
                <w:color w:val="1F1F1F"/>
                <w:sz w:val="21"/>
                <w:vertAlign w:val="superscript"/>
              </w:rPr>
              <w:t>th</w:t>
            </w:r>
            <w:r w:rsidR="00870885">
              <w:rPr>
                <w:color w:val="1F1F1F"/>
                <w:sz w:val="21"/>
              </w:rPr>
              <w:t xml:space="preserve"> November</w:t>
            </w:r>
            <w:r w:rsidR="00996B27">
              <w:rPr>
                <w:color w:val="1F1F1F"/>
                <w:sz w:val="21"/>
              </w:rPr>
              <w:t xml:space="preserve"> </w:t>
            </w:r>
            <w:r w:rsidR="00996B27" w:rsidRPr="00996B27">
              <w:rPr>
                <w:color w:val="1F1F1F"/>
                <w:sz w:val="21"/>
              </w:rPr>
              <w:t>2020</w:t>
            </w:r>
            <w:r w:rsidR="00996B27">
              <w:rPr>
                <w:color w:val="1F1F1F"/>
                <w:sz w:val="21"/>
              </w:rPr>
              <w:t xml:space="preserve"> </w:t>
            </w:r>
          </w:p>
        </w:tc>
      </w:tr>
      <w:tr w:rsidR="00BE79E7" w14:paraId="325330E9" w14:textId="77777777">
        <w:trPr>
          <w:trHeight w:val="964"/>
        </w:trPr>
        <w:tc>
          <w:tcPr>
            <w:tcW w:w="1983" w:type="dxa"/>
          </w:tcPr>
          <w:p w14:paraId="54314DE6" w14:textId="77777777" w:rsidR="00BE79E7" w:rsidRDefault="004A2168">
            <w:pPr>
              <w:pStyle w:val="TableParagraph"/>
              <w:spacing w:line="239" w:lineRule="exact"/>
              <w:rPr>
                <w:b/>
                <w:sz w:val="21"/>
              </w:rPr>
            </w:pPr>
            <w:r>
              <w:rPr>
                <w:b/>
                <w:color w:val="1F1F1F"/>
                <w:sz w:val="21"/>
              </w:rPr>
              <w:t>CPV Codes:</w:t>
            </w:r>
          </w:p>
        </w:tc>
        <w:tc>
          <w:tcPr>
            <w:tcW w:w="3053" w:type="dxa"/>
          </w:tcPr>
          <w:p w14:paraId="769002F6" w14:textId="77777777" w:rsidR="00BE79E7" w:rsidRDefault="004A2168">
            <w:pPr>
              <w:pStyle w:val="TableParagraph"/>
              <w:spacing w:before="1"/>
              <w:rPr>
                <w:sz w:val="21"/>
              </w:rPr>
            </w:pPr>
            <w:r>
              <w:rPr>
                <w:color w:val="5F5F5F"/>
                <w:sz w:val="21"/>
              </w:rPr>
              <w:t>45000000</w:t>
            </w:r>
          </w:p>
        </w:tc>
        <w:tc>
          <w:tcPr>
            <w:tcW w:w="2132" w:type="dxa"/>
          </w:tcPr>
          <w:p w14:paraId="0DCE92C8" w14:textId="77777777" w:rsidR="00BE79E7" w:rsidRDefault="004A2168">
            <w:pPr>
              <w:pStyle w:val="TableParagraph"/>
              <w:spacing w:line="239" w:lineRule="exact"/>
              <w:rPr>
                <w:b/>
                <w:sz w:val="21"/>
              </w:rPr>
            </w:pPr>
            <w:r>
              <w:rPr>
                <w:b/>
                <w:color w:val="1F1F1F"/>
                <w:sz w:val="21"/>
              </w:rPr>
              <w:t>Evaluation Period</w:t>
            </w:r>
          </w:p>
        </w:tc>
        <w:tc>
          <w:tcPr>
            <w:tcW w:w="1897" w:type="dxa"/>
          </w:tcPr>
          <w:p w14:paraId="14B657CE" w14:textId="287C9820" w:rsidR="00BE79E7" w:rsidRDefault="00870885">
            <w:pPr>
              <w:pStyle w:val="TableParagraph"/>
              <w:rPr>
                <w:sz w:val="21"/>
              </w:rPr>
            </w:pPr>
            <w:r>
              <w:rPr>
                <w:color w:val="1F1F1F"/>
                <w:sz w:val="21"/>
              </w:rPr>
              <w:t>13</w:t>
            </w:r>
            <w:r w:rsidRPr="00870885">
              <w:rPr>
                <w:color w:val="1F1F1F"/>
                <w:sz w:val="21"/>
                <w:vertAlign w:val="superscript"/>
              </w:rPr>
              <w:t>th</w:t>
            </w:r>
            <w:r>
              <w:rPr>
                <w:color w:val="1F1F1F"/>
                <w:sz w:val="21"/>
              </w:rPr>
              <w:t xml:space="preserve"> November – 20</w:t>
            </w:r>
            <w:r w:rsidRPr="00870885">
              <w:rPr>
                <w:color w:val="1F1F1F"/>
                <w:sz w:val="21"/>
                <w:vertAlign w:val="superscript"/>
              </w:rPr>
              <w:t>th</w:t>
            </w:r>
            <w:r>
              <w:rPr>
                <w:color w:val="1F1F1F"/>
                <w:sz w:val="21"/>
              </w:rPr>
              <w:t xml:space="preserve"> November </w:t>
            </w:r>
            <w:r w:rsidR="003F0E09">
              <w:rPr>
                <w:color w:val="1F1F1F"/>
                <w:sz w:val="21"/>
              </w:rPr>
              <w:t>2020</w:t>
            </w:r>
          </w:p>
        </w:tc>
      </w:tr>
      <w:tr w:rsidR="00BE79E7" w14:paraId="39303394" w14:textId="77777777">
        <w:trPr>
          <w:trHeight w:val="724"/>
        </w:trPr>
        <w:tc>
          <w:tcPr>
            <w:tcW w:w="1983" w:type="dxa"/>
          </w:tcPr>
          <w:p w14:paraId="3C882187" w14:textId="77777777" w:rsidR="00BE79E7" w:rsidRDefault="004A2168">
            <w:pPr>
              <w:pStyle w:val="TableParagraph"/>
              <w:spacing w:line="241" w:lineRule="exact"/>
              <w:rPr>
                <w:b/>
                <w:sz w:val="21"/>
              </w:rPr>
            </w:pPr>
            <w:r>
              <w:rPr>
                <w:b/>
                <w:color w:val="1F1F1F"/>
                <w:sz w:val="21"/>
              </w:rPr>
              <w:t>Place of Delivery:</w:t>
            </w:r>
          </w:p>
        </w:tc>
        <w:tc>
          <w:tcPr>
            <w:tcW w:w="3053" w:type="dxa"/>
          </w:tcPr>
          <w:p w14:paraId="4D7B0B70" w14:textId="77777777" w:rsidR="00BE79E7" w:rsidRDefault="004A2168">
            <w:pPr>
              <w:pStyle w:val="TableParagraph"/>
              <w:ind w:right="710"/>
              <w:rPr>
                <w:sz w:val="21"/>
              </w:rPr>
            </w:pPr>
            <w:r>
              <w:rPr>
                <w:color w:val="1F1F1F"/>
                <w:sz w:val="21"/>
              </w:rPr>
              <w:t>St Mary’s, Isles of Scilly (49.916179, -6.310509)</w:t>
            </w:r>
          </w:p>
        </w:tc>
        <w:tc>
          <w:tcPr>
            <w:tcW w:w="2132" w:type="dxa"/>
          </w:tcPr>
          <w:p w14:paraId="0472A7E6" w14:textId="77777777" w:rsidR="00BE79E7" w:rsidRDefault="004A2168">
            <w:pPr>
              <w:pStyle w:val="TableParagraph"/>
              <w:ind w:right="840"/>
              <w:rPr>
                <w:b/>
                <w:sz w:val="21"/>
              </w:rPr>
            </w:pPr>
            <w:r>
              <w:rPr>
                <w:b/>
                <w:color w:val="1F1F1F"/>
                <w:sz w:val="21"/>
              </w:rPr>
              <w:t>Date of Notification</w:t>
            </w:r>
          </w:p>
        </w:tc>
        <w:tc>
          <w:tcPr>
            <w:tcW w:w="1897" w:type="dxa"/>
          </w:tcPr>
          <w:p w14:paraId="3D9FDEB9" w14:textId="08BBAB49" w:rsidR="00BE79E7" w:rsidRDefault="00870885">
            <w:pPr>
              <w:pStyle w:val="TableParagraph"/>
              <w:ind w:right="265"/>
              <w:rPr>
                <w:sz w:val="21"/>
              </w:rPr>
            </w:pPr>
            <w:r>
              <w:rPr>
                <w:color w:val="1F1F1F"/>
                <w:sz w:val="21"/>
              </w:rPr>
              <w:t>2</w:t>
            </w:r>
            <w:r w:rsidR="003F0E09">
              <w:rPr>
                <w:color w:val="1F1F1F"/>
                <w:sz w:val="21"/>
              </w:rPr>
              <w:t>0</w:t>
            </w:r>
            <w:r w:rsidR="003F0E09" w:rsidRPr="003F0E09">
              <w:rPr>
                <w:color w:val="1F1F1F"/>
                <w:sz w:val="21"/>
                <w:vertAlign w:val="superscript"/>
              </w:rPr>
              <w:t>th</w:t>
            </w:r>
            <w:r w:rsidR="003F0E09">
              <w:rPr>
                <w:color w:val="1F1F1F"/>
                <w:sz w:val="21"/>
              </w:rPr>
              <w:t xml:space="preserve"> </w:t>
            </w:r>
            <w:r>
              <w:rPr>
                <w:color w:val="1F1F1F"/>
                <w:sz w:val="21"/>
              </w:rPr>
              <w:t>November</w:t>
            </w:r>
            <w:r w:rsidR="00DA0830">
              <w:rPr>
                <w:color w:val="1F1F1F"/>
                <w:sz w:val="21"/>
              </w:rPr>
              <w:t xml:space="preserve"> </w:t>
            </w:r>
            <w:r w:rsidR="004A2168">
              <w:rPr>
                <w:color w:val="1F1F1F"/>
                <w:sz w:val="21"/>
              </w:rPr>
              <w:t>2020</w:t>
            </w:r>
          </w:p>
        </w:tc>
      </w:tr>
      <w:tr w:rsidR="00BE79E7" w14:paraId="65E480F1" w14:textId="77777777">
        <w:trPr>
          <w:trHeight w:val="966"/>
        </w:trPr>
        <w:tc>
          <w:tcPr>
            <w:tcW w:w="1983" w:type="dxa"/>
          </w:tcPr>
          <w:p w14:paraId="09377C7A" w14:textId="77777777" w:rsidR="00BE79E7" w:rsidRDefault="004A2168">
            <w:pPr>
              <w:pStyle w:val="TableParagraph"/>
              <w:ind w:right="842"/>
              <w:rPr>
                <w:b/>
                <w:sz w:val="21"/>
              </w:rPr>
            </w:pPr>
            <w:r>
              <w:rPr>
                <w:b/>
                <w:color w:val="1F1F1F"/>
                <w:sz w:val="21"/>
              </w:rPr>
              <w:t>Estimated Contract Value:</w:t>
            </w:r>
          </w:p>
        </w:tc>
        <w:tc>
          <w:tcPr>
            <w:tcW w:w="3053" w:type="dxa"/>
          </w:tcPr>
          <w:p w14:paraId="30AF0147" w14:textId="2B011DD9" w:rsidR="00BE79E7" w:rsidRDefault="004A2168">
            <w:pPr>
              <w:pStyle w:val="TableParagraph"/>
              <w:spacing w:line="241" w:lineRule="exact"/>
              <w:rPr>
                <w:sz w:val="21"/>
              </w:rPr>
            </w:pPr>
            <w:r>
              <w:rPr>
                <w:color w:val="1F1F1F"/>
                <w:sz w:val="21"/>
              </w:rPr>
              <w:t>£</w:t>
            </w:r>
            <w:r w:rsidR="00870885">
              <w:rPr>
                <w:color w:val="1F1F1F"/>
                <w:sz w:val="21"/>
              </w:rPr>
              <w:t>80,000 - £100,000</w:t>
            </w:r>
          </w:p>
        </w:tc>
        <w:tc>
          <w:tcPr>
            <w:tcW w:w="2132" w:type="dxa"/>
          </w:tcPr>
          <w:p w14:paraId="44D0DA08" w14:textId="77777777" w:rsidR="00BE79E7" w:rsidRDefault="004A2168">
            <w:pPr>
              <w:pStyle w:val="TableParagraph"/>
              <w:spacing w:line="241" w:lineRule="exact"/>
              <w:rPr>
                <w:b/>
                <w:sz w:val="21"/>
              </w:rPr>
            </w:pPr>
            <w:r>
              <w:rPr>
                <w:b/>
                <w:color w:val="1F1F1F"/>
                <w:sz w:val="21"/>
              </w:rPr>
              <w:t>Standstill Period</w:t>
            </w:r>
          </w:p>
        </w:tc>
        <w:tc>
          <w:tcPr>
            <w:tcW w:w="1897" w:type="dxa"/>
          </w:tcPr>
          <w:p w14:paraId="1B494B90" w14:textId="77777777" w:rsidR="00BE79E7" w:rsidRDefault="004A2168">
            <w:pPr>
              <w:pStyle w:val="TableParagraph"/>
              <w:spacing w:line="241" w:lineRule="exact"/>
              <w:rPr>
                <w:sz w:val="21"/>
              </w:rPr>
            </w:pPr>
            <w:r>
              <w:rPr>
                <w:color w:val="1F1F1F"/>
                <w:sz w:val="21"/>
              </w:rPr>
              <w:t>N/A</w:t>
            </w:r>
          </w:p>
        </w:tc>
      </w:tr>
      <w:tr w:rsidR="00BE79E7" w14:paraId="27D779A7" w14:textId="77777777">
        <w:trPr>
          <w:trHeight w:val="724"/>
        </w:trPr>
        <w:tc>
          <w:tcPr>
            <w:tcW w:w="1983" w:type="dxa"/>
          </w:tcPr>
          <w:p w14:paraId="0A338F25" w14:textId="77777777" w:rsidR="00BE79E7" w:rsidRDefault="004A2168">
            <w:pPr>
              <w:pStyle w:val="TableParagraph"/>
              <w:spacing w:line="241" w:lineRule="exact"/>
              <w:rPr>
                <w:b/>
                <w:sz w:val="21"/>
              </w:rPr>
            </w:pPr>
            <w:r>
              <w:rPr>
                <w:b/>
                <w:color w:val="1F1F1F"/>
                <w:sz w:val="21"/>
              </w:rPr>
              <w:t>Tender Type:</w:t>
            </w:r>
          </w:p>
        </w:tc>
        <w:tc>
          <w:tcPr>
            <w:tcW w:w="3053" w:type="dxa"/>
          </w:tcPr>
          <w:p w14:paraId="77074000" w14:textId="77777777" w:rsidR="00BE79E7" w:rsidRDefault="004A2168">
            <w:pPr>
              <w:pStyle w:val="TableParagraph"/>
              <w:ind w:right="207"/>
              <w:rPr>
                <w:sz w:val="21"/>
              </w:rPr>
            </w:pPr>
            <w:r>
              <w:rPr>
                <w:color w:val="1F1F1F"/>
                <w:sz w:val="21"/>
              </w:rPr>
              <w:t>Sub threshold, Open Tender, Most Economically</w:t>
            </w:r>
          </w:p>
          <w:p w14:paraId="6C2F3DBA" w14:textId="77777777" w:rsidR="00BE79E7" w:rsidRDefault="004A2168">
            <w:pPr>
              <w:pStyle w:val="TableParagraph"/>
              <w:spacing w:line="222" w:lineRule="exact"/>
              <w:rPr>
                <w:sz w:val="21"/>
              </w:rPr>
            </w:pPr>
            <w:r>
              <w:rPr>
                <w:color w:val="1F1F1F"/>
                <w:sz w:val="21"/>
              </w:rPr>
              <w:t>Advantageous Tender</w:t>
            </w:r>
          </w:p>
        </w:tc>
        <w:tc>
          <w:tcPr>
            <w:tcW w:w="2132" w:type="dxa"/>
          </w:tcPr>
          <w:p w14:paraId="6B6000FA" w14:textId="77777777" w:rsidR="00BE79E7" w:rsidRDefault="004A2168">
            <w:pPr>
              <w:pStyle w:val="TableParagraph"/>
              <w:ind w:right="186"/>
              <w:rPr>
                <w:b/>
                <w:sz w:val="21"/>
              </w:rPr>
            </w:pPr>
            <w:r>
              <w:rPr>
                <w:b/>
                <w:color w:val="1F1F1F"/>
                <w:sz w:val="21"/>
              </w:rPr>
              <w:t>Earliest Date Contract Awarded</w:t>
            </w:r>
          </w:p>
        </w:tc>
        <w:tc>
          <w:tcPr>
            <w:tcW w:w="1897" w:type="dxa"/>
          </w:tcPr>
          <w:p w14:paraId="5D127320" w14:textId="5799E4F3" w:rsidR="00BE79E7" w:rsidRDefault="00870885">
            <w:pPr>
              <w:pStyle w:val="TableParagraph"/>
              <w:spacing w:line="237" w:lineRule="auto"/>
              <w:ind w:right="265"/>
              <w:rPr>
                <w:sz w:val="21"/>
              </w:rPr>
            </w:pPr>
            <w:r>
              <w:rPr>
                <w:color w:val="1F1F1F"/>
                <w:sz w:val="21"/>
              </w:rPr>
              <w:t>20</w:t>
            </w:r>
            <w:r w:rsidRPr="00870885">
              <w:rPr>
                <w:color w:val="1F1F1F"/>
                <w:sz w:val="21"/>
                <w:vertAlign w:val="superscript"/>
              </w:rPr>
              <w:t>th</w:t>
            </w:r>
            <w:r>
              <w:rPr>
                <w:color w:val="1F1F1F"/>
                <w:sz w:val="21"/>
              </w:rPr>
              <w:t xml:space="preserve"> November 2020</w:t>
            </w:r>
          </w:p>
        </w:tc>
      </w:tr>
      <w:tr w:rsidR="00BE79E7" w14:paraId="64146B0D" w14:textId="77777777">
        <w:trPr>
          <w:trHeight w:val="724"/>
        </w:trPr>
        <w:tc>
          <w:tcPr>
            <w:tcW w:w="1983" w:type="dxa"/>
          </w:tcPr>
          <w:p w14:paraId="1062CC25" w14:textId="77777777" w:rsidR="00BE79E7" w:rsidRDefault="004A2168">
            <w:pPr>
              <w:pStyle w:val="TableParagraph"/>
              <w:ind w:right="83"/>
              <w:rPr>
                <w:b/>
                <w:sz w:val="21"/>
              </w:rPr>
            </w:pPr>
            <w:r>
              <w:rPr>
                <w:b/>
                <w:color w:val="1F1F1F"/>
                <w:sz w:val="21"/>
              </w:rPr>
              <w:t>Tender Response Requirement</w:t>
            </w:r>
          </w:p>
        </w:tc>
        <w:tc>
          <w:tcPr>
            <w:tcW w:w="3053" w:type="dxa"/>
          </w:tcPr>
          <w:p w14:paraId="393E5E11" w14:textId="61A1AE2D" w:rsidR="00BE79E7" w:rsidRDefault="004A2168">
            <w:pPr>
              <w:pStyle w:val="TableParagraph"/>
              <w:spacing w:line="241" w:lineRule="exact"/>
              <w:rPr>
                <w:sz w:val="21"/>
              </w:rPr>
            </w:pPr>
            <w:r>
              <w:rPr>
                <w:color w:val="1F1F1F"/>
                <w:sz w:val="21"/>
              </w:rPr>
              <w:t>Appendix 1</w:t>
            </w:r>
            <w:r w:rsidR="003F0E09">
              <w:rPr>
                <w:color w:val="1F1F1F"/>
                <w:sz w:val="21"/>
              </w:rPr>
              <w:t xml:space="preserve"> &amp;</w:t>
            </w:r>
            <w:r>
              <w:rPr>
                <w:color w:val="1F1F1F"/>
                <w:sz w:val="21"/>
              </w:rPr>
              <w:t xml:space="preserve"> 2</w:t>
            </w:r>
          </w:p>
        </w:tc>
        <w:tc>
          <w:tcPr>
            <w:tcW w:w="2132" w:type="dxa"/>
          </w:tcPr>
          <w:p w14:paraId="28AB759D" w14:textId="77777777" w:rsidR="00BE79E7" w:rsidRDefault="004A2168">
            <w:pPr>
              <w:pStyle w:val="TableParagraph"/>
              <w:ind w:right="851"/>
              <w:rPr>
                <w:b/>
                <w:sz w:val="21"/>
              </w:rPr>
            </w:pPr>
            <w:r>
              <w:rPr>
                <w:b/>
                <w:color w:val="1F1F1F"/>
                <w:sz w:val="21"/>
              </w:rPr>
              <w:t>Anticipated Contract</w:t>
            </w:r>
          </w:p>
          <w:p w14:paraId="54CBCDCB" w14:textId="77777777" w:rsidR="00BE79E7" w:rsidRDefault="004A2168">
            <w:pPr>
              <w:pStyle w:val="TableParagraph"/>
              <w:spacing w:line="222" w:lineRule="exact"/>
              <w:rPr>
                <w:b/>
                <w:sz w:val="21"/>
              </w:rPr>
            </w:pPr>
            <w:r>
              <w:rPr>
                <w:b/>
                <w:color w:val="1F1F1F"/>
                <w:sz w:val="21"/>
              </w:rPr>
              <w:t>Commencement:</w:t>
            </w:r>
          </w:p>
        </w:tc>
        <w:tc>
          <w:tcPr>
            <w:tcW w:w="1897" w:type="dxa"/>
          </w:tcPr>
          <w:p w14:paraId="29A2C2B5" w14:textId="631C60EC" w:rsidR="00BE79E7" w:rsidRDefault="00870885">
            <w:pPr>
              <w:pStyle w:val="TableParagraph"/>
              <w:spacing w:line="241" w:lineRule="exact"/>
              <w:rPr>
                <w:sz w:val="21"/>
              </w:rPr>
            </w:pPr>
            <w:r>
              <w:rPr>
                <w:color w:val="1F1F1F"/>
                <w:sz w:val="21"/>
              </w:rPr>
              <w:t>30</w:t>
            </w:r>
            <w:r w:rsidRPr="00870885">
              <w:rPr>
                <w:color w:val="1F1F1F"/>
                <w:sz w:val="21"/>
                <w:vertAlign w:val="superscript"/>
              </w:rPr>
              <w:t>th</w:t>
            </w:r>
            <w:r>
              <w:rPr>
                <w:color w:val="1F1F1F"/>
                <w:sz w:val="21"/>
              </w:rPr>
              <w:t xml:space="preserve"> November 2020</w:t>
            </w:r>
          </w:p>
        </w:tc>
      </w:tr>
      <w:tr w:rsidR="00BE79E7" w14:paraId="633B3747" w14:textId="77777777">
        <w:trPr>
          <w:trHeight w:val="967"/>
        </w:trPr>
        <w:tc>
          <w:tcPr>
            <w:tcW w:w="1983" w:type="dxa"/>
          </w:tcPr>
          <w:p w14:paraId="7E5BAEA1" w14:textId="77777777" w:rsidR="00BE79E7" w:rsidRDefault="004A2168">
            <w:pPr>
              <w:pStyle w:val="TableParagraph"/>
              <w:ind w:right="562"/>
              <w:rPr>
                <w:b/>
                <w:sz w:val="21"/>
              </w:rPr>
            </w:pPr>
            <w:r>
              <w:rPr>
                <w:b/>
                <w:color w:val="1F1F1F"/>
                <w:sz w:val="21"/>
              </w:rPr>
              <w:t>Quality/Price Ratio:</w:t>
            </w:r>
          </w:p>
        </w:tc>
        <w:tc>
          <w:tcPr>
            <w:tcW w:w="3053" w:type="dxa"/>
          </w:tcPr>
          <w:p w14:paraId="1E475FAF" w14:textId="77777777" w:rsidR="00BE79E7" w:rsidRDefault="004A2168">
            <w:pPr>
              <w:pStyle w:val="TableParagraph"/>
              <w:spacing w:line="241" w:lineRule="exact"/>
              <w:rPr>
                <w:sz w:val="21"/>
              </w:rPr>
            </w:pPr>
            <w:r>
              <w:rPr>
                <w:color w:val="1F1F1F"/>
                <w:sz w:val="21"/>
              </w:rPr>
              <w:t>N/A, Price Only</w:t>
            </w:r>
          </w:p>
        </w:tc>
        <w:tc>
          <w:tcPr>
            <w:tcW w:w="2132" w:type="dxa"/>
          </w:tcPr>
          <w:p w14:paraId="332E8688" w14:textId="77777777" w:rsidR="00BE79E7" w:rsidRDefault="004A2168">
            <w:pPr>
              <w:pStyle w:val="TableParagraph"/>
              <w:ind w:right="840"/>
              <w:rPr>
                <w:b/>
                <w:sz w:val="21"/>
              </w:rPr>
            </w:pPr>
            <w:r>
              <w:rPr>
                <w:b/>
                <w:color w:val="1F1F1F"/>
                <w:sz w:val="21"/>
              </w:rPr>
              <w:t>Anticipated Contract Completion</w:t>
            </w:r>
          </w:p>
        </w:tc>
        <w:tc>
          <w:tcPr>
            <w:tcW w:w="1897" w:type="dxa"/>
          </w:tcPr>
          <w:p w14:paraId="1AEBCD99" w14:textId="2486CD4C" w:rsidR="00BE79E7" w:rsidRDefault="00870885">
            <w:pPr>
              <w:pStyle w:val="TableParagraph"/>
              <w:spacing w:line="241" w:lineRule="exact"/>
              <w:rPr>
                <w:sz w:val="21"/>
              </w:rPr>
            </w:pPr>
            <w:r>
              <w:rPr>
                <w:color w:val="1F1F1F"/>
                <w:sz w:val="21"/>
              </w:rPr>
              <w:t>22</w:t>
            </w:r>
            <w:r w:rsidRPr="00870885">
              <w:rPr>
                <w:color w:val="1F1F1F"/>
                <w:sz w:val="21"/>
                <w:vertAlign w:val="superscript"/>
              </w:rPr>
              <w:t>nd</w:t>
            </w:r>
            <w:r>
              <w:rPr>
                <w:color w:val="1F1F1F"/>
                <w:sz w:val="21"/>
              </w:rPr>
              <w:t xml:space="preserve"> February</w:t>
            </w:r>
            <w:r w:rsidR="003F0E09">
              <w:rPr>
                <w:color w:val="1F1F1F"/>
                <w:sz w:val="21"/>
              </w:rPr>
              <w:t xml:space="preserve"> </w:t>
            </w:r>
            <w:r w:rsidR="004A2168">
              <w:rPr>
                <w:color w:val="1F1F1F"/>
                <w:sz w:val="21"/>
              </w:rPr>
              <w:t>202</w:t>
            </w:r>
            <w:r w:rsidR="003F0E09">
              <w:rPr>
                <w:color w:val="1F1F1F"/>
                <w:sz w:val="21"/>
              </w:rPr>
              <w:t>1</w:t>
            </w:r>
          </w:p>
        </w:tc>
      </w:tr>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1" w:name="_TOC_250004"/>
      <w:r>
        <w:rPr>
          <w:color w:val="B51233"/>
        </w:rPr>
        <w:t>Section A:</w:t>
      </w:r>
      <w:r>
        <w:rPr>
          <w:color w:val="B51233"/>
          <w:spacing w:val="-7"/>
        </w:rPr>
        <w:t xml:space="preserve"> </w:t>
      </w:r>
      <w:bookmarkEnd w:id="1"/>
      <w:r>
        <w:rPr>
          <w:color w:val="B51233"/>
        </w:rPr>
        <w:t>Introduction</w:t>
      </w:r>
    </w:p>
    <w:p w14:paraId="6478D026" w14:textId="2A8D8398" w:rsidR="00BE79E7"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r w:rsidR="0088563D" w:rsidRPr="0088563D">
        <w:rPr>
          <w:color w:val="5F5F5F"/>
          <w:sz w:val="21"/>
        </w:rPr>
        <w:t>20</w:t>
      </w:r>
      <w:r w:rsidR="00FA1083">
        <w:rPr>
          <w:color w:val="5F5F5F"/>
          <w:sz w:val="21"/>
        </w:rPr>
        <w:t>101</w:t>
      </w:r>
      <w:r w:rsidR="00996B27">
        <w:rPr>
          <w:color w:val="5F5F5F"/>
          <w:sz w:val="21"/>
        </w:rPr>
        <w:t>9</w:t>
      </w:r>
      <w:r w:rsidR="0088563D" w:rsidRPr="0088563D">
        <w:rPr>
          <w:color w:val="5F5F5F"/>
          <w:sz w:val="21"/>
        </w:rPr>
        <w:t>_w4</w:t>
      </w:r>
      <w:r w:rsidR="00996B27">
        <w:rPr>
          <w:color w:val="5F5F5F"/>
          <w:sz w:val="21"/>
        </w:rPr>
        <w:t>SPPF</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Pr>
          <w:color w:val="5F5F5F"/>
          <w:sz w:val="21"/>
        </w:rPr>
        <w:t xml:space="preserve">This is a sub threshold level works contract being procured under the open tender process. </w:t>
      </w:r>
      <w:proofErr w:type="gramStart"/>
      <w:r>
        <w:rPr>
          <w:color w:val="5F5F5F"/>
          <w:sz w:val="21"/>
        </w:rPr>
        <w:t>As a consequence of</w:t>
      </w:r>
      <w:proofErr w:type="gramEnd"/>
      <w:r>
        <w:rPr>
          <w:color w:val="5F5F5F"/>
          <w:sz w:val="21"/>
        </w:rPr>
        <w:t xml:space="preserve">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Tender Responses will be checked to ensure they are fully compliant with the conditions of Tender i.e.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economic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r>
        <w:rPr>
          <w:color w:val="5F5F5F"/>
          <w:sz w:val="21"/>
        </w:rPr>
        <w:t>Any and all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2" w:name="_TOC_250003"/>
      <w:bookmarkEnd w:id="2"/>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The Council of the Isles of Scilly can claim that it is unique in terms of its geographical isolation, its constitution, history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 xml:space="preserve">The Council has an important role as a focus for the Islands’ community and has a significant role as a community leader. It is at the </w:t>
      </w:r>
      <w:r w:rsidRPr="00DA0830">
        <w:rPr>
          <w:color w:val="5F5F5F"/>
          <w:sz w:val="21"/>
        </w:rPr>
        <w:t>centre</w:t>
      </w:r>
      <w:r>
        <w:rPr>
          <w:color w:val="5F5F5F"/>
          <w:sz w:val="21"/>
        </w:rPr>
        <w:t xml:space="preserv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2C3BFD80" w:rsidR="00BE79E7" w:rsidRDefault="004A2168">
      <w:pPr>
        <w:pStyle w:val="ListParagraph"/>
        <w:numPr>
          <w:ilvl w:val="1"/>
          <w:numId w:val="3"/>
        </w:numPr>
        <w:tabs>
          <w:tab w:val="left" w:pos="897"/>
        </w:tabs>
        <w:spacing w:before="180" w:line="259" w:lineRule="auto"/>
        <w:ind w:right="414" w:firstLine="0"/>
        <w:rPr>
          <w:sz w:val="21"/>
        </w:rPr>
      </w:pPr>
      <w:proofErr w:type="gramStart"/>
      <w:r>
        <w:rPr>
          <w:color w:val="5F5F5F"/>
          <w:sz w:val="21"/>
        </w:rPr>
        <w:t>The Isles of Scilly,</w:t>
      </w:r>
      <w:proofErr w:type="gramEnd"/>
      <w:r>
        <w:rPr>
          <w:color w:val="5F5F5F"/>
          <w:sz w:val="21"/>
        </w:rPr>
        <w:t xml:space="preserve"> situated 28 nautical miles south west of </w:t>
      </w:r>
      <w:r w:rsidR="00DA0830">
        <w:rPr>
          <w:color w:val="5F5F5F"/>
          <w:sz w:val="21"/>
        </w:rPr>
        <w:t>Lands’</w:t>
      </w:r>
      <w:r>
        <w:rPr>
          <w:color w:val="5F5F5F"/>
          <w:sz w:val="21"/>
        </w:rPr>
        <w:t xml:space="preserve"> End, Cornwall, are a group of approximately 200 low-lying granite islands and rocks. The 2011 Census identifies the resident population on Scilly as 2,203, with </w:t>
      </w:r>
      <w:proofErr w:type="gramStart"/>
      <w:r>
        <w:rPr>
          <w:color w:val="5F5F5F"/>
          <w:sz w:val="21"/>
        </w:rPr>
        <w:t>the majority of</w:t>
      </w:r>
      <w:proofErr w:type="gramEnd"/>
      <w:r>
        <w:rPr>
          <w:color w:val="5F5F5F"/>
          <w:sz w:val="21"/>
        </w:rPr>
        <w:t xml:space="preserve"> people living on St Mary’s. Most of these live within the administrative centre of Hugh Town. In addition, there are small though significant communities on 4 of the </w:t>
      </w:r>
      <w:r w:rsidR="00DA0830">
        <w:rPr>
          <w:color w:val="5F5F5F"/>
          <w:sz w:val="21"/>
        </w:rPr>
        <w:t>off islands</w:t>
      </w:r>
      <w:r>
        <w:rPr>
          <w:color w:val="5F5F5F"/>
          <w:sz w:val="21"/>
        </w:rPr>
        <w:t xml:space="preserve"> of St Agnes, Bryher, Tresco and St Martin’s. The population remains stable but is aging rapidly as the young leave for the mainland in pursuit of further education, jobs and homes and the elderly retire to the islands. Issues of access and social exclusion are acutely felt</w:t>
      </w:r>
      <w:r>
        <w:rPr>
          <w:color w:val="5F5F5F"/>
          <w:spacing w:val="-6"/>
          <w:sz w:val="21"/>
        </w:rPr>
        <w:t xml:space="preserve"> </w:t>
      </w:r>
      <w:r>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 xml:space="preserve">The economy of the islands is dominated by tourism which leads to significant under employment on the islands. The potential for career development and higher paid jobs is currently limited. Our young people are not exposed </w:t>
      </w:r>
      <w:proofErr w:type="gramStart"/>
      <w:r>
        <w:rPr>
          <w:color w:val="5F5F5F"/>
          <w:sz w:val="21"/>
        </w:rPr>
        <w:t>on a daily basis</w:t>
      </w:r>
      <w:proofErr w:type="gramEnd"/>
      <w:r>
        <w:rPr>
          <w:color w:val="5F5F5F"/>
          <w:sz w:val="21"/>
        </w:rPr>
        <w:t xml:space="preserve">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18">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3" w:name="_TOC_250002"/>
      <w:bookmarkEnd w:id="3"/>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19">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e.g.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 xml:space="preserve">The Tenderer shall ensure that each and every sub-contractor, consortium member and adviser </w:t>
      </w:r>
      <w:proofErr w:type="gramStart"/>
      <w:r>
        <w:rPr>
          <w:color w:val="5F5F5F"/>
          <w:sz w:val="21"/>
        </w:rPr>
        <w:t>abides</w:t>
      </w:r>
      <w:proofErr w:type="gramEnd"/>
      <w:r>
        <w:rPr>
          <w:color w:val="5F5F5F"/>
          <w:sz w:val="21"/>
        </w:rPr>
        <w:t xml:space="preserve">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The Tenderer shall not make contact with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The Authority shall not be committed to any course of action as a result</w:t>
      </w:r>
      <w:r>
        <w:rPr>
          <w:color w:val="5F5F5F"/>
          <w:spacing w:val="-19"/>
          <w:sz w:val="21"/>
        </w:rPr>
        <w:t xml:space="preserve"> </w:t>
      </w:r>
      <w:r>
        <w:rPr>
          <w:color w:val="5F5F5F"/>
          <w:sz w:val="21"/>
        </w:rPr>
        <w:t>of:</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proofErr w:type="gramStart"/>
      <w:r>
        <w:rPr>
          <w:color w:val="5F5F5F"/>
          <w:sz w:val="21"/>
        </w:rPr>
        <w:t>exercise;</w:t>
      </w:r>
      <w:proofErr w:type="gramEnd"/>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proofErr w:type="gramStart"/>
      <w:r>
        <w:rPr>
          <w:color w:val="5F5F5F"/>
          <w:sz w:val="21"/>
        </w:rPr>
        <w:t>exercise;</w:t>
      </w:r>
      <w:proofErr w:type="gramEnd"/>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Tenderers shall accept and acknowledge that by issuing this ITT the Authority shall not be bound to accept any tender and reserves the right not to conclude an Agreement for some or all of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proofErr w:type="gramStart"/>
      <w:r>
        <w:rPr>
          <w:color w:val="5F5F5F"/>
          <w:sz w:val="21"/>
        </w:rPr>
        <w:t>domain;</w:t>
      </w:r>
      <w:proofErr w:type="gramEnd"/>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proofErr w:type="gramStart"/>
      <w:r>
        <w:rPr>
          <w:color w:val="5F5F5F"/>
          <w:sz w:val="21"/>
        </w:rPr>
        <w:t>happen;</w:t>
      </w:r>
      <w:proofErr w:type="gramEnd"/>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Tenderers may disclose, distribute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In paragraphs C9 and C10 above the definition of ‘person’ includes but is not limited to any person, firm, body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20"/>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 xml:space="preserve">£5000 and any contract that the Authority </w:t>
      </w:r>
      <w:proofErr w:type="gramStart"/>
      <w:r>
        <w:rPr>
          <w:color w:val="5F5F5F"/>
        </w:rPr>
        <w:t>enters into</w:t>
      </w:r>
      <w:proofErr w:type="gramEnd"/>
      <w:r>
        <w:rPr>
          <w:color w:val="5F5F5F"/>
        </w:rPr>
        <w:t xml:space="preserve">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w:t>
      </w:r>
      <w:proofErr w:type="spellStart"/>
      <w:r>
        <w:rPr>
          <w:color w:val="5F5F5F"/>
          <w:sz w:val="21"/>
        </w:rPr>
        <w:t>FoIA</w:t>
      </w:r>
      <w:proofErr w:type="spellEnd"/>
      <w:r>
        <w:rPr>
          <w:color w:val="5F5F5F"/>
          <w:sz w:val="21"/>
        </w:rPr>
        <w:t>’),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proofErr w:type="gramStart"/>
      <w:r>
        <w:rPr>
          <w:color w:val="5F5F5F"/>
          <w:sz w:val="21"/>
        </w:rPr>
        <w:t>sensitive;</w:t>
      </w:r>
      <w:proofErr w:type="gramEnd"/>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 xml:space="preserve">Provide an estimate of the </w:t>
      </w:r>
      <w:proofErr w:type="gramStart"/>
      <w:r>
        <w:rPr>
          <w:color w:val="5F5F5F"/>
          <w:sz w:val="21"/>
        </w:rPr>
        <w:t>period of time</w:t>
      </w:r>
      <w:proofErr w:type="gramEnd"/>
      <w:r>
        <w:rPr>
          <w:color w:val="5F5F5F"/>
          <w:sz w:val="21"/>
        </w:rPr>
        <w:t xml:space="preserv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rPr>
          <w:color w:val="5F5F5F"/>
          <w:sz w:val="21"/>
        </w:rPr>
        <w:t>FoIA</w:t>
      </w:r>
      <w:proofErr w:type="spellEnd"/>
      <w:r>
        <w:rPr>
          <w:color w:val="5F5F5F"/>
          <w:sz w:val="21"/>
        </w:rPr>
        <w:t xml:space="preserve"> or the Environmental Information Regulations. In particular, the Authority is required to form an independent judgment concerning whether the information is exempt from disclosure under the </w:t>
      </w:r>
      <w:proofErr w:type="spellStart"/>
      <w:r>
        <w:rPr>
          <w:color w:val="5F5F5F"/>
          <w:sz w:val="21"/>
        </w:rPr>
        <w:t>FoIA</w:t>
      </w:r>
      <w:proofErr w:type="spellEnd"/>
      <w:r>
        <w:rPr>
          <w:color w:val="5F5F5F"/>
          <w:sz w:val="21"/>
        </w:rPr>
        <w:t xml:space="preserve">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 xml:space="preserve">Where a Tenderer receives a request for information under the </w:t>
      </w:r>
      <w:proofErr w:type="spellStart"/>
      <w:r>
        <w:rPr>
          <w:color w:val="5F5F5F"/>
          <w:sz w:val="21"/>
        </w:rPr>
        <w:t>FoIA</w:t>
      </w:r>
      <w:proofErr w:type="spellEnd"/>
      <w:r>
        <w:rPr>
          <w:color w:val="5F5F5F"/>
          <w:sz w:val="21"/>
        </w:rPr>
        <w:t xml:space="preserve">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77777777" w:rsidR="00BE79E7" w:rsidRDefault="004A2168">
      <w:pPr>
        <w:pStyle w:val="ListParagraph"/>
        <w:numPr>
          <w:ilvl w:val="1"/>
          <w:numId w:val="2"/>
        </w:numPr>
        <w:tabs>
          <w:tab w:val="left" w:pos="1026"/>
        </w:tabs>
        <w:spacing w:before="182" w:line="259" w:lineRule="auto"/>
        <w:ind w:right="416" w:firstLine="0"/>
        <w:rPr>
          <w:sz w:val="21"/>
        </w:rPr>
      </w:pPr>
      <w:r>
        <w:rPr>
          <w:color w:val="5F5F5F"/>
          <w:sz w:val="21"/>
        </w:rPr>
        <w:t>Set out below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0FDD5F51" w14:textId="77777777" w:rsidR="00BE79E7" w:rsidRDefault="00BE79E7">
      <w:pPr>
        <w:pStyle w:val="BodyText"/>
        <w:rPr>
          <w:sz w:val="20"/>
        </w:rPr>
      </w:pPr>
    </w:p>
    <w:p w14:paraId="3A9E61FF" w14:textId="77777777" w:rsidR="00BE79E7" w:rsidRDefault="00BE79E7">
      <w:pPr>
        <w:pStyle w:val="BodyText"/>
        <w:spacing w:before="3"/>
        <w:rPr>
          <w:sz w:val="10"/>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6841"/>
      </w:tblGrid>
      <w:tr w:rsidR="00BE79E7" w14:paraId="03184B04" w14:textId="77777777">
        <w:trPr>
          <w:trHeight w:val="421"/>
        </w:trPr>
        <w:tc>
          <w:tcPr>
            <w:tcW w:w="2223" w:type="dxa"/>
          </w:tcPr>
          <w:p w14:paraId="6922369F" w14:textId="77777777" w:rsidR="00BE79E7" w:rsidRDefault="004A2168">
            <w:pPr>
              <w:pStyle w:val="TableParagraph"/>
              <w:spacing w:before="2"/>
              <w:rPr>
                <w:sz w:val="21"/>
              </w:rPr>
            </w:pPr>
            <w:r>
              <w:rPr>
                <w:color w:val="5F5F5F"/>
                <w:sz w:val="21"/>
              </w:rPr>
              <w:t>DATE</w:t>
            </w:r>
          </w:p>
        </w:tc>
        <w:tc>
          <w:tcPr>
            <w:tcW w:w="6841" w:type="dxa"/>
          </w:tcPr>
          <w:p w14:paraId="60965A6F" w14:textId="77777777" w:rsidR="00BE79E7" w:rsidRDefault="004A2168">
            <w:pPr>
              <w:pStyle w:val="TableParagraph"/>
              <w:spacing w:before="2"/>
              <w:ind w:left="165"/>
              <w:rPr>
                <w:sz w:val="21"/>
              </w:rPr>
            </w:pPr>
            <w:r>
              <w:rPr>
                <w:color w:val="5F5F5F"/>
                <w:sz w:val="21"/>
              </w:rPr>
              <w:t>STAGE</w:t>
            </w:r>
          </w:p>
        </w:tc>
      </w:tr>
      <w:tr w:rsidR="00BE79E7" w14:paraId="4419A77D" w14:textId="77777777">
        <w:trPr>
          <w:trHeight w:val="419"/>
        </w:trPr>
        <w:tc>
          <w:tcPr>
            <w:tcW w:w="2223" w:type="dxa"/>
          </w:tcPr>
          <w:p w14:paraId="56028123" w14:textId="3988DDAE" w:rsidR="00BE79E7" w:rsidRDefault="00870885">
            <w:pPr>
              <w:pStyle w:val="TableParagraph"/>
              <w:spacing w:line="241" w:lineRule="exact"/>
              <w:rPr>
                <w:sz w:val="21"/>
              </w:rPr>
            </w:pPr>
            <w:r>
              <w:rPr>
                <w:color w:val="5F5F5F"/>
                <w:sz w:val="21"/>
              </w:rPr>
              <w:t>19</w:t>
            </w:r>
            <w:r w:rsidR="00FA1083">
              <w:rPr>
                <w:color w:val="5F5F5F"/>
                <w:sz w:val="21"/>
              </w:rPr>
              <w:t>/10</w:t>
            </w:r>
            <w:r w:rsidR="001D6418">
              <w:rPr>
                <w:color w:val="5F5F5F"/>
                <w:sz w:val="21"/>
              </w:rPr>
              <w:t>/2020</w:t>
            </w:r>
          </w:p>
        </w:tc>
        <w:tc>
          <w:tcPr>
            <w:tcW w:w="6841" w:type="dxa"/>
          </w:tcPr>
          <w:p w14:paraId="39210DC2" w14:textId="77777777" w:rsidR="00BE79E7" w:rsidRDefault="004A2168">
            <w:pPr>
              <w:pStyle w:val="TableParagraph"/>
              <w:spacing w:line="241" w:lineRule="exact"/>
              <w:rPr>
                <w:sz w:val="21"/>
              </w:rPr>
            </w:pPr>
            <w:r>
              <w:rPr>
                <w:color w:val="5F5F5F"/>
                <w:sz w:val="21"/>
              </w:rPr>
              <w:t>ITT to be issued to Tenderers by the Authority</w:t>
            </w:r>
          </w:p>
        </w:tc>
      </w:tr>
      <w:tr w:rsidR="00BE79E7" w14:paraId="213CD411" w14:textId="77777777">
        <w:trPr>
          <w:trHeight w:val="421"/>
        </w:trPr>
        <w:tc>
          <w:tcPr>
            <w:tcW w:w="2223" w:type="dxa"/>
          </w:tcPr>
          <w:p w14:paraId="273B4259" w14:textId="090E2C25" w:rsidR="00BE79E7" w:rsidRDefault="00870885">
            <w:pPr>
              <w:pStyle w:val="TableParagraph"/>
              <w:spacing w:line="241" w:lineRule="exact"/>
              <w:rPr>
                <w:sz w:val="21"/>
              </w:rPr>
            </w:pPr>
            <w:r>
              <w:rPr>
                <w:color w:val="5F5F5F"/>
                <w:sz w:val="21"/>
              </w:rPr>
              <w:t>19</w:t>
            </w:r>
            <w:r w:rsidR="00FA1083">
              <w:rPr>
                <w:color w:val="5F5F5F"/>
                <w:sz w:val="21"/>
              </w:rPr>
              <w:t>/10</w:t>
            </w:r>
            <w:r w:rsidR="001D6418">
              <w:rPr>
                <w:color w:val="5F5F5F"/>
                <w:sz w:val="21"/>
              </w:rPr>
              <w:t>/2020</w:t>
            </w:r>
          </w:p>
        </w:tc>
        <w:tc>
          <w:tcPr>
            <w:tcW w:w="6841" w:type="dxa"/>
          </w:tcPr>
          <w:p w14:paraId="276D254D" w14:textId="77777777" w:rsidR="00BE79E7" w:rsidRDefault="004A2168">
            <w:pPr>
              <w:pStyle w:val="TableParagraph"/>
              <w:spacing w:line="241" w:lineRule="exact"/>
              <w:rPr>
                <w:sz w:val="21"/>
              </w:rPr>
            </w:pPr>
            <w:r>
              <w:rPr>
                <w:color w:val="5F5F5F"/>
                <w:sz w:val="21"/>
              </w:rPr>
              <w:t>Clarification period commences</w:t>
            </w:r>
          </w:p>
        </w:tc>
      </w:tr>
      <w:tr w:rsidR="00BE79E7" w14:paraId="7C5552D1" w14:textId="77777777">
        <w:trPr>
          <w:trHeight w:val="2405"/>
        </w:trPr>
        <w:tc>
          <w:tcPr>
            <w:tcW w:w="2223" w:type="dxa"/>
          </w:tcPr>
          <w:p w14:paraId="35A04287" w14:textId="77777777" w:rsidR="00BE79E7" w:rsidRDefault="004A2168">
            <w:pPr>
              <w:pStyle w:val="TableParagraph"/>
              <w:spacing w:line="256" w:lineRule="auto"/>
              <w:ind w:right="252"/>
              <w:rPr>
                <w:sz w:val="21"/>
              </w:rPr>
            </w:pPr>
            <w:r>
              <w:rPr>
                <w:color w:val="5F5F5F"/>
                <w:sz w:val="21"/>
              </w:rPr>
              <w:t>To be agreed on an individual basis.</w:t>
            </w:r>
          </w:p>
        </w:tc>
        <w:tc>
          <w:tcPr>
            <w:tcW w:w="6841" w:type="dxa"/>
          </w:tcPr>
          <w:p w14:paraId="60251147" w14:textId="24A67CDB" w:rsidR="00BE79E7" w:rsidRDefault="004A2168">
            <w:pPr>
              <w:pStyle w:val="TableParagraph"/>
              <w:spacing w:line="256" w:lineRule="auto"/>
              <w:ind w:right="260"/>
              <w:rPr>
                <w:sz w:val="21"/>
              </w:rPr>
            </w:pPr>
            <w:r>
              <w:rPr>
                <w:color w:val="5F5F5F"/>
                <w:sz w:val="21"/>
              </w:rPr>
              <w:t xml:space="preserve">Days set aside for contractor site visits: </w:t>
            </w:r>
            <w:r w:rsidR="00FA1083">
              <w:rPr>
                <w:color w:val="5F5F5F"/>
                <w:sz w:val="21"/>
              </w:rPr>
              <w:t>TBC</w:t>
            </w:r>
          </w:p>
          <w:p w14:paraId="0914C1A3" w14:textId="65A4A6CF" w:rsidR="00BE79E7" w:rsidRDefault="004A2168">
            <w:pPr>
              <w:pStyle w:val="TableParagraph"/>
              <w:spacing w:before="160" w:line="259" w:lineRule="auto"/>
              <w:ind w:right="260"/>
              <w:rPr>
                <w:sz w:val="21"/>
              </w:rPr>
            </w:pPr>
            <w:r>
              <w:rPr>
                <w:color w:val="5F5F5F"/>
                <w:sz w:val="21"/>
              </w:rPr>
              <w:t xml:space="preserve">Please note tenderers should contact the person named in C1 to coordinate an appropriate time for their visit to the site. It is noted that site visits requested after </w:t>
            </w:r>
            <w:r w:rsidR="001D6418">
              <w:rPr>
                <w:color w:val="5F5F5F"/>
                <w:sz w:val="21"/>
              </w:rPr>
              <w:t>the confirmed date</w:t>
            </w:r>
            <w:r>
              <w:rPr>
                <w:color w:val="5F5F5F"/>
                <w:sz w:val="21"/>
              </w:rPr>
              <w:t xml:space="preserve"> will not be entertained due to the restricted time this provides for the tenderers to reflect on and include information gained from the site visit and to submit their tender in hard copy to the Authority.</w:t>
            </w:r>
          </w:p>
        </w:tc>
      </w:tr>
      <w:tr w:rsidR="00BE79E7" w14:paraId="22FD1150" w14:textId="77777777">
        <w:trPr>
          <w:trHeight w:val="419"/>
        </w:trPr>
        <w:tc>
          <w:tcPr>
            <w:tcW w:w="2223" w:type="dxa"/>
          </w:tcPr>
          <w:p w14:paraId="70571C80" w14:textId="6E384284" w:rsidR="00BE79E7" w:rsidRDefault="004A2168">
            <w:pPr>
              <w:pStyle w:val="TableParagraph"/>
              <w:spacing w:line="241" w:lineRule="exact"/>
              <w:rPr>
                <w:sz w:val="21"/>
              </w:rPr>
            </w:pPr>
            <w:r>
              <w:rPr>
                <w:color w:val="5F5F5F"/>
                <w:sz w:val="21"/>
              </w:rPr>
              <w:t xml:space="preserve">Midnight </w:t>
            </w:r>
            <w:r w:rsidR="00870885">
              <w:rPr>
                <w:color w:val="5F5F5F"/>
                <w:sz w:val="21"/>
              </w:rPr>
              <w:t>03/11</w:t>
            </w:r>
            <w:r w:rsidR="00FA1083">
              <w:rPr>
                <w:color w:val="5F5F5F"/>
                <w:sz w:val="21"/>
              </w:rPr>
              <w:t>/2020</w:t>
            </w:r>
          </w:p>
        </w:tc>
        <w:tc>
          <w:tcPr>
            <w:tcW w:w="6841" w:type="dxa"/>
          </w:tcPr>
          <w:p w14:paraId="58ED4F03" w14:textId="77777777" w:rsidR="00BE79E7" w:rsidRDefault="004A2168">
            <w:pPr>
              <w:pStyle w:val="TableParagraph"/>
              <w:spacing w:line="241" w:lineRule="exact"/>
              <w:rPr>
                <w:sz w:val="21"/>
              </w:rPr>
            </w:pPr>
            <w:r>
              <w:rPr>
                <w:color w:val="5F5F5F"/>
                <w:sz w:val="21"/>
              </w:rPr>
              <w:t>Clarification period closes</w:t>
            </w:r>
          </w:p>
        </w:tc>
      </w:tr>
      <w:tr w:rsidR="00BE79E7" w14:paraId="425D2F9C" w14:textId="77777777">
        <w:trPr>
          <w:trHeight w:val="842"/>
        </w:trPr>
        <w:tc>
          <w:tcPr>
            <w:tcW w:w="2223" w:type="dxa"/>
          </w:tcPr>
          <w:p w14:paraId="618E0121" w14:textId="47815293" w:rsidR="00BE79E7" w:rsidRDefault="004A2168">
            <w:pPr>
              <w:pStyle w:val="TableParagraph"/>
              <w:spacing w:line="241" w:lineRule="exact"/>
              <w:rPr>
                <w:sz w:val="21"/>
              </w:rPr>
            </w:pPr>
            <w:r>
              <w:rPr>
                <w:color w:val="5F5F5F"/>
                <w:sz w:val="21"/>
              </w:rPr>
              <w:t xml:space="preserve">16.00 on </w:t>
            </w:r>
            <w:r w:rsidR="00870885">
              <w:rPr>
                <w:color w:val="5F5F5F"/>
                <w:sz w:val="21"/>
              </w:rPr>
              <w:t>1</w:t>
            </w:r>
            <w:r w:rsidR="00FA1083">
              <w:rPr>
                <w:color w:val="5F5F5F"/>
                <w:sz w:val="21"/>
              </w:rPr>
              <w:t>3/1</w:t>
            </w:r>
            <w:r w:rsidR="00870885">
              <w:rPr>
                <w:color w:val="5F5F5F"/>
                <w:sz w:val="21"/>
              </w:rPr>
              <w:t>1</w:t>
            </w:r>
            <w:r w:rsidR="00FA1083">
              <w:rPr>
                <w:color w:val="5F5F5F"/>
                <w:sz w:val="21"/>
              </w:rPr>
              <w:t>/2020</w:t>
            </w:r>
          </w:p>
        </w:tc>
        <w:tc>
          <w:tcPr>
            <w:tcW w:w="6841" w:type="dxa"/>
          </w:tcPr>
          <w:p w14:paraId="1FCE2B61" w14:textId="77777777" w:rsidR="00BE79E7" w:rsidRDefault="004A2168">
            <w:pPr>
              <w:pStyle w:val="TableParagraph"/>
              <w:spacing w:line="241" w:lineRule="exact"/>
              <w:rPr>
                <w:b/>
                <w:sz w:val="21"/>
              </w:rPr>
            </w:pPr>
            <w:r>
              <w:rPr>
                <w:b/>
                <w:color w:val="5F5F5F"/>
                <w:sz w:val="21"/>
              </w:rPr>
              <w:t>Closing date and time for receipt by the Authority of Tenderer</w:t>
            </w:r>
          </w:p>
          <w:p w14:paraId="4362DA4A" w14:textId="77777777" w:rsidR="00BE79E7" w:rsidRDefault="004A2168">
            <w:pPr>
              <w:pStyle w:val="TableParagraph"/>
              <w:spacing w:before="181"/>
              <w:rPr>
                <w:b/>
                <w:sz w:val="21"/>
              </w:rPr>
            </w:pPr>
            <w:r>
              <w:rPr>
                <w:b/>
                <w:color w:val="5F5F5F"/>
                <w:sz w:val="21"/>
              </w:rPr>
              <w:t>Responses to the ITT</w:t>
            </w:r>
          </w:p>
        </w:tc>
      </w:tr>
      <w:tr w:rsidR="00BE79E7" w14:paraId="66E05416" w14:textId="77777777">
        <w:trPr>
          <w:trHeight w:val="419"/>
        </w:trPr>
        <w:tc>
          <w:tcPr>
            <w:tcW w:w="2223" w:type="dxa"/>
          </w:tcPr>
          <w:p w14:paraId="0BF84EA3" w14:textId="4F697486" w:rsidR="00BE79E7" w:rsidRDefault="00870885">
            <w:pPr>
              <w:pStyle w:val="TableParagraph"/>
              <w:spacing w:line="241" w:lineRule="exact"/>
              <w:rPr>
                <w:sz w:val="21"/>
              </w:rPr>
            </w:pPr>
            <w:r>
              <w:rPr>
                <w:color w:val="5F5F5F"/>
                <w:sz w:val="21"/>
              </w:rPr>
              <w:t>13/11</w:t>
            </w:r>
            <w:r w:rsidR="00FA1083">
              <w:rPr>
                <w:color w:val="5F5F5F"/>
                <w:sz w:val="21"/>
              </w:rPr>
              <w:t>/2020</w:t>
            </w:r>
          </w:p>
        </w:tc>
        <w:tc>
          <w:tcPr>
            <w:tcW w:w="6841" w:type="dxa"/>
          </w:tcPr>
          <w:p w14:paraId="4FED8A52" w14:textId="77777777" w:rsidR="00BE79E7" w:rsidRDefault="004A2168">
            <w:pPr>
              <w:pStyle w:val="TableParagraph"/>
              <w:spacing w:line="241" w:lineRule="exact"/>
              <w:rPr>
                <w:sz w:val="21"/>
              </w:rPr>
            </w:pPr>
            <w:r>
              <w:rPr>
                <w:color w:val="5F5F5F"/>
                <w:sz w:val="21"/>
              </w:rPr>
              <w:t>Evaluation of ITT Responses commences</w:t>
            </w:r>
          </w:p>
        </w:tc>
      </w:tr>
      <w:tr w:rsidR="00BE79E7" w14:paraId="7B2FD6E0" w14:textId="77777777">
        <w:trPr>
          <w:trHeight w:val="422"/>
        </w:trPr>
        <w:tc>
          <w:tcPr>
            <w:tcW w:w="2223" w:type="dxa"/>
          </w:tcPr>
          <w:p w14:paraId="4706CA33" w14:textId="0FBF378C" w:rsidR="00BE79E7" w:rsidRDefault="00870885">
            <w:pPr>
              <w:pStyle w:val="TableParagraph"/>
              <w:spacing w:line="241" w:lineRule="exact"/>
              <w:rPr>
                <w:sz w:val="21"/>
              </w:rPr>
            </w:pPr>
            <w:r>
              <w:rPr>
                <w:color w:val="5F5F5F"/>
                <w:sz w:val="21"/>
              </w:rPr>
              <w:t>20/11</w:t>
            </w:r>
            <w:r w:rsidR="00FA1083">
              <w:rPr>
                <w:color w:val="5F5F5F"/>
                <w:sz w:val="21"/>
              </w:rPr>
              <w:t>/2020</w:t>
            </w:r>
          </w:p>
        </w:tc>
        <w:tc>
          <w:tcPr>
            <w:tcW w:w="6841" w:type="dxa"/>
          </w:tcPr>
          <w:p w14:paraId="6A87EA2E" w14:textId="77777777" w:rsidR="00BE79E7" w:rsidRDefault="004A2168">
            <w:pPr>
              <w:pStyle w:val="TableParagraph"/>
              <w:spacing w:line="241" w:lineRule="exact"/>
              <w:rPr>
                <w:sz w:val="21"/>
              </w:rPr>
            </w:pPr>
            <w:r>
              <w:rPr>
                <w:color w:val="5F5F5F"/>
                <w:sz w:val="21"/>
              </w:rPr>
              <w:t>Notification of proposed appointment</w:t>
            </w:r>
          </w:p>
        </w:tc>
      </w:tr>
      <w:tr w:rsidR="00BE79E7" w14:paraId="339682DB" w14:textId="77777777">
        <w:trPr>
          <w:trHeight w:val="840"/>
        </w:trPr>
        <w:tc>
          <w:tcPr>
            <w:tcW w:w="2223" w:type="dxa"/>
          </w:tcPr>
          <w:p w14:paraId="75534C5A" w14:textId="77777777" w:rsidR="00BE79E7" w:rsidRDefault="004A2168">
            <w:pPr>
              <w:pStyle w:val="TableParagraph"/>
              <w:rPr>
                <w:sz w:val="21"/>
              </w:rPr>
            </w:pPr>
            <w:r>
              <w:rPr>
                <w:color w:val="5F5F5F"/>
                <w:sz w:val="21"/>
              </w:rPr>
              <w:t>N/A</w:t>
            </w:r>
          </w:p>
        </w:tc>
        <w:tc>
          <w:tcPr>
            <w:tcW w:w="6841" w:type="dxa"/>
          </w:tcPr>
          <w:p w14:paraId="17A51800" w14:textId="77777777" w:rsidR="00BE79E7" w:rsidRDefault="004A2168">
            <w:pPr>
              <w:pStyle w:val="TableParagraph"/>
              <w:rPr>
                <w:sz w:val="21"/>
              </w:rPr>
            </w:pPr>
            <w:r>
              <w:rPr>
                <w:color w:val="5F5F5F"/>
                <w:sz w:val="21"/>
              </w:rPr>
              <w:t>Standstill Period</w:t>
            </w:r>
          </w:p>
        </w:tc>
      </w:tr>
      <w:tr w:rsidR="00BE79E7" w14:paraId="2EA4643F" w14:textId="77777777">
        <w:trPr>
          <w:trHeight w:val="421"/>
        </w:trPr>
        <w:tc>
          <w:tcPr>
            <w:tcW w:w="2223" w:type="dxa"/>
          </w:tcPr>
          <w:p w14:paraId="3026D0A5" w14:textId="002DB5F9" w:rsidR="00BE79E7" w:rsidRDefault="00870885">
            <w:pPr>
              <w:pStyle w:val="TableParagraph"/>
              <w:spacing w:before="2"/>
              <w:rPr>
                <w:sz w:val="21"/>
              </w:rPr>
            </w:pPr>
            <w:r>
              <w:rPr>
                <w:color w:val="5F5F5F"/>
                <w:sz w:val="21"/>
              </w:rPr>
              <w:t>30/11</w:t>
            </w:r>
            <w:r w:rsidR="00FA1083">
              <w:rPr>
                <w:color w:val="5F5F5F"/>
                <w:sz w:val="21"/>
              </w:rPr>
              <w:t>/2020</w:t>
            </w:r>
          </w:p>
        </w:tc>
        <w:tc>
          <w:tcPr>
            <w:tcW w:w="6841" w:type="dxa"/>
          </w:tcPr>
          <w:p w14:paraId="5C1F0F8C" w14:textId="77777777" w:rsidR="00BE79E7" w:rsidRDefault="004A2168">
            <w:pPr>
              <w:pStyle w:val="TableParagraph"/>
              <w:spacing w:before="2"/>
              <w:rPr>
                <w:sz w:val="21"/>
              </w:rPr>
            </w:pPr>
            <w:r>
              <w:rPr>
                <w:color w:val="5F5F5F"/>
                <w:sz w:val="21"/>
              </w:rPr>
              <w:t>Anticipated Commencement Date of Contract</w:t>
            </w:r>
          </w:p>
        </w:tc>
      </w:tr>
      <w:tr w:rsidR="00BE79E7" w14:paraId="7C82D77F" w14:textId="77777777">
        <w:trPr>
          <w:trHeight w:val="419"/>
        </w:trPr>
        <w:tc>
          <w:tcPr>
            <w:tcW w:w="2223" w:type="dxa"/>
          </w:tcPr>
          <w:p w14:paraId="73A69E6C" w14:textId="15027EF4" w:rsidR="00BE79E7" w:rsidRDefault="00870885">
            <w:pPr>
              <w:pStyle w:val="TableParagraph"/>
              <w:spacing w:line="241" w:lineRule="exact"/>
              <w:rPr>
                <w:sz w:val="21"/>
              </w:rPr>
            </w:pPr>
            <w:r>
              <w:rPr>
                <w:color w:val="5F5F5F"/>
                <w:sz w:val="21"/>
              </w:rPr>
              <w:t>22/02</w:t>
            </w:r>
            <w:r w:rsidR="00FA1083">
              <w:rPr>
                <w:color w:val="5F5F5F"/>
                <w:sz w:val="21"/>
              </w:rPr>
              <w:t>/2021</w:t>
            </w:r>
          </w:p>
        </w:tc>
        <w:tc>
          <w:tcPr>
            <w:tcW w:w="6841" w:type="dxa"/>
          </w:tcPr>
          <w:p w14:paraId="5A1897C2" w14:textId="77777777" w:rsidR="00BE79E7" w:rsidRDefault="004A2168">
            <w:pPr>
              <w:pStyle w:val="TableParagraph"/>
              <w:spacing w:line="241" w:lineRule="exact"/>
              <w:rPr>
                <w:sz w:val="21"/>
              </w:rPr>
            </w:pPr>
            <w:r>
              <w:rPr>
                <w:color w:val="5F5F5F"/>
                <w:sz w:val="21"/>
              </w:rPr>
              <w:t>Anticipated Expiry Date of Contract</w:t>
            </w:r>
          </w:p>
        </w:tc>
      </w:tr>
    </w:tbl>
    <w:p w14:paraId="4292242A" w14:textId="77777777" w:rsidR="00BE79E7" w:rsidRDefault="00BE79E7">
      <w:pPr>
        <w:pStyle w:val="BodyText"/>
        <w:spacing w:before="6"/>
        <w:rPr>
          <w:sz w:val="28"/>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12B58643"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996B27" w:rsidRPr="00996B27">
        <w:rPr>
          <w:b/>
          <w:color w:val="5F5F5F"/>
          <w:sz w:val="21"/>
        </w:rPr>
        <w:t>(1-27) Sally Port and Parsons Field Refurbishment</w:t>
      </w:r>
      <w:r w:rsidR="00996B27">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72EFF309"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A4B93A8" w14:textId="77777777" w:rsidR="00BE79E7" w:rsidRDefault="004A2168">
      <w:pPr>
        <w:pStyle w:val="Heading3"/>
        <w:spacing w:before="136"/>
        <w:rPr>
          <w:u w:val="none"/>
        </w:rPr>
      </w:pPr>
      <w:r>
        <w:rPr>
          <w:color w:val="5F5F5F"/>
          <w:u w:val="thick" w:color="5F5F5F"/>
        </w:rPr>
        <w:lastRenderedPageBreak/>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Tenderers should complete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1">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2">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r>
        <w:rPr>
          <w:color w:val="5F5F5F"/>
          <w:sz w:val="21"/>
        </w:rPr>
        <w:t>In the event that a Tenderer does not wish to participate further in this procurement exercise, the Tenderer should indicate such via email to</w:t>
      </w:r>
      <w:r>
        <w:rPr>
          <w:color w:val="0000FF"/>
          <w:spacing w:val="-13"/>
          <w:sz w:val="21"/>
        </w:rPr>
        <w:t xml:space="preserve"> </w:t>
      </w:r>
      <w:hyperlink r:id="rId23">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6FF524E3" w14:textId="77777777" w:rsidR="00BE79E7" w:rsidRDefault="00BE79E7">
      <w:pPr>
        <w:rPr>
          <w:sz w:val="21"/>
        </w:rPr>
        <w:sectPr w:rsidR="00BE79E7">
          <w:pgSz w:w="11910" w:h="16840"/>
          <w:pgMar w:top="1500" w:right="760" w:bottom="1280" w:left="1180" w:header="713" w:footer="1091" w:gutter="0"/>
          <w:cols w:space="720"/>
        </w:sectPr>
      </w:pP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lastRenderedPageBreak/>
        <w:t>Tenderers must</w:t>
      </w:r>
      <w:r>
        <w:rPr>
          <w:color w:val="5F5F5F"/>
          <w:spacing w:val="-7"/>
          <w:sz w:val="21"/>
        </w:rPr>
        <w:t xml:space="preserve"> </w:t>
      </w:r>
      <w:r>
        <w:rPr>
          <w:color w:val="5F5F5F"/>
          <w:sz w:val="21"/>
        </w:rPr>
        <w:t>submit:</w:t>
      </w:r>
    </w:p>
    <w:p w14:paraId="3236E898" w14:textId="77777777" w:rsidR="00BE79E7" w:rsidRDefault="004A2168">
      <w:pPr>
        <w:pStyle w:val="ListParagraph"/>
        <w:numPr>
          <w:ilvl w:val="2"/>
          <w:numId w:val="2"/>
        </w:numPr>
        <w:tabs>
          <w:tab w:val="left" w:pos="1202"/>
        </w:tabs>
        <w:spacing w:before="182"/>
        <w:ind w:left="1201" w:hanging="680"/>
        <w:rPr>
          <w:sz w:val="21"/>
        </w:rPr>
      </w:pPr>
      <w:r>
        <w:rPr>
          <w:b/>
          <w:color w:val="5F5F5F"/>
          <w:sz w:val="21"/>
        </w:rPr>
        <w:t xml:space="preserve">one original bound priced </w:t>
      </w:r>
      <w:r>
        <w:rPr>
          <w:color w:val="5F5F5F"/>
          <w:sz w:val="21"/>
        </w:rPr>
        <w:t>hard copy of their</w:t>
      </w:r>
      <w:r>
        <w:rPr>
          <w:color w:val="5F5F5F"/>
          <w:spacing w:val="-11"/>
          <w:sz w:val="21"/>
        </w:rPr>
        <w:t xml:space="preserve"> </w:t>
      </w:r>
      <w:r>
        <w:rPr>
          <w:color w:val="5F5F5F"/>
          <w:sz w:val="21"/>
        </w:rPr>
        <w:t>Tender</w:t>
      </w:r>
    </w:p>
    <w:p w14:paraId="7F85E1C9" w14:textId="77777777" w:rsidR="00BE79E7" w:rsidRDefault="004A2168">
      <w:pPr>
        <w:pStyle w:val="ListParagraph"/>
        <w:numPr>
          <w:ilvl w:val="2"/>
          <w:numId w:val="2"/>
        </w:numPr>
        <w:tabs>
          <w:tab w:val="left" w:pos="1199"/>
        </w:tabs>
        <w:spacing w:before="178"/>
        <w:ind w:left="1198" w:hanging="677"/>
        <w:rPr>
          <w:sz w:val="21"/>
        </w:rPr>
      </w:pPr>
      <w:r>
        <w:rPr>
          <w:b/>
          <w:color w:val="5F5F5F"/>
          <w:sz w:val="21"/>
        </w:rPr>
        <w:t xml:space="preserve">A CD/DVD or USB stick </w:t>
      </w:r>
      <w:r>
        <w:rPr>
          <w:color w:val="5F5F5F"/>
          <w:sz w:val="21"/>
        </w:rPr>
        <w:t>containing their submission with the</w:t>
      </w:r>
      <w:r>
        <w:rPr>
          <w:color w:val="5F5F5F"/>
          <w:spacing w:val="-13"/>
          <w:sz w:val="21"/>
        </w:rPr>
        <w:t xml:space="preserve"> </w:t>
      </w:r>
      <w:r>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77777777" w:rsidR="00BE79E7" w:rsidRDefault="004A2168">
      <w:pPr>
        <w:pStyle w:val="ListParagraph"/>
        <w:numPr>
          <w:ilvl w:val="1"/>
          <w:numId w:val="2"/>
        </w:numPr>
        <w:tabs>
          <w:tab w:val="left" w:pos="1026"/>
        </w:tabs>
        <w:spacing w:line="259" w:lineRule="auto"/>
        <w:ind w:right="394" w:firstLine="0"/>
        <w:rPr>
          <w:sz w:val="21"/>
        </w:rPr>
      </w:pPr>
      <w:r>
        <w:rPr>
          <w:color w:val="5F5F5F"/>
          <w:sz w:val="21"/>
        </w:rPr>
        <w:t>The original and the copies must be provided on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Default="004A2168">
      <w:pPr>
        <w:pStyle w:val="ListParagraph"/>
        <w:numPr>
          <w:ilvl w:val="1"/>
          <w:numId w:val="2"/>
        </w:numPr>
        <w:tabs>
          <w:tab w:val="left" w:pos="1026"/>
        </w:tabs>
        <w:spacing w:before="161" w:line="259" w:lineRule="auto"/>
        <w:ind w:right="393" w:firstLine="0"/>
        <w:rPr>
          <w:sz w:val="21"/>
        </w:rPr>
      </w:pPr>
      <w:r>
        <w:rPr>
          <w:color w:val="5F5F5F"/>
          <w:sz w:val="21"/>
        </w:rPr>
        <w:t xml:space="preserve">In relation to the submission of electronic copies, </w:t>
      </w:r>
      <w:r>
        <w:rPr>
          <w:b/>
          <w:color w:val="5F5F5F"/>
          <w:sz w:val="21"/>
        </w:rPr>
        <w:t>Tenderers should note that they are not permitted to email copies of the tender to the authority</w:t>
      </w:r>
      <w:r>
        <w:rPr>
          <w:color w:val="5F5F5F"/>
          <w:sz w:val="21"/>
        </w:rPr>
        <w:t>. Emailed submissions will be deleted without consideration and may lead to the tenderer being rejected from the process. Acceptable electronic formats are only those identified in</w:t>
      </w:r>
      <w:r>
        <w:rPr>
          <w:color w:val="5F5F5F"/>
          <w:spacing w:val="-8"/>
          <w:sz w:val="21"/>
        </w:rPr>
        <w:t xml:space="preserve"> </w:t>
      </w:r>
      <w:r>
        <w:rPr>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Price and any financial data provided must be submitted in or converted into pounds sterling with the exchange rate, source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0FF0AC86" w:rsidR="00BE79E7" w:rsidRDefault="004A2168">
      <w:pPr>
        <w:pStyle w:val="ListParagraph"/>
        <w:numPr>
          <w:ilvl w:val="1"/>
          <w:numId w:val="2"/>
        </w:numPr>
        <w:tabs>
          <w:tab w:val="left" w:pos="1026"/>
        </w:tabs>
        <w:spacing w:before="159" w:line="259" w:lineRule="auto"/>
        <w:ind w:right="402" w:firstLine="0"/>
        <w:rPr>
          <w:sz w:val="21"/>
        </w:rPr>
      </w:pPr>
      <w:r>
        <w:rPr>
          <w:color w:val="5F5F5F"/>
          <w:sz w:val="21"/>
        </w:rPr>
        <w:t xml:space="preserve">It is recommended that the ITT envelopes and packages are submitted by registered post, recorded delivery service or delivered by hand, and must bear no reference to the Tenderer by name marked on the envelope or in the franking thereon. </w:t>
      </w:r>
      <w:r>
        <w:rPr>
          <w:b/>
          <w:color w:val="5F5F5F"/>
          <w:sz w:val="21"/>
        </w:rPr>
        <w:t xml:space="preserve">Tenders are to be returned to: The Chief Executive, Council of the Isles of Scilly, Town Hall, St Mary’s Isles of Scilly, TR21 0LW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996B27" w:rsidRPr="00996B27">
        <w:rPr>
          <w:b/>
          <w:color w:val="5F5F5F"/>
          <w:sz w:val="21"/>
        </w:rPr>
        <w:t>(1-27) Sally Port and Parsons Field Refurbishment</w:t>
      </w:r>
      <w:r>
        <w:rPr>
          <w:b/>
          <w:color w:val="5F5F5F"/>
          <w:sz w:val="21"/>
        </w:rPr>
        <w:t xml:space="preserve">, </w:t>
      </w:r>
      <w:proofErr w:type="gramStart"/>
      <w:r>
        <w:rPr>
          <w:b/>
          <w:color w:val="5F5F5F"/>
          <w:sz w:val="21"/>
        </w:rPr>
        <w:t>Do</w:t>
      </w:r>
      <w:proofErr w:type="gramEnd"/>
      <w:r>
        <w:rPr>
          <w:b/>
          <w:color w:val="5F5F5F"/>
          <w:sz w:val="21"/>
        </w:rPr>
        <w:t xml:space="preserve">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posting or other documentation to assist with the above. Tenderers should also be aware that there is no direct road route to the islands and that the postal and courier services are reliant on transportation through either ferry services from Penzance or flights from </w:t>
      </w:r>
      <w:proofErr w:type="spellStart"/>
      <w:r>
        <w:rPr>
          <w:color w:val="5F5F5F"/>
          <w:sz w:val="21"/>
        </w:rPr>
        <w:t>Lands</w:t>
      </w:r>
      <w:proofErr w:type="spellEnd"/>
      <w:r>
        <w:rPr>
          <w:color w:val="5F5F5F"/>
          <w:sz w:val="21"/>
        </w:rPr>
        <w:t xml:space="preserve">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Pr>
          <w:color w:val="5F5F5F"/>
          <w:spacing w:val="-20"/>
          <w:sz w:val="21"/>
        </w:rPr>
        <w:t xml:space="preserve"> </w:t>
      </w:r>
      <w:r>
        <w:rPr>
          <w:color w:val="5F5F5F"/>
          <w:sz w:val="21"/>
        </w:rPr>
        <w:t>Authority.</w:t>
      </w:r>
    </w:p>
    <w:p w14:paraId="74FB2C5F" w14:textId="77777777" w:rsidR="00BE79E7" w:rsidRDefault="004A2168">
      <w:pPr>
        <w:pStyle w:val="ListParagraph"/>
        <w:numPr>
          <w:ilvl w:val="1"/>
          <w:numId w:val="2"/>
        </w:numPr>
        <w:tabs>
          <w:tab w:val="left" w:pos="1026"/>
        </w:tabs>
        <w:spacing w:before="158" w:line="259" w:lineRule="auto"/>
        <w:ind w:right="484" w:firstLine="0"/>
        <w:rPr>
          <w:sz w:val="21"/>
        </w:rPr>
      </w:pPr>
      <w:r>
        <w:rPr>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Pr>
          <w:color w:val="5F5F5F"/>
          <w:spacing w:val="-18"/>
          <w:sz w:val="21"/>
        </w:rPr>
        <w:t xml:space="preserve"> </w:t>
      </w:r>
      <w:r>
        <w:rPr>
          <w:color w:val="5F5F5F"/>
          <w:sz w:val="21"/>
        </w:rPr>
        <w:t>from</w:t>
      </w:r>
    </w:p>
    <w:p w14:paraId="62E229C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6A8FE4" w14:textId="77777777" w:rsidR="00BE79E7" w:rsidRDefault="004A2168">
      <w:pPr>
        <w:pStyle w:val="BodyText"/>
        <w:spacing w:before="136" w:line="259" w:lineRule="auto"/>
        <w:ind w:left="522" w:right="637"/>
      </w:pPr>
      <w:r>
        <w:rPr>
          <w:color w:val="5F5F5F"/>
        </w:rPr>
        <w:lastRenderedPageBreak/>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4654D80A" w14:textId="77777777" w:rsidR="00BE79E7" w:rsidRDefault="00BE79E7">
      <w:pPr>
        <w:pStyle w:val="BodyText"/>
        <w:rPr>
          <w:sz w:val="24"/>
        </w:rPr>
      </w:pP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will be</w:t>
      </w:r>
      <w:r>
        <w:rPr>
          <w:color w:val="5F5F5F"/>
          <w:spacing w:val="-11"/>
          <w:sz w:val="21"/>
        </w:rPr>
        <w:t xml:space="preserve"> </w:t>
      </w:r>
      <w:r>
        <w:rPr>
          <w:color w:val="5F5F5F"/>
          <w:sz w:val="21"/>
        </w:rPr>
        <w:t>disqualified.</w:t>
      </w:r>
    </w:p>
    <w:p w14:paraId="2081BB6D" w14:textId="77777777" w:rsidR="00BE79E7" w:rsidRDefault="00BE79E7">
      <w:pPr>
        <w:pStyle w:val="BodyText"/>
        <w:rPr>
          <w:sz w:val="24"/>
        </w:rPr>
      </w:pP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Whilst the information in this ITT, Due Diligence Information and supporting documents has been prepared in good faith, it does not purport to be comprehensive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Neither the Authority, nor any relevant OCBs nor their advisors, nor their respective directors, officers, members, partners, employees, other staff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makes any representation or warranty (express or implied) as to the accuracy, reasonableness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Any Agreement concluded as a result of this ITT shall be governed by English</w:t>
      </w:r>
      <w:r>
        <w:rPr>
          <w:color w:val="5F5F5F"/>
          <w:spacing w:val="-16"/>
          <w:sz w:val="21"/>
        </w:rPr>
        <w:t xml:space="preserve"> </w:t>
      </w:r>
      <w:r>
        <w:rPr>
          <w:color w:val="5F5F5F"/>
          <w:sz w:val="21"/>
        </w:rPr>
        <w:t>law.</w:t>
      </w:r>
    </w:p>
    <w:p w14:paraId="00206068" w14:textId="77777777" w:rsidR="00BE79E7" w:rsidRDefault="00BE79E7">
      <w:pPr>
        <w:rPr>
          <w:sz w:val="21"/>
        </w:rPr>
        <w:sectPr w:rsidR="00BE79E7">
          <w:pgSz w:w="11910" w:h="16840"/>
          <w:pgMar w:top="1500" w:right="760" w:bottom="1280" w:left="1180" w:header="713" w:footer="1091" w:gutter="0"/>
          <w:cols w:space="720"/>
        </w:sectPr>
      </w:pPr>
    </w:p>
    <w:p w14:paraId="751F1732" w14:textId="77777777" w:rsidR="00BE79E7" w:rsidRDefault="004A2168">
      <w:pPr>
        <w:pStyle w:val="Heading3"/>
        <w:spacing w:before="136"/>
        <w:rPr>
          <w:u w:val="none"/>
        </w:rPr>
      </w:pPr>
      <w:r>
        <w:rPr>
          <w:color w:val="5F5F5F"/>
          <w:u w:val="thick" w:color="5F5F5F"/>
        </w:rPr>
        <w:lastRenderedPageBreak/>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i.e. the contract is formally signed and/or executed, that any 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 xml:space="preserve">The Authority will endeavour to answer all questions as quickly as </w:t>
      </w:r>
      <w:proofErr w:type="gramStart"/>
      <w:r>
        <w:rPr>
          <w:color w:val="5F5F5F"/>
          <w:sz w:val="21"/>
        </w:rPr>
        <w:t>possible, but</w:t>
      </w:r>
      <w:proofErr w:type="gramEnd"/>
      <w:r>
        <w:rPr>
          <w:color w:val="5F5F5F"/>
          <w:sz w:val="21"/>
        </w:rPr>
        <w:t xml:space="preserve"> cannot guarantee a minimum response time or a</w:t>
      </w:r>
      <w:r>
        <w:rPr>
          <w:color w:val="5F5F5F"/>
          <w:spacing w:val="-10"/>
          <w:sz w:val="21"/>
        </w:rPr>
        <w:t xml:space="preserve"> </w:t>
      </w:r>
      <w:r>
        <w:rPr>
          <w:color w:val="5F5F5F"/>
          <w:sz w:val="21"/>
        </w:rPr>
        <w:t>response.</w:t>
      </w:r>
    </w:p>
    <w:p w14:paraId="2FDA97CF"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lastRenderedPageBreak/>
        <w:t>Clarification requests can be submitted via e-mail to</w:t>
      </w:r>
      <w:r>
        <w:rPr>
          <w:color w:val="0000FF"/>
          <w:sz w:val="21"/>
        </w:rPr>
        <w:t xml:space="preserve"> </w:t>
      </w:r>
      <w:hyperlink r:id="rId24">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r>
        <w:rPr>
          <w:color w:val="5F5F5F"/>
          <w:sz w:val="21"/>
        </w:rPr>
        <w:t>In order to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11791571"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 xml:space="preserve">At any time prior to the deadline for the receipt of Tenders, the Authority may modify the ITT by amendment. Any such amendment will be numbered and dated and issued by the Authority to all prospective Tenderers by </w:t>
      </w:r>
      <w:r w:rsidR="009C311A">
        <w:rPr>
          <w:color w:val="5F5F5F"/>
          <w:sz w:val="21"/>
        </w:rPr>
        <w:t>1</w:t>
      </w:r>
      <w:r w:rsidR="0088563D">
        <w:rPr>
          <w:color w:val="5F5F5F"/>
          <w:sz w:val="21"/>
        </w:rPr>
        <w:t>0</w:t>
      </w:r>
      <w:r w:rsidR="009C311A">
        <w:rPr>
          <w:color w:val="5F5F5F"/>
          <w:sz w:val="21"/>
        </w:rPr>
        <w:t>/02/2020</w:t>
      </w:r>
      <w:r>
        <w:rPr>
          <w:color w:val="5F5F5F"/>
          <w:sz w:val="21"/>
        </w:rPr>
        <w:t>. In order to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5FD81819" w14:textId="77777777" w:rsidR="00BE79E7" w:rsidRDefault="004A2168">
      <w:pPr>
        <w:pStyle w:val="ListParagraph"/>
        <w:numPr>
          <w:ilvl w:val="1"/>
          <w:numId w:val="2"/>
        </w:numPr>
        <w:tabs>
          <w:tab w:val="left" w:pos="1026"/>
        </w:tabs>
        <w:spacing w:before="161" w:line="259" w:lineRule="auto"/>
        <w:ind w:right="557" w:firstLine="0"/>
        <w:rPr>
          <w:sz w:val="21"/>
        </w:rPr>
      </w:pPr>
      <w:r>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Pr>
          <w:color w:val="5F5F5F"/>
          <w:spacing w:val="-20"/>
          <w:sz w:val="21"/>
        </w:rPr>
        <w:t xml:space="preserve"> </w:t>
      </w:r>
      <w:r>
        <w:rPr>
          <w:color w:val="5F5F5F"/>
          <w:sz w:val="21"/>
        </w:rPr>
        <w:t>requested</w:t>
      </w:r>
    </w:p>
    <w:p w14:paraId="002153C6"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977A7F" w14:textId="77777777" w:rsidR="00BE79E7" w:rsidRDefault="004A2168">
      <w:pPr>
        <w:pStyle w:val="BodyText"/>
        <w:spacing w:before="136" w:line="259" w:lineRule="auto"/>
        <w:ind w:left="522" w:right="567"/>
        <w:jc w:val="both"/>
      </w:pPr>
      <w:r>
        <w:rPr>
          <w:color w:val="5F5F5F"/>
        </w:rPr>
        <w:lastRenderedPageBreak/>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 xml:space="preserve">Tenderers should communicate to the Authority, when submitting any such change, </w:t>
      </w:r>
      <w:proofErr w:type="gramStart"/>
      <w:r>
        <w:rPr>
          <w:color w:val="5F5F5F"/>
          <w:sz w:val="21"/>
        </w:rPr>
        <w:t>whether or not</w:t>
      </w:r>
      <w:proofErr w:type="gramEnd"/>
      <w:r>
        <w:rPr>
          <w:color w:val="5F5F5F"/>
          <w:sz w:val="21"/>
        </w:rPr>
        <w:t xml:space="preserve">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The modification notice must state clearly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there is a change in identity, control, financial standing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190A38C6" w14:textId="77777777" w:rsidR="00BE79E7" w:rsidRDefault="00BE79E7">
      <w:pPr>
        <w:rPr>
          <w:sz w:val="21"/>
        </w:rPr>
        <w:sectPr w:rsidR="00BE79E7">
          <w:pgSz w:w="11910" w:h="16840"/>
          <w:pgMar w:top="1500" w:right="760" w:bottom="1280" w:left="1180" w:header="713" w:footer="1091" w:gutter="0"/>
          <w:cols w:space="720"/>
        </w:sectPr>
      </w:pP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lastRenderedPageBreak/>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 xml:space="preserve">Following the conclusion of the tender evaluation process, all unsuccessful Tenderers will be notified of the outcome of the tender (this will be </w:t>
      </w:r>
      <w:proofErr w:type="gramStart"/>
      <w:r>
        <w:rPr>
          <w:color w:val="5F5F5F"/>
          <w:sz w:val="21"/>
        </w:rPr>
        <w:t>at the same time that</w:t>
      </w:r>
      <w:proofErr w:type="gramEnd"/>
      <w:r>
        <w:rPr>
          <w:color w:val="5F5F5F"/>
          <w:sz w:val="21"/>
        </w:rPr>
        <w:t xml:space="preserve">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 xml:space="preserve">The date before which the Authority will not </w:t>
      </w:r>
      <w:proofErr w:type="gramStart"/>
      <w:r>
        <w:rPr>
          <w:color w:val="5F5F5F"/>
          <w:sz w:val="21"/>
        </w:rPr>
        <w:t>enter into</w:t>
      </w:r>
      <w:proofErr w:type="gramEnd"/>
      <w:r>
        <w:rPr>
          <w:color w:val="5F5F5F"/>
          <w:sz w:val="21"/>
        </w:rPr>
        <w:t xml:space="preserve">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03A378F4" w14:textId="77777777" w:rsidR="00BE79E7" w:rsidRDefault="00BE79E7">
      <w:pPr>
        <w:pStyle w:val="BodyText"/>
        <w:rPr>
          <w:sz w:val="20"/>
        </w:rPr>
      </w:pPr>
    </w:p>
    <w:p w14:paraId="3163CD82" w14:textId="77777777" w:rsidR="00BE79E7" w:rsidRDefault="00BE79E7">
      <w:pPr>
        <w:pStyle w:val="BodyText"/>
        <w:spacing w:before="10"/>
        <w:rPr>
          <w:sz w:val="11"/>
        </w:rPr>
      </w:pPr>
    </w:p>
    <w:p w14:paraId="5CCFB5CA" w14:textId="7AF327A1" w:rsidR="00BE79E7" w:rsidRDefault="004A2168">
      <w:pPr>
        <w:pStyle w:val="BodyText"/>
        <w:spacing w:line="20" w:lineRule="exact"/>
        <w:ind w:left="502"/>
        <w:rPr>
          <w:sz w:val="2"/>
        </w:rPr>
      </w:pPr>
      <w:r>
        <w:rPr>
          <w:noProof/>
          <w:sz w:val="2"/>
        </w:rPr>
        <mc:AlternateContent>
          <mc:Choice Requires="wpg">
            <w:drawing>
              <wp:inline distT="0" distB="0" distL="0" distR="0" wp14:anchorId="4FA74ED8" wp14:editId="134937EC">
                <wp:extent cx="5771515" cy="6350"/>
                <wp:effectExtent l="10795" t="10795" r="8890" b="1905"/>
                <wp:docPr id="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1" name="Line 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F7A210" id="Group 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La3HwcxAgAA0wQAAA4AAAAAAAAAAAAAAAAALgIAAGRy&#10;cy9lMm9Eb2MueG1sUEsBAi0AFAAGAAgAAAAhABkJxmbaAAAAAwEAAA8AAAAAAAAAAAAAAAAAiwQA&#10;AGRycy9kb3ducmV2LnhtbFBLBQYAAAAABAAEAPMAAACSBQAAAAA=&#10;">
                <v:line id="Line 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2XLxAAAANsAAAAPAAAAZHJzL2Rvd25yZXYueG1sRI9Ba8JA&#10;FITvBf/D8gQvpW5UqC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JsHZcvEAAAA2wAAAA8A&#10;AAAAAAAAAAAAAAAABwIAAGRycy9kb3ducmV2LnhtbFBLBQYAAAAAAwADALcAAAD4AgAAAAA=&#10;" strokecolor="#b51233" strokeweight=".48pt"/>
                <w10:anchorlock/>
              </v:group>
            </w:pict>
          </mc:Fallback>
        </mc:AlternateContent>
      </w:r>
    </w:p>
    <w:p w14:paraId="277DDDC0" w14:textId="77777777" w:rsidR="00BE79E7" w:rsidRDefault="004A2168">
      <w:pPr>
        <w:pStyle w:val="Heading1"/>
      </w:pPr>
      <w:bookmarkStart w:id="4" w:name="_TOC_250001"/>
      <w:bookmarkEnd w:id="4"/>
      <w:r>
        <w:rPr>
          <w:color w:val="B51233"/>
        </w:rPr>
        <w:t>Section D: Response, Submission and Evaluation</w:t>
      </w:r>
    </w:p>
    <w:p w14:paraId="55AC8978" w14:textId="4A902AD9" w:rsidR="005575C4" w:rsidRDefault="004A2168" w:rsidP="005575C4">
      <w:pPr>
        <w:pStyle w:val="Heading3"/>
        <w:spacing w:before="187"/>
        <w:rPr>
          <w:color w:val="5F5F5F"/>
          <w:u w:val="thick" w:color="5F5F5F"/>
        </w:rPr>
      </w:pPr>
      <w:r>
        <w:rPr>
          <w:color w:val="5F5F5F"/>
          <w:u w:val="thick" w:color="5F5F5F"/>
        </w:rPr>
        <w:t>Required Response Format</w:t>
      </w:r>
    </w:p>
    <w:p w14:paraId="23736FD1" w14:textId="0DDD1349" w:rsidR="00FA1083" w:rsidRPr="00FA1083" w:rsidRDefault="004A2168" w:rsidP="00FA1083">
      <w:pPr>
        <w:pStyle w:val="BodyText"/>
        <w:spacing w:before="160" w:line="417" w:lineRule="auto"/>
        <w:ind w:left="522" w:right="331"/>
        <w:jc w:val="both"/>
        <w:rPr>
          <w:color w:val="5F5F5F"/>
        </w:rPr>
      </w:pPr>
      <w:r w:rsidRPr="00FA1083">
        <w:rPr>
          <w:color w:val="5F5F5F"/>
        </w:rPr>
        <w:t xml:space="preserve">D1 </w:t>
      </w:r>
      <w:r w:rsidR="00FA1083" w:rsidRPr="00FA1083">
        <w:rPr>
          <w:color w:val="5F5F5F"/>
        </w:rPr>
        <w:t>Not used</w:t>
      </w:r>
    </w:p>
    <w:p w14:paraId="00DF4D1F" w14:textId="1CE54ACE" w:rsidR="00F91AAE" w:rsidRPr="00FA1083" w:rsidRDefault="005575C4" w:rsidP="00FA1083">
      <w:pPr>
        <w:pStyle w:val="BodyText"/>
        <w:spacing w:before="160" w:line="417" w:lineRule="auto"/>
        <w:ind w:left="522" w:right="331"/>
        <w:jc w:val="both"/>
      </w:pPr>
      <w:r w:rsidRPr="00FA1083">
        <w:rPr>
          <w:color w:val="5F5F5F"/>
        </w:rPr>
        <w:t xml:space="preserve">D2 </w:t>
      </w:r>
      <w:r w:rsidR="00FA1083" w:rsidRPr="00FA1083">
        <w:rPr>
          <w:color w:val="5F5F5F"/>
        </w:rPr>
        <w:t>Not used</w:t>
      </w:r>
    </w:p>
    <w:p w14:paraId="3CC3A5E8" w14:textId="3F7628DF" w:rsidR="00FA1083" w:rsidRPr="00FA1083" w:rsidRDefault="004A2168" w:rsidP="00FA1083">
      <w:pPr>
        <w:pStyle w:val="BodyText"/>
        <w:spacing w:before="160" w:line="417" w:lineRule="auto"/>
        <w:ind w:left="522" w:right="331"/>
        <w:jc w:val="both"/>
        <w:rPr>
          <w:color w:val="5F5F5F"/>
        </w:rPr>
      </w:pPr>
      <w:r w:rsidRPr="00FA1083">
        <w:rPr>
          <w:color w:val="5F5F5F"/>
        </w:rPr>
        <w:t>D3</w:t>
      </w:r>
      <w:r w:rsidR="005575C4" w:rsidRPr="00FA1083">
        <w:rPr>
          <w:color w:val="5F5F5F"/>
        </w:rPr>
        <w:t xml:space="preserve"> </w:t>
      </w:r>
      <w:r w:rsidR="00FA1083" w:rsidRPr="00FA1083">
        <w:rPr>
          <w:color w:val="5F5F5F"/>
        </w:rPr>
        <w:t>Not used</w:t>
      </w:r>
    </w:p>
    <w:p w14:paraId="00F3CE07" w14:textId="0C127FF6" w:rsidR="00BE79E7" w:rsidRPr="00FA1083" w:rsidRDefault="004A2168" w:rsidP="00FA1083">
      <w:pPr>
        <w:pStyle w:val="BodyText"/>
        <w:spacing w:before="160" w:line="417" w:lineRule="auto"/>
        <w:ind w:left="522" w:right="331"/>
        <w:jc w:val="both"/>
        <w:rPr>
          <w:b/>
          <w:bCs/>
          <w:color w:val="5F5F5F"/>
        </w:rPr>
      </w:pPr>
      <w:r>
        <w:rPr>
          <w:color w:val="5F5F5F"/>
        </w:rPr>
        <w:t>D4 Not Used</w:t>
      </w:r>
    </w:p>
    <w:p w14:paraId="24338922" w14:textId="23C953D8" w:rsidR="00BE79E7" w:rsidRDefault="004A2168">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w:t>
      </w:r>
      <w:r w:rsidR="00FA1083">
        <w:rPr>
          <w:color w:val="5F5F5F"/>
          <w:u w:val="none"/>
        </w:rPr>
        <w:t>10</w:t>
      </w:r>
      <w:r w:rsidR="005575C4">
        <w:rPr>
          <w:color w:val="5F5F5F"/>
          <w:u w:val="none"/>
        </w:rPr>
        <w:t>0</w:t>
      </w:r>
      <w:r>
        <w:rPr>
          <w:color w:val="5F5F5F"/>
          <w:u w:val="none"/>
        </w:rPr>
        <w:t>%)</w:t>
      </w:r>
    </w:p>
    <w:p w14:paraId="6820A5BB" w14:textId="419B94F2" w:rsidR="00BE79E7" w:rsidRPr="00F91AAE" w:rsidRDefault="004A2168">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2EF62B9B" w14:textId="77777777" w:rsidR="00F91AAE" w:rsidRPr="00F91AAE" w:rsidRDefault="00F91AAE" w:rsidP="00F91AAE">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34F3B000"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03B3CFEA"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243BE44E"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An example of this is:</w:t>
      </w:r>
    </w:p>
    <w:p w14:paraId="28B242D4"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1 = £100</w:t>
      </w:r>
    </w:p>
    <w:p w14:paraId="59BA8539"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2 = £200</w:t>
      </w:r>
    </w:p>
    <w:p w14:paraId="6395BD1D"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0284E079"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3EA43AC1"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3D6ECBD1" w14:textId="77777777"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08ADD312" w14:textId="5E8DE944" w:rsidR="00F91AAE" w:rsidRPr="00F91AAE" w:rsidRDefault="00F91AAE" w:rsidP="00F91AAE">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4782EE1B" w14:textId="77777777" w:rsidR="00BE79E7" w:rsidRDefault="004A2168">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04F56B03" w14:textId="77777777" w:rsidR="00BE79E7" w:rsidRDefault="00BE79E7">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BE79E7" w14:paraId="771BBB1E" w14:textId="77777777">
        <w:trPr>
          <w:trHeight w:val="422"/>
        </w:trPr>
        <w:tc>
          <w:tcPr>
            <w:tcW w:w="1899" w:type="dxa"/>
          </w:tcPr>
          <w:p w14:paraId="56170677" w14:textId="77777777" w:rsidR="00BE79E7" w:rsidRDefault="004A2168">
            <w:pPr>
              <w:pStyle w:val="TableParagraph"/>
              <w:spacing w:before="2"/>
              <w:rPr>
                <w:sz w:val="21"/>
              </w:rPr>
            </w:pPr>
            <w:r>
              <w:rPr>
                <w:color w:val="5F5F5F"/>
                <w:sz w:val="21"/>
              </w:rPr>
              <w:t>Description</w:t>
            </w:r>
          </w:p>
        </w:tc>
        <w:tc>
          <w:tcPr>
            <w:tcW w:w="1750" w:type="dxa"/>
          </w:tcPr>
          <w:p w14:paraId="4C5FDBCC" w14:textId="77777777" w:rsidR="00BE79E7" w:rsidRDefault="004A2168">
            <w:pPr>
              <w:pStyle w:val="TableParagraph"/>
              <w:spacing w:before="2"/>
              <w:rPr>
                <w:sz w:val="21"/>
              </w:rPr>
            </w:pPr>
            <w:r>
              <w:rPr>
                <w:color w:val="5F5F5F"/>
                <w:sz w:val="21"/>
              </w:rPr>
              <w:t>Unit</w:t>
            </w:r>
          </w:p>
        </w:tc>
        <w:tc>
          <w:tcPr>
            <w:tcW w:w="1839" w:type="dxa"/>
          </w:tcPr>
          <w:p w14:paraId="147FEF6A" w14:textId="77777777" w:rsidR="00BE79E7" w:rsidRDefault="004A2168">
            <w:pPr>
              <w:pStyle w:val="TableParagraph"/>
              <w:spacing w:before="2"/>
              <w:ind w:left="104"/>
              <w:rPr>
                <w:sz w:val="21"/>
              </w:rPr>
            </w:pPr>
            <w:r>
              <w:rPr>
                <w:color w:val="5F5F5F"/>
                <w:sz w:val="21"/>
              </w:rPr>
              <w:t>Quantity</w:t>
            </w:r>
          </w:p>
        </w:tc>
        <w:tc>
          <w:tcPr>
            <w:tcW w:w="1765" w:type="dxa"/>
          </w:tcPr>
          <w:p w14:paraId="0B1061DE" w14:textId="77777777" w:rsidR="00BE79E7" w:rsidRDefault="004A2168">
            <w:pPr>
              <w:pStyle w:val="TableParagraph"/>
              <w:spacing w:before="2"/>
              <w:rPr>
                <w:sz w:val="21"/>
              </w:rPr>
            </w:pPr>
            <w:r>
              <w:rPr>
                <w:color w:val="5F5F5F"/>
                <w:sz w:val="21"/>
              </w:rPr>
              <w:t>Rate</w:t>
            </w:r>
          </w:p>
        </w:tc>
        <w:tc>
          <w:tcPr>
            <w:tcW w:w="1813" w:type="dxa"/>
          </w:tcPr>
          <w:p w14:paraId="0E874982" w14:textId="77777777" w:rsidR="00BE79E7" w:rsidRDefault="004A2168">
            <w:pPr>
              <w:pStyle w:val="TableParagraph"/>
              <w:spacing w:before="2"/>
              <w:ind w:left="106"/>
              <w:rPr>
                <w:sz w:val="21"/>
              </w:rPr>
            </w:pPr>
            <w:r>
              <w:rPr>
                <w:color w:val="5F5F5F"/>
                <w:sz w:val="21"/>
              </w:rPr>
              <w:t>Total Price/£</w:t>
            </w:r>
          </w:p>
        </w:tc>
      </w:tr>
      <w:tr w:rsidR="00BE79E7" w14:paraId="3F014BB0" w14:textId="77777777">
        <w:trPr>
          <w:trHeight w:val="419"/>
        </w:trPr>
        <w:tc>
          <w:tcPr>
            <w:tcW w:w="1899" w:type="dxa"/>
          </w:tcPr>
          <w:p w14:paraId="7DE66541" w14:textId="77777777" w:rsidR="00BE79E7" w:rsidRDefault="00BE79E7">
            <w:pPr>
              <w:pStyle w:val="TableParagraph"/>
              <w:ind w:left="0"/>
              <w:rPr>
                <w:rFonts w:ascii="Times New Roman"/>
                <w:sz w:val="20"/>
              </w:rPr>
            </w:pPr>
          </w:p>
        </w:tc>
        <w:tc>
          <w:tcPr>
            <w:tcW w:w="1750" w:type="dxa"/>
          </w:tcPr>
          <w:p w14:paraId="0AC77C75" w14:textId="77777777" w:rsidR="00BE79E7" w:rsidRDefault="00BE79E7">
            <w:pPr>
              <w:pStyle w:val="TableParagraph"/>
              <w:ind w:left="0"/>
              <w:rPr>
                <w:rFonts w:ascii="Times New Roman"/>
                <w:sz w:val="20"/>
              </w:rPr>
            </w:pPr>
          </w:p>
        </w:tc>
        <w:tc>
          <w:tcPr>
            <w:tcW w:w="1839" w:type="dxa"/>
          </w:tcPr>
          <w:p w14:paraId="21FE4223" w14:textId="77777777" w:rsidR="00BE79E7" w:rsidRDefault="00BE79E7">
            <w:pPr>
              <w:pStyle w:val="TableParagraph"/>
              <w:ind w:left="0"/>
              <w:rPr>
                <w:rFonts w:ascii="Times New Roman"/>
                <w:sz w:val="20"/>
              </w:rPr>
            </w:pPr>
          </w:p>
        </w:tc>
        <w:tc>
          <w:tcPr>
            <w:tcW w:w="1765" w:type="dxa"/>
          </w:tcPr>
          <w:p w14:paraId="323C03F2" w14:textId="77777777" w:rsidR="00BE79E7" w:rsidRDefault="00BE79E7">
            <w:pPr>
              <w:pStyle w:val="TableParagraph"/>
              <w:ind w:left="0"/>
              <w:rPr>
                <w:rFonts w:ascii="Times New Roman"/>
                <w:sz w:val="20"/>
              </w:rPr>
            </w:pPr>
          </w:p>
        </w:tc>
        <w:tc>
          <w:tcPr>
            <w:tcW w:w="1813" w:type="dxa"/>
          </w:tcPr>
          <w:p w14:paraId="43701C7A" w14:textId="77777777" w:rsidR="00BE79E7" w:rsidRDefault="00BE79E7">
            <w:pPr>
              <w:pStyle w:val="TableParagraph"/>
              <w:ind w:left="0"/>
              <w:rPr>
                <w:rFonts w:ascii="Times New Roman"/>
                <w:sz w:val="20"/>
              </w:rPr>
            </w:pPr>
          </w:p>
        </w:tc>
      </w:tr>
      <w:tr w:rsidR="00BE79E7" w14:paraId="4C1540C4" w14:textId="77777777">
        <w:trPr>
          <w:trHeight w:val="421"/>
        </w:trPr>
        <w:tc>
          <w:tcPr>
            <w:tcW w:w="1899" w:type="dxa"/>
          </w:tcPr>
          <w:p w14:paraId="2FC170D6" w14:textId="77777777" w:rsidR="00BE79E7" w:rsidRDefault="00BE79E7">
            <w:pPr>
              <w:pStyle w:val="TableParagraph"/>
              <w:ind w:left="0"/>
              <w:rPr>
                <w:rFonts w:ascii="Times New Roman"/>
                <w:sz w:val="20"/>
              </w:rPr>
            </w:pPr>
          </w:p>
        </w:tc>
        <w:tc>
          <w:tcPr>
            <w:tcW w:w="1750" w:type="dxa"/>
          </w:tcPr>
          <w:p w14:paraId="2B1289AD" w14:textId="77777777" w:rsidR="00BE79E7" w:rsidRDefault="00BE79E7">
            <w:pPr>
              <w:pStyle w:val="TableParagraph"/>
              <w:ind w:left="0"/>
              <w:rPr>
                <w:rFonts w:ascii="Times New Roman"/>
                <w:sz w:val="20"/>
              </w:rPr>
            </w:pPr>
          </w:p>
        </w:tc>
        <w:tc>
          <w:tcPr>
            <w:tcW w:w="1839" w:type="dxa"/>
          </w:tcPr>
          <w:p w14:paraId="013873B7" w14:textId="77777777" w:rsidR="00BE79E7" w:rsidRDefault="00BE79E7">
            <w:pPr>
              <w:pStyle w:val="TableParagraph"/>
              <w:ind w:left="0"/>
              <w:rPr>
                <w:rFonts w:ascii="Times New Roman"/>
                <w:sz w:val="20"/>
              </w:rPr>
            </w:pPr>
          </w:p>
        </w:tc>
        <w:tc>
          <w:tcPr>
            <w:tcW w:w="1765" w:type="dxa"/>
          </w:tcPr>
          <w:p w14:paraId="6DBBD9FE" w14:textId="77777777" w:rsidR="00BE79E7" w:rsidRDefault="00BE79E7">
            <w:pPr>
              <w:pStyle w:val="TableParagraph"/>
              <w:ind w:left="0"/>
              <w:rPr>
                <w:rFonts w:ascii="Times New Roman"/>
                <w:sz w:val="20"/>
              </w:rPr>
            </w:pPr>
          </w:p>
        </w:tc>
        <w:tc>
          <w:tcPr>
            <w:tcW w:w="1813" w:type="dxa"/>
          </w:tcPr>
          <w:p w14:paraId="5AA6CD0D" w14:textId="77777777" w:rsidR="00BE79E7" w:rsidRDefault="00BE79E7">
            <w:pPr>
              <w:pStyle w:val="TableParagraph"/>
              <w:ind w:left="0"/>
              <w:rPr>
                <w:rFonts w:ascii="Times New Roman"/>
                <w:sz w:val="20"/>
              </w:rPr>
            </w:pPr>
          </w:p>
        </w:tc>
      </w:tr>
      <w:tr w:rsidR="00BE79E7" w14:paraId="010BC96D" w14:textId="77777777">
        <w:trPr>
          <w:trHeight w:val="419"/>
        </w:trPr>
        <w:tc>
          <w:tcPr>
            <w:tcW w:w="1899" w:type="dxa"/>
          </w:tcPr>
          <w:p w14:paraId="66627F42" w14:textId="77777777" w:rsidR="00BE79E7" w:rsidRDefault="00BE79E7">
            <w:pPr>
              <w:pStyle w:val="TableParagraph"/>
              <w:ind w:left="0"/>
              <w:rPr>
                <w:rFonts w:ascii="Times New Roman"/>
                <w:sz w:val="20"/>
              </w:rPr>
            </w:pPr>
          </w:p>
        </w:tc>
        <w:tc>
          <w:tcPr>
            <w:tcW w:w="1750" w:type="dxa"/>
          </w:tcPr>
          <w:p w14:paraId="6BB901EE" w14:textId="77777777" w:rsidR="00BE79E7" w:rsidRDefault="00BE79E7">
            <w:pPr>
              <w:pStyle w:val="TableParagraph"/>
              <w:ind w:left="0"/>
              <w:rPr>
                <w:rFonts w:ascii="Times New Roman"/>
                <w:sz w:val="20"/>
              </w:rPr>
            </w:pPr>
          </w:p>
        </w:tc>
        <w:tc>
          <w:tcPr>
            <w:tcW w:w="1839" w:type="dxa"/>
          </w:tcPr>
          <w:p w14:paraId="338C0A70" w14:textId="77777777" w:rsidR="00BE79E7" w:rsidRDefault="00BE79E7">
            <w:pPr>
              <w:pStyle w:val="TableParagraph"/>
              <w:ind w:left="0"/>
              <w:rPr>
                <w:rFonts w:ascii="Times New Roman"/>
                <w:sz w:val="20"/>
              </w:rPr>
            </w:pPr>
          </w:p>
        </w:tc>
        <w:tc>
          <w:tcPr>
            <w:tcW w:w="1765" w:type="dxa"/>
          </w:tcPr>
          <w:p w14:paraId="1E7931A6" w14:textId="77777777" w:rsidR="00BE79E7" w:rsidRDefault="00BE79E7">
            <w:pPr>
              <w:pStyle w:val="TableParagraph"/>
              <w:ind w:left="0"/>
              <w:rPr>
                <w:rFonts w:ascii="Times New Roman"/>
                <w:sz w:val="20"/>
              </w:rPr>
            </w:pPr>
          </w:p>
        </w:tc>
        <w:tc>
          <w:tcPr>
            <w:tcW w:w="1813" w:type="dxa"/>
          </w:tcPr>
          <w:p w14:paraId="2A72614E" w14:textId="77777777" w:rsidR="00BE79E7" w:rsidRDefault="00BE79E7">
            <w:pPr>
              <w:pStyle w:val="TableParagraph"/>
              <w:ind w:left="0"/>
              <w:rPr>
                <w:rFonts w:ascii="Times New Roman"/>
                <w:sz w:val="20"/>
              </w:rPr>
            </w:pPr>
          </w:p>
        </w:tc>
      </w:tr>
      <w:tr w:rsidR="00BE79E7" w14:paraId="13397F4D" w14:textId="77777777">
        <w:trPr>
          <w:trHeight w:val="421"/>
        </w:trPr>
        <w:tc>
          <w:tcPr>
            <w:tcW w:w="1899" w:type="dxa"/>
          </w:tcPr>
          <w:p w14:paraId="3C3B1724" w14:textId="77777777" w:rsidR="00BE79E7" w:rsidRDefault="00BE79E7">
            <w:pPr>
              <w:pStyle w:val="TableParagraph"/>
              <w:ind w:left="0"/>
              <w:rPr>
                <w:rFonts w:ascii="Times New Roman"/>
                <w:sz w:val="20"/>
              </w:rPr>
            </w:pPr>
          </w:p>
        </w:tc>
        <w:tc>
          <w:tcPr>
            <w:tcW w:w="1750" w:type="dxa"/>
          </w:tcPr>
          <w:p w14:paraId="41F390ED" w14:textId="77777777" w:rsidR="00BE79E7" w:rsidRDefault="00BE79E7">
            <w:pPr>
              <w:pStyle w:val="TableParagraph"/>
              <w:ind w:left="0"/>
              <w:rPr>
                <w:rFonts w:ascii="Times New Roman"/>
                <w:sz w:val="20"/>
              </w:rPr>
            </w:pPr>
          </w:p>
        </w:tc>
        <w:tc>
          <w:tcPr>
            <w:tcW w:w="1839" w:type="dxa"/>
          </w:tcPr>
          <w:p w14:paraId="380BB907" w14:textId="77777777" w:rsidR="00BE79E7" w:rsidRDefault="00BE79E7">
            <w:pPr>
              <w:pStyle w:val="TableParagraph"/>
              <w:ind w:left="0"/>
              <w:rPr>
                <w:rFonts w:ascii="Times New Roman"/>
                <w:sz w:val="20"/>
              </w:rPr>
            </w:pPr>
          </w:p>
        </w:tc>
        <w:tc>
          <w:tcPr>
            <w:tcW w:w="1765" w:type="dxa"/>
          </w:tcPr>
          <w:p w14:paraId="34C60EB8" w14:textId="77777777" w:rsidR="00BE79E7" w:rsidRDefault="00BE79E7">
            <w:pPr>
              <w:pStyle w:val="TableParagraph"/>
              <w:ind w:left="0"/>
              <w:rPr>
                <w:rFonts w:ascii="Times New Roman"/>
                <w:sz w:val="20"/>
              </w:rPr>
            </w:pPr>
          </w:p>
        </w:tc>
        <w:tc>
          <w:tcPr>
            <w:tcW w:w="1813" w:type="dxa"/>
          </w:tcPr>
          <w:p w14:paraId="2D2F8622" w14:textId="77777777" w:rsidR="00BE79E7" w:rsidRDefault="00BE79E7">
            <w:pPr>
              <w:pStyle w:val="TableParagraph"/>
              <w:ind w:left="0"/>
              <w:rPr>
                <w:rFonts w:ascii="Times New Roman"/>
                <w:sz w:val="20"/>
              </w:rPr>
            </w:pPr>
          </w:p>
        </w:tc>
      </w:tr>
      <w:tr w:rsidR="00BE79E7" w14:paraId="137AF93A" w14:textId="77777777">
        <w:trPr>
          <w:trHeight w:val="420"/>
        </w:trPr>
        <w:tc>
          <w:tcPr>
            <w:tcW w:w="1899" w:type="dxa"/>
          </w:tcPr>
          <w:p w14:paraId="1FD56240" w14:textId="77777777" w:rsidR="00BE79E7" w:rsidRDefault="00BE79E7">
            <w:pPr>
              <w:pStyle w:val="TableParagraph"/>
              <w:ind w:left="0"/>
              <w:rPr>
                <w:rFonts w:ascii="Times New Roman"/>
                <w:sz w:val="20"/>
              </w:rPr>
            </w:pPr>
          </w:p>
        </w:tc>
        <w:tc>
          <w:tcPr>
            <w:tcW w:w="1750" w:type="dxa"/>
          </w:tcPr>
          <w:p w14:paraId="5826EA58" w14:textId="77777777" w:rsidR="00BE79E7" w:rsidRDefault="00BE79E7">
            <w:pPr>
              <w:pStyle w:val="TableParagraph"/>
              <w:ind w:left="0"/>
              <w:rPr>
                <w:rFonts w:ascii="Times New Roman"/>
                <w:sz w:val="20"/>
              </w:rPr>
            </w:pPr>
          </w:p>
        </w:tc>
        <w:tc>
          <w:tcPr>
            <w:tcW w:w="1839" w:type="dxa"/>
          </w:tcPr>
          <w:p w14:paraId="67F91B8A" w14:textId="77777777" w:rsidR="00BE79E7" w:rsidRDefault="00BE79E7">
            <w:pPr>
              <w:pStyle w:val="TableParagraph"/>
              <w:ind w:left="0"/>
              <w:rPr>
                <w:rFonts w:ascii="Times New Roman"/>
                <w:sz w:val="20"/>
              </w:rPr>
            </w:pPr>
          </w:p>
        </w:tc>
        <w:tc>
          <w:tcPr>
            <w:tcW w:w="1765" w:type="dxa"/>
          </w:tcPr>
          <w:p w14:paraId="5AA27AB6" w14:textId="77777777" w:rsidR="00BE79E7" w:rsidRDefault="00BE79E7">
            <w:pPr>
              <w:pStyle w:val="TableParagraph"/>
              <w:ind w:left="0"/>
              <w:rPr>
                <w:rFonts w:ascii="Times New Roman"/>
                <w:sz w:val="20"/>
              </w:rPr>
            </w:pPr>
          </w:p>
        </w:tc>
        <w:tc>
          <w:tcPr>
            <w:tcW w:w="1813" w:type="dxa"/>
          </w:tcPr>
          <w:p w14:paraId="264A8271" w14:textId="77777777" w:rsidR="00BE79E7" w:rsidRDefault="00BE79E7">
            <w:pPr>
              <w:pStyle w:val="TableParagraph"/>
              <w:ind w:left="0"/>
              <w:rPr>
                <w:rFonts w:ascii="Times New Roman"/>
                <w:sz w:val="20"/>
              </w:rPr>
            </w:pPr>
          </w:p>
        </w:tc>
      </w:tr>
    </w:tbl>
    <w:p w14:paraId="6FB7E72E" w14:textId="77777777" w:rsidR="00BE79E7" w:rsidRDefault="00BE79E7">
      <w:pPr>
        <w:pStyle w:val="BodyText"/>
        <w:rPr>
          <w:sz w:val="24"/>
        </w:rPr>
      </w:pPr>
    </w:p>
    <w:p w14:paraId="7D2CC9FE" w14:textId="77777777" w:rsidR="00BE79E7" w:rsidRDefault="004A2168">
      <w:pPr>
        <w:pStyle w:val="ListParagraph"/>
        <w:numPr>
          <w:ilvl w:val="2"/>
          <w:numId w:val="1"/>
        </w:numPr>
        <w:tabs>
          <w:tab w:val="left" w:pos="1084"/>
        </w:tabs>
        <w:spacing w:before="144" w:line="259" w:lineRule="auto"/>
        <w:ind w:right="1130" w:firstLine="0"/>
        <w:rPr>
          <w:sz w:val="21"/>
        </w:rPr>
      </w:pPr>
      <w:r>
        <w:rPr>
          <w:color w:val="5F5F5F"/>
          <w:sz w:val="21"/>
        </w:rPr>
        <w:lastRenderedPageBreak/>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A4DFFE6" w14:textId="77777777" w:rsidR="00BE79E7" w:rsidRDefault="004A2168">
      <w:pPr>
        <w:pStyle w:val="ListParagraph"/>
        <w:numPr>
          <w:ilvl w:val="2"/>
          <w:numId w:val="1"/>
        </w:numPr>
        <w:tabs>
          <w:tab w:val="left" w:pos="1084"/>
        </w:tabs>
        <w:ind w:left="1083"/>
        <w:rPr>
          <w:sz w:val="21"/>
        </w:rPr>
      </w:pPr>
      <w:r>
        <w:rPr>
          <w:color w:val="5F5F5F"/>
          <w:sz w:val="21"/>
        </w:rPr>
        <w:t>Tenderer’s shall not use the above table</w:t>
      </w:r>
      <w:r>
        <w:rPr>
          <w:color w:val="5F5F5F"/>
          <w:spacing w:val="-10"/>
          <w:sz w:val="21"/>
        </w:rPr>
        <w:t xml:space="preserve"> </w:t>
      </w:r>
      <w:r>
        <w:rPr>
          <w:color w:val="5F5F5F"/>
          <w:sz w:val="21"/>
        </w:rPr>
        <w:t>to:</w:t>
      </w:r>
    </w:p>
    <w:p w14:paraId="5D5EE050" w14:textId="77777777" w:rsidR="00BE79E7" w:rsidRDefault="004A2168">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1BD03B06" w14:textId="77777777" w:rsidR="00BE79E7" w:rsidRDefault="004A2168">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01950156" w14:textId="0573E96C" w:rsidR="00F91AAE" w:rsidRPr="00F91AAE" w:rsidRDefault="004A2168" w:rsidP="00F91AAE">
      <w:pPr>
        <w:pStyle w:val="ListParagraph"/>
        <w:numPr>
          <w:ilvl w:val="3"/>
          <w:numId w:val="1"/>
        </w:numPr>
        <w:tabs>
          <w:tab w:val="left" w:pos="1370"/>
        </w:tabs>
        <w:ind w:left="1369" w:hanging="129"/>
        <w:rPr>
          <w:sz w:val="21"/>
        </w:rPr>
      </w:pPr>
      <w:r>
        <w:rPr>
          <w:color w:val="5F5F5F"/>
          <w:sz w:val="21"/>
        </w:rPr>
        <w:t>Attempt to distort, in any way, the competitive tender</w:t>
      </w:r>
      <w:r>
        <w:rPr>
          <w:color w:val="5F5F5F"/>
          <w:spacing w:val="-16"/>
          <w:sz w:val="21"/>
        </w:rPr>
        <w:t xml:space="preserve"> </w:t>
      </w:r>
      <w:r>
        <w:rPr>
          <w:color w:val="5F5F5F"/>
          <w:sz w:val="21"/>
        </w:rPr>
        <w:t>process</w:t>
      </w:r>
    </w:p>
    <w:p w14:paraId="4ACE7AF9" w14:textId="77777777" w:rsidR="00F91AAE" w:rsidRPr="00F91AAE" w:rsidRDefault="00F91AAE" w:rsidP="00F91AAE">
      <w:pPr>
        <w:tabs>
          <w:tab w:val="left" w:pos="1370"/>
        </w:tabs>
        <w:rPr>
          <w:sz w:val="21"/>
        </w:rPr>
      </w:pPr>
    </w:p>
    <w:p w14:paraId="0F51F33C" w14:textId="77777777" w:rsidR="00BE79E7" w:rsidRDefault="004A2168">
      <w:pPr>
        <w:pStyle w:val="Heading3"/>
        <w:spacing w:before="179"/>
        <w:rPr>
          <w:u w:val="none"/>
        </w:rPr>
      </w:pPr>
      <w:r>
        <w:rPr>
          <w:color w:val="5F5F5F"/>
          <w:u w:val="thick" w:color="5F5F5F"/>
        </w:rPr>
        <w:t>Documents to Complete and Sign</w:t>
      </w:r>
    </w:p>
    <w:p w14:paraId="55ED0143" w14:textId="77777777" w:rsidR="00BE79E7" w:rsidRDefault="004A2168">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75D42C80" w14:textId="12CD7890" w:rsidR="00BE79E7" w:rsidRDefault="004A2168" w:rsidP="00FA1083">
      <w:pPr>
        <w:pStyle w:val="BodyText"/>
        <w:spacing w:before="163" w:line="417" w:lineRule="auto"/>
        <w:ind w:left="522" w:right="5260"/>
        <w:rPr>
          <w:sz w:val="24"/>
        </w:rPr>
      </w:pPr>
      <w:r>
        <w:rPr>
          <w:color w:val="5F5F5F"/>
        </w:rPr>
        <w:t xml:space="preserve">Appendix One - Qualitative Selection Criteria Appendix Two - Detailed Pricing Schedule </w:t>
      </w:r>
    </w:p>
    <w:p w14:paraId="67BC1DC6" w14:textId="77777777" w:rsidR="00BE79E7" w:rsidRDefault="00BE79E7">
      <w:pPr>
        <w:pStyle w:val="BodyText"/>
        <w:spacing w:before="4"/>
        <w:rPr>
          <w:sz w:val="28"/>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6F235EE8" w:rsidR="00BE79E7" w:rsidRDefault="004A2168">
      <w:pPr>
        <w:pStyle w:val="Heading3"/>
        <w:spacing w:before="179"/>
        <w:rPr>
          <w:u w:val="none"/>
        </w:rPr>
      </w:pPr>
      <w:r w:rsidRPr="009C311A">
        <w:rPr>
          <w:color w:val="5F5F5F"/>
          <w:u w:val="none"/>
        </w:rPr>
        <w:t xml:space="preserve">1600 Hour GMT </w:t>
      </w:r>
      <w:r w:rsidR="006138BE">
        <w:rPr>
          <w:color w:val="5F5F5F"/>
          <w:u w:val="none"/>
        </w:rPr>
        <w:t>13/11</w:t>
      </w:r>
      <w:r w:rsidR="00FA1083">
        <w:rPr>
          <w:color w:val="5F5F5F"/>
          <w:u w:val="none"/>
        </w:rPr>
        <w:t>/2020</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Pr>
          <w:color w:val="5F5F5F"/>
          <w:sz w:val="21"/>
        </w:rPr>
        <w:t>Tenderers must submit the items in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 xml:space="preserve">The successful tenderers will be selected </w:t>
      </w:r>
      <w:proofErr w:type="gramStart"/>
      <w:r>
        <w:rPr>
          <w:color w:val="5F5F5F"/>
          <w:sz w:val="21"/>
        </w:rPr>
        <w:t>on the basis of</w:t>
      </w:r>
      <w:proofErr w:type="gramEnd"/>
      <w:r>
        <w:rPr>
          <w:color w:val="5F5F5F"/>
          <w:sz w:val="21"/>
        </w:rPr>
        <w:t xml:space="preserve">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4DE2D9E1" w:rsidR="00BE79E7" w:rsidRDefault="00F91AAE">
      <w:pPr>
        <w:pStyle w:val="BodyText"/>
        <w:spacing w:before="181"/>
        <w:ind w:left="1241"/>
      </w:pPr>
      <w:r>
        <w:rPr>
          <w:color w:val="5F5F5F"/>
        </w:rPr>
        <w:t xml:space="preserve">- </w:t>
      </w:r>
      <w:r w:rsidR="00FA1083">
        <w:rPr>
          <w:color w:val="5F5F5F"/>
        </w:rPr>
        <w:t>10</w:t>
      </w:r>
      <w:r w:rsidR="004A2168">
        <w:rPr>
          <w:color w:val="5F5F5F"/>
        </w:rPr>
        <w:t>0% in respect of the evaluation for Cost</w:t>
      </w:r>
    </w:p>
    <w:p w14:paraId="66BF7D2E" w14:textId="77777777" w:rsidR="00F91AAE" w:rsidRPr="00F91AAE" w:rsidRDefault="00F91AAE" w:rsidP="00F91AAE">
      <w:pPr>
        <w:pStyle w:val="ListParagraph"/>
        <w:numPr>
          <w:ilvl w:val="1"/>
          <w:numId w:val="1"/>
        </w:numPr>
        <w:tabs>
          <w:tab w:val="left" w:pos="1024"/>
        </w:tabs>
        <w:spacing w:before="178"/>
        <w:rPr>
          <w:color w:val="5F5F5F"/>
          <w:sz w:val="21"/>
        </w:rPr>
      </w:pPr>
      <w:r w:rsidRPr="00F91AAE">
        <w:rPr>
          <w:color w:val="5F5F5F"/>
          <w:sz w:val="21"/>
        </w:rPr>
        <w:t>The sub-criteria and weightings in respect of the evaluation of Project Management services are as follows:</w:t>
      </w:r>
    </w:p>
    <w:p w14:paraId="306CD541" w14:textId="77777777" w:rsidR="00F91AAE" w:rsidRDefault="00F91AAE" w:rsidP="00F91AAE">
      <w:pPr>
        <w:tabs>
          <w:tab w:val="left" w:pos="1024"/>
        </w:tabs>
        <w:spacing w:before="178"/>
        <w:ind w:left="521"/>
        <w:rPr>
          <w:color w:val="5F5F5F"/>
          <w:sz w:val="21"/>
        </w:rPr>
      </w:pPr>
    </w:p>
    <w:p w14:paraId="5B3242F9" w14:textId="323E5EFE" w:rsidR="00F91AAE" w:rsidRPr="00F91AAE" w:rsidRDefault="00F91AAE" w:rsidP="00F91AAE">
      <w:pPr>
        <w:tabs>
          <w:tab w:val="left" w:pos="1024"/>
        </w:tabs>
        <w:spacing w:before="178"/>
        <w:ind w:left="521"/>
        <w:rPr>
          <w:color w:val="5F5F5F"/>
          <w:sz w:val="21"/>
        </w:rPr>
      </w:pPr>
      <w:r w:rsidRPr="00F91AAE">
        <w:rPr>
          <w:color w:val="5F5F5F"/>
          <w:sz w:val="21"/>
        </w:rPr>
        <w:t>HIGH LEVEL EVALUATION CRITERIA FOR SELECTION OF PROVIDERS</w:t>
      </w:r>
    </w:p>
    <w:p w14:paraId="32402E90" w14:textId="1307B80A" w:rsidR="00F91AAE" w:rsidRPr="00F91AAE" w:rsidRDefault="00F91AAE" w:rsidP="00F91AAE">
      <w:pPr>
        <w:pStyle w:val="ListParagraph"/>
        <w:tabs>
          <w:tab w:val="left" w:pos="1024"/>
        </w:tabs>
        <w:spacing w:before="178"/>
        <w:ind w:left="908"/>
        <w:rPr>
          <w:color w:val="5F5F5F"/>
          <w:sz w:val="21"/>
        </w:rPr>
      </w:pPr>
      <w:r w:rsidRPr="00F91AAE">
        <w:rPr>
          <w:color w:val="5F5F5F"/>
          <w:sz w:val="21"/>
        </w:rPr>
        <w:t>CRITERION</w:t>
      </w:r>
      <w:r w:rsidRPr="00F91AAE">
        <w:rPr>
          <w:color w:val="5F5F5F"/>
          <w:sz w:val="21"/>
        </w:rPr>
        <w:tab/>
      </w:r>
      <w:r>
        <w:rPr>
          <w:color w:val="5F5F5F"/>
          <w:sz w:val="21"/>
        </w:rPr>
        <w:tab/>
      </w:r>
      <w:r>
        <w:rPr>
          <w:color w:val="5F5F5F"/>
          <w:sz w:val="21"/>
        </w:rPr>
        <w:tab/>
      </w:r>
      <w:r>
        <w:rPr>
          <w:color w:val="5F5F5F"/>
          <w:sz w:val="21"/>
        </w:rPr>
        <w:tab/>
      </w:r>
      <w:r>
        <w:rPr>
          <w:color w:val="5F5F5F"/>
          <w:sz w:val="21"/>
        </w:rPr>
        <w:tab/>
      </w:r>
      <w:r w:rsidRPr="00F91AAE">
        <w:rPr>
          <w:color w:val="5F5F5F"/>
          <w:sz w:val="21"/>
        </w:rPr>
        <w:t>Weight</w:t>
      </w:r>
    </w:p>
    <w:p w14:paraId="33C72D8C" w14:textId="11726706" w:rsidR="00F91AAE" w:rsidRPr="00F91AAE" w:rsidRDefault="00F91AAE" w:rsidP="00F91AAE">
      <w:pPr>
        <w:pStyle w:val="ListParagraph"/>
        <w:tabs>
          <w:tab w:val="left" w:pos="1024"/>
        </w:tabs>
        <w:spacing w:before="178"/>
        <w:ind w:left="908"/>
        <w:rPr>
          <w:color w:val="5F5F5F"/>
          <w:sz w:val="21"/>
        </w:rPr>
      </w:pPr>
      <w:r w:rsidRPr="00F91AAE">
        <w:rPr>
          <w:color w:val="5F5F5F"/>
          <w:sz w:val="21"/>
        </w:rPr>
        <w:t xml:space="preserve">Cost (D.5). </w:t>
      </w:r>
      <w:r w:rsidRPr="00F91AAE">
        <w:rPr>
          <w:color w:val="5F5F5F"/>
          <w:sz w:val="21"/>
        </w:rPr>
        <w:tab/>
      </w:r>
      <w:r>
        <w:rPr>
          <w:color w:val="5F5F5F"/>
          <w:sz w:val="21"/>
        </w:rPr>
        <w:tab/>
      </w:r>
      <w:r>
        <w:rPr>
          <w:color w:val="5F5F5F"/>
          <w:sz w:val="21"/>
        </w:rPr>
        <w:tab/>
      </w:r>
      <w:r>
        <w:rPr>
          <w:color w:val="5F5F5F"/>
          <w:sz w:val="21"/>
        </w:rPr>
        <w:tab/>
      </w:r>
      <w:r>
        <w:rPr>
          <w:color w:val="5F5F5F"/>
          <w:sz w:val="21"/>
        </w:rPr>
        <w:tab/>
      </w:r>
      <w:r w:rsidR="00FA1083">
        <w:rPr>
          <w:color w:val="5F5F5F"/>
          <w:sz w:val="21"/>
        </w:rPr>
        <w:t>10</w:t>
      </w:r>
      <w:r w:rsidRPr="00F91AAE">
        <w:rPr>
          <w:color w:val="5F5F5F"/>
          <w:sz w:val="21"/>
        </w:rPr>
        <w:t>0%</w:t>
      </w:r>
    </w:p>
    <w:p w14:paraId="7B2B28D3" w14:textId="77777777" w:rsidR="00F91AAE" w:rsidRPr="00F91AAE" w:rsidRDefault="00F91AAE" w:rsidP="00F91AAE">
      <w:pPr>
        <w:pStyle w:val="ListParagraph"/>
        <w:tabs>
          <w:tab w:val="left" w:pos="1024"/>
        </w:tabs>
        <w:spacing w:before="178"/>
        <w:ind w:left="908"/>
        <w:rPr>
          <w:color w:val="5F5F5F"/>
          <w:sz w:val="21"/>
        </w:rPr>
      </w:pPr>
      <w:r w:rsidRPr="00F91AAE">
        <w:rPr>
          <w:color w:val="5F5F5F"/>
          <w:sz w:val="21"/>
        </w:rPr>
        <w:t xml:space="preserve">Total </w:t>
      </w:r>
      <w:r w:rsidRPr="00F91AAE">
        <w:rPr>
          <w:color w:val="5F5F5F"/>
          <w:sz w:val="21"/>
        </w:rPr>
        <w:tab/>
        <w:t>100%</w:t>
      </w:r>
    </w:p>
    <w:p w14:paraId="3AF2058C" w14:textId="45C2A08A" w:rsidR="00BE79E7" w:rsidRDefault="00F91AAE" w:rsidP="00F91AAE">
      <w:pPr>
        <w:pStyle w:val="ListParagraph"/>
        <w:numPr>
          <w:ilvl w:val="1"/>
          <w:numId w:val="1"/>
        </w:numPr>
        <w:tabs>
          <w:tab w:val="left" w:pos="1024"/>
        </w:tabs>
        <w:spacing w:before="178"/>
        <w:rPr>
          <w:color w:val="5F5F5F"/>
          <w:sz w:val="21"/>
        </w:rPr>
      </w:pPr>
      <w:r w:rsidRPr="00F91AAE">
        <w:rPr>
          <w:color w:val="5F5F5F"/>
          <w:sz w:val="21"/>
        </w:rPr>
        <w:t>Each of the qualitative criteria will be evaluated by a group of evaluators who will consider each of the tender submissions against the scoring methodologies identified at D.1, D.2, D.3, D.4. Evaluators will independently evaluate all the tenders before meeting to discuss their scoring in a consensus meeting. If evaluators are unclear on the response from a tenderer the Council may seek clarity of the submission. The seeking clarification will be restricted in such a way as to not allow tenderers to present new information or to adjust their tender submission in anyway but will allow tenderers to confirm or otherwise the evaluators interpretation of the response provided. Scores from the group of evaluators will be aggregated and an average score produced for each of the Award Criterion (D.1, D.2, D.3, D.4). As identified in section D.5.1 costs will be evaluated on a mathematical basis and this will be undertaken using a spreadsheet programme with the correct formula applied to all the tender returns.</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4CDE9390" w14:textId="77777777" w:rsidR="00BE79E7" w:rsidRDefault="00BE79E7">
      <w:pPr>
        <w:spacing w:line="259" w:lineRule="auto"/>
        <w:sectPr w:rsidR="00BE79E7">
          <w:headerReference w:type="default" r:id="rId25"/>
          <w:pgSz w:w="11910" w:h="16840"/>
          <w:pgMar w:top="1500" w:right="760" w:bottom="1280" w:left="1180" w:header="713" w:footer="1091" w:gutter="0"/>
          <w:cols w:space="720"/>
        </w:sectPr>
      </w:pPr>
    </w:p>
    <w:p w14:paraId="11CFC6EB" w14:textId="77777777" w:rsidR="00BE79E7" w:rsidRDefault="004A2168">
      <w:pPr>
        <w:pStyle w:val="Heading3"/>
        <w:spacing w:before="136"/>
        <w:rPr>
          <w:u w:val="none"/>
        </w:rPr>
      </w:pPr>
      <w:r>
        <w:rPr>
          <w:color w:val="5F5F5F"/>
          <w:u w:val="thick" w:color="5F5F5F"/>
        </w:rPr>
        <w:lastRenderedPageBreak/>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trPr>
          <w:trHeight w:val="840"/>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77777777" w:rsidR="00BE79E7" w:rsidRDefault="004A2168">
      <w:pPr>
        <w:pStyle w:val="BodyText"/>
        <w:spacing w:before="187"/>
        <w:ind w:left="522"/>
      </w:pPr>
      <w:r>
        <w:rPr>
          <w:color w:val="5F5F5F"/>
        </w:rPr>
        <w:t>Please refer to the Specification Document</w:t>
      </w:r>
    </w:p>
    <w:p w14:paraId="55E121A0" w14:textId="77777777" w:rsidR="00BE79E7" w:rsidRDefault="00BE79E7">
      <w:pPr>
        <w:sectPr w:rsidR="00BE79E7">
          <w:headerReference w:type="default" r:id="rId26"/>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5" w:name="_TOC_250000"/>
      <w:bookmarkEnd w:id="5"/>
      <w:r>
        <w:rPr>
          <w:color w:val="B51233"/>
        </w:rPr>
        <w:t>Section F: Draft Contract</w:t>
      </w:r>
    </w:p>
    <w:p w14:paraId="65505512" w14:textId="77777777" w:rsidR="00BE79E7" w:rsidRDefault="004A2168">
      <w:pPr>
        <w:pStyle w:val="BodyText"/>
        <w:spacing w:before="187" w:line="259" w:lineRule="auto"/>
        <w:ind w:left="522" w:right="486"/>
      </w:pPr>
      <w:r>
        <w:rPr>
          <w:color w:val="5F5F5F"/>
        </w:rPr>
        <w:t>The contractual form to be used for this contract is 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1"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Woodwater Park, Pynes Hill, Exeter, Devon, EX2 5TY T </w:t>
      </w:r>
      <w:r>
        <w:rPr>
          <w:color w:val="B51233"/>
        </w:rPr>
        <w:t xml:space="preserve">| </w:t>
      </w:r>
      <w:r>
        <w:rPr>
          <w:color w:val="747373"/>
        </w:rPr>
        <w:t xml:space="preserve">+44(0)1392 813 040 E </w:t>
      </w:r>
      <w:r>
        <w:rPr>
          <w:color w:val="B51233"/>
        </w:rPr>
        <w:t xml:space="preserve">| </w:t>
      </w:r>
      <w:hyperlink r:id="rId27">
        <w:r>
          <w:rPr>
            <w:color w:val="747373"/>
          </w:rPr>
          <w:t>enquiries@curriebrown.com</w:t>
        </w:r>
      </w:hyperlink>
    </w:p>
    <w:sectPr w:rsidR="00BE79E7">
      <w:headerReference w:type="default" r:id="rId28"/>
      <w:footerReference w:type="default" r:id="rId29"/>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5A6FE" w14:textId="77777777" w:rsidR="00996B27" w:rsidRDefault="00996B27">
      <w:r>
        <w:separator/>
      </w:r>
    </w:p>
  </w:endnote>
  <w:endnote w:type="continuationSeparator" w:id="0">
    <w:p w14:paraId="472326E1" w14:textId="77777777" w:rsidR="00996B27" w:rsidRDefault="0099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EBCBC" w14:textId="134026C8" w:rsidR="00996B27" w:rsidRDefault="00996B27">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996B27" w:rsidRDefault="00996B27">
                          <w:pPr>
                            <w:spacing w:before="14"/>
                            <w:ind w:left="20"/>
                            <w:rPr>
                              <w:sz w:val="18"/>
                            </w:rPr>
                          </w:pPr>
                          <w:hyperlink r:id="rId1">
                            <w:r>
                              <w:rPr>
                                <w:color w:val="747373"/>
                                <w:sz w:val="18"/>
                              </w:rPr>
                              <w:t xml:space="preserve">www.curriebrown.com </w:t>
                            </w:r>
                          </w:hyperlink>
                          <w:r>
                            <w:rPr>
                              <w:color w:val="B51233"/>
                              <w:sz w:val="18"/>
                            </w:rPr>
                            <w:t xml:space="preserve">| </w:t>
                          </w:r>
                          <w:r>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" filled="f" stroked="f">
              <v:textbox inset="0,0,0,0">
                <w:txbxContent>
                  <w:p w14:paraId="712B79D1" w14:textId="77777777" w:rsidR="00996B27" w:rsidRDefault="00996B27">
                    <w:pPr>
                      <w:spacing w:before="14"/>
                      <w:ind w:left="20"/>
                      <w:rPr>
                        <w:sz w:val="18"/>
                      </w:rPr>
                    </w:pPr>
                    <w:hyperlink r:id="rId2">
                      <w:r>
                        <w:rPr>
                          <w:color w:val="747373"/>
                          <w:sz w:val="18"/>
                        </w:rPr>
                        <w:t xml:space="preserve">www.curriebrown.com </w:t>
                      </w:r>
                    </w:hyperlink>
                    <w:r>
                      <w:rPr>
                        <w:color w:val="B51233"/>
                        <w:sz w:val="18"/>
                      </w:rPr>
                      <w:t xml:space="preserve">| </w:t>
                    </w:r>
                    <w:r>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996B27" w:rsidRDefault="00996B27">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" filled="f" stroked="f">
              <v:textbox inset="0,0,0,0">
                <w:txbxContent>
                  <w:p w14:paraId="451CD95C" w14:textId="77777777" w:rsidR="00996B27" w:rsidRDefault="00996B27">
                    <w:pPr>
                      <w:spacing w:before="14"/>
                      <w:ind w:left="20"/>
                      <w:rPr>
                        <w:sz w:val="18"/>
                      </w:rPr>
                    </w:pPr>
                    <w:r>
                      <w:rPr>
                        <w:color w:val="747373"/>
                        <w:sz w:val="18"/>
                      </w:rPr>
                      <w:t>Invitation to Tender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C4F87" w14:textId="4607ECEC" w:rsidR="00996B27" w:rsidRDefault="00996B27">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996B27" w:rsidRDefault="00996B27">
                          <w:pPr>
                            <w:spacing w:before="14"/>
                            <w:ind w:left="20"/>
                            <w:rPr>
                              <w:sz w:val="18"/>
                            </w:rPr>
                          </w:pPr>
                          <w:hyperlink r:id="rId1">
                            <w:r>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" filled="f" stroked="f">
              <v:textbox inset="0,0,0,0">
                <w:txbxContent>
                  <w:p w14:paraId="5D0E2850" w14:textId="77777777" w:rsidR="00996B27" w:rsidRDefault="00996B27">
                    <w:pPr>
                      <w:spacing w:before="14"/>
                      <w:ind w:left="20"/>
                      <w:rPr>
                        <w:sz w:val="18"/>
                      </w:rPr>
                    </w:pPr>
                    <w:hyperlink r:id="rId2">
                      <w:r>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996B27" w:rsidRDefault="00996B27">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" filled="f" stroked="f">
              <v:textbox inset="0,0,0,0">
                <w:txbxContent>
                  <w:p w14:paraId="03899CF3" w14:textId="77777777" w:rsidR="00996B27" w:rsidRDefault="00996B27">
                    <w:pPr>
                      <w:spacing w:before="14"/>
                      <w:ind w:left="20"/>
                      <w:rPr>
                        <w:sz w:val="18"/>
                      </w:rPr>
                    </w:pPr>
                    <w:r>
                      <w:rPr>
                        <w:color w:val="747373"/>
                        <w:sz w:val="18"/>
                      </w:rPr>
                      <w:t>Invitation to Tender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B82DE" w14:textId="17FB69B8" w:rsidR="00996B27" w:rsidRDefault="00996B27">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996B27" w:rsidRDefault="00996B27">
                          <w:pPr>
                            <w:spacing w:before="13"/>
                            <w:ind w:left="20"/>
                          </w:pPr>
                          <w:hyperlink r:id="rId1">
                            <w:r>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" filled="f" stroked="f">
              <v:textbox inset="0,0,0,0">
                <w:txbxContent>
                  <w:p w14:paraId="0F10F711" w14:textId="77777777" w:rsidR="005575C4" w:rsidRDefault="005575C4">
                    <w:pPr>
                      <w:spacing w:before="13"/>
                      <w:ind w:left="20"/>
                    </w:pPr>
                    <w:hyperlink r:id="rId2">
                      <w:r>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637D" w14:textId="77777777" w:rsidR="00996B27" w:rsidRDefault="00996B27">
      <w:r>
        <w:separator/>
      </w:r>
    </w:p>
  </w:footnote>
  <w:footnote w:type="continuationSeparator" w:id="0">
    <w:p w14:paraId="5AED3A85" w14:textId="77777777" w:rsidR="00996B27" w:rsidRDefault="0099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8805F" w14:textId="7FC94544" w:rsidR="00996B27" w:rsidRDefault="00996B27">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3AF2728E">
              <wp:simplePos x="0" y="0"/>
              <wp:positionH relativeFrom="page">
                <wp:posOffset>1066800</wp:posOffset>
              </wp:positionH>
              <wp:positionV relativeFrom="page">
                <wp:posOffset>438150</wp:posOffset>
              </wp:positionV>
              <wp:extent cx="2844800" cy="285750"/>
              <wp:effectExtent l="0" t="0" r="12700"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CBCD9" w14:textId="77777777" w:rsidR="00996B27" w:rsidRDefault="00996B27">
                          <w:pPr>
                            <w:spacing w:before="14"/>
                            <w:ind w:left="20" w:right="-2"/>
                            <w:rPr>
                              <w:color w:val="5F5F5F"/>
                              <w:sz w:val="18"/>
                            </w:rPr>
                          </w:pPr>
                          <w:r>
                            <w:rPr>
                              <w:color w:val="5F5F5F"/>
                              <w:sz w:val="18"/>
                            </w:rPr>
                            <w:t xml:space="preserve">Council of the Isles of Scilly </w:t>
                          </w:r>
                        </w:p>
                        <w:p w14:paraId="296EF005" w14:textId="5ABD63DB" w:rsidR="00996B27" w:rsidRDefault="00996B27">
                          <w:pPr>
                            <w:spacing w:before="14"/>
                            <w:ind w:left="20" w:right="-2"/>
                            <w:rPr>
                              <w:sz w:val="18"/>
                            </w:rPr>
                          </w:pPr>
                          <w:r w:rsidRPr="00996B27">
                            <w:rPr>
                              <w:color w:val="5F5F5F"/>
                              <w:sz w:val="18"/>
                            </w:rPr>
                            <w:t>(1-27) Sally Port and Parsons Field Refurbishment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224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" filled="f" stroked="f">
              <v:textbox inset="0,0,0,0">
                <w:txbxContent>
                  <w:p w14:paraId="2EACBCD9" w14:textId="77777777" w:rsidR="00996B27" w:rsidRDefault="00996B27">
                    <w:pPr>
                      <w:spacing w:before="14"/>
                      <w:ind w:left="20" w:right="-2"/>
                      <w:rPr>
                        <w:color w:val="5F5F5F"/>
                        <w:sz w:val="18"/>
                      </w:rPr>
                    </w:pPr>
                    <w:r>
                      <w:rPr>
                        <w:color w:val="5F5F5F"/>
                        <w:sz w:val="18"/>
                      </w:rPr>
                      <w:t xml:space="preserve">Council of the Isles of Scilly </w:t>
                    </w:r>
                  </w:p>
                  <w:p w14:paraId="296EF005" w14:textId="5ABD63DB" w:rsidR="00996B27" w:rsidRDefault="00996B27">
                    <w:pPr>
                      <w:spacing w:before="14"/>
                      <w:ind w:left="20" w:right="-2"/>
                      <w:rPr>
                        <w:sz w:val="18"/>
                      </w:rPr>
                    </w:pPr>
                    <w:r w:rsidRPr="00996B27">
                      <w:rPr>
                        <w:color w:val="5F5F5F"/>
                        <w:sz w:val="18"/>
                      </w:rPr>
                      <w:t>(1-27) Sally Port and Parsons Field Refurbishment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7F51" w14:textId="5219D5F7" w:rsidR="00996B27" w:rsidRDefault="00996B27">
    <w:pPr>
      <w:pStyle w:val="BodyText"/>
      <w:spacing w:line="14" w:lineRule="auto"/>
      <w:rPr>
        <w:sz w:val="20"/>
      </w:rPr>
    </w:pPr>
    <w:r>
      <w:rPr>
        <w:noProof/>
      </w:rPr>
      <mc:AlternateContent>
        <mc:Choice Requires="wps">
          <w:drawing>
            <wp:anchor distT="0" distB="0" distL="114300" distR="114300" simplePos="0" relativeHeight="250684416" behindDoc="1" locked="0" layoutInCell="1" allowOverlap="1" wp14:anchorId="626EC355" wp14:editId="26C77293">
              <wp:simplePos x="0" y="0"/>
              <wp:positionH relativeFrom="page">
                <wp:posOffset>1066800</wp:posOffset>
              </wp:positionH>
              <wp:positionV relativeFrom="page">
                <wp:posOffset>438150</wp:posOffset>
              </wp:positionV>
              <wp:extent cx="2749550" cy="285750"/>
              <wp:effectExtent l="0" t="0" r="1270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9452E" w14:textId="77777777" w:rsidR="00996B27" w:rsidRDefault="00996B27">
                          <w:pPr>
                            <w:spacing w:before="14"/>
                            <w:ind w:left="20" w:right="-2"/>
                            <w:rPr>
                              <w:color w:val="5F5F5F"/>
                              <w:sz w:val="18"/>
                            </w:rPr>
                          </w:pPr>
                          <w:r>
                            <w:rPr>
                              <w:color w:val="5F5F5F"/>
                              <w:sz w:val="18"/>
                            </w:rPr>
                            <w:t xml:space="preserve">Council of the Isles of Scilly </w:t>
                          </w:r>
                        </w:p>
                        <w:p w14:paraId="092ADDEC" w14:textId="443249E2" w:rsidR="00996B27" w:rsidRDefault="00996B27">
                          <w:pPr>
                            <w:spacing w:before="14"/>
                            <w:ind w:left="20" w:right="-2"/>
                            <w:rPr>
                              <w:sz w:val="18"/>
                            </w:rPr>
                          </w:pPr>
                          <w:r w:rsidRPr="00996B27">
                            <w:rPr>
                              <w:color w:val="5F5F5F"/>
                              <w:sz w:val="18"/>
                            </w:rPr>
                            <w:t>(1-27) Sally Port and Parsons Field Refurbishment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pt;margin-top:34.5pt;width:216.5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" filled="f" stroked="f">
              <v:textbox inset="0,0,0,0">
                <w:txbxContent>
                  <w:p w14:paraId="5849452E" w14:textId="77777777" w:rsidR="00996B27" w:rsidRDefault="00996B27">
                    <w:pPr>
                      <w:spacing w:before="14"/>
                      <w:ind w:left="20" w:right="-2"/>
                      <w:rPr>
                        <w:color w:val="5F5F5F"/>
                        <w:sz w:val="18"/>
                      </w:rPr>
                    </w:pPr>
                    <w:r>
                      <w:rPr>
                        <w:color w:val="5F5F5F"/>
                        <w:sz w:val="18"/>
                      </w:rPr>
                      <w:t xml:space="preserve">Council of the Isles of Scilly </w:t>
                    </w:r>
                  </w:p>
                  <w:p w14:paraId="092ADDEC" w14:textId="443249E2" w:rsidR="00996B27" w:rsidRDefault="00996B27">
                    <w:pPr>
                      <w:spacing w:before="14"/>
                      <w:ind w:left="20" w:right="-2"/>
                      <w:rPr>
                        <w:sz w:val="18"/>
                      </w:rPr>
                    </w:pPr>
                    <w:r w:rsidRPr="00996B27">
                      <w:rPr>
                        <w:color w:val="5F5F5F"/>
                        <w:sz w:val="18"/>
                      </w:rPr>
                      <w:t>(1-27) Sally Port and Parsons Field Refurbishment</w:t>
                    </w:r>
                  </w:p>
                </w:txbxContent>
              </v:textbox>
              <w10:wrap anchorx="page" anchory="page"/>
            </v:shape>
          </w:pict>
        </mc:Fallback>
      </mc:AlternateContent>
    </w:r>
    <w:r>
      <w:rPr>
        <w:noProof/>
      </w:rPr>
      <mc:AlternateContent>
        <mc:Choice Requires="wps">
          <w:drawing>
            <wp:anchor distT="0" distB="0" distL="114300" distR="114300" simplePos="0" relativeHeight="250683392" behindDoc="1" locked="0" layoutInCell="1" allowOverlap="1" wp14:anchorId="303E55CF" wp14:editId="7C676342">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01827"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B74D2" w14:textId="2B5BC926" w:rsidR="00996B27" w:rsidRDefault="00996B27">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7E2062B6" w:rsidR="00996B27" w:rsidRDefault="00996B27">
                          <w:pPr>
                            <w:spacing w:before="14"/>
                            <w:ind w:left="20" w:right="-2"/>
                            <w:rPr>
                              <w:sz w:val="18"/>
                            </w:rPr>
                          </w:pPr>
                          <w:r>
                            <w:rPr>
                              <w:color w:val="5F5F5F"/>
                              <w:sz w:val="18"/>
                            </w:rPr>
                            <w:t>Council of the Isles of Scilly illside Refurbishment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DBlgmrrAQAAvQMAAA4AAAAAAAAAAAAAAAAALgIAAGRycy9lMm9Eb2Mu&#10;eG1sUEsBAi0AFAAGAAgAAAAhAH3KQCPeAAAACgEAAA8AAAAAAAAAAAAAAAAARQQAAGRycy9kb3du&#10;cmV2LnhtbFBLBQYAAAAABAAEAPMAAABQBQAAAAA=&#10;" filled="f" stroked="f">
              <v:textbox inset="0,0,0,0">
                <w:txbxContent>
                  <w:p w14:paraId="1D15A8F6" w14:textId="7E2062B6" w:rsidR="00996B27" w:rsidRDefault="00996B27">
                    <w:pPr>
                      <w:spacing w:before="14"/>
                      <w:ind w:left="20" w:right="-2"/>
                      <w:rPr>
                        <w:sz w:val="18"/>
                      </w:rPr>
                    </w:pPr>
                    <w:r>
                      <w:rPr>
                        <w:color w:val="5F5F5F"/>
                        <w:sz w:val="18"/>
                      </w:rPr>
                      <w:t>Council of the Isles of Scilly illside Refurbishment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A4FB4" w14:textId="2F48A9D5" w:rsidR="00996B27" w:rsidRDefault="00996B27">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17CF8880">
              <wp:simplePos x="0" y="0"/>
              <wp:positionH relativeFrom="page">
                <wp:posOffset>1066800</wp:posOffset>
              </wp:positionH>
              <wp:positionV relativeFrom="page">
                <wp:posOffset>438150</wp:posOffset>
              </wp:positionV>
              <wp:extent cx="3060700" cy="285750"/>
              <wp:effectExtent l="0" t="0" r="635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33F96" w14:textId="77777777" w:rsidR="00996B27" w:rsidRDefault="00996B27">
                          <w:pPr>
                            <w:spacing w:before="14"/>
                            <w:ind w:left="20" w:right="-2"/>
                            <w:rPr>
                              <w:color w:val="5F5F5F"/>
                              <w:sz w:val="18"/>
                            </w:rPr>
                          </w:pPr>
                          <w:r>
                            <w:rPr>
                              <w:color w:val="5F5F5F"/>
                              <w:sz w:val="18"/>
                            </w:rPr>
                            <w:t xml:space="preserve">Council of the Isles of Scilly </w:t>
                          </w:r>
                        </w:p>
                        <w:p w14:paraId="05352A03" w14:textId="0FB46494" w:rsidR="00996B27" w:rsidRDefault="00996B27">
                          <w:pPr>
                            <w:spacing w:before="14"/>
                            <w:ind w:left="20" w:right="-2"/>
                            <w:rPr>
                              <w:sz w:val="18"/>
                            </w:rPr>
                          </w:pPr>
                          <w:r w:rsidRPr="00996B27">
                            <w:rPr>
                              <w:color w:val="5F5F5F"/>
                              <w:sz w:val="18"/>
                            </w:rPr>
                            <w:t>(1-27) Sally Port and Parsons Field Refurbishment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pt;margin-top:34.5pt;width:241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" filled="f" stroked="f">
              <v:textbox inset="0,0,0,0">
                <w:txbxContent>
                  <w:p w14:paraId="16833F96" w14:textId="77777777" w:rsidR="00996B27" w:rsidRDefault="00996B27">
                    <w:pPr>
                      <w:spacing w:before="14"/>
                      <w:ind w:left="20" w:right="-2"/>
                      <w:rPr>
                        <w:color w:val="5F5F5F"/>
                        <w:sz w:val="18"/>
                      </w:rPr>
                    </w:pPr>
                    <w:r>
                      <w:rPr>
                        <w:color w:val="5F5F5F"/>
                        <w:sz w:val="18"/>
                      </w:rPr>
                      <w:t xml:space="preserve">Council of the Isles of Scilly </w:t>
                    </w:r>
                  </w:p>
                  <w:p w14:paraId="05352A03" w14:textId="0FB46494" w:rsidR="00996B27" w:rsidRDefault="00996B27">
                    <w:pPr>
                      <w:spacing w:before="14"/>
                      <w:ind w:left="20" w:right="-2"/>
                      <w:rPr>
                        <w:sz w:val="18"/>
                      </w:rPr>
                    </w:pPr>
                    <w:r w:rsidRPr="00996B27">
                      <w:rPr>
                        <w:color w:val="5F5F5F"/>
                        <w:sz w:val="18"/>
                      </w:rPr>
                      <w:t>(1-27) Sally Port and Parsons Field Refurbishment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DCA0F" w14:textId="77777777" w:rsidR="00996B27" w:rsidRDefault="00996B2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151DA9"/>
    <w:rsid w:val="001D6418"/>
    <w:rsid w:val="00342FB5"/>
    <w:rsid w:val="003F0E09"/>
    <w:rsid w:val="004A2168"/>
    <w:rsid w:val="005575C4"/>
    <w:rsid w:val="006138BE"/>
    <w:rsid w:val="007B3673"/>
    <w:rsid w:val="00870885"/>
    <w:rsid w:val="0088563D"/>
    <w:rsid w:val="00996B27"/>
    <w:rsid w:val="009C311A"/>
    <w:rsid w:val="00BE79E7"/>
    <w:rsid w:val="00DA0830"/>
    <w:rsid w:val="00DA21B6"/>
    <w:rsid w:val="00F5307B"/>
    <w:rsid w:val="00F91AAE"/>
    <w:rsid w:val="00FA1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paragraph" w:styleId="BalloonText">
    <w:name w:val="Balloon Text"/>
    <w:basedOn w:val="Normal"/>
    <w:link w:val="BalloonTextChar"/>
    <w:uiPriority w:val="99"/>
    <w:semiHidden/>
    <w:unhideWhenUsed/>
    <w:rsid w:val="008856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3D"/>
    <w:rPr>
      <w:rFonts w:ascii="Segoe UI" w:eastAsia="Arial" w:hAnsi="Segoe UI" w:cs="Segoe UI"/>
      <w:sz w:val="18"/>
      <w:szCs w:val="18"/>
      <w:lang w:val="en-GB" w:bidi="en-US"/>
    </w:rPr>
  </w:style>
  <w:style w:type="table" w:styleId="TableGrid">
    <w:name w:val="Table Grid"/>
    <w:basedOn w:val="TableNormal"/>
    <w:rsid w:val="005575C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contracts-finder" TargetMode="External"/><Relationship Id="rId18" Type="http://schemas.openxmlformats.org/officeDocument/2006/relationships/hyperlink" Target="http://www.scilly.gov.uk/"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scilly.gov.uk/business/contracts)" TargetMode="External"/><Relationship Id="rId7" Type="http://schemas.openxmlformats.org/officeDocument/2006/relationships/endnotes" Target="endnotes.xml"/><Relationship Id="rId12" Type="http://schemas.openxmlformats.org/officeDocument/2006/relationships/hyperlink" Target="mailto:Keith.Grossett@scilly.gov.uk" TargetMode="Externa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procurement@scilly.gov.uk" TargetMode="External"/><Relationship Id="rId28"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hyperlink" Target="mailto:procurement@scilly.gov.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cilly.gov.uk/business-licensing/contracts/current-contract-opportunities" TargetMode="External"/><Relationship Id="rId22" Type="http://schemas.openxmlformats.org/officeDocument/2006/relationships/hyperlink" Target="mailto:procurement@scilly.gov.uk" TargetMode="External"/><Relationship Id="rId27" Type="http://schemas.openxmlformats.org/officeDocument/2006/relationships/hyperlink" Target="mailto:enquiries@curriebrown.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2F8C5-802D-44D9-8A02-039B8A4C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24</Pages>
  <Words>7007</Words>
  <Characters>39943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Irving, Aidan</dc:creator>
  <cp:lastModifiedBy>Aidan Irving</cp:lastModifiedBy>
  <cp:revision>5</cp:revision>
  <dcterms:created xsi:type="dcterms:W3CDTF">2020-01-23T14:41:00Z</dcterms:created>
  <dcterms:modified xsi:type="dcterms:W3CDTF">2020-10-19T10:07:00Z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