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47423" w14:textId="77777777" w:rsidR="00BD0BF7" w:rsidRDefault="00BD0BF7">
      <w:bookmarkStart w:id="0" w:name="_GoBack"/>
      <w:bookmarkEnd w:id="0"/>
    </w:p>
    <w:sdt>
      <w:sdtPr>
        <w:rPr>
          <w:rFonts w:ascii="Calibri" w:eastAsia="Calibri" w:hAnsi="Calibri"/>
          <w:lang w:val="en-GB"/>
        </w:rPr>
        <w:id w:val="869571444"/>
        <w:docPartObj>
          <w:docPartGallery w:val="Cover Pages"/>
          <w:docPartUnique/>
        </w:docPartObj>
      </w:sdtPr>
      <w:sdtEndPr/>
      <w:sdtContent>
        <w:p w14:paraId="3BA10E5E" w14:textId="52A14CA4" w:rsidR="00BD0BF7" w:rsidRPr="00BD0BF7" w:rsidRDefault="00BD0BF7" w:rsidP="00BD0BF7">
          <w:pPr>
            <w:spacing w:after="160" w:line="259" w:lineRule="auto"/>
            <w:rPr>
              <w:rFonts w:ascii="Calibri" w:eastAsia="Calibri" w:hAnsi="Calibri"/>
              <w:lang w:val="en-GB"/>
            </w:rPr>
          </w:pPr>
          <w:r w:rsidRPr="00BD0BF7">
            <w:rPr>
              <w:rFonts w:ascii="Calibri" w:eastAsia="Calibri" w:hAnsi="Calibri"/>
              <w:noProof/>
              <w:lang w:val="en-GB" w:eastAsia="en-GB"/>
            </w:rPr>
            <mc:AlternateContent>
              <mc:Choice Requires="wpg">
                <w:drawing>
                  <wp:anchor distT="0" distB="0" distL="114300" distR="114300" simplePos="0" relativeHeight="251662336" behindDoc="0" locked="0" layoutInCell="1" allowOverlap="1" wp14:anchorId="49E22DDC" wp14:editId="05061AE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FD0C959"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" path="m,l7312660,r,1129665l3619500,733425,,1091565,,xe" fillcolor="#5b9bd5"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2CB10311" w14:textId="77777777" w:rsidR="00BD0BF7" w:rsidRPr="00BD0BF7" w:rsidRDefault="00BD0BF7" w:rsidP="00BD0BF7">
          <w:pPr>
            <w:spacing w:after="160" w:line="259" w:lineRule="auto"/>
            <w:rPr>
              <w:rFonts w:ascii="Calibri" w:eastAsia="Calibri" w:hAnsi="Calibri"/>
              <w:lang w:val="en-GB"/>
            </w:rPr>
          </w:pPr>
        </w:p>
        <w:p w14:paraId="1DCF71A1" w14:textId="77777777" w:rsidR="00BD0BF7" w:rsidRPr="00BD0BF7" w:rsidRDefault="00BD0BF7" w:rsidP="00BD0BF7">
          <w:pPr>
            <w:spacing w:after="160" w:line="259" w:lineRule="auto"/>
            <w:rPr>
              <w:rFonts w:ascii="Calibri" w:eastAsia="Calibri" w:hAnsi="Calibri"/>
              <w:lang w:val="en-GB"/>
            </w:rPr>
          </w:pPr>
        </w:p>
        <w:p w14:paraId="3A46E7C8" w14:textId="77777777" w:rsidR="00BD0BF7" w:rsidRPr="00BD0BF7" w:rsidRDefault="00BD0BF7" w:rsidP="00BD0BF7">
          <w:pPr>
            <w:spacing w:after="160" w:line="259" w:lineRule="auto"/>
            <w:rPr>
              <w:rFonts w:ascii="Calibri" w:eastAsia="Calibri" w:hAnsi="Calibri"/>
              <w:lang w:val="en-GB"/>
            </w:rPr>
          </w:pPr>
        </w:p>
        <w:p w14:paraId="4092E1CF" w14:textId="6D87E45C" w:rsidR="00BD0BF7" w:rsidRPr="001D7F75" w:rsidRDefault="00BD0BF7" w:rsidP="001D7F75">
          <w:pPr>
            <w:spacing w:after="160" w:line="259" w:lineRule="auto"/>
            <w:rPr>
              <w:rFonts w:ascii="Calibri" w:eastAsia="Calibri" w:hAnsi="Calibri"/>
              <w:lang w:val="en-GB"/>
            </w:rPr>
          </w:pPr>
          <w:r w:rsidRPr="00BD0BF7">
            <w:rPr>
              <w:rFonts w:ascii="Calibri" w:eastAsia="Calibri" w:hAnsi="Calibri"/>
              <w:noProof/>
              <w:lang w:val="en-GB" w:eastAsia="en-GB"/>
            </w:rPr>
            <mc:AlternateContent>
              <mc:Choice Requires="wps">
                <w:drawing>
                  <wp:anchor distT="0" distB="0" distL="114300" distR="114300" simplePos="0" relativeHeight="251661312" behindDoc="0" locked="0" layoutInCell="1" allowOverlap="1" wp14:anchorId="5641E7ED" wp14:editId="0C131715">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46418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4641850"/>
                            </a:xfrm>
                            <a:prstGeom prst="rect">
                              <a:avLst/>
                            </a:prstGeom>
                            <a:noFill/>
                            <a:ln w="6350">
                              <a:noFill/>
                            </a:ln>
                            <a:effectLst/>
                          </wps:spPr>
                          <wps:txbx>
                            <w:txbxContent>
                              <w:p w14:paraId="00475D75" w14:textId="2448DE02" w:rsidR="006F280A" w:rsidRPr="00BD0BF7" w:rsidRDefault="005F03FE" w:rsidP="00BD0BF7">
                                <w:pPr>
                                  <w:jc w:val="right"/>
                                  <w:rPr>
                                    <w:color w:val="5B9BD5"/>
                                    <w:sz w:val="64"/>
                                    <w:szCs w:val="64"/>
                                  </w:rPr>
                                </w:pPr>
                                <w:sdt>
                                  <w:sdtPr>
                                    <w:rPr>
                                      <w:rFonts w:ascii="Calibri" w:eastAsia="Calibri" w:hAnsi="Calibri"/>
                                      <w:caps/>
                                      <w:color w:val="5B9BD5"/>
                                      <w:sz w:val="52"/>
                                      <w:szCs w:val="64"/>
                                      <w:lang w:val="en-GB"/>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6F280A" w:rsidRPr="000809D8">
                                      <w:rPr>
                                        <w:rFonts w:ascii="Calibri" w:eastAsia="Calibri" w:hAnsi="Calibri"/>
                                        <w:caps/>
                                        <w:color w:val="5B9BD5"/>
                                        <w:sz w:val="52"/>
                                        <w:szCs w:val="64"/>
                                        <w:lang w:val="en-GB"/>
                                      </w:rPr>
                                      <w:t>INVITATION TO PARTICPATE IN NEGOTIATION (ITPN) DOCUMENTS</w:t>
                                    </w:r>
                                  </w:sdtContent>
                                </w:sdt>
                              </w:p>
                              <w:sdt>
                                <w:sdtPr>
                                  <w:rPr>
                                    <w:rFonts w:ascii="Calibri" w:eastAsia="Calibri" w:hAnsi="Calibri"/>
                                    <w:color w:val="404040"/>
                                    <w:sz w:val="36"/>
                                    <w:szCs w:val="36"/>
                                    <w:lang w:val="en-GB"/>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4CD8FE50" w14:textId="65D6AB71" w:rsidR="006F280A" w:rsidRPr="00BD0BF7" w:rsidRDefault="006F280A" w:rsidP="00BD0BF7">
                                    <w:pPr>
                                      <w:jc w:val="right"/>
                                      <w:rPr>
                                        <w:smallCaps/>
                                        <w:color w:val="404040"/>
                                        <w:sz w:val="36"/>
                                        <w:szCs w:val="36"/>
                                      </w:rPr>
                                    </w:pPr>
                                    <w:r w:rsidRPr="000809D8">
                                      <w:rPr>
                                        <w:rFonts w:ascii="Calibri" w:eastAsia="Calibri" w:hAnsi="Calibri"/>
                                        <w:color w:val="404040"/>
                                        <w:sz w:val="36"/>
                                        <w:szCs w:val="36"/>
                                        <w:lang w:val="en-GB"/>
                                      </w:rPr>
                                      <w:t>PART 1 - ITPN INSTRUCTIONS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5641E7ED" id="_x0000_t202" coordsize="21600,21600" o:spt="202" path="m,l,21600r21600,l21600,xe">
                    <v:stroke joinstyle="miter"/>
                    <v:path gradientshapeok="t" o:connecttype="rect"/>
                  </v:shapetype>
                  <v:shape id="Text Box 154" o:spid="_x0000_s1026" type="#_x0000_t202" style="position:absolute;margin-left:0;margin-top:0;width:8in;height:365.5pt;z-index:251661312;visibility:visible;mso-wrap-style:square;mso-width-percent:941;mso-height-percent:0;mso-top-percent:300;mso-wrap-distance-left:9pt;mso-wrap-distance-top:0;mso-wrap-distance-right:9pt;mso-wrap-distance-bottom:0;mso-position-horizontal:center;mso-position-horizontal-relative:page;mso-position-vertical-relative:page;mso-width-percent:941;mso-height-percent:0;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" filled="f" stroked="f" strokeweight=".5pt">
                    <v:textbox inset="126pt,0,54pt,0">
                      <w:txbxContent>
                        <w:p w14:paraId="00475D75" w14:textId="2448DE02" w:rsidR="006F280A" w:rsidRPr="00BD0BF7" w:rsidRDefault="006F280A" w:rsidP="00BD0BF7">
                          <w:pPr>
                            <w:jc w:val="right"/>
                            <w:rPr>
                              <w:color w:val="5B9BD5"/>
                              <w:sz w:val="64"/>
                              <w:szCs w:val="64"/>
                            </w:rPr>
                          </w:pPr>
                          <w:sdt>
                            <w:sdtPr>
                              <w:rPr>
                                <w:rFonts w:ascii="Calibri" w:eastAsia="Calibri" w:hAnsi="Calibri"/>
                                <w:caps/>
                                <w:color w:val="5B9BD5"/>
                                <w:sz w:val="52"/>
                                <w:szCs w:val="64"/>
                                <w:lang w:val="en-GB"/>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0809D8">
                                <w:rPr>
                                  <w:rFonts w:ascii="Calibri" w:eastAsia="Calibri" w:hAnsi="Calibri"/>
                                  <w:caps/>
                                  <w:color w:val="5B9BD5"/>
                                  <w:sz w:val="52"/>
                                  <w:szCs w:val="64"/>
                                  <w:lang w:val="en-GB"/>
                                </w:rPr>
                                <w:t>INVITATION TO PARTICPATE IN NEGOTIATION (ITPN) DOCUMENTS</w:t>
                              </w:r>
                            </w:sdtContent>
                          </w:sdt>
                        </w:p>
                        <w:sdt>
                          <w:sdtPr>
                            <w:rPr>
                              <w:rFonts w:ascii="Calibri" w:eastAsia="Calibri" w:hAnsi="Calibri"/>
                              <w:color w:val="404040"/>
                              <w:sz w:val="36"/>
                              <w:szCs w:val="36"/>
                              <w:lang w:val="en-GB"/>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4CD8FE50" w14:textId="65D6AB71" w:rsidR="006F280A" w:rsidRPr="00BD0BF7" w:rsidRDefault="006F280A" w:rsidP="00BD0BF7">
                              <w:pPr>
                                <w:jc w:val="right"/>
                                <w:rPr>
                                  <w:smallCaps/>
                                  <w:color w:val="404040"/>
                                  <w:sz w:val="36"/>
                                  <w:szCs w:val="36"/>
                                </w:rPr>
                              </w:pPr>
                              <w:r w:rsidRPr="000809D8">
                                <w:rPr>
                                  <w:rFonts w:ascii="Calibri" w:eastAsia="Calibri" w:hAnsi="Calibri"/>
                                  <w:color w:val="404040"/>
                                  <w:sz w:val="36"/>
                                  <w:szCs w:val="36"/>
                                  <w:lang w:val="en-GB"/>
                                </w:rPr>
                                <w:t>PART 1 - ITPN INSTRUCTIONS</w:t>
                              </w:r>
                            </w:p>
                          </w:sdtContent>
                        </w:sdt>
                      </w:txbxContent>
                    </v:textbox>
                    <w10:wrap type="square" anchorx="page" anchory="page"/>
                  </v:shape>
                </w:pict>
              </mc:Fallback>
            </mc:AlternateContent>
          </w:r>
          <w:r w:rsidRPr="00BD0BF7">
            <w:rPr>
              <w:rFonts w:ascii="Calibri" w:eastAsia="Calibri" w:hAnsi="Calibri"/>
              <w:noProof/>
              <w:lang w:val="en-GB" w:eastAsia="en-GB"/>
            </w:rPr>
            <w:drawing>
              <wp:inline distT="0" distB="0" distL="0" distR="0" wp14:anchorId="683AFE6C" wp14:editId="3A3F52AC">
                <wp:extent cx="5710258" cy="614788"/>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fe-horizontal-jpg.jpg"/>
                        <pic:cNvPicPr/>
                      </pic:nvPicPr>
                      <pic:blipFill>
                        <a:blip r:embed="rId10">
                          <a:extLst>
                            <a:ext uri="{28A0092B-C50C-407E-A947-70E740481C1C}">
                              <a14:useLocalDpi xmlns:a14="http://schemas.microsoft.com/office/drawing/2010/main" val="0"/>
                            </a:ext>
                          </a:extLst>
                        </a:blip>
                        <a:stretch>
                          <a:fillRect/>
                        </a:stretch>
                      </pic:blipFill>
                      <pic:spPr>
                        <a:xfrm>
                          <a:off x="0" y="0"/>
                          <a:ext cx="5812037" cy="625746"/>
                        </a:xfrm>
                        <a:prstGeom prst="rect">
                          <a:avLst/>
                        </a:prstGeom>
                      </pic:spPr>
                    </pic:pic>
                  </a:graphicData>
                </a:graphic>
              </wp:inline>
            </w:drawing>
          </w:r>
          <w:r w:rsidRPr="00BD0BF7">
            <w:rPr>
              <w:rFonts w:ascii="Calibri" w:eastAsia="Calibri" w:hAnsi="Calibri"/>
              <w:lang w:val="en-GB"/>
            </w:rPr>
            <w:br w:type="page"/>
          </w:r>
        </w:p>
      </w:sdtContent>
    </w:sdt>
    <w:p w14:paraId="365CF5C9" w14:textId="1590C799" w:rsidR="00A25167" w:rsidRDefault="00A25167" w:rsidP="00D824E0">
      <w:pPr>
        <w:pStyle w:val="TOC1"/>
      </w:pPr>
    </w:p>
    <w:p w14:paraId="793E629B" w14:textId="77777777" w:rsidR="00720D2C" w:rsidRPr="0029233B" w:rsidRDefault="00720D2C" w:rsidP="00D824E0">
      <w:pPr>
        <w:pStyle w:val="TOC1"/>
      </w:pPr>
    </w:p>
    <w:p w14:paraId="5DF5C960" w14:textId="77777777" w:rsidR="00720D2C" w:rsidRPr="0029233B" w:rsidRDefault="00720D2C" w:rsidP="0029233B">
      <w:pPr>
        <w:spacing w:after="240"/>
        <w:jc w:val="center"/>
        <w:rPr>
          <w:rFonts w:cs="Arial"/>
          <w:b/>
          <w:noProof/>
          <w:sz w:val="24"/>
          <w:szCs w:val="24"/>
          <w:lang w:val="en-GB" w:eastAsia="en-GB"/>
        </w:rPr>
      </w:pPr>
      <w:r w:rsidRPr="0029233B">
        <w:rPr>
          <w:rFonts w:cs="Arial"/>
          <w:b/>
          <w:sz w:val="24"/>
          <w:szCs w:val="24"/>
        </w:rPr>
        <w:t>CONTENTS</w:t>
      </w:r>
    </w:p>
    <w:p w14:paraId="393B4CE2" w14:textId="77777777" w:rsidR="00720D2C" w:rsidRPr="0029233B" w:rsidRDefault="00720D2C" w:rsidP="00D824E0">
      <w:pPr>
        <w:pStyle w:val="TOC1"/>
      </w:pPr>
    </w:p>
    <w:p w14:paraId="33013EE3" w14:textId="0C4160A1" w:rsidR="00C2046F" w:rsidRPr="0029233B" w:rsidRDefault="00C2046F" w:rsidP="00D824E0">
      <w:pPr>
        <w:pStyle w:val="TOC1"/>
      </w:pPr>
      <w:r w:rsidRPr="0029233B">
        <w:t>SECTION</w:t>
      </w:r>
      <w:r w:rsidRPr="0029233B">
        <w:tab/>
        <w:t>HEADING</w:t>
      </w:r>
      <w:r w:rsidRPr="0029233B">
        <w:tab/>
      </w:r>
      <w:r w:rsidR="00921737">
        <w:tab/>
      </w:r>
      <w:r w:rsidR="00921737">
        <w:tab/>
      </w:r>
      <w:r w:rsidR="00921737">
        <w:tab/>
      </w:r>
      <w:r w:rsidR="00921737">
        <w:tab/>
      </w:r>
      <w:r w:rsidR="00921737">
        <w:tab/>
      </w:r>
      <w:r w:rsidRPr="0029233B">
        <w:t>pAGE</w:t>
      </w:r>
    </w:p>
    <w:p w14:paraId="65B4A98F" w14:textId="107DD122" w:rsidR="0081320B" w:rsidRDefault="00FF6EAA" w:rsidP="00D824E0">
      <w:pPr>
        <w:pStyle w:val="TOC1"/>
        <w:rPr>
          <w:rFonts w:asciiTheme="minorHAnsi" w:eastAsiaTheme="minorEastAsia" w:hAnsiTheme="minorHAnsi" w:cstheme="minorBidi"/>
          <w:sz w:val="22"/>
          <w:szCs w:val="22"/>
        </w:rPr>
      </w:pPr>
      <w:r>
        <w:fldChar w:fldCharType="begin"/>
      </w:r>
      <w:r>
        <w:instrText xml:space="preserve"> TOC \o "1-1" </w:instrText>
      </w:r>
      <w:r>
        <w:fldChar w:fldCharType="separate"/>
      </w:r>
      <w:r w:rsidR="0081320B" w:rsidRPr="00F00275">
        <w:rPr>
          <w:rFonts w:cs="Arial"/>
        </w:rPr>
        <w:t>1</w:t>
      </w:r>
      <w:r w:rsidR="0081320B">
        <w:rPr>
          <w:rFonts w:asciiTheme="minorHAnsi" w:eastAsiaTheme="minorEastAsia" w:hAnsiTheme="minorHAnsi" w:cstheme="minorBidi"/>
          <w:sz w:val="22"/>
          <w:szCs w:val="22"/>
        </w:rPr>
        <w:tab/>
      </w:r>
      <w:r w:rsidR="0081320B" w:rsidRPr="00F00275">
        <w:rPr>
          <w:rFonts w:cs="Arial"/>
        </w:rPr>
        <w:t>INTRODUCTION</w:t>
      </w:r>
      <w:r w:rsidR="0081320B">
        <w:tab/>
      </w:r>
      <w:r w:rsidR="00921737">
        <w:tab/>
      </w:r>
      <w:r w:rsidR="00921737">
        <w:tab/>
      </w:r>
      <w:r w:rsidR="00921737">
        <w:tab/>
      </w:r>
      <w:r w:rsidR="00921737">
        <w:tab/>
      </w:r>
      <w:r w:rsidR="00921737">
        <w:tab/>
      </w:r>
      <w:r w:rsidR="00921737">
        <w:tab/>
        <w:t>3</w:t>
      </w:r>
    </w:p>
    <w:p w14:paraId="5ED9C789" w14:textId="09AA1D81" w:rsidR="0081320B" w:rsidRDefault="0081320B" w:rsidP="00D824E0">
      <w:pPr>
        <w:pStyle w:val="TOC1"/>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Procurement Procedure</w:t>
      </w:r>
      <w:r>
        <w:tab/>
      </w:r>
      <w:r w:rsidR="00921737">
        <w:tab/>
      </w:r>
      <w:r w:rsidR="00921737">
        <w:tab/>
        <w:t>3</w:t>
      </w:r>
    </w:p>
    <w:p w14:paraId="63C8C4E2" w14:textId="1D73D647" w:rsidR="0081320B" w:rsidRDefault="0081320B" w:rsidP="00D824E0">
      <w:pPr>
        <w:pStyle w:val="TOC1"/>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TUPE</w:t>
      </w:r>
      <w:r>
        <w:tab/>
      </w:r>
      <w:r w:rsidR="00921737">
        <w:tab/>
      </w:r>
      <w:r w:rsidR="00921737">
        <w:tab/>
      </w:r>
      <w:r w:rsidR="00921737">
        <w:tab/>
      </w:r>
      <w:r w:rsidR="00921737">
        <w:tab/>
      </w:r>
      <w:r w:rsidR="00921737">
        <w:tab/>
      </w:r>
      <w:r w:rsidR="00921737">
        <w:tab/>
        <w:t>4</w:t>
      </w:r>
    </w:p>
    <w:p w14:paraId="28360472" w14:textId="5B7BEA9D" w:rsidR="0081320B" w:rsidRDefault="0081320B" w:rsidP="00D824E0">
      <w:pPr>
        <w:pStyle w:val="TOC1"/>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CONDITIONS OF CONTRACT</w:t>
      </w:r>
      <w:r>
        <w:tab/>
      </w:r>
      <w:r w:rsidR="00921737">
        <w:tab/>
      </w:r>
      <w:r w:rsidR="00921737">
        <w:tab/>
      </w:r>
      <w:r w:rsidR="00921737">
        <w:tab/>
        <w:t>5</w:t>
      </w:r>
    </w:p>
    <w:p w14:paraId="3B5543EF" w14:textId="0D2AF33E" w:rsidR="0081320B" w:rsidRDefault="0081320B" w:rsidP="00D824E0">
      <w:pPr>
        <w:pStyle w:val="TOC1"/>
        <w:rPr>
          <w:rFonts w:asciiTheme="minorHAnsi" w:eastAsiaTheme="minorEastAsia" w:hAnsiTheme="minorHAnsi" w:cstheme="minorBidi"/>
          <w:sz w:val="22"/>
          <w:szCs w:val="22"/>
        </w:rPr>
      </w:pPr>
      <w:r w:rsidRPr="00F00275">
        <w:t>5</w:t>
      </w:r>
      <w:r>
        <w:rPr>
          <w:rFonts w:asciiTheme="minorHAnsi" w:eastAsiaTheme="minorEastAsia" w:hAnsiTheme="minorHAnsi" w:cstheme="minorBidi"/>
          <w:sz w:val="22"/>
          <w:szCs w:val="22"/>
        </w:rPr>
        <w:tab/>
      </w:r>
      <w:r w:rsidRPr="00F00275">
        <w:t>CLARIFICATIONS AND COMMUNICATIONS</w:t>
      </w:r>
      <w:r>
        <w:tab/>
      </w:r>
      <w:r w:rsidR="00921737">
        <w:t>5</w:t>
      </w:r>
    </w:p>
    <w:p w14:paraId="511BFC58" w14:textId="5A953578" w:rsidR="0081320B" w:rsidRDefault="0081320B" w:rsidP="00D824E0">
      <w:pPr>
        <w:pStyle w:val="TOC1"/>
        <w:rPr>
          <w:rFonts w:asciiTheme="minorHAnsi" w:eastAsiaTheme="minorEastAsia" w:hAnsiTheme="minorHAnsi" w:cstheme="minorBidi"/>
          <w:sz w:val="22"/>
          <w:szCs w:val="22"/>
        </w:rPr>
      </w:pPr>
      <w:r w:rsidRPr="00F00275">
        <w:rPr>
          <w:rFonts w:cs="Arial"/>
        </w:rPr>
        <w:t>6</w:t>
      </w:r>
      <w:r>
        <w:rPr>
          <w:rFonts w:asciiTheme="minorHAnsi" w:eastAsiaTheme="minorEastAsia" w:hAnsiTheme="minorHAnsi" w:cstheme="minorBidi"/>
          <w:sz w:val="22"/>
          <w:szCs w:val="22"/>
        </w:rPr>
        <w:tab/>
      </w:r>
      <w:r w:rsidRPr="00F00275">
        <w:rPr>
          <w:rFonts w:cs="Arial"/>
        </w:rPr>
        <w:t>TIMETABLE</w:t>
      </w:r>
      <w:r>
        <w:tab/>
      </w:r>
      <w:r w:rsidR="00921737">
        <w:tab/>
      </w:r>
      <w:r w:rsidR="00921737">
        <w:tab/>
      </w:r>
      <w:r w:rsidR="00921737">
        <w:tab/>
      </w:r>
      <w:r w:rsidR="00921737">
        <w:tab/>
      </w:r>
      <w:r w:rsidR="00921737">
        <w:tab/>
      </w:r>
      <w:r w:rsidR="00921737">
        <w:tab/>
        <w:t>7</w:t>
      </w:r>
    </w:p>
    <w:p w14:paraId="39AC919D" w14:textId="2D4B49CA" w:rsidR="0081320B" w:rsidRDefault="0081320B" w:rsidP="00D824E0">
      <w:pPr>
        <w:pStyle w:val="TOC1"/>
        <w:rPr>
          <w:rFonts w:asciiTheme="minorHAnsi" w:eastAsiaTheme="minorEastAsia" w:hAnsiTheme="minorHAnsi" w:cstheme="minorBidi"/>
          <w:sz w:val="22"/>
          <w:szCs w:val="22"/>
        </w:rPr>
      </w:pPr>
      <w:r w:rsidRPr="00F00275">
        <w:rPr>
          <w:rFonts w:cs="Arial"/>
        </w:rPr>
        <w:t>7</w:t>
      </w:r>
      <w:r>
        <w:rPr>
          <w:rFonts w:asciiTheme="minorHAnsi" w:eastAsiaTheme="minorEastAsia" w:hAnsiTheme="minorHAnsi" w:cstheme="minorBidi"/>
          <w:sz w:val="22"/>
          <w:szCs w:val="22"/>
        </w:rPr>
        <w:tab/>
      </w:r>
      <w:r w:rsidRPr="00F00275">
        <w:rPr>
          <w:rFonts w:cs="Arial"/>
        </w:rPr>
        <w:t>TENDER SUBMISSION GUIDANCE</w:t>
      </w:r>
      <w:r>
        <w:tab/>
      </w:r>
      <w:r w:rsidR="00921737">
        <w:tab/>
      </w:r>
      <w:r w:rsidR="00921737">
        <w:tab/>
        <w:t>7</w:t>
      </w:r>
    </w:p>
    <w:p w14:paraId="2C5AFF1D" w14:textId="384BE6F0" w:rsidR="0081320B" w:rsidRDefault="0081320B" w:rsidP="00D824E0">
      <w:pPr>
        <w:pStyle w:val="TOC1"/>
        <w:rPr>
          <w:rFonts w:asciiTheme="minorHAnsi" w:eastAsiaTheme="minorEastAsia" w:hAnsiTheme="minorHAnsi" w:cstheme="minorBidi"/>
          <w:sz w:val="22"/>
          <w:szCs w:val="22"/>
        </w:rPr>
      </w:pPr>
      <w:r w:rsidRPr="00F00275">
        <w:rPr>
          <w:rFonts w:cs="Arial"/>
        </w:rPr>
        <w:t>8</w:t>
      </w:r>
      <w:r>
        <w:rPr>
          <w:rFonts w:asciiTheme="minorHAnsi" w:eastAsiaTheme="minorEastAsia" w:hAnsiTheme="minorHAnsi" w:cstheme="minorBidi"/>
          <w:sz w:val="22"/>
          <w:szCs w:val="22"/>
        </w:rPr>
        <w:tab/>
      </w:r>
      <w:r w:rsidRPr="00F00275">
        <w:rPr>
          <w:rFonts w:cs="Arial"/>
        </w:rPr>
        <w:t>INITIAL TENDER SUBMISSION</w:t>
      </w:r>
      <w:r>
        <w:tab/>
      </w:r>
      <w:r w:rsidR="00921737">
        <w:tab/>
      </w:r>
      <w:r w:rsidR="00921737">
        <w:tab/>
      </w:r>
      <w:r>
        <w:fldChar w:fldCharType="begin"/>
      </w:r>
      <w:r>
        <w:instrText xml:space="preserve"> PAGEREF _Toc522658850 \h </w:instrText>
      </w:r>
      <w:r>
        <w:fldChar w:fldCharType="separate"/>
      </w:r>
      <w:r>
        <w:t>1</w:t>
      </w:r>
      <w:r w:rsidR="00921737">
        <w:t>1</w:t>
      </w:r>
      <w:r>
        <w:fldChar w:fldCharType="end"/>
      </w:r>
    </w:p>
    <w:p w14:paraId="39F9D586" w14:textId="5DD08CE1" w:rsidR="0081320B" w:rsidRDefault="0081320B" w:rsidP="00D824E0">
      <w:pPr>
        <w:pStyle w:val="TOC1"/>
        <w:rPr>
          <w:rFonts w:asciiTheme="minorHAnsi" w:eastAsiaTheme="minorEastAsia" w:hAnsiTheme="minorHAnsi" w:cstheme="minorBidi"/>
          <w:sz w:val="22"/>
          <w:szCs w:val="22"/>
        </w:rPr>
      </w:pPr>
      <w:r w:rsidRPr="00F00275">
        <w:rPr>
          <w:rFonts w:cs="Arial"/>
        </w:rPr>
        <w:t>9</w:t>
      </w:r>
      <w:r>
        <w:rPr>
          <w:rFonts w:asciiTheme="minorHAnsi" w:eastAsiaTheme="minorEastAsia" w:hAnsiTheme="minorHAnsi" w:cstheme="minorBidi"/>
          <w:sz w:val="22"/>
          <w:szCs w:val="22"/>
        </w:rPr>
        <w:tab/>
      </w:r>
      <w:r w:rsidRPr="00F00275">
        <w:rPr>
          <w:rFonts w:cs="Arial"/>
        </w:rPr>
        <w:t>Negotiation sTAGE</w:t>
      </w:r>
      <w:r>
        <w:tab/>
      </w:r>
      <w:r w:rsidR="00921737">
        <w:tab/>
      </w:r>
      <w:r w:rsidR="00921737">
        <w:tab/>
      </w:r>
      <w:r w:rsidR="00921737">
        <w:tab/>
      </w:r>
      <w:r w:rsidR="00921737">
        <w:tab/>
      </w:r>
      <w:r>
        <w:fldChar w:fldCharType="begin"/>
      </w:r>
      <w:r>
        <w:instrText xml:space="preserve"> PAGEREF _Toc522658852 \h </w:instrText>
      </w:r>
      <w:r>
        <w:fldChar w:fldCharType="separate"/>
      </w:r>
      <w:r>
        <w:t>1</w:t>
      </w:r>
      <w:r w:rsidR="00921737">
        <w:t>3</w:t>
      </w:r>
      <w:r>
        <w:fldChar w:fldCharType="end"/>
      </w:r>
    </w:p>
    <w:p w14:paraId="4081554A" w14:textId="092A72A8" w:rsidR="0081320B" w:rsidRDefault="0081320B" w:rsidP="00D824E0">
      <w:pPr>
        <w:pStyle w:val="TOC1"/>
        <w:rPr>
          <w:rFonts w:asciiTheme="minorHAnsi" w:eastAsiaTheme="minorEastAsia" w:hAnsiTheme="minorHAnsi" w:cstheme="minorBidi"/>
          <w:sz w:val="22"/>
          <w:szCs w:val="22"/>
        </w:rPr>
      </w:pPr>
      <w:r w:rsidRPr="00F00275">
        <w:rPr>
          <w:rFonts w:cs="Arial"/>
        </w:rPr>
        <w:t>10</w:t>
      </w:r>
      <w:r>
        <w:rPr>
          <w:rFonts w:asciiTheme="minorHAnsi" w:eastAsiaTheme="minorEastAsia" w:hAnsiTheme="minorHAnsi" w:cstheme="minorBidi"/>
          <w:sz w:val="22"/>
          <w:szCs w:val="22"/>
        </w:rPr>
        <w:tab/>
      </w:r>
      <w:r w:rsidRPr="00F00275">
        <w:rPr>
          <w:rFonts w:cs="Arial"/>
        </w:rPr>
        <w:t>final tender SUBMISSIONS</w:t>
      </w:r>
      <w:r>
        <w:tab/>
      </w:r>
      <w:r w:rsidR="00921737">
        <w:tab/>
      </w:r>
      <w:r w:rsidR="00921737">
        <w:tab/>
        <w:t>15</w:t>
      </w:r>
    </w:p>
    <w:p w14:paraId="3CB1C908" w14:textId="5357D82A" w:rsidR="0081320B" w:rsidRDefault="0081320B" w:rsidP="00D824E0">
      <w:pPr>
        <w:pStyle w:val="TOC1"/>
        <w:rPr>
          <w:rFonts w:asciiTheme="minorHAnsi" w:eastAsiaTheme="minorEastAsia" w:hAnsiTheme="minorHAnsi" w:cstheme="minorBidi"/>
          <w:sz w:val="22"/>
          <w:szCs w:val="22"/>
        </w:rPr>
      </w:pPr>
      <w:r w:rsidRPr="00F00275">
        <w:rPr>
          <w:rFonts w:cs="Arial"/>
        </w:rPr>
        <w:t>11</w:t>
      </w:r>
      <w:r>
        <w:rPr>
          <w:rFonts w:asciiTheme="minorHAnsi" w:eastAsiaTheme="minorEastAsia" w:hAnsiTheme="minorHAnsi" w:cstheme="minorBidi"/>
          <w:sz w:val="22"/>
          <w:szCs w:val="22"/>
        </w:rPr>
        <w:tab/>
      </w:r>
      <w:r w:rsidRPr="00F00275">
        <w:rPr>
          <w:rFonts w:cs="Arial"/>
        </w:rPr>
        <w:t>FINALTENDER EVALUATION</w:t>
      </w:r>
      <w:r>
        <w:tab/>
      </w:r>
      <w:r w:rsidR="00921737">
        <w:tab/>
      </w:r>
      <w:r w:rsidR="00921737">
        <w:tab/>
      </w:r>
      <w:r w:rsidR="00921737">
        <w:tab/>
        <w:t>17</w:t>
      </w:r>
    </w:p>
    <w:p w14:paraId="0B7A06E2" w14:textId="1D01BA51" w:rsidR="0081320B" w:rsidRDefault="0081320B" w:rsidP="00D824E0">
      <w:pPr>
        <w:pStyle w:val="TOC1"/>
        <w:rPr>
          <w:rFonts w:asciiTheme="minorHAnsi" w:eastAsiaTheme="minorEastAsia" w:hAnsiTheme="minorHAnsi" w:cstheme="minorBidi"/>
          <w:sz w:val="22"/>
          <w:szCs w:val="22"/>
        </w:rPr>
      </w:pPr>
      <w:r w:rsidRPr="00F00275">
        <w:rPr>
          <w:rFonts w:cs="Arial"/>
        </w:rPr>
        <w:t>12</w:t>
      </w:r>
      <w:r>
        <w:rPr>
          <w:rFonts w:asciiTheme="minorHAnsi" w:eastAsiaTheme="minorEastAsia" w:hAnsiTheme="minorHAnsi" w:cstheme="minorBidi"/>
          <w:sz w:val="22"/>
          <w:szCs w:val="22"/>
        </w:rPr>
        <w:tab/>
      </w:r>
      <w:r w:rsidRPr="00F00275">
        <w:rPr>
          <w:rFonts w:cs="Arial"/>
        </w:rPr>
        <w:t>AWARD Process</w:t>
      </w:r>
      <w:r>
        <w:tab/>
      </w:r>
      <w:r w:rsidR="00921737">
        <w:tab/>
      </w:r>
      <w:r w:rsidR="00921737">
        <w:tab/>
      </w:r>
      <w:r w:rsidR="00921737">
        <w:tab/>
      </w:r>
      <w:r w:rsidR="00921737">
        <w:tab/>
        <w:t>19</w:t>
      </w:r>
    </w:p>
    <w:p w14:paraId="6366D0CF" w14:textId="2A282C8B" w:rsidR="0081320B" w:rsidRDefault="0081320B" w:rsidP="00D824E0">
      <w:pPr>
        <w:pStyle w:val="TOC1"/>
        <w:rPr>
          <w:rFonts w:asciiTheme="minorHAnsi" w:eastAsiaTheme="minorEastAsia" w:hAnsiTheme="minorHAnsi" w:cstheme="minorBidi"/>
          <w:sz w:val="22"/>
          <w:szCs w:val="22"/>
        </w:rPr>
      </w:pPr>
      <w:r w:rsidRPr="00F00275">
        <w:rPr>
          <w:rFonts w:cs="Arial"/>
        </w:rPr>
        <w:t>13</w:t>
      </w:r>
      <w:r>
        <w:rPr>
          <w:rFonts w:asciiTheme="minorHAnsi" w:eastAsiaTheme="minorEastAsia" w:hAnsiTheme="minorHAnsi" w:cstheme="minorBidi"/>
          <w:sz w:val="22"/>
          <w:szCs w:val="22"/>
        </w:rPr>
        <w:tab/>
      </w:r>
      <w:r w:rsidRPr="00F00275">
        <w:rPr>
          <w:rFonts w:cs="Arial"/>
        </w:rPr>
        <w:t>GENERAL</w:t>
      </w:r>
      <w:r>
        <w:tab/>
      </w:r>
      <w:r w:rsidR="00921737">
        <w:tab/>
      </w:r>
      <w:r w:rsidR="00921737">
        <w:tab/>
      </w:r>
      <w:r w:rsidR="00921737">
        <w:tab/>
      </w:r>
      <w:r w:rsidR="00921737">
        <w:tab/>
      </w:r>
      <w:r w:rsidR="00921737">
        <w:tab/>
      </w:r>
      <w:r w:rsidR="00921737">
        <w:tab/>
      </w:r>
      <w:r>
        <w:fldChar w:fldCharType="begin"/>
      </w:r>
      <w:r>
        <w:instrText xml:space="preserve"> PAGEREF _Toc522658856 \h </w:instrText>
      </w:r>
      <w:r>
        <w:fldChar w:fldCharType="separate"/>
      </w:r>
      <w:r>
        <w:t>2</w:t>
      </w:r>
      <w:r w:rsidR="00921737">
        <w:t>0</w:t>
      </w:r>
      <w:r>
        <w:fldChar w:fldCharType="end"/>
      </w:r>
    </w:p>
    <w:p w14:paraId="7A6584B0" w14:textId="5BC76F27" w:rsidR="0081320B" w:rsidRDefault="0081320B" w:rsidP="00D824E0">
      <w:pPr>
        <w:pStyle w:val="TOC1"/>
        <w:rPr>
          <w:rFonts w:asciiTheme="minorHAnsi" w:eastAsiaTheme="minorEastAsia" w:hAnsiTheme="minorHAnsi" w:cstheme="minorBidi"/>
          <w:sz w:val="22"/>
          <w:szCs w:val="22"/>
        </w:rPr>
      </w:pPr>
      <w:r w:rsidRPr="00F00275">
        <w:rPr>
          <w:rFonts w:cs="Arial"/>
        </w:rPr>
        <w:t>14</w:t>
      </w:r>
      <w:r>
        <w:rPr>
          <w:rFonts w:asciiTheme="minorHAnsi" w:eastAsiaTheme="minorEastAsia" w:hAnsiTheme="minorHAnsi" w:cstheme="minorBidi"/>
          <w:sz w:val="22"/>
          <w:szCs w:val="22"/>
        </w:rPr>
        <w:tab/>
      </w:r>
      <w:r w:rsidRPr="00F00275">
        <w:rPr>
          <w:rFonts w:cs="Arial"/>
        </w:rPr>
        <w:t>GLOSSARY</w:t>
      </w:r>
      <w:r>
        <w:tab/>
      </w:r>
      <w:r w:rsidR="00921737">
        <w:tab/>
      </w:r>
      <w:r w:rsidR="00921737">
        <w:tab/>
      </w:r>
      <w:r w:rsidR="00921737">
        <w:tab/>
      </w:r>
      <w:r w:rsidR="00921737">
        <w:tab/>
      </w:r>
      <w:r w:rsidR="00921737">
        <w:tab/>
      </w:r>
      <w:r w:rsidR="00921737">
        <w:tab/>
      </w:r>
      <w:r>
        <w:fldChar w:fldCharType="begin"/>
      </w:r>
      <w:r>
        <w:instrText xml:space="preserve"> PAGEREF _Toc522658857 \h </w:instrText>
      </w:r>
      <w:r>
        <w:fldChar w:fldCharType="separate"/>
      </w:r>
      <w:r w:rsidR="00921737">
        <w:t>2</w:t>
      </w:r>
      <w:r>
        <w:t>3</w:t>
      </w:r>
      <w:r>
        <w:fldChar w:fldCharType="end"/>
      </w:r>
    </w:p>
    <w:p w14:paraId="6DD9F22A" w14:textId="63B0A525" w:rsidR="00F73BF1" w:rsidRPr="0029233B" w:rsidRDefault="00FF6EAA" w:rsidP="00D824E0">
      <w:pPr>
        <w:pStyle w:val="TOC1"/>
      </w:pPr>
      <w:r>
        <w:fldChar w:fldCharType="end"/>
      </w:r>
    </w:p>
    <w:p w14:paraId="5D2C2BA5" w14:textId="77777777" w:rsidR="00F73BF1" w:rsidRPr="0029233B" w:rsidRDefault="00F73BF1" w:rsidP="0029233B">
      <w:pPr>
        <w:spacing w:after="240"/>
        <w:rPr>
          <w:rFonts w:cs="Arial"/>
          <w:b/>
          <w:caps/>
          <w:sz w:val="24"/>
          <w:szCs w:val="24"/>
          <w:lang w:val="en-GB" w:eastAsia="en-GB"/>
        </w:rPr>
      </w:pPr>
      <w:r w:rsidRPr="0029233B">
        <w:rPr>
          <w:rFonts w:cs="Arial"/>
          <w:sz w:val="24"/>
          <w:szCs w:val="24"/>
        </w:rPr>
        <w:br w:type="page"/>
      </w:r>
    </w:p>
    <w:p w14:paraId="0293327C" w14:textId="77777777" w:rsidR="00C2046F" w:rsidRPr="0029233B" w:rsidRDefault="00AE73FF" w:rsidP="0029233B">
      <w:pPr>
        <w:pStyle w:val="Schedule1"/>
        <w:jc w:val="both"/>
        <w:rPr>
          <w:rFonts w:cs="Arial"/>
          <w:szCs w:val="24"/>
        </w:rPr>
      </w:pPr>
      <w:r w:rsidRPr="0029233B">
        <w:rPr>
          <w:rFonts w:cs="Arial"/>
          <w:szCs w:val="24"/>
        </w:rPr>
        <w:lastRenderedPageBreak/>
        <w:t>TENDER INSTRUCTIONS</w:t>
      </w:r>
      <w:r w:rsidRPr="0029233B">
        <w:rPr>
          <w:rFonts w:cs="Arial"/>
          <w:szCs w:val="24"/>
        </w:rPr>
        <w:tab/>
      </w:r>
    </w:p>
    <w:p w14:paraId="640474D8" w14:textId="14C72AA5" w:rsidR="00C2046F" w:rsidRPr="0029233B" w:rsidRDefault="00ED56D7" w:rsidP="0029233B">
      <w:pPr>
        <w:pStyle w:val="Heading1"/>
        <w:spacing w:line="240" w:lineRule="auto"/>
        <w:rPr>
          <w:rFonts w:cs="Arial"/>
          <w:sz w:val="24"/>
          <w:szCs w:val="24"/>
        </w:rPr>
      </w:pPr>
      <w:bookmarkStart w:id="1" w:name="_Toc522658843"/>
      <w:r>
        <w:rPr>
          <w:rFonts w:cs="Arial"/>
          <w:sz w:val="24"/>
          <w:szCs w:val="24"/>
        </w:rPr>
        <w:t>INTRODUCTION</w:t>
      </w:r>
      <w:bookmarkEnd w:id="1"/>
    </w:p>
    <w:p w14:paraId="1A036C59" w14:textId="20371A93" w:rsidR="00354EF7" w:rsidRPr="0029233B" w:rsidRDefault="00B72841" w:rsidP="0029233B">
      <w:pPr>
        <w:pStyle w:val="Heading2"/>
        <w:spacing w:line="240" w:lineRule="auto"/>
        <w:rPr>
          <w:rFonts w:cs="Arial"/>
          <w:sz w:val="24"/>
          <w:szCs w:val="24"/>
        </w:rPr>
      </w:pPr>
      <w:r>
        <w:rPr>
          <w:rFonts w:cs="Arial"/>
          <w:sz w:val="24"/>
          <w:szCs w:val="24"/>
        </w:rPr>
        <w:t>The Department for Education</w:t>
      </w:r>
      <w:r w:rsidR="00962B4C" w:rsidRPr="0029233B">
        <w:rPr>
          <w:rFonts w:cs="Arial"/>
          <w:sz w:val="24"/>
          <w:szCs w:val="24"/>
        </w:rPr>
        <w:t xml:space="preserve"> (</w:t>
      </w:r>
      <w:r w:rsidR="00A25167" w:rsidRPr="00C239EF">
        <w:rPr>
          <w:rFonts w:cs="Arial"/>
          <w:b/>
          <w:sz w:val="24"/>
          <w:szCs w:val="24"/>
        </w:rPr>
        <w:t>Department</w:t>
      </w:r>
      <w:r w:rsidR="00962B4C" w:rsidRPr="0029233B">
        <w:rPr>
          <w:rFonts w:cs="Arial"/>
          <w:sz w:val="24"/>
          <w:szCs w:val="24"/>
        </w:rPr>
        <w:t>)</w:t>
      </w:r>
      <w:r w:rsidR="007B7232" w:rsidRPr="0029233B">
        <w:rPr>
          <w:rFonts w:cs="Arial"/>
          <w:sz w:val="24"/>
          <w:szCs w:val="24"/>
        </w:rPr>
        <w:t xml:space="preserve"> invites you </w:t>
      </w:r>
      <w:r w:rsidR="00481C33" w:rsidRPr="0029233B">
        <w:rPr>
          <w:rFonts w:cs="Arial"/>
          <w:sz w:val="24"/>
          <w:szCs w:val="24"/>
        </w:rPr>
        <w:t xml:space="preserve">to submit a competitive tender for </w:t>
      </w:r>
      <w:r>
        <w:rPr>
          <w:rFonts w:cs="Arial"/>
          <w:sz w:val="24"/>
          <w:szCs w:val="24"/>
        </w:rPr>
        <w:t xml:space="preserve">the </w:t>
      </w:r>
      <w:r w:rsidR="00A25167">
        <w:rPr>
          <w:rFonts w:cs="Arial"/>
          <w:sz w:val="24"/>
          <w:szCs w:val="24"/>
        </w:rPr>
        <w:t xml:space="preserve">Fast-Track Social Work Education Programme </w:t>
      </w:r>
      <w:r w:rsidR="00E51B40" w:rsidRPr="0029233B">
        <w:rPr>
          <w:rFonts w:cs="Arial"/>
          <w:sz w:val="24"/>
          <w:szCs w:val="24"/>
        </w:rPr>
        <w:t xml:space="preserve">in accordance with these </w:t>
      </w:r>
      <w:r>
        <w:rPr>
          <w:rFonts w:cs="Arial"/>
          <w:sz w:val="24"/>
          <w:szCs w:val="24"/>
        </w:rPr>
        <w:t>ITPN</w:t>
      </w:r>
      <w:r w:rsidRPr="0029233B">
        <w:rPr>
          <w:rFonts w:cs="Arial"/>
          <w:sz w:val="24"/>
          <w:szCs w:val="24"/>
        </w:rPr>
        <w:t xml:space="preserve"> </w:t>
      </w:r>
      <w:r>
        <w:rPr>
          <w:rFonts w:cs="Arial"/>
          <w:sz w:val="24"/>
          <w:szCs w:val="24"/>
        </w:rPr>
        <w:t>I</w:t>
      </w:r>
      <w:r w:rsidR="00E51B40" w:rsidRPr="0029233B">
        <w:rPr>
          <w:rFonts w:cs="Arial"/>
          <w:sz w:val="24"/>
          <w:szCs w:val="24"/>
        </w:rPr>
        <w:t>nstructions</w:t>
      </w:r>
      <w:r w:rsidR="00F93A4A" w:rsidRPr="0029233B">
        <w:rPr>
          <w:rFonts w:cs="Arial"/>
          <w:sz w:val="24"/>
          <w:szCs w:val="24"/>
        </w:rPr>
        <w:t>.</w:t>
      </w:r>
      <w:r w:rsidR="00481C33" w:rsidRPr="0029233B">
        <w:rPr>
          <w:rFonts w:cs="Arial"/>
          <w:sz w:val="24"/>
          <w:szCs w:val="24"/>
        </w:rPr>
        <w:t xml:space="preserve"> </w:t>
      </w:r>
    </w:p>
    <w:p w14:paraId="5FBF5D78" w14:textId="2736F554" w:rsidR="005E63D0" w:rsidRDefault="008D0F9E" w:rsidP="005E63D0">
      <w:pPr>
        <w:pStyle w:val="Heading2"/>
        <w:spacing w:line="240" w:lineRule="auto"/>
        <w:rPr>
          <w:rFonts w:cs="Arial"/>
          <w:sz w:val="24"/>
          <w:szCs w:val="24"/>
        </w:rPr>
      </w:pPr>
      <w:r w:rsidRPr="0029233B">
        <w:rPr>
          <w:rFonts w:cs="Arial"/>
          <w:sz w:val="24"/>
          <w:szCs w:val="24"/>
        </w:rPr>
        <w:t xml:space="preserve">These </w:t>
      </w:r>
      <w:r w:rsidR="00B72841">
        <w:rPr>
          <w:rFonts w:cs="Arial"/>
          <w:sz w:val="24"/>
          <w:szCs w:val="24"/>
        </w:rPr>
        <w:t>ITPN</w:t>
      </w:r>
      <w:r w:rsidR="00B72841" w:rsidRPr="0029233B">
        <w:rPr>
          <w:rFonts w:cs="Arial"/>
          <w:sz w:val="24"/>
          <w:szCs w:val="24"/>
        </w:rPr>
        <w:t xml:space="preserve"> </w:t>
      </w:r>
      <w:r w:rsidRPr="0029233B">
        <w:rPr>
          <w:rFonts w:cs="Arial"/>
          <w:sz w:val="24"/>
          <w:szCs w:val="24"/>
        </w:rPr>
        <w:t xml:space="preserve">Instructions have been developed from the instructions published on </w:t>
      </w:r>
      <w:r w:rsidR="00BC79F7" w:rsidRPr="00BC79F7">
        <w:rPr>
          <w:rFonts w:cs="Arial"/>
          <w:sz w:val="24"/>
          <w:szCs w:val="24"/>
        </w:rPr>
        <w:t>8</w:t>
      </w:r>
      <w:r w:rsidR="00A25167" w:rsidRPr="00BC79F7">
        <w:rPr>
          <w:rFonts w:cs="Arial"/>
          <w:sz w:val="24"/>
          <w:szCs w:val="24"/>
          <w:vertAlign w:val="superscript"/>
        </w:rPr>
        <w:t>th</w:t>
      </w:r>
      <w:r w:rsidR="00A25167" w:rsidRPr="00BC79F7">
        <w:rPr>
          <w:rFonts w:cs="Arial"/>
          <w:sz w:val="24"/>
          <w:szCs w:val="24"/>
        </w:rPr>
        <w:t xml:space="preserve"> June 2018</w:t>
      </w:r>
      <w:r w:rsidRPr="00BC79F7">
        <w:rPr>
          <w:rFonts w:cs="Arial"/>
          <w:sz w:val="24"/>
          <w:szCs w:val="24"/>
        </w:rPr>
        <w:t xml:space="preserve"> for</w:t>
      </w:r>
      <w:r w:rsidRPr="0029233B">
        <w:rPr>
          <w:rFonts w:cs="Arial"/>
          <w:sz w:val="24"/>
          <w:szCs w:val="24"/>
        </w:rPr>
        <w:t xml:space="preserve"> the </w:t>
      </w:r>
      <w:r w:rsidR="00BC79F7">
        <w:rPr>
          <w:rFonts w:cs="Arial"/>
          <w:sz w:val="24"/>
          <w:szCs w:val="24"/>
        </w:rPr>
        <w:t>Contract Notice (ref: 2018/S 110-251407)</w:t>
      </w:r>
      <w:r w:rsidR="00FF6EAA">
        <w:rPr>
          <w:rFonts w:cs="Arial"/>
          <w:sz w:val="24"/>
          <w:szCs w:val="24"/>
        </w:rPr>
        <w:t xml:space="preserve"> </w:t>
      </w:r>
      <w:r w:rsidR="00FF6EAA" w:rsidRPr="0029233B">
        <w:rPr>
          <w:rFonts w:cs="Arial"/>
          <w:sz w:val="24"/>
          <w:szCs w:val="24"/>
        </w:rPr>
        <w:t>and</w:t>
      </w:r>
      <w:r w:rsidRPr="0029233B">
        <w:rPr>
          <w:rFonts w:cs="Arial"/>
          <w:sz w:val="24"/>
          <w:szCs w:val="24"/>
        </w:rPr>
        <w:t xml:space="preserve"> will be re-published </w:t>
      </w:r>
      <w:r w:rsidR="00674637" w:rsidRPr="0029233B">
        <w:rPr>
          <w:rFonts w:cs="Arial"/>
          <w:sz w:val="24"/>
          <w:szCs w:val="24"/>
        </w:rPr>
        <w:t>(where necessary) for</w:t>
      </w:r>
      <w:r w:rsidRPr="0029233B">
        <w:rPr>
          <w:rFonts w:cs="Arial"/>
          <w:sz w:val="24"/>
          <w:szCs w:val="24"/>
        </w:rPr>
        <w:t xml:space="preserve"> </w:t>
      </w:r>
      <w:r w:rsidR="00F20370" w:rsidRPr="0029233B">
        <w:rPr>
          <w:rFonts w:cs="Arial"/>
          <w:sz w:val="24"/>
          <w:szCs w:val="24"/>
        </w:rPr>
        <w:t xml:space="preserve">any </w:t>
      </w:r>
      <w:r w:rsidRPr="0029233B">
        <w:rPr>
          <w:rFonts w:cs="Arial"/>
          <w:sz w:val="24"/>
          <w:szCs w:val="24"/>
        </w:rPr>
        <w:t>successive stage</w:t>
      </w:r>
      <w:r w:rsidR="00674637" w:rsidRPr="0029233B">
        <w:rPr>
          <w:rFonts w:cs="Arial"/>
          <w:sz w:val="24"/>
          <w:szCs w:val="24"/>
        </w:rPr>
        <w:t>s</w:t>
      </w:r>
      <w:r w:rsidRPr="0029233B">
        <w:rPr>
          <w:rFonts w:cs="Arial"/>
          <w:sz w:val="24"/>
          <w:szCs w:val="24"/>
        </w:rPr>
        <w:t xml:space="preserve"> of </w:t>
      </w:r>
      <w:r w:rsidR="0070484F" w:rsidRPr="0029233B">
        <w:rPr>
          <w:rFonts w:cs="Arial"/>
          <w:sz w:val="24"/>
          <w:szCs w:val="24"/>
        </w:rPr>
        <w:t>this</w:t>
      </w:r>
      <w:r w:rsidRPr="0029233B">
        <w:rPr>
          <w:rFonts w:cs="Arial"/>
          <w:sz w:val="24"/>
          <w:szCs w:val="24"/>
        </w:rPr>
        <w:t xml:space="preserve"> procurement</w:t>
      </w:r>
      <w:r w:rsidR="00052E00" w:rsidRPr="0029233B">
        <w:rPr>
          <w:rFonts w:cs="Arial"/>
          <w:sz w:val="24"/>
          <w:szCs w:val="24"/>
        </w:rPr>
        <w:t xml:space="preserve"> as referred to in </w:t>
      </w:r>
      <w:r w:rsidR="00D824E0" w:rsidRPr="00063CF2">
        <w:rPr>
          <w:rFonts w:cs="Arial"/>
          <w:sz w:val="24"/>
          <w:szCs w:val="24"/>
        </w:rPr>
        <w:t>section</w:t>
      </w:r>
      <w:r w:rsidR="00052E00" w:rsidRPr="00074106">
        <w:rPr>
          <w:rFonts w:cs="Arial"/>
          <w:sz w:val="24"/>
          <w:szCs w:val="24"/>
        </w:rPr>
        <w:fldChar w:fldCharType="begin"/>
      </w:r>
      <w:r w:rsidR="00052E00" w:rsidRPr="00574898">
        <w:rPr>
          <w:rFonts w:cs="Arial"/>
          <w:sz w:val="24"/>
          <w:szCs w:val="24"/>
        </w:rPr>
        <w:instrText xml:space="preserve"> REF _Ref450229201 \r \h  \* MERGEFORMAT </w:instrText>
      </w:r>
      <w:r w:rsidR="00052E00" w:rsidRPr="00074106">
        <w:rPr>
          <w:rFonts w:cs="Arial"/>
          <w:sz w:val="24"/>
          <w:szCs w:val="24"/>
        </w:rPr>
      </w:r>
      <w:r w:rsidR="00052E00" w:rsidRPr="00074106">
        <w:rPr>
          <w:rFonts w:cs="Arial"/>
          <w:sz w:val="24"/>
          <w:szCs w:val="24"/>
        </w:rPr>
        <w:fldChar w:fldCharType="separate"/>
      </w:r>
      <w:r w:rsidR="00C239EF" w:rsidRPr="00074106">
        <w:rPr>
          <w:rFonts w:cs="Arial"/>
          <w:sz w:val="24"/>
          <w:szCs w:val="24"/>
        </w:rPr>
        <w:fldChar w:fldCharType="begin"/>
      </w:r>
      <w:r w:rsidR="00C239EF" w:rsidRPr="00574898">
        <w:rPr>
          <w:rFonts w:cs="Arial"/>
          <w:sz w:val="24"/>
          <w:szCs w:val="24"/>
        </w:rPr>
        <w:instrText xml:space="preserve"> REF _Ref522656446 \r \h </w:instrText>
      </w:r>
      <w:r w:rsidR="00063CF2">
        <w:rPr>
          <w:rFonts w:cs="Arial"/>
          <w:sz w:val="24"/>
          <w:szCs w:val="24"/>
        </w:rPr>
        <w:instrText xml:space="preserve"> \* MERGEFORMAT </w:instrText>
      </w:r>
      <w:r w:rsidR="00C239EF" w:rsidRPr="00074106">
        <w:rPr>
          <w:rFonts w:cs="Arial"/>
          <w:sz w:val="24"/>
          <w:szCs w:val="24"/>
        </w:rPr>
      </w:r>
      <w:r w:rsidR="00C239EF" w:rsidRPr="00074106">
        <w:rPr>
          <w:rFonts w:cs="Arial"/>
          <w:sz w:val="24"/>
          <w:szCs w:val="24"/>
        </w:rPr>
        <w:fldChar w:fldCharType="separate"/>
      </w:r>
      <w:r w:rsidR="00C239EF" w:rsidRPr="00574898">
        <w:rPr>
          <w:rFonts w:cs="Arial"/>
          <w:sz w:val="24"/>
          <w:szCs w:val="24"/>
        </w:rPr>
        <w:t>10.1.2</w:t>
      </w:r>
      <w:r w:rsidR="00C239EF" w:rsidRPr="00074106">
        <w:rPr>
          <w:rFonts w:cs="Arial"/>
          <w:sz w:val="24"/>
          <w:szCs w:val="24"/>
        </w:rPr>
        <w:fldChar w:fldCharType="end"/>
      </w:r>
      <w:r w:rsidR="00052E00" w:rsidRPr="00074106">
        <w:rPr>
          <w:rFonts w:cs="Arial"/>
          <w:sz w:val="24"/>
          <w:szCs w:val="24"/>
        </w:rPr>
        <w:fldChar w:fldCharType="end"/>
      </w:r>
      <w:r w:rsidRPr="00063CF2">
        <w:rPr>
          <w:rFonts w:cs="Arial"/>
          <w:sz w:val="24"/>
          <w:szCs w:val="24"/>
        </w:rPr>
        <w:t>.</w:t>
      </w:r>
      <w:r w:rsidR="005E63D0" w:rsidRPr="005E63D0">
        <w:rPr>
          <w:rFonts w:cs="Arial"/>
          <w:sz w:val="24"/>
          <w:szCs w:val="24"/>
        </w:rPr>
        <w:t xml:space="preserve"> </w:t>
      </w:r>
    </w:p>
    <w:p w14:paraId="12195F1A" w14:textId="77777777" w:rsidR="00656A34" w:rsidRPr="0029233B" w:rsidRDefault="00656A34" w:rsidP="00656A34">
      <w:pPr>
        <w:pStyle w:val="Heading2"/>
        <w:spacing w:line="240" w:lineRule="auto"/>
        <w:rPr>
          <w:rFonts w:cs="Arial"/>
          <w:sz w:val="24"/>
          <w:szCs w:val="24"/>
        </w:rPr>
      </w:pPr>
      <w:bookmarkStart w:id="2" w:name="_Ref522623572"/>
      <w:r w:rsidRPr="0029233B">
        <w:rPr>
          <w:rFonts w:cs="Arial"/>
          <w:sz w:val="24"/>
          <w:szCs w:val="24"/>
        </w:rPr>
        <w:t xml:space="preserve">The tender documents have been prepared in three parts, to assist in the preparation and </w:t>
      </w:r>
      <w:r>
        <w:rPr>
          <w:rFonts w:cs="Arial"/>
          <w:sz w:val="24"/>
          <w:szCs w:val="24"/>
        </w:rPr>
        <w:t>return</w:t>
      </w:r>
      <w:r w:rsidRPr="0029233B">
        <w:rPr>
          <w:rFonts w:cs="Arial"/>
          <w:sz w:val="24"/>
          <w:szCs w:val="24"/>
        </w:rPr>
        <w:t xml:space="preserve"> of your tender submissions.  The three parts are:</w:t>
      </w:r>
      <w:bookmarkEnd w:id="2"/>
    </w:p>
    <w:p w14:paraId="72621433" w14:textId="530DE046" w:rsidR="00656A34" w:rsidRPr="009369DD" w:rsidRDefault="00656A34" w:rsidP="006C30E0">
      <w:pPr>
        <w:pStyle w:val="Heading3"/>
        <w:numPr>
          <w:ilvl w:val="2"/>
          <w:numId w:val="26"/>
        </w:numPr>
        <w:rPr>
          <w:sz w:val="24"/>
          <w:szCs w:val="24"/>
        </w:rPr>
      </w:pPr>
      <w:r w:rsidRPr="009369DD">
        <w:rPr>
          <w:sz w:val="24"/>
          <w:szCs w:val="24"/>
        </w:rPr>
        <w:t>Part 1 – ITPN Instructions (this document)</w:t>
      </w:r>
      <w:r w:rsidR="00C97838">
        <w:rPr>
          <w:sz w:val="24"/>
          <w:szCs w:val="24"/>
        </w:rPr>
        <w:t>;</w:t>
      </w:r>
    </w:p>
    <w:p w14:paraId="37ADEBBA" w14:textId="3F40DA14" w:rsidR="00656A34" w:rsidRPr="009369DD" w:rsidRDefault="00656A34" w:rsidP="006C30E0">
      <w:pPr>
        <w:pStyle w:val="Heading3"/>
        <w:numPr>
          <w:ilvl w:val="2"/>
          <w:numId w:val="26"/>
        </w:numPr>
        <w:rPr>
          <w:sz w:val="24"/>
          <w:szCs w:val="24"/>
        </w:rPr>
      </w:pPr>
      <w:r w:rsidRPr="009369DD">
        <w:rPr>
          <w:sz w:val="24"/>
          <w:szCs w:val="24"/>
        </w:rPr>
        <w:t xml:space="preserve">Part 2 </w:t>
      </w:r>
      <w:r w:rsidR="00256853" w:rsidRPr="009369DD">
        <w:rPr>
          <w:sz w:val="24"/>
          <w:szCs w:val="24"/>
        </w:rPr>
        <w:t>–</w:t>
      </w:r>
      <w:r w:rsidR="00256853">
        <w:rPr>
          <w:sz w:val="24"/>
          <w:szCs w:val="24"/>
        </w:rPr>
        <w:t xml:space="preserve"> </w:t>
      </w:r>
      <w:r w:rsidR="00256853" w:rsidRPr="006F354D">
        <w:rPr>
          <w:rFonts w:cs="Arial"/>
          <w:sz w:val="24"/>
          <w:szCs w:val="24"/>
        </w:rPr>
        <w:t>Specification</w:t>
      </w:r>
      <w:r w:rsidR="001C5F35" w:rsidRPr="006F354D">
        <w:rPr>
          <w:rFonts w:cs="Arial"/>
          <w:sz w:val="24"/>
          <w:szCs w:val="24"/>
        </w:rPr>
        <w:t xml:space="preserve"> and evaluation</w:t>
      </w:r>
      <w:r w:rsidR="00721E41">
        <w:rPr>
          <w:rFonts w:cs="Arial"/>
          <w:sz w:val="24"/>
          <w:szCs w:val="24"/>
        </w:rPr>
        <w:t xml:space="preserve"> criteria</w:t>
      </w:r>
      <w:r w:rsidR="00C97838" w:rsidRPr="006F354D">
        <w:rPr>
          <w:rFonts w:cs="Arial"/>
          <w:sz w:val="24"/>
          <w:szCs w:val="24"/>
        </w:rPr>
        <w:t>; and</w:t>
      </w:r>
    </w:p>
    <w:p w14:paraId="26391A82" w14:textId="0146D788" w:rsidR="00656A34" w:rsidRPr="009369DD" w:rsidRDefault="00656A34" w:rsidP="006C30E0">
      <w:pPr>
        <w:pStyle w:val="Heading3"/>
        <w:numPr>
          <w:ilvl w:val="2"/>
          <w:numId w:val="26"/>
        </w:numPr>
        <w:rPr>
          <w:sz w:val="24"/>
          <w:szCs w:val="24"/>
        </w:rPr>
      </w:pPr>
      <w:r w:rsidRPr="009369DD">
        <w:rPr>
          <w:sz w:val="24"/>
          <w:szCs w:val="24"/>
        </w:rPr>
        <w:t>Part 3 –</w:t>
      </w:r>
      <w:r w:rsidR="00AE1D1B">
        <w:rPr>
          <w:sz w:val="24"/>
          <w:szCs w:val="24"/>
        </w:rPr>
        <w:t xml:space="preserve"> C</w:t>
      </w:r>
      <w:r w:rsidRPr="009369DD">
        <w:rPr>
          <w:sz w:val="24"/>
          <w:szCs w:val="24"/>
        </w:rPr>
        <w:t xml:space="preserve">ontract </w:t>
      </w:r>
      <w:r w:rsidR="00AE1D1B">
        <w:rPr>
          <w:sz w:val="24"/>
          <w:szCs w:val="24"/>
        </w:rPr>
        <w:t>T</w:t>
      </w:r>
      <w:r w:rsidRPr="009369DD">
        <w:rPr>
          <w:sz w:val="24"/>
          <w:szCs w:val="24"/>
        </w:rPr>
        <w:t xml:space="preserve">erms and </w:t>
      </w:r>
      <w:r w:rsidR="00AE1D1B">
        <w:rPr>
          <w:sz w:val="24"/>
          <w:szCs w:val="24"/>
        </w:rPr>
        <w:t>C</w:t>
      </w:r>
      <w:r w:rsidRPr="009369DD">
        <w:rPr>
          <w:sz w:val="24"/>
          <w:szCs w:val="24"/>
        </w:rPr>
        <w:t>onditions.</w:t>
      </w:r>
    </w:p>
    <w:p w14:paraId="548CF0B1" w14:textId="38D9D1AB" w:rsidR="00656A34" w:rsidRPr="009369DD" w:rsidRDefault="00656A34" w:rsidP="009369DD">
      <w:pPr>
        <w:pStyle w:val="Heading2"/>
        <w:spacing w:line="240" w:lineRule="auto"/>
        <w:rPr>
          <w:rFonts w:cs="Arial"/>
          <w:sz w:val="24"/>
          <w:szCs w:val="24"/>
        </w:rPr>
      </w:pPr>
      <w:bookmarkStart w:id="3" w:name="_Ref522658721"/>
      <w:r w:rsidRPr="009369DD">
        <w:rPr>
          <w:rFonts w:cs="Arial"/>
          <w:sz w:val="24"/>
          <w:szCs w:val="24"/>
        </w:rPr>
        <w:t xml:space="preserve">You are advised to carefully read all the tender documents listed at </w:t>
      </w:r>
      <w:r w:rsidRPr="00063CF2">
        <w:rPr>
          <w:rFonts w:cs="Arial"/>
          <w:sz w:val="24"/>
          <w:szCs w:val="24"/>
        </w:rPr>
        <w:t xml:space="preserve">section </w:t>
      </w:r>
      <w:r w:rsidR="002662DA" w:rsidRPr="003E207D">
        <w:fldChar w:fldCharType="begin"/>
      </w:r>
      <w:r w:rsidR="002662DA" w:rsidRPr="003E207D">
        <w:rPr>
          <w:rFonts w:cs="Arial"/>
          <w:sz w:val="24"/>
          <w:szCs w:val="24"/>
        </w:rPr>
        <w:instrText xml:space="preserve"> REF _Ref522623572 \r \h </w:instrText>
      </w:r>
      <w:r w:rsidR="002662DA" w:rsidRPr="003E207D">
        <w:instrText xml:space="preserve"> \* MERGEFORMAT </w:instrText>
      </w:r>
      <w:r w:rsidR="002662DA" w:rsidRPr="003E207D">
        <w:fldChar w:fldCharType="separate"/>
      </w:r>
      <w:r w:rsidR="00237868" w:rsidRPr="00D86DE3">
        <w:rPr>
          <w:rFonts w:cs="Arial"/>
          <w:sz w:val="24"/>
          <w:szCs w:val="24"/>
        </w:rPr>
        <w:t>1.3</w:t>
      </w:r>
      <w:r w:rsidR="002662DA" w:rsidRPr="003E207D">
        <w:fldChar w:fldCharType="end"/>
      </w:r>
      <w:r w:rsidR="00D824E0">
        <w:t xml:space="preserve"> </w:t>
      </w:r>
      <w:r w:rsidRPr="009369DD">
        <w:rPr>
          <w:rFonts w:cs="Arial"/>
          <w:sz w:val="24"/>
          <w:szCs w:val="24"/>
        </w:rPr>
        <w:t xml:space="preserve">preparing and submitting your tender submission.  In addition to assisting the preparation and submission of your tender, please note that </w:t>
      </w:r>
      <w:r w:rsidR="00256853">
        <w:rPr>
          <w:rFonts w:cs="Arial"/>
          <w:sz w:val="24"/>
          <w:szCs w:val="24"/>
        </w:rPr>
        <w:t xml:space="preserve">the Specification, </w:t>
      </w:r>
      <w:r w:rsidR="001C5F35">
        <w:rPr>
          <w:rFonts w:cs="Arial"/>
          <w:sz w:val="24"/>
          <w:szCs w:val="24"/>
        </w:rPr>
        <w:t xml:space="preserve">your responses to Method </w:t>
      </w:r>
      <w:r w:rsidR="001C5F35" w:rsidRPr="006F354D">
        <w:rPr>
          <w:rFonts w:cs="Arial"/>
          <w:sz w:val="24"/>
          <w:szCs w:val="24"/>
        </w:rPr>
        <w:t xml:space="preserve">Statements in </w:t>
      </w:r>
      <w:r w:rsidRPr="006F354D">
        <w:rPr>
          <w:rFonts w:cs="Arial"/>
          <w:sz w:val="24"/>
          <w:szCs w:val="24"/>
        </w:rPr>
        <w:t>Part 2 (</w:t>
      </w:r>
      <w:r w:rsidR="001C5F35" w:rsidRPr="006F354D">
        <w:rPr>
          <w:rFonts w:cs="Arial"/>
          <w:sz w:val="24"/>
          <w:szCs w:val="24"/>
        </w:rPr>
        <w:t xml:space="preserve">Specification and evaluation </w:t>
      </w:r>
      <w:r w:rsidR="001C5F35" w:rsidRPr="00B22D77">
        <w:rPr>
          <w:rFonts w:cs="Arial"/>
          <w:sz w:val="24"/>
          <w:szCs w:val="24"/>
        </w:rPr>
        <w:t>criteria</w:t>
      </w:r>
      <w:r w:rsidRPr="00B22D77">
        <w:rPr>
          <w:rFonts w:cs="Arial"/>
          <w:sz w:val="24"/>
          <w:szCs w:val="24"/>
        </w:rPr>
        <w:t>)</w:t>
      </w:r>
      <w:r w:rsidR="001C5F35" w:rsidRPr="006F354D">
        <w:rPr>
          <w:rFonts w:cs="Arial"/>
          <w:sz w:val="24"/>
          <w:szCs w:val="24"/>
        </w:rPr>
        <w:t>,</w:t>
      </w:r>
      <w:r w:rsidR="001C5F35">
        <w:rPr>
          <w:rFonts w:cs="Arial"/>
          <w:sz w:val="24"/>
          <w:szCs w:val="24"/>
        </w:rPr>
        <w:t xml:space="preserve"> </w:t>
      </w:r>
      <w:r w:rsidR="002662DA">
        <w:rPr>
          <w:rFonts w:cs="Arial"/>
          <w:sz w:val="24"/>
          <w:szCs w:val="24"/>
        </w:rPr>
        <w:t xml:space="preserve">the </w:t>
      </w:r>
      <w:r w:rsidR="002662DA" w:rsidRPr="00074106">
        <w:rPr>
          <w:rFonts w:cs="Arial"/>
          <w:sz w:val="24"/>
          <w:szCs w:val="24"/>
        </w:rPr>
        <w:t>Service Delivery S</w:t>
      </w:r>
      <w:r w:rsidR="001C5F35" w:rsidRPr="00074106">
        <w:rPr>
          <w:rFonts w:cs="Arial"/>
          <w:sz w:val="24"/>
          <w:szCs w:val="24"/>
        </w:rPr>
        <w:t>chedule</w:t>
      </w:r>
      <w:r w:rsidR="00C239EF" w:rsidRPr="00063CF2">
        <w:rPr>
          <w:rFonts w:cs="Arial"/>
          <w:sz w:val="24"/>
          <w:szCs w:val="24"/>
        </w:rPr>
        <w:t>,</w:t>
      </w:r>
      <w:r w:rsidRPr="009369DD">
        <w:rPr>
          <w:rFonts w:cs="Arial"/>
          <w:sz w:val="24"/>
          <w:szCs w:val="24"/>
        </w:rPr>
        <w:t xml:space="preserve"> and Part 3 (</w:t>
      </w:r>
      <w:r w:rsidR="001C5F35">
        <w:rPr>
          <w:rFonts w:cs="Arial"/>
          <w:sz w:val="24"/>
          <w:szCs w:val="24"/>
        </w:rPr>
        <w:t>C</w:t>
      </w:r>
      <w:r w:rsidRPr="009369DD">
        <w:rPr>
          <w:rFonts w:cs="Arial"/>
          <w:sz w:val="24"/>
          <w:szCs w:val="24"/>
        </w:rPr>
        <w:t xml:space="preserve">ontract </w:t>
      </w:r>
      <w:r w:rsidR="001C5F35">
        <w:rPr>
          <w:rFonts w:cs="Arial"/>
          <w:sz w:val="24"/>
          <w:szCs w:val="24"/>
        </w:rPr>
        <w:t>T</w:t>
      </w:r>
      <w:r w:rsidRPr="009369DD">
        <w:rPr>
          <w:rFonts w:cs="Arial"/>
          <w:sz w:val="24"/>
          <w:szCs w:val="24"/>
        </w:rPr>
        <w:t xml:space="preserve">erms and </w:t>
      </w:r>
      <w:r w:rsidR="001C5F35">
        <w:rPr>
          <w:rFonts w:cs="Arial"/>
          <w:sz w:val="24"/>
          <w:szCs w:val="24"/>
        </w:rPr>
        <w:t>C</w:t>
      </w:r>
      <w:r w:rsidRPr="009369DD">
        <w:rPr>
          <w:rFonts w:cs="Arial"/>
          <w:sz w:val="24"/>
          <w:szCs w:val="24"/>
        </w:rPr>
        <w:t>onditions) will form the contract that the Department awards.</w:t>
      </w:r>
      <w:bookmarkEnd w:id="3"/>
    </w:p>
    <w:p w14:paraId="0FD3B201" w14:textId="5AFFD2B8" w:rsidR="005E63D0" w:rsidRPr="0029233B" w:rsidRDefault="005E63D0" w:rsidP="005E63D0">
      <w:pPr>
        <w:pStyle w:val="Heading2"/>
        <w:spacing w:line="240" w:lineRule="auto"/>
        <w:rPr>
          <w:rFonts w:cs="Arial"/>
          <w:sz w:val="24"/>
          <w:szCs w:val="24"/>
        </w:rPr>
      </w:pPr>
      <w:r w:rsidRPr="0029233B">
        <w:rPr>
          <w:rFonts w:cs="Arial"/>
          <w:sz w:val="24"/>
          <w:szCs w:val="24"/>
        </w:rPr>
        <w:t xml:space="preserve">It is essential that you comply with these tender instructions in the preparation and </w:t>
      </w:r>
      <w:r>
        <w:rPr>
          <w:rFonts w:cs="Arial"/>
          <w:sz w:val="24"/>
          <w:szCs w:val="24"/>
        </w:rPr>
        <w:t xml:space="preserve">return </w:t>
      </w:r>
      <w:r w:rsidRPr="0029233B">
        <w:rPr>
          <w:rFonts w:cs="Arial"/>
          <w:sz w:val="24"/>
          <w:szCs w:val="24"/>
        </w:rPr>
        <w:t>of your tender submission</w:t>
      </w:r>
      <w:r>
        <w:rPr>
          <w:rFonts w:cs="Arial"/>
          <w:sz w:val="24"/>
          <w:szCs w:val="24"/>
        </w:rPr>
        <w:t>s</w:t>
      </w:r>
      <w:r w:rsidRPr="0029233B">
        <w:rPr>
          <w:rFonts w:cs="Arial"/>
          <w:sz w:val="24"/>
          <w:szCs w:val="24"/>
        </w:rPr>
        <w:t xml:space="preserve">.  The </w:t>
      </w:r>
      <w:r>
        <w:rPr>
          <w:rFonts w:cs="Arial"/>
          <w:sz w:val="24"/>
          <w:szCs w:val="24"/>
        </w:rPr>
        <w:t>Department</w:t>
      </w:r>
      <w:r w:rsidRPr="0029233B">
        <w:rPr>
          <w:rFonts w:cs="Arial"/>
          <w:sz w:val="24"/>
          <w:szCs w:val="24"/>
        </w:rPr>
        <w:t xml:space="preserve"> may reject any tender submission that does not fully comply with all of these tender instructions.</w:t>
      </w:r>
      <w:r>
        <w:rPr>
          <w:rFonts w:cs="Arial"/>
          <w:sz w:val="24"/>
          <w:szCs w:val="24"/>
        </w:rPr>
        <w:t xml:space="preserve">  </w:t>
      </w:r>
    </w:p>
    <w:p w14:paraId="59DE56CC" w14:textId="112F1028" w:rsidR="00354EF7" w:rsidRPr="00387BBA" w:rsidRDefault="00BC79F7" w:rsidP="002A3D25">
      <w:pPr>
        <w:pStyle w:val="Heading1"/>
        <w:rPr>
          <w:sz w:val="24"/>
          <w:szCs w:val="24"/>
        </w:rPr>
      </w:pPr>
      <w:bookmarkStart w:id="4" w:name="_Toc522658844"/>
      <w:r w:rsidRPr="00387BBA">
        <w:rPr>
          <w:sz w:val="24"/>
          <w:szCs w:val="24"/>
        </w:rPr>
        <w:t xml:space="preserve">Procurement </w:t>
      </w:r>
      <w:r w:rsidR="00354EF7" w:rsidRPr="00387BBA">
        <w:rPr>
          <w:sz w:val="24"/>
          <w:szCs w:val="24"/>
        </w:rPr>
        <w:t>Procedure</w:t>
      </w:r>
      <w:bookmarkEnd w:id="4"/>
      <w:r w:rsidR="00354EF7" w:rsidRPr="00387BBA">
        <w:rPr>
          <w:sz w:val="24"/>
          <w:szCs w:val="24"/>
        </w:rPr>
        <w:t xml:space="preserve"> </w:t>
      </w:r>
    </w:p>
    <w:p w14:paraId="41B4C8F8" w14:textId="77777777" w:rsidR="00D82968" w:rsidRPr="00387BBA" w:rsidRDefault="008D0F9E" w:rsidP="00387BBA">
      <w:pPr>
        <w:pStyle w:val="Heading2"/>
        <w:spacing w:line="240" w:lineRule="auto"/>
        <w:rPr>
          <w:rFonts w:cs="Arial"/>
          <w:sz w:val="24"/>
          <w:szCs w:val="24"/>
        </w:rPr>
      </w:pPr>
      <w:r w:rsidRPr="00387BBA">
        <w:rPr>
          <w:rFonts w:cs="Arial"/>
          <w:sz w:val="24"/>
          <w:szCs w:val="24"/>
        </w:rPr>
        <w:t xml:space="preserve">This </w:t>
      </w:r>
      <w:r w:rsidR="00354EF7" w:rsidRPr="00387BBA">
        <w:rPr>
          <w:rFonts w:cs="Arial"/>
          <w:sz w:val="24"/>
          <w:szCs w:val="24"/>
        </w:rPr>
        <w:t>procurement</w:t>
      </w:r>
      <w:r w:rsidRPr="00387BBA">
        <w:rPr>
          <w:rFonts w:cs="Arial"/>
          <w:sz w:val="24"/>
          <w:szCs w:val="24"/>
        </w:rPr>
        <w:t xml:space="preserve"> is being </w:t>
      </w:r>
      <w:r w:rsidR="00354EF7" w:rsidRPr="00387BBA">
        <w:rPr>
          <w:rFonts w:cs="Arial"/>
          <w:sz w:val="24"/>
          <w:szCs w:val="24"/>
        </w:rPr>
        <w:t>carried out</w:t>
      </w:r>
      <w:r w:rsidRPr="00387BBA">
        <w:rPr>
          <w:rFonts w:cs="Arial"/>
          <w:sz w:val="24"/>
          <w:szCs w:val="24"/>
        </w:rPr>
        <w:t xml:space="preserve"> under the competitive procedure with negotiation under Regulation 29 of the Public Contracts Regulations 2015. </w:t>
      </w:r>
    </w:p>
    <w:p w14:paraId="4F8EAB68" w14:textId="1A7BB34E" w:rsidR="00354EF7" w:rsidRPr="009369DD" w:rsidRDefault="00250AEC" w:rsidP="00387BBA">
      <w:pPr>
        <w:pStyle w:val="Heading2"/>
        <w:spacing w:line="240" w:lineRule="auto"/>
        <w:rPr>
          <w:rFonts w:cs="Arial"/>
          <w:sz w:val="24"/>
          <w:szCs w:val="24"/>
        </w:rPr>
      </w:pPr>
      <w:r w:rsidRPr="00387BBA">
        <w:rPr>
          <w:rFonts w:cs="Arial"/>
          <w:sz w:val="24"/>
          <w:szCs w:val="24"/>
        </w:rPr>
        <w:t xml:space="preserve">The </w:t>
      </w:r>
      <w:r w:rsidR="008C6F85" w:rsidRPr="00387BBA">
        <w:rPr>
          <w:rFonts w:cs="Arial"/>
          <w:sz w:val="24"/>
          <w:szCs w:val="24"/>
        </w:rPr>
        <w:t>D</w:t>
      </w:r>
      <w:r w:rsidR="00A25167" w:rsidRPr="00387BBA">
        <w:rPr>
          <w:rFonts w:cs="Arial"/>
          <w:sz w:val="24"/>
          <w:szCs w:val="24"/>
        </w:rPr>
        <w:t>epartment</w:t>
      </w:r>
      <w:r w:rsidRPr="00387BBA">
        <w:rPr>
          <w:rFonts w:cs="Arial"/>
          <w:sz w:val="24"/>
          <w:szCs w:val="24"/>
        </w:rPr>
        <w:t xml:space="preserve"> ha</w:t>
      </w:r>
      <w:r w:rsidR="00BC79F7" w:rsidRPr="00387BBA">
        <w:rPr>
          <w:rFonts w:cs="Arial"/>
          <w:sz w:val="24"/>
          <w:szCs w:val="24"/>
        </w:rPr>
        <w:t>s</w:t>
      </w:r>
      <w:r w:rsidRPr="00387BBA">
        <w:rPr>
          <w:rFonts w:cs="Arial"/>
          <w:sz w:val="24"/>
          <w:szCs w:val="24"/>
        </w:rPr>
        <w:t xml:space="preserve"> invited </w:t>
      </w:r>
      <w:r w:rsidR="00BC79F7" w:rsidRPr="00387BBA">
        <w:rPr>
          <w:rFonts w:cs="Arial"/>
          <w:sz w:val="24"/>
          <w:szCs w:val="24"/>
        </w:rPr>
        <w:t>all</w:t>
      </w:r>
      <w:r w:rsidR="00800033">
        <w:rPr>
          <w:rFonts w:cs="Arial"/>
          <w:sz w:val="24"/>
          <w:szCs w:val="24"/>
        </w:rPr>
        <w:t xml:space="preserve"> three (3)</w:t>
      </w:r>
      <w:r w:rsidR="008C6F85" w:rsidRPr="00387BBA">
        <w:rPr>
          <w:rFonts w:cs="Arial"/>
          <w:sz w:val="24"/>
          <w:szCs w:val="24"/>
        </w:rPr>
        <w:t xml:space="preserve"> </w:t>
      </w:r>
      <w:r w:rsidR="00365DBB">
        <w:rPr>
          <w:rFonts w:cs="Arial"/>
          <w:sz w:val="24"/>
          <w:szCs w:val="24"/>
        </w:rPr>
        <w:t>T</w:t>
      </w:r>
      <w:r w:rsidRPr="00387BBA">
        <w:rPr>
          <w:rFonts w:cs="Arial"/>
          <w:sz w:val="24"/>
          <w:szCs w:val="24"/>
        </w:rPr>
        <w:t>enderers</w:t>
      </w:r>
      <w:r w:rsidR="00BC79F7" w:rsidRPr="00387BBA">
        <w:rPr>
          <w:rFonts w:cs="Arial"/>
          <w:sz w:val="24"/>
          <w:szCs w:val="24"/>
        </w:rPr>
        <w:t xml:space="preserve"> who responded to the Contract Notice</w:t>
      </w:r>
      <w:r w:rsidRPr="009369DD">
        <w:rPr>
          <w:rFonts w:cs="Arial"/>
          <w:sz w:val="24"/>
          <w:szCs w:val="24"/>
        </w:rPr>
        <w:t xml:space="preserve"> </w:t>
      </w:r>
      <w:r w:rsidR="004A4A10">
        <w:rPr>
          <w:rFonts w:cs="Arial"/>
          <w:sz w:val="24"/>
          <w:szCs w:val="24"/>
        </w:rPr>
        <w:t xml:space="preserve">and submitted a Selection Questionnaire </w:t>
      </w:r>
      <w:r w:rsidRPr="009369DD">
        <w:rPr>
          <w:rFonts w:cs="Arial"/>
          <w:sz w:val="24"/>
          <w:szCs w:val="24"/>
        </w:rPr>
        <w:t xml:space="preserve">to submit </w:t>
      </w:r>
      <w:r w:rsidR="00C239EF">
        <w:rPr>
          <w:rFonts w:cs="Arial"/>
          <w:sz w:val="24"/>
          <w:szCs w:val="24"/>
        </w:rPr>
        <w:t>I</w:t>
      </w:r>
      <w:r w:rsidRPr="009369DD">
        <w:rPr>
          <w:rFonts w:cs="Arial"/>
          <w:sz w:val="24"/>
          <w:szCs w:val="24"/>
        </w:rPr>
        <w:t xml:space="preserve">nitial </w:t>
      </w:r>
      <w:r w:rsidR="00C239EF">
        <w:rPr>
          <w:rFonts w:cs="Arial"/>
          <w:sz w:val="24"/>
          <w:szCs w:val="24"/>
        </w:rPr>
        <w:t>T</w:t>
      </w:r>
      <w:r w:rsidRPr="009369DD">
        <w:rPr>
          <w:rFonts w:cs="Arial"/>
          <w:sz w:val="24"/>
          <w:szCs w:val="24"/>
        </w:rPr>
        <w:t>ender</w:t>
      </w:r>
      <w:r w:rsidR="00052E00" w:rsidRPr="009369DD">
        <w:rPr>
          <w:rFonts w:cs="Arial"/>
          <w:sz w:val="24"/>
          <w:szCs w:val="24"/>
        </w:rPr>
        <w:t xml:space="preserve"> </w:t>
      </w:r>
      <w:r w:rsidR="00C239EF">
        <w:rPr>
          <w:rFonts w:cs="Arial"/>
          <w:sz w:val="24"/>
          <w:szCs w:val="24"/>
        </w:rPr>
        <w:t>S</w:t>
      </w:r>
      <w:r w:rsidR="00052E00" w:rsidRPr="009369DD">
        <w:rPr>
          <w:rFonts w:cs="Arial"/>
          <w:sz w:val="24"/>
          <w:szCs w:val="24"/>
        </w:rPr>
        <w:t>ubmission</w:t>
      </w:r>
      <w:r w:rsidRPr="009369DD">
        <w:rPr>
          <w:rFonts w:cs="Arial"/>
          <w:sz w:val="24"/>
          <w:szCs w:val="24"/>
        </w:rPr>
        <w:t xml:space="preserve">s.  </w:t>
      </w:r>
    </w:p>
    <w:p w14:paraId="2F52A267" w14:textId="548F3D81" w:rsidR="00354EF7" w:rsidRPr="00387BBA" w:rsidRDefault="00250AEC" w:rsidP="00387BBA">
      <w:pPr>
        <w:pStyle w:val="Heading2"/>
        <w:spacing w:line="240" w:lineRule="auto"/>
        <w:rPr>
          <w:rFonts w:cs="Arial"/>
          <w:sz w:val="24"/>
          <w:szCs w:val="24"/>
        </w:rPr>
      </w:pPr>
      <w:bookmarkStart w:id="5" w:name="_Ref450555519"/>
      <w:r w:rsidRPr="009369DD">
        <w:rPr>
          <w:rFonts w:cs="Arial"/>
          <w:sz w:val="24"/>
          <w:szCs w:val="24"/>
        </w:rPr>
        <w:t xml:space="preserve">The </w:t>
      </w:r>
      <w:r w:rsidR="008C6F85" w:rsidRPr="009369DD">
        <w:rPr>
          <w:rFonts w:cs="Arial"/>
          <w:sz w:val="24"/>
          <w:szCs w:val="24"/>
        </w:rPr>
        <w:t>D</w:t>
      </w:r>
      <w:r w:rsidR="00A25167" w:rsidRPr="00BB5381">
        <w:rPr>
          <w:rFonts w:cs="Arial"/>
          <w:sz w:val="24"/>
          <w:szCs w:val="24"/>
        </w:rPr>
        <w:t>epartment</w:t>
      </w:r>
      <w:r w:rsidRPr="00BB5381">
        <w:rPr>
          <w:rFonts w:cs="Arial"/>
          <w:sz w:val="24"/>
          <w:szCs w:val="24"/>
        </w:rPr>
        <w:t xml:space="preserve"> anticipates that it will conduct </w:t>
      </w:r>
      <w:r w:rsidR="0070484F" w:rsidRPr="00BB5381">
        <w:rPr>
          <w:rFonts w:cs="Arial"/>
          <w:sz w:val="24"/>
          <w:szCs w:val="24"/>
        </w:rPr>
        <w:t>this</w:t>
      </w:r>
      <w:r w:rsidRPr="00BB5381">
        <w:rPr>
          <w:rFonts w:cs="Arial"/>
          <w:sz w:val="24"/>
          <w:szCs w:val="24"/>
        </w:rPr>
        <w:t xml:space="preserve"> procurement on the basis of the </w:t>
      </w:r>
      <w:r w:rsidR="00354EF7" w:rsidRPr="00BB5381">
        <w:rPr>
          <w:rFonts w:cs="Arial"/>
          <w:sz w:val="24"/>
          <w:szCs w:val="24"/>
        </w:rPr>
        <w:t xml:space="preserve">following </w:t>
      </w:r>
      <w:r w:rsidRPr="00BB5381">
        <w:rPr>
          <w:rFonts w:cs="Arial"/>
          <w:sz w:val="24"/>
          <w:szCs w:val="24"/>
        </w:rPr>
        <w:t>stages</w:t>
      </w:r>
      <w:r w:rsidR="003D1450" w:rsidRPr="00BB5381">
        <w:rPr>
          <w:rFonts w:cs="Arial"/>
          <w:sz w:val="24"/>
          <w:szCs w:val="24"/>
        </w:rPr>
        <w:t xml:space="preserve"> (subject to </w:t>
      </w:r>
      <w:r w:rsidR="0029233B" w:rsidRPr="00063CF2">
        <w:rPr>
          <w:rFonts w:cs="Arial"/>
          <w:sz w:val="24"/>
          <w:szCs w:val="24"/>
        </w:rPr>
        <w:t>section</w:t>
      </w:r>
      <w:r w:rsidR="003D1450" w:rsidRPr="00063CF2">
        <w:rPr>
          <w:rFonts w:cs="Arial"/>
          <w:sz w:val="24"/>
          <w:szCs w:val="24"/>
        </w:rPr>
        <w:t xml:space="preserve"> </w:t>
      </w:r>
      <w:r w:rsidR="003D1450" w:rsidRPr="00074106">
        <w:rPr>
          <w:sz w:val="24"/>
          <w:szCs w:val="24"/>
        </w:rPr>
        <w:fldChar w:fldCharType="begin"/>
      </w:r>
      <w:r w:rsidR="003D1450" w:rsidRPr="00063CF2">
        <w:rPr>
          <w:rFonts w:cs="Arial"/>
          <w:sz w:val="24"/>
          <w:szCs w:val="24"/>
        </w:rPr>
        <w:instrText xml:space="preserve"> REF _Ref450221751 \r \h </w:instrText>
      </w:r>
      <w:r w:rsidR="00B97140" w:rsidRPr="00063CF2">
        <w:rPr>
          <w:rFonts w:cs="Arial"/>
          <w:sz w:val="24"/>
          <w:szCs w:val="24"/>
        </w:rPr>
        <w:instrText xml:space="preserve"> \* MERGEFORMAT </w:instrText>
      </w:r>
      <w:r w:rsidR="003D1450" w:rsidRPr="00074106">
        <w:rPr>
          <w:sz w:val="24"/>
          <w:szCs w:val="24"/>
        </w:rPr>
      </w:r>
      <w:r w:rsidR="003D1450" w:rsidRPr="00074106">
        <w:rPr>
          <w:sz w:val="24"/>
          <w:szCs w:val="24"/>
        </w:rPr>
        <w:fldChar w:fldCharType="separate"/>
      </w:r>
      <w:r w:rsidR="00237868" w:rsidRPr="00074106">
        <w:rPr>
          <w:sz w:val="24"/>
          <w:szCs w:val="24"/>
        </w:rPr>
        <w:t>2.4</w:t>
      </w:r>
      <w:r w:rsidR="003D1450" w:rsidRPr="00074106">
        <w:rPr>
          <w:sz w:val="24"/>
          <w:szCs w:val="24"/>
        </w:rPr>
        <w:fldChar w:fldCharType="end"/>
      </w:r>
      <w:r w:rsidR="003D1450" w:rsidRPr="00063CF2">
        <w:rPr>
          <w:rFonts w:cs="Arial"/>
          <w:sz w:val="24"/>
          <w:szCs w:val="24"/>
        </w:rPr>
        <w:t>)</w:t>
      </w:r>
      <w:r w:rsidR="00354EF7" w:rsidRPr="00063CF2">
        <w:rPr>
          <w:rFonts w:cs="Arial"/>
          <w:sz w:val="24"/>
          <w:szCs w:val="24"/>
        </w:rPr>
        <w:t>:</w:t>
      </w:r>
      <w:bookmarkEnd w:id="5"/>
    </w:p>
    <w:p w14:paraId="102D194B" w14:textId="79D1E743" w:rsidR="00354EF7" w:rsidRPr="00BB5381" w:rsidRDefault="00354EF7" w:rsidP="00BB5381">
      <w:pPr>
        <w:pStyle w:val="Heading3"/>
        <w:spacing w:line="240" w:lineRule="auto"/>
        <w:ind w:left="2261"/>
        <w:rPr>
          <w:sz w:val="24"/>
          <w:szCs w:val="24"/>
        </w:rPr>
      </w:pPr>
      <w:r w:rsidRPr="00BB5381">
        <w:rPr>
          <w:i/>
          <w:sz w:val="24"/>
          <w:szCs w:val="24"/>
        </w:rPr>
        <w:t xml:space="preserve">Initial </w:t>
      </w:r>
      <w:r w:rsidR="00920C8C" w:rsidRPr="00BB5381">
        <w:rPr>
          <w:i/>
          <w:sz w:val="24"/>
          <w:szCs w:val="24"/>
        </w:rPr>
        <w:t>T</w:t>
      </w:r>
      <w:r w:rsidRPr="00BB5381">
        <w:rPr>
          <w:i/>
          <w:sz w:val="24"/>
          <w:szCs w:val="24"/>
        </w:rPr>
        <w:t xml:space="preserve">ender </w:t>
      </w:r>
      <w:r w:rsidR="00920C8C" w:rsidRPr="00BB5381">
        <w:rPr>
          <w:i/>
          <w:sz w:val="24"/>
          <w:szCs w:val="24"/>
        </w:rPr>
        <w:t>S</w:t>
      </w:r>
      <w:r w:rsidRPr="00BB5381">
        <w:rPr>
          <w:i/>
          <w:sz w:val="24"/>
          <w:szCs w:val="24"/>
        </w:rPr>
        <w:t>ubmission</w:t>
      </w:r>
      <w:r w:rsidR="00920C8C" w:rsidRPr="00BB5381">
        <w:rPr>
          <w:i/>
          <w:sz w:val="24"/>
          <w:szCs w:val="24"/>
        </w:rPr>
        <w:t>.</w:t>
      </w:r>
      <w:r w:rsidR="00250AEC" w:rsidRPr="00BB5381">
        <w:rPr>
          <w:sz w:val="24"/>
          <w:szCs w:val="24"/>
        </w:rPr>
        <w:t xml:space="preserve"> </w:t>
      </w:r>
      <w:r w:rsidR="00920C8C" w:rsidRPr="00BB5381">
        <w:rPr>
          <w:sz w:val="24"/>
          <w:szCs w:val="24"/>
        </w:rPr>
        <w:t>This will include</w:t>
      </w:r>
      <w:r w:rsidRPr="00BB5381">
        <w:rPr>
          <w:sz w:val="24"/>
          <w:szCs w:val="24"/>
        </w:rPr>
        <w:t xml:space="preserve"> initial written </w:t>
      </w:r>
      <w:r w:rsidR="0053028A" w:rsidRPr="00BB5381">
        <w:rPr>
          <w:sz w:val="24"/>
          <w:szCs w:val="24"/>
        </w:rPr>
        <w:t xml:space="preserve">tender </w:t>
      </w:r>
      <w:r w:rsidRPr="00BB5381">
        <w:rPr>
          <w:sz w:val="24"/>
          <w:szCs w:val="24"/>
        </w:rPr>
        <w:t>submissions</w:t>
      </w:r>
      <w:r w:rsidR="00EA67B2" w:rsidRPr="00BB5381">
        <w:rPr>
          <w:sz w:val="24"/>
          <w:szCs w:val="24"/>
        </w:rPr>
        <w:t xml:space="preserve">– see </w:t>
      </w:r>
      <w:r w:rsidR="0029233B" w:rsidRPr="00063CF2">
        <w:rPr>
          <w:sz w:val="24"/>
          <w:szCs w:val="24"/>
        </w:rPr>
        <w:t>section</w:t>
      </w:r>
      <w:r w:rsidR="00E51B40" w:rsidRPr="00063CF2">
        <w:rPr>
          <w:sz w:val="24"/>
          <w:szCs w:val="24"/>
        </w:rPr>
        <w:t xml:space="preserve"> </w:t>
      </w:r>
      <w:r w:rsidR="00DC3BC2" w:rsidRPr="00074106">
        <w:rPr>
          <w:sz w:val="24"/>
          <w:szCs w:val="24"/>
        </w:rPr>
        <w:fldChar w:fldCharType="begin"/>
      </w:r>
      <w:r w:rsidR="00DC3BC2" w:rsidRPr="00574898">
        <w:rPr>
          <w:sz w:val="24"/>
          <w:szCs w:val="24"/>
        </w:rPr>
        <w:instrText xml:space="preserve"> REF _Ref522623639 \r \h  \* MERGEFORMAT </w:instrText>
      </w:r>
      <w:r w:rsidR="00DC3BC2" w:rsidRPr="00074106">
        <w:rPr>
          <w:sz w:val="24"/>
          <w:szCs w:val="24"/>
        </w:rPr>
      </w:r>
      <w:r w:rsidR="00DC3BC2" w:rsidRPr="00074106">
        <w:rPr>
          <w:sz w:val="24"/>
          <w:szCs w:val="24"/>
        </w:rPr>
        <w:fldChar w:fldCharType="separate"/>
      </w:r>
      <w:r w:rsidR="00237868" w:rsidRPr="00574898">
        <w:rPr>
          <w:sz w:val="24"/>
          <w:szCs w:val="24"/>
        </w:rPr>
        <w:t>8</w:t>
      </w:r>
      <w:r w:rsidR="00DC3BC2" w:rsidRPr="00074106">
        <w:rPr>
          <w:sz w:val="24"/>
          <w:szCs w:val="24"/>
        </w:rPr>
        <w:fldChar w:fldCharType="end"/>
      </w:r>
      <w:r w:rsidR="00801373" w:rsidRPr="00063CF2">
        <w:rPr>
          <w:sz w:val="24"/>
          <w:szCs w:val="24"/>
        </w:rPr>
        <w:t>.</w:t>
      </w:r>
    </w:p>
    <w:p w14:paraId="29F5F23D" w14:textId="1B9477E1" w:rsidR="00EF67BE" w:rsidRPr="00BB5381" w:rsidRDefault="003D1450" w:rsidP="00BB5381">
      <w:pPr>
        <w:pStyle w:val="Heading3"/>
        <w:spacing w:line="240" w:lineRule="auto"/>
        <w:ind w:left="2261"/>
        <w:rPr>
          <w:sz w:val="24"/>
          <w:szCs w:val="24"/>
        </w:rPr>
      </w:pPr>
      <w:bookmarkStart w:id="6" w:name="_Ref450221902"/>
      <w:bookmarkStart w:id="7" w:name="_Ref522643327"/>
      <w:r w:rsidRPr="00BB5381">
        <w:rPr>
          <w:i/>
          <w:sz w:val="24"/>
          <w:szCs w:val="24"/>
        </w:rPr>
        <w:lastRenderedPageBreak/>
        <w:t>Negotiation</w:t>
      </w:r>
      <w:r w:rsidR="00920C8C" w:rsidRPr="00BB5381">
        <w:rPr>
          <w:i/>
          <w:sz w:val="24"/>
          <w:szCs w:val="24"/>
        </w:rPr>
        <w:t xml:space="preserve"> Stage</w:t>
      </w:r>
      <w:r w:rsidR="00B97140" w:rsidRPr="00BB5381">
        <w:rPr>
          <w:i/>
          <w:sz w:val="24"/>
          <w:szCs w:val="24"/>
        </w:rPr>
        <w:t>.</w:t>
      </w:r>
      <w:r w:rsidRPr="00BB5381">
        <w:rPr>
          <w:sz w:val="24"/>
          <w:szCs w:val="24"/>
        </w:rPr>
        <w:t xml:space="preserve"> </w:t>
      </w:r>
      <w:r w:rsidR="00920C8C" w:rsidRPr="00BB5381">
        <w:rPr>
          <w:sz w:val="24"/>
          <w:szCs w:val="24"/>
        </w:rPr>
        <w:t xml:space="preserve">Negotiation </w:t>
      </w:r>
      <w:r w:rsidRPr="00BB5381">
        <w:rPr>
          <w:sz w:val="24"/>
          <w:szCs w:val="24"/>
        </w:rPr>
        <w:t xml:space="preserve">of </w:t>
      </w:r>
      <w:r w:rsidR="009D1691">
        <w:rPr>
          <w:sz w:val="24"/>
          <w:szCs w:val="24"/>
        </w:rPr>
        <w:t>I</w:t>
      </w:r>
      <w:r w:rsidRPr="00BB5381">
        <w:rPr>
          <w:sz w:val="24"/>
          <w:szCs w:val="24"/>
        </w:rPr>
        <w:t xml:space="preserve">nitial </w:t>
      </w:r>
      <w:r w:rsidR="009D1691">
        <w:rPr>
          <w:sz w:val="24"/>
          <w:szCs w:val="24"/>
        </w:rPr>
        <w:t>T</w:t>
      </w:r>
      <w:r w:rsidRPr="00BB5381">
        <w:rPr>
          <w:sz w:val="24"/>
          <w:szCs w:val="24"/>
        </w:rPr>
        <w:t>ender</w:t>
      </w:r>
      <w:r w:rsidR="00052E00" w:rsidRPr="00BB5381">
        <w:rPr>
          <w:sz w:val="24"/>
          <w:szCs w:val="24"/>
        </w:rPr>
        <w:t xml:space="preserve"> </w:t>
      </w:r>
      <w:r w:rsidR="009D1691">
        <w:rPr>
          <w:sz w:val="24"/>
          <w:szCs w:val="24"/>
        </w:rPr>
        <w:t>S</w:t>
      </w:r>
      <w:r w:rsidR="00052E00" w:rsidRPr="00BB5381">
        <w:rPr>
          <w:sz w:val="24"/>
          <w:szCs w:val="24"/>
        </w:rPr>
        <w:t>ubmission</w:t>
      </w:r>
      <w:r w:rsidRPr="00BB5381">
        <w:rPr>
          <w:sz w:val="24"/>
          <w:szCs w:val="24"/>
        </w:rPr>
        <w:t xml:space="preserve">s </w:t>
      </w:r>
      <w:r w:rsidR="004F675C" w:rsidRPr="00BB5381">
        <w:rPr>
          <w:sz w:val="24"/>
          <w:szCs w:val="24"/>
        </w:rPr>
        <w:t>to</w:t>
      </w:r>
      <w:r w:rsidR="004F675C">
        <w:rPr>
          <w:sz w:val="24"/>
          <w:szCs w:val="24"/>
        </w:rPr>
        <w:t xml:space="preserve"> discuss the </w:t>
      </w:r>
      <w:r w:rsidR="00365DBB">
        <w:rPr>
          <w:sz w:val="24"/>
          <w:szCs w:val="24"/>
        </w:rPr>
        <w:t>Tenderer</w:t>
      </w:r>
      <w:r w:rsidR="004F675C">
        <w:rPr>
          <w:sz w:val="24"/>
          <w:szCs w:val="24"/>
        </w:rPr>
        <w:t>s solution</w:t>
      </w:r>
      <w:bookmarkEnd w:id="6"/>
      <w:r w:rsidR="00674637" w:rsidRPr="00BB5381">
        <w:rPr>
          <w:sz w:val="24"/>
          <w:szCs w:val="24"/>
        </w:rPr>
        <w:t xml:space="preserve">– see </w:t>
      </w:r>
      <w:r w:rsidR="0029233B" w:rsidRPr="00063CF2">
        <w:rPr>
          <w:sz w:val="24"/>
          <w:szCs w:val="24"/>
        </w:rPr>
        <w:t>section</w:t>
      </w:r>
      <w:r w:rsidR="00674637" w:rsidRPr="00063CF2">
        <w:rPr>
          <w:sz w:val="24"/>
          <w:szCs w:val="24"/>
        </w:rPr>
        <w:t xml:space="preserve"> </w:t>
      </w:r>
      <w:r w:rsidR="00444CFD" w:rsidRPr="00574898">
        <w:rPr>
          <w:sz w:val="24"/>
          <w:szCs w:val="24"/>
        </w:rPr>
        <w:fldChar w:fldCharType="begin"/>
      </w:r>
      <w:r w:rsidR="00444CFD" w:rsidRPr="00574898">
        <w:rPr>
          <w:sz w:val="24"/>
          <w:szCs w:val="24"/>
        </w:rPr>
        <w:instrText xml:space="preserve"> REF _Ref450228564 \r \h </w:instrText>
      </w:r>
      <w:r w:rsidR="00B97140" w:rsidRPr="00574898">
        <w:rPr>
          <w:sz w:val="24"/>
          <w:szCs w:val="24"/>
        </w:rPr>
        <w:instrText xml:space="preserve"> \* MERGEFORMAT </w:instrText>
      </w:r>
      <w:r w:rsidR="00444CFD" w:rsidRPr="00574898">
        <w:rPr>
          <w:sz w:val="24"/>
          <w:szCs w:val="24"/>
        </w:rPr>
      </w:r>
      <w:r w:rsidR="00444CFD" w:rsidRPr="00574898">
        <w:rPr>
          <w:sz w:val="24"/>
          <w:szCs w:val="24"/>
        </w:rPr>
        <w:fldChar w:fldCharType="separate"/>
      </w:r>
      <w:r w:rsidR="00237868" w:rsidRPr="00574898">
        <w:rPr>
          <w:sz w:val="24"/>
          <w:szCs w:val="24"/>
        </w:rPr>
        <w:t>9</w:t>
      </w:r>
      <w:r w:rsidR="00444CFD" w:rsidRPr="00574898">
        <w:rPr>
          <w:sz w:val="24"/>
          <w:szCs w:val="24"/>
        </w:rPr>
        <w:fldChar w:fldCharType="end"/>
      </w:r>
      <w:bookmarkEnd w:id="7"/>
    </w:p>
    <w:p w14:paraId="5B5AD0EC" w14:textId="7A1FC20B" w:rsidR="003D1450" w:rsidRPr="00BB5381" w:rsidRDefault="003D1450" w:rsidP="00BB5381">
      <w:pPr>
        <w:pStyle w:val="Heading3"/>
        <w:spacing w:line="240" w:lineRule="auto"/>
        <w:ind w:left="2261"/>
        <w:rPr>
          <w:sz w:val="24"/>
          <w:szCs w:val="24"/>
        </w:rPr>
      </w:pPr>
      <w:r w:rsidRPr="00BB5381">
        <w:rPr>
          <w:i/>
          <w:sz w:val="24"/>
          <w:szCs w:val="24"/>
        </w:rPr>
        <w:t xml:space="preserve">Call for </w:t>
      </w:r>
      <w:r w:rsidR="00BB5381" w:rsidRPr="00BB5381">
        <w:rPr>
          <w:i/>
          <w:sz w:val="24"/>
          <w:szCs w:val="24"/>
        </w:rPr>
        <w:t>F</w:t>
      </w:r>
      <w:r w:rsidRPr="00BB5381">
        <w:rPr>
          <w:i/>
          <w:sz w:val="24"/>
          <w:szCs w:val="24"/>
        </w:rPr>
        <w:t xml:space="preserve">inal </w:t>
      </w:r>
      <w:r w:rsidR="00BB5381" w:rsidRPr="00BB5381">
        <w:rPr>
          <w:i/>
          <w:sz w:val="24"/>
          <w:szCs w:val="24"/>
        </w:rPr>
        <w:t>T</w:t>
      </w:r>
      <w:r w:rsidRPr="00BB5381">
        <w:rPr>
          <w:i/>
          <w:sz w:val="24"/>
          <w:szCs w:val="24"/>
        </w:rPr>
        <w:t>ender</w:t>
      </w:r>
      <w:r w:rsidR="00052E00" w:rsidRPr="00BB5381">
        <w:rPr>
          <w:i/>
          <w:sz w:val="24"/>
          <w:szCs w:val="24"/>
        </w:rPr>
        <w:t xml:space="preserve"> </w:t>
      </w:r>
      <w:r w:rsidR="00BB5381" w:rsidRPr="00BB5381">
        <w:rPr>
          <w:i/>
          <w:sz w:val="24"/>
          <w:szCs w:val="24"/>
        </w:rPr>
        <w:t>S</w:t>
      </w:r>
      <w:r w:rsidR="00052E00" w:rsidRPr="00BB5381">
        <w:rPr>
          <w:i/>
          <w:sz w:val="24"/>
          <w:szCs w:val="24"/>
        </w:rPr>
        <w:t>ubmissions</w:t>
      </w:r>
      <w:r w:rsidR="00B97140" w:rsidRPr="00BB5381">
        <w:rPr>
          <w:i/>
          <w:sz w:val="24"/>
          <w:szCs w:val="24"/>
        </w:rPr>
        <w:t>.</w:t>
      </w:r>
      <w:r w:rsidR="00EF67BE" w:rsidRPr="00BB5381">
        <w:rPr>
          <w:sz w:val="24"/>
          <w:szCs w:val="24"/>
        </w:rPr>
        <w:t xml:space="preserve"> </w:t>
      </w:r>
      <w:r w:rsidR="00920C8C" w:rsidRPr="00BB5381">
        <w:rPr>
          <w:sz w:val="24"/>
          <w:szCs w:val="24"/>
        </w:rPr>
        <w:t xml:space="preserve">The </w:t>
      </w:r>
      <w:r w:rsidR="008C6F85" w:rsidRPr="00BB5381">
        <w:rPr>
          <w:sz w:val="24"/>
          <w:szCs w:val="24"/>
        </w:rPr>
        <w:t>D</w:t>
      </w:r>
      <w:r w:rsidR="00A25167" w:rsidRPr="00BB5381">
        <w:rPr>
          <w:sz w:val="24"/>
          <w:szCs w:val="24"/>
        </w:rPr>
        <w:t>epartment</w:t>
      </w:r>
      <w:r w:rsidR="00920C8C" w:rsidRPr="00BB5381">
        <w:rPr>
          <w:sz w:val="24"/>
          <w:szCs w:val="24"/>
        </w:rPr>
        <w:t xml:space="preserve"> will call for a </w:t>
      </w:r>
      <w:r w:rsidR="00EF67BE" w:rsidRPr="00BB5381">
        <w:rPr>
          <w:sz w:val="24"/>
          <w:szCs w:val="24"/>
        </w:rPr>
        <w:t>f</w:t>
      </w:r>
      <w:r w:rsidRPr="00BB5381">
        <w:rPr>
          <w:sz w:val="24"/>
          <w:szCs w:val="24"/>
        </w:rPr>
        <w:t>inal tender</w:t>
      </w:r>
      <w:r w:rsidR="0037199D" w:rsidRPr="00BB5381">
        <w:rPr>
          <w:sz w:val="24"/>
          <w:szCs w:val="24"/>
        </w:rPr>
        <w:t xml:space="preserve"> submission</w:t>
      </w:r>
      <w:r w:rsidR="00052E00" w:rsidRPr="00BB5381">
        <w:rPr>
          <w:sz w:val="24"/>
          <w:szCs w:val="24"/>
        </w:rPr>
        <w:t>s</w:t>
      </w:r>
      <w:r w:rsidR="00674637" w:rsidRPr="00BB5381">
        <w:rPr>
          <w:sz w:val="24"/>
          <w:szCs w:val="24"/>
        </w:rPr>
        <w:t xml:space="preserve">– see </w:t>
      </w:r>
      <w:r w:rsidR="0029233B" w:rsidRPr="00063CF2">
        <w:rPr>
          <w:sz w:val="24"/>
          <w:szCs w:val="24"/>
        </w:rPr>
        <w:t>section</w:t>
      </w:r>
      <w:r w:rsidR="00674637" w:rsidRPr="00063CF2">
        <w:rPr>
          <w:sz w:val="24"/>
          <w:szCs w:val="24"/>
        </w:rPr>
        <w:t xml:space="preserve"> </w:t>
      </w:r>
      <w:r w:rsidR="00444CFD" w:rsidRPr="00574898">
        <w:rPr>
          <w:sz w:val="24"/>
          <w:szCs w:val="24"/>
        </w:rPr>
        <w:fldChar w:fldCharType="begin"/>
      </w:r>
      <w:r w:rsidR="00444CFD" w:rsidRPr="00574898">
        <w:rPr>
          <w:sz w:val="24"/>
          <w:szCs w:val="24"/>
        </w:rPr>
        <w:instrText xml:space="preserve"> REF _Ref450228581 \r \h </w:instrText>
      </w:r>
      <w:r w:rsidR="00B97140" w:rsidRPr="00574898">
        <w:rPr>
          <w:sz w:val="24"/>
          <w:szCs w:val="24"/>
        </w:rPr>
        <w:instrText xml:space="preserve"> \* MERGEFORMAT </w:instrText>
      </w:r>
      <w:r w:rsidR="00444CFD" w:rsidRPr="00574898">
        <w:rPr>
          <w:sz w:val="24"/>
          <w:szCs w:val="24"/>
        </w:rPr>
      </w:r>
      <w:r w:rsidR="00444CFD" w:rsidRPr="00574898">
        <w:rPr>
          <w:sz w:val="24"/>
          <w:szCs w:val="24"/>
        </w:rPr>
        <w:fldChar w:fldCharType="separate"/>
      </w:r>
      <w:r w:rsidR="00237868" w:rsidRPr="00574898">
        <w:rPr>
          <w:sz w:val="24"/>
          <w:szCs w:val="24"/>
        </w:rPr>
        <w:t>10</w:t>
      </w:r>
      <w:r w:rsidR="00444CFD" w:rsidRPr="00574898">
        <w:rPr>
          <w:sz w:val="24"/>
          <w:szCs w:val="24"/>
        </w:rPr>
        <w:fldChar w:fldCharType="end"/>
      </w:r>
      <w:r w:rsidR="00674637" w:rsidRPr="00BB5381">
        <w:rPr>
          <w:sz w:val="24"/>
          <w:szCs w:val="24"/>
        </w:rPr>
        <w:t xml:space="preserve"> </w:t>
      </w:r>
      <w:r w:rsidRPr="00BB5381">
        <w:rPr>
          <w:sz w:val="24"/>
          <w:szCs w:val="24"/>
        </w:rPr>
        <w:t xml:space="preserve"> </w:t>
      </w:r>
    </w:p>
    <w:p w14:paraId="460DC181" w14:textId="47EF5649" w:rsidR="003D1450" w:rsidRPr="00BB5381" w:rsidRDefault="003D1450" w:rsidP="00BB5381">
      <w:pPr>
        <w:pStyle w:val="Heading3"/>
        <w:spacing w:line="240" w:lineRule="auto"/>
        <w:ind w:left="2261"/>
        <w:rPr>
          <w:rFonts w:cs="Arial"/>
          <w:sz w:val="24"/>
          <w:szCs w:val="24"/>
        </w:rPr>
      </w:pPr>
      <w:r w:rsidRPr="00BB5381">
        <w:rPr>
          <w:i/>
          <w:sz w:val="24"/>
          <w:szCs w:val="24"/>
        </w:rPr>
        <w:t xml:space="preserve">Evaluation of </w:t>
      </w:r>
      <w:r w:rsidR="00BB5381" w:rsidRPr="00BB5381">
        <w:rPr>
          <w:i/>
          <w:sz w:val="24"/>
          <w:szCs w:val="24"/>
        </w:rPr>
        <w:t>F</w:t>
      </w:r>
      <w:r w:rsidRPr="00BB5381">
        <w:rPr>
          <w:i/>
          <w:sz w:val="24"/>
          <w:szCs w:val="24"/>
        </w:rPr>
        <w:t xml:space="preserve">inal </w:t>
      </w:r>
      <w:r w:rsidR="00BB5381" w:rsidRPr="00BB5381">
        <w:rPr>
          <w:i/>
          <w:sz w:val="24"/>
          <w:szCs w:val="24"/>
        </w:rPr>
        <w:t>T</w:t>
      </w:r>
      <w:r w:rsidRPr="00BB5381">
        <w:rPr>
          <w:i/>
          <w:sz w:val="24"/>
          <w:szCs w:val="24"/>
        </w:rPr>
        <w:t xml:space="preserve">ender </w:t>
      </w:r>
      <w:r w:rsidR="00BB5381" w:rsidRPr="00BB5381">
        <w:rPr>
          <w:i/>
          <w:sz w:val="24"/>
          <w:szCs w:val="24"/>
        </w:rPr>
        <w:t>S</w:t>
      </w:r>
      <w:r w:rsidRPr="00BB5381">
        <w:rPr>
          <w:i/>
          <w:sz w:val="24"/>
          <w:szCs w:val="24"/>
        </w:rPr>
        <w:t>ubmissions</w:t>
      </w:r>
      <w:r w:rsidR="00674637" w:rsidRPr="00BB5381">
        <w:rPr>
          <w:rFonts w:cs="Arial"/>
          <w:sz w:val="24"/>
          <w:szCs w:val="24"/>
        </w:rPr>
        <w:t xml:space="preserve"> – see </w:t>
      </w:r>
      <w:r w:rsidR="0029233B" w:rsidRPr="00063CF2">
        <w:rPr>
          <w:rFonts w:cs="Arial"/>
          <w:sz w:val="24"/>
          <w:szCs w:val="24"/>
        </w:rPr>
        <w:t>section</w:t>
      </w:r>
      <w:r w:rsidR="00674637" w:rsidRPr="00063CF2">
        <w:rPr>
          <w:rFonts w:cs="Arial"/>
          <w:sz w:val="24"/>
          <w:szCs w:val="24"/>
        </w:rPr>
        <w:t xml:space="preserve"> </w:t>
      </w:r>
      <w:r w:rsidR="00674637" w:rsidRPr="00574898">
        <w:rPr>
          <w:sz w:val="24"/>
          <w:szCs w:val="24"/>
        </w:rPr>
        <w:fldChar w:fldCharType="begin"/>
      </w:r>
      <w:r w:rsidR="00674637" w:rsidRPr="00574898">
        <w:rPr>
          <w:sz w:val="24"/>
          <w:szCs w:val="24"/>
        </w:rPr>
        <w:instrText xml:space="preserve"> REF _Ref450223751 \r \h </w:instrText>
      </w:r>
      <w:r w:rsidR="00B97140" w:rsidRPr="00574898">
        <w:rPr>
          <w:sz w:val="24"/>
          <w:szCs w:val="24"/>
        </w:rPr>
        <w:instrText xml:space="preserve"> \* MERGEFORMAT </w:instrText>
      </w:r>
      <w:r w:rsidR="00674637" w:rsidRPr="00574898">
        <w:rPr>
          <w:sz w:val="24"/>
          <w:szCs w:val="24"/>
        </w:rPr>
      </w:r>
      <w:r w:rsidR="00674637" w:rsidRPr="00574898">
        <w:rPr>
          <w:sz w:val="24"/>
          <w:szCs w:val="24"/>
        </w:rPr>
        <w:fldChar w:fldCharType="separate"/>
      </w:r>
      <w:r w:rsidR="00237868" w:rsidRPr="00574898">
        <w:rPr>
          <w:sz w:val="24"/>
          <w:szCs w:val="24"/>
        </w:rPr>
        <w:t>11</w:t>
      </w:r>
      <w:r w:rsidR="00674637" w:rsidRPr="00574898">
        <w:rPr>
          <w:sz w:val="24"/>
          <w:szCs w:val="24"/>
        </w:rPr>
        <w:fldChar w:fldCharType="end"/>
      </w:r>
    </w:p>
    <w:p w14:paraId="18C54E8D" w14:textId="10084F8C" w:rsidR="003D1450" w:rsidRPr="00387BBA" w:rsidRDefault="003D1450" w:rsidP="00BB5381">
      <w:pPr>
        <w:pStyle w:val="Heading3"/>
        <w:spacing w:line="240" w:lineRule="auto"/>
        <w:ind w:left="2261"/>
        <w:rPr>
          <w:rFonts w:cs="Arial"/>
        </w:rPr>
      </w:pPr>
      <w:r w:rsidRPr="00BB5381">
        <w:rPr>
          <w:i/>
          <w:sz w:val="24"/>
          <w:szCs w:val="24"/>
        </w:rPr>
        <w:t xml:space="preserve">Contract </w:t>
      </w:r>
      <w:r w:rsidR="00BB5381" w:rsidRPr="00BB5381">
        <w:rPr>
          <w:i/>
          <w:sz w:val="24"/>
          <w:szCs w:val="24"/>
        </w:rPr>
        <w:t>A</w:t>
      </w:r>
      <w:r w:rsidRPr="00BB5381">
        <w:rPr>
          <w:i/>
          <w:sz w:val="24"/>
          <w:szCs w:val="24"/>
        </w:rPr>
        <w:t>ward</w:t>
      </w:r>
      <w:r w:rsidR="00674637" w:rsidRPr="00BB5381">
        <w:rPr>
          <w:rFonts w:cs="Arial"/>
          <w:sz w:val="24"/>
          <w:szCs w:val="24"/>
        </w:rPr>
        <w:t xml:space="preserve"> – see </w:t>
      </w:r>
      <w:r w:rsidR="0029233B" w:rsidRPr="00BB5381">
        <w:rPr>
          <w:rFonts w:cs="Arial"/>
          <w:sz w:val="24"/>
          <w:szCs w:val="24"/>
        </w:rPr>
        <w:t>sectio</w:t>
      </w:r>
      <w:r w:rsidR="0029233B" w:rsidRPr="00063CF2">
        <w:rPr>
          <w:rFonts w:cs="Arial"/>
          <w:sz w:val="24"/>
          <w:szCs w:val="24"/>
        </w:rPr>
        <w:t>n</w:t>
      </w:r>
      <w:r w:rsidR="00674637" w:rsidRPr="00063CF2">
        <w:rPr>
          <w:rFonts w:cs="Arial"/>
          <w:sz w:val="24"/>
          <w:szCs w:val="24"/>
        </w:rPr>
        <w:t xml:space="preserve"> </w:t>
      </w:r>
      <w:r w:rsidR="00674637" w:rsidRPr="00574898">
        <w:rPr>
          <w:sz w:val="24"/>
          <w:szCs w:val="24"/>
        </w:rPr>
        <w:fldChar w:fldCharType="begin"/>
      </w:r>
      <w:r w:rsidR="00674637" w:rsidRPr="00574898">
        <w:rPr>
          <w:sz w:val="24"/>
          <w:szCs w:val="24"/>
        </w:rPr>
        <w:instrText xml:space="preserve"> REF _Ref450223772 \r \h </w:instrText>
      </w:r>
      <w:r w:rsidR="00B97140" w:rsidRPr="00574898">
        <w:rPr>
          <w:sz w:val="24"/>
          <w:szCs w:val="24"/>
        </w:rPr>
        <w:instrText xml:space="preserve"> \* MERGEFORMAT </w:instrText>
      </w:r>
      <w:r w:rsidR="00674637" w:rsidRPr="00574898">
        <w:rPr>
          <w:sz w:val="24"/>
          <w:szCs w:val="24"/>
        </w:rPr>
      </w:r>
      <w:r w:rsidR="00674637" w:rsidRPr="00574898">
        <w:rPr>
          <w:sz w:val="24"/>
          <w:szCs w:val="24"/>
        </w:rPr>
        <w:fldChar w:fldCharType="separate"/>
      </w:r>
      <w:r w:rsidR="00237868" w:rsidRPr="00574898">
        <w:rPr>
          <w:sz w:val="24"/>
          <w:szCs w:val="24"/>
        </w:rPr>
        <w:t>12</w:t>
      </w:r>
      <w:r w:rsidR="00674637" w:rsidRPr="00574898">
        <w:rPr>
          <w:sz w:val="24"/>
          <w:szCs w:val="24"/>
        </w:rPr>
        <w:fldChar w:fldCharType="end"/>
      </w:r>
    </w:p>
    <w:p w14:paraId="64634525" w14:textId="678C540E" w:rsidR="00EF67BE" w:rsidRPr="00BB5381" w:rsidRDefault="00052E00" w:rsidP="009369DD">
      <w:pPr>
        <w:pStyle w:val="Heading2"/>
        <w:spacing w:line="240" w:lineRule="auto"/>
        <w:rPr>
          <w:rFonts w:cs="Arial"/>
          <w:sz w:val="24"/>
          <w:szCs w:val="24"/>
        </w:rPr>
      </w:pPr>
      <w:bookmarkStart w:id="8" w:name="_Ref522642618"/>
      <w:bookmarkStart w:id="9" w:name="_Ref450221751"/>
      <w:r w:rsidRPr="009369DD">
        <w:rPr>
          <w:rFonts w:cs="Arial"/>
          <w:sz w:val="24"/>
          <w:szCs w:val="24"/>
        </w:rPr>
        <w:t>N</w:t>
      </w:r>
      <w:r w:rsidR="00EF67BE" w:rsidRPr="009369DD">
        <w:rPr>
          <w:rFonts w:cs="Arial"/>
          <w:sz w:val="24"/>
          <w:szCs w:val="24"/>
        </w:rPr>
        <w:t xml:space="preserve">otwithstanding </w:t>
      </w:r>
      <w:r w:rsidR="0029233B" w:rsidRPr="009369DD">
        <w:rPr>
          <w:rFonts w:cs="Arial"/>
          <w:sz w:val="24"/>
          <w:szCs w:val="24"/>
        </w:rPr>
        <w:t>sectio</w:t>
      </w:r>
      <w:r w:rsidR="0029233B" w:rsidRPr="00063CF2">
        <w:rPr>
          <w:rFonts w:cs="Arial"/>
          <w:sz w:val="24"/>
          <w:szCs w:val="24"/>
        </w:rPr>
        <w:t>n</w:t>
      </w:r>
      <w:r w:rsidR="00EF67BE" w:rsidRPr="00063CF2">
        <w:rPr>
          <w:rFonts w:cs="Arial"/>
          <w:sz w:val="24"/>
          <w:szCs w:val="24"/>
        </w:rPr>
        <w:t xml:space="preserve"> </w:t>
      </w:r>
      <w:r w:rsidR="00EF67BE" w:rsidRPr="00574898">
        <w:rPr>
          <w:sz w:val="24"/>
          <w:szCs w:val="24"/>
        </w:rPr>
        <w:fldChar w:fldCharType="begin"/>
      </w:r>
      <w:r w:rsidR="00EF67BE" w:rsidRPr="00574898">
        <w:rPr>
          <w:sz w:val="24"/>
          <w:szCs w:val="24"/>
        </w:rPr>
        <w:instrText xml:space="preserve"> REF _Ref450221902 \r \h </w:instrText>
      </w:r>
      <w:r w:rsidR="00B97140" w:rsidRPr="00574898">
        <w:rPr>
          <w:sz w:val="24"/>
          <w:szCs w:val="24"/>
        </w:rPr>
        <w:instrText xml:space="preserve"> \* MERGEFORMAT </w:instrText>
      </w:r>
      <w:r w:rsidR="00EF67BE" w:rsidRPr="00574898">
        <w:rPr>
          <w:sz w:val="24"/>
          <w:szCs w:val="24"/>
        </w:rPr>
      </w:r>
      <w:r w:rsidR="00EF67BE" w:rsidRPr="00574898">
        <w:rPr>
          <w:sz w:val="24"/>
          <w:szCs w:val="24"/>
        </w:rPr>
        <w:fldChar w:fldCharType="separate"/>
      </w:r>
      <w:r w:rsidR="00237868" w:rsidRPr="00574898">
        <w:rPr>
          <w:sz w:val="24"/>
          <w:szCs w:val="24"/>
        </w:rPr>
        <w:t>2.3.2</w:t>
      </w:r>
      <w:r w:rsidR="00EF67BE" w:rsidRPr="00574898">
        <w:rPr>
          <w:sz w:val="24"/>
          <w:szCs w:val="24"/>
        </w:rPr>
        <w:fldChar w:fldCharType="end"/>
      </w:r>
      <w:r w:rsidR="00EF67BE" w:rsidRPr="00063CF2">
        <w:rPr>
          <w:rFonts w:cs="Arial"/>
          <w:sz w:val="24"/>
          <w:szCs w:val="24"/>
        </w:rPr>
        <w:t xml:space="preserve"> the</w:t>
      </w:r>
      <w:r w:rsidR="00EF67BE" w:rsidRPr="00387BBA">
        <w:rPr>
          <w:rFonts w:cs="Arial"/>
          <w:sz w:val="24"/>
          <w:szCs w:val="24"/>
        </w:rPr>
        <w:t xml:space="preserve"> </w:t>
      </w:r>
      <w:r w:rsidR="000809D8" w:rsidRPr="009369DD">
        <w:rPr>
          <w:rFonts w:cs="Arial"/>
          <w:sz w:val="24"/>
          <w:szCs w:val="24"/>
        </w:rPr>
        <w:t>D</w:t>
      </w:r>
      <w:r w:rsidR="00A25167" w:rsidRPr="009369DD">
        <w:rPr>
          <w:rFonts w:cs="Arial"/>
          <w:sz w:val="24"/>
          <w:szCs w:val="24"/>
        </w:rPr>
        <w:t>epartment</w:t>
      </w:r>
      <w:r w:rsidR="00EF67BE" w:rsidRPr="009369DD">
        <w:rPr>
          <w:rFonts w:cs="Arial"/>
          <w:sz w:val="24"/>
          <w:szCs w:val="24"/>
        </w:rPr>
        <w:t xml:space="preserve"> reserves the right to award the contract on </w:t>
      </w:r>
      <w:r w:rsidR="00444CFD" w:rsidRPr="009369DD">
        <w:rPr>
          <w:rFonts w:cs="Arial"/>
          <w:sz w:val="24"/>
          <w:szCs w:val="24"/>
        </w:rPr>
        <w:t>the basis of the initial tender submissions received</w:t>
      </w:r>
      <w:r w:rsidR="00EF67BE" w:rsidRPr="00BB5381">
        <w:rPr>
          <w:rFonts w:cs="Arial"/>
          <w:sz w:val="24"/>
          <w:szCs w:val="24"/>
        </w:rPr>
        <w:t xml:space="preserve"> without </w:t>
      </w:r>
      <w:r w:rsidR="00444CFD" w:rsidRPr="00BB5381">
        <w:rPr>
          <w:rFonts w:cs="Arial"/>
          <w:sz w:val="24"/>
          <w:szCs w:val="24"/>
        </w:rPr>
        <w:t xml:space="preserve">undertaking any </w:t>
      </w:r>
      <w:r w:rsidR="00EF67BE" w:rsidRPr="00BB5381">
        <w:rPr>
          <w:rFonts w:cs="Arial"/>
          <w:sz w:val="24"/>
          <w:szCs w:val="24"/>
        </w:rPr>
        <w:t>negotiation</w:t>
      </w:r>
      <w:r w:rsidR="00444CFD" w:rsidRPr="00BB5381">
        <w:rPr>
          <w:rFonts w:cs="Arial"/>
          <w:sz w:val="24"/>
          <w:szCs w:val="24"/>
        </w:rPr>
        <w:t xml:space="preserve"> whatsoever</w:t>
      </w:r>
      <w:r w:rsidR="00EF67BE" w:rsidRPr="00BB5381">
        <w:rPr>
          <w:rFonts w:cs="Arial"/>
          <w:sz w:val="24"/>
          <w:szCs w:val="24"/>
        </w:rPr>
        <w:t>.</w:t>
      </w:r>
      <w:bookmarkEnd w:id="8"/>
    </w:p>
    <w:bookmarkEnd w:id="9"/>
    <w:p w14:paraId="47DC3DD2" w14:textId="1AACA8FB" w:rsidR="003D1450" w:rsidRPr="0029233B" w:rsidRDefault="00E51B40" w:rsidP="0029233B">
      <w:pPr>
        <w:pStyle w:val="Heading2"/>
        <w:spacing w:line="240" w:lineRule="auto"/>
        <w:rPr>
          <w:rFonts w:cs="Arial"/>
          <w:sz w:val="24"/>
          <w:szCs w:val="24"/>
        </w:rPr>
      </w:pPr>
      <w:r w:rsidRPr="0029233B">
        <w:rPr>
          <w:rFonts w:cs="Arial"/>
          <w:sz w:val="24"/>
          <w:szCs w:val="24"/>
        </w:rPr>
        <w:t xml:space="preserve">Please refer to the timetable at </w:t>
      </w:r>
      <w:r w:rsidRPr="00063CF2">
        <w:rPr>
          <w:rFonts w:cs="Arial"/>
          <w:sz w:val="24"/>
          <w:szCs w:val="24"/>
        </w:rPr>
        <w:t xml:space="preserve">section </w:t>
      </w:r>
      <w:r w:rsidR="00C239EF" w:rsidRPr="00574898">
        <w:rPr>
          <w:rFonts w:cs="Arial"/>
          <w:sz w:val="24"/>
          <w:szCs w:val="24"/>
        </w:rPr>
        <w:fldChar w:fldCharType="begin"/>
      </w:r>
      <w:r w:rsidR="00C239EF" w:rsidRPr="00574898">
        <w:rPr>
          <w:rFonts w:cs="Arial"/>
          <w:sz w:val="24"/>
          <w:szCs w:val="24"/>
        </w:rPr>
        <w:instrText xml:space="preserve"> REF _Ref522643351 \r \h  \* MERGEFORMAT </w:instrText>
      </w:r>
      <w:r w:rsidR="00C239EF" w:rsidRPr="00574898">
        <w:rPr>
          <w:rFonts w:cs="Arial"/>
          <w:sz w:val="24"/>
          <w:szCs w:val="24"/>
        </w:rPr>
      </w:r>
      <w:r w:rsidR="00C239EF" w:rsidRPr="00574898">
        <w:rPr>
          <w:rFonts w:cs="Arial"/>
          <w:sz w:val="24"/>
          <w:szCs w:val="24"/>
        </w:rPr>
        <w:fldChar w:fldCharType="separate"/>
      </w:r>
      <w:r w:rsidR="00C239EF" w:rsidRPr="00574898">
        <w:rPr>
          <w:rFonts w:cs="Arial"/>
          <w:sz w:val="24"/>
          <w:szCs w:val="24"/>
        </w:rPr>
        <w:t>6</w:t>
      </w:r>
      <w:r w:rsidR="00C239EF" w:rsidRPr="00574898">
        <w:rPr>
          <w:rFonts w:cs="Arial"/>
          <w:sz w:val="24"/>
          <w:szCs w:val="24"/>
        </w:rPr>
        <w:fldChar w:fldCharType="end"/>
      </w:r>
      <w:r w:rsidR="00B97140" w:rsidRPr="00063CF2">
        <w:rPr>
          <w:rFonts w:cs="Arial"/>
          <w:sz w:val="24"/>
          <w:szCs w:val="24"/>
        </w:rPr>
        <w:t xml:space="preserve"> </w:t>
      </w:r>
      <w:r w:rsidRPr="00063CF2">
        <w:rPr>
          <w:rFonts w:cs="Arial"/>
          <w:sz w:val="24"/>
          <w:szCs w:val="24"/>
        </w:rPr>
        <w:t>where</w:t>
      </w:r>
      <w:r w:rsidRPr="0029233B">
        <w:rPr>
          <w:rFonts w:cs="Arial"/>
          <w:sz w:val="24"/>
          <w:szCs w:val="24"/>
        </w:rPr>
        <w:t xml:space="preserve"> the </w:t>
      </w:r>
      <w:r w:rsidR="00052E00" w:rsidRPr="0029233B">
        <w:rPr>
          <w:rFonts w:cs="Arial"/>
          <w:sz w:val="24"/>
          <w:szCs w:val="24"/>
        </w:rPr>
        <w:t xml:space="preserve">proposed </w:t>
      </w:r>
      <w:r w:rsidRPr="0029233B">
        <w:rPr>
          <w:rFonts w:cs="Arial"/>
          <w:sz w:val="24"/>
          <w:szCs w:val="24"/>
        </w:rPr>
        <w:t>key dates for this procurement exercise are illustrated</w:t>
      </w:r>
      <w:r w:rsidR="00052E00" w:rsidRPr="0029233B">
        <w:rPr>
          <w:rFonts w:cs="Arial"/>
          <w:sz w:val="24"/>
          <w:szCs w:val="24"/>
        </w:rPr>
        <w:t>.</w:t>
      </w:r>
    </w:p>
    <w:p w14:paraId="70EE5085" w14:textId="77777777" w:rsidR="005A449C" w:rsidRPr="004F675C" w:rsidRDefault="005A449C" w:rsidP="00AE1D1B">
      <w:pPr>
        <w:pStyle w:val="Heading1"/>
        <w:spacing w:line="240" w:lineRule="auto"/>
        <w:rPr>
          <w:sz w:val="24"/>
          <w:szCs w:val="24"/>
        </w:rPr>
      </w:pPr>
      <w:bookmarkStart w:id="10" w:name="_Toc522658845"/>
      <w:r w:rsidRPr="004F675C">
        <w:rPr>
          <w:sz w:val="24"/>
          <w:szCs w:val="24"/>
        </w:rPr>
        <w:t>TUPE</w:t>
      </w:r>
      <w:bookmarkEnd w:id="10"/>
    </w:p>
    <w:p w14:paraId="7CCA50A3" w14:textId="73461C6E" w:rsidR="004F675C" w:rsidRDefault="004F675C" w:rsidP="004F675C">
      <w:pPr>
        <w:pStyle w:val="Heading2"/>
        <w:spacing w:line="240" w:lineRule="auto"/>
        <w:rPr>
          <w:sz w:val="24"/>
          <w:szCs w:val="24"/>
        </w:rPr>
      </w:pPr>
      <w:bookmarkStart w:id="11" w:name="_Ref522648626"/>
      <w:r w:rsidRPr="004F675C">
        <w:rPr>
          <w:sz w:val="24"/>
          <w:szCs w:val="24"/>
        </w:rPr>
        <w:t>The Department considers that the TUPE Regulations may apply to transfer some or all individuals engaged in providing the services under the current contract to the new contractor.</w:t>
      </w:r>
      <w:bookmarkEnd w:id="11"/>
      <w:r w:rsidRPr="004F675C">
        <w:rPr>
          <w:sz w:val="24"/>
          <w:szCs w:val="24"/>
        </w:rPr>
        <w:t xml:space="preserve">  </w:t>
      </w:r>
    </w:p>
    <w:p w14:paraId="02A4ECE7" w14:textId="0BAE7848" w:rsidR="00D87F01" w:rsidRPr="00C43815" w:rsidRDefault="00D87F01" w:rsidP="00C43815">
      <w:pPr>
        <w:pStyle w:val="Heading2"/>
        <w:spacing w:line="240" w:lineRule="auto"/>
        <w:rPr>
          <w:sz w:val="24"/>
          <w:szCs w:val="24"/>
        </w:rPr>
      </w:pPr>
      <w:r w:rsidRPr="00C43815">
        <w:rPr>
          <w:sz w:val="24"/>
          <w:szCs w:val="24"/>
        </w:rPr>
        <w:t xml:space="preserve">Tenderers should determine whether or not they believe the TUPE </w:t>
      </w:r>
      <w:r w:rsidR="00C239EF">
        <w:rPr>
          <w:sz w:val="24"/>
          <w:szCs w:val="24"/>
        </w:rPr>
        <w:t xml:space="preserve">Regulations </w:t>
      </w:r>
      <w:r w:rsidRPr="00C43815">
        <w:rPr>
          <w:sz w:val="24"/>
          <w:szCs w:val="24"/>
        </w:rPr>
        <w:t xml:space="preserve">applies to this procurement. Notwithstanding this, Tenderers will note that it is the </w:t>
      </w:r>
      <w:r w:rsidR="00365DBB">
        <w:rPr>
          <w:sz w:val="24"/>
          <w:szCs w:val="24"/>
        </w:rPr>
        <w:t>Department's</w:t>
      </w:r>
      <w:r w:rsidRPr="00C43815">
        <w:rPr>
          <w:sz w:val="24"/>
          <w:szCs w:val="24"/>
        </w:rPr>
        <w:t xml:space="preserve"> view that TUPE is likely to apply if this procurement results in a contract being awarded, although the </w:t>
      </w:r>
      <w:r w:rsidR="002369A0">
        <w:rPr>
          <w:sz w:val="24"/>
          <w:szCs w:val="24"/>
        </w:rPr>
        <w:t xml:space="preserve">Department </w:t>
      </w:r>
      <w:r w:rsidR="002369A0" w:rsidRPr="00C43815">
        <w:rPr>
          <w:sz w:val="24"/>
          <w:szCs w:val="24"/>
        </w:rPr>
        <w:t>is</w:t>
      </w:r>
      <w:r w:rsidRPr="00C43815">
        <w:rPr>
          <w:sz w:val="24"/>
          <w:szCs w:val="24"/>
        </w:rPr>
        <w:t xml:space="preserve"> not liable for this opinion. The </w:t>
      </w:r>
      <w:r w:rsidR="00365DBB">
        <w:rPr>
          <w:sz w:val="24"/>
          <w:szCs w:val="24"/>
        </w:rPr>
        <w:t>Department</w:t>
      </w:r>
      <w:r w:rsidRPr="00C43815">
        <w:rPr>
          <w:sz w:val="24"/>
          <w:szCs w:val="24"/>
        </w:rPr>
        <w:t xml:space="preserve"> will wish to satisfy itself that </w:t>
      </w:r>
      <w:r w:rsidR="00365DBB">
        <w:rPr>
          <w:sz w:val="24"/>
          <w:szCs w:val="24"/>
        </w:rPr>
        <w:t>Tenders</w:t>
      </w:r>
      <w:r w:rsidRPr="00C43815">
        <w:rPr>
          <w:sz w:val="24"/>
          <w:szCs w:val="24"/>
        </w:rPr>
        <w:t xml:space="preserve"> are responsibly calculated and take full account of any likely TUPE obligations. </w:t>
      </w:r>
    </w:p>
    <w:p w14:paraId="6D3F1404" w14:textId="3A04F662" w:rsidR="00D87F01" w:rsidRPr="00063CF2" w:rsidRDefault="00D87F01" w:rsidP="00C43815">
      <w:pPr>
        <w:pStyle w:val="Heading2"/>
        <w:spacing w:line="240" w:lineRule="auto"/>
        <w:rPr>
          <w:sz w:val="24"/>
          <w:szCs w:val="24"/>
        </w:rPr>
      </w:pPr>
      <w:bookmarkStart w:id="12" w:name="_Ref522648622"/>
      <w:r w:rsidRPr="00C43815">
        <w:rPr>
          <w:sz w:val="24"/>
          <w:szCs w:val="24"/>
        </w:rPr>
        <w:t xml:space="preserve">If Tenderers have a contrary view to that of the </w:t>
      </w:r>
      <w:r w:rsidR="00C43815">
        <w:rPr>
          <w:sz w:val="24"/>
          <w:szCs w:val="24"/>
        </w:rPr>
        <w:t>Department</w:t>
      </w:r>
      <w:r w:rsidRPr="00C43815">
        <w:rPr>
          <w:sz w:val="24"/>
          <w:szCs w:val="24"/>
        </w:rPr>
        <w:t xml:space="preserve"> on the applicability of TUPE they should </w:t>
      </w:r>
      <w:r w:rsidRPr="00063CF2">
        <w:rPr>
          <w:sz w:val="24"/>
          <w:szCs w:val="24"/>
        </w:rPr>
        <w:t xml:space="preserve">advise the </w:t>
      </w:r>
      <w:r w:rsidR="00C43815" w:rsidRPr="00063CF2">
        <w:rPr>
          <w:sz w:val="24"/>
          <w:szCs w:val="24"/>
        </w:rPr>
        <w:t>Department</w:t>
      </w:r>
      <w:r w:rsidR="00E71297" w:rsidRPr="00063CF2">
        <w:rPr>
          <w:sz w:val="24"/>
          <w:szCs w:val="24"/>
        </w:rPr>
        <w:t xml:space="preserve"> (as part of its Initial Tender Submission as at section </w:t>
      </w:r>
      <w:r w:rsidR="00E71297" w:rsidRPr="00574898">
        <w:rPr>
          <w:sz w:val="24"/>
          <w:szCs w:val="24"/>
        </w:rPr>
        <w:fldChar w:fldCharType="begin"/>
      </w:r>
      <w:r w:rsidR="00E71297" w:rsidRPr="00574898">
        <w:rPr>
          <w:sz w:val="24"/>
          <w:szCs w:val="24"/>
        </w:rPr>
        <w:instrText xml:space="preserve"> REF _Ref522648508 \r \h  \* MERGEFORMAT </w:instrText>
      </w:r>
      <w:r w:rsidR="00E71297" w:rsidRPr="00574898">
        <w:rPr>
          <w:sz w:val="24"/>
          <w:szCs w:val="24"/>
        </w:rPr>
      </w:r>
      <w:r w:rsidR="00E71297" w:rsidRPr="00574898">
        <w:rPr>
          <w:sz w:val="24"/>
          <w:szCs w:val="24"/>
        </w:rPr>
        <w:fldChar w:fldCharType="separate"/>
      </w:r>
      <w:r w:rsidR="00237868" w:rsidRPr="00574898">
        <w:rPr>
          <w:sz w:val="24"/>
          <w:szCs w:val="24"/>
        </w:rPr>
        <w:t>8.2.6</w:t>
      </w:r>
      <w:r w:rsidR="00E71297" w:rsidRPr="00574898">
        <w:rPr>
          <w:sz w:val="24"/>
          <w:szCs w:val="24"/>
        </w:rPr>
        <w:fldChar w:fldCharType="end"/>
      </w:r>
      <w:r w:rsidR="00E71297" w:rsidRPr="00063CF2">
        <w:rPr>
          <w:sz w:val="24"/>
          <w:szCs w:val="24"/>
        </w:rPr>
        <w:t>)</w:t>
      </w:r>
      <w:r w:rsidRPr="00063CF2">
        <w:rPr>
          <w:sz w:val="24"/>
          <w:szCs w:val="24"/>
        </w:rPr>
        <w:t>, giving re</w:t>
      </w:r>
      <w:r w:rsidR="00C43815" w:rsidRPr="00063CF2">
        <w:rPr>
          <w:sz w:val="24"/>
          <w:szCs w:val="24"/>
        </w:rPr>
        <w:t xml:space="preserve">asons, prior to the deadline for the close of Negotiation set out in section </w:t>
      </w:r>
      <w:r w:rsidR="00C43815" w:rsidRPr="00574898">
        <w:rPr>
          <w:sz w:val="24"/>
          <w:szCs w:val="24"/>
        </w:rPr>
        <w:fldChar w:fldCharType="begin"/>
      </w:r>
      <w:r w:rsidR="00C43815" w:rsidRPr="00574898">
        <w:rPr>
          <w:sz w:val="24"/>
          <w:szCs w:val="24"/>
        </w:rPr>
        <w:instrText xml:space="preserve"> REF _Ref522645610 \r \h  \* MERGEFORMAT </w:instrText>
      </w:r>
      <w:r w:rsidR="00C43815" w:rsidRPr="00574898">
        <w:rPr>
          <w:sz w:val="24"/>
          <w:szCs w:val="24"/>
        </w:rPr>
      </w:r>
      <w:r w:rsidR="00C43815" w:rsidRPr="00574898">
        <w:rPr>
          <w:sz w:val="24"/>
          <w:szCs w:val="24"/>
        </w:rPr>
        <w:fldChar w:fldCharType="separate"/>
      </w:r>
      <w:r w:rsidR="00237868" w:rsidRPr="00574898">
        <w:rPr>
          <w:sz w:val="24"/>
          <w:szCs w:val="24"/>
        </w:rPr>
        <w:t>6</w:t>
      </w:r>
      <w:r w:rsidR="00C43815" w:rsidRPr="00574898">
        <w:rPr>
          <w:sz w:val="24"/>
          <w:szCs w:val="24"/>
        </w:rPr>
        <w:fldChar w:fldCharType="end"/>
      </w:r>
      <w:r w:rsidRPr="00063CF2">
        <w:rPr>
          <w:sz w:val="24"/>
          <w:szCs w:val="24"/>
        </w:rPr>
        <w:t>.</w:t>
      </w:r>
      <w:bookmarkEnd w:id="12"/>
    </w:p>
    <w:p w14:paraId="00F77CA1" w14:textId="25190A07" w:rsidR="00D87F01" w:rsidRPr="00063CF2" w:rsidRDefault="00D87F01" w:rsidP="00C43815">
      <w:pPr>
        <w:pStyle w:val="Heading2"/>
        <w:spacing w:line="240" w:lineRule="auto"/>
        <w:rPr>
          <w:sz w:val="24"/>
          <w:szCs w:val="24"/>
        </w:rPr>
      </w:pPr>
      <w:r w:rsidRPr="00063CF2">
        <w:rPr>
          <w:sz w:val="24"/>
          <w:szCs w:val="24"/>
        </w:rPr>
        <w:t>TUPE information in respect of the current employees is provided in</w:t>
      </w:r>
      <w:r w:rsidR="00C43815" w:rsidRPr="00063CF2">
        <w:rPr>
          <w:sz w:val="24"/>
          <w:szCs w:val="24"/>
        </w:rPr>
        <w:t xml:space="preserve"> </w:t>
      </w:r>
      <w:r w:rsidR="00C43815" w:rsidRPr="00574898">
        <w:rPr>
          <w:sz w:val="24"/>
          <w:szCs w:val="24"/>
        </w:rPr>
        <w:t>[</w:t>
      </w:r>
      <w:r w:rsidR="00255300" w:rsidRPr="00574898">
        <w:rPr>
          <w:sz w:val="24"/>
          <w:szCs w:val="24"/>
        </w:rPr>
        <w:t xml:space="preserve">Appendix </w:t>
      </w:r>
      <w:r w:rsidR="00C43815" w:rsidRPr="00574898">
        <w:rPr>
          <w:sz w:val="24"/>
          <w:szCs w:val="24"/>
        </w:rPr>
        <w:tab/>
      </w:r>
      <w:r w:rsidR="00255300" w:rsidRPr="00063CF2">
        <w:rPr>
          <w:rStyle w:val="CommentReference"/>
          <w:sz w:val="24"/>
          <w:szCs w:val="24"/>
          <w:lang w:val="en-US" w:eastAsia="en-US"/>
        </w:rPr>
        <w:t>1</w:t>
      </w:r>
      <w:r w:rsidR="00C43815" w:rsidRPr="00574898">
        <w:rPr>
          <w:sz w:val="24"/>
          <w:szCs w:val="24"/>
        </w:rPr>
        <w:t>]</w:t>
      </w:r>
      <w:r w:rsidRPr="00063CF2">
        <w:rPr>
          <w:sz w:val="24"/>
          <w:szCs w:val="24"/>
        </w:rPr>
        <w:t xml:space="preserve">. This information may be updated prior to contract award </w:t>
      </w:r>
      <w:r w:rsidR="00C239EF" w:rsidRPr="00063CF2">
        <w:rPr>
          <w:sz w:val="24"/>
          <w:szCs w:val="24"/>
        </w:rPr>
        <w:t xml:space="preserve">(if necessary) </w:t>
      </w:r>
      <w:r w:rsidRPr="00063CF2">
        <w:rPr>
          <w:sz w:val="24"/>
          <w:szCs w:val="24"/>
        </w:rPr>
        <w:t>in which event the Tenderers will be given an opportunity to revise or confirm tendered prices.</w:t>
      </w:r>
    </w:p>
    <w:p w14:paraId="0417131F" w14:textId="59AAD0E1" w:rsidR="00C43815" w:rsidRDefault="00D87F01" w:rsidP="00C43815">
      <w:pPr>
        <w:pStyle w:val="Heading2"/>
        <w:spacing w:line="240" w:lineRule="auto"/>
        <w:rPr>
          <w:sz w:val="24"/>
          <w:szCs w:val="24"/>
        </w:rPr>
      </w:pPr>
      <w:r w:rsidRPr="00063CF2">
        <w:rPr>
          <w:sz w:val="24"/>
          <w:szCs w:val="24"/>
        </w:rPr>
        <w:t xml:space="preserve">The information detailed in </w:t>
      </w:r>
      <w:r w:rsidR="00C43815" w:rsidRPr="00574898">
        <w:rPr>
          <w:sz w:val="24"/>
          <w:szCs w:val="24"/>
        </w:rPr>
        <w:t>[</w:t>
      </w:r>
      <w:r w:rsidR="00255300" w:rsidRPr="00574898">
        <w:rPr>
          <w:sz w:val="24"/>
          <w:szCs w:val="24"/>
        </w:rPr>
        <w:t>Appendix 1</w:t>
      </w:r>
      <w:r w:rsidR="00C43815" w:rsidRPr="00063CF2">
        <w:rPr>
          <w:sz w:val="24"/>
          <w:szCs w:val="24"/>
        </w:rPr>
        <w:t xml:space="preserve">] </w:t>
      </w:r>
      <w:r w:rsidRPr="00063CF2">
        <w:rPr>
          <w:sz w:val="24"/>
          <w:szCs w:val="24"/>
        </w:rPr>
        <w:t xml:space="preserve">has been obtained from the contractor currently undertaking this task who has certified its accuracy. </w:t>
      </w:r>
      <w:r w:rsidR="002369A0" w:rsidRPr="00063CF2">
        <w:rPr>
          <w:sz w:val="24"/>
          <w:szCs w:val="24"/>
        </w:rPr>
        <w:t>I</w:t>
      </w:r>
      <w:r w:rsidRPr="00063CF2">
        <w:rPr>
          <w:sz w:val="24"/>
          <w:szCs w:val="24"/>
        </w:rPr>
        <w:t xml:space="preserve">t cannot be warranted by the </w:t>
      </w:r>
      <w:r w:rsidR="00C43815" w:rsidRPr="00063CF2">
        <w:rPr>
          <w:sz w:val="24"/>
          <w:szCs w:val="24"/>
        </w:rPr>
        <w:t>Department</w:t>
      </w:r>
      <w:r w:rsidRPr="00C43815">
        <w:rPr>
          <w:sz w:val="24"/>
          <w:szCs w:val="24"/>
        </w:rPr>
        <w:t xml:space="preserve"> as being so. It remains </w:t>
      </w:r>
      <w:r w:rsidR="00C43815">
        <w:rPr>
          <w:sz w:val="24"/>
          <w:szCs w:val="24"/>
        </w:rPr>
        <w:t>the Tenderer's</w:t>
      </w:r>
      <w:r w:rsidRPr="00C43815">
        <w:rPr>
          <w:sz w:val="24"/>
          <w:szCs w:val="24"/>
        </w:rPr>
        <w:t xml:space="preserve"> responsibility to ensure that </w:t>
      </w:r>
      <w:r w:rsidR="00D824E0">
        <w:rPr>
          <w:sz w:val="24"/>
          <w:szCs w:val="24"/>
        </w:rPr>
        <w:t>its</w:t>
      </w:r>
      <w:r w:rsidRPr="00C43815">
        <w:rPr>
          <w:sz w:val="24"/>
          <w:szCs w:val="24"/>
        </w:rPr>
        <w:t xml:space="preserve"> response takes full account of all the relevant circumstances of this contract and respond</w:t>
      </w:r>
      <w:r w:rsidR="00C43815">
        <w:rPr>
          <w:sz w:val="24"/>
          <w:szCs w:val="24"/>
        </w:rPr>
        <w:t>s</w:t>
      </w:r>
      <w:r w:rsidRPr="00C43815">
        <w:rPr>
          <w:sz w:val="24"/>
          <w:szCs w:val="24"/>
        </w:rPr>
        <w:t xml:space="preserve"> accordingly. </w:t>
      </w:r>
    </w:p>
    <w:p w14:paraId="3D745C05" w14:textId="4D87ADDF" w:rsidR="00D87F01" w:rsidRPr="00C43815" w:rsidRDefault="00C43815" w:rsidP="00C43815">
      <w:pPr>
        <w:pStyle w:val="Heading2"/>
        <w:spacing w:line="240" w:lineRule="auto"/>
        <w:rPr>
          <w:sz w:val="24"/>
          <w:szCs w:val="24"/>
        </w:rPr>
      </w:pPr>
      <w:r w:rsidRPr="00C43815">
        <w:rPr>
          <w:sz w:val="24"/>
          <w:szCs w:val="24"/>
        </w:rPr>
        <w:lastRenderedPageBreak/>
        <w:t>Tenderers are</w:t>
      </w:r>
      <w:r w:rsidR="00D87F01" w:rsidRPr="00C43815">
        <w:rPr>
          <w:sz w:val="24"/>
          <w:szCs w:val="24"/>
        </w:rPr>
        <w:t xml:space="preserve"> required to confirm when responding that </w:t>
      </w:r>
      <w:r w:rsidR="00255300">
        <w:rPr>
          <w:sz w:val="24"/>
          <w:szCs w:val="24"/>
        </w:rPr>
        <w:t>it</w:t>
      </w:r>
      <w:r w:rsidR="00D87F01" w:rsidRPr="00C43815">
        <w:rPr>
          <w:sz w:val="24"/>
          <w:szCs w:val="24"/>
        </w:rPr>
        <w:t xml:space="preserve"> will not make any claim or demand or take any actions or proceedings against the </w:t>
      </w:r>
      <w:r w:rsidRPr="00C43815">
        <w:rPr>
          <w:sz w:val="24"/>
          <w:szCs w:val="24"/>
        </w:rPr>
        <w:t>Department</w:t>
      </w:r>
      <w:r w:rsidR="00D87F01" w:rsidRPr="00C43815">
        <w:rPr>
          <w:sz w:val="24"/>
          <w:szCs w:val="24"/>
        </w:rPr>
        <w:t xml:space="preserve"> (nor seek to avoid any contract or seek any amendment to a contract placed with the contractor by the </w:t>
      </w:r>
      <w:r w:rsidRPr="00C43815">
        <w:rPr>
          <w:sz w:val="24"/>
          <w:szCs w:val="24"/>
        </w:rPr>
        <w:t>Department</w:t>
      </w:r>
      <w:r w:rsidR="00D87F01" w:rsidRPr="00C43815">
        <w:rPr>
          <w:sz w:val="24"/>
          <w:szCs w:val="24"/>
        </w:rPr>
        <w:t xml:space="preserve">) arising from or relating to the provision of the information, whether or not you are awarded a contract as a result of this </w:t>
      </w:r>
      <w:r w:rsidR="00255300">
        <w:rPr>
          <w:sz w:val="24"/>
          <w:szCs w:val="24"/>
        </w:rPr>
        <w:t>IT</w:t>
      </w:r>
      <w:r w:rsidR="00256853">
        <w:rPr>
          <w:sz w:val="24"/>
          <w:szCs w:val="24"/>
        </w:rPr>
        <w:t>P</w:t>
      </w:r>
      <w:r w:rsidR="00255300">
        <w:rPr>
          <w:sz w:val="24"/>
          <w:szCs w:val="24"/>
        </w:rPr>
        <w:t>N</w:t>
      </w:r>
      <w:r w:rsidR="00D87F01" w:rsidRPr="00C43815">
        <w:rPr>
          <w:sz w:val="24"/>
          <w:szCs w:val="24"/>
        </w:rPr>
        <w:t>. Failure to provide clear and unequivocal confirmation may result in your response being deemed non-compliant.</w:t>
      </w:r>
    </w:p>
    <w:p w14:paraId="284F5F7A" w14:textId="7733CE89" w:rsidR="00154BAC" w:rsidRPr="004F675C" w:rsidRDefault="00154BAC" w:rsidP="00AE1D1B">
      <w:pPr>
        <w:pStyle w:val="Heading1"/>
        <w:spacing w:line="240" w:lineRule="auto"/>
        <w:rPr>
          <w:sz w:val="24"/>
          <w:szCs w:val="24"/>
        </w:rPr>
      </w:pPr>
      <w:bookmarkStart w:id="13" w:name="_Toc522658846"/>
      <w:r w:rsidRPr="004F675C">
        <w:rPr>
          <w:sz w:val="24"/>
          <w:szCs w:val="24"/>
        </w:rPr>
        <w:t>CONDITIONS OF CONTRACT</w:t>
      </w:r>
      <w:bookmarkEnd w:id="13"/>
    </w:p>
    <w:p w14:paraId="2A0571DD" w14:textId="24667C37" w:rsidR="00154BAC" w:rsidRPr="00063CF2" w:rsidRDefault="00154BAC" w:rsidP="002662DA">
      <w:pPr>
        <w:pStyle w:val="Heading2"/>
        <w:spacing w:line="240" w:lineRule="auto"/>
        <w:rPr>
          <w:sz w:val="24"/>
          <w:szCs w:val="24"/>
        </w:rPr>
      </w:pPr>
      <w:r w:rsidRPr="00AE1D1B">
        <w:rPr>
          <w:sz w:val="24"/>
          <w:szCs w:val="24"/>
        </w:rPr>
        <w:t>You should note that the Department reserves the right to amend Part 3 (</w:t>
      </w:r>
      <w:r w:rsidR="000133A9">
        <w:rPr>
          <w:sz w:val="24"/>
          <w:szCs w:val="24"/>
        </w:rPr>
        <w:t>C</w:t>
      </w:r>
      <w:r w:rsidRPr="00AE1D1B">
        <w:rPr>
          <w:sz w:val="24"/>
          <w:szCs w:val="24"/>
        </w:rPr>
        <w:t xml:space="preserve">ontract </w:t>
      </w:r>
      <w:r w:rsidR="000133A9">
        <w:rPr>
          <w:sz w:val="24"/>
          <w:szCs w:val="24"/>
        </w:rPr>
        <w:t>T</w:t>
      </w:r>
      <w:r w:rsidRPr="00AE1D1B">
        <w:rPr>
          <w:sz w:val="24"/>
          <w:szCs w:val="24"/>
        </w:rPr>
        <w:t xml:space="preserve">erms and </w:t>
      </w:r>
      <w:r w:rsidR="000133A9">
        <w:rPr>
          <w:sz w:val="24"/>
          <w:szCs w:val="24"/>
        </w:rPr>
        <w:t>C</w:t>
      </w:r>
      <w:r w:rsidRPr="00AE1D1B">
        <w:rPr>
          <w:sz w:val="24"/>
          <w:szCs w:val="24"/>
        </w:rPr>
        <w:t xml:space="preserve">onditions) at a later stage of the tender process to reflect any </w:t>
      </w:r>
      <w:r w:rsidRPr="00063CF2">
        <w:rPr>
          <w:sz w:val="24"/>
          <w:szCs w:val="24"/>
        </w:rPr>
        <w:t xml:space="preserve">developments in </w:t>
      </w:r>
      <w:r w:rsidR="00C239EF" w:rsidRPr="00063CF2">
        <w:rPr>
          <w:sz w:val="24"/>
          <w:szCs w:val="24"/>
        </w:rPr>
        <w:t xml:space="preserve">its </w:t>
      </w:r>
      <w:r w:rsidRPr="00063CF2">
        <w:rPr>
          <w:sz w:val="24"/>
          <w:szCs w:val="24"/>
        </w:rPr>
        <w:t>requirements or following any negotiations.</w:t>
      </w:r>
    </w:p>
    <w:p w14:paraId="09A438AF" w14:textId="23D02C51" w:rsidR="009D33C9" w:rsidRPr="00063CF2" w:rsidRDefault="009D33C9" w:rsidP="002662DA">
      <w:pPr>
        <w:pStyle w:val="Heading2"/>
        <w:spacing w:line="240" w:lineRule="auto"/>
        <w:ind w:left="1412" w:hanging="850"/>
        <w:rPr>
          <w:sz w:val="24"/>
          <w:szCs w:val="24"/>
        </w:rPr>
      </w:pPr>
      <w:r w:rsidRPr="00063CF2">
        <w:rPr>
          <w:sz w:val="24"/>
          <w:szCs w:val="24"/>
        </w:rPr>
        <w:t>Subject to section</w:t>
      </w:r>
      <w:r w:rsidR="009A020D" w:rsidRPr="00063CF2">
        <w:rPr>
          <w:sz w:val="24"/>
          <w:szCs w:val="24"/>
        </w:rPr>
        <w:t xml:space="preserve"> </w:t>
      </w:r>
      <w:r w:rsidR="00C07133" w:rsidRPr="00574898">
        <w:rPr>
          <w:sz w:val="24"/>
          <w:szCs w:val="24"/>
        </w:rPr>
        <w:fldChar w:fldCharType="begin"/>
      </w:r>
      <w:r w:rsidR="00C07133" w:rsidRPr="00574898">
        <w:rPr>
          <w:sz w:val="24"/>
          <w:szCs w:val="24"/>
        </w:rPr>
        <w:instrText xml:space="preserve"> REF _Ref522643394 \r \h  \* MERGEFORMAT </w:instrText>
      </w:r>
      <w:r w:rsidR="00C07133" w:rsidRPr="00574898">
        <w:rPr>
          <w:sz w:val="24"/>
          <w:szCs w:val="24"/>
        </w:rPr>
      </w:r>
      <w:r w:rsidR="00C07133" w:rsidRPr="00574898">
        <w:rPr>
          <w:sz w:val="24"/>
          <w:szCs w:val="24"/>
        </w:rPr>
        <w:fldChar w:fldCharType="separate"/>
      </w:r>
      <w:r w:rsidR="00237868" w:rsidRPr="00574898">
        <w:rPr>
          <w:sz w:val="24"/>
          <w:szCs w:val="24"/>
        </w:rPr>
        <w:t>4.3</w:t>
      </w:r>
      <w:r w:rsidR="00C07133" w:rsidRPr="00574898">
        <w:rPr>
          <w:sz w:val="24"/>
          <w:szCs w:val="24"/>
        </w:rPr>
        <w:fldChar w:fldCharType="end"/>
      </w:r>
      <w:r w:rsidRPr="00063CF2">
        <w:rPr>
          <w:sz w:val="24"/>
          <w:szCs w:val="24"/>
        </w:rPr>
        <w:t>, t</w:t>
      </w:r>
      <w:r w:rsidRPr="00063CF2" w:rsidDel="00EA67B2">
        <w:rPr>
          <w:sz w:val="24"/>
          <w:szCs w:val="24"/>
        </w:rPr>
        <w:t xml:space="preserve">he Tenderer is required to accept the terms and conditions </w:t>
      </w:r>
      <w:r w:rsidRPr="00063CF2">
        <w:rPr>
          <w:sz w:val="24"/>
          <w:szCs w:val="24"/>
        </w:rPr>
        <w:t xml:space="preserve">set out in </w:t>
      </w:r>
      <w:r w:rsidRPr="00063CF2" w:rsidDel="00EA67B2">
        <w:rPr>
          <w:sz w:val="24"/>
          <w:szCs w:val="24"/>
        </w:rPr>
        <w:t>Part 3</w:t>
      </w:r>
      <w:r w:rsidRPr="00063CF2">
        <w:rPr>
          <w:sz w:val="24"/>
          <w:szCs w:val="24"/>
        </w:rPr>
        <w:t xml:space="preserve"> (Contract Terms and Conditions</w:t>
      </w:r>
      <w:r w:rsidRPr="00063CF2" w:rsidDel="00EA67B2">
        <w:rPr>
          <w:sz w:val="24"/>
          <w:szCs w:val="24"/>
        </w:rPr>
        <w:t xml:space="preserve">) without amendment.  </w:t>
      </w:r>
    </w:p>
    <w:p w14:paraId="36A0D07C" w14:textId="58EDCB4A" w:rsidR="00364B38" w:rsidRPr="00365DBB" w:rsidRDefault="009D33C9" w:rsidP="002662DA">
      <w:pPr>
        <w:pStyle w:val="Heading2"/>
        <w:spacing w:line="240" w:lineRule="auto"/>
        <w:ind w:left="1412" w:hanging="850"/>
        <w:rPr>
          <w:sz w:val="24"/>
          <w:szCs w:val="24"/>
        </w:rPr>
      </w:pPr>
      <w:bookmarkStart w:id="14" w:name="_Ref522644873"/>
      <w:bookmarkStart w:id="15" w:name="_Ref522643394"/>
      <w:r w:rsidRPr="00063CF2">
        <w:rPr>
          <w:sz w:val="24"/>
          <w:szCs w:val="24"/>
        </w:rPr>
        <w:t xml:space="preserve">The </w:t>
      </w:r>
      <w:r w:rsidR="00365DBB" w:rsidRPr="00063CF2">
        <w:rPr>
          <w:sz w:val="24"/>
          <w:szCs w:val="24"/>
        </w:rPr>
        <w:t>Tenderer</w:t>
      </w:r>
      <w:r w:rsidRPr="00063CF2">
        <w:rPr>
          <w:sz w:val="24"/>
          <w:szCs w:val="24"/>
        </w:rPr>
        <w:t xml:space="preserve"> may propose amendments to the </w:t>
      </w:r>
      <w:r w:rsidR="009A020D" w:rsidRPr="00063CF2">
        <w:rPr>
          <w:sz w:val="24"/>
          <w:szCs w:val="24"/>
        </w:rPr>
        <w:t>Part 3 (Contract terms and Conditions)</w:t>
      </w:r>
      <w:r w:rsidR="000209BD" w:rsidRPr="00063CF2">
        <w:rPr>
          <w:sz w:val="24"/>
          <w:szCs w:val="24"/>
        </w:rPr>
        <w:t xml:space="preserve">, by submitting a schedule of proposed amendments for consideration at Negotiation in accordance </w:t>
      </w:r>
      <w:r w:rsidR="00063CF2" w:rsidRPr="00063CF2">
        <w:rPr>
          <w:sz w:val="24"/>
          <w:szCs w:val="24"/>
        </w:rPr>
        <w:t xml:space="preserve">with </w:t>
      </w:r>
      <w:r w:rsidR="000209BD" w:rsidRPr="00574898">
        <w:rPr>
          <w:sz w:val="24"/>
          <w:szCs w:val="24"/>
        </w:rPr>
        <w:fldChar w:fldCharType="begin"/>
      </w:r>
      <w:r w:rsidR="000209BD" w:rsidRPr="00574898">
        <w:rPr>
          <w:sz w:val="24"/>
          <w:szCs w:val="24"/>
        </w:rPr>
        <w:instrText xml:space="preserve"> REF _Ref522643774 \r \h  \* MERGEFORMAT </w:instrText>
      </w:r>
      <w:r w:rsidR="000209BD" w:rsidRPr="00574898">
        <w:rPr>
          <w:sz w:val="24"/>
          <w:szCs w:val="24"/>
        </w:rPr>
      </w:r>
      <w:r w:rsidR="000209BD" w:rsidRPr="00574898">
        <w:rPr>
          <w:sz w:val="24"/>
          <w:szCs w:val="24"/>
        </w:rPr>
        <w:fldChar w:fldCharType="separate"/>
      </w:r>
      <w:r w:rsidR="000209BD" w:rsidRPr="00574898">
        <w:rPr>
          <w:sz w:val="24"/>
          <w:szCs w:val="24"/>
        </w:rPr>
        <w:t>8.2.4</w:t>
      </w:r>
      <w:r w:rsidR="000209BD" w:rsidRPr="00574898">
        <w:rPr>
          <w:sz w:val="24"/>
          <w:szCs w:val="24"/>
        </w:rPr>
        <w:fldChar w:fldCharType="end"/>
      </w:r>
      <w:r w:rsidR="000209BD" w:rsidRPr="00063CF2">
        <w:rPr>
          <w:sz w:val="24"/>
          <w:szCs w:val="24"/>
        </w:rPr>
        <w:t xml:space="preserve">, </w:t>
      </w:r>
      <w:r w:rsidR="009A020D" w:rsidRPr="00063CF2">
        <w:rPr>
          <w:sz w:val="24"/>
          <w:szCs w:val="24"/>
        </w:rPr>
        <w:t>which the Department may consider accepting</w:t>
      </w:r>
      <w:r w:rsidR="00364B38" w:rsidRPr="00063CF2">
        <w:rPr>
          <w:sz w:val="24"/>
          <w:szCs w:val="24"/>
        </w:rPr>
        <w:t xml:space="preserve">. </w:t>
      </w:r>
      <w:r w:rsidR="009A020D" w:rsidRPr="00063CF2">
        <w:rPr>
          <w:sz w:val="24"/>
          <w:szCs w:val="24"/>
        </w:rPr>
        <w:t xml:space="preserve"> The Department will only consider accepting amendments to the Part 3 (Contract terms and Conditions) to the extent that </w:t>
      </w:r>
      <w:r w:rsidRPr="00063CF2">
        <w:rPr>
          <w:sz w:val="24"/>
          <w:szCs w:val="24"/>
        </w:rPr>
        <w:t xml:space="preserve">any proposed material amendments </w:t>
      </w:r>
      <w:r w:rsidR="009A020D" w:rsidRPr="00063CF2">
        <w:rPr>
          <w:sz w:val="24"/>
          <w:szCs w:val="24"/>
        </w:rPr>
        <w:t>do</w:t>
      </w:r>
      <w:r w:rsidR="009A020D" w:rsidRPr="00365DBB">
        <w:rPr>
          <w:sz w:val="24"/>
          <w:szCs w:val="24"/>
        </w:rPr>
        <w:t xml:space="preserve"> not</w:t>
      </w:r>
      <w:r w:rsidR="000209BD">
        <w:rPr>
          <w:sz w:val="24"/>
          <w:szCs w:val="24"/>
        </w:rPr>
        <w:t>:</w:t>
      </w:r>
      <w:bookmarkEnd w:id="14"/>
    </w:p>
    <w:p w14:paraId="48C4E12E" w14:textId="6DA8ED5D" w:rsidR="00364B38" w:rsidRPr="006203C6" w:rsidRDefault="000209BD" w:rsidP="002662DA">
      <w:pPr>
        <w:pStyle w:val="Heading3"/>
        <w:spacing w:line="240" w:lineRule="auto"/>
        <w:ind w:left="2275"/>
        <w:rPr>
          <w:sz w:val="24"/>
          <w:szCs w:val="24"/>
        </w:rPr>
      </w:pPr>
      <w:proofErr w:type="gramStart"/>
      <w:r>
        <w:rPr>
          <w:sz w:val="24"/>
          <w:szCs w:val="24"/>
        </w:rPr>
        <w:t>have</w:t>
      </w:r>
      <w:proofErr w:type="gramEnd"/>
      <w:r>
        <w:rPr>
          <w:sz w:val="24"/>
          <w:szCs w:val="24"/>
        </w:rPr>
        <w:t xml:space="preserve"> </w:t>
      </w:r>
      <w:r w:rsidR="009D33C9" w:rsidRPr="006203C6">
        <w:rPr>
          <w:sz w:val="24"/>
          <w:szCs w:val="24"/>
        </w:rPr>
        <w:t>the effect of changing the scope and balance of risk in the contract</w:t>
      </w:r>
      <w:r w:rsidR="00364B38" w:rsidRPr="006203C6">
        <w:rPr>
          <w:sz w:val="24"/>
          <w:szCs w:val="24"/>
        </w:rPr>
        <w:t>;</w:t>
      </w:r>
      <w:r w:rsidR="009D33C9" w:rsidRPr="006203C6">
        <w:rPr>
          <w:sz w:val="24"/>
          <w:szCs w:val="24"/>
        </w:rPr>
        <w:t xml:space="preserve"> </w:t>
      </w:r>
    </w:p>
    <w:p w14:paraId="3A2E0DAA" w14:textId="03869B93" w:rsidR="00364B38" w:rsidRPr="006203C6" w:rsidRDefault="009D33C9" w:rsidP="002662DA">
      <w:pPr>
        <w:pStyle w:val="Heading3"/>
        <w:spacing w:line="240" w:lineRule="auto"/>
        <w:ind w:left="2275"/>
        <w:rPr>
          <w:sz w:val="24"/>
          <w:szCs w:val="24"/>
        </w:rPr>
      </w:pPr>
      <w:proofErr w:type="gramStart"/>
      <w:r w:rsidRPr="006203C6">
        <w:rPr>
          <w:sz w:val="24"/>
          <w:szCs w:val="24"/>
        </w:rPr>
        <w:t>disadvantage</w:t>
      </w:r>
      <w:proofErr w:type="gramEnd"/>
      <w:r w:rsidRPr="006203C6">
        <w:rPr>
          <w:sz w:val="24"/>
          <w:szCs w:val="24"/>
        </w:rPr>
        <w:t xml:space="preserve"> other tenderers who have accepted the Department’s terms and conditions</w:t>
      </w:r>
      <w:r w:rsidR="00364B38" w:rsidRPr="006203C6">
        <w:rPr>
          <w:sz w:val="24"/>
          <w:szCs w:val="24"/>
        </w:rPr>
        <w:t>;</w:t>
      </w:r>
      <w:r w:rsidRPr="006203C6">
        <w:rPr>
          <w:sz w:val="24"/>
          <w:szCs w:val="24"/>
        </w:rPr>
        <w:t xml:space="preserve"> or </w:t>
      </w:r>
    </w:p>
    <w:p w14:paraId="71F35AF8" w14:textId="77777777" w:rsidR="00364B38" w:rsidRPr="006203C6" w:rsidRDefault="009D33C9" w:rsidP="006203C6">
      <w:pPr>
        <w:pStyle w:val="Heading3"/>
        <w:spacing w:line="240" w:lineRule="auto"/>
        <w:ind w:left="2275"/>
        <w:rPr>
          <w:sz w:val="24"/>
          <w:szCs w:val="24"/>
        </w:rPr>
      </w:pPr>
      <w:proofErr w:type="gramStart"/>
      <w:r w:rsidRPr="006203C6">
        <w:rPr>
          <w:sz w:val="24"/>
          <w:szCs w:val="24"/>
        </w:rPr>
        <w:t>dis</w:t>
      </w:r>
      <w:r w:rsidR="00364B38" w:rsidRPr="006203C6">
        <w:rPr>
          <w:sz w:val="24"/>
          <w:szCs w:val="24"/>
        </w:rPr>
        <w:t>advantage</w:t>
      </w:r>
      <w:proofErr w:type="gramEnd"/>
      <w:r w:rsidR="00364B38" w:rsidRPr="006203C6">
        <w:rPr>
          <w:sz w:val="24"/>
          <w:szCs w:val="24"/>
        </w:rPr>
        <w:t xml:space="preserve"> the Department itself.</w:t>
      </w:r>
    </w:p>
    <w:p w14:paraId="6ADA3548" w14:textId="77777777" w:rsidR="00364B38" w:rsidRPr="006203C6" w:rsidRDefault="00364B38" w:rsidP="002662DA">
      <w:pPr>
        <w:pStyle w:val="Heading2"/>
        <w:numPr>
          <w:ilvl w:val="0"/>
          <w:numId w:val="0"/>
        </w:numPr>
        <w:spacing w:line="240" w:lineRule="auto"/>
        <w:ind w:left="1412"/>
        <w:rPr>
          <w:sz w:val="24"/>
          <w:szCs w:val="24"/>
        </w:rPr>
      </w:pPr>
      <w:r w:rsidRPr="006203C6">
        <w:rPr>
          <w:sz w:val="24"/>
          <w:szCs w:val="24"/>
        </w:rPr>
        <w:t>T</w:t>
      </w:r>
      <w:r w:rsidR="009D33C9" w:rsidRPr="006203C6">
        <w:rPr>
          <w:sz w:val="24"/>
          <w:szCs w:val="24"/>
        </w:rPr>
        <w:t>hen the Department reserves the right to disqualify the tender submission which will not be evaluated.</w:t>
      </w:r>
      <w:r w:rsidR="009A020D" w:rsidRPr="006203C6">
        <w:rPr>
          <w:sz w:val="24"/>
          <w:szCs w:val="24"/>
        </w:rPr>
        <w:t xml:space="preserve">  </w:t>
      </w:r>
    </w:p>
    <w:p w14:paraId="58E4014B" w14:textId="0ECC2391" w:rsidR="00937E1B" w:rsidRPr="0029233B" w:rsidRDefault="008915BF" w:rsidP="0029233B">
      <w:pPr>
        <w:pStyle w:val="Heading1"/>
        <w:spacing w:line="240" w:lineRule="auto"/>
        <w:rPr>
          <w:rFonts w:cs="Arial"/>
          <w:sz w:val="24"/>
          <w:szCs w:val="24"/>
        </w:rPr>
      </w:pPr>
      <w:bookmarkStart w:id="16" w:name="_Toc522658847"/>
      <w:bookmarkEnd w:id="15"/>
      <w:r w:rsidRPr="0029233B">
        <w:rPr>
          <w:rFonts w:cs="Arial"/>
          <w:sz w:val="24"/>
          <w:szCs w:val="24"/>
        </w:rPr>
        <w:t>CLARIFICATIONS AND COMMUNICATIONS</w:t>
      </w:r>
      <w:bookmarkEnd w:id="16"/>
    </w:p>
    <w:p w14:paraId="569D43D5" w14:textId="1C5F98FC" w:rsidR="00C53F47" w:rsidRPr="0029233B" w:rsidRDefault="0025423E" w:rsidP="0029233B">
      <w:pPr>
        <w:pStyle w:val="Heading2"/>
        <w:spacing w:line="240" w:lineRule="auto"/>
        <w:rPr>
          <w:rFonts w:cs="Arial"/>
          <w:b/>
          <w:sz w:val="24"/>
          <w:szCs w:val="24"/>
        </w:rPr>
      </w:pPr>
      <w:r>
        <w:rPr>
          <w:rFonts w:cs="Arial"/>
          <w:b/>
          <w:sz w:val="24"/>
          <w:szCs w:val="24"/>
        </w:rPr>
        <w:t>Clarifications</w:t>
      </w:r>
      <w:r w:rsidR="00573494">
        <w:rPr>
          <w:rFonts w:cs="Arial"/>
          <w:b/>
          <w:sz w:val="24"/>
          <w:szCs w:val="24"/>
        </w:rPr>
        <w:t xml:space="preserve"> by </w:t>
      </w:r>
      <w:r w:rsidR="00365DBB">
        <w:rPr>
          <w:rFonts w:cs="Arial"/>
          <w:b/>
          <w:sz w:val="24"/>
          <w:szCs w:val="24"/>
        </w:rPr>
        <w:t>Tenderer</w:t>
      </w:r>
      <w:r w:rsidR="00573494">
        <w:rPr>
          <w:rFonts w:cs="Arial"/>
          <w:b/>
          <w:sz w:val="24"/>
          <w:szCs w:val="24"/>
        </w:rPr>
        <w:t>s</w:t>
      </w:r>
    </w:p>
    <w:p w14:paraId="6A402788" w14:textId="4C3D1C08" w:rsidR="00735FEB" w:rsidRPr="0029233B" w:rsidRDefault="0092455E" w:rsidP="0029233B">
      <w:pPr>
        <w:pStyle w:val="Heading3"/>
        <w:spacing w:line="240" w:lineRule="auto"/>
        <w:rPr>
          <w:rFonts w:cs="Arial"/>
          <w:sz w:val="24"/>
          <w:szCs w:val="24"/>
        </w:rPr>
      </w:pPr>
      <w:bookmarkStart w:id="17" w:name="_Ref450556384"/>
      <w:r w:rsidRPr="0029233B">
        <w:rPr>
          <w:rFonts w:cs="Arial"/>
          <w:sz w:val="24"/>
          <w:szCs w:val="24"/>
        </w:rPr>
        <w:t xml:space="preserve">If </w:t>
      </w:r>
      <w:r w:rsidR="00A3456A" w:rsidRPr="0029233B">
        <w:rPr>
          <w:rFonts w:cs="Arial"/>
          <w:sz w:val="24"/>
          <w:szCs w:val="24"/>
        </w:rPr>
        <w:t xml:space="preserve">you </w:t>
      </w:r>
      <w:r w:rsidRPr="0029233B">
        <w:rPr>
          <w:rFonts w:cs="Arial"/>
          <w:sz w:val="24"/>
          <w:szCs w:val="24"/>
        </w:rPr>
        <w:t xml:space="preserve">have any questions in relation to this </w:t>
      </w:r>
      <w:r w:rsidR="00962313" w:rsidRPr="0029233B">
        <w:rPr>
          <w:rFonts w:cs="Arial"/>
          <w:sz w:val="24"/>
          <w:szCs w:val="24"/>
        </w:rPr>
        <w:t xml:space="preserve">procurement or the </w:t>
      </w:r>
      <w:r w:rsidRPr="0029233B">
        <w:rPr>
          <w:rFonts w:cs="Arial"/>
          <w:sz w:val="24"/>
          <w:szCs w:val="24"/>
        </w:rPr>
        <w:t>tender</w:t>
      </w:r>
      <w:r w:rsidR="00962313" w:rsidRPr="0029233B">
        <w:rPr>
          <w:rFonts w:cs="Arial"/>
          <w:sz w:val="24"/>
          <w:szCs w:val="24"/>
        </w:rPr>
        <w:t xml:space="preserve"> documents</w:t>
      </w:r>
      <w:r w:rsidR="00F846E0" w:rsidRPr="0029233B">
        <w:rPr>
          <w:rFonts w:cs="Arial"/>
          <w:sz w:val="24"/>
          <w:szCs w:val="24"/>
        </w:rPr>
        <w:t xml:space="preserve">, </w:t>
      </w:r>
      <w:r w:rsidR="00593A37" w:rsidRPr="0029233B">
        <w:rPr>
          <w:rFonts w:cs="Arial"/>
          <w:sz w:val="24"/>
          <w:szCs w:val="24"/>
        </w:rPr>
        <w:t xml:space="preserve">please submit them </w:t>
      </w:r>
      <w:r w:rsidR="006F09F1">
        <w:rPr>
          <w:rFonts w:cs="Arial"/>
          <w:sz w:val="24"/>
          <w:szCs w:val="24"/>
        </w:rPr>
        <w:t xml:space="preserve">via </w:t>
      </w:r>
      <w:hyperlink r:id="rId11" w:history="1">
        <w:r w:rsidR="009B2FA0">
          <w:rPr>
            <w:rStyle w:val="Hyperlink"/>
            <w:rFonts w:cs="Arial"/>
            <w:sz w:val="24"/>
            <w:szCs w:val="24"/>
          </w:rPr>
          <w:t>Fasttrack.socialwork@education.gov.uk</w:t>
        </w:r>
      </w:hyperlink>
      <w:r w:rsidR="006F09F1">
        <w:rPr>
          <w:rFonts w:cs="Arial"/>
          <w:sz w:val="24"/>
          <w:szCs w:val="24"/>
        </w:rPr>
        <w:t xml:space="preserve">. </w:t>
      </w:r>
      <w:bookmarkEnd w:id="17"/>
    </w:p>
    <w:p w14:paraId="3A396E7D" w14:textId="421B845D" w:rsidR="00AD4A0A" w:rsidRPr="0029233B" w:rsidRDefault="00AD4A0A" w:rsidP="0029233B">
      <w:pPr>
        <w:pStyle w:val="Heading3"/>
        <w:spacing w:line="240" w:lineRule="auto"/>
        <w:rPr>
          <w:rFonts w:cs="Arial"/>
          <w:sz w:val="24"/>
          <w:szCs w:val="24"/>
        </w:rPr>
      </w:pPr>
      <w:r w:rsidRPr="0029233B">
        <w:rPr>
          <w:rFonts w:cs="Arial"/>
          <w:sz w:val="24"/>
          <w:szCs w:val="24"/>
        </w:rPr>
        <w:t xml:space="preserve">You must not contact any person directly in relation to this procurement except through </w:t>
      </w:r>
      <w:hyperlink r:id="rId12" w:history="1">
        <w:r w:rsidR="009B2FA0">
          <w:rPr>
            <w:rStyle w:val="Hyperlink"/>
            <w:rFonts w:cs="Arial"/>
            <w:sz w:val="24"/>
            <w:szCs w:val="24"/>
          </w:rPr>
          <w:t>Fasttrack.socialwork@education.gov.uk</w:t>
        </w:r>
      </w:hyperlink>
      <w:r w:rsidR="00D70DB4" w:rsidRPr="0029233B">
        <w:rPr>
          <w:rFonts w:cs="Arial"/>
          <w:sz w:val="24"/>
          <w:szCs w:val="24"/>
        </w:rPr>
        <w:t xml:space="preserve">.  </w:t>
      </w:r>
    </w:p>
    <w:p w14:paraId="75E4E922" w14:textId="4F593A5E" w:rsidR="0092455E" w:rsidRPr="0029233B" w:rsidRDefault="0092455E" w:rsidP="0029233B">
      <w:pPr>
        <w:pStyle w:val="Heading3"/>
        <w:spacing w:line="240" w:lineRule="auto"/>
        <w:rPr>
          <w:rFonts w:cs="Arial"/>
          <w:sz w:val="24"/>
          <w:szCs w:val="24"/>
        </w:rPr>
      </w:pPr>
      <w:r w:rsidRPr="0029233B">
        <w:rPr>
          <w:rFonts w:cs="Arial"/>
          <w:sz w:val="24"/>
          <w:szCs w:val="24"/>
        </w:rPr>
        <w:t>All queries regarding the tender documentation</w:t>
      </w:r>
      <w:r w:rsidR="00022939" w:rsidRPr="0029233B">
        <w:rPr>
          <w:rFonts w:cs="Arial"/>
          <w:sz w:val="24"/>
          <w:szCs w:val="24"/>
        </w:rPr>
        <w:t xml:space="preserve"> which may have a bearing on your tender submission</w:t>
      </w:r>
      <w:r w:rsidRPr="0029233B">
        <w:rPr>
          <w:rFonts w:cs="Arial"/>
          <w:sz w:val="24"/>
          <w:szCs w:val="24"/>
        </w:rPr>
        <w:t xml:space="preserve"> should be raised at least </w:t>
      </w:r>
      <w:r w:rsidR="001A1684" w:rsidRPr="0029233B">
        <w:rPr>
          <w:rFonts w:cs="Arial"/>
          <w:sz w:val="24"/>
          <w:szCs w:val="24"/>
        </w:rPr>
        <w:t>five (5)</w:t>
      </w:r>
      <w:r w:rsidRPr="0029233B">
        <w:rPr>
          <w:rFonts w:cs="Arial"/>
          <w:color w:val="FF0000"/>
          <w:sz w:val="24"/>
          <w:szCs w:val="24"/>
        </w:rPr>
        <w:t xml:space="preserve"> </w:t>
      </w:r>
      <w:r w:rsidRPr="0029233B">
        <w:rPr>
          <w:rFonts w:cs="Arial"/>
          <w:sz w:val="24"/>
          <w:szCs w:val="24"/>
        </w:rPr>
        <w:t xml:space="preserve">working days before the due date for </w:t>
      </w:r>
      <w:r w:rsidR="00626D02">
        <w:rPr>
          <w:rFonts w:cs="Arial"/>
          <w:sz w:val="24"/>
          <w:szCs w:val="24"/>
        </w:rPr>
        <w:t xml:space="preserve">the relevant </w:t>
      </w:r>
      <w:r w:rsidRPr="0029233B">
        <w:rPr>
          <w:rFonts w:cs="Arial"/>
          <w:sz w:val="24"/>
          <w:szCs w:val="24"/>
        </w:rPr>
        <w:t>return of tender</w:t>
      </w:r>
      <w:r w:rsidR="00250DE3" w:rsidRPr="0029233B">
        <w:rPr>
          <w:rFonts w:cs="Arial"/>
          <w:sz w:val="24"/>
          <w:szCs w:val="24"/>
        </w:rPr>
        <w:t xml:space="preserve"> submission</w:t>
      </w:r>
      <w:r w:rsidRPr="0029233B">
        <w:rPr>
          <w:rFonts w:cs="Arial"/>
          <w:sz w:val="24"/>
          <w:szCs w:val="24"/>
        </w:rPr>
        <w:t xml:space="preserve">s.  </w:t>
      </w:r>
    </w:p>
    <w:p w14:paraId="69D0ABB8" w14:textId="22A4AAB6" w:rsidR="000C6CAC" w:rsidRPr="0029233B" w:rsidRDefault="00282B44" w:rsidP="0029233B">
      <w:pPr>
        <w:pStyle w:val="Heading3"/>
        <w:spacing w:line="240" w:lineRule="auto"/>
        <w:rPr>
          <w:rFonts w:cs="Arial"/>
          <w:sz w:val="24"/>
          <w:szCs w:val="24"/>
        </w:rPr>
      </w:pPr>
      <w:bookmarkStart w:id="18" w:name="_Ref450556392"/>
      <w:r w:rsidRPr="0029233B">
        <w:rPr>
          <w:rFonts w:cs="Arial"/>
          <w:sz w:val="24"/>
          <w:szCs w:val="24"/>
        </w:rPr>
        <w:lastRenderedPageBreak/>
        <w:t xml:space="preserve">The </w:t>
      </w:r>
      <w:r w:rsidR="000809D8">
        <w:rPr>
          <w:rFonts w:cs="Arial"/>
          <w:sz w:val="24"/>
          <w:szCs w:val="24"/>
        </w:rPr>
        <w:t>D</w:t>
      </w:r>
      <w:r w:rsidR="00A25167">
        <w:rPr>
          <w:rFonts w:cs="Arial"/>
          <w:sz w:val="24"/>
          <w:szCs w:val="24"/>
        </w:rPr>
        <w:t>epartment</w:t>
      </w:r>
      <w:r w:rsidRPr="0029233B">
        <w:rPr>
          <w:rFonts w:cs="Arial"/>
          <w:sz w:val="24"/>
          <w:szCs w:val="24"/>
        </w:rPr>
        <w:t xml:space="preserve"> will provide written answers </w:t>
      </w:r>
      <w:r w:rsidR="00C65192" w:rsidRPr="0029233B">
        <w:rPr>
          <w:rFonts w:cs="Arial"/>
          <w:sz w:val="24"/>
          <w:szCs w:val="24"/>
        </w:rPr>
        <w:t xml:space="preserve">via </w:t>
      </w:r>
      <w:hyperlink r:id="rId13" w:history="1">
        <w:r w:rsidR="009B2FA0">
          <w:rPr>
            <w:rStyle w:val="Hyperlink"/>
            <w:rFonts w:cs="Arial"/>
            <w:sz w:val="24"/>
            <w:szCs w:val="24"/>
          </w:rPr>
          <w:t>Fasttrack.socialwork@education.gov.uk</w:t>
        </w:r>
      </w:hyperlink>
      <w:r w:rsidR="00CC6321" w:rsidRPr="0029233B">
        <w:rPr>
          <w:rFonts w:cs="Arial"/>
          <w:sz w:val="24"/>
          <w:szCs w:val="24"/>
        </w:rPr>
        <w:t xml:space="preserve"> to all your questions</w:t>
      </w:r>
      <w:r w:rsidR="000C6CAC" w:rsidRPr="0029233B">
        <w:rPr>
          <w:rFonts w:cs="Arial"/>
          <w:sz w:val="24"/>
          <w:szCs w:val="24"/>
        </w:rPr>
        <w:t xml:space="preserve">.  We </w:t>
      </w:r>
      <w:r w:rsidRPr="0029233B">
        <w:rPr>
          <w:rFonts w:cs="Arial"/>
          <w:sz w:val="24"/>
          <w:szCs w:val="24"/>
        </w:rPr>
        <w:t>will copy</w:t>
      </w:r>
      <w:r w:rsidR="000C6CAC" w:rsidRPr="0029233B">
        <w:rPr>
          <w:rFonts w:cs="Arial"/>
          <w:sz w:val="24"/>
          <w:szCs w:val="24"/>
        </w:rPr>
        <w:t xml:space="preserve"> our</w:t>
      </w:r>
      <w:r w:rsidRPr="0029233B">
        <w:rPr>
          <w:rFonts w:cs="Arial"/>
          <w:sz w:val="24"/>
          <w:szCs w:val="24"/>
        </w:rPr>
        <w:t xml:space="preserve"> </w:t>
      </w:r>
      <w:r w:rsidR="000C6CAC" w:rsidRPr="0029233B">
        <w:rPr>
          <w:rFonts w:cs="Arial"/>
          <w:sz w:val="24"/>
          <w:szCs w:val="24"/>
        </w:rPr>
        <w:t xml:space="preserve">answers </w:t>
      </w:r>
      <w:r w:rsidRPr="0029233B">
        <w:rPr>
          <w:rFonts w:cs="Arial"/>
          <w:sz w:val="24"/>
          <w:szCs w:val="24"/>
        </w:rPr>
        <w:t xml:space="preserve">to all tenderers, except </w:t>
      </w:r>
      <w:r w:rsidR="000C6CAC" w:rsidRPr="0029233B">
        <w:rPr>
          <w:rFonts w:cs="Arial"/>
          <w:sz w:val="24"/>
          <w:szCs w:val="24"/>
        </w:rPr>
        <w:t>answers</w:t>
      </w:r>
      <w:r w:rsidRPr="0029233B">
        <w:rPr>
          <w:rFonts w:cs="Arial"/>
          <w:sz w:val="24"/>
          <w:szCs w:val="24"/>
        </w:rPr>
        <w:t xml:space="preserve"> which are commercially confidential to one tenderer.  </w:t>
      </w:r>
      <w:r w:rsidR="000C6CAC" w:rsidRPr="0029233B">
        <w:rPr>
          <w:rFonts w:cs="Arial"/>
          <w:sz w:val="24"/>
          <w:szCs w:val="24"/>
        </w:rPr>
        <w:t>If you do not want the answer to your question to be copied to all tenderers, you must clearly mark your question ‘in confidence’ and provide reasons for the request for non-disclosure.  We will decide, at our discretion</w:t>
      </w:r>
      <w:r w:rsidR="000A56FF" w:rsidRPr="0029233B">
        <w:rPr>
          <w:rFonts w:cs="Arial"/>
          <w:sz w:val="24"/>
          <w:szCs w:val="24"/>
        </w:rPr>
        <w:t>,</w:t>
      </w:r>
      <w:r w:rsidR="000C6CAC" w:rsidRPr="0029233B">
        <w:rPr>
          <w:rFonts w:cs="Arial"/>
          <w:sz w:val="24"/>
          <w:szCs w:val="24"/>
        </w:rPr>
        <w:t xml:space="preserve"> whether the question is confidential.  If we do not consider </w:t>
      </w:r>
      <w:r w:rsidR="000A56FF" w:rsidRPr="0029233B">
        <w:rPr>
          <w:rFonts w:cs="Arial"/>
          <w:sz w:val="24"/>
          <w:szCs w:val="24"/>
        </w:rPr>
        <w:t xml:space="preserve">the question to be </w:t>
      </w:r>
      <w:r w:rsidR="000C6CAC" w:rsidRPr="0029233B">
        <w:rPr>
          <w:rFonts w:cs="Arial"/>
          <w:sz w:val="24"/>
          <w:szCs w:val="24"/>
        </w:rPr>
        <w:t>confidential, we will offer you the option of withdrawing the question.</w:t>
      </w:r>
      <w:bookmarkEnd w:id="18"/>
    </w:p>
    <w:p w14:paraId="0558A11E" w14:textId="77777777" w:rsidR="000C6CAC" w:rsidRDefault="000A56FF" w:rsidP="0029233B">
      <w:pPr>
        <w:pStyle w:val="Heading3"/>
        <w:spacing w:line="240" w:lineRule="auto"/>
        <w:rPr>
          <w:rFonts w:cs="Arial"/>
          <w:sz w:val="24"/>
          <w:szCs w:val="24"/>
        </w:rPr>
      </w:pPr>
      <w:r w:rsidRPr="0029233B">
        <w:rPr>
          <w:rFonts w:cs="Arial"/>
          <w:sz w:val="24"/>
          <w:szCs w:val="24"/>
        </w:rPr>
        <w:t xml:space="preserve">We </w:t>
      </w:r>
      <w:r w:rsidR="000C6CAC" w:rsidRPr="0029233B">
        <w:rPr>
          <w:rFonts w:cs="Arial"/>
          <w:sz w:val="24"/>
          <w:szCs w:val="24"/>
        </w:rPr>
        <w:t>may extend the deadline for returning tender</w:t>
      </w:r>
      <w:r w:rsidR="0070484F" w:rsidRPr="0029233B">
        <w:rPr>
          <w:rFonts w:cs="Arial"/>
          <w:sz w:val="24"/>
          <w:szCs w:val="24"/>
        </w:rPr>
        <w:t xml:space="preserve"> submission</w:t>
      </w:r>
      <w:r w:rsidR="000C6CAC" w:rsidRPr="0029233B">
        <w:rPr>
          <w:rFonts w:cs="Arial"/>
          <w:sz w:val="24"/>
          <w:szCs w:val="24"/>
        </w:rPr>
        <w:t xml:space="preserve">s at any point </w:t>
      </w:r>
      <w:r w:rsidRPr="0029233B">
        <w:rPr>
          <w:rFonts w:cs="Arial"/>
          <w:sz w:val="24"/>
          <w:szCs w:val="24"/>
        </w:rPr>
        <w:t xml:space="preserve">if we </w:t>
      </w:r>
      <w:r w:rsidR="000C6CAC" w:rsidRPr="0029233B">
        <w:rPr>
          <w:rFonts w:cs="Arial"/>
          <w:sz w:val="24"/>
          <w:szCs w:val="24"/>
        </w:rPr>
        <w:t>consider a question raised is so fundamental that it requires further time for the tender period.</w:t>
      </w:r>
      <w:r w:rsidRPr="0029233B">
        <w:rPr>
          <w:rFonts w:cs="Arial"/>
          <w:sz w:val="24"/>
          <w:szCs w:val="24"/>
        </w:rPr>
        <w:t xml:space="preserve">  All tenderers will be given the same extension period.</w:t>
      </w:r>
    </w:p>
    <w:p w14:paraId="426F22AD" w14:textId="58F3662D" w:rsidR="00573494" w:rsidRPr="009369DD" w:rsidRDefault="00573494" w:rsidP="009369DD">
      <w:pPr>
        <w:pStyle w:val="Heading2"/>
        <w:spacing w:line="240" w:lineRule="auto"/>
        <w:rPr>
          <w:rFonts w:cs="Arial"/>
          <w:b/>
          <w:sz w:val="24"/>
          <w:szCs w:val="24"/>
        </w:rPr>
      </w:pPr>
      <w:r w:rsidRPr="009369DD">
        <w:rPr>
          <w:rFonts w:cs="Arial"/>
          <w:b/>
          <w:sz w:val="24"/>
          <w:szCs w:val="24"/>
        </w:rPr>
        <w:t>Clarifications by the Department</w:t>
      </w:r>
    </w:p>
    <w:p w14:paraId="430E1D7A" w14:textId="5F9DD145" w:rsidR="00573494" w:rsidRDefault="00573494" w:rsidP="00573494">
      <w:pPr>
        <w:pStyle w:val="Heading3"/>
        <w:spacing w:line="240" w:lineRule="auto"/>
        <w:ind w:left="2269" w:hanging="851"/>
        <w:rPr>
          <w:rFonts w:cs="Arial"/>
          <w:sz w:val="24"/>
          <w:szCs w:val="24"/>
        </w:rPr>
      </w:pPr>
      <w:bookmarkStart w:id="19" w:name="_Ref522656841"/>
      <w:r>
        <w:rPr>
          <w:rFonts w:cs="Arial"/>
          <w:sz w:val="24"/>
          <w:szCs w:val="24"/>
        </w:rPr>
        <w:t>T</w:t>
      </w:r>
      <w:r w:rsidRPr="0029233B">
        <w:rPr>
          <w:rFonts w:cs="Arial"/>
          <w:sz w:val="24"/>
          <w:szCs w:val="24"/>
        </w:rPr>
        <w:t xml:space="preserve">he </w:t>
      </w:r>
      <w:r>
        <w:rPr>
          <w:rFonts w:cs="Arial"/>
          <w:sz w:val="24"/>
          <w:szCs w:val="24"/>
        </w:rPr>
        <w:t>Department</w:t>
      </w:r>
      <w:r w:rsidRPr="0029233B">
        <w:rPr>
          <w:rFonts w:cs="Arial"/>
          <w:sz w:val="24"/>
          <w:szCs w:val="24"/>
        </w:rPr>
        <w:t xml:space="preserve"> </w:t>
      </w:r>
      <w:r>
        <w:rPr>
          <w:rFonts w:cs="Arial"/>
          <w:sz w:val="24"/>
          <w:szCs w:val="24"/>
        </w:rPr>
        <w:t xml:space="preserve">reserves the right </w:t>
      </w:r>
      <w:r w:rsidR="008B225E">
        <w:rPr>
          <w:rFonts w:cs="Arial"/>
          <w:sz w:val="24"/>
          <w:szCs w:val="24"/>
        </w:rPr>
        <w:t xml:space="preserve">and </w:t>
      </w:r>
      <w:r w:rsidR="008B225E" w:rsidRPr="0029233B">
        <w:rPr>
          <w:rFonts w:cs="Arial"/>
          <w:sz w:val="24"/>
          <w:szCs w:val="24"/>
        </w:rPr>
        <w:t xml:space="preserve">may seek such clarification from you as </w:t>
      </w:r>
      <w:r w:rsidR="00626D02">
        <w:rPr>
          <w:rFonts w:cs="Arial"/>
          <w:sz w:val="24"/>
          <w:szCs w:val="24"/>
        </w:rPr>
        <w:t>it</w:t>
      </w:r>
      <w:r w:rsidR="008B225E" w:rsidRPr="0029233B">
        <w:rPr>
          <w:rFonts w:cs="Arial"/>
          <w:sz w:val="24"/>
          <w:szCs w:val="24"/>
        </w:rPr>
        <w:t xml:space="preserve"> consider</w:t>
      </w:r>
      <w:r w:rsidR="00626D02">
        <w:rPr>
          <w:rFonts w:cs="Arial"/>
          <w:sz w:val="24"/>
          <w:szCs w:val="24"/>
        </w:rPr>
        <w:t>s</w:t>
      </w:r>
      <w:r w:rsidR="008B225E" w:rsidRPr="0029233B">
        <w:rPr>
          <w:rFonts w:cs="Arial"/>
          <w:sz w:val="24"/>
          <w:szCs w:val="24"/>
        </w:rPr>
        <w:t xml:space="preserve"> necessary</w:t>
      </w:r>
      <w:r w:rsidR="008B225E">
        <w:rPr>
          <w:rFonts w:cs="Arial"/>
          <w:sz w:val="24"/>
          <w:szCs w:val="24"/>
        </w:rPr>
        <w:t xml:space="preserve"> </w:t>
      </w:r>
      <w:r>
        <w:rPr>
          <w:rFonts w:cs="Arial"/>
          <w:sz w:val="24"/>
          <w:szCs w:val="24"/>
        </w:rPr>
        <w:t>to clarify responses</w:t>
      </w:r>
      <w:r w:rsidR="00626D02">
        <w:rPr>
          <w:rFonts w:cs="Arial"/>
          <w:sz w:val="24"/>
          <w:szCs w:val="24"/>
        </w:rPr>
        <w:t>, for example (but not limited to)</w:t>
      </w:r>
      <w:r>
        <w:rPr>
          <w:rFonts w:cs="Arial"/>
          <w:sz w:val="24"/>
          <w:szCs w:val="24"/>
        </w:rPr>
        <w:t xml:space="preserve"> </w:t>
      </w:r>
      <w:r w:rsidR="008B225E">
        <w:rPr>
          <w:rFonts w:cs="Arial"/>
          <w:sz w:val="24"/>
          <w:szCs w:val="24"/>
        </w:rPr>
        <w:t xml:space="preserve">in the event of an abnormally low tender response, </w:t>
      </w:r>
      <w:r w:rsidRPr="0029233B">
        <w:rPr>
          <w:rFonts w:cs="Arial"/>
          <w:sz w:val="24"/>
          <w:szCs w:val="24"/>
        </w:rPr>
        <w:t>an arithmetic</w:t>
      </w:r>
      <w:r w:rsidR="008B225E">
        <w:rPr>
          <w:rFonts w:cs="Arial"/>
          <w:sz w:val="24"/>
          <w:szCs w:val="24"/>
        </w:rPr>
        <w:t xml:space="preserve">, typographical, or clerical </w:t>
      </w:r>
      <w:r w:rsidRPr="0029233B">
        <w:rPr>
          <w:rFonts w:cs="Arial"/>
          <w:sz w:val="24"/>
          <w:szCs w:val="24"/>
        </w:rPr>
        <w:t xml:space="preserve"> error</w:t>
      </w:r>
      <w:r w:rsidR="00626D02">
        <w:rPr>
          <w:rFonts w:cs="Arial"/>
          <w:sz w:val="24"/>
          <w:szCs w:val="24"/>
        </w:rPr>
        <w:t>s</w:t>
      </w:r>
      <w:r w:rsidR="008B225E">
        <w:rPr>
          <w:rFonts w:cs="Arial"/>
          <w:sz w:val="24"/>
          <w:szCs w:val="24"/>
        </w:rPr>
        <w:t xml:space="preserve"> in your tender submission</w:t>
      </w:r>
      <w:r w:rsidR="00626D02">
        <w:rPr>
          <w:rFonts w:cs="Arial"/>
          <w:sz w:val="24"/>
          <w:szCs w:val="24"/>
        </w:rPr>
        <w:t xml:space="preserve"> that affect the interpretation or understanding of your bid</w:t>
      </w:r>
      <w:r w:rsidR="008B225E">
        <w:rPr>
          <w:rFonts w:cs="Arial"/>
          <w:sz w:val="24"/>
          <w:szCs w:val="24"/>
        </w:rPr>
        <w:t>.</w:t>
      </w:r>
      <w:bookmarkEnd w:id="19"/>
      <w:r w:rsidR="008B225E">
        <w:rPr>
          <w:rFonts w:cs="Arial"/>
          <w:sz w:val="24"/>
          <w:szCs w:val="24"/>
        </w:rPr>
        <w:t xml:space="preserve">  </w:t>
      </w:r>
    </w:p>
    <w:p w14:paraId="658F72D5" w14:textId="77777777" w:rsidR="002C7C6A" w:rsidRPr="000209BD" w:rsidRDefault="002C7C6A" w:rsidP="000209BD">
      <w:pPr>
        <w:pStyle w:val="Heading3"/>
        <w:spacing w:line="240" w:lineRule="auto"/>
        <w:ind w:left="2261"/>
        <w:rPr>
          <w:sz w:val="24"/>
          <w:szCs w:val="24"/>
        </w:rPr>
      </w:pPr>
      <w:bookmarkStart w:id="20" w:name="_Ref522656798"/>
      <w:r w:rsidRPr="000209BD">
        <w:rPr>
          <w:sz w:val="24"/>
          <w:szCs w:val="24"/>
        </w:rPr>
        <w:t>If, at any time during the evaluation process, the Department discover that any information or documentation submitted by a Tenderer is or appears to be incomplete or erroneous, or missing, the Department may (but shall not be obliged to) ask you to submit, clarify or complete the relevant information or documentation.</w:t>
      </w:r>
      <w:bookmarkEnd w:id="20"/>
    </w:p>
    <w:p w14:paraId="0F8DBC52" w14:textId="3CAED317" w:rsidR="00573494" w:rsidRDefault="00573494" w:rsidP="00573494">
      <w:pPr>
        <w:pStyle w:val="Heading3"/>
        <w:spacing w:line="240" w:lineRule="auto"/>
        <w:ind w:left="2269" w:hanging="851"/>
        <w:rPr>
          <w:rFonts w:cs="Arial"/>
          <w:sz w:val="24"/>
          <w:szCs w:val="24"/>
        </w:rPr>
      </w:pPr>
      <w:bookmarkStart w:id="21" w:name="_Ref522656800"/>
      <w:r w:rsidRPr="0029233B">
        <w:rPr>
          <w:rFonts w:cs="Arial"/>
          <w:sz w:val="24"/>
          <w:szCs w:val="24"/>
        </w:rPr>
        <w:t xml:space="preserve">Subject to </w:t>
      </w:r>
      <w:r w:rsidRPr="00063CF2">
        <w:rPr>
          <w:rFonts w:cs="Arial"/>
          <w:sz w:val="24"/>
          <w:szCs w:val="24"/>
        </w:rPr>
        <w:t xml:space="preserve">section </w:t>
      </w:r>
      <w:r w:rsidR="000209BD" w:rsidRPr="00063CF2">
        <w:rPr>
          <w:rFonts w:cs="Arial"/>
          <w:sz w:val="24"/>
          <w:szCs w:val="24"/>
        </w:rPr>
        <w:fldChar w:fldCharType="begin"/>
      </w:r>
      <w:r w:rsidR="000209BD" w:rsidRPr="00063CF2">
        <w:rPr>
          <w:rFonts w:cs="Arial"/>
          <w:sz w:val="24"/>
          <w:szCs w:val="24"/>
        </w:rPr>
        <w:instrText xml:space="preserve"> REF _Ref522656841 \r \h </w:instrText>
      </w:r>
      <w:r w:rsidR="000209BD" w:rsidRPr="00574898">
        <w:rPr>
          <w:rFonts w:cs="Arial"/>
          <w:sz w:val="24"/>
          <w:szCs w:val="24"/>
        </w:rPr>
        <w:instrText xml:space="preserve"> \* MERGEFORMAT </w:instrText>
      </w:r>
      <w:r w:rsidR="000209BD" w:rsidRPr="00063CF2">
        <w:rPr>
          <w:rFonts w:cs="Arial"/>
          <w:sz w:val="24"/>
          <w:szCs w:val="24"/>
        </w:rPr>
      </w:r>
      <w:r w:rsidR="000209BD" w:rsidRPr="00063CF2">
        <w:rPr>
          <w:rFonts w:cs="Arial"/>
          <w:sz w:val="24"/>
          <w:szCs w:val="24"/>
        </w:rPr>
        <w:fldChar w:fldCharType="separate"/>
      </w:r>
      <w:r w:rsidR="000209BD" w:rsidRPr="00063CF2">
        <w:rPr>
          <w:rFonts w:cs="Arial"/>
          <w:sz w:val="24"/>
          <w:szCs w:val="24"/>
        </w:rPr>
        <w:t>5.2.1</w:t>
      </w:r>
      <w:r w:rsidR="000209BD" w:rsidRPr="00063CF2">
        <w:rPr>
          <w:rFonts w:cs="Arial"/>
          <w:sz w:val="24"/>
          <w:szCs w:val="24"/>
        </w:rPr>
        <w:fldChar w:fldCharType="end"/>
      </w:r>
      <w:r w:rsidR="000209BD" w:rsidRPr="00063CF2">
        <w:rPr>
          <w:rFonts w:cs="Arial"/>
          <w:sz w:val="24"/>
          <w:szCs w:val="24"/>
        </w:rPr>
        <w:t xml:space="preserve"> and </w:t>
      </w:r>
      <w:r w:rsidR="000209BD" w:rsidRPr="00574898">
        <w:rPr>
          <w:rFonts w:cs="Arial"/>
          <w:sz w:val="24"/>
          <w:szCs w:val="24"/>
        </w:rPr>
        <w:fldChar w:fldCharType="begin"/>
      </w:r>
      <w:r w:rsidR="000209BD" w:rsidRPr="00574898">
        <w:rPr>
          <w:rFonts w:cs="Arial"/>
          <w:sz w:val="24"/>
          <w:szCs w:val="24"/>
        </w:rPr>
        <w:instrText xml:space="preserve"> REF _Ref522656798 \r \h  \* MERGEFORMAT </w:instrText>
      </w:r>
      <w:r w:rsidR="000209BD" w:rsidRPr="00574898">
        <w:rPr>
          <w:rFonts w:cs="Arial"/>
          <w:sz w:val="24"/>
          <w:szCs w:val="24"/>
        </w:rPr>
      </w:r>
      <w:r w:rsidR="000209BD" w:rsidRPr="00574898">
        <w:rPr>
          <w:rFonts w:cs="Arial"/>
          <w:sz w:val="24"/>
          <w:szCs w:val="24"/>
        </w:rPr>
        <w:fldChar w:fldCharType="separate"/>
      </w:r>
      <w:r w:rsidR="000209BD" w:rsidRPr="00574898">
        <w:rPr>
          <w:rFonts w:cs="Arial"/>
          <w:sz w:val="24"/>
          <w:szCs w:val="24"/>
        </w:rPr>
        <w:t>5.2.2</w:t>
      </w:r>
      <w:r w:rsidR="000209BD" w:rsidRPr="00574898">
        <w:rPr>
          <w:rFonts w:cs="Arial"/>
          <w:sz w:val="24"/>
          <w:szCs w:val="24"/>
        </w:rPr>
        <w:fldChar w:fldCharType="end"/>
      </w:r>
      <w:r w:rsidR="000209BD" w:rsidRPr="00574898">
        <w:rPr>
          <w:rFonts w:cs="Arial"/>
          <w:sz w:val="24"/>
          <w:szCs w:val="24"/>
        </w:rPr>
        <w:t xml:space="preserve"> </w:t>
      </w:r>
      <w:r w:rsidR="002C7C6A" w:rsidRPr="00063CF2">
        <w:rPr>
          <w:rFonts w:cs="Arial"/>
          <w:sz w:val="24"/>
          <w:szCs w:val="24"/>
        </w:rPr>
        <w:t>above</w:t>
      </w:r>
      <w:r w:rsidRPr="00063CF2">
        <w:rPr>
          <w:rFonts w:cs="Arial"/>
          <w:sz w:val="24"/>
          <w:szCs w:val="24"/>
        </w:rPr>
        <w:t>, the Department may choose to disqualify incomplete tender submissions</w:t>
      </w:r>
      <w:r w:rsidRPr="0029233B">
        <w:rPr>
          <w:rFonts w:cs="Arial"/>
          <w:sz w:val="24"/>
          <w:szCs w:val="24"/>
        </w:rPr>
        <w:t>.</w:t>
      </w:r>
      <w:bookmarkEnd w:id="21"/>
    </w:p>
    <w:p w14:paraId="39BCA621" w14:textId="75C25FA7" w:rsidR="00573494" w:rsidRPr="0029233B" w:rsidRDefault="00626D02" w:rsidP="00573494">
      <w:pPr>
        <w:pStyle w:val="Heading2"/>
        <w:spacing w:line="240" w:lineRule="auto"/>
        <w:rPr>
          <w:rFonts w:cs="Arial"/>
          <w:b/>
          <w:sz w:val="24"/>
          <w:szCs w:val="24"/>
        </w:rPr>
      </w:pPr>
      <w:r>
        <w:rPr>
          <w:rFonts w:cs="Arial"/>
          <w:b/>
          <w:sz w:val="24"/>
          <w:szCs w:val="24"/>
        </w:rPr>
        <w:t>A</w:t>
      </w:r>
      <w:r w:rsidR="00573494" w:rsidRPr="0029233B">
        <w:rPr>
          <w:rFonts w:cs="Arial"/>
          <w:b/>
          <w:sz w:val="24"/>
          <w:szCs w:val="24"/>
        </w:rPr>
        <w:t xml:space="preserve">mendments </w:t>
      </w:r>
      <w:r>
        <w:rPr>
          <w:rFonts w:cs="Arial"/>
          <w:b/>
          <w:sz w:val="24"/>
          <w:szCs w:val="24"/>
        </w:rPr>
        <w:t xml:space="preserve">to tender documents </w:t>
      </w:r>
      <w:r w:rsidR="00573494" w:rsidRPr="0029233B">
        <w:rPr>
          <w:rFonts w:cs="Arial"/>
          <w:b/>
          <w:sz w:val="24"/>
          <w:szCs w:val="24"/>
        </w:rPr>
        <w:t xml:space="preserve">by the </w:t>
      </w:r>
      <w:r w:rsidR="00573494">
        <w:rPr>
          <w:rFonts w:cs="Arial"/>
          <w:b/>
          <w:sz w:val="24"/>
          <w:szCs w:val="24"/>
        </w:rPr>
        <w:t>Department</w:t>
      </w:r>
    </w:p>
    <w:p w14:paraId="6DE15C51" w14:textId="71ED156A" w:rsidR="00EA6E6A" w:rsidRDefault="00573494" w:rsidP="00573494">
      <w:pPr>
        <w:pStyle w:val="Heading3"/>
        <w:spacing w:line="240" w:lineRule="auto"/>
        <w:ind w:left="2269" w:hanging="851"/>
        <w:rPr>
          <w:rFonts w:cs="Arial"/>
          <w:sz w:val="24"/>
          <w:szCs w:val="24"/>
        </w:rPr>
      </w:pPr>
      <w:r w:rsidRPr="0029233B">
        <w:rPr>
          <w:rFonts w:cs="Arial"/>
          <w:sz w:val="24"/>
          <w:szCs w:val="24"/>
        </w:rPr>
        <w:t xml:space="preserve">The </w:t>
      </w:r>
      <w:r>
        <w:rPr>
          <w:rFonts w:cs="Arial"/>
          <w:sz w:val="24"/>
          <w:szCs w:val="24"/>
        </w:rPr>
        <w:t>Department</w:t>
      </w:r>
      <w:r w:rsidRPr="0029233B">
        <w:rPr>
          <w:rFonts w:cs="Arial"/>
          <w:sz w:val="24"/>
          <w:szCs w:val="24"/>
        </w:rPr>
        <w:t xml:space="preserve"> has sought to ensure that the tender process and these tender documents are robust prior to issuing them.  However, the </w:t>
      </w:r>
      <w:r>
        <w:rPr>
          <w:rFonts w:cs="Arial"/>
          <w:sz w:val="24"/>
          <w:szCs w:val="24"/>
        </w:rPr>
        <w:t>Department</w:t>
      </w:r>
      <w:r w:rsidRPr="0029233B">
        <w:rPr>
          <w:rFonts w:cs="Arial"/>
          <w:sz w:val="24"/>
          <w:szCs w:val="24"/>
        </w:rPr>
        <w:t xml:space="preserve"> may issue amendments to the tender documentation or the tender process prior to the tender deadline.  </w:t>
      </w:r>
    </w:p>
    <w:p w14:paraId="153E1303" w14:textId="53145F4A" w:rsidR="00573494" w:rsidRPr="0029233B" w:rsidRDefault="00A8706B" w:rsidP="00573494">
      <w:pPr>
        <w:pStyle w:val="Heading3"/>
        <w:spacing w:line="240" w:lineRule="auto"/>
        <w:ind w:left="2269" w:hanging="851"/>
        <w:rPr>
          <w:rFonts w:cs="Arial"/>
          <w:sz w:val="24"/>
          <w:szCs w:val="24"/>
        </w:rPr>
      </w:pPr>
      <w:r>
        <w:rPr>
          <w:rFonts w:cs="Arial"/>
          <w:sz w:val="24"/>
          <w:szCs w:val="24"/>
        </w:rPr>
        <w:t xml:space="preserve">Any amendment to the process or </w:t>
      </w:r>
      <w:r w:rsidRPr="00063CF2">
        <w:rPr>
          <w:rFonts w:cs="Arial"/>
          <w:sz w:val="24"/>
          <w:szCs w:val="24"/>
        </w:rPr>
        <w:t xml:space="preserve">documents will be issued </w:t>
      </w:r>
      <w:r w:rsidRPr="00574898">
        <w:rPr>
          <w:rFonts w:cs="Arial"/>
          <w:sz w:val="24"/>
          <w:szCs w:val="24"/>
        </w:rPr>
        <w:t xml:space="preserve">via </w:t>
      </w:r>
      <w:hyperlink r:id="rId14" w:history="1">
        <w:r w:rsidR="003F7A38" w:rsidRPr="00063CF2">
          <w:rPr>
            <w:rStyle w:val="Hyperlink"/>
            <w:rFonts w:cs="Arial"/>
            <w:sz w:val="24"/>
            <w:szCs w:val="24"/>
          </w:rPr>
          <w:t>Fasttrack.socialwork@education.gov.uk</w:t>
        </w:r>
      </w:hyperlink>
      <w:r w:rsidR="003F7A38" w:rsidRPr="00574898">
        <w:rPr>
          <w:rFonts w:cs="Arial"/>
          <w:sz w:val="24"/>
          <w:szCs w:val="24"/>
        </w:rPr>
        <w:t xml:space="preserve"> </w:t>
      </w:r>
      <w:r w:rsidRPr="00574898">
        <w:rPr>
          <w:rFonts w:cs="Arial"/>
          <w:sz w:val="24"/>
          <w:szCs w:val="24"/>
        </w:rPr>
        <w:t>.</w:t>
      </w:r>
      <w:r w:rsidRPr="00063CF2">
        <w:rPr>
          <w:rFonts w:cs="Arial"/>
          <w:sz w:val="24"/>
          <w:szCs w:val="24"/>
        </w:rPr>
        <w:t xml:space="preserve">  It is the </w:t>
      </w:r>
      <w:r w:rsidR="00365DBB" w:rsidRPr="00063CF2">
        <w:rPr>
          <w:rFonts w:cs="Arial"/>
          <w:sz w:val="24"/>
          <w:szCs w:val="24"/>
        </w:rPr>
        <w:t>Tenderer</w:t>
      </w:r>
      <w:r w:rsidRPr="00063CF2">
        <w:rPr>
          <w:rFonts w:cs="Arial"/>
          <w:sz w:val="24"/>
          <w:szCs w:val="24"/>
        </w:rPr>
        <w:t>s</w:t>
      </w:r>
      <w:r w:rsidR="00626D02" w:rsidRPr="00063CF2">
        <w:rPr>
          <w:rFonts w:cs="Arial"/>
          <w:sz w:val="24"/>
          <w:szCs w:val="24"/>
        </w:rPr>
        <w:t>'</w:t>
      </w:r>
      <w:r w:rsidRPr="00063CF2">
        <w:rPr>
          <w:rFonts w:cs="Arial"/>
          <w:sz w:val="24"/>
          <w:szCs w:val="24"/>
        </w:rPr>
        <w:t xml:space="preserve"> responsibility to ensure </w:t>
      </w:r>
      <w:r w:rsidRPr="00574898">
        <w:rPr>
          <w:rFonts w:cs="Arial"/>
          <w:sz w:val="24"/>
          <w:szCs w:val="24"/>
        </w:rPr>
        <w:t>the email address it provides</w:t>
      </w:r>
      <w:r w:rsidRPr="00063CF2">
        <w:rPr>
          <w:rFonts w:cs="Arial"/>
          <w:sz w:val="24"/>
          <w:szCs w:val="24"/>
        </w:rPr>
        <w:t xml:space="preserve"> is</w:t>
      </w:r>
      <w:r>
        <w:rPr>
          <w:rFonts w:cs="Arial"/>
          <w:sz w:val="24"/>
          <w:szCs w:val="24"/>
        </w:rPr>
        <w:t xml:space="preserve"> monitored for any communication by the Department, and to </w:t>
      </w:r>
      <w:r w:rsidRPr="0029233B">
        <w:rPr>
          <w:rFonts w:cs="Arial"/>
          <w:sz w:val="24"/>
          <w:szCs w:val="24"/>
        </w:rPr>
        <w:t>take these amendments into account in the preparation of their tender submission.</w:t>
      </w:r>
      <w:r>
        <w:rPr>
          <w:rFonts w:cs="Arial"/>
          <w:sz w:val="24"/>
          <w:szCs w:val="24"/>
        </w:rPr>
        <w:t xml:space="preserve">  </w:t>
      </w:r>
    </w:p>
    <w:p w14:paraId="3429A543" w14:textId="77777777" w:rsidR="00026DD8" w:rsidRPr="0029233B" w:rsidRDefault="00026DD8" w:rsidP="0029233B">
      <w:pPr>
        <w:pStyle w:val="Heading2"/>
        <w:spacing w:line="240" w:lineRule="auto"/>
        <w:rPr>
          <w:rFonts w:cs="Arial"/>
          <w:b/>
          <w:sz w:val="24"/>
          <w:szCs w:val="24"/>
        </w:rPr>
      </w:pPr>
      <w:r w:rsidRPr="0029233B">
        <w:rPr>
          <w:rFonts w:cs="Arial"/>
          <w:b/>
          <w:sz w:val="24"/>
          <w:szCs w:val="24"/>
        </w:rPr>
        <w:t>Further assistance</w:t>
      </w:r>
    </w:p>
    <w:p w14:paraId="3CB5B902" w14:textId="77777777" w:rsidR="00026DD8" w:rsidRPr="0029233B" w:rsidRDefault="004815CE" w:rsidP="00B51189">
      <w:pPr>
        <w:pStyle w:val="Heading3"/>
        <w:numPr>
          <w:ilvl w:val="0"/>
          <w:numId w:val="0"/>
        </w:numPr>
        <w:spacing w:line="240" w:lineRule="auto"/>
        <w:ind w:left="1418"/>
        <w:rPr>
          <w:rFonts w:cs="Arial"/>
          <w:sz w:val="24"/>
          <w:szCs w:val="24"/>
        </w:rPr>
      </w:pPr>
      <w:r w:rsidRPr="0029233B">
        <w:rPr>
          <w:rFonts w:cs="Arial"/>
          <w:sz w:val="24"/>
          <w:szCs w:val="24"/>
        </w:rPr>
        <w:t xml:space="preserve">Advice on preparing and submitting successful tenders, and on the common pitfalls to avoid, is available on the government’s central tenders' website </w:t>
      </w:r>
      <w:hyperlink r:id="rId15" w:history="1">
        <w:r w:rsidRPr="0029233B">
          <w:rPr>
            <w:rStyle w:val="Hyperlink"/>
            <w:rFonts w:cs="Arial"/>
            <w:sz w:val="24"/>
            <w:szCs w:val="24"/>
          </w:rPr>
          <w:t>https://www.gov.uk/tendering-for-public-sector-contracts</w:t>
        </w:r>
      </w:hyperlink>
      <w:r w:rsidRPr="0029233B">
        <w:rPr>
          <w:rFonts w:cs="Arial"/>
          <w:sz w:val="24"/>
          <w:szCs w:val="24"/>
        </w:rPr>
        <w:t>.</w:t>
      </w:r>
    </w:p>
    <w:p w14:paraId="22874803" w14:textId="2F5B7074" w:rsidR="00BB5381" w:rsidRDefault="00BB5381" w:rsidP="00DD5690">
      <w:pPr>
        <w:pStyle w:val="Heading2"/>
        <w:numPr>
          <w:ilvl w:val="0"/>
          <w:numId w:val="0"/>
        </w:numPr>
        <w:spacing w:line="240" w:lineRule="auto"/>
        <w:ind w:left="1418"/>
        <w:rPr>
          <w:rFonts w:cs="Arial"/>
          <w:b/>
          <w:sz w:val="24"/>
          <w:szCs w:val="24"/>
        </w:rPr>
      </w:pPr>
    </w:p>
    <w:p w14:paraId="50780F1D" w14:textId="77777777" w:rsidR="00BB5381" w:rsidRDefault="00BB5381">
      <w:pPr>
        <w:rPr>
          <w:rFonts w:cs="Arial"/>
          <w:b/>
          <w:sz w:val="24"/>
          <w:szCs w:val="24"/>
          <w:lang w:val="en-GB" w:eastAsia="en-GB"/>
        </w:rPr>
      </w:pPr>
      <w:r>
        <w:rPr>
          <w:rFonts w:cs="Arial"/>
          <w:b/>
          <w:sz w:val="24"/>
          <w:szCs w:val="24"/>
        </w:rPr>
        <w:br w:type="page"/>
      </w:r>
    </w:p>
    <w:p w14:paraId="3AE25D1A" w14:textId="77777777" w:rsidR="00A92E61" w:rsidRPr="0029233B" w:rsidRDefault="00DE2FFF" w:rsidP="0029233B">
      <w:pPr>
        <w:pStyle w:val="Heading1"/>
        <w:spacing w:line="240" w:lineRule="auto"/>
        <w:rPr>
          <w:rFonts w:cs="Arial"/>
          <w:sz w:val="24"/>
          <w:szCs w:val="24"/>
        </w:rPr>
      </w:pPr>
      <w:bookmarkStart w:id="22" w:name="_Ref522643351"/>
      <w:bookmarkStart w:id="23" w:name="_Ref522644695"/>
      <w:bookmarkStart w:id="24" w:name="_Ref522644720"/>
      <w:bookmarkStart w:id="25" w:name="_Ref522644936"/>
      <w:bookmarkStart w:id="26" w:name="_Ref522645610"/>
      <w:bookmarkStart w:id="27" w:name="_Ref522646523"/>
      <w:bookmarkStart w:id="28" w:name="_Ref522647239"/>
      <w:bookmarkStart w:id="29" w:name="_Toc522658848"/>
      <w:r w:rsidRPr="0029233B">
        <w:rPr>
          <w:rFonts w:cs="Arial"/>
          <w:sz w:val="24"/>
          <w:szCs w:val="24"/>
        </w:rPr>
        <w:lastRenderedPageBreak/>
        <w:t>TIMETABLE</w:t>
      </w:r>
      <w:bookmarkEnd w:id="22"/>
      <w:bookmarkEnd w:id="23"/>
      <w:bookmarkEnd w:id="24"/>
      <w:bookmarkEnd w:id="25"/>
      <w:bookmarkEnd w:id="26"/>
      <w:bookmarkEnd w:id="27"/>
      <w:bookmarkEnd w:id="28"/>
      <w:bookmarkEnd w:id="29"/>
    </w:p>
    <w:p w14:paraId="191A8943" w14:textId="77777777" w:rsidR="00944A9F" w:rsidRPr="0029233B" w:rsidRDefault="00944A9F" w:rsidP="006203C6">
      <w:pPr>
        <w:pStyle w:val="Heading2"/>
        <w:keepNext/>
        <w:numPr>
          <w:ilvl w:val="0"/>
          <w:numId w:val="0"/>
        </w:numPr>
        <w:spacing w:line="240" w:lineRule="auto"/>
        <w:ind w:left="1418" w:hanging="851"/>
        <w:rPr>
          <w:rFonts w:cs="Arial"/>
          <w:b/>
          <w:sz w:val="24"/>
          <w:szCs w:val="24"/>
        </w:rPr>
      </w:pPr>
      <w:bookmarkStart w:id="30" w:name="_Ref450226439"/>
      <w:bookmarkStart w:id="31" w:name="_Ref522624050"/>
      <w:r w:rsidRPr="0029233B">
        <w:rPr>
          <w:rFonts w:cs="Arial"/>
          <w:b/>
          <w:sz w:val="24"/>
          <w:szCs w:val="24"/>
        </w:rPr>
        <w:t>Key dates</w:t>
      </w:r>
      <w:bookmarkEnd w:id="30"/>
      <w:bookmarkEnd w:id="31"/>
    </w:p>
    <w:p w14:paraId="2A108883" w14:textId="287E6A7D" w:rsidR="00A92E61" w:rsidRDefault="00626D02" w:rsidP="006203C6">
      <w:pPr>
        <w:pStyle w:val="Heading3"/>
        <w:numPr>
          <w:ilvl w:val="0"/>
          <w:numId w:val="0"/>
        </w:numPr>
        <w:spacing w:line="240" w:lineRule="auto"/>
        <w:ind w:left="567"/>
        <w:rPr>
          <w:rFonts w:cs="Arial"/>
          <w:sz w:val="24"/>
          <w:szCs w:val="24"/>
        </w:rPr>
      </w:pPr>
      <w:r>
        <w:rPr>
          <w:rFonts w:cs="Arial"/>
          <w:sz w:val="24"/>
          <w:szCs w:val="24"/>
        </w:rPr>
        <w:t>While</w:t>
      </w:r>
      <w:r w:rsidRPr="0029233B">
        <w:rPr>
          <w:rFonts w:cs="Arial"/>
          <w:sz w:val="24"/>
          <w:szCs w:val="24"/>
        </w:rPr>
        <w:t xml:space="preserve"> </w:t>
      </w:r>
      <w:r w:rsidR="007A7F83">
        <w:rPr>
          <w:rFonts w:cs="Arial"/>
          <w:sz w:val="24"/>
          <w:szCs w:val="24"/>
        </w:rPr>
        <w:t xml:space="preserve">the </w:t>
      </w:r>
      <w:r w:rsidR="00DE1236" w:rsidRPr="0029233B">
        <w:rPr>
          <w:rFonts w:cs="Arial"/>
          <w:sz w:val="24"/>
          <w:szCs w:val="24"/>
        </w:rPr>
        <w:t>following table sets out the key dates that have been planned for this procurement</w:t>
      </w:r>
      <w:r w:rsidR="0070484F" w:rsidRPr="0029233B">
        <w:rPr>
          <w:rFonts w:cs="Arial"/>
          <w:sz w:val="24"/>
          <w:szCs w:val="24"/>
        </w:rPr>
        <w:t xml:space="preserve">, the </w:t>
      </w:r>
      <w:r w:rsidR="006F09F1">
        <w:rPr>
          <w:rFonts w:cs="Arial"/>
          <w:sz w:val="24"/>
          <w:szCs w:val="24"/>
        </w:rPr>
        <w:t>D</w:t>
      </w:r>
      <w:r w:rsidR="00A25167">
        <w:rPr>
          <w:rFonts w:cs="Arial"/>
          <w:sz w:val="24"/>
          <w:szCs w:val="24"/>
        </w:rPr>
        <w:t>epartment</w:t>
      </w:r>
      <w:r w:rsidR="0070484F" w:rsidRPr="0029233B">
        <w:rPr>
          <w:rFonts w:cs="Arial"/>
          <w:sz w:val="24"/>
          <w:szCs w:val="24"/>
        </w:rPr>
        <w:t xml:space="preserve"> reserves the right to amend the timetable at any time</w:t>
      </w:r>
      <w:r w:rsidR="00DE1236" w:rsidRPr="0029233B">
        <w:rPr>
          <w:rFonts w:cs="Arial"/>
          <w:sz w:val="24"/>
          <w:szCs w:val="24"/>
        </w:rPr>
        <w:t>.</w:t>
      </w:r>
    </w:p>
    <w:tbl>
      <w:tblPr>
        <w:tblpPr w:leftFromText="161" w:rightFromText="161" w:bottomFromText="70" w:vertAnchor="text" w:tblpXSpec="center"/>
        <w:tblW w:w="8505" w:type="dxa"/>
        <w:tblCellMar>
          <w:left w:w="0" w:type="dxa"/>
          <w:right w:w="0" w:type="dxa"/>
        </w:tblCellMar>
        <w:tblLook w:val="04A0" w:firstRow="1" w:lastRow="0" w:firstColumn="1" w:lastColumn="0" w:noHBand="0" w:noVBand="1"/>
      </w:tblPr>
      <w:tblGrid>
        <w:gridCol w:w="4819"/>
        <w:gridCol w:w="1843"/>
        <w:gridCol w:w="1843"/>
      </w:tblGrid>
      <w:tr w:rsidR="000B1F6A" w:rsidRPr="000B1F6A" w14:paraId="18D92678" w14:textId="77777777" w:rsidTr="00D86DE3">
        <w:trPr>
          <w:trHeight w:val="499"/>
          <w:tblHeader/>
        </w:trPr>
        <w:tc>
          <w:tcPr>
            <w:tcW w:w="4819" w:type="dxa"/>
            <w:tcBorders>
              <w:top w:val="single" w:sz="12" w:space="0" w:color="00496E"/>
              <w:left w:val="single" w:sz="12" w:space="0" w:color="00496E"/>
              <w:bottom w:val="single" w:sz="8" w:space="0" w:color="00496E"/>
              <w:right w:val="single" w:sz="8" w:space="0" w:color="00496E"/>
            </w:tcBorders>
            <w:shd w:val="clear" w:color="auto" w:fill="00496E"/>
            <w:tcMar>
              <w:top w:w="0" w:type="dxa"/>
              <w:left w:w="108" w:type="dxa"/>
              <w:bottom w:w="0" w:type="dxa"/>
              <w:right w:w="108" w:type="dxa"/>
            </w:tcMar>
            <w:vAlign w:val="center"/>
            <w:hideMark/>
          </w:tcPr>
          <w:p w14:paraId="130313C1" w14:textId="77777777" w:rsidR="000B1F6A" w:rsidRPr="000B1F6A" w:rsidRDefault="000B1F6A" w:rsidP="000B1F6A">
            <w:pPr>
              <w:spacing w:after="240"/>
              <w:rPr>
                <w:rFonts w:ascii="Calibri" w:hAnsi="Calibri" w:cs="Calibri"/>
                <w:b/>
                <w:bCs/>
                <w:color w:val="FFFFFF"/>
              </w:rPr>
            </w:pPr>
            <w:r w:rsidRPr="000B1F6A">
              <w:rPr>
                <w:b/>
                <w:bCs/>
                <w:color w:val="FFFFFF"/>
              </w:rPr>
              <w:t>Activity Stages</w:t>
            </w:r>
          </w:p>
        </w:tc>
        <w:tc>
          <w:tcPr>
            <w:tcW w:w="1843" w:type="dxa"/>
            <w:tcBorders>
              <w:top w:val="single" w:sz="12" w:space="0" w:color="00496E"/>
              <w:left w:val="nil"/>
              <w:bottom w:val="single" w:sz="8" w:space="0" w:color="00496E"/>
              <w:right w:val="single" w:sz="8" w:space="0" w:color="00496E"/>
            </w:tcBorders>
            <w:shd w:val="clear" w:color="auto" w:fill="00496E"/>
            <w:tcMar>
              <w:top w:w="0" w:type="dxa"/>
              <w:left w:w="108" w:type="dxa"/>
              <w:bottom w:w="0" w:type="dxa"/>
              <w:right w:w="108" w:type="dxa"/>
            </w:tcMar>
            <w:vAlign w:val="center"/>
            <w:hideMark/>
          </w:tcPr>
          <w:p w14:paraId="781987EF" w14:textId="77777777" w:rsidR="000B1F6A" w:rsidRPr="000B1F6A" w:rsidRDefault="000B1F6A" w:rsidP="000B1F6A">
            <w:pPr>
              <w:spacing w:after="240"/>
              <w:jc w:val="center"/>
              <w:rPr>
                <w:b/>
                <w:bCs/>
                <w:color w:val="FFFFFF"/>
              </w:rPr>
            </w:pPr>
            <w:r w:rsidRPr="000B1F6A">
              <w:rPr>
                <w:b/>
                <w:bCs/>
                <w:color w:val="FFFFFF"/>
              </w:rPr>
              <w:t>Start</w:t>
            </w:r>
          </w:p>
        </w:tc>
        <w:tc>
          <w:tcPr>
            <w:tcW w:w="1843" w:type="dxa"/>
            <w:tcBorders>
              <w:top w:val="single" w:sz="12" w:space="0" w:color="00496E"/>
              <w:left w:val="nil"/>
              <w:bottom w:val="single" w:sz="8" w:space="0" w:color="00496E"/>
              <w:right w:val="single" w:sz="12" w:space="0" w:color="00496E"/>
            </w:tcBorders>
            <w:shd w:val="clear" w:color="auto" w:fill="00496E"/>
            <w:tcMar>
              <w:top w:w="0" w:type="dxa"/>
              <w:left w:w="108" w:type="dxa"/>
              <w:bottom w:w="0" w:type="dxa"/>
              <w:right w:w="108" w:type="dxa"/>
            </w:tcMar>
            <w:vAlign w:val="center"/>
            <w:hideMark/>
          </w:tcPr>
          <w:p w14:paraId="0680DE34" w14:textId="77777777" w:rsidR="000B1F6A" w:rsidRPr="000B1F6A" w:rsidRDefault="000B1F6A" w:rsidP="000B1F6A">
            <w:pPr>
              <w:spacing w:after="240"/>
              <w:jc w:val="center"/>
              <w:rPr>
                <w:b/>
                <w:bCs/>
                <w:color w:val="FFFFFF"/>
              </w:rPr>
            </w:pPr>
            <w:r w:rsidRPr="000B1F6A">
              <w:rPr>
                <w:b/>
                <w:bCs/>
                <w:color w:val="FFFFFF"/>
              </w:rPr>
              <w:t>Finish</w:t>
            </w:r>
          </w:p>
        </w:tc>
      </w:tr>
      <w:tr w:rsidR="000B1F6A" w:rsidRPr="000B1F6A" w14:paraId="0B945FC7" w14:textId="77777777" w:rsidTr="00D86DE3">
        <w:trPr>
          <w:trHeight w:val="402"/>
        </w:trPr>
        <w:tc>
          <w:tcPr>
            <w:tcW w:w="4819" w:type="dxa"/>
            <w:tcBorders>
              <w:top w:val="nil"/>
              <w:left w:val="single" w:sz="12" w:space="0" w:color="00496E"/>
              <w:bottom w:val="single" w:sz="8" w:space="0" w:color="00496E"/>
              <w:right w:val="single" w:sz="8" w:space="0" w:color="00496E"/>
            </w:tcBorders>
            <w:shd w:val="clear" w:color="auto" w:fill="FFFFFF"/>
            <w:tcMar>
              <w:top w:w="0" w:type="dxa"/>
              <w:left w:w="108" w:type="dxa"/>
              <w:bottom w:w="0" w:type="dxa"/>
              <w:right w:w="108" w:type="dxa"/>
            </w:tcMar>
            <w:vAlign w:val="center"/>
            <w:hideMark/>
          </w:tcPr>
          <w:p w14:paraId="5DA57833" w14:textId="77777777" w:rsidR="000B1F6A" w:rsidRPr="000B1F6A" w:rsidRDefault="000B1F6A" w:rsidP="000B1F6A">
            <w:pPr>
              <w:spacing w:before="120" w:after="120"/>
              <w:rPr>
                <w:color w:val="000000"/>
                <w:sz w:val="24"/>
                <w:szCs w:val="24"/>
              </w:rPr>
            </w:pPr>
            <w:r w:rsidRPr="000B1F6A">
              <w:rPr>
                <w:color w:val="000000"/>
                <w:sz w:val="24"/>
                <w:szCs w:val="24"/>
              </w:rPr>
              <w:t>Tenderers notified of outcome of SQ evaluation</w:t>
            </w:r>
          </w:p>
        </w:tc>
        <w:tc>
          <w:tcPr>
            <w:tcW w:w="1843" w:type="dxa"/>
            <w:tcBorders>
              <w:top w:val="nil"/>
              <w:left w:val="nil"/>
              <w:bottom w:val="single" w:sz="8" w:space="0" w:color="00496E"/>
              <w:right w:val="single" w:sz="8" w:space="0" w:color="00496E"/>
            </w:tcBorders>
            <w:shd w:val="clear" w:color="auto" w:fill="FFFFFF"/>
            <w:tcMar>
              <w:top w:w="0" w:type="dxa"/>
              <w:left w:w="108" w:type="dxa"/>
              <w:bottom w:w="0" w:type="dxa"/>
              <w:right w:w="108" w:type="dxa"/>
            </w:tcMar>
            <w:vAlign w:val="center"/>
          </w:tcPr>
          <w:p w14:paraId="3001159E" w14:textId="77777777" w:rsidR="000B1F6A" w:rsidRPr="000B1F6A" w:rsidRDefault="000B1F6A" w:rsidP="000B1F6A">
            <w:pPr>
              <w:spacing w:before="120" w:after="120"/>
              <w:jc w:val="center"/>
              <w:rPr>
                <w:color w:val="000000"/>
              </w:rPr>
            </w:pPr>
            <w:r w:rsidRPr="000B1F6A">
              <w:rPr>
                <w:color w:val="000000"/>
              </w:rPr>
              <w:t>20 July</w:t>
            </w:r>
          </w:p>
        </w:tc>
        <w:tc>
          <w:tcPr>
            <w:tcW w:w="1843" w:type="dxa"/>
            <w:tcBorders>
              <w:top w:val="nil"/>
              <w:left w:val="nil"/>
              <w:bottom w:val="single" w:sz="8" w:space="0" w:color="00496E"/>
              <w:right w:val="single" w:sz="12" w:space="0" w:color="00496E"/>
            </w:tcBorders>
            <w:shd w:val="clear" w:color="auto" w:fill="FFFFFF"/>
            <w:tcMar>
              <w:top w:w="0" w:type="dxa"/>
              <w:left w:w="108" w:type="dxa"/>
              <w:bottom w:w="0" w:type="dxa"/>
              <w:right w:w="108" w:type="dxa"/>
            </w:tcMar>
            <w:vAlign w:val="center"/>
          </w:tcPr>
          <w:p w14:paraId="34A7271D" w14:textId="77777777" w:rsidR="000B1F6A" w:rsidRPr="000B1F6A" w:rsidRDefault="000B1F6A" w:rsidP="000B1F6A">
            <w:pPr>
              <w:spacing w:before="120" w:after="120"/>
              <w:jc w:val="center"/>
              <w:rPr>
                <w:color w:val="000000"/>
              </w:rPr>
            </w:pPr>
            <w:r w:rsidRPr="000B1F6A">
              <w:rPr>
                <w:color w:val="000000"/>
              </w:rPr>
              <w:t>20 July</w:t>
            </w:r>
          </w:p>
        </w:tc>
      </w:tr>
      <w:tr w:rsidR="000B1F6A" w:rsidRPr="000B1F6A" w14:paraId="762115E1" w14:textId="77777777" w:rsidTr="00D86DE3">
        <w:trPr>
          <w:trHeight w:val="402"/>
        </w:trPr>
        <w:tc>
          <w:tcPr>
            <w:tcW w:w="4819" w:type="dxa"/>
            <w:tcBorders>
              <w:top w:val="nil"/>
              <w:left w:val="single" w:sz="12" w:space="0" w:color="00496E"/>
              <w:bottom w:val="single" w:sz="8" w:space="0" w:color="00496E"/>
              <w:right w:val="single" w:sz="8" w:space="0" w:color="00496E"/>
            </w:tcBorders>
            <w:shd w:val="clear" w:color="auto" w:fill="FFFFFF"/>
            <w:tcMar>
              <w:top w:w="0" w:type="dxa"/>
              <w:left w:w="108" w:type="dxa"/>
              <w:bottom w:w="0" w:type="dxa"/>
              <w:right w:w="108" w:type="dxa"/>
            </w:tcMar>
            <w:vAlign w:val="center"/>
            <w:hideMark/>
          </w:tcPr>
          <w:p w14:paraId="562AF968" w14:textId="77777777" w:rsidR="000B1F6A" w:rsidRPr="000B1F6A" w:rsidRDefault="000B1F6A" w:rsidP="000B1F6A">
            <w:pPr>
              <w:spacing w:before="120" w:after="120"/>
              <w:rPr>
                <w:color w:val="000000"/>
                <w:sz w:val="24"/>
                <w:szCs w:val="24"/>
              </w:rPr>
            </w:pPr>
            <w:r w:rsidRPr="000B1F6A">
              <w:rPr>
                <w:color w:val="000000"/>
                <w:sz w:val="24"/>
                <w:szCs w:val="24"/>
              </w:rPr>
              <w:t xml:space="preserve">Issue </w:t>
            </w:r>
            <w:r w:rsidRPr="000B1F6A">
              <w:rPr>
                <w:sz w:val="24"/>
                <w:szCs w:val="24"/>
              </w:rPr>
              <w:t xml:space="preserve">of ITPN Instructions </w:t>
            </w:r>
            <w:r w:rsidRPr="000B1F6A">
              <w:rPr>
                <w:color w:val="000000"/>
                <w:sz w:val="24"/>
                <w:szCs w:val="24"/>
              </w:rPr>
              <w:t xml:space="preserve">(this document) </w:t>
            </w:r>
          </w:p>
        </w:tc>
        <w:tc>
          <w:tcPr>
            <w:tcW w:w="1843" w:type="dxa"/>
            <w:tcBorders>
              <w:top w:val="nil"/>
              <w:left w:val="nil"/>
              <w:bottom w:val="single" w:sz="8" w:space="0" w:color="00496E"/>
              <w:right w:val="single" w:sz="8" w:space="0" w:color="00496E"/>
            </w:tcBorders>
            <w:shd w:val="clear" w:color="auto" w:fill="FFFFFF"/>
            <w:tcMar>
              <w:top w:w="0" w:type="dxa"/>
              <w:left w:w="108" w:type="dxa"/>
              <w:bottom w:w="0" w:type="dxa"/>
              <w:right w:w="108" w:type="dxa"/>
            </w:tcMar>
            <w:vAlign w:val="center"/>
          </w:tcPr>
          <w:p w14:paraId="49AEF9C0" w14:textId="77777777" w:rsidR="000B1F6A" w:rsidRPr="000B1F6A" w:rsidRDefault="000B1F6A" w:rsidP="000B1F6A">
            <w:pPr>
              <w:spacing w:before="120" w:after="120"/>
              <w:jc w:val="center"/>
            </w:pPr>
            <w:r w:rsidRPr="000B1F6A">
              <w:t>24 Aug</w:t>
            </w:r>
          </w:p>
        </w:tc>
        <w:tc>
          <w:tcPr>
            <w:tcW w:w="1843" w:type="dxa"/>
            <w:tcBorders>
              <w:top w:val="nil"/>
              <w:left w:val="nil"/>
              <w:bottom w:val="single" w:sz="8" w:space="0" w:color="00496E"/>
              <w:right w:val="single" w:sz="12" w:space="0" w:color="00496E"/>
            </w:tcBorders>
            <w:shd w:val="clear" w:color="auto" w:fill="FFFFFF"/>
            <w:tcMar>
              <w:top w:w="0" w:type="dxa"/>
              <w:left w:w="108" w:type="dxa"/>
              <w:bottom w:w="0" w:type="dxa"/>
              <w:right w:w="108" w:type="dxa"/>
            </w:tcMar>
            <w:vAlign w:val="center"/>
          </w:tcPr>
          <w:p w14:paraId="58B014F6" w14:textId="77777777" w:rsidR="000B1F6A" w:rsidRPr="000B1F6A" w:rsidRDefault="000B1F6A" w:rsidP="000B1F6A">
            <w:pPr>
              <w:spacing w:before="120" w:after="120"/>
              <w:jc w:val="center"/>
            </w:pPr>
            <w:r w:rsidRPr="000B1F6A">
              <w:t>24 Aug</w:t>
            </w:r>
          </w:p>
        </w:tc>
      </w:tr>
      <w:tr w:rsidR="000B1F6A" w:rsidRPr="000B1F6A" w14:paraId="63AEEAFB" w14:textId="77777777" w:rsidTr="00D86DE3">
        <w:trPr>
          <w:trHeight w:val="402"/>
        </w:trPr>
        <w:tc>
          <w:tcPr>
            <w:tcW w:w="4819" w:type="dxa"/>
            <w:tcBorders>
              <w:top w:val="nil"/>
              <w:left w:val="single" w:sz="12" w:space="0" w:color="00496E"/>
              <w:bottom w:val="single" w:sz="8" w:space="0" w:color="00496E"/>
              <w:right w:val="single" w:sz="8" w:space="0" w:color="00496E"/>
            </w:tcBorders>
            <w:shd w:val="clear" w:color="auto" w:fill="FFFFFF"/>
            <w:tcMar>
              <w:top w:w="0" w:type="dxa"/>
              <w:left w:w="108" w:type="dxa"/>
              <w:bottom w:w="0" w:type="dxa"/>
              <w:right w:w="108" w:type="dxa"/>
            </w:tcMar>
            <w:vAlign w:val="center"/>
            <w:hideMark/>
          </w:tcPr>
          <w:p w14:paraId="6E5143E2" w14:textId="77777777" w:rsidR="000B1F6A" w:rsidRPr="000B1F6A" w:rsidRDefault="000B1F6A" w:rsidP="000B1F6A">
            <w:pPr>
              <w:spacing w:before="120" w:after="120"/>
              <w:rPr>
                <w:color w:val="000000"/>
                <w:sz w:val="24"/>
                <w:szCs w:val="24"/>
              </w:rPr>
            </w:pPr>
            <w:r w:rsidRPr="000B1F6A">
              <w:rPr>
                <w:color w:val="000000"/>
                <w:sz w:val="24"/>
                <w:szCs w:val="24"/>
              </w:rPr>
              <w:t>Initial Tender Submission deadline</w:t>
            </w:r>
          </w:p>
        </w:tc>
        <w:tc>
          <w:tcPr>
            <w:tcW w:w="1843" w:type="dxa"/>
            <w:tcBorders>
              <w:top w:val="nil"/>
              <w:left w:val="nil"/>
              <w:bottom w:val="single" w:sz="8" w:space="0" w:color="00496E"/>
              <w:right w:val="single" w:sz="8" w:space="0" w:color="00496E"/>
            </w:tcBorders>
            <w:shd w:val="clear" w:color="auto" w:fill="FFFFFF"/>
            <w:tcMar>
              <w:top w:w="0" w:type="dxa"/>
              <w:left w:w="108" w:type="dxa"/>
              <w:bottom w:w="0" w:type="dxa"/>
              <w:right w:w="108" w:type="dxa"/>
            </w:tcMar>
            <w:vAlign w:val="center"/>
          </w:tcPr>
          <w:p w14:paraId="3EA62BB7" w14:textId="77777777" w:rsidR="000B1F6A" w:rsidRPr="000B1F6A" w:rsidRDefault="000B1F6A" w:rsidP="000B1F6A">
            <w:pPr>
              <w:spacing w:before="120" w:after="120"/>
              <w:jc w:val="center"/>
            </w:pPr>
            <w:r w:rsidRPr="000B1F6A">
              <w:t>26 Sept</w:t>
            </w:r>
          </w:p>
        </w:tc>
        <w:tc>
          <w:tcPr>
            <w:tcW w:w="1843" w:type="dxa"/>
            <w:tcBorders>
              <w:top w:val="nil"/>
              <w:left w:val="nil"/>
              <w:bottom w:val="single" w:sz="8" w:space="0" w:color="00496E"/>
              <w:right w:val="single" w:sz="12" w:space="0" w:color="00496E"/>
            </w:tcBorders>
            <w:shd w:val="clear" w:color="auto" w:fill="FFFFFF"/>
            <w:tcMar>
              <w:top w:w="0" w:type="dxa"/>
              <w:left w:w="108" w:type="dxa"/>
              <w:bottom w:w="0" w:type="dxa"/>
              <w:right w:w="108" w:type="dxa"/>
            </w:tcMar>
            <w:vAlign w:val="center"/>
          </w:tcPr>
          <w:p w14:paraId="07E7D3A4" w14:textId="77777777" w:rsidR="000B1F6A" w:rsidRPr="000B1F6A" w:rsidRDefault="000B1F6A" w:rsidP="000B1F6A">
            <w:pPr>
              <w:spacing w:before="120" w:after="120"/>
              <w:jc w:val="center"/>
            </w:pPr>
            <w:r w:rsidRPr="000B1F6A">
              <w:t>26 Sept</w:t>
            </w:r>
          </w:p>
        </w:tc>
      </w:tr>
      <w:tr w:rsidR="000B1F6A" w:rsidRPr="000B1F6A" w14:paraId="6CE9CC12" w14:textId="77777777" w:rsidTr="00D86DE3">
        <w:trPr>
          <w:trHeight w:val="402"/>
        </w:trPr>
        <w:tc>
          <w:tcPr>
            <w:tcW w:w="4819" w:type="dxa"/>
            <w:tcBorders>
              <w:top w:val="nil"/>
              <w:left w:val="single" w:sz="12" w:space="0" w:color="00496E"/>
              <w:bottom w:val="single" w:sz="8" w:space="0" w:color="00496E"/>
              <w:right w:val="single" w:sz="8" w:space="0" w:color="00496E"/>
            </w:tcBorders>
            <w:shd w:val="clear" w:color="auto" w:fill="FFFFFF"/>
            <w:tcMar>
              <w:top w:w="0" w:type="dxa"/>
              <w:left w:w="108" w:type="dxa"/>
              <w:bottom w:w="0" w:type="dxa"/>
              <w:right w:w="108" w:type="dxa"/>
            </w:tcMar>
            <w:vAlign w:val="center"/>
            <w:hideMark/>
          </w:tcPr>
          <w:p w14:paraId="4879860F" w14:textId="77777777" w:rsidR="000B1F6A" w:rsidRPr="000B1F6A" w:rsidRDefault="000B1F6A" w:rsidP="000B1F6A">
            <w:pPr>
              <w:spacing w:before="120" w:after="120"/>
              <w:rPr>
                <w:color w:val="000000"/>
                <w:sz w:val="24"/>
                <w:szCs w:val="24"/>
              </w:rPr>
            </w:pPr>
            <w:r w:rsidRPr="000B1F6A">
              <w:rPr>
                <w:color w:val="000000"/>
                <w:sz w:val="24"/>
                <w:szCs w:val="24"/>
              </w:rPr>
              <w:t>Negotiation meetings and feedback on Initial Tender Submission</w:t>
            </w:r>
          </w:p>
        </w:tc>
        <w:tc>
          <w:tcPr>
            <w:tcW w:w="1843" w:type="dxa"/>
            <w:tcBorders>
              <w:top w:val="nil"/>
              <w:left w:val="nil"/>
              <w:bottom w:val="single" w:sz="8" w:space="0" w:color="00496E"/>
              <w:right w:val="single" w:sz="8" w:space="0" w:color="00496E"/>
            </w:tcBorders>
            <w:shd w:val="clear" w:color="auto" w:fill="FFFFFF"/>
            <w:tcMar>
              <w:top w:w="0" w:type="dxa"/>
              <w:left w:w="108" w:type="dxa"/>
              <w:bottom w:w="0" w:type="dxa"/>
              <w:right w:w="108" w:type="dxa"/>
            </w:tcMar>
            <w:vAlign w:val="center"/>
          </w:tcPr>
          <w:p w14:paraId="7918D658" w14:textId="77777777" w:rsidR="000B1F6A" w:rsidRPr="000B1F6A" w:rsidRDefault="000B1F6A" w:rsidP="000B1F6A">
            <w:pPr>
              <w:spacing w:before="120" w:after="120"/>
              <w:jc w:val="center"/>
            </w:pPr>
            <w:r w:rsidRPr="000B1F6A">
              <w:t>8 Oct</w:t>
            </w:r>
          </w:p>
        </w:tc>
        <w:tc>
          <w:tcPr>
            <w:tcW w:w="1843" w:type="dxa"/>
            <w:tcBorders>
              <w:top w:val="nil"/>
              <w:left w:val="nil"/>
              <w:bottom w:val="single" w:sz="8" w:space="0" w:color="00496E"/>
              <w:right w:val="single" w:sz="12" w:space="0" w:color="00496E"/>
            </w:tcBorders>
            <w:shd w:val="clear" w:color="auto" w:fill="FFFFFF"/>
            <w:tcMar>
              <w:top w:w="0" w:type="dxa"/>
              <w:left w:w="108" w:type="dxa"/>
              <w:bottom w:w="0" w:type="dxa"/>
              <w:right w:w="108" w:type="dxa"/>
            </w:tcMar>
            <w:vAlign w:val="center"/>
          </w:tcPr>
          <w:p w14:paraId="48E3F98F" w14:textId="77777777" w:rsidR="000B1F6A" w:rsidRPr="000B1F6A" w:rsidRDefault="000B1F6A" w:rsidP="000B1F6A">
            <w:pPr>
              <w:spacing w:before="120" w:after="120"/>
              <w:jc w:val="center"/>
            </w:pPr>
            <w:r w:rsidRPr="000B1F6A">
              <w:t>19 Oct</w:t>
            </w:r>
          </w:p>
        </w:tc>
      </w:tr>
      <w:tr w:rsidR="000B1F6A" w:rsidRPr="000B1F6A" w14:paraId="291528AC" w14:textId="77777777" w:rsidTr="00D86DE3">
        <w:trPr>
          <w:trHeight w:val="402"/>
        </w:trPr>
        <w:tc>
          <w:tcPr>
            <w:tcW w:w="4819" w:type="dxa"/>
            <w:tcBorders>
              <w:top w:val="nil"/>
              <w:left w:val="single" w:sz="12" w:space="0" w:color="00496E"/>
              <w:bottom w:val="single" w:sz="8" w:space="0" w:color="00496E"/>
              <w:right w:val="single" w:sz="8" w:space="0" w:color="00496E"/>
            </w:tcBorders>
            <w:shd w:val="clear" w:color="auto" w:fill="FFFFFF"/>
            <w:tcMar>
              <w:top w:w="0" w:type="dxa"/>
              <w:left w:w="108" w:type="dxa"/>
              <w:bottom w:w="0" w:type="dxa"/>
              <w:right w:w="108" w:type="dxa"/>
            </w:tcMar>
            <w:vAlign w:val="center"/>
            <w:hideMark/>
          </w:tcPr>
          <w:p w14:paraId="6046C8AC" w14:textId="77777777" w:rsidR="000B1F6A" w:rsidRPr="000B1F6A" w:rsidRDefault="000B1F6A" w:rsidP="000B1F6A">
            <w:pPr>
              <w:spacing w:before="120" w:after="120"/>
              <w:rPr>
                <w:color w:val="000000"/>
                <w:sz w:val="24"/>
                <w:szCs w:val="24"/>
              </w:rPr>
            </w:pPr>
            <w:r w:rsidRPr="000B1F6A">
              <w:rPr>
                <w:color w:val="000000"/>
                <w:sz w:val="24"/>
                <w:szCs w:val="24"/>
              </w:rPr>
              <w:t xml:space="preserve">Issue </w:t>
            </w:r>
            <w:r w:rsidRPr="000B1F6A">
              <w:rPr>
                <w:sz w:val="24"/>
                <w:szCs w:val="24"/>
              </w:rPr>
              <w:t>of Final ITPN Instructions</w:t>
            </w:r>
            <w:r w:rsidRPr="000B1F6A">
              <w:rPr>
                <w:color w:val="000000"/>
                <w:sz w:val="24"/>
                <w:szCs w:val="24"/>
              </w:rPr>
              <w:t xml:space="preserve"> </w:t>
            </w:r>
          </w:p>
        </w:tc>
        <w:tc>
          <w:tcPr>
            <w:tcW w:w="1843" w:type="dxa"/>
            <w:tcBorders>
              <w:top w:val="nil"/>
              <w:left w:val="nil"/>
              <w:bottom w:val="single" w:sz="8" w:space="0" w:color="00496E"/>
              <w:right w:val="single" w:sz="8" w:space="0" w:color="00496E"/>
            </w:tcBorders>
            <w:shd w:val="clear" w:color="auto" w:fill="FFFFFF"/>
            <w:tcMar>
              <w:top w:w="0" w:type="dxa"/>
              <w:left w:w="108" w:type="dxa"/>
              <w:bottom w:w="0" w:type="dxa"/>
              <w:right w:w="108" w:type="dxa"/>
            </w:tcMar>
            <w:vAlign w:val="center"/>
          </w:tcPr>
          <w:p w14:paraId="168D4B53" w14:textId="77777777" w:rsidR="000B1F6A" w:rsidRPr="000B1F6A" w:rsidRDefault="000B1F6A" w:rsidP="000B1F6A">
            <w:pPr>
              <w:spacing w:before="120" w:after="120"/>
              <w:jc w:val="center"/>
            </w:pPr>
            <w:r w:rsidRPr="000B1F6A">
              <w:t>22 Oct</w:t>
            </w:r>
          </w:p>
        </w:tc>
        <w:tc>
          <w:tcPr>
            <w:tcW w:w="1843" w:type="dxa"/>
            <w:tcBorders>
              <w:top w:val="nil"/>
              <w:left w:val="nil"/>
              <w:bottom w:val="single" w:sz="8" w:space="0" w:color="00496E"/>
              <w:right w:val="single" w:sz="12" w:space="0" w:color="00496E"/>
            </w:tcBorders>
            <w:shd w:val="clear" w:color="auto" w:fill="FFFFFF"/>
            <w:tcMar>
              <w:top w:w="0" w:type="dxa"/>
              <w:left w:w="108" w:type="dxa"/>
              <w:bottom w:w="0" w:type="dxa"/>
              <w:right w:w="108" w:type="dxa"/>
            </w:tcMar>
            <w:vAlign w:val="center"/>
          </w:tcPr>
          <w:p w14:paraId="458F64A7" w14:textId="77777777" w:rsidR="000B1F6A" w:rsidRPr="000B1F6A" w:rsidRDefault="000B1F6A" w:rsidP="000B1F6A">
            <w:pPr>
              <w:spacing w:before="120" w:after="120"/>
              <w:jc w:val="center"/>
            </w:pPr>
            <w:r w:rsidRPr="000B1F6A">
              <w:t>22 Oct</w:t>
            </w:r>
          </w:p>
        </w:tc>
      </w:tr>
      <w:tr w:rsidR="000B1F6A" w:rsidRPr="000B1F6A" w14:paraId="1CBF8E88" w14:textId="77777777" w:rsidTr="00D86DE3">
        <w:trPr>
          <w:trHeight w:val="402"/>
        </w:trPr>
        <w:tc>
          <w:tcPr>
            <w:tcW w:w="4819" w:type="dxa"/>
            <w:tcBorders>
              <w:top w:val="nil"/>
              <w:left w:val="single" w:sz="12" w:space="0" w:color="00496E"/>
              <w:bottom w:val="single" w:sz="8" w:space="0" w:color="00496E"/>
              <w:right w:val="single" w:sz="8" w:space="0" w:color="00496E"/>
            </w:tcBorders>
            <w:shd w:val="clear" w:color="auto" w:fill="FFFFFF"/>
            <w:tcMar>
              <w:top w:w="0" w:type="dxa"/>
              <w:left w:w="108" w:type="dxa"/>
              <w:bottom w:w="0" w:type="dxa"/>
              <w:right w:w="108" w:type="dxa"/>
            </w:tcMar>
            <w:vAlign w:val="center"/>
            <w:hideMark/>
          </w:tcPr>
          <w:p w14:paraId="2BC60555" w14:textId="77777777" w:rsidR="000B1F6A" w:rsidRPr="000B1F6A" w:rsidRDefault="000B1F6A" w:rsidP="000B1F6A">
            <w:pPr>
              <w:spacing w:before="120" w:after="120"/>
              <w:rPr>
                <w:color w:val="000000"/>
                <w:sz w:val="24"/>
                <w:szCs w:val="24"/>
              </w:rPr>
            </w:pPr>
            <w:r w:rsidRPr="000B1F6A">
              <w:rPr>
                <w:color w:val="000000"/>
                <w:sz w:val="24"/>
                <w:szCs w:val="24"/>
              </w:rPr>
              <w:t>Final Tender Submission Date</w:t>
            </w:r>
          </w:p>
        </w:tc>
        <w:tc>
          <w:tcPr>
            <w:tcW w:w="1843" w:type="dxa"/>
            <w:tcBorders>
              <w:top w:val="nil"/>
              <w:left w:val="nil"/>
              <w:bottom w:val="single" w:sz="8" w:space="0" w:color="00496E"/>
              <w:right w:val="single" w:sz="8" w:space="0" w:color="00496E"/>
            </w:tcBorders>
            <w:shd w:val="clear" w:color="auto" w:fill="auto"/>
            <w:tcMar>
              <w:top w:w="0" w:type="dxa"/>
              <w:left w:w="108" w:type="dxa"/>
              <w:bottom w:w="0" w:type="dxa"/>
              <w:right w:w="108" w:type="dxa"/>
            </w:tcMar>
            <w:vAlign w:val="center"/>
          </w:tcPr>
          <w:p w14:paraId="66C76638" w14:textId="77777777" w:rsidR="000B1F6A" w:rsidRPr="000B1F6A" w:rsidRDefault="000B1F6A" w:rsidP="000B1F6A">
            <w:pPr>
              <w:spacing w:before="120" w:after="120"/>
              <w:jc w:val="center"/>
              <w:rPr>
                <w:color w:val="000000"/>
              </w:rPr>
            </w:pPr>
            <w:r w:rsidRPr="000B1F6A">
              <w:rPr>
                <w:color w:val="000000"/>
              </w:rPr>
              <w:t>2 Nov</w:t>
            </w:r>
          </w:p>
        </w:tc>
        <w:tc>
          <w:tcPr>
            <w:tcW w:w="1843" w:type="dxa"/>
            <w:tcBorders>
              <w:top w:val="nil"/>
              <w:left w:val="nil"/>
              <w:bottom w:val="single" w:sz="8" w:space="0" w:color="00496E"/>
              <w:right w:val="single" w:sz="12" w:space="0" w:color="00496E"/>
            </w:tcBorders>
            <w:shd w:val="clear" w:color="auto" w:fill="auto"/>
            <w:tcMar>
              <w:top w:w="0" w:type="dxa"/>
              <w:left w:w="108" w:type="dxa"/>
              <w:bottom w:w="0" w:type="dxa"/>
              <w:right w:w="108" w:type="dxa"/>
            </w:tcMar>
            <w:vAlign w:val="center"/>
          </w:tcPr>
          <w:p w14:paraId="0AA9521B" w14:textId="77777777" w:rsidR="000B1F6A" w:rsidRPr="000B1F6A" w:rsidRDefault="000B1F6A" w:rsidP="000B1F6A">
            <w:pPr>
              <w:spacing w:before="120" w:after="120"/>
              <w:jc w:val="center"/>
              <w:rPr>
                <w:color w:val="000000"/>
              </w:rPr>
            </w:pPr>
            <w:r w:rsidRPr="000B1F6A">
              <w:rPr>
                <w:color w:val="000000"/>
              </w:rPr>
              <w:t>2 Nov</w:t>
            </w:r>
          </w:p>
        </w:tc>
      </w:tr>
      <w:tr w:rsidR="000B1F6A" w:rsidRPr="000B1F6A" w14:paraId="1E8D8600" w14:textId="77777777" w:rsidTr="00D86DE3">
        <w:trPr>
          <w:trHeight w:val="402"/>
        </w:trPr>
        <w:tc>
          <w:tcPr>
            <w:tcW w:w="4819" w:type="dxa"/>
            <w:tcBorders>
              <w:top w:val="nil"/>
              <w:left w:val="single" w:sz="12" w:space="0" w:color="00496E"/>
              <w:bottom w:val="single" w:sz="8" w:space="0" w:color="00496E"/>
              <w:right w:val="single" w:sz="8" w:space="0" w:color="00496E"/>
            </w:tcBorders>
            <w:shd w:val="clear" w:color="auto" w:fill="FFFFFF"/>
            <w:tcMar>
              <w:top w:w="0" w:type="dxa"/>
              <w:left w:w="108" w:type="dxa"/>
              <w:bottom w:w="0" w:type="dxa"/>
              <w:right w:w="108" w:type="dxa"/>
            </w:tcMar>
            <w:vAlign w:val="center"/>
            <w:hideMark/>
          </w:tcPr>
          <w:p w14:paraId="7BCBBE23" w14:textId="77777777" w:rsidR="000B1F6A" w:rsidRPr="000B1F6A" w:rsidRDefault="000B1F6A" w:rsidP="000B1F6A">
            <w:pPr>
              <w:spacing w:before="120" w:after="120"/>
              <w:rPr>
                <w:color w:val="000000"/>
                <w:sz w:val="24"/>
                <w:szCs w:val="24"/>
              </w:rPr>
            </w:pPr>
            <w:r w:rsidRPr="000B1F6A">
              <w:rPr>
                <w:color w:val="000000"/>
                <w:sz w:val="24"/>
                <w:szCs w:val="24"/>
              </w:rPr>
              <w:t>Tender evaluation</w:t>
            </w:r>
          </w:p>
        </w:tc>
        <w:tc>
          <w:tcPr>
            <w:tcW w:w="1843" w:type="dxa"/>
            <w:tcBorders>
              <w:top w:val="nil"/>
              <w:left w:val="nil"/>
              <w:bottom w:val="single" w:sz="8" w:space="0" w:color="00496E"/>
              <w:right w:val="single" w:sz="8" w:space="0" w:color="00496E"/>
            </w:tcBorders>
            <w:shd w:val="clear" w:color="auto" w:fill="auto"/>
            <w:tcMar>
              <w:top w:w="0" w:type="dxa"/>
              <w:left w:w="108" w:type="dxa"/>
              <w:bottom w:w="0" w:type="dxa"/>
              <w:right w:w="108" w:type="dxa"/>
            </w:tcMar>
            <w:vAlign w:val="center"/>
          </w:tcPr>
          <w:p w14:paraId="524A3089" w14:textId="77777777" w:rsidR="000B1F6A" w:rsidRPr="000B1F6A" w:rsidRDefault="000B1F6A" w:rsidP="000B1F6A">
            <w:pPr>
              <w:spacing w:before="120" w:after="120"/>
              <w:jc w:val="center"/>
              <w:rPr>
                <w:color w:val="000000"/>
              </w:rPr>
            </w:pPr>
            <w:r w:rsidRPr="000B1F6A">
              <w:rPr>
                <w:color w:val="000000"/>
              </w:rPr>
              <w:t>5 Nov</w:t>
            </w:r>
          </w:p>
        </w:tc>
        <w:tc>
          <w:tcPr>
            <w:tcW w:w="1843" w:type="dxa"/>
            <w:tcBorders>
              <w:top w:val="nil"/>
              <w:left w:val="nil"/>
              <w:bottom w:val="single" w:sz="8" w:space="0" w:color="00496E"/>
              <w:right w:val="single" w:sz="12" w:space="0" w:color="00496E"/>
            </w:tcBorders>
            <w:shd w:val="clear" w:color="auto" w:fill="auto"/>
            <w:tcMar>
              <w:top w:w="0" w:type="dxa"/>
              <w:left w:w="108" w:type="dxa"/>
              <w:bottom w:w="0" w:type="dxa"/>
              <w:right w:w="108" w:type="dxa"/>
            </w:tcMar>
            <w:vAlign w:val="center"/>
          </w:tcPr>
          <w:p w14:paraId="0334E04C" w14:textId="77777777" w:rsidR="000B1F6A" w:rsidRPr="000B1F6A" w:rsidRDefault="000B1F6A" w:rsidP="000B1F6A">
            <w:pPr>
              <w:spacing w:before="120" w:after="120"/>
              <w:jc w:val="center"/>
              <w:rPr>
                <w:color w:val="000000"/>
              </w:rPr>
            </w:pPr>
            <w:r w:rsidRPr="000B1F6A">
              <w:rPr>
                <w:color w:val="000000"/>
              </w:rPr>
              <w:t>22 Nov</w:t>
            </w:r>
          </w:p>
        </w:tc>
      </w:tr>
      <w:tr w:rsidR="000B1F6A" w:rsidRPr="000B1F6A" w14:paraId="5FF4C885" w14:textId="77777777" w:rsidTr="00D86DE3">
        <w:trPr>
          <w:trHeight w:val="402"/>
        </w:trPr>
        <w:tc>
          <w:tcPr>
            <w:tcW w:w="4819" w:type="dxa"/>
            <w:tcBorders>
              <w:top w:val="nil"/>
              <w:left w:val="single" w:sz="12" w:space="0" w:color="00496E"/>
              <w:bottom w:val="single" w:sz="8" w:space="0" w:color="00496E"/>
              <w:right w:val="single" w:sz="8" w:space="0" w:color="00496E"/>
            </w:tcBorders>
            <w:shd w:val="clear" w:color="auto" w:fill="FFFFFF"/>
            <w:tcMar>
              <w:top w:w="0" w:type="dxa"/>
              <w:left w:w="108" w:type="dxa"/>
              <w:bottom w:w="0" w:type="dxa"/>
              <w:right w:w="108" w:type="dxa"/>
            </w:tcMar>
            <w:vAlign w:val="center"/>
            <w:hideMark/>
          </w:tcPr>
          <w:p w14:paraId="365A5EEE" w14:textId="77777777" w:rsidR="000B1F6A" w:rsidRPr="000B1F6A" w:rsidRDefault="000B1F6A" w:rsidP="000B1F6A">
            <w:pPr>
              <w:spacing w:before="120" w:after="120"/>
              <w:rPr>
                <w:color w:val="000000"/>
                <w:sz w:val="24"/>
                <w:szCs w:val="24"/>
              </w:rPr>
            </w:pPr>
            <w:r w:rsidRPr="000B1F6A">
              <w:rPr>
                <w:sz w:val="24"/>
                <w:szCs w:val="24"/>
              </w:rPr>
              <w:t xml:space="preserve">Inform tenderers of outcome of evaluation </w:t>
            </w:r>
          </w:p>
        </w:tc>
        <w:tc>
          <w:tcPr>
            <w:tcW w:w="1843" w:type="dxa"/>
            <w:tcBorders>
              <w:top w:val="nil"/>
              <w:left w:val="nil"/>
              <w:bottom w:val="single" w:sz="8" w:space="0" w:color="00496E"/>
              <w:right w:val="single" w:sz="8" w:space="0" w:color="00496E"/>
            </w:tcBorders>
            <w:shd w:val="clear" w:color="auto" w:fill="auto"/>
            <w:tcMar>
              <w:top w:w="0" w:type="dxa"/>
              <w:left w:w="108" w:type="dxa"/>
              <w:bottom w:w="0" w:type="dxa"/>
              <w:right w:w="108" w:type="dxa"/>
            </w:tcMar>
            <w:vAlign w:val="center"/>
          </w:tcPr>
          <w:p w14:paraId="43F8B264" w14:textId="77777777" w:rsidR="000B1F6A" w:rsidRPr="000B1F6A" w:rsidRDefault="000B1F6A" w:rsidP="000B1F6A">
            <w:pPr>
              <w:spacing w:before="120" w:after="120"/>
              <w:jc w:val="center"/>
              <w:rPr>
                <w:color w:val="000000"/>
              </w:rPr>
            </w:pPr>
            <w:r w:rsidRPr="000B1F6A">
              <w:rPr>
                <w:color w:val="000000"/>
              </w:rPr>
              <w:t>23 Nov</w:t>
            </w:r>
          </w:p>
        </w:tc>
        <w:tc>
          <w:tcPr>
            <w:tcW w:w="1843" w:type="dxa"/>
            <w:tcBorders>
              <w:top w:val="nil"/>
              <w:left w:val="nil"/>
              <w:bottom w:val="single" w:sz="8" w:space="0" w:color="00496E"/>
              <w:right w:val="single" w:sz="12" w:space="0" w:color="00496E"/>
            </w:tcBorders>
            <w:shd w:val="clear" w:color="auto" w:fill="auto"/>
            <w:tcMar>
              <w:top w:w="0" w:type="dxa"/>
              <w:left w:w="108" w:type="dxa"/>
              <w:bottom w:w="0" w:type="dxa"/>
              <w:right w:w="108" w:type="dxa"/>
            </w:tcMar>
            <w:vAlign w:val="center"/>
          </w:tcPr>
          <w:p w14:paraId="36E08FAE" w14:textId="77777777" w:rsidR="000B1F6A" w:rsidRPr="000B1F6A" w:rsidRDefault="000B1F6A" w:rsidP="000B1F6A">
            <w:pPr>
              <w:spacing w:before="120" w:after="120"/>
              <w:jc w:val="center"/>
              <w:rPr>
                <w:color w:val="000000"/>
              </w:rPr>
            </w:pPr>
            <w:r w:rsidRPr="000B1F6A">
              <w:rPr>
                <w:color w:val="000000"/>
              </w:rPr>
              <w:t>23 Nov</w:t>
            </w:r>
          </w:p>
        </w:tc>
      </w:tr>
      <w:tr w:rsidR="000B1F6A" w:rsidRPr="000B1F6A" w14:paraId="1C3C4A73" w14:textId="77777777" w:rsidTr="00D86DE3">
        <w:trPr>
          <w:trHeight w:val="402"/>
        </w:trPr>
        <w:tc>
          <w:tcPr>
            <w:tcW w:w="4819" w:type="dxa"/>
            <w:tcBorders>
              <w:top w:val="nil"/>
              <w:left w:val="single" w:sz="12" w:space="0" w:color="00496E"/>
              <w:bottom w:val="single" w:sz="8" w:space="0" w:color="00496E"/>
              <w:right w:val="single" w:sz="8" w:space="0" w:color="00496E"/>
            </w:tcBorders>
            <w:shd w:val="clear" w:color="auto" w:fill="FFFFFF"/>
            <w:tcMar>
              <w:top w:w="0" w:type="dxa"/>
              <w:left w:w="108" w:type="dxa"/>
              <w:bottom w:w="0" w:type="dxa"/>
              <w:right w:w="108" w:type="dxa"/>
            </w:tcMar>
            <w:vAlign w:val="center"/>
            <w:hideMark/>
          </w:tcPr>
          <w:p w14:paraId="4CBD8D01" w14:textId="77777777" w:rsidR="000B1F6A" w:rsidRPr="000B1F6A" w:rsidRDefault="000B1F6A" w:rsidP="000B1F6A">
            <w:pPr>
              <w:spacing w:before="120" w:after="120"/>
              <w:rPr>
                <w:color w:val="000000"/>
                <w:sz w:val="24"/>
                <w:szCs w:val="24"/>
              </w:rPr>
            </w:pPr>
            <w:r w:rsidRPr="000B1F6A">
              <w:rPr>
                <w:color w:val="000000"/>
                <w:sz w:val="24"/>
                <w:szCs w:val="24"/>
              </w:rPr>
              <w:t>Standstill period</w:t>
            </w:r>
          </w:p>
        </w:tc>
        <w:tc>
          <w:tcPr>
            <w:tcW w:w="1843" w:type="dxa"/>
            <w:tcBorders>
              <w:top w:val="nil"/>
              <w:left w:val="nil"/>
              <w:bottom w:val="single" w:sz="8" w:space="0" w:color="00496E"/>
              <w:right w:val="single" w:sz="8" w:space="0" w:color="00496E"/>
            </w:tcBorders>
            <w:shd w:val="clear" w:color="auto" w:fill="auto"/>
            <w:tcMar>
              <w:top w:w="0" w:type="dxa"/>
              <w:left w:w="108" w:type="dxa"/>
              <w:bottom w:w="0" w:type="dxa"/>
              <w:right w:w="108" w:type="dxa"/>
            </w:tcMar>
            <w:vAlign w:val="center"/>
          </w:tcPr>
          <w:p w14:paraId="1ED72E6A" w14:textId="77777777" w:rsidR="000B1F6A" w:rsidRPr="000B1F6A" w:rsidRDefault="000B1F6A" w:rsidP="000B1F6A">
            <w:pPr>
              <w:jc w:val="center"/>
            </w:pPr>
            <w:r w:rsidRPr="000B1F6A">
              <w:t>23 Nov</w:t>
            </w:r>
          </w:p>
        </w:tc>
        <w:tc>
          <w:tcPr>
            <w:tcW w:w="1843" w:type="dxa"/>
            <w:tcBorders>
              <w:top w:val="nil"/>
              <w:left w:val="nil"/>
              <w:bottom w:val="single" w:sz="8" w:space="0" w:color="00496E"/>
              <w:right w:val="single" w:sz="12" w:space="0" w:color="00496E"/>
            </w:tcBorders>
            <w:shd w:val="clear" w:color="auto" w:fill="auto"/>
            <w:tcMar>
              <w:top w:w="0" w:type="dxa"/>
              <w:left w:w="108" w:type="dxa"/>
              <w:bottom w:w="0" w:type="dxa"/>
              <w:right w:w="108" w:type="dxa"/>
            </w:tcMar>
            <w:vAlign w:val="center"/>
          </w:tcPr>
          <w:p w14:paraId="401C6430" w14:textId="77777777" w:rsidR="000B1F6A" w:rsidRPr="000B1F6A" w:rsidRDefault="000B1F6A" w:rsidP="000B1F6A">
            <w:pPr>
              <w:jc w:val="center"/>
            </w:pPr>
            <w:r w:rsidRPr="000B1F6A">
              <w:t>5 Dec</w:t>
            </w:r>
          </w:p>
        </w:tc>
      </w:tr>
      <w:tr w:rsidR="000B1F6A" w:rsidRPr="000B1F6A" w14:paraId="79A9C814" w14:textId="77777777" w:rsidTr="00D86DE3">
        <w:trPr>
          <w:trHeight w:val="402"/>
        </w:trPr>
        <w:tc>
          <w:tcPr>
            <w:tcW w:w="4819" w:type="dxa"/>
            <w:tcBorders>
              <w:top w:val="nil"/>
              <w:left w:val="single" w:sz="12" w:space="0" w:color="00496E"/>
              <w:bottom w:val="single" w:sz="8" w:space="0" w:color="00496E"/>
              <w:right w:val="single" w:sz="8" w:space="0" w:color="00496E"/>
            </w:tcBorders>
            <w:shd w:val="clear" w:color="auto" w:fill="FFFFFF"/>
            <w:tcMar>
              <w:top w:w="0" w:type="dxa"/>
              <w:left w:w="108" w:type="dxa"/>
              <w:bottom w:w="0" w:type="dxa"/>
              <w:right w:w="108" w:type="dxa"/>
            </w:tcMar>
            <w:vAlign w:val="center"/>
            <w:hideMark/>
          </w:tcPr>
          <w:p w14:paraId="5000DC6B" w14:textId="77777777" w:rsidR="000B1F6A" w:rsidRPr="000B1F6A" w:rsidRDefault="000B1F6A" w:rsidP="000B1F6A">
            <w:pPr>
              <w:spacing w:before="120" w:after="120"/>
              <w:rPr>
                <w:rFonts w:ascii="Calibri" w:hAnsi="Calibri" w:cs="Calibri"/>
                <w:color w:val="000000"/>
              </w:rPr>
            </w:pPr>
            <w:r w:rsidRPr="00D86DE3">
              <w:rPr>
                <w:color w:val="000000"/>
                <w:sz w:val="24"/>
                <w:szCs w:val="24"/>
              </w:rPr>
              <w:t>Planned contract start date</w:t>
            </w:r>
          </w:p>
        </w:tc>
        <w:tc>
          <w:tcPr>
            <w:tcW w:w="1843" w:type="dxa"/>
            <w:tcBorders>
              <w:top w:val="nil"/>
              <w:left w:val="nil"/>
              <w:bottom w:val="single" w:sz="8" w:space="0" w:color="00496E"/>
              <w:right w:val="single" w:sz="8" w:space="0" w:color="00496E"/>
            </w:tcBorders>
            <w:shd w:val="clear" w:color="auto" w:fill="FFFFFF"/>
            <w:tcMar>
              <w:top w:w="0" w:type="dxa"/>
              <w:left w:w="108" w:type="dxa"/>
              <w:bottom w:w="0" w:type="dxa"/>
              <w:right w:w="108" w:type="dxa"/>
            </w:tcMar>
            <w:vAlign w:val="center"/>
          </w:tcPr>
          <w:p w14:paraId="4C14C904" w14:textId="77777777" w:rsidR="000B1F6A" w:rsidRPr="00D86DE3" w:rsidRDefault="000B1F6A" w:rsidP="000B1F6A">
            <w:pPr>
              <w:jc w:val="center"/>
            </w:pPr>
            <w:r w:rsidRPr="00D86DE3">
              <w:t>4 Feb</w:t>
            </w:r>
          </w:p>
        </w:tc>
        <w:tc>
          <w:tcPr>
            <w:tcW w:w="1843" w:type="dxa"/>
            <w:tcBorders>
              <w:top w:val="nil"/>
              <w:left w:val="nil"/>
              <w:bottom w:val="single" w:sz="8" w:space="0" w:color="00496E"/>
              <w:right w:val="single" w:sz="12" w:space="0" w:color="00496E"/>
            </w:tcBorders>
            <w:shd w:val="clear" w:color="auto" w:fill="FFFFFF"/>
            <w:tcMar>
              <w:top w:w="0" w:type="dxa"/>
              <w:left w:w="108" w:type="dxa"/>
              <w:bottom w:w="0" w:type="dxa"/>
              <w:right w:w="108" w:type="dxa"/>
            </w:tcMar>
            <w:vAlign w:val="center"/>
          </w:tcPr>
          <w:p w14:paraId="5470779E" w14:textId="77777777" w:rsidR="000B1F6A" w:rsidRPr="00D86DE3" w:rsidRDefault="000B1F6A" w:rsidP="000B1F6A">
            <w:pPr>
              <w:jc w:val="center"/>
            </w:pPr>
            <w:r w:rsidRPr="00D86DE3">
              <w:t>4 Feb</w:t>
            </w:r>
          </w:p>
        </w:tc>
      </w:tr>
    </w:tbl>
    <w:p w14:paraId="14C8106F" w14:textId="0F8F80D8" w:rsidR="000B1F6A" w:rsidRDefault="000B1F6A" w:rsidP="006203C6">
      <w:pPr>
        <w:pStyle w:val="Heading3"/>
        <w:numPr>
          <w:ilvl w:val="0"/>
          <w:numId w:val="0"/>
        </w:numPr>
        <w:spacing w:line="240" w:lineRule="auto"/>
        <w:ind w:left="567"/>
        <w:rPr>
          <w:rFonts w:cs="Arial"/>
          <w:sz w:val="24"/>
          <w:szCs w:val="24"/>
        </w:rPr>
      </w:pPr>
    </w:p>
    <w:p w14:paraId="0F4EAA86" w14:textId="77C21478" w:rsidR="000B1F6A" w:rsidRDefault="000B1F6A" w:rsidP="006203C6">
      <w:pPr>
        <w:pStyle w:val="Heading3"/>
        <w:numPr>
          <w:ilvl w:val="0"/>
          <w:numId w:val="0"/>
        </w:numPr>
        <w:spacing w:line="240" w:lineRule="auto"/>
        <w:ind w:left="567"/>
        <w:rPr>
          <w:rFonts w:cs="Arial"/>
          <w:sz w:val="24"/>
          <w:szCs w:val="24"/>
        </w:rPr>
      </w:pPr>
    </w:p>
    <w:p w14:paraId="6B983CCC" w14:textId="52766A8C" w:rsidR="000B1F6A" w:rsidRDefault="000B1F6A" w:rsidP="006203C6">
      <w:pPr>
        <w:pStyle w:val="Heading3"/>
        <w:numPr>
          <w:ilvl w:val="0"/>
          <w:numId w:val="0"/>
        </w:numPr>
        <w:spacing w:line="240" w:lineRule="auto"/>
        <w:ind w:left="567"/>
        <w:rPr>
          <w:rFonts w:cs="Arial"/>
          <w:sz w:val="24"/>
          <w:szCs w:val="24"/>
        </w:rPr>
      </w:pPr>
    </w:p>
    <w:p w14:paraId="23E26F47" w14:textId="10CFD49F" w:rsidR="000B1F6A" w:rsidRDefault="000B1F6A" w:rsidP="006203C6">
      <w:pPr>
        <w:pStyle w:val="Heading3"/>
        <w:numPr>
          <w:ilvl w:val="0"/>
          <w:numId w:val="0"/>
        </w:numPr>
        <w:spacing w:line="240" w:lineRule="auto"/>
        <w:ind w:left="567"/>
        <w:rPr>
          <w:rFonts w:cs="Arial"/>
          <w:sz w:val="24"/>
          <w:szCs w:val="24"/>
        </w:rPr>
      </w:pPr>
    </w:p>
    <w:p w14:paraId="101C8ACB" w14:textId="79066F98" w:rsidR="000B1F6A" w:rsidRDefault="000B1F6A" w:rsidP="006203C6">
      <w:pPr>
        <w:pStyle w:val="Heading3"/>
        <w:numPr>
          <w:ilvl w:val="0"/>
          <w:numId w:val="0"/>
        </w:numPr>
        <w:spacing w:line="240" w:lineRule="auto"/>
        <w:ind w:left="567"/>
        <w:rPr>
          <w:rFonts w:cs="Arial"/>
          <w:sz w:val="24"/>
          <w:szCs w:val="24"/>
        </w:rPr>
      </w:pPr>
    </w:p>
    <w:p w14:paraId="06F4005A" w14:textId="6053DE4F" w:rsidR="000B1F6A" w:rsidRDefault="000B1F6A" w:rsidP="006203C6">
      <w:pPr>
        <w:pStyle w:val="Heading3"/>
        <w:numPr>
          <w:ilvl w:val="0"/>
          <w:numId w:val="0"/>
        </w:numPr>
        <w:spacing w:line="240" w:lineRule="auto"/>
        <w:ind w:left="567"/>
        <w:rPr>
          <w:rFonts w:cs="Arial"/>
          <w:sz w:val="24"/>
          <w:szCs w:val="24"/>
        </w:rPr>
      </w:pPr>
    </w:p>
    <w:p w14:paraId="0C8479AF" w14:textId="387FAAFF" w:rsidR="000B1F6A" w:rsidRDefault="000B1F6A" w:rsidP="006203C6">
      <w:pPr>
        <w:pStyle w:val="Heading3"/>
        <w:numPr>
          <w:ilvl w:val="0"/>
          <w:numId w:val="0"/>
        </w:numPr>
        <w:spacing w:line="240" w:lineRule="auto"/>
        <w:ind w:left="567"/>
        <w:rPr>
          <w:rFonts w:cs="Arial"/>
          <w:sz w:val="24"/>
          <w:szCs w:val="24"/>
        </w:rPr>
      </w:pPr>
    </w:p>
    <w:p w14:paraId="14CFDB52" w14:textId="575FE824" w:rsidR="000B1F6A" w:rsidRDefault="000B1F6A" w:rsidP="006203C6">
      <w:pPr>
        <w:pStyle w:val="Heading3"/>
        <w:numPr>
          <w:ilvl w:val="0"/>
          <w:numId w:val="0"/>
        </w:numPr>
        <w:spacing w:line="240" w:lineRule="auto"/>
        <w:ind w:left="567"/>
        <w:rPr>
          <w:rFonts w:cs="Arial"/>
          <w:sz w:val="24"/>
          <w:szCs w:val="24"/>
        </w:rPr>
      </w:pPr>
    </w:p>
    <w:p w14:paraId="15599754" w14:textId="05590E81" w:rsidR="000B1F6A" w:rsidRDefault="000B1F6A" w:rsidP="006203C6">
      <w:pPr>
        <w:pStyle w:val="Heading3"/>
        <w:numPr>
          <w:ilvl w:val="0"/>
          <w:numId w:val="0"/>
        </w:numPr>
        <w:spacing w:line="240" w:lineRule="auto"/>
        <w:ind w:left="567"/>
        <w:rPr>
          <w:rFonts w:cs="Arial"/>
          <w:sz w:val="24"/>
          <w:szCs w:val="24"/>
        </w:rPr>
      </w:pPr>
    </w:p>
    <w:p w14:paraId="448E0E61" w14:textId="6945D053" w:rsidR="000B1F6A" w:rsidRDefault="000B1F6A" w:rsidP="006203C6">
      <w:pPr>
        <w:pStyle w:val="Heading3"/>
        <w:numPr>
          <w:ilvl w:val="0"/>
          <w:numId w:val="0"/>
        </w:numPr>
        <w:spacing w:line="240" w:lineRule="auto"/>
        <w:ind w:left="567"/>
        <w:rPr>
          <w:rFonts w:cs="Arial"/>
          <w:sz w:val="24"/>
          <w:szCs w:val="24"/>
        </w:rPr>
      </w:pPr>
    </w:p>
    <w:p w14:paraId="3655F664" w14:textId="3CEE418D" w:rsidR="000B1F6A" w:rsidRDefault="000B1F6A" w:rsidP="006203C6">
      <w:pPr>
        <w:pStyle w:val="Heading3"/>
        <w:numPr>
          <w:ilvl w:val="0"/>
          <w:numId w:val="0"/>
        </w:numPr>
        <w:spacing w:line="240" w:lineRule="auto"/>
        <w:ind w:left="567"/>
        <w:rPr>
          <w:rFonts w:cs="Arial"/>
          <w:sz w:val="24"/>
          <w:szCs w:val="24"/>
        </w:rPr>
      </w:pPr>
    </w:p>
    <w:p w14:paraId="1B55919F" w14:textId="0FBCFEFD" w:rsidR="000B1F6A" w:rsidRDefault="000B1F6A" w:rsidP="006203C6">
      <w:pPr>
        <w:pStyle w:val="Heading3"/>
        <w:numPr>
          <w:ilvl w:val="0"/>
          <w:numId w:val="0"/>
        </w:numPr>
        <w:spacing w:line="240" w:lineRule="auto"/>
        <w:ind w:left="567"/>
        <w:rPr>
          <w:rFonts w:cs="Arial"/>
          <w:sz w:val="24"/>
          <w:szCs w:val="24"/>
        </w:rPr>
      </w:pPr>
    </w:p>
    <w:p w14:paraId="608EDA9E" w14:textId="6EA7E251" w:rsidR="000B1F6A" w:rsidRDefault="000B1F6A" w:rsidP="006203C6">
      <w:pPr>
        <w:pStyle w:val="Heading3"/>
        <w:numPr>
          <w:ilvl w:val="0"/>
          <w:numId w:val="0"/>
        </w:numPr>
        <w:spacing w:line="240" w:lineRule="auto"/>
        <w:ind w:left="567"/>
        <w:rPr>
          <w:rFonts w:cs="Arial"/>
          <w:sz w:val="24"/>
          <w:szCs w:val="24"/>
        </w:rPr>
      </w:pPr>
    </w:p>
    <w:p w14:paraId="694C6834" w14:textId="77777777" w:rsidR="00D4116E" w:rsidRDefault="00D4116E" w:rsidP="00D4116E">
      <w:pPr>
        <w:pStyle w:val="Heading1"/>
        <w:numPr>
          <w:ilvl w:val="0"/>
          <w:numId w:val="0"/>
        </w:numPr>
        <w:spacing w:line="240" w:lineRule="auto"/>
        <w:rPr>
          <w:rFonts w:cs="Arial"/>
          <w:sz w:val="24"/>
          <w:szCs w:val="24"/>
        </w:rPr>
      </w:pPr>
      <w:bookmarkStart w:id="32" w:name="_Ref450223218"/>
      <w:bookmarkStart w:id="33" w:name="_Ref450227293"/>
    </w:p>
    <w:p w14:paraId="6064B04E" w14:textId="1DEB061B" w:rsidR="00C2046F" w:rsidRPr="00D4116E" w:rsidRDefault="00DE2FFF" w:rsidP="00D4116E">
      <w:pPr>
        <w:pStyle w:val="Heading1"/>
        <w:spacing w:line="240" w:lineRule="auto"/>
        <w:rPr>
          <w:rFonts w:cs="Arial"/>
          <w:sz w:val="24"/>
          <w:szCs w:val="24"/>
        </w:rPr>
      </w:pPr>
      <w:bookmarkStart w:id="34" w:name="_Toc522647384"/>
      <w:bookmarkStart w:id="35" w:name="_Toc522647385"/>
      <w:bookmarkStart w:id="36" w:name="_Toc522647386"/>
      <w:bookmarkStart w:id="37" w:name="_Toc522647387"/>
      <w:bookmarkStart w:id="38" w:name="_Toc522647388"/>
      <w:bookmarkStart w:id="39" w:name="_Toc522647389"/>
      <w:bookmarkStart w:id="40" w:name="_Toc522658849"/>
      <w:bookmarkEnd w:id="34"/>
      <w:bookmarkEnd w:id="35"/>
      <w:bookmarkEnd w:id="36"/>
      <w:bookmarkEnd w:id="37"/>
      <w:bookmarkEnd w:id="38"/>
      <w:bookmarkEnd w:id="39"/>
      <w:r w:rsidRPr="00D4116E">
        <w:rPr>
          <w:rFonts w:cs="Arial"/>
          <w:sz w:val="24"/>
          <w:szCs w:val="24"/>
        </w:rPr>
        <w:t xml:space="preserve">TENDER SUBMISSION </w:t>
      </w:r>
      <w:r w:rsidR="006A74E8" w:rsidRPr="00D4116E">
        <w:rPr>
          <w:rFonts w:cs="Arial"/>
          <w:sz w:val="24"/>
          <w:szCs w:val="24"/>
        </w:rPr>
        <w:t>GUIDANCE</w:t>
      </w:r>
      <w:bookmarkEnd w:id="32"/>
      <w:bookmarkEnd w:id="33"/>
      <w:bookmarkEnd w:id="40"/>
    </w:p>
    <w:p w14:paraId="11CC9CC9" w14:textId="77777777" w:rsidR="0099784A" w:rsidRPr="0029233B" w:rsidRDefault="0099784A" w:rsidP="0029233B">
      <w:pPr>
        <w:pStyle w:val="Heading2"/>
        <w:spacing w:line="240" w:lineRule="auto"/>
        <w:rPr>
          <w:rFonts w:cs="Arial"/>
          <w:sz w:val="24"/>
          <w:szCs w:val="24"/>
        </w:rPr>
      </w:pPr>
      <w:r w:rsidRPr="0029233B">
        <w:rPr>
          <w:rFonts w:cs="Arial"/>
          <w:b/>
          <w:sz w:val="24"/>
          <w:szCs w:val="24"/>
        </w:rPr>
        <w:t>General</w:t>
      </w:r>
    </w:p>
    <w:p w14:paraId="0FE9C8E2" w14:textId="03C103AD" w:rsidR="00656A34" w:rsidRPr="00626D02" w:rsidRDefault="00656A34" w:rsidP="00626D02">
      <w:pPr>
        <w:pStyle w:val="Heading3"/>
        <w:spacing w:line="240" w:lineRule="auto"/>
        <w:ind w:left="2261"/>
        <w:rPr>
          <w:sz w:val="24"/>
          <w:szCs w:val="24"/>
        </w:rPr>
      </w:pPr>
      <w:r w:rsidRPr="00626D02">
        <w:rPr>
          <w:sz w:val="24"/>
          <w:szCs w:val="24"/>
        </w:rPr>
        <w:t>Your tender submission must consist of all the documents specified in section</w:t>
      </w:r>
      <w:r w:rsidR="006203C6">
        <w:rPr>
          <w:sz w:val="24"/>
          <w:szCs w:val="24"/>
        </w:rPr>
        <w:t>s</w:t>
      </w:r>
      <w:r w:rsidRPr="00626D02">
        <w:rPr>
          <w:sz w:val="24"/>
          <w:szCs w:val="24"/>
        </w:rPr>
        <w:t xml:space="preserve"> </w:t>
      </w:r>
      <w:r w:rsidR="006203C6" w:rsidRPr="000B1F6A">
        <w:rPr>
          <w:sz w:val="24"/>
          <w:szCs w:val="24"/>
        </w:rPr>
        <w:fldChar w:fldCharType="begin"/>
      </w:r>
      <w:r w:rsidR="006203C6" w:rsidRPr="00063CF2">
        <w:rPr>
          <w:sz w:val="24"/>
          <w:szCs w:val="24"/>
        </w:rPr>
        <w:instrText xml:space="preserve"> REF _Ref522644373 \r \h </w:instrText>
      </w:r>
      <w:r w:rsidR="006203C6" w:rsidRPr="00574898">
        <w:rPr>
          <w:sz w:val="24"/>
          <w:szCs w:val="24"/>
        </w:rPr>
        <w:instrText xml:space="preserve"> \* MERGEFORMAT </w:instrText>
      </w:r>
      <w:r w:rsidR="006203C6" w:rsidRPr="000B1F6A">
        <w:rPr>
          <w:sz w:val="24"/>
          <w:szCs w:val="24"/>
        </w:rPr>
      </w:r>
      <w:r w:rsidR="006203C6" w:rsidRPr="000B1F6A">
        <w:rPr>
          <w:sz w:val="24"/>
          <w:szCs w:val="24"/>
        </w:rPr>
        <w:fldChar w:fldCharType="separate"/>
      </w:r>
      <w:r w:rsidR="00237868" w:rsidRPr="000B1F6A">
        <w:rPr>
          <w:sz w:val="24"/>
          <w:szCs w:val="24"/>
        </w:rPr>
        <w:t>8.2</w:t>
      </w:r>
      <w:r w:rsidR="006203C6" w:rsidRPr="000B1F6A">
        <w:rPr>
          <w:sz w:val="24"/>
          <w:szCs w:val="24"/>
        </w:rPr>
        <w:fldChar w:fldCharType="end"/>
      </w:r>
      <w:r w:rsidR="006203C6" w:rsidRPr="00063CF2">
        <w:rPr>
          <w:sz w:val="24"/>
          <w:szCs w:val="24"/>
        </w:rPr>
        <w:t xml:space="preserve"> and </w:t>
      </w:r>
      <w:r w:rsidR="006203C6" w:rsidRPr="00063CF2">
        <w:rPr>
          <w:sz w:val="24"/>
          <w:szCs w:val="24"/>
        </w:rPr>
        <w:fldChar w:fldCharType="begin"/>
      </w:r>
      <w:r w:rsidR="006203C6" w:rsidRPr="00063CF2">
        <w:rPr>
          <w:sz w:val="24"/>
          <w:szCs w:val="24"/>
        </w:rPr>
        <w:instrText xml:space="preserve"> REF _Ref522644390 \r \h  \* MERGEFORMAT </w:instrText>
      </w:r>
      <w:r w:rsidR="006203C6" w:rsidRPr="00063CF2">
        <w:rPr>
          <w:sz w:val="24"/>
          <w:szCs w:val="24"/>
        </w:rPr>
      </w:r>
      <w:r w:rsidR="006203C6" w:rsidRPr="00063CF2">
        <w:rPr>
          <w:sz w:val="24"/>
          <w:szCs w:val="24"/>
        </w:rPr>
        <w:fldChar w:fldCharType="separate"/>
      </w:r>
      <w:r w:rsidR="00237868" w:rsidRPr="000B1F6A">
        <w:rPr>
          <w:sz w:val="24"/>
          <w:szCs w:val="24"/>
        </w:rPr>
        <w:t>10.3</w:t>
      </w:r>
      <w:r w:rsidR="006203C6" w:rsidRPr="00063CF2">
        <w:rPr>
          <w:sz w:val="24"/>
          <w:szCs w:val="24"/>
        </w:rPr>
        <w:fldChar w:fldCharType="end"/>
      </w:r>
      <w:r w:rsidRPr="00063CF2">
        <w:rPr>
          <w:sz w:val="24"/>
          <w:szCs w:val="24"/>
        </w:rPr>
        <w:t xml:space="preserve"> </w:t>
      </w:r>
      <w:r w:rsidR="006203C6" w:rsidRPr="00063CF2">
        <w:rPr>
          <w:sz w:val="24"/>
          <w:szCs w:val="24"/>
        </w:rPr>
        <w:t>respectively</w:t>
      </w:r>
      <w:r w:rsidRPr="00063CF2">
        <w:rPr>
          <w:sz w:val="24"/>
          <w:szCs w:val="24"/>
        </w:rPr>
        <w:t>.  You must ensure that all the documents listed at section</w:t>
      </w:r>
      <w:r w:rsidR="006203C6" w:rsidRPr="00063CF2">
        <w:rPr>
          <w:sz w:val="24"/>
          <w:szCs w:val="24"/>
        </w:rPr>
        <w:t>s</w:t>
      </w:r>
      <w:r w:rsidRPr="00063CF2">
        <w:rPr>
          <w:sz w:val="24"/>
          <w:szCs w:val="24"/>
        </w:rPr>
        <w:t xml:space="preserve"> </w:t>
      </w:r>
      <w:r w:rsidR="006203C6" w:rsidRPr="000B1F6A">
        <w:rPr>
          <w:sz w:val="24"/>
          <w:szCs w:val="24"/>
        </w:rPr>
        <w:fldChar w:fldCharType="begin"/>
      </w:r>
      <w:r w:rsidR="006203C6" w:rsidRPr="00063CF2">
        <w:rPr>
          <w:sz w:val="24"/>
          <w:szCs w:val="24"/>
        </w:rPr>
        <w:instrText xml:space="preserve"> REF _Ref522644373 \r \h </w:instrText>
      </w:r>
      <w:r w:rsidR="006203C6" w:rsidRPr="00574898">
        <w:rPr>
          <w:sz w:val="24"/>
          <w:szCs w:val="24"/>
        </w:rPr>
        <w:instrText xml:space="preserve"> \* MERGEFORMAT </w:instrText>
      </w:r>
      <w:r w:rsidR="006203C6" w:rsidRPr="000B1F6A">
        <w:rPr>
          <w:sz w:val="24"/>
          <w:szCs w:val="24"/>
        </w:rPr>
      </w:r>
      <w:r w:rsidR="006203C6" w:rsidRPr="000B1F6A">
        <w:rPr>
          <w:sz w:val="24"/>
          <w:szCs w:val="24"/>
        </w:rPr>
        <w:fldChar w:fldCharType="separate"/>
      </w:r>
      <w:r w:rsidR="00237868" w:rsidRPr="000B1F6A">
        <w:rPr>
          <w:sz w:val="24"/>
          <w:szCs w:val="24"/>
        </w:rPr>
        <w:t>8.2</w:t>
      </w:r>
      <w:r w:rsidR="006203C6" w:rsidRPr="000B1F6A">
        <w:rPr>
          <w:sz w:val="24"/>
          <w:szCs w:val="24"/>
        </w:rPr>
        <w:fldChar w:fldCharType="end"/>
      </w:r>
      <w:r w:rsidR="006203C6" w:rsidRPr="00063CF2">
        <w:rPr>
          <w:sz w:val="24"/>
          <w:szCs w:val="24"/>
        </w:rPr>
        <w:t xml:space="preserve"> and </w:t>
      </w:r>
      <w:r w:rsidR="006203C6" w:rsidRPr="00063CF2">
        <w:rPr>
          <w:sz w:val="24"/>
          <w:szCs w:val="24"/>
        </w:rPr>
        <w:fldChar w:fldCharType="begin"/>
      </w:r>
      <w:r w:rsidR="006203C6" w:rsidRPr="00063CF2">
        <w:rPr>
          <w:sz w:val="24"/>
          <w:szCs w:val="24"/>
        </w:rPr>
        <w:instrText xml:space="preserve"> REF _Ref522644390 \r \h  \* MERGEFORMAT </w:instrText>
      </w:r>
      <w:r w:rsidR="006203C6" w:rsidRPr="00063CF2">
        <w:rPr>
          <w:sz w:val="24"/>
          <w:szCs w:val="24"/>
        </w:rPr>
      </w:r>
      <w:r w:rsidR="006203C6" w:rsidRPr="00063CF2">
        <w:rPr>
          <w:sz w:val="24"/>
          <w:szCs w:val="24"/>
        </w:rPr>
        <w:fldChar w:fldCharType="separate"/>
      </w:r>
      <w:r w:rsidR="00237868" w:rsidRPr="000B1F6A">
        <w:rPr>
          <w:sz w:val="24"/>
          <w:szCs w:val="24"/>
        </w:rPr>
        <w:t>10.3</w:t>
      </w:r>
      <w:r w:rsidR="006203C6" w:rsidRPr="00063CF2">
        <w:rPr>
          <w:sz w:val="24"/>
          <w:szCs w:val="24"/>
        </w:rPr>
        <w:fldChar w:fldCharType="end"/>
      </w:r>
      <w:r w:rsidRPr="00063CF2">
        <w:rPr>
          <w:sz w:val="24"/>
          <w:szCs w:val="24"/>
        </w:rPr>
        <w:t xml:space="preserve"> have been completed in all respects. If any of the documents are</w:t>
      </w:r>
      <w:r w:rsidRPr="00626D02">
        <w:rPr>
          <w:sz w:val="24"/>
          <w:szCs w:val="24"/>
        </w:rPr>
        <w:t xml:space="preserve"> incomplete, or contain discrepancies, it is your responsibility to contact the Department via </w:t>
      </w:r>
      <w:hyperlink r:id="rId16" w:history="1">
        <w:r w:rsidRPr="00626D02">
          <w:rPr>
            <w:rStyle w:val="Hyperlink"/>
            <w:rFonts w:cs="Arial"/>
            <w:sz w:val="24"/>
            <w:szCs w:val="24"/>
          </w:rPr>
          <w:t>Fasttrack.socialwork@education.gov.uk</w:t>
        </w:r>
      </w:hyperlink>
      <w:r w:rsidRPr="00626D02">
        <w:rPr>
          <w:rStyle w:val="Hyperlink"/>
          <w:rFonts w:cs="Arial"/>
          <w:color w:val="auto"/>
          <w:sz w:val="24"/>
          <w:szCs w:val="24"/>
          <w:u w:val="none"/>
        </w:rPr>
        <w:t>,</w:t>
      </w:r>
      <w:r w:rsidRPr="00626D02">
        <w:rPr>
          <w:sz w:val="24"/>
          <w:szCs w:val="24"/>
        </w:rPr>
        <w:t xml:space="preserve"> to clarify the position. </w:t>
      </w:r>
    </w:p>
    <w:p w14:paraId="6AA45787" w14:textId="77777777" w:rsidR="00656A34" w:rsidRPr="00626D02" w:rsidRDefault="00656A34" w:rsidP="00626D02">
      <w:pPr>
        <w:pStyle w:val="Heading3"/>
        <w:spacing w:line="240" w:lineRule="auto"/>
        <w:ind w:left="2261"/>
        <w:rPr>
          <w:sz w:val="24"/>
          <w:szCs w:val="24"/>
        </w:rPr>
      </w:pPr>
      <w:r w:rsidRPr="00626D02">
        <w:rPr>
          <w:sz w:val="24"/>
          <w:szCs w:val="24"/>
        </w:rPr>
        <w:t xml:space="preserve">If you have been invited to bid and you now want to decline to tender please confirm this in writing via </w:t>
      </w:r>
      <w:hyperlink r:id="rId17" w:history="1">
        <w:r w:rsidRPr="00626D02">
          <w:rPr>
            <w:rStyle w:val="Hyperlink"/>
            <w:rFonts w:cs="Arial"/>
            <w:sz w:val="24"/>
            <w:szCs w:val="24"/>
          </w:rPr>
          <w:t>Fasttrack.socialwork@education.gov.uk</w:t>
        </w:r>
      </w:hyperlink>
      <w:r w:rsidRPr="00626D02">
        <w:rPr>
          <w:sz w:val="24"/>
          <w:szCs w:val="24"/>
        </w:rPr>
        <w:t>.</w:t>
      </w:r>
    </w:p>
    <w:p w14:paraId="436FEB81" w14:textId="77777777" w:rsidR="00CE6149" w:rsidRPr="0029233B" w:rsidRDefault="00796B78" w:rsidP="00626D02">
      <w:pPr>
        <w:pStyle w:val="Heading3"/>
        <w:spacing w:line="240" w:lineRule="auto"/>
        <w:ind w:left="2261"/>
        <w:rPr>
          <w:rFonts w:cs="Arial"/>
          <w:sz w:val="24"/>
          <w:szCs w:val="24"/>
        </w:rPr>
      </w:pPr>
      <w:r w:rsidRPr="00626D02">
        <w:rPr>
          <w:rFonts w:cs="Arial"/>
          <w:sz w:val="24"/>
          <w:szCs w:val="24"/>
        </w:rPr>
        <w:lastRenderedPageBreak/>
        <w:t>Only documentation specifically requested should be submitted</w:t>
      </w:r>
      <w:r w:rsidR="00CE6149" w:rsidRPr="0029233B">
        <w:rPr>
          <w:rFonts w:cs="Arial"/>
          <w:sz w:val="24"/>
          <w:szCs w:val="24"/>
        </w:rPr>
        <w:t xml:space="preserve">. Any additional documentation received from tenderers will not be </w:t>
      </w:r>
      <w:r w:rsidR="00C9525B" w:rsidRPr="0029233B">
        <w:rPr>
          <w:rFonts w:cs="Arial"/>
          <w:sz w:val="24"/>
          <w:szCs w:val="24"/>
        </w:rPr>
        <w:t xml:space="preserve">considered by </w:t>
      </w:r>
      <w:r w:rsidR="00CE6149" w:rsidRPr="0029233B">
        <w:rPr>
          <w:rFonts w:cs="Arial"/>
          <w:sz w:val="24"/>
          <w:szCs w:val="24"/>
        </w:rPr>
        <w:t>the evaluation panel and may invalidate your tender submission.</w:t>
      </w:r>
    </w:p>
    <w:p w14:paraId="37AA9280" w14:textId="5F642CD9" w:rsidR="0081060B" w:rsidRDefault="0099784A" w:rsidP="0029233B">
      <w:pPr>
        <w:pStyle w:val="Heading3"/>
        <w:spacing w:line="240" w:lineRule="auto"/>
        <w:rPr>
          <w:rFonts w:cs="Arial"/>
          <w:sz w:val="24"/>
          <w:szCs w:val="24"/>
        </w:rPr>
      </w:pPr>
      <w:r w:rsidRPr="0029233B">
        <w:rPr>
          <w:rFonts w:cs="Arial"/>
          <w:sz w:val="24"/>
          <w:szCs w:val="24"/>
        </w:rPr>
        <w:t xml:space="preserve">You must not make unauthorised alterations or additions to any of the tender documents that the </w:t>
      </w:r>
      <w:r w:rsidR="00AC6CB3">
        <w:rPr>
          <w:rFonts w:cs="Arial"/>
          <w:sz w:val="24"/>
          <w:szCs w:val="24"/>
        </w:rPr>
        <w:t>D</w:t>
      </w:r>
      <w:r w:rsidR="00A25167">
        <w:rPr>
          <w:rFonts w:cs="Arial"/>
          <w:sz w:val="24"/>
          <w:szCs w:val="24"/>
        </w:rPr>
        <w:t>epartment</w:t>
      </w:r>
      <w:r w:rsidRPr="0029233B">
        <w:rPr>
          <w:rFonts w:cs="Arial"/>
          <w:sz w:val="24"/>
          <w:szCs w:val="24"/>
        </w:rPr>
        <w:t xml:space="preserve"> publishes.  </w:t>
      </w:r>
      <w:r w:rsidR="0081060B" w:rsidRPr="0029233B">
        <w:rPr>
          <w:rFonts w:cs="Arial"/>
          <w:sz w:val="24"/>
          <w:szCs w:val="24"/>
        </w:rPr>
        <w:t>The tender submission must be completed in English.</w:t>
      </w:r>
    </w:p>
    <w:p w14:paraId="1065F7ED" w14:textId="77777777" w:rsidR="003179E8" w:rsidRDefault="003179E8" w:rsidP="003179E8">
      <w:pPr>
        <w:pStyle w:val="Heading3"/>
        <w:spacing w:line="240" w:lineRule="auto"/>
        <w:rPr>
          <w:rFonts w:cs="Arial"/>
          <w:sz w:val="24"/>
          <w:szCs w:val="24"/>
        </w:rPr>
      </w:pPr>
      <w:r w:rsidRPr="0029233B">
        <w:rPr>
          <w:rFonts w:cs="Arial"/>
          <w:sz w:val="24"/>
          <w:szCs w:val="24"/>
        </w:rPr>
        <w:t>All documents must be in a Microsoft Word or Excel format (unless otherwise specified).  Please do not answer questions by referring to other documents or to specific paragraphs within other documents, except where appendices are noted as being acceptable.</w:t>
      </w:r>
    </w:p>
    <w:p w14:paraId="69CF3F08" w14:textId="77777777" w:rsidR="003179E8" w:rsidRPr="0029233B" w:rsidRDefault="003179E8" w:rsidP="003179E8">
      <w:pPr>
        <w:pStyle w:val="Heading3"/>
        <w:spacing w:line="240" w:lineRule="auto"/>
        <w:rPr>
          <w:rFonts w:cs="Arial"/>
          <w:sz w:val="24"/>
          <w:szCs w:val="24"/>
        </w:rPr>
      </w:pPr>
      <w:r w:rsidRPr="0029233B">
        <w:rPr>
          <w:rFonts w:cs="Arial"/>
          <w:sz w:val="24"/>
          <w:szCs w:val="24"/>
        </w:rPr>
        <w:t xml:space="preserve">You should submit clear, concise and unambiguous statements that provide sufficient evidence as to how you will deliver the requirements of the </w:t>
      </w:r>
      <w:r>
        <w:rPr>
          <w:rFonts w:cs="Arial"/>
          <w:sz w:val="24"/>
          <w:szCs w:val="24"/>
        </w:rPr>
        <w:t>Department</w:t>
      </w:r>
      <w:r w:rsidRPr="0029233B">
        <w:rPr>
          <w:rFonts w:cs="Arial"/>
          <w:sz w:val="24"/>
          <w:szCs w:val="24"/>
        </w:rPr>
        <w:t xml:space="preserve">’s specification and associated contract terms and conditions.  </w:t>
      </w:r>
    </w:p>
    <w:p w14:paraId="1DE2260F" w14:textId="1FD27BF0" w:rsidR="003179E8" w:rsidRPr="0029233B" w:rsidRDefault="003179E8" w:rsidP="003179E8">
      <w:pPr>
        <w:pStyle w:val="Heading3"/>
        <w:spacing w:line="240" w:lineRule="auto"/>
        <w:rPr>
          <w:rFonts w:cs="Arial"/>
          <w:i/>
          <w:sz w:val="24"/>
          <w:szCs w:val="24"/>
        </w:rPr>
      </w:pPr>
      <w:r w:rsidRPr="0029233B">
        <w:rPr>
          <w:rFonts w:cs="Arial"/>
          <w:sz w:val="24"/>
          <w:szCs w:val="24"/>
        </w:rPr>
        <w:t xml:space="preserve">You should be aware that if your tender submission is successful the </w:t>
      </w:r>
      <w:r w:rsidR="009F2464">
        <w:rPr>
          <w:rFonts w:cs="Arial"/>
          <w:sz w:val="24"/>
          <w:szCs w:val="24"/>
        </w:rPr>
        <w:t>M</w:t>
      </w:r>
      <w:r w:rsidRPr="0029233B">
        <w:rPr>
          <w:rFonts w:cs="Arial"/>
          <w:sz w:val="24"/>
          <w:szCs w:val="24"/>
        </w:rPr>
        <w:t xml:space="preserve">ethod </w:t>
      </w:r>
      <w:r w:rsidR="009F2464">
        <w:rPr>
          <w:rFonts w:cs="Arial"/>
          <w:sz w:val="24"/>
          <w:szCs w:val="24"/>
        </w:rPr>
        <w:t>S</w:t>
      </w:r>
      <w:r w:rsidRPr="0029233B">
        <w:rPr>
          <w:rFonts w:cs="Arial"/>
          <w:sz w:val="24"/>
          <w:szCs w:val="24"/>
        </w:rPr>
        <w:t xml:space="preserve">tatements that you submit in </w:t>
      </w:r>
      <w:r>
        <w:rPr>
          <w:rFonts w:cs="Arial"/>
          <w:sz w:val="24"/>
          <w:szCs w:val="24"/>
        </w:rPr>
        <w:t>response to the quality evaluation criteria</w:t>
      </w:r>
      <w:r w:rsidRPr="0029233B">
        <w:rPr>
          <w:rFonts w:cs="Arial"/>
          <w:sz w:val="24"/>
          <w:szCs w:val="24"/>
        </w:rPr>
        <w:t xml:space="preserve"> will form part of your contract with the </w:t>
      </w:r>
      <w:r>
        <w:rPr>
          <w:rFonts w:cs="Arial"/>
          <w:sz w:val="24"/>
          <w:szCs w:val="24"/>
        </w:rPr>
        <w:t>Department</w:t>
      </w:r>
      <w:r w:rsidRPr="0029233B">
        <w:rPr>
          <w:rFonts w:cs="Arial"/>
          <w:i/>
          <w:sz w:val="24"/>
          <w:szCs w:val="24"/>
        </w:rPr>
        <w:t>.</w:t>
      </w:r>
      <w:r w:rsidRPr="0029233B">
        <w:rPr>
          <w:rFonts w:cs="Arial"/>
          <w:i/>
          <w:color w:val="FF0000"/>
          <w:sz w:val="24"/>
          <w:szCs w:val="24"/>
        </w:rPr>
        <w:t xml:space="preserve"> </w:t>
      </w:r>
    </w:p>
    <w:p w14:paraId="67E6AE0C" w14:textId="77777777" w:rsidR="00C47DB3" w:rsidRDefault="00C47DB3" w:rsidP="0029233B">
      <w:pPr>
        <w:pStyle w:val="Heading3"/>
        <w:spacing w:line="240" w:lineRule="auto"/>
        <w:rPr>
          <w:rFonts w:cs="Arial"/>
          <w:sz w:val="24"/>
          <w:szCs w:val="24"/>
        </w:rPr>
      </w:pPr>
      <w:r>
        <w:rPr>
          <w:rFonts w:cs="Arial"/>
          <w:sz w:val="24"/>
          <w:szCs w:val="24"/>
        </w:rPr>
        <w:t>When submitting pricing:</w:t>
      </w:r>
    </w:p>
    <w:p w14:paraId="25C2FBCA" w14:textId="5769EFF2" w:rsidR="009610CA" w:rsidRPr="00C47DB3" w:rsidRDefault="009610CA" w:rsidP="00C47DB3">
      <w:pPr>
        <w:pStyle w:val="Heading4"/>
        <w:tabs>
          <w:tab w:val="clear" w:pos="2835"/>
          <w:tab w:val="left" w:pos="3119"/>
        </w:tabs>
        <w:spacing w:line="240" w:lineRule="auto"/>
        <w:rPr>
          <w:rFonts w:cs="Arial"/>
          <w:sz w:val="24"/>
          <w:szCs w:val="24"/>
        </w:rPr>
      </w:pPr>
      <w:r w:rsidRPr="00C47DB3">
        <w:rPr>
          <w:rFonts w:cs="Arial"/>
          <w:sz w:val="24"/>
          <w:szCs w:val="24"/>
        </w:rPr>
        <w:t xml:space="preserve">All prices, costs or rates stated on </w:t>
      </w:r>
      <w:r w:rsidR="00D46C48">
        <w:rPr>
          <w:rFonts w:cs="Arial"/>
          <w:sz w:val="24"/>
          <w:szCs w:val="24"/>
        </w:rPr>
        <w:t xml:space="preserve">proposed </w:t>
      </w:r>
      <w:r w:rsidRPr="00C47DB3">
        <w:rPr>
          <w:rFonts w:cs="Arial"/>
          <w:sz w:val="24"/>
          <w:szCs w:val="24"/>
        </w:rPr>
        <w:t xml:space="preserve">schedule of prices must be quoted in </w:t>
      </w:r>
      <w:r w:rsidR="007D38FB">
        <w:rPr>
          <w:rFonts w:cs="Arial"/>
          <w:sz w:val="24"/>
          <w:szCs w:val="24"/>
        </w:rPr>
        <w:t>Pounds Sterling</w:t>
      </w:r>
      <w:r w:rsidR="007D38FB" w:rsidRPr="00C47DB3">
        <w:rPr>
          <w:rFonts w:cs="Arial"/>
          <w:sz w:val="24"/>
          <w:szCs w:val="24"/>
        </w:rPr>
        <w:t xml:space="preserve"> </w:t>
      </w:r>
      <w:r w:rsidRPr="00C47DB3">
        <w:rPr>
          <w:rFonts w:cs="Arial"/>
          <w:sz w:val="24"/>
          <w:szCs w:val="24"/>
        </w:rPr>
        <w:t>currency to 2 decimal places (i.e. whole pence).</w:t>
      </w:r>
    </w:p>
    <w:p w14:paraId="7A32C28D" w14:textId="1E188984" w:rsidR="00C47DB3" w:rsidRPr="0029233B" w:rsidRDefault="00C47DB3" w:rsidP="00C47DB3">
      <w:pPr>
        <w:pStyle w:val="Heading4"/>
        <w:tabs>
          <w:tab w:val="clear" w:pos="2835"/>
          <w:tab w:val="left" w:pos="3119"/>
        </w:tabs>
        <w:spacing w:line="240" w:lineRule="auto"/>
        <w:rPr>
          <w:rFonts w:cs="Arial"/>
          <w:sz w:val="24"/>
          <w:szCs w:val="24"/>
        </w:rPr>
      </w:pPr>
      <w:r w:rsidRPr="0029233B">
        <w:rPr>
          <w:rFonts w:cs="Arial"/>
          <w:sz w:val="24"/>
          <w:szCs w:val="24"/>
        </w:rPr>
        <w:t>All prices quoted should be exclusive of VAT</w:t>
      </w:r>
      <w:r>
        <w:rPr>
          <w:rFonts w:cs="Arial"/>
          <w:sz w:val="24"/>
          <w:szCs w:val="24"/>
        </w:rPr>
        <w:t>, unless otherwise instructed</w:t>
      </w:r>
      <w:r w:rsidRPr="0029233B">
        <w:rPr>
          <w:rFonts w:cs="Arial"/>
          <w:sz w:val="24"/>
          <w:szCs w:val="24"/>
        </w:rPr>
        <w:t>.</w:t>
      </w:r>
    </w:p>
    <w:p w14:paraId="085E95A9" w14:textId="34B35C25" w:rsidR="00C47DB3" w:rsidRPr="0029233B" w:rsidRDefault="00C47DB3" w:rsidP="00C47DB3">
      <w:pPr>
        <w:pStyle w:val="Heading4"/>
        <w:tabs>
          <w:tab w:val="clear" w:pos="2835"/>
          <w:tab w:val="left" w:pos="3119"/>
        </w:tabs>
        <w:spacing w:line="240" w:lineRule="auto"/>
        <w:rPr>
          <w:rFonts w:cs="Arial"/>
          <w:sz w:val="24"/>
          <w:szCs w:val="24"/>
        </w:rPr>
      </w:pPr>
      <w:r w:rsidRPr="0029233B">
        <w:rPr>
          <w:rFonts w:cs="Arial"/>
          <w:sz w:val="24"/>
          <w:szCs w:val="24"/>
        </w:rPr>
        <w:t>All prices quoted should take into account the requirements of</w:t>
      </w:r>
      <w:r w:rsidR="00255300">
        <w:rPr>
          <w:rFonts w:cs="Arial"/>
          <w:sz w:val="24"/>
          <w:szCs w:val="24"/>
        </w:rPr>
        <w:t>:</w:t>
      </w:r>
    </w:p>
    <w:p w14:paraId="2FA0203B" w14:textId="70E55263" w:rsidR="00C47DB3" w:rsidRPr="001A1E4D" w:rsidRDefault="00C47DB3" w:rsidP="00C47DB3">
      <w:pPr>
        <w:pStyle w:val="Heading5"/>
        <w:tabs>
          <w:tab w:val="clear" w:pos="3402"/>
          <w:tab w:val="clear" w:pos="3555"/>
          <w:tab w:val="left" w:pos="3544"/>
        </w:tabs>
        <w:spacing w:line="240" w:lineRule="auto"/>
        <w:ind w:left="3544" w:hanging="425"/>
        <w:rPr>
          <w:rFonts w:cs="Arial"/>
          <w:sz w:val="24"/>
          <w:szCs w:val="24"/>
        </w:rPr>
      </w:pPr>
      <w:r w:rsidRPr="0029233B">
        <w:rPr>
          <w:rFonts w:cs="Arial"/>
          <w:sz w:val="24"/>
          <w:szCs w:val="24"/>
        </w:rPr>
        <w:t xml:space="preserve">The </w:t>
      </w:r>
      <w:r>
        <w:rPr>
          <w:rFonts w:cs="Arial"/>
          <w:sz w:val="24"/>
          <w:szCs w:val="24"/>
        </w:rPr>
        <w:t>Department</w:t>
      </w:r>
      <w:r w:rsidRPr="0029233B">
        <w:rPr>
          <w:rFonts w:cs="Arial"/>
          <w:sz w:val="24"/>
          <w:szCs w:val="24"/>
        </w:rPr>
        <w:t xml:space="preserve">’s </w:t>
      </w:r>
      <w:r w:rsidR="007A7F83">
        <w:rPr>
          <w:rFonts w:cs="Arial"/>
          <w:sz w:val="24"/>
          <w:szCs w:val="24"/>
        </w:rPr>
        <w:t>S</w:t>
      </w:r>
      <w:r w:rsidRPr="0029233B">
        <w:rPr>
          <w:rFonts w:cs="Arial"/>
          <w:sz w:val="24"/>
          <w:szCs w:val="24"/>
        </w:rPr>
        <w:t>pecification for this contract as set out in Part 2 (</w:t>
      </w:r>
      <w:r w:rsidR="003F7A38" w:rsidRPr="0029233B">
        <w:rPr>
          <w:rFonts w:cs="Arial"/>
          <w:sz w:val="24"/>
          <w:szCs w:val="24"/>
        </w:rPr>
        <w:t xml:space="preserve">the </w:t>
      </w:r>
      <w:r w:rsidR="003F7A38">
        <w:rPr>
          <w:rFonts w:cs="Arial"/>
          <w:sz w:val="24"/>
          <w:szCs w:val="24"/>
        </w:rPr>
        <w:t>Specification</w:t>
      </w:r>
      <w:r w:rsidR="001C5F35">
        <w:rPr>
          <w:rFonts w:cs="Arial"/>
          <w:sz w:val="24"/>
          <w:szCs w:val="24"/>
        </w:rPr>
        <w:t xml:space="preserve"> and evaluation criteria</w:t>
      </w:r>
      <w:r>
        <w:rPr>
          <w:rFonts w:cs="Arial"/>
          <w:sz w:val="24"/>
          <w:szCs w:val="24"/>
        </w:rPr>
        <w:t>)</w:t>
      </w:r>
      <w:r w:rsidRPr="0029233B">
        <w:rPr>
          <w:rFonts w:cs="Arial"/>
          <w:sz w:val="24"/>
          <w:szCs w:val="24"/>
        </w:rPr>
        <w:t xml:space="preserve"> of these tender documents</w:t>
      </w:r>
      <w:r w:rsidR="00255300">
        <w:rPr>
          <w:rFonts w:cs="Arial"/>
          <w:sz w:val="24"/>
          <w:szCs w:val="24"/>
        </w:rPr>
        <w:t>; and</w:t>
      </w:r>
    </w:p>
    <w:p w14:paraId="2D0134E0" w14:textId="12B57323" w:rsidR="00C47DB3" w:rsidRPr="0029233B" w:rsidRDefault="00C47DB3" w:rsidP="00C47DB3">
      <w:pPr>
        <w:pStyle w:val="Heading5"/>
        <w:tabs>
          <w:tab w:val="clear" w:pos="3402"/>
          <w:tab w:val="clear" w:pos="3555"/>
          <w:tab w:val="left" w:pos="3544"/>
        </w:tabs>
        <w:spacing w:line="240" w:lineRule="auto"/>
        <w:ind w:left="3544" w:hanging="425"/>
        <w:rPr>
          <w:rFonts w:cs="Arial"/>
          <w:sz w:val="24"/>
          <w:szCs w:val="24"/>
        </w:rPr>
      </w:pPr>
      <w:r w:rsidRPr="0029233B">
        <w:rPr>
          <w:rFonts w:cs="Arial"/>
          <w:sz w:val="24"/>
          <w:szCs w:val="24"/>
        </w:rPr>
        <w:t>The contract terms and conditions for this contract as set out in Part 3 (</w:t>
      </w:r>
      <w:r w:rsidR="00A51242">
        <w:rPr>
          <w:rFonts w:cs="Arial"/>
          <w:sz w:val="24"/>
          <w:szCs w:val="24"/>
        </w:rPr>
        <w:t>C</w:t>
      </w:r>
      <w:r w:rsidRPr="0029233B">
        <w:rPr>
          <w:rFonts w:cs="Arial"/>
          <w:sz w:val="24"/>
          <w:szCs w:val="24"/>
        </w:rPr>
        <w:t xml:space="preserve">ontract </w:t>
      </w:r>
      <w:r w:rsidR="00A51242">
        <w:rPr>
          <w:rFonts w:cs="Arial"/>
          <w:sz w:val="24"/>
          <w:szCs w:val="24"/>
        </w:rPr>
        <w:t>T</w:t>
      </w:r>
      <w:r w:rsidRPr="0029233B">
        <w:rPr>
          <w:rFonts w:cs="Arial"/>
          <w:sz w:val="24"/>
          <w:szCs w:val="24"/>
        </w:rPr>
        <w:t xml:space="preserve">erms and </w:t>
      </w:r>
      <w:r w:rsidR="00A51242">
        <w:rPr>
          <w:rFonts w:cs="Arial"/>
          <w:sz w:val="24"/>
          <w:szCs w:val="24"/>
        </w:rPr>
        <w:t>C</w:t>
      </w:r>
      <w:r w:rsidRPr="0029233B">
        <w:rPr>
          <w:rFonts w:cs="Arial"/>
          <w:sz w:val="24"/>
          <w:szCs w:val="24"/>
        </w:rPr>
        <w:t>onditions) of these tender documents.</w:t>
      </w:r>
    </w:p>
    <w:p w14:paraId="39A6AD18" w14:textId="77777777" w:rsidR="00C2046F" w:rsidRPr="0029233B" w:rsidRDefault="00C2046F" w:rsidP="0029233B">
      <w:pPr>
        <w:pStyle w:val="Heading2"/>
        <w:spacing w:line="240" w:lineRule="auto"/>
        <w:rPr>
          <w:rFonts w:cs="Arial"/>
          <w:sz w:val="24"/>
          <w:szCs w:val="24"/>
        </w:rPr>
      </w:pPr>
      <w:r w:rsidRPr="0029233B">
        <w:rPr>
          <w:rFonts w:cs="Arial"/>
          <w:b/>
          <w:sz w:val="24"/>
          <w:szCs w:val="24"/>
        </w:rPr>
        <w:t>Electronic Tenders</w:t>
      </w:r>
    </w:p>
    <w:p w14:paraId="4A4B4244" w14:textId="51E3BA01" w:rsidR="00465078" w:rsidRPr="0029233B" w:rsidRDefault="00C2046F" w:rsidP="0029233B">
      <w:pPr>
        <w:pStyle w:val="Heading3"/>
        <w:spacing w:line="240" w:lineRule="auto"/>
        <w:rPr>
          <w:rFonts w:cs="Arial"/>
          <w:sz w:val="24"/>
          <w:szCs w:val="24"/>
        </w:rPr>
      </w:pPr>
      <w:r w:rsidRPr="0029233B">
        <w:rPr>
          <w:rFonts w:cs="Arial"/>
          <w:sz w:val="24"/>
          <w:szCs w:val="24"/>
        </w:rPr>
        <w:t xml:space="preserve">Electronic tenders must be submitted </w:t>
      </w:r>
      <w:r w:rsidR="003F7A38">
        <w:rPr>
          <w:rFonts w:cs="Arial"/>
          <w:sz w:val="24"/>
          <w:szCs w:val="24"/>
        </w:rPr>
        <w:t xml:space="preserve">to </w:t>
      </w:r>
      <w:hyperlink r:id="rId18" w:history="1">
        <w:r w:rsidR="009B2FA0">
          <w:rPr>
            <w:rStyle w:val="Hyperlink"/>
            <w:rFonts w:cs="Arial"/>
            <w:sz w:val="24"/>
            <w:szCs w:val="24"/>
          </w:rPr>
          <w:t>Fasttrack.socialwork@education.gov.uk</w:t>
        </w:r>
      </w:hyperlink>
      <w:r w:rsidR="00054B0E">
        <w:rPr>
          <w:rFonts w:cs="Arial"/>
          <w:sz w:val="24"/>
          <w:szCs w:val="24"/>
        </w:rPr>
        <w:t xml:space="preserve"> </w:t>
      </w:r>
      <w:r w:rsidRPr="0029233B">
        <w:rPr>
          <w:rFonts w:cs="Arial"/>
          <w:sz w:val="24"/>
          <w:szCs w:val="24"/>
        </w:rPr>
        <w:t xml:space="preserve">by or before the </w:t>
      </w:r>
      <w:r w:rsidR="00CE6149" w:rsidRPr="0029233B">
        <w:rPr>
          <w:rFonts w:cs="Arial"/>
          <w:sz w:val="24"/>
          <w:szCs w:val="24"/>
        </w:rPr>
        <w:t xml:space="preserve">tender </w:t>
      </w:r>
      <w:r w:rsidRPr="0029233B">
        <w:rPr>
          <w:rFonts w:cs="Arial"/>
          <w:sz w:val="24"/>
          <w:szCs w:val="24"/>
        </w:rPr>
        <w:t xml:space="preserve">deadline </w:t>
      </w:r>
      <w:r w:rsidR="00CE6149" w:rsidRPr="0029233B">
        <w:rPr>
          <w:rFonts w:cs="Arial"/>
          <w:sz w:val="24"/>
          <w:szCs w:val="24"/>
        </w:rPr>
        <w:t xml:space="preserve">in </w:t>
      </w:r>
      <w:r w:rsidR="00CE6149" w:rsidRPr="00063CF2">
        <w:rPr>
          <w:rFonts w:cs="Arial"/>
          <w:sz w:val="24"/>
          <w:szCs w:val="24"/>
        </w:rPr>
        <w:t xml:space="preserve">section </w:t>
      </w:r>
      <w:r w:rsidR="009F2464" w:rsidRPr="00574898">
        <w:rPr>
          <w:rFonts w:cs="Arial"/>
          <w:sz w:val="24"/>
          <w:szCs w:val="24"/>
        </w:rPr>
        <w:fldChar w:fldCharType="begin"/>
      </w:r>
      <w:r w:rsidR="009F2464" w:rsidRPr="00574898">
        <w:rPr>
          <w:rFonts w:cs="Arial"/>
          <w:sz w:val="24"/>
          <w:szCs w:val="24"/>
        </w:rPr>
        <w:instrText xml:space="preserve"> REF _Ref522644695 \r \h  \* MERGEFORMAT </w:instrText>
      </w:r>
      <w:r w:rsidR="009F2464" w:rsidRPr="00574898">
        <w:rPr>
          <w:rFonts w:cs="Arial"/>
          <w:sz w:val="24"/>
          <w:szCs w:val="24"/>
        </w:rPr>
      </w:r>
      <w:r w:rsidR="009F2464" w:rsidRPr="00574898">
        <w:rPr>
          <w:rFonts w:cs="Arial"/>
          <w:sz w:val="24"/>
          <w:szCs w:val="24"/>
        </w:rPr>
        <w:fldChar w:fldCharType="separate"/>
      </w:r>
      <w:r w:rsidR="00237868" w:rsidRPr="00574898">
        <w:rPr>
          <w:rFonts w:cs="Arial"/>
          <w:sz w:val="24"/>
          <w:szCs w:val="24"/>
        </w:rPr>
        <w:t>6</w:t>
      </w:r>
      <w:r w:rsidR="009F2464" w:rsidRPr="00574898">
        <w:rPr>
          <w:rFonts w:cs="Arial"/>
          <w:sz w:val="24"/>
          <w:szCs w:val="24"/>
        </w:rPr>
        <w:fldChar w:fldCharType="end"/>
      </w:r>
      <w:r w:rsidR="00B51189" w:rsidRPr="00574898">
        <w:rPr>
          <w:rFonts w:cs="Arial"/>
          <w:sz w:val="24"/>
          <w:szCs w:val="24"/>
        </w:rPr>
        <w:t xml:space="preserve"> </w:t>
      </w:r>
      <w:r w:rsidR="00F2160C" w:rsidRPr="00063CF2">
        <w:rPr>
          <w:rFonts w:cs="Arial"/>
          <w:sz w:val="24"/>
          <w:szCs w:val="24"/>
        </w:rPr>
        <w:t>above</w:t>
      </w:r>
      <w:r w:rsidRPr="0029233B">
        <w:rPr>
          <w:rFonts w:cs="Arial"/>
          <w:sz w:val="24"/>
          <w:szCs w:val="24"/>
        </w:rPr>
        <w:t xml:space="preserve">.  </w:t>
      </w:r>
    </w:p>
    <w:p w14:paraId="443A0EA8" w14:textId="076CE2D4" w:rsidR="00C2046F" w:rsidRPr="0029233B" w:rsidRDefault="00CE6149" w:rsidP="0029233B">
      <w:pPr>
        <w:pStyle w:val="Heading3"/>
        <w:spacing w:line="240" w:lineRule="auto"/>
        <w:rPr>
          <w:rFonts w:cs="Arial"/>
          <w:sz w:val="24"/>
          <w:szCs w:val="24"/>
        </w:rPr>
      </w:pPr>
      <w:r w:rsidRPr="0029233B">
        <w:rPr>
          <w:rFonts w:cs="Arial"/>
          <w:b/>
          <w:sz w:val="24"/>
          <w:szCs w:val="24"/>
        </w:rPr>
        <w:t>Tenders will not be accepted through other submission routes.  T</w:t>
      </w:r>
      <w:r w:rsidR="00C2046F" w:rsidRPr="0029233B">
        <w:rPr>
          <w:rFonts w:cs="Arial"/>
          <w:b/>
          <w:sz w:val="24"/>
          <w:szCs w:val="24"/>
        </w:rPr>
        <w:t>enders will not be accepted after the</w:t>
      </w:r>
      <w:r w:rsidR="00220514">
        <w:rPr>
          <w:rFonts w:cs="Arial"/>
          <w:b/>
          <w:sz w:val="24"/>
          <w:szCs w:val="24"/>
        </w:rPr>
        <w:t xml:space="preserve"> relevant</w:t>
      </w:r>
      <w:r w:rsidR="00C2046F" w:rsidRPr="0029233B">
        <w:rPr>
          <w:rFonts w:cs="Arial"/>
          <w:b/>
          <w:sz w:val="24"/>
          <w:szCs w:val="24"/>
        </w:rPr>
        <w:t xml:space="preserve"> deadline has passed.</w:t>
      </w:r>
      <w:r w:rsidRPr="0029233B">
        <w:rPr>
          <w:rFonts w:cs="Arial"/>
          <w:b/>
          <w:sz w:val="24"/>
          <w:szCs w:val="24"/>
        </w:rPr>
        <w:t xml:space="preserve">  </w:t>
      </w:r>
    </w:p>
    <w:p w14:paraId="025128B7" w14:textId="0DCC344F" w:rsidR="00AF3BE4" w:rsidRPr="0029233B" w:rsidRDefault="00C2046F" w:rsidP="0029233B">
      <w:pPr>
        <w:pStyle w:val="Heading3"/>
        <w:spacing w:line="240" w:lineRule="auto"/>
        <w:rPr>
          <w:rFonts w:cs="Arial"/>
          <w:sz w:val="24"/>
          <w:szCs w:val="24"/>
        </w:rPr>
      </w:pPr>
      <w:r w:rsidRPr="0029233B">
        <w:rPr>
          <w:rFonts w:cs="Arial"/>
          <w:sz w:val="24"/>
          <w:szCs w:val="24"/>
        </w:rPr>
        <w:lastRenderedPageBreak/>
        <w:t xml:space="preserve">Tenderers are advised to aim to have </w:t>
      </w:r>
      <w:r w:rsidR="00465078" w:rsidRPr="0029233B">
        <w:rPr>
          <w:rFonts w:cs="Arial"/>
          <w:sz w:val="24"/>
          <w:szCs w:val="24"/>
        </w:rPr>
        <w:t xml:space="preserve">tender submissions </w:t>
      </w:r>
      <w:r w:rsidRPr="0029233B">
        <w:rPr>
          <w:rFonts w:cs="Arial"/>
          <w:sz w:val="24"/>
          <w:szCs w:val="24"/>
        </w:rPr>
        <w:t xml:space="preserve">submitted </w:t>
      </w:r>
      <w:r w:rsidRPr="0029233B">
        <w:rPr>
          <w:rFonts w:cs="Arial"/>
          <w:b/>
          <w:sz w:val="24"/>
          <w:szCs w:val="24"/>
        </w:rPr>
        <w:t xml:space="preserve">at least </w:t>
      </w:r>
      <w:r w:rsidR="00EA6915">
        <w:rPr>
          <w:rFonts w:cs="Arial"/>
          <w:b/>
          <w:sz w:val="24"/>
          <w:szCs w:val="24"/>
        </w:rPr>
        <w:t>30 minutes</w:t>
      </w:r>
      <w:r w:rsidRPr="0029233B">
        <w:rPr>
          <w:rFonts w:cs="Arial"/>
          <w:b/>
          <w:sz w:val="24"/>
          <w:szCs w:val="24"/>
        </w:rPr>
        <w:t xml:space="preserve"> before the deadline</w:t>
      </w:r>
      <w:r w:rsidR="00AF3BE4" w:rsidRPr="0029233B">
        <w:rPr>
          <w:rFonts w:cs="Arial"/>
          <w:sz w:val="24"/>
          <w:szCs w:val="24"/>
        </w:rPr>
        <w:t xml:space="preserve"> and to check that you have successfully uploaded all of the required documents.</w:t>
      </w:r>
    </w:p>
    <w:p w14:paraId="7EAB35B0" w14:textId="77777777" w:rsidR="00C2046F" w:rsidRPr="0029233B" w:rsidRDefault="00CE6149" w:rsidP="0029233B">
      <w:pPr>
        <w:pStyle w:val="Heading3"/>
        <w:spacing w:line="240" w:lineRule="auto"/>
        <w:rPr>
          <w:rFonts w:cs="Arial"/>
          <w:sz w:val="24"/>
          <w:szCs w:val="24"/>
        </w:rPr>
      </w:pPr>
      <w:r w:rsidRPr="0029233B">
        <w:rPr>
          <w:rFonts w:cs="Arial"/>
          <w:sz w:val="24"/>
          <w:szCs w:val="24"/>
        </w:rPr>
        <w:t xml:space="preserve">Signatures are </w:t>
      </w:r>
      <w:r w:rsidR="00C2046F" w:rsidRPr="0029233B">
        <w:rPr>
          <w:rFonts w:cs="Arial"/>
          <w:sz w:val="24"/>
          <w:szCs w:val="24"/>
        </w:rPr>
        <w:t>required</w:t>
      </w:r>
      <w:r w:rsidR="004B18AD" w:rsidRPr="0029233B">
        <w:rPr>
          <w:rFonts w:cs="Arial"/>
          <w:sz w:val="24"/>
          <w:szCs w:val="24"/>
        </w:rPr>
        <w:t xml:space="preserve"> in tender submissions.  </w:t>
      </w:r>
      <w:r w:rsidR="00EC3A9B" w:rsidRPr="0029233B">
        <w:rPr>
          <w:rFonts w:cs="Arial"/>
          <w:sz w:val="24"/>
          <w:szCs w:val="24"/>
        </w:rPr>
        <w:t>For</w:t>
      </w:r>
      <w:r w:rsidR="004B18AD" w:rsidRPr="0029233B">
        <w:rPr>
          <w:rFonts w:cs="Arial"/>
          <w:sz w:val="24"/>
          <w:szCs w:val="24"/>
        </w:rPr>
        <w:t xml:space="preserve"> </w:t>
      </w:r>
      <w:r w:rsidRPr="0029233B">
        <w:rPr>
          <w:rFonts w:cs="Arial"/>
          <w:sz w:val="24"/>
          <w:szCs w:val="24"/>
        </w:rPr>
        <w:t>electronic</w:t>
      </w:r>
      <w:r w:rsidR="00EC3A9B" w:rsidRPr="0029233B">
        <w:rPr>
          <w:rFonts w:cs="Arial"/>
          <w:sz w:val="24"/>
          <w:szCs w:val="24"/>
        </w:rPr>
        <w:t xml:space="preserve"> submissions</w:t>
      </w:r>
      <w:r w:rsidR="004B18AD" w:rsidRPr="0029233B">
        <w:rPr>
          <w:rFonts w:cs="Arial"/>
          <w:sz w:val="24"/>
          <w:szCs w:val="24"/>
        </w:rPr>
        <w:t xml:space="preserve">, typing </w:t>
      </w:r>
      <w:r w:rsidR="00C2046F" w:rsidRPr="0029233B">
        <w:rPr>
          <w:rFonts w:cs="Arial"/>
          <w:sz w:val="24"/>
          <w:szCs w:val="24"/>
        </w:rPr>
        <w:t>the name is sufficient for this purpose.</w:t>
      </w:r>
    </w:p>
    <w:p w14:paraId="3541FE6E" w14:textId="77777777" w:rsidR="00F2160C" w:rsidRPr="0029233B" w:rsidRDefault="00F2160C" w:rsidP="0029233B">
      <w:pPr>
        <w:pStyle w:val="Heading2"/>
        <w:spacing w:line="240" w:lineRule="auto"/>
        <w:rPr>
          <w:rFonts w:cs="Arial"/>
          <w:b/>
          <w:sz w:val="24"/>
          <w:szCs w:val="24"/>
        </w:rPr>
      </w:pPr>
      <w:r w:rsidRPr="0029233B">
        <w:rPr>
          <w:rFonts w:cs="Arial"/>
          <w:b/>
          <w:sz w:val="24"/>
          <w:szCs w:val="24"/>
        </w:rPr>
        <w:t>Hard copy tenders</w:t>
      </w:r>
    </w:p>
    <w:p w14:paraId="3FCA9AFA" w14:textId="2B8EAC85" w:rsidR="00880683" w:rsidRPr="0029233B" w:rsidRDefault="00A6582A" w:rsidP="00B51189">
      <w:pPr>
        <w:pStyle w:val="Heading3"/>
        <w:numPr>
          <w:ilvl w:val="0"/>
          <w:numId w:val="0"/>
        </w:numPr>
        <w:spacing w:line="240" w:lineRule="auto"/>
        <w:ind w:left="1418"/>
        <w:rPr>
          <w:rFonts w:cs="Arial"/>
          <w:color w:val="000000" w:themeColor="text1"/>
          <w:sz w:val="24"/>
          <w:szCs w:val="24"/>
        </w:rPr>
      </w:pPr>
      <w:r w:rsidRPr="0029233B">
        <w:rPr>
          <w:rFonts w:cs="Arial"/>
          <w:color w:val="000000" w:themeColor="text1"/>
          <w:sz w:val="24"/>
          <w:szCs w:val="24"/>
        </w:rPr>
        <w:t>A</w:t>
      </w:r>
      <w:r w:rsidR="00880683" w:rsidRPr="0029233B">
        <w:rPr>
          <w:rFonts w:cs="Arial"/>
          <w:color w:val="000000" w:themeColor="text1"/>
          <w:sz w:val="24"/>
          <w:szCs w:val="24"/>
        </w:rPr>
        <w:t xml:space="preserve">ll communication and information exchange in relation to the submission of </w:t>
      </w:r>
      <w:r w:rsidR="00AF2A24" w:rsidRPr="0029233B">
        <w:rPr>
          <w:rFonts w:cs="Arial"/>
          <w:color w:val="000000" w:themeColor="text1"/>
          <w:sz w:val="24"/>
          <w:szCs w:val="24"/>
        </w:rPr>
        <w:t xml:space="preserve">this </w:t>
      </w:r>
      <w:r w:rsidR="00880683" w:rsidRPr="0029233B">
        <w:rPr>
          <w:rFonts w:cs="Arial"/>
          <w:color w:val="000000" w:themeColor="text1"/>
          <w:sz w:val="24"/>
          <w:szCs w:val="24"/>
        </w:rPr>
        <w:t>tender must be electronic</w:t>
      </w:r>
      <w:r w:rsidR="00AF2A24" w:rsidRPr="0029233B">
        <w:rPr>
          <w:rFonts w:cs="Arial"/>
          <w:color w:val="000000" w:themeColor="text1"/>
          <w:sz w:val="24"/>
          <w:szCs w:val="24"/>
        </w:rPr>
        <w:t xml:space="preserve"> and the submission of </w:t>
      </w:r>
      <w:r w:rsidR="00880683" w:rsidRPr="0029233B">
        <w:rPr>
          <w:rFonts w:cs="Arial"/>
          <w:color w:val="000000" w:themeColor="text1"/>
          <w:sz w:val="24"/>
          <w:szCs w:val="24"/>
        </w:rPr>
        <w:t xml:space="preserve">hard copy tenders </w:t>
      </w:r>
      <w:r w:rsidR="00AF2A24" w:rsidRPr="0029233B">
        <w:rPr>
          <w:rFonts w:cs="Arial"/>
          <w:color w:val="000000" w:themeColor="text1"/>
          <w:sz w:val="24"/>
          <w:szCs w:val="24"/>
        </w:rPr>
        <w:t>is not</w:t>
      </w:r>
      <w:r w:rsidR="00880683" w:rsidRPr="0029233B">
        <w:rPr>
          <w:rFonts w:cs="Arial"/>
          <w:color w:val="000000" w:themeColor="text1"/>
          <w:sz w:val="24"/>
          <w:szCs w:val="24"/>
        </w:rPr>
        <w:t xml:space="preserve"> allowed</w:t>
      </w:r>
      <w:r w:rsidR="00AF2A24" w:rsidRPr="0029233B">
        <w:rPr>
          <w:rFonts w:cs="Arial"/>
          <w:color w:val="000000" w:themeColor="text1"/>
          <w:sz w:val="24"/>
          <w:szCs w:val="24"/>
        </w:rPr>
        <w:t xml:space="preserve">. If you submit a hard copy tender it will </w:t>
      </w:r>
      <w:r w:rsidR="00751AFF">
        <w:rPr>
          <w:rFonts w:cs="Arial"/>
          <w:color w:val="000000" w:themeColor="text1"/>
          <w:sz w:val="24"/>
          <w:szCs w:val="24"/>
        </w:rPr>
        <w:t xml:space="preserve">not be reviewed </w:t>
      </w:r>
      <w:r w:rsidR="00AF2A24" w:rsidRPr="0029233B">
        <w:rPr>
          <w:rFonts w:cs="Arial"/>
          <w:color w:val="000000" w:themeColor="text1"/>
          <w:sz w:val="24"/>
          <w:szCs w:val="24"/>
        </w:rPr>
        <w:t>and will not be evaluated.</w:t>
      </w:r>
      <w:r w:rsidR="00880683" w:rsidRPr="0029233B">
        <w:rPr>
          <w:rFonts w:cs="Arial"/>
          <w:color w:val="000000" w:themeColor="text1"/>
          <w:sz w:val="24"/>
          <w:szCs w:val="24"/>
        </w:rPr>
        <w:t xml:space="preserve"> </w:t>
      </w:r>
    </w:p>
    <w:p w14:paraId="5AA83A91" w14:textId="77777777" w:rsidR="00F2160C" w:rsidRPr="0029233B" w:rsidRDefault="00F2160C" w:rsidP="0029233B">
      <w:pPr>
        <w:pStyle w:val="Heading2"/>
        <w:spacing w:line="240" w:lineRule="auto"/>
        <w:rPr>
          <w:rFonts w:cs="Arial"/>
          <w:b/>
          <w:sz w:val="24"/>
          <w:szCs w:val="24"/>
        </w:rPr>
      </w:pPr>
      <w:r w:rsidRPr="0029233B">
        <w:rPr>
          <w:rFonts w:cs="Arial"/>
          <w:b/>
          <w:sz w:val="24"/>
          <w:szCs w:val="24"/>
        </w:rPr>
        <w:t>Late tenders</w:t>
      </w:r>
    </w:p>
    <w:p w14:paraId="02DBAD0A" w14:textId="08C44C81" w:rsidR="00F2160C" w:rsidRPr="0029233B" w:rsidRDefault="00F2160C" w:rsidP="00D87F01">
      <w:pPr>
        <w:pStyle w:val="Heading3"/>
        <w:numPr>
          <w:ilvl w:val="0"/>
          <w:numId w:val="0"/>
        </w:numPr>
        <w:spacing w:line="240" w:lineRule="auto"/>
        <w:ind w:left="1418"/>
        <w:rPr>
          <w:rFonts w:cs="Arial"/>
          <w:sz w:val="24"/>
          <w:szCs w:val="24"/>
        </w:rPr>
      </w:pPr>
      <w:r w:rsidRPr="0029233B">
        <w:rPr>
          <w:rFonts w:cs="Arial"/>
          <w:sz w:val="24"/>
          <w:szCs w:val="24"/>
        </w:rPr>
        <w:t xml:space="preserve">Any tender submissions received after the time and date set out in section </w:t>
      </w:r>
      <w:r w:rsidR="009F2464" w:rsidRPr="00D86DE3">
        <w:rPr>
          <w:rFonts w:cs="Arial"/>
          <w:sz w:val="24"/>
          <w:szCs w:val="24"/>
        </w:rPr>
        <w:fldChar w:fldCharType="begin"/>
      </w:r>
      <w:r w:rsidR="009F2464" w:rsidRPr="00D86DE3">
        <w:rPr>
          <w:rFonts w:cs="Arial"/>
          <w:sz w:val="24"/>
          <w:szCs w:val="24"/>
        </w:rPr>
        <w:instrText xml:space="preserve"> REF _Ref522644720 \r \h  \* MERGEFORMAT </w:instrText>
      </w:r>
      <w:r w:rsidR="009F2464" w:rsidRPr="00D86DE3">
        <w:rPr>
          <w:rFonts w:cs="Arial"/>
          <w:sz w:val="24"/>
          <w:szCs w:val="24"/>
        </w:rPr>
      </w:r>
      <w:r w:rsidR="009F2464" w:rsidRPr="00D86DE3">
        <w:rPr>
          <w:rFonts w:cs="Arial"/>
          <w:sz w:val="24"/>
          <w:szCs w:val="24"/>
        </w:rPr>
        <w:fldChar w:fldCharType="separate"/>
      </w:r>
      <w:r w:rsidR="00237868" w:rsidRPr="00D86DE3">
        <w:rPr>
          <w:rFonts w:cs="Arial"/>
          <w:sz w:val="24"/>
          <w:szCs w:val="24"/>
        </w:rPr>
        <w:t>6</w:t>
      </w:r>
      <w:r w:rsidR="009F2464" w:rsidRPr="00D86DE3">
        <w:rPr>
          <w:rFonts w:cs="Arial"/>
          <w:sz w:val="24"/>
          <w:szCs w:val="24"/>
        </w:rPr>
        <w:fldChar w:fldCharType="end"/>
      </w:r>
      <w:r w:rsidRPr="00D86DE3">
        <w:rPr>
          <w:rFonts w:cs="Arial"/>
          <w:sz w:val="24"/>
          <w:szCs w:val="24"/>
        </w:rPr>
        <w:t xml:space="preserve"> will</w:t>
      </w:r>
      <w:r w:rsidRPr="0029233B">
        <w:rPr>
          <w:rFonts w:cs="Arial"/>
          <w:sz w:val="24"/>
          <w:szCs w:val="24"/>
        </w:rPr>
        <w:t xml:space="preserve"> </w:t>
      </w:r>
      <w:r w:rsidR="007D38FB">
        <w:rPr>
          <w:rFonts w:cs="Arial"/>
          <w:sz w:val="24"/>
          <w:szCs w:val="24"/>
        </w:rPr>
        <w:t xml:space="preserve">not </w:t>
      </w:r>
      <w:r w:rsidRPr="0029233B">
        <w:rPr>
          <w:rFonts w:cs="Arial"/>
          <w:sz w:val="24"/>
          <w:szCs w:val="24"/>
        </w:rPr>
        <w:t xml:space="preserve">be </w:t>
      </w:r>
      <w:r w:rsidR="007D38FB">
        <w:rPr>
          <w:rFonts w:cs="Arial"/>
          <w:sz w:val="24"/>
          <w:szCs w:val="24"/>
        </w:rPr>
        <w:t xml:space="preserve">reviewed </w:t>
      </w:r>
      <w:r w:rsidRPr="0029233B">
        <w:rPr>
          <w:rFonts w:cs="Arial"/>
          <w:sz w:val="24"/>
          <w:szCs w:val="24"/>
        </w:rPr>
        <w:t>and will not be evaluated.</w:t>
      </w:r>
    </w:p>
    <w:p w14:paraId="4089FC60" w14:textId="77777777" w:rsidR="009610CA" w:rsidRPr="0029233B" w:rsidRDefault="00F2160C" w:rsidP="00FD78E4">
      <w:pPr>
        <w:pStyle w:val="Heading2"/>
        <w:keepNext/>
        <w:spacing w:line="240" w:lineRule="auto"/>
        <w:rPr>
          <w:rFonts w:cs="Arial"/>
          <w:b/>
          <w:sz w:val="24"/>
          <w:szCs w:val="24"/>
        </w:rPr>
      </w:pPr>
      <w:r w:rsidRPr="0029233B">
        <w:rPr>
          <w:rFonts w:cs="Arial"/>
          <w:b/>
          <w:sz w:val="24"/>
          <w:szCs w:val="24"/>
        </w:rPr>
        <w:t>Q</w:t>
      </w:r>
      <w:r w:rsidR="009610CA" w:rsidRPr="0029233B">
        <w:rPr>
          <w:rFonts w:cs="Arial"/>
          <w:b/>
          <w:sz w:val="24"/>
          <w:szCs w:val="24"/>
        </w:rPr>
        <w:t>ualified tenders</w:t>
      </w:r>
    </w:p>
    <w:p w14:paraId="0C31441E" w14:textId="77777777" w:rsidR="00751AFF" w:rsidRDefault="00DA101E" w:rsidP="0029233B">
      <w:pPr>
        <w:pStyle w:val="Heading3"/>
        <w:spacing w:line="240" w:lineRule="auto"/>
        <w:rPr>
          <w:rFonts w:cs="Arial"/>
          <w:sz w:val="24"/>
          <w:szCs w:val="24"/>
        </w:rPr>
      </w:pPr>
      <w:r w:rsidRPr="0029233B">
        <w:rPr>
          <w:rFonts w:cs="Arial"/>
          <w:sz w:val="24"/>
          <w:szCs w:val="24"/>
        </w:rPr>
        <w:t xml:space="preserve">Tender submissions must not be </w:t>
      </w:r>
      <w:r w:rsidR="00AF3BE4" w:rsidRPr="0029233B">
        <w:rPr>
          <w:rFonts w:cs="Arial"/>
          <w:sz w:val="24"/>
          <w:szCs w:val="24"/>
        </w:rPr>
        <w:t>qualified.</w:t>
      </w:r>
      <w:r w:rsidRPr="0029233B">
        <w:rPr>
          <w:rFonts w:cs="Arial"/>
          <w:sz w:val="24"/>
          <w:szCs w:val="24"/>
        </w:rPr>
        <w:t xml:space="preserve">  </w:t>
      </w:r>
      <w:r w:rsidR="00F2160C" w:rsidRPr="0029233B">
        <w:rPr>
          <w:rFonts w:cs="Arial"/>
          <w:sz w:val="24"/>
          <w:szCs w:val="24"/>
        </w:rPr>
        <w:t xml:space="preserve">Any qualified tenders </w:t>
      </w:r>
      <w:r w:rsidR="006B2587" w:rsidRPr="0029233B">
        <w:rPr>
          <w:rFonts w:cs="Arial"/>
          <w:sz w:val="24"/>
          <w:szCs w:val="24"/>
        </w:rPr>
        <w:t>(that is, tender submissions which</w:t>
      </w:r>
      <w:r w:rsidR="00AF3BE4" w:rsidRPr="0029233B">
        <w:rPr>
          <w:rFonts w:cs="Arial"/>
          <w:sz w:val="24"/>
          <w:szCs w:val="24"/>
        </w:rPr>
        <w:t xml:space="preserve"> are on a different basis to that specified in the </w:t>
      </w:r>
      <w:r w:rsidR="00054B0E">
        <w:rPr>
          <w:rFonts w:cs="Arial"/>
          <w:sz w:val="24"/>
          <w:szCs w:val="24"/>
        </w:rPr>
        <w:t>D</w:t>
      </w:r>
      <w:r w:rsidR="00A25167">
        <w:rPr>
          <w:rFonts w:cs="Arial"/>
          <w:sz w:val="24"/>
          <w:szCs w:val="24"/>
        </w:rPr>
        <w:t>epartment</w:t>
      </w:r>
      <w:r w:rsidR="00AF3BE4" w:rsidRPr="0029233B">
        <w:rPr>
          <w:rFonts w:cs="Arial"/>
          <w:sz w:val="24"/>
          <w:szCs w:val="24"/>
        </w:rPr>
        <w:t>’s published tender documents</w:t>
      </w:r>
      <w:r w:rsidR="006A4C60" w:rsidRPr="0029233B">
        <w:rPr>
          <w:rFonts w:cs="Arial"/>
          <w:sz w:val="24"/>
          <w:szCs w:val="24"/>
        </w:rPr>
        <w:t xml:space="preserve">) may </w:t>
      </w:r>
      <w:r w:rsidR="00F2160C" w:rsidRPr="0029233B">
        <w:rPr>
          <w:rFonts w:cs="Arial"/>
          <w:sz w:val="24"/>
          <w:szCs w:val="24"/>
        </w:rPr>
        <w:t xml:space="preserve">be </w:t>
      </w:r>
      <w:r w:rsidR="00AC75BE" w:rsidRPr="0029233B">
        <w:rPr>
          <w:rFonts w:cs="Arial"/>
          <w:sz w:val="24"/>
          <w:szCs w:val="24"/>
        </w:rPr>
        <w:t>disqualified</w:t>
      </w:r>
      <w:r w:rsidR="006A74E8" w:rsidRPr="0029233B">
        <w:rPr>
          <w:rFonts w:cs="Arial"/>
          <w:sz w:val="24"/>
          <w:szCs w:val="24"/>
        </w:rPr>
        <w:t xml:space="preserve"> </w:t>
      </w:r>
      <w:r w:rsidR="00F2160C" w:rsidRPr="0029233B">
        <w:rPr>
          <w:rFonts w:cs="Arial"/>
          <w:sz w:val="24"/>
          <w:szCs w:val="24"/>
        </w:rPr>
        <w:t xml:space="preserve">and </w:t>
      </w:r>
      <w:r w:rsidR="00261F43" w:rsidRPr="0029233B">
        <w:rPr>
          <w:rFonts w:cs="Arial"/>
          <w:sz w:val="24"/>
          <w:szCs w:val="24"/>
        </w:rPr>
        <w:t>may</w:t>
      </w:r>
      <w:r w:rsidR="00F2160C" w:rsidRPr="0029233B">
        <w:rPr>
          <w:rFonts w:cs="Arial"/>
          <w:sz w:val="24"/>
          <w:szCs w:val="24"/>
        </w:rPr>
        <w:t xml:space="preserve"> not be evaluated.</w:t>
      </w:r>
      <w:r w:rsidR="00AF3BE4" w:rsidRPr="0029233B">
        <w:rPr>
          <w:rFonts w:cs="Arial"/>
          <w:sz w:val="24"/>
          <w:szCs w:val="24"/>
        </w:rPr>
        <w:t xml:space="preserve">  </w:t>
      </w:r>
    </w:p>
    <w:p w14:paraId="6A9F8840" w14:textId="27622B74" w:rsidR="009F2464" w:rsidRDefault="00AF3BE4" w:rsidP="0029233B">
      <w:pPr>
        <w:pStyle w:val="Heading3"/>
        <w:spacing w:line="240" w:lineRule="auto"/>
        <w:rPr>
          <w:rFonts w:cs="Arial"/>
          <w:sz w:val="24"/>
          <w:szCs w:val="24"/>
        </w:rPr>
      </w:pPr>
      <w:r w:rsidRPr="0029233B">
        <w:rPr>
          <w:rFonts w:cs="Arial"/>
          <w:sz w:val="24"/>
          <w:szCs w:val="24"/>
        </w:rPr>
        <w:t xml:space="preserve">For example, attempted amendments to the published Part </w:t>
      </w:r>
      <w:r w:rsidR="00261F43" w:rsidRPr="0029233B">
        <w:rPr>
          <w:rFonts w:cs="Arial"/>
          <w:sz w:val="24"/>
          <w:szCs w:val="24"/>
        </w:rPr>
        <w:t>3</w:t>
      </w:r>
      <w:r w:rsidRPr="0029233B">
        <w:rPr>
          <w:rFonts w:cs="Arial"/>
          <w:sz w:val="24"/>
          <w:szCs w:val="24"/>
        </w:rPr>
        <w:t xml:space="preserve"> </w:t>
      </w:r>
      <w:r w:rsidR="0029233B">
        <w:rPr>
          <w:rFonts w:cs="Arial"/>
          <w:sz w:val="24"/>
          <w:szCs w:val="24"/>
        </w:rPr>
        <w:t>(</w:t>
      </w:r>
      <w:r w:rsidR="00A51242" w:rsidRPr="009D33C9">
        <w:rPr>
          <w:rFonts w:cs="Arial"/>
          <w:sz w:val="24"/>
          <w:szCs w:val="24"/>
        </w:rPr>
        <w:t>C</w:t>
      </w:r>
      <w:r w:rsidR="00F74DB9" w:rsidRPr="009D33C9">
        <w:rPr>
          <w:rFonts w:cs="Arial"/>
          <w:sz w:val="24"/>
          <w:szCs w:val="24"/>
        </w:rPr>
        <w:t xml:space="preserve">ontract </w:t>
      </w:r>
      <w:r w:rsidR="00A51242" w:rsidRPr="009D33C9">
        <w:rPr>
          <w:rFonts w:cs="Arial"/>
          <w:sz w:val="24"/>
          <w:szCs w:val="24"/>
        </w:rPr>
        <w:t>T</w:t>
      </w:r>
      <w:r w:rsidR="00F74DB9" w:rsidRPr="009D33C9">
        <w:rPr>
          <w:rFonts w:cs="Arial"/>
          <w:sz w:val="24"/>
          <w:szCs w:val="24"/>
        </w:rPr>
        <w:t xml:space="preserve">erms and </w:t>
      </w:r>
      <w:r w:rsidR="00A51242" w:rsidRPr="009A020D">
        <w:rPr>
          <w:rFonts w:cs="Arial"/>
          <w:sz w:val="24"/>
          <w:szCs w:val="24"/>
        </w:rPr>
        <w:t>C</w:t>
      </w:r>
      <w:r w:rsidR="00F74DB9" w:rsidRPr="009D33C9">
        <w:rPr>
          <w:rFonts w:cs="Arial"/>
          <w:sz w:val="24"/>
          <w:szCs w:val="24"/>
        </w:rPr>
        <w:t>onditions</w:t>
      </w:r>
      <w:r w:rsidR="0029233B" w:rsidRPr="009D33C9">
        <w:rPr>
          <w:rFonts w:cs="Arial"/>
          <w:sz w:val="24"/>
          <w:szCs w:val="24"/>
        </w:rPr>
        <w:t>)</w:t>
      </w:r>
      <w:r w:rsidRPr="009D33C9">
        <w:rPr>
          <w:rFonts w:cs="Arial"/>
          <w:sz w:val="24"/>
          <w:szCs w:val="24"/>
        </w:rPr>
        <w:t xml:space="preserve"> </w:t>
      </w:r>
      <w:r w:rsidR="00261F43" w:rsidRPr="009D33C9">
        <w:rPr>
          <w:rFonts w:cs="Arial"/>
          <w:sz w:val="24"/>
          <w:szCs w:val="24"/>
        </w:rPr>
        <w:t>may</w:t>
      </w:r>
      <w:r w:rsidRPr="009D33C9">
        <w:rPr>
          <w:rFonts w:cs="Arial"/>
          <w:sz w:val="24"/>
          <w:szCs w:val="24"/>
        </w:rPr>
        <w:t xml:space="preserve"> be considered to be a qualified tender</w:t>
      </w:r>
      <w:r w:rsidR="00261F43" w:rsidRPr="009D33C9">
        <w:rPr>
          <w:rFonts w:cs="Arial"/>
          <w:sz w:val="24"/>
          <w:szCs w:val="24"/>
        </w:rPr>
        <w:t>; if there are any proposed material amendments that</w:t>
      </w:r>
      <w:r w:rsidR="009F2464">
        <w:rPr>
          <w:rFonts w:cs="Arial"/>
          <w:sz w:val="24"/>
          <w:szCs w:val="24"/>
        </w:rPr>
        <w:t>:</w:t>
      </w:r>
    </w:p>
    <w:p w14:paraId="678608E0" w14:textId="23781E8D" w:rsidR="009F2464" w:rsidRPr="00B51189" w:rsidRDefault="00261F43" w:rsidP="00B51189">
      <w:pPr>
        <w:pStyle w:val="Heading4"/>
        <w:spacing w:line="240" w:lineRule="auto"/>
        <w:rPr>
          <w:sz w:val="24"/>
          <w:szCs w:val="24"/>
        </w:rPr>
      </w:pPr>
      <w:proofErr w:type="gramStart"/>
      <w:r w:rsidRPr="00B51189">
        <w:rPr>
          <w:sz w:val="24"/>
          <w:szCs w:val="24"/>
        </w:rPr>
        <w:t>have</w:t>
      </w:r>
      <w:proofErr w:type="gramEnd"/>
      <w:r w:rsidRPr="00B51189">
        <w:rPr>
          <w:sz w:val="24"/>
          <w:szCs w:val="24"/>
        </w:rPr>
        <w:t xml:space="preserve"> the effect of changing the scope and balance of risk in the contract that</w:t>
      </w:r>
      <w:r w:rsidR="009F2464" w:rsidRPr="00B51189">
        <w:rPr>
          <w:sz w:val="24"/>
          <w:szCs w:val="24"/>
        </w:rPr>
        <w:t>;</w:t>
      </w:r>
    </w:p>
    <w:p w14:paraId="30FA9F15" w14:textId="4A47C913" w:rsidR="009F2464" w:rsidRPr="00B51189" w:rsidRDefault="00261F43" w:rsidP="00B51189">
      <w:pPr>
        <w:pStyle w:val="Heading4"/>
        <w:spacing w:line="240" w:lineRule="auto"/>
        <w:rPr>
          <w:sz w:val="24"/>
          <w:szCs w:val="24"/>
        </w:rPr>
      </w:pPr>
      <w:proofErr w:type="gramStart"/>
      <w:r w:rsidRPr="00B51189">
        <w:rPr>
          <w:sz w:val="24"/>
          <w:szCs w:val="24"/>
        </w:rPr>
        <w:t>would</w:t>
      </w:r>
      <w:proofErr w:type="gramEnd"/>
      <w:r w:rsidRPr="00B51189">
        <w:rPr>
          <w:sz w:val="24"/>
          <w:szCs w:val="24"/>
        </w:rPr>
        <w:t xml:space="preserve"> disadvantage other </w:t>
      </w:r>
      <w:r w:rsidR="006B2003" w:rsidRPr="00B51189">
        <w:rPr>
          <w:sz w:val="24"/>
          <w:szCs w:val="24"/>
        </w:rPr>
        <w:t>t</w:t>
      </w:r>
      <w:r w:rsidR="008B02E6" w:rsidRPr="00B51189">
        <w:rPr>
          <w:sz w:val="24"/>
          <w:szCs w:val="24"/>
        </w:rPr>
        <w:t>enderer</w:t>
      </w:r>
      <w:r w:rsidRPr="00B51189">
        <w:rPr>
          <w:sz w:val="24"/>
          <w:szCs w:val="24"/>
        </w:rPr>
        <w:t xml:space="preserve">s who have accepted the </w:t>
      </w:r>
      <w:r w:rsidR="00054B0E" w:rsidRPr="00B51189">
        <w:rPr>
          <w:sz w:val="24"/>
          <w:szCs w:val="24"/>
        </w:rPr>
        <w:t>D</w:t>
      </w:r>
      <w:r w:rsidR="00A25167" w:rsidRPr="00B51189">
        <w:rPr>
          <w:sz w:val="24"/>
          <w:szCs w:val="24"/>
        </w:rPr>
        <w:t>epartment</w:t>
      </w:r>
      <w:r w:rsidRPr="00B51189">
        <w:rPr>
          <w:sz w:val="24"/>
          <w:szCs w:val="24"/>
        </w:rPr>
        <w:t>’s terms and conditions</w:t>
      </w:r>
      <w:r w:rsidR="009F2464" w:rsidRPr="00B51189">
        <w:rPr>
          <w:sz w:val="24"/>
          <w:szCs w:val="24"/>
        </w:rPr>
        <w:t>;</w:t>
      </w:r>
      <w:r w:rsidRPr="00B51189">
        <w:rPr>
          <w:sz w:val="24"/>
          <w:szCs w:val="24"/>
        </w:rPr>
        <w:t xml:space="preserve"> or </w:t>
      </w:r>
    </w:p>
    <w:p w14:paraId="369910A5" w14:textId="77777777" w:rsidR="009F2464" w:rsidRPr="00B51189" w:rsidRDefault="00261F43" w:rsidP="00B51189">
      <w:pPr>
        <w:pStyle w:val="Heading4"/>
        <w:spacing w:line="240" w:lineRule="auto"/>
        <w:rPr>
          <w:sz w:val="24"/>
          <w:szCs w:val="24"/>
        </w:rPr>
      </w:pPr>
      <w:proofErr w:type="gramStart"/>
      <w:r w:rsidRPr="00B51189">
        <w:rPr>
          <w:sz w:val="24"/>
          <w:szCs w:val="24"/>
        </w:rPr>
        <w:t>disadvantage</w:t>
      </w:r>
      <w:proofErr w:type="gramEnd"/>
      <w:r w:rsidRPr="00B51189">
        <w:rPr>
          <w:sz w:val="24"/>
          <w:szCs w:val="24"/>
        </w:rPr>
        <w:t xml:space="preserve"> the </w:t>
      </w:r>
      <w:r w:rsidR="00AC6CB3" w:rsidRPr="00B51189">
        <w:rPr>
          <w:sz w:val="24"/>
          <w:szCs w:val="24"/>
        </w:rPr>
        <w:t>D</w:t>
      </w:r>
      <w:r w:rsidR="00A25167" w:rsidRPr="00B51189">
        <w:rPr>
          <w:sz w:val="24"/>
          <w:szCs w:val="24"/>
        </w:rPr>
        <w:t>epartment</w:t>
      </w:r>
      <w:r w:rsidRPr="00B51189">
        <w:rPr>
          <w:sz w:val="24"/>
          <w:szCs w:val="24"/>
        </w:rPr>
        <w:t xml:space="preserve"> itself</w:t>
      </w:r>
      <w:r w:rsidR="009F2464" w:rsidRPr="00B51189">
        <w:rPr>
          <w:sz w:val="24"/>
          <w:szCs w:val="24"/>
        </w:rPr>
        <w:t>.</w:t>
      </w:r>
    </w:p>
    <w:p w14:paraId="08A3BB02" w14:textId="50A17D35" w:rsidR="00F2160C" w:rsidRPr="00B51189" w:rsidRDefault="00B51189" w:rsidP="00B51189">
      <w:pPr>
        <w:pStyle w:val="Heading4"/>
        <w:numPr>
          <w:ilvl w:val="0"/>
          <w:numId w:val="0"/>
        </w:numPr>
        <w:spacing w:line="240" w:lineRule="auto"/>
        <w:ind w:left="2269"/>
        <w:rPr>
          <w:sz w:val="24"/>
          <w:szCs w:val="24"/>
        </w:rPr>
      </w:pPr>
      <w:r>
        <w:rPr>
          <w:sz w:val="24"/>
          <w:szCs w:val="24"/>
        </w:rPr>
        <w:t xml:space="preserve">Subject </w:t>
      </w:r>
      <w:r w:rsidRPr="00D86DE3">
        <w:rPr>
          <w:sz w:val="24"/>
          <w:szCs w:val="24"/>
        </w:rPr>
        <w:t xml:space="preserve">to </w:t>
      </w:r>
      <w:r w:rsidRPr="00D86DE3">
        <w:rPr>
          <w:sz w:val="24"/>
          <w:szCs w:val="24"/>
        </w:rPr>
        <w:fldChar w:fldCharType="begin"/>
      </w:r>
      <w:r w:rsidRPr="00D86DE3">
        <w:rPr>
          <w:sz w:val="24"/>
          <w:szCs w:val="24"/>
        </w:rPr>
        <w:instrText xml:space="preserve"> REF _Ref522644873 \r \h  \* MERGEFORMAT </w:instrText>
      </w:r>
      <w:r w:rsidRPr="00D86DE3">
        <w:rPr>
          <w:sz w:val="24"/>
          <w:szCs w:val="24"/>
        </w:rPr>
      </w:r>
      <w:r w:rsidRPr="00D86DE3">
        <w:rPr>
          <w:sz w:val="24"/>
          <w:szCs w:val="24"/>
        </w:rPr>
        <w:fldChar w:fldCharType="separate"/>
      </w:r>
      <w:r w:rsidR="00237868" w:rsidRPr="00D86DE3">
        <w:rPr>
          <w:sz w:val="24"/>
          <w:szCs w:val="24"/>
        </w:rPr>
        <w:t>4.3</w:t>
      </w:r>
      <w:r w:rsidRPr="00D86DE3">
        <w:rPr>
          <w:sz w:val="24"/>
          <w:szCs w:val="24"/>
        </w:rPr>
        <w:fldChar w:fldCharType="end"/>
      </w:r>
      <w:r w:rsidRPr="00D86DE3">
        <w:rPr>
          <w:sz w:val="24"/>
          <w:szCs w:val="24"/>
        </w:rPr>
        <w:t>, t</w:t>
      </w:r>
      <w:r w:rsidR="00261F43" w:rsidRPr="00D86DE3">
        <w:rPr>
          <w:sz w:val="24"/>
          <w:szCs w:val="24"/>
        </w:rPr>
        <w:t>hen</w:t>
      </w:r>
      <w:r w:rsidR="00261F43" w:rsidRPr="00B51189">
        <w:rPr>
          <w:sz w:val="24"/>
          <w:szCs w:val="24"/>
        </w:rPr>
        <w:t xml:space="preserve"> the</w:t>
      </w:r>
      <w:r w:rsidR="00FD78E4" w:rsidRPr="00B51189">
        <w:rPr>
          <w:sz w:val="24"/>
          <w:szCs w:val="24"/>
        </w:rPr>
        <w:t xml:space="preserve"> </w:t>
      </w:r>
      <w:r w:rsidR="00054B0E" w:rsidRPr="00B51189">
        <w:rPr>
          <w:sz w:val="24"/>
          <w:szCs w:val="24"/>
        </w:rPr>
        <w:t>D</w:t>
      </w:r>
      <w:r w:rsidR="00A25167" w:rsidRPr="00B51189">
        <w:rPr>
          <w:sz w:val="24"/>
          <w:szCs w:val="24"/>
        </w:rPr>
        <w:t>epartment</w:t>
      </w:r>
      <w:r w:rsidR="00FD78E4" w:rsidRPr="00B51189">
        <w:rPr>
          <w:sz w:val="24"/>
          <w:szCs w:val="24"/>
        </w:rPr>
        <w:t xml:space="preserve"> reserves the right to disqualify the</w:t>
      </w:r>
      <w:r w:rsidR="00AF3BE4" w:rsidRPr="00B51189">
        <w:rPr>
          <w:sz w:val="24"/>
          <w:szCs w:val="24"/>
        </w:rPr>
        <w:t xml:space="preserve"> tender submission </w:t>
      </w:r>
      <w:r w:rsidR="00FD78E4" w:rsidRPr="00B51189">
        <w:rPr>
          <w:sz w:val="24"/>
          <w:szCs w:val="24"/>
        </w:rPr>
        <w:t xml:space="preserve">which </w:t>
      </w:r>
      <w:r w:rsidR="00AF3BE4" w:rsidRPr="00B51189">
        <w:rPr>
          <w:sz w:val="24"/>
          <w:szCs w:val="24"/>
        </w:rPr>
        <w:t>will not be evaluated.</w:t>
      </w:r>
    </w:p>
    <w:p w14:paraId="5BE7C680" w14:textId="4D03825F" w:rsidR="006B2587" w:rsidRPr="0029233B" w:rsidRDefault="009610CA" w:rsidP="0029233B">
      <w:pPr>
        <w:pStyle w:val="Heading3"/>
        <w:spacing w:line="240" w:lineRule="auto"/>
        <w:ind w:left="2269" w:hanging="851"/>
        <w:rPr>
          <w:rFonts w:cs="Arial"/>
          <w:sz w:val="24"/>
          <w:szCs w:val="24"/>
        </w:rPr>
      </w:pPr>
      <w:r w:rsidRPr="0029233B">
        <w:rPr>
          <w:rFonts w:cs="Arial"/>
          <w:sz w:val="24"/>
          <w:szCs w:val="24"/>
        </w:rPr>
        <w:t xml:space="preserve">The tender </w:t>
      </w:r>
      <w:r w:rsidR="006B2587" w:rsidRPr="0029233B">
        <w:rPr>
          <w:rFonts w:cs="Arial"/>
          <w:sz w:val="24"/>
          <w:szCs w:val="24"/>
        </w:rPr>
        <w:t xml:space="preserve">submission </w:t>
      </w:r>
      <w:r w:rsidRPr="0029233B">
        <w:rPr>
          <w:rFonts w:cs="Arial"/>
          <w:sz w:val="24"/>
          <w:szCs w:val="24"/>
        </w:rPr>
        <w:t xml:space="preserve">should not include statements that could </w:t>
      </w:r>
      <w:r w:rsidR="00DA101E" w:rsidRPr="0029233B">
        <w:rPr>
          <w:rFonts w:cs="Arial"/>
          <w:sz w:val="24"/>
          <w:szCs w:val="24"/>
        </w:rPr>
        <w:t>make</w:t>
      </w:r>
      <w:r w:rsidRPr="0029233B">
        <w:rPr>
          <w:rFonts w:cs="Arial"/>
          <w:sz w:val="24"/>
          <w:szCs w:val="24"/>
        </w:rPr>
        <w:t xml:space="preserve"> the tender ambiguous and/or place it on a di</w:t>
      </w:r>
      <w:r w:rsidR="006B2587" w:rsidRPr="0029233B">
        <w:rPr>
          <w:rFonts w:cs="Arial"/>
          <w:sz w:val="24"/>
          <w:szCs w:val="24"/>
        </w:rPr>
        <w:t>fferent basis to other tenders.</w:t>
      </w:r>
    </w:p>
    <w:p w14:paraId="65B706D2" w14:textId="0D07F359" w:rsidR="006B2587" w:rsidRPr="0029233B" w:rsidRDefault="009610CA" w:rsidP="0029233B">
      <w:pPr>
        <w:pStyle w:val="Heading3"/>
        <w:spacing w:line="240" w:lineRule="auto"/>
        <w:ind w:left="2269" w:hanging="851"/>
        <w:rPr>
          <w:rFonts w:cs="Arial"/>
          <w:sz w:val="24"/>
          <w:szCs w:val="24"/>
        </w:rPr>
      </w:pPr>
      <w:r w:rsidRPr="0029233B">
        <w:rPr>
          <w:rFonts w:cs="Arial"/>
          <w:sz w:val="24"/>
          <w:szCs w:val="24"/>
        </w:rPr>
        <w:t xml:space="preserve">The </w:t>
      </w:r>
      <w:r w:rsidR="004D4DC6">
        <w:rPr>
          <w:rFonts w:cs="Arial"/>
          <w:sz w:val="24"/>
          <w:szCs w:val="24"/>
        </w:rPr>
        <w:t>D</w:t>
      </w:r>
      <w:r w:rsidR="00A25167">
        <w:rPr>
          <w:rFonts w:cs="Arial"/>
          <w:sz w:val="24"/>
          <w:szCs w:val="24"/>
        </w:rPr>
        <w:t>epartment</w:t>
      </w:r>
      <w:r w:rsidRPr="0029233B">
        <w:rPr>
          <w:rFonts w:cs="Arial"/>
          <w:sz w:val="24"/>
          <w:szCs w:val="24"/>
        </w:rPr>
        <w:t xml:space="preserve">’s decision on whether or not a tender </w:t>
      </w:r>
      <w:r w:rsidR="00EC3A9B" w:rsidRPr="0029233B">
        <w:rPr>
          <w:rFonts w:cs="Arial"/>
          <w:sz w:val="24"/>
          <w:szCs w:val="24"/>
        </w:rPr>
        <w:t xml:space="preserve">submission </w:t>
      </w:r>
      <w:r w:rsidRPr="0029233B">
        <w:rPr>
          <w:rFonts w:cs="Arial"/>
          <w:sz w:val="24"/>
          <w:szCs w:val="24"/>
        </w:rPr>
        <w:t xml:space="preserve">is acceptable will be final.  </w:t>
      </w:r>
    </w:p>
    <w:p w14:paraId="398D9CD4" w14:textId="1AAD5AB2" w:rsidR="00DA101E" w:rsidRPr="0029233B" w:rsidRDefault="00EE62F0" w:rsidP="0029233B">
      <w:pPr>
        <w:pStyle w:val="Heading3"/>
        <w:spacing w:line="240" w:lineRule="auto"/>
        <w:ind w:left="2269" w:hanging="851"/>
        <w:rPr>
          <w:rFonts w:cs="Arial"/>
          <w:sz w:val="24"/>
          <w:szCs w:val="24"/>
        </w:rPr>
      </w:pPr>
      <w:r w:rsidRPr="0029233B">
        <w:rPr>
          <w:rFonts w:cs="Arial"/>
          <w:sz w:val="24"/>
          <w:szCs w:val="24"/>
        </w:rPr>
        <w:t xml:space="preserve">If you have any queries or concerns regarding the </w:t>
      </w:r>
      <w:r>
        <w:rPr>
          <w:rFonts w:cs="Arial"/>
          <w:sz w:val="24"/>
          <w:szCs w:val="24"/>
        </w:rPr>
        <w:t>Department</w:t>
      </w:r>
      <w:r w:rsidRPr="0029233B">
        <w:rPr>
          <w:rFonts w:cs="Arial"/>
          <w:sz w:val="24"/>
          <w:szCs w:val="24"/>
        </w:rPr>
        <w:t>’s published tender documents</w:t>
      </w:r>
      <w:r>
        <w:rPr>
          <w:rFonts w:cs="Arial"/>
          <w:sz w:val="24"/>
          <w:szCs w:val="24"/>
        </w:rPr>
        <w:t xml:space="preserve">, or are </w:t>
      </w:r>
      <w:r w:rsidR="00DA101E" w:rsidRPr="0029233B">
        <w:rPr>
          <w:rFonts w:cs="Arial"/>
          <w:sz w:val="24"/>
          <w:szCs w:val="24"/>
        </w:rPr>
        <w:t>in any doubt as to whether your proposed tender submission may breach these requirements, please raise a query</w:t>
      </w:r>
      <w:r w:rsidR="004D4DC6">
        <w:rPr>
          <w:rFonts w:cs="Arial"/>
          <w:sz w:val="24"/>
          <w:szCs w:val="24"/>
        </w:rPr>
        <w:t xml:space="preserve"> via </w:t>
      </w:r>
      <w:hyperlink r:id="rId19" w:history="1">
        <w:r w:rsidR="00D93825">
          <w:rPr>
            <w:rStyle w:val="Hyperlink"/>
            <w:rFonts w:cs="Arial"/>
            <w:sz w:val="24"/>
            <w:szCs w:val="24"/>
          </w:rPr>
          <w:t>Fasttrack.socialwork@education.gov.uk</w:t>
        </w:r>
      </w:hyperlink>
      <w:r w:rsidR="00DA101E" w:rsidRPr="0029233B">
        <w:rPr>
          <w:rFonts w:cs="Arial"/>
          <w:sz w:val="24"/>
          <w:szCs w:val="24"/>
        </w:rPr>
        <w:t>.</w:t>
      </w:r>
    </w:p>
    <w:p w14:paraId="08C63222" w14:textId="77777777" w:rsidR="002A5E1F" w:rsidRPr="0029233B" w:rsidRDefault="006B2587" w:rsidP="0029233B">
      <w:pPr>
        <w:pStyle w:val="Heading2"/>
        <w:spacing w:line="240" w:lineRule="auto"/>
        <w:rPr>
          <w:rFonts w:cs="Arial"/>
          <w:b/>
          <w:sz w:val="24"/>
          <w:szCs w:val="24"/>
        </w:rPr>
      </w:pPr>
      <w:bookmarkStart w:id="41" w:name="_Ref522658809"/>
      <w:r w:rsidRPr="0029233B">
        <w:rPr>
          <w:rFonts w:cs="Arial"/>
          <w:b/>
          <w:sz w:val="24"/>
          <w:szCs w:val="24"/>
        </w:rPr>
        <w:lastRenderedPageBreak/>
        <w:t>V</w:t>
      </w:r>
      <w:r w:rsidR="002A5E1F" w:rsidRPr="0029233B">
        <w:rPr>
          <w:rFonts w:cs="Arial"/>
          <w:b/>
          <w:sz w:val="24"/>
          <w:szCs w:val="24"/>
        </w:rPr>
        <w:t xml:space="preserve">ariant </w:t>
      </w:r>
      <w:r w:rsidRPr="0029233B">
        <w:rPr>
          <w:rFonts w:cs="Arial"/>
          <w:b/>
          <w:sz w:val="24"/>
          <w:szCs w:val="24"/>
        </w:rPr>
        <w:t>tenders</w:t>
      </w:r>
      <w:bookmarkEnd w:id="41"/>
    </w:p>
    <w:p w14:paraId="22A966F7" w14:textId="19880D3A" w:rsidR="00C02B99" w:rsidRPr="00D4116E" w:rsidRDefault="006B2587" w:rsidP="00B51189">
      <w:pPr>
        <w:pStyle w:val="Heading3"/>
        <w:keepLines w:val="0"/>
        <w:numPr>
          <w:ilvl w:val="0"/>
          <w:numId w:val="0"/>
        </w:numPr>
        <w:spacing w:line="240" w:lineRule="auto"/>
        <w:ind w:left="1418"/>
        <w:rPr>
          <w:rFonts w:cs="Arial"/>
          <w:sz w:val="24"/>
          <w:szCs w:val="24"/>
        </w:rPr>
      </w:pPr>
      <w:r w:rsidRPr="00D4116E">
        <w:rPr>
          <w:rFonts w:cs="Arial"/>
          <w:sz w:val="24"/>
          <w:szCs w:val="24"/>
        </w:rPr>
        <w:t xml:space="preserve">Variant tenders will not be accepted.  Tenderers must complete </w:t>
      </w:r>
      <w:r w:rsidR="005B1155" w:rsidRPr="00D4116E">
        <w:rPr>
          <w:rFonts w:cs="Arial"/>
          <w:sz w:val="24"/>
          <w:szCs w:val="24"/>
        </w:rPr>
        <w:t xml:space="preserve">their </w:t>
      </w:r>
      <w:r w:rsidRPr="00D4116E">
        <w:rPr>
          <w:rFonts w:cs="Arial"/>
          <w:sz w:val="24"/>
          <w:szCs w:val="24"/>
        </w:rPr>
        <w:t xml:space="preserve">tender </w:t>
      </w:r>
      <w:r w:rsidR="005B1155" w:rsidRPr="00D4116E">
        <w:rPr>
          <w:rFonts w:cs="Arial"/>
          <w:sz w:val="24"/>
          <w:szCs w:val="24"/>
        </w:rPr>
        <w:t xml:space="preserve">submission </w:t>
      </w:r>
      <w:r w:rsidRPr="00D4116E">
        <w:rPr>
          <w:rFonts w:cs="Arial"/>
          <w:sz w:val="24"/>
          <w:szCs w:val="24"/>
        </w:rPr>
        <w:t xml:space="preserve">on the basis </w:t>
      </w:r>
      <w:r w:rsidR="00983348" w:rsidRPr="00D4116E">
        <w:rPr>
          <w:rFonts w:cs="Arial"/>
          <w:sz w:val="24"/>
          <w:szCs w:val="24"/>
        </w:rPr>
        <w:t xml:space="preserve">set out </w:t>
      </w:r>
      <w:r w:rsidRPr="00D4116E">
        <w:rPr>
          <w:rFonts w:cs="Arial"/>
          <w:sz w:val="24"/>
          <w:szCs w:val="24"/>
        </w:rPr>
        <w:t xml:space="preserve">in the </w:t>
      </w:r>
      <w:r w:rsidR="00F7714A" w:rsidRPr="00D4116E">
        <w:rPr>
          <w:rFonts w:cs="Arial"/>
          <w:sz w:val="24"/>
          <w:szCs w:val="24"/>
        </w:rPr>
        <w:t>D</w:t>
      </w:r>
      <w:r w:rsidR="00A25167" w:rsidRPr="00D4116E">
        <w:rPr>
          <w:rFonts w:cs="Arial"/>
          <w:sz w:val="24"/>
          <w:szCs w:val="24"/>
        </w:rPr>
        <w:t>epartment</w:t>
      </w:r>
      <w:r w:rsidR="005B1155" w:rsidRPr="00D4116E">
        <w:rPr>
          <w:rFonts w:cs="Arial"/>
          <w:sz w:val="24"/>
          <w:szCs w:val="24"/>
        </w:rPr>
        <w:t xml:space="preserve">’s </w:t>
      </w:r>
      <w:r w:rsidRPr="00D4116E">
        <w:rPr>
          <w:rFonts w:cs="Arial"/>
          <w:sz w:val="24"/>
          <w:szCs w:val="24"/>
        </w:rPr>
        <w:t>tender document</w:t>
      </w:r>
      <w:r w:rsidR="00983348" w:rsidRPr="00D4116E">
        <w:rPr>
          <w:rFonts w:cs="Arial"/>
          <w:sz w:val="24"/>
          <w:szCs w:val="24"/>
        </w:rPr>
        <w:t>s</w:t>
      </w:r>
      <w:r w:rsidRPr="00D4116E">
        <w:rPr>
          <w:rFonts w:cs="Arial"/>
          <w:sz w:val="24"/>
          <w:szCs w:val="24"/>
        </w:rPr>
        <w:t>.</w:t>
      </w:r>
      <w:r w:rsidR="00983348" w:rsidRPr="00D4116E">
        <w:rPr>
          <w:rFonts w:cs="Arial"/>
          <w:sz w:val="24"/>
          <w:szCs w:val="24"/>
        </w:rPr>
        <w:t xml:space="preserve">  Variant tenders will be disqualified and will not be evaluated.</w:t>
      </w:r>
    </w:p>
    <w:p w14:paraId="57DFE8B9" w14:textId="6228E2C2" w:rsidR="007E7687" w:rsidRPr="0029233B" w:rsidRDefault="007E7687" w:rsidP="0029233B">
      <w:pPr>
        <w:pStyle w:val="Heading2"/>
        <w:spacing w:line="240" w:lineRule="auto"/>
        <w:rPr>
          <w:rFonts w:cs="Arial"/>
          <w:b/>
          <w:sz w:val="24"/>
          <w:szCs w:val="24"/>
        </w:rPr>
      </w:pPr>
      <w:r w:rsidRPr="0029233B">
        <w:rPr>
          <w:rFonts w:cs="Arial"/>
          <w:b/>
          <w:sz w:val="24"/>
          <w:szCs w:val="24"/>
        </w:rPr>
        <w:t xml:space="preserve">Consortium </w:t>
      </w:r>
      <w:r w:rsidR="00EA6E6A">
        <w:rPr>
          <w:rFonts w:cs="Arial"/>
          <w:b/>
          <w:sz w:val="24"/>
          <w:szCs w:val="24"/>
        </w:rPr>
        <w:t>bids</w:t>
      </w:r>
    </w:p>
    <w:p w14:paraId="063C13E7" w14:textId="67639938" w:rsidR="00EE62F0" w:rsidRDefault="00EE62F0" w:rsidP="0029233B">
      <w:pPr>
        <w:pStyle w:val="Heading3"/>
        <w:spacing w:line="240" w:lineRule="auto"/>
        <w:rPr>
          <w:rFonts w:cs="Arial"/>
          <w:sz w:val="24"/>
          <w:szCs w:val="24"/>
        </w:rPr>
      </w:pPr>
      <w:r>
        <w:rPr>
          <w:rFonts w:cs="Arial"/>
          <w:sz w:val="24"/>
          <w:szCs w:val="24"/>
        </w:rPr>
        <w:t>T</w:t>
      </w:r>
      <w:r w:rsidRPr="0029233B">
        <w:rPr>
          <w:rFonts w:cs="Arial"/>
          <w:sz w:val="24"/>
          <w:szCs w:val="24"/>
        </w:rPr>
        <w:t xml:space="preserve">he </w:t>
      </w:r>
      <w:r>
        <w:rPr>
          <w:rFonts w:cs="Arial"/>
          <w:sz w:val="24"/>
          <w:szCs w:val="24"/>
        </w:rPr>
        <w:t>Department</w:t>
      </w:r>
      <w:r w:rsidRPr="0029233B">
        <w:rPr>
          <w:rFonts w:cs="Arial"/>
          <w:sz w:val="24"/>
          <w:szCs w:val="24"/>
        </w:rPr>
        <w:t xml:space="preserve"> intends to appoint a single contractor capable of providing and supporting, as far as possible, all the required functionality in an integrated solution.  The </w:t>
      </w:r>
      <w:r>
        <w:rPr>
          <w:rFonts w:cs="Arial"/>
          <w:sz w:val="24"/>
          <w:szCs w:val="24"/>
        </w:rPr>
        <w:t>Department</w:t>
      </w:r>
      <w:r w:rsidRPr="0029233B">
        <w:rPr>
          <w:rFonts w:cs="Arial"/>
          <w:sz w:val="24"/>
          <w:szCs w:val="24"/>
        </w:rPr>
        <w:t xml:space="preserve"> is open to the use of sub-contractors </w:t>
      </w:r>
      <w:r>
        <w:rPr>
          <w:rFonts w:cs="Arial"/>
          <w:sz w:val="24"/>
          <w:szCs w:val="24"/>
        </w:rPr>
        <w:t>or submission by a consortium headed by a</w:t>
      </w:r>
      <w:r w:rsidR="007D38FB">
        <w:rPr>
          <w:rFonts w:cs="Arial"/>
          <w:sz w:val="24"/>
          <w:szCs w:val="24"/>
        </w:rPr>
        <w:t xml:space="preserve"> </w:t>
      </w:r>
      <w:r w:rsidRPr="0029233B">
        <w:rPr>
          <w:rFonts w:cs="Arial"/>
          <w:sz w:val="24"/>
          <w:szCs w:val="24"/>
        </w:rPr>
        <w:t>lead tenderer who wi</w:t>
      </w:r>
      <w:r>
        <w:rPr>
          <w:rFonts w:cs="Arial"/>
          <w:sz w:val="24"/>
          <w:szCs w:val="24"/>
        </w:rPr>
        <w:t>ll take on a coordination role.</w:t>
      </w:r>
      <w:r w:rsidRPr="0029233B">
        <w:rPr>
          <w:rFonts w:cs="Arial"/>
          <w:sz w:val="24"/>
          <w:szCs w:val="24"/>
        </w:rPr>
        <w:t xml:space="preserve">  </w:t>
      </w:r>
    </w:p>
    <w:p w14:paraId="43EFD6A0" w14:textId="62627C6C" w:rsidR="007E7687" w:rsidRPr="0029233B" w:rsidRDefault="004815CE" w:rsidP="0029233B">
      <w:pPr>
        <w:pStyle w:val="Heading3"/>
        <w:spacing w:line="240" w:lineRule="auto"/>
        <w:rPr>
          <w:rFonts w:cs="Arial"/>
          <w:sz w:val="24"/>
          <w:szCs w:val="24"/>
        </w:rPr>
      </w:pPr>
      <w:r w:rsidRPr="0029233B">
        <w:rPr>
          <w:rFonts w:cs="Arial"/>
          <w:sz w:val="24"/>
          <w:szCs w:val="24"/>
        </w:rPr>
        <w:t xml:space="preserve">Tender submissions from a consortium should be prepared and submitted by an organisation acting on behalf of the consortium.  </w:t>
      </w:r>
      <w:r w:rsidR="00AF3BE4" w:rsidRPr="0029233B">
        <w:rPr>
          <w:rFonts w:cs="Arial"/>
          <w:sz w:val="24"/>
          <w:szCs w:val="24"/>
        </w:rPr>
        <w:t xml:space="preserve">The </w:t>
      </w:r>
      <w:r w:rsidR="00F7714A">
        <w:rPr>
          <w:rFonts w:cs="Arial"/>
          <w:sz w:val="24"/>
          <w:szCs w:val="24"/>
        </w:rPr>
        <w:t>D</w:t>
      </w:r>
      <w:r w:rsidR="00A25167">
        <w:rPr>
          <w:rFonts w:cs="Arial"/>
          <w:sz w:val="24"/>
          <w:szCs w:val="24"/>
        </w:rPr>
        <w:t>epartment</w:t>
      </w:r>
      <w:r w:rsidR="00AF3BE4" w:rsidRPr="0029233B">
        <w:rPr>
          <w:rFonts w:cs="Arial"/>
          <w:sz w:val="24"/>
          <w:szCs w:val="24"/>
        </w:rPr>
        <w:t xml:space="preserve"> will treat this organisation as the consortium’s lead organisation for both contact and formal contractual purposes.  If you want to organise your consortium, and the contact and contractual arrangements in a different way, please seek clarification </w:t>
      </w:r>
      <w:r w:rsidR="00F7714A">
        <w:rPr>
          <w:rFonts w:cs="Arial"/>
          <w:sz w:val="24"/>
          <w:szCs w:val="24"/>
        </w:rPr>
        <w:t xml:space="preserve">via </w:t>
      </w:r>
      <w:hyperlink r:id="rId20" w:history="1">
        <w:r w:rsidR="00D93825">
          <w:rPr>
            <w:rStyle w:val="Hyperlink"/>
            <w:rFonts w:cs="Arial"/>
            <w:sz w:val="24"/>
            <w:szCs w:val="24"/>
          </w:rPr>
          <w:t>Fasttrack.socialwork@education.gov.uk</w:t>
        </w:r>
      </w:hyperlink>
      <w:r w:rsidR="00897EDE" w:rsidRPr="0029233B">
        <w:rPr>
          <w:rFonts w:cs="Arial"/>
          <w:sz w:val="24"/>
          <w:szCs w:val="24"/>
        </w:rPr>
        <w:t>,</w:t>
      </w:r>
      <w:r w:rsidR="00AF3BE4" w:rsidRPr="0029233B">
        <w:rPr>
          <w:rFonts w:cs="Arial"/>
          <w:sz w:val="24"/>
          <w:szCs w:val="24"/>
        </w:rPr>
        <w:t xml:space="preserve"> in accordance with </w:t>
      </w:r>
      <w:r w:rsidR="00897EDE" w:rsidRPr="0029233B">
        <w:rPr>
          <w:rFonts w:cs="Arial"/>
          <w:sz w:val="24"/>
          <w:szCs w:val="24"/>
        </w:rPr>
        <w:t xml:space="preserve">sections </w:t>
      </w:r>
      <w:r w:rsidR="00713F97" w:rsidRPr="00574898">
        <w:rPr>
          <w:rFonts w:cs="Arial"/>
          <w:sz w:val="24"/>
          <w:szCs w:val="24"/>
        </w:rPr>
        <w:fldChar w:fldCharType="begin"/>
      </w:r>
      <w:r w:rsidR="00713F97" w:rsidRPr="00574898">
        <w:rPr>
          <w:rFonts w:cs="Arial"/>
          <w:sz w:val="24"/>
          <w:szCs w:val="24"/>
        </w:rPr>
        <w:instrText xml:space="preserve"> REF _Ref450556384 \r \h </w:instrText>
      </w:r>
      <w:r w:rsidR="00EE62F0" w:rsidRPr="00574898">
        <w:rPr>
          <w:rFonts w:cs="Arial"/>
          <w:sz w:val="24"/>
          <w:szCs w:val="24"/>
        </w:rPr>
        <w:instrText xml:space="preserve"> \* MERGEFORMAT </w:instrText>
      </w:r>
      <w:r w:rsidR="00713F97" w:rsidRPr="00574898">
        <w:rPr>
          <w:rFonts w:cs="Arial"/>
          <w:sz w:val="24"/>
          <w:szCs w:val="24"/>
        </w:rPr>
      </w:r>
      <w:r w:rsidR="00713F97" w:rsidRPr="00574898">
        <w:rPr>
          <w:rFonts w:cs="Arial"/>
          <w:sz w:val="24"/>
          <w:szCs w:val="24"/>
        </w:rPr>
        <w:fldChar w:fldCharType="separate"/>
      </w:r>
      <w:r w:rsidR="00237868" w:rsidRPr="00574898">
        <w:rPr>
          <w:rFonts w:cs="Arial"/>
          <w:sz w:val="24"/>
          <w:szCs w:val="24"/>
        </w:rPr>
        <w:t>5.1.1</w:t>
      </w:r>
      <w:r w:rsidR="00713F97" w:rsidRPr="00574898">
        <w:rPr>
          <w:rFonts w:cs="Arial"/>
          <w:sz w:val="24"/>
          <w:szCs w:val="24"/>
        </w:rPr>
        <w:fldChar w:fldCharType="end"/>
      </w:r>
      <w:r w:rsidR="00713F97" w:rsidRPr="00063CF2">
        <w:rPr>
          <w:rFonts w:cs="Arial"/>
          <w:sz w:val="24"/>
          <w:szCs w:val="24"/>
        </w:rPr>
        <w:t xml:space="preserve"> </w:t>
      </w:r>
      <w:r w:rsidR="00AF3BE4" w:rsidRPr="00063CF2">
        <w:rPr>
          <w:rFonts w:cs="Arial"/>
          <w:sz w:val="24"/>
          <w:szCs w:val="24"/>
        </w:rPr>
        <w:t xml:space="preserve">and </w:t>
      </w:r>
      <w:r w:rsidR="00713F97" w:rsidRPr="00574898">
        <w:rPr>
          <w:rFonts w:cs="Arial"/>
          <w:sz w:val="24"/>
          <w:szCs w:val="24"/>
        </w:rPr>
        <w:fldChar w:fldCharType="begin"/>
      </w:r>
      <w:r w:rsidR="00713F97" w:rsidRPr="00574898">
        <w:rPr>
          <w:rFonts w:cs="Arial"/>
          <w:sz w:val="24"/>
          <w:szCs w:val="24"/>
        </w:rPr>
        <w:instrText xml:space="preserve"> REF _Ref450556392 \r \h </w:instrText>
      </w:r>
      <w:r w:rsidR="00EE62F0" w:rsidRPr="00574898">
        <w:rPr>
          <w:rFonts w:cs="Arial"/>
          <w:sz w:val="24"/>
          <w:szCs w:val="24"/>
        </w:rPr>
        <w:instrText xml:space="preserve"> \* MERGEFORMAT </w:instrText>
      </w:r>
      <w:r w:rsidR="00713F97" w:rsidRPr="00574898">
        <w:rPr>
          <w:rFonts w:cs="Arial"/>
          <w:sz w:val="24"/>
          <w:szCs w:val="24"/>
        </w:rPr>
      </w:r>
      <w:r w:rsidR="00713F97" w:rsidRPr="00574898">
        <w:rPr>
          <w:rFonts w:cs="Arial"/>
          <w:sz w:val="24"/>
          <w:szCs w:val="24"/>
        </w:rPr>
        <w:fldChar w:fldCharType="separate"/>
      </w:r>
      <w:r w:rsidR="00237868" w:rsidRPr="00574898">
        <w:rPr>
          <w:rFonts w:cs="Arial"/>
          <w:sz w:val="24"/>
          <w:szCs w:val="24"/>
        </w:rPr>
        <w:t>5.1.4</w:t>
      </w:r>
      <w:r w:rsidR="00713F97" w:rsidRPr="00574898">
        <w:rPr>
          <w:rFonts w:cs="Arial"/>
          <w:sz w:val="24"/>
          <w:szCs w:val="24"/>
        </w:rPr>
        <w:fldChar w:fldCharType="end"/>
      </w:r>
      <w:r w:rsidR="00713F97" w:rsidRPr="00063CF2">
        <w:rPr>
          <w:rFonts w:cs="Arial"/>
          <w:sz w:val="24"/>
          <w:szCs w:val="24"/>
        </w:rPr>
        <w:t xml:space="preserve"> </w:t>
      </w:r>
      <w:r w:rsidR="00AF3BE4" w:rsidRPr="00063CF2">
        <w:rPr>
          <w:rFonts w:cs="Arial"/>
          <w:sz w:val="24"/>
          <w:szCs w:val="24"/>
        </w:rPr>
        <w:t>above</w:t>
      </w:r>
      <w:r w:rsidR="00AF3BE4" w:rsidRPr="0029233B">
        <w:rPr>
          <w:rFonts w:cs="Arial"/>
          <w:sz w:val="24"/>
          <w:szCs w:val="24"/>
        </w:rPr>
        <w:t xml:space="preserve">.  </w:t>
      </w:r>
    </w:p>
    <w:p w14:paraId="58E0D442" w14:textId="2E565D86" w:rsidR="007D38FB" w:rsidRPr="007D38FB" w:rsidRDefault="007D38FB" w:rsidP="007D38FB">
      <w:pPr>
        <w:pStyle w:val="Heading3"/>
        <w:spacing w:line="240" w:lineRule="auto"/>
        <w:rPr>
          <w:rFonts w:cs="Arial"/>
          <w:sz w:val="24"/>
          <w:szCs w:val="24"/>
        </w:rPr>
      </w:pPr>
      <w:r w:rsidRPr="007D38FB">
        <w:rPr>
          <w:rFonts w:cs="Arial"/>
          <w:sz w:val="24"/>
          <w:szCs w:val="24"/>
        </w:rPr>
        <w:t>If, following the submission of its S</w:t>
      </w:r>
      <w:r>
        <w:rPr>
          <w:rFonts w:cs="Arial"/>
          <w:sz w:val="24"/>
          <w:szCs w:val="24"/>
        </w:rPr>
        <w:t xml:space="preserve">election </w:t>
      </w:r>
      <w:r w:rsidRPr="007D38FB">
        <w:rPr>
          <w:rFonts w:cs="Arial"/>
          <w:sz w:val="24"/>
          <w:szCs w:val="24"/>
        </w:rPr>
        <w:t>Q</w:t>
      </w:r>
      <w:r>
        <w:rPr>
          <w:rFonts w:cs="Arial"/>
          <w:sz w:val="24"/>
          <w:szCs w:val="24"/>
        </w:rPr>
        <w:t>uestionnaire</w:t>
      </w:r>
      <w:r w:rsidRPr="007D38FB">
        <w:rPr>
          <w:rFonts w:cs="Arial"/>
          <w:sz w:val="24"/>
          <w:szCs w:val="24"/>
        </w:rPr>
        <w:t xml:space="preserve"> response, there is any change in the proposed composition of the </w:t>
      </w:r>
      <w:r w:rsidR="00365DBB">
        <w:rPr>
          <w:rFonts w:cs="Arial"/>
          <w:sz w:val="24"/>
          <w:szCs w:val="24"/>
        </w:rPr>
        <w:t>Tenderer</w:t>
      </w:r>
      <w:r w:rsidRPr="007D38FB">
        <w:rPr>
          <w:rFonts w:cs="Arial"/>
          <w:sz w:val="24"/>
          <w:szCs w:val="24"/>
        </w:rPr>
        <w:t xml:space="preserve"> (whether in the composition of any equity participants in a consortium or otherwise), the </w:t>
      </w:r>
      <w:r w:rsidR="00365DBB">
        <w:rPr>
          <w:rFonts w:cs="Arial"/>
          <w:sz w:val="24"/>
          <w:szCs w:val="24"/>
        </w:rPr>
        <w:t>Tenderer</w:t>
      </w:r>
      <w:r w:rsidRPr="007D38FB">
        <w:rPr>
          <w:rFonts w:cs="Arial"/>
          <w:sz w:val="24"/>
          <w:szCs w:val="24"/>
        </w:rPr>
        <w:t xml:space="preserve"> shall immediately inform </w:t>
      </w:r>
      <w:r>
        <w:rPr>
          <w:rFonts w:cs="Arial"/>
          <w:sz w:val="24"/>
          <w:szCs w:val="24"/>
        </w:rPr>
        <w:t>the Department</w:t>
      </w:r>
      <w:r w:rsidRPr="007D38FB">
        <w:rPr>
          <w:rFonts w:cs="Arial"/>
          <w:sz w:val="24"/>
          <w:szCs w:val="24"/>
        </w:rPr>
        <w:t xml:space="preserve"> and seek approval in advance for such change. </w:t>
      </w:r>
      <w:r>
        <w:rPr>
          <w:rFonts w:cs="Arial"/>
          <w:sz w:val="24"/>
          <w:szCs w:val="24"/>
        </w:rPr>
        <w:t>The Department</w:t>
      </w:r>
      <w:r w:rsidRPr="007D38FB">
        <w:rPr>
          <w:rFonts w:cs="Arial"/>
          <w:sz w:val="24"/>
          <w:szCs w:val="24"/>
        </w:rPr>
        <w:t xml:space="preserve"> reserves the right to consider the updated information and to revisit the </w:t>
      </w:r>
      <w:r w:rsidR="00365DBB">
        <w:rPr>
          <w:rFonts w:cs="Arial"/>
          <w:sz w:val="24"/>
          <w:szCs w:val="24"/>
        </w:rPr>
        <w:t>Tenderer</w:t>
      </w:r>
      <w:r w:rsidRPr="007D38FB">
        <w:rPr>
          <w:rFonts w:cs="Arial"/>
          <w:sz w:val="24"/>
          <w:szCs w:val="24"/>
        </w:rPr>
        <w:t xml:space="preserve">’s pre-qualified status. </w:t>
      </w:r>
    </w:p>
    <w:p w14:paraId="654B66DF" w14:textId="7537DD0E" w:rsidR="004257A7" w:rsidRPr="0029233B" w:rsidRDefault="001218E9" w:rsidP="0029233B">
      <w:pPr>
        <w:pStyle w:val="Heading2"/>
        <w:spacing w:line="240" w:lineRule="auto"/>
        <w:rPr>
          <w:rFonts w:cs="Arial"/>
          <w:b/>
          <w:sz w:val="24"/>
          <w:szCs w:val="24"/>
        </w:rPr>
      </w:pPr>
      <w:r w:rsidRPr="0029233B">
        <w:rPr>
          <w:rFonts w:cs="Arial"/>
          <w:b/>
          <w:sz w:val="24"/>
          <w:szCs w:val="24"/>
        </w:rPr>
        <w:t xml:space="preserve">Sufficiency </w:t>
      </w:r>
      <w:r w:rsidR="007E7687" w:rsidRPr="0029233B">
        <w:rPr>
          <w:rFonts w:cs="Arial"/>
          <w:b/>
          <w:sz w:val="24"/>
          <w:szCs w:val="24"/>
        </w:rPr>
        <w:t xml:space="preserve">and accuracy </w:t>
      </w:r>
      <w:r w:rsidR="004257A7" w:rsidRPr="0029233B">
        <w:rPr>
          <w:rFonts w:cs="Arial"/>
          <w:b/>
          <w:sz w:val="24"/>
          <w:szCs w:val="24"/>
        </w:rPr>
        <w:t>of tender</w:t>
      </w:r>
      <w:r w:rsidRPr="0029233B">
        <w:rPr>
          <w:rFonts w:cs="Arial"/>
          <w:b/>
          <w:sz w:val="24"/>
          <w:szCs w:val="24"/>
        </w:rPr>
        <w:t xml:space="preserve"> submission</w:t>
      </w:r>
    </w:p>
    <w:p w14:paraId="18B654BA" w14:textId="18E0C817" w:rsidR="004257A7" w:rsidRPr="0029233B" w:rsidRDefault="001218E9" w:rsidP="0029233B">
      <w:pPr>
        <w:pStyle w:val="Heading3"/>
        <w:spacing w:line="240" w:lineRule="auto"/>
        <w:ind w:left="2269" w:hanging="851"/>
        <w:rPr>
          <w:rFonts w:cs="Arial"/>
          <w:sz w:val="24"/>
          <w:szCs w:val="24"/>
        </w:rPr>
      </w:pPr>
      <w:r w:rsidRPr="0029233B">
        <w:rPr>
          <w:rFonts w:cs="Arial"/>
          <w:sz w:val="24"/>
          <w:szCs w:val="24"/>
        </w:rPr>
        <w:t xml:space="preserve">You are responsible for examining </w:t>
      </w:r>
      <w:r w:rsidR="004257A7" w:rsidRPr="0029233B">
        <w:rPr>
          <w:rFonts w:cs="Arial"/>
          <w:sz w:val="24"/>
          <w:szCs w:val="24"/>
        </w:rPr>
        <w:t xml:space="preserve">all the </w:t>
      </w:r>
      <w:r w:rsidR="00F7714A">
        <w:rPr>
          <w:rFonts w:cs="Arial"/>
          <w:sz w:val="24"/>
          <w:szCs w:val="24"/>
        </w:rPr>
        <w:t>D</w:t>
      </w:r>
      <w:r w:rsidR="00A25167">
        <w:rPr>
          <w:rFonts w:cs="Arial"/>
          <w:sz w:val="24"/>
          <w:szCs w:val="24"/>
        </w:rPr>
        <w:t>epartment</w:t>
      </w:r>
      <w:r w:rsidR="001626C8" w:rsidRPr="0029233B">
        <w:rPr>
          <w:rFonts w:cs="Arial"/>
          <w:sz w:val="24"/>
          <w:szCs w:val="24"/>
        </w:rPr>
        <w:t xml:space="preserve">’s </w:t>
      </w:r>
      <w:r w:rsidR="004257A7" w:rsidRPr="0029233B">
        <w:rPr>
          <w:rFonts w:cs="Arial"/>
          <w:sz w:val="24"/>
          <w:szCs w:val="24"/>
        </w:rPr>
        <w:t xml:space="preserve">tender documents and by </w:t>
      </w:r>
      <w:r w:rsidRPr="0029233B">
        <w:rPr>
          <w:rFonts w:cs="Arial"/>
          <w:sz w:val="24"/>
          <w:szCs w:val="24"/>
        </w:rPr>
        <w:t>your</w:t>
      </w:r>
      <w:r w:rsidR="004257A7" w:rsidRPr="0029233B">
        <w:rPr>
          <w:rFonts w:cs="Arial"/>
          <w:sz w:val="24"/>
          <w:szCs w:val="24"/>
        </w:rPr>
        <w:t xml:space="preserve"> own indepen</w:t>
      </w:r>
      <w:r w:rsidRPr="0029233B">
        <w:rPr>
          <w:rFonts w:cs="Arial"/>
          <w:sz w:val="24"/>
          <w:szCs w:val="24"/>
        </w:rPr>
        <w:t xml:space="preserve">dent observations and enquiries </w:t>
      </w:r>
      <w:r w:rsidR="004257A7" w:rsidRPr="0029233B">
        <w:rPr>
          <w:rFonts w:cs="Arial"/>
          <w:sz w:val="24"/>
          <w:szCs w:val="24"/>
        </w:rPr>
        <w:t>fully inform</w:t>
      </w:r>
      <w:r w:rsidRPr="0029233B">
        <w:rPr>
          <w:rFonts w:cs="Arial"/>
          <w:sz w:val="24"/>
          <w:szCs w:val="24"/>
        </w:rPr>
        <w:t xml:space="preserve"> yourself</w:t>
      </w:r>
      <w:r w:rsidR="004257A7" w:rsidRPr="0029233B">
        <w:rPr>
          <w:rFonts w:cs="Arial"/>
          <w:sz w:val="24"/>
          <w:szCs w:val="24"/>
        </w:rPr>
        <w:t xml:space="preserve"> as to the scope of the con</w:t>
      </w:r>
      <w:r w:rsidRPr="0029233B">
        <w:rPr>
          <w:rFonts w:cs="Arial"/>
          <w:sz w:val="24"/>
          <w:szCs w:val="24"/>
        </w:rPr>
        <w:t>tract</w:t>
      </w:r>
      <w:r w:rsidR="004257A7" w:rsidRPr="0029233B">
        <w:rPr>
          <w:rFonts w:cs="Arial"/>
          <w:sz w:val="24"/>
          <w:szCs w:val="24"/>
        </w:rPr>
        <w:t>.</w:t>
      </w:r>
    </w:p>
    <w:p w14:paraId="25DD2F1A" w14:textId="7BAADF97" w:rsidR="004257A7" w:rsidRPr="0029233B" w:rsidRDefault="001218E9" w:rsidP="0029233B">
      <w:pPr>
        <w:pStyle w:val="Heading3"/>
        <w:spacing w:line="240" w:lineRule="auto"/>
        <w:ind w:left="2269" w:hanging="851"/>
        <w:rPr>
          <w:rFonts w:cs="Arial"/>
          <w:sz w:val="24"/>
          <w:szCs w:val="24"/>
        </w:rPr>
      </w:pPr>
      <w:r w:rsidRPr="0029233B">
        <w:rPr>
          <w:rFonts w:cs="Arial"/>
          <w:sz w:val="24"/>
          <w:szCs w:val="24"/>
        </w:rPr>
        <w:t xml:space="preserve">You are responsible for </w:t>
      </w:r>
      <w:r w:rsidR="004257A7" w:rsidRPr="0029233B">
        <w:rPr>
          <w:rFonts w:cs="Arial"/>
          <w:sz w:val="24"/>
          <w:szCs w:val="24"/>
        </w:rPr>
        <w:t>familiaris</w:t>
      </w:r>
      <w:r w:rsidRPr="0029233B">
        <w:rPr>
          <w:rFonts w:cs="Arial"/>
          <w:sz w:val="24"/>
          <w:szCs w:val="24"/>
        </w:rPr>
        <w:t xml:space="preserve">ing yourself </w:t>
      </w:r>
      <w:r w:rsidR="004257A7" w:rsidRPr="0029233B">
        <w:rPr>
          <w:rFonts w:cs="Arial"/>
          <w:sz w:val="24"/>
          <w:szCs w:val="24"/>
        </w:rPr>
        <w:t xml:space="preserve">with all regulations, </w:t>
      </w:r>
      <w:r w:rsidR="00F7714A">
        <w:rPr>
          <w:rFonts w:cs="Arial"/>
          <w:sz w:val="24"/>
          <w:szCs w:val="24"/>
        </w:rPr>
        <w:t>legislation</w:t>
      </w:r>
      <w:r w:rsidR="00F7714A" w:rsidRPr="0029233B">
        <w:rPr>
          <w:rFonts w:cs="Arial"/>
          <w:sz w:val="24"/>
          <w:szCs w:val="24"/>
        </w:rPr>
        <w:t xml:space="preserve"> </w:t>
      </w:r>
      <w:r w:rsidR="004257A7" w:rsidRPr="0029233B">
        <w:rPr>
          <w:rFonts w:cs="Arial"/>
          <w:sz w:val="24"/>
          <w:szCs w:val="24"/>
        </w:rPr>
        <w:t xml:space="preserve">and all other factors that may affect </w:t>
      </w:r>
      <w:r w:rsidRPr="0029233B">
        <w:rPr>
          <w:rFonts w:cs="Arial"/>
          <w:sz w:val="24"/>
          <w:szCs w:val="24"/>
        </w:rPr>
        <w:t>your</w:t>
      </w:r>
      <w:r w:rsidR="004257A7" w:rsidRPr="0029233B">
        <w:rPr>
          <w:rFonts w:cs="Arial"/>
          <w:sz w:val="24"/>
          <w:szCs w:val="24"/>
        </w:rPr>
        <w:t xml:space="preserve"> tender.</w:t>
      </w:r>
    </w:p>
    <w:p w14:paraId="3164AF85" w14:textId="3225A908" w:rsidR="00FA166F" w:rsidRPr="0029233B" w:rsidRDefault="001218E9" w:rsidP="0029233B">
      <w:pPr>
        <w:pStyle w:val="Heading3"/>
        <w:spacing w:line="240" w:lineRule="auto"/>
        <w:ind w:left="2269" w:hanging="851"/>
        <w:rPr>
          <w:rFonts w:cs="Arial"/>
          <w:sz w:val="24"/>
          <w:szCs w:val="24"/>
        </w:rPr>
      </w:pPr>
      <w:r w:rsidRPr="0029233B">
        <w:rPr>
          <w:rFonts w:cs="Arial"/>
          <w:sz w:val="24"/>
          <w:szCs w:val="24"/>
        </w:rPr>
        <w:t xml:space="preserve">You are responsible for </w:t>
      </w:r>
      <w:r w:rsidR="00FA166F" w:rsidRPr="0029233B">
        <w:rPr>
          <w:rFonts w:cs="Arial"/>
          <w:sz w:val="24"/>
          <w:szCs w:val="24"/>
        </w:rPr>
        <w:t>thoroughly check</w:t>
      </w:r>
      <w:r w:rsidRPr="0029233B">
        <w:rPr>
          <w:rFonts w:cs="Arial"/>
          <w:sz w:val="24"/>
          <w:szCs w:val="24"/>
        </w:rPr>
        <w:t>ing</w:t>
      </w:r>
      <w:r w:rsidR="00FA166F" w:rsidRPr="0029233B">
        <w:rPr>
          <w:rFonts w:cs="Arial"/>
          <w:sz w:val="24"/>
          <w:szCs w:val="24"/>
        </w:rPr>
        <w:t xml:space="preserve"> the accuracy of </w:t>
      </w:r>
      <w:r w:rsidRPr="0029233B">
        <w:rPr>
          <w:rFonts w:cs="Arial"/>
          <w:sz w:val="24"/>
          <w:szCs w:val="24"/>
        </w:rPr>
        <w:t xml:space="preserve">your </w:t>
      </w:r>
      <w:r w:rsidR="00FA166F" w:rsidRPr="0029233B">
        <w:rPr>
          <w:rFonts w:cs="Arial"/>
          <w:sz w:val="24"/>
          <w:szCs w:val="24"/>
        </w:rPr>
        <w:t xml:space="preserve">tender </w:t>
      </w:r>
      <w:r w:rsidR="00E05622" w:rsidRPr="0029233B">
        <w:rPr>
          <w:rFonts w:cs="Arial"/>
          <w:sz w:val="24"/>
          <w:szCs w:val="24"/>
        </w:rPr>
        <w:t xml:space="preserve">submission </w:t>
      </w:r>
      <w:r w:rsidRPr="0029233B">
        <w:rPr>
          <w:rFonts w:cs="Arial"/>
          <w:sz w:val="24"/>
          <w:szCs w:val="24"/>
        </w:rPr>
        <w:t xml:space="preserve">prior to submission.  You will be able to correct errors and re-submit your tender at any point up to the tender submission deadline set out in </w:t>
      </w:r>
      <w:r w:rsidRPr="00D86DE3">
        <w:rPr>
          <w:rFonts w:cs="Arial"/>
          <w:sz w:val="24"/>
          <w:szCs w:val="24"/>
        </w:rPr>
        <w:t xml:space="preserve">section </w:t>
      </w:r>
      <w:r w:rsidR="00B51189" w:rsidRPr="00D86DE3">
        <w:rPr>
          <w:rFonts w:cs="Arial"/>
          <w:sz w:val="24"/>
          <w:szCs w:val="24"/>
        </w:rPr>
        <w:fldChar w:fldCharType="begin"/>
      </w:r>
      <w:r w:rsidR="00B51189" w:rsidRPr="00D86DE3">
        <w:rPr>
          <w:rFonts w:cs="Arial"/>
          <w:sz w:val="24"/>
          <w:szCs w:val="24"/>
        </w:rPr>
        <w:instrText xml:space="preserve"> REF _Ref522644936 \r \h  \* MERGEFORMAT </w:instrText>
      </w:r>
      <w:r w:rsidR="00B51189" w:rsidRPr="00D86DE3">
        <w:rPr>
          <w:rFonts w:cs="Arial"/>
          <w:sz w:val="24"/>
          <w:szCs w:val="24"/>
        </w:rPr>
      </w:r>
      <w:r w:rsidR="00B51189" w:rsidRPr="00D86DE3">
        <w:rPr>
          <w:rFonts w:cs="Arial"/>
          <w:sz w:val="24"/>
          <w:szCs w:val="24"/>
        </w:rPr>
        <w:fldChar w:fldCharType="separate"/>
      </w:r>
      <w:r w:rsidR="00237868" w:rsidRPr="00D86DE3">
        <w:rPr>
          <w:rFonts w:cs="Arial"/>
          <w:sz w:val="24"/>
          <w:szCs w:val="24"/>
        </w:rPr>
        <w:t>6</w:t>
      </w:r>
      <w:r w:rsidR="00B51189" w:rsidRPr="00D86DE3">
        <w:rPr>
          <w:rFonts w:cs="Arial"/>
          <w:sz w:val="24"/>
          <w:szCs w:val="24"/>
        </w:rPr>
        <w:fldChar w:fldCharType="end"/>
      </w:r>
      <w:r w:rsidRPr="00D86DE3">
        <w:rPr>
          <w:rFonts w:cs="Arial"/>
          <w:sz w:val="24"/>
          <w:szCs w:val="24"/>
        </w:rPr>
        <w:t>.</w:t>
      </w:r>
      <w:r w:rsidRPr="0029233B">
        <w:rPr>
          <w:rFonts w:cs="Arial"/>
          <w:sz w:val="24"/>
          <w:szCs w:val="24"/>
        </w:rPr>
        <w:t xml:space="preserve">  </w:t>
      </w:r>
    </w:p>
    <w:p w14:paraId="4DAE43C2" w14:textId="77777777" w:rsidR="00B13A24" w:rsidRPr="0029233B" w:rsidRDefault="00B13A24" w:rsidP="0029233B">
      <w:pPr>
        <w:pStyle w:val="Heading2"/>
        <w:spacing w:line="240" w:lineRule="auto"/>
        <w:rPr>
          <w:rFonts w:cs="Arial"/>
          <w:b/>
          <w:sz w:val="24"/>
          <w:szCs w:val="24"/>
        </w:rPr>
      </w:pPr>
      <w:r w:rsidRPr="0029233B">
        <w:rPr>
          <w:rFonts w:cs="Arial"/>
          <w:b/>
          <w:sz w:val="24"/>
          <w:szCs w:val="24"/>
        </w:rPr>
        <w:t>Acceptance period</w:t>
      </w:r>
    </w:p>
    <w:p w14:paraId="01349108" w14:textId="6C3AEC49" w:rsidR="00EA6E6A" w:rsidRDefault="00B13A24" w:rsidP="00D87F01">
      <w:pPr>
        <w:pStyle w:val="Heading3"/>
        <w:numPr>
          <w:ilvl w:val="0"/>
          <w:numId w:val="0"/>
        </w:numPr>
        <w:spacing w:line="240" w:lineRule="auto"/>
        <w:ind w:left="1411"/>
        <w:rPr>
          <w:rFonts w:cs="Arial"/>
          <w:sz w:val="24"/>
          <w:szCs w:val="24"/>
          <w:highlight w:val="yellow"/>
        </w:rPr>
      </w:pPr>
      <w:r w:rsidRPr="0029233B">
        <w:rPr>
          <w:rFonts w:cs="Arial"/>
          <w:sz w:val="24"/>
          <w:szCs w:val="24"/>
        </w:rPr>
        <w:lastRenderedPageBreak/>
        <w:t xml:space="preserve">Your </w:t>
      </w:r>
      <w:r w:rsidR="006A3760" w:rsidRPr="0029233B">
        <w:rPr>
          <w:rFonts w:cs="Arial"/>
          <w:sz w:val="24"/>
          <w:szCs w:val="24"/>
        </w:rPr>
        <w:t xml:space="preserve">final </w:t>
      </w:r>
      <w:r w:rsidRPr="0029233B">
        <w:rPr>
          <w:rFonts w:cs="Arial"/>
          <w:sz w:val="24"/>
          <w:szCs w:val="24"/>
        </w:rPr>
        <w:t xml:space="preserve">tender submission will be deemed to remain open for acceptance by the </w:t>
      </w:r>
      <w:r w:rsidR="00F7714A">
        <w:rPr>
          <w:rFonts w:cs="Arial"/>
          <w:sz w:val="24"/>
          <w:szCs w:val="24"/>
        </w:rPr>
        <w:t>D</w:t>
      </w:r>
      <w:r w:rsidR="00A25167">
        <w:rPr>
          <w:rFonts w:cs="Arial"/>
          <w:sz w:val="24"/>
          <w:szCs w:val="24"/>
        </w:rPr>
        <w:t>epartment</w:t>
      </w:r>
      <w:r w:rsidRPr="0029233B">
        <w:rPr>
          <w:rFonts w:cs="Arial"/>
          <w:sz w:val="24"/>
          <w:szCs w:val="24"/>
        </w:rPr>
        <w:t xml:space="preserve"> for a period of not less than </w:t>
      </w:r>
      <w:r w:rsidR="00D93825">
        <w:rPr>
          <w:rFonts w:cs="Arial"/>
          <w:sz w:val="24"/>
          <w:szCs w:val="24"/>
        </w:rPr>
        <w:t>one hundred and twen</w:t>
      </w:r>
      <w:r w:rsidRPr="0029233B">
        <w:rPr>
          <w:rFonts w:cs="Arial"/>
          <w:sz w:val="24"/>
          <w:szCs w:val="24"/>
        </w:rPr>
        <w:t>ty (</w:t>
      </w:r>
      <w:r w:rsidR="00D93825">
        <w:rPr>
          <w:rFonts w:cs="Arial"/>
          <w:sz w:val="24"/>
          <w:szCs w:val="24"/>
        </w:rPr>
        <w:t>12</w:t>
      </w:r>
      <w:r w:rsidRPr="0029233B">
        <w:rPr>
          <w:rFonts w:cs="Arial"/>
          <w:sz w:val="24"/>
          <w:szCs w:val="24"/>
        </w:rPr>
        <w:t xml:space="preserve">0) days from the </w:t>
      </w:r>
      <w:r w:rsidR="006A3760" w:rsidRPr="0029233B">
        <w:rPr>
          <w:rFonts w:cs="Arial"/>
          <w:sz w:val="24"/>
          <w:szCs w:val="24"/>
        </w:rPr>
        <w:t xml:space="preserve">final </w:t>
      </w:r>
      <w:r w:rsidRPr="0029233B">
        <w:rPr>
          <w:rFonts w:cs="Arial"/>
          <w:sz w:val="24"/>
          <w:szCs w:val="24"/>
        </w:rPr>
        <w:t xml:space="preserve">tender submission deadline date.  The </w:t>
      </w:r>
      <w:r w:rsidR="00F7714A">
        <w:rPr>
          <w:rFonts w:cs="Arial"/>
          <w:sz w:val="24"/>
          <w:szCs w:val="24"/>
        </w:rPr>
        <w:t>D</w:t>
      </w:r>
      <w:r w:rsidR="00A25167">
        <w:rPr>
          <w:rFonts w:cs="Arial"/>
          <w:sz w:val="24"/>
          <w:szCs w:val="24"/>
        </w:rPr>
        <w:t>epartment</w:t>
      </w:r>
      <w:r w:rsidRPr="0029233B">
        <w:rPr>
          <w:rFonts w:cs="Arial"/>
          <w:sz w:val="24"/>
          <w:szCs w:val="24"/>
        </w:rPr>
        <w:t xml:space="preserve"> may accept the </w:t>
      </w:r>
      <w:r w:rsidR="006A3760" w:rsidRPr="0029233B">
        <w:rPr>
          <w:rFonts w:cs="Arial"/>
          <w:sz w:val="24"/>
          <w:szCs w:val="24"/>
        </w:rPr>
        <w:t xml:space="preserve">final </w:t>
      </w:r>
      <w:r w:rsidRPr="0029233B">
        <w:rPr>
          <w:rFonts w:cs="Arial"/>
          <w:sz w:val="24"/>
          <w:szCs w:val="24"/>
        </w:rPr>
        <w:t xml:space="preserve">tender </w:t>
      </w:r>
      <w:r w:rsidR="006A3760" w:rsidRPr="0029233B">
        <w:rPr>
          <w:rFonts w:cs="Arial"/>
          <w:sz w:val="24"/>
          <w:szCs w:val="24"/>
        </w:rPr>
        <w:t xml:space="preserve">submission </w:t>
      </w:r>
      <w:r w:rsidRPr="0029233B">
        <w:rPr>
          <w:rFonts w:cs="Arial"/>
          <w:sz w:val="24"/>
          <w:szCs w:val="24"/>
        </w:rPr>
        <w:t xml:space="preserve">at any time within this prescribed period but is not bound to accept any </w:t>
      </w:r>
      <w:r w:rsidR="006A3760" w:rsidRPr="0029233B">
        <w:rPr>
          <w:rFonts w:cs="Arial"/>
          <w:sz w:val="24"/>
          <w:szCs w:val="24"/>
        </w:rPr>
        <w:t xml:space="preserve">final </w:t>
      </w:r>
      <w:r w:rsidRPr="0029233B">
        <w:rPr>
          <w:rFonts w:cs="Arial"/>
          <w:sz w:val="24"/>
          <w:szCs w:val="24"/>
        </w:rPr>
        <w:t>tender</w:t>
      </w:r>
      <w:r w:rsidR="006A3760" w:rsidRPr="0029233B">
        <w:rPr>
          <w:rFonts w:cs="Arial"/>
          <w:sz w:val="24"/>
          <w:szCs w:val="24"/>
        </w:rPr>
        <w:t xml:space="preserve"> submission</w:t>
      </w:r>
      <w:r w:rsidRPr="0029233B">
        <w:rPr>
          <w:rFonts w:cs="Arial"/>
          <w:sz w:val="24"/>
          <w:szCs w:val="24"/>
        </w:rPr>
        <w:t>.</w:t>
      </w:r>
      <w:r w:rsidR="00EA6E6A">
        <w:rPr>
          <w:rFonts w:cs="Arial"/>
          <w:sz w:val="24"/>
          <w:szCs w:val="24"/>
          <w:highlight w:val="yellow"/>
        </w:rPr>
        <w:br w:type="page"/>
      </w:r>
    </w:p>
    <w:p w14:paraId="6F2FC0CA" w14:textId="2F8A9E9F" w:rsidR="00542639" w:rsidRPr="0029233B" w:rsidRDefault="00873705" w:rsidP="0029233B">
      <w:pPr>
        <w:pStyle w:val="Heading1"/>
        <w:spacing w:line="240" w:lineRule="auto"/>
        <w:rPr>
          <w:rFonts w:cs="Arial"/>
          <w:sz w:val="24"/>
          <w:szCs w:val="24"/>
        </w:rPr>
      </w:pPr>
      <w:bookmarkStart w:id="42" w:name="_Ref522623639"/>
      <w:bookmarkStart w:id="43" w:name="_Toc522658850"/>
      <w:bookmarkStart w:id="44" w:name="_Ref450223224"/>
      <w:bookmarkStart w:id="45" w:name="_Ref450225831"/>
      <w:bookmarkStart w:id="46" w:name="_Ref450227303"/>
      <w:bookmarkStart w:id="47" w:name="_Ref450231607"/>
      <w:bookmarkStart w:id="48" w:name="_Ref450231736"/>
      <w:r>
        <w:rPr>
          <w:rFonts w:cs="Arial"/>
          <w:sz w:val="24"/>
          <w:szCs w:val="24"/>
        </w:rPr>
        <w:lastRenderedPageBreak/>
        <w:t xml:space="preserve">INITIAL </w:t>
      </w:r>
      <w:r w:rsidR="00542639" w:rsidRPr="0029233B">
        <w:rPr>
          <w:rFonts w:cs="Arial"/>
          <w:sz w:val="24"/>
          <w:szCs w:val="24"/>
        </w:rPr>
        <w:t>TENDER SUBMISSION</w:t>
      </w:r>
      <w:bookmarkEnd w:id="42"/>
      <w:bookmarkEnd w:id="43"/>
      <w:r w:rsidR="00542639" w:rsidRPr="0029233B">
        <w:rPr>
          <w:rFonts w:cs="Arial"/>
          <w:sz w:val="24"/>
          <w:szCs w:val="24"/>
        </w:rPr>
        <w:t xml:space="preserve"> </w:t>
      </w:r>
      <w:bookmarkEnd w:id="44"/>
      <w:bookmarkEnd w:id="45"/>
      <w:bookmarkEnd w:id="46"/>
      <w:bookmarkEnd w:id="47"/>
      <w:bookmarkEnd w:id="48"/>
    </w:p>
    <w:p w14:paraId="61D54EF1" w14:textId="77777777" w:rsidR="004D6FF1" w:rsidRPr="00EF497C" w:rsidRDefault="004D6FF1" w:rsidP="00EF497C">
      <w:pPr>
        <w:pStyle w:val="Heading2"/>
        <w:spacing w:line="240" w:lineRule="auto"/>
        <w:rPr>
          <w:rFonts w:cs="Arial"/>
          <w:sz w:val="24"/>
          <w:szCs w:val="24"/>
        </w:rPr>
      </w:pPr>
      <w:r w:rsidRPr="000B117F">
        <w:rPr>
          <w:b/>
          <w:sz w:val="24"/>
        </w:rPr>
        <w:t xml:space="preserve">Format </w:t>
      </w:r>
      <w:r w:rsidRPr="00EF497C">
        <w:rPr>
          <w:rFonts w:cs="Arial"/>
          <w:b/>
          <w:sz w:val="24"/>
          <w:szCs w:val="24"/>
        </w:rPr>
        <w:t>of Bids</w:t>
      </w:r>
    </w:p>
    <w:p w14:paraId="4F426764" w14:textId="77777777" w:rsidR="004D6FF1" w:rsidRPr="00EF497C" w:rsidRDefault="004D6FF1" w:rsidP="004A0741">
      <w:pPr>
        <w:pStyle w:val="Heading3"/>
        <w:numPr>
          <w:ilvl w:val="0"/>
          <w:numId w:val="0"/>
        </w:numPr>
        <w:spacing w:line="240" w:lineRule="auto"/>
        <w:ind w:left="2268" w:hanging="850"/>
        <w:rPr>
          <w:rFonts w:cs="Arial"/>
          <w:sz w:val="24"/>
          <w:szCs w:val="24"/>
        </w:rPr>
      </w:pPr>
      <w:r w:rsidRPr="00EF497C">
        <w:rPr>
          <w:rFonts w:cs="Arial"/>
          <w:sz w:val="24"/>
          <w:szCs w:val="24"/>
        </w:rPr>
        <w:t>Tenderers should present their proposals in the following format:</w:t>
      </w:r>
    </w:p>
    <w:p w14:paraId="583A8B9C" w14:textId="77777777" w:rsidR="00127129" w:rsidRPr="00165334" w:rsidRDefault="00127129" w:rsidP="00127129">
      <w:pPr>
        <w:pStyle w:val="Numbered"/>
        <w:widowControl/>
        <w:numPr>
          <w:ilvl w:val="0"/>
          <w:numId w:val="25"/>
        </w:numPr>
        <w:rPr>
          <w:sz w:val="24"/>
        </w:rPr>
      </w:pPr>
      <w:r w:rsidRPr="00165334">
        <w:rPr>
          <w:sz w:val="24"/>
        </w:rPr>
        <w:t>Section 1</w:t>
      </w:r>
      <w:r w:rsidRPr="00165334">
        <w:rPr>
          <w:sz w:val="24"/>
        </w:rPr>
        <w:tab/>
        <w:t>Table of Contents</w:t>
      </w:r>
    </w:p>
    <w:p w14:paraId="590AD023" w14:textId="77777777" w:rsidR="00127129" w:rsidRPr="00165334" w:rsidRDefault="00127129" w:rsidP="00127129">
      <w:pPr>
        <w:pStyle w:val="Numbered"/>
        <w:widowControl/>
        <w:numPr>
          <w:ilvl w:val="0"/>
          <w:numId w:val="25"/>
        </w:numPr>
        <w:rPr>
          <w:sz w:val="24"/>
        </w:rPr>
      </w:pPr>
      <w:r w:rsidRPr="00165334">
        <w:rPr>
          <w:sz w:val="24"/>
        </w:rPr>
        <w:t>Section 2</w:t>
      </w:r>
      <w:r w:rsidRPr="00165334">
        <w:rPr>
          <w:sz w:val="24"/>
        </w:rPr>
        <w:tab/>
        <w:t>Executive Summary</w:t>
      </w:r>
    </w:p>
    <w:p w14:paraId="0EDFC135" w14:textId="1D94D1C9" w:rsidR="00127129" w:rsidRPr="00063CF2" w:rsidRDefault="00127129" w:rsidP="00127129">
      <w:pPr>
        <w:pStyle w:val="Numbered"/>
        <w:widowControl/>
        <w:numPr>
          <w:ilvl w:val="0"/>
          <w:numId w:val="25"/>
        </w:numPr>
        <w:rPr>
          <w:sz w:val="24"/>
        </w:rPr>
      </w:pPr>
      <w:r w:rsidRPr="00165334">
        <w:rPr>
          <w:sz w:val="24"/>
        </w:rPr>
        <w:t>Section 3</w:t>
      </w:r>
      <w:r w:rsidRPr="00165334">
        <w:rPr>
          <w:sz w:val="24"/>
        </w:rPr>
        <w:tab/>
      </w:r>
      <w:r>
        <w:rPr>
          <w:sz w:val="24"/>
        </w:rPr>
        <w:t xml:space="preserve">Responses to the Quality </w:t>
      </w:r>
      <w:r w:rsidRPr="00165334">
        <w:rPr>
          <w:sz w:val="24"/>
        </w:rPr>
        <w:t>Method Statements</w:t>
      </w:r>
      <w:r>
        <w:rPr>
          <w:sz w:val="24"/>
        </w:rPr>
        <w:t xml:space="preserve"> (as </w:t>
      </w:r>
      <w:r w:rsidRPr="00063CF2">
        <w:rPr>
          <w:sz w:val="24"/>
        </w:rPr>
        <w:t xml:space="preserve">described at </w:t>
      </w:r>
      <w:r w:rsidRPr="00074106">
        <w:rPr>
          <w:sz w:val="24"/>
        </w:rPr>
        <w:fldChar w:fldCharType="begin"/>
      </w:r>
      <w:r w:rsidRPr="00074106">
        <w:rPr>
          <w:sz w:val="24"/>
        </w:rPr>
        <w:instrText xml:space="preserve"> REF _Ref522646611 \r \h  \* MERGEFORMAT </w:instrText>
      </w:r>
      <w:r w:rsidRPr="00074106">
        <w:rPr>
          <w:sz w:val="24"/>
        </w:rPr>
      </w:r>
      <w:r w:rsidRPr="00074106">
        <w:rPr>
          <w:sz w:val="24"/>
        </w:rPr>
        <w:fldChar w:fldCharType="separate"/>
      </w:r>
      <w:r w:rsidR="00237868" w:rsidRPr="00074106">
        <w:rPr>
          <w:sz w:val="24"/>
        </w:rPr>
        <w:t>8.2.1</w:t>
      </w:r>
      <w:r w:rsidRPr="00074106">
        <w:rPr>
          <w:sz w:val="24"/>
        </w:rPr>
        <w:fldChar w:fldCharType="end"/>
      </w:r>
      <w:r w:rsidRPr="00063CF2">
        <w:rPr>
          <w:sz w:val="24"/>
        </w:rPr>
        <w:t>)</w:t>
      </w:r>
    </w:p>
    <w:p w14:paraId="3903D6B6" w14:textId="1C91EE99" w:rsidR="00127129" w:rsidRPr="00063CF2" w:rsidRDefault="00127129" w:rsidP="00127129">
      <w:pPr>
        <w:pStyle w:val="Numbered"/>
        <w:widowControl/>
        <w:numPr>
          <w:ilvl w:val="0"/>
          <w:numId w:val="25"/>
        </w:numPr>
        <w:rPr>
          <w:sz w:val="24"/>
        </w:rPr>
      </w:pPr>
      <w:r w:rsidRPr="00063CF2">
        <w:rPr>
          <w:sz w:val="24"/>
        </w:rPr>
        <w:t>Section 4</w:t>
      </w:r>
      <w:r w:rsidRPr="00063CF2">
        <w:rPr>
          <w:sz w:val="24"/>
        </w:rPr>
        <w:tab/>
        <w:t xml:space="preserve">Responses to the Financial Method Statements (as described at </w:t>
      </w:r>
      <w:r w:rsidRPr="00074106">
        <w:rPr>
          <w:sz w:val="24"/>
        </w:rPr>
        <w:fldChar w:fldCharType="begin"/>
      </w:r>
      <w:r w:rsidRPr="00074106">
        <w:rPr>
          <w:sz w:val="24"/>
        </w:rPr>
        <w:instrText xml:space="preserve"> REF _Ref522646626 \r \h  \* MERGEFORMAT </w:instrText>
      </w:r>
      <w:r w:rsidRPr="00074106">
        <w:rPr>
          <w:sz w:val="24"/>
        </w:rPr>
      </w:r>
      <w:r w:rsidRPr="00074106">
        <w:rPr>
          <w:sz w:val="24"/>
        </w:rPr>
        <w:fldChar w:fldCharType="separate"/>
      </w:r>
      <w:r w:rsidR="00237868" w:rsidRPr="00074106">
        <w:rPr>
          <w:sz w:val="24"/>
        </w:rPr>
        <w:t>8.2.2</w:t>
      </w:r>
      <w:r w:rsidRPr="00074106">
        <w:rPr>
          <w:sz w:val="24"/>
        </w:rPr>
        <w:fldChar w:fldCharType="end"/>
      </w:r>
      <w:r w:rsidRPr="00063CF2">
        <w:rPr>
          <w:sz w:val="24"/>
        </w:rPr>
        <w:t>)</w:t>
      </w:r>
    </w:p>
    <w:p w14:paraId="50299F5E" w14:textId="06D41720" w:rsidR="00127129" w:rsidRPr="00063CF2" w:rsidRDefault="00127129" w:rsidP="004A0741">
      <w:pPr>
        <w:pStyle w:val="Numbered"/>
        <w:widowControl/>
        <w:numPr>
          <w:ilvl w:val="0"/>
          <w:numId w:val="25"/>
        </w:numPr>
        <w:rPr>
          <w:rFonts w:cs="Arial"/>
          <w:sz w:val="24"/>
          <w:szCs w:val="24"/>
        </w:rPr>
      </w:pPr>
      <w:r w:rsidRPr="00063CF2">
        <w:rPr>
          <w:sz w:val="24"/>
        </w:rPr>
        <w:t>Section 5</w:t>
      </w:r>
      <w:r w:rsidRPr="00063CF2">
        <w:rPr>
          <w:sz w:val="24"/>
        </w:rPr>
        <w:tab/>
        <w:t xml:space="preserve">Appendices as set out at section </w:t>
      </w:r>
      <w:r w:rsidRPr="00074106">
        <w:rPr>
          <w:sz w:val="24"/>
        </w:rPr>
        <w:fldChar w:fldCharType="begin"/>
      </w:r>
      <w:r w:rsidRPr="00074106">
        <w:rPr>
          <w:sz w:val="24"/>
        </w:rPr>
        <w:instrText xml:space="preserve"> REF _Ref522643774 \r \h  \* MERGEFORMAT </w:instrText>
      </w:r>
      <w:r w:rsidRPr="00074106">
        <w:rPr>
          <w:sz w:val="24"/>
        </w:rPr>
      </w:r>
      <w:r w:rsidRPr="00074106">
        <w:rPr>
          <w:sz w:val="24"/>
        </w:rPr>
        <w:fldChar w:fldCharType="separate"/>
      </w:r>
      <w:r w:rsidR="00237868" w:rsidRPr="00074106">
        <w:rPr>
          <w:sz w:val="24"/>
        </w:rPr>
        <w:t>8.2.4</w:t>
      </w:r>
      <w:r w:rsidRPr="00074106">
        <w:rPr>
          <w:sz w:val="24"/>
        </w:rPr>
        <w:fldChar w:fldCharType="end"/>
      </w:r>
    </w:p>
    <w:p w14:paraId="1603F002" w14:textId="73F41326" w:rsidR="00C15654" w:rsidRPr="00EF497C" w:rsidRDefault="00BB5381" w:rsidP="00EF497C">
      <w:pPr>
        <w:pStyle w:val="Heading2"/>
        <w:spacing w:line="240" w:lineRule="auto"/>
        <w:rPr>
          <w:rFonts w:cs="Arial"/>
          <w:b/>
          <w:sz w:val="24"/>
          <w:szCs w:val="24"/>
        </w:rPr>
      </w:pPr>
      <w:bookmarkStart w:id="49" w:name="_Ref522644373"/>
      <w:r w:rsidRPr="00EF497C">
        <w:rPr>
          <w:rFonts w:cs="Arial"/>
          <w:b/>
          <w:sz w:val="24"/>
          <w:szCs w:val="24"/>
        </w:rPr>
        <w:t xml:space="preserve">Initial </w:t>
      </w:r>
      <w:r w:rsidR="00C15654" w:rsidRPr="00EF497C">
        <w:rPr>
          <w:rFonts w:cs="Arial"/>
          <w:b/>
          <w:sz w:val="24"/>
          <w:szCs w:val="24"/>
        </w:rPr>
        <w:t xml:space="preserve">Tender </w:t>
      </w:r>
      <w:r w:rsidR="006B49D5" w:rsidRPr="00EF497C">
        <w:rPr>
          <w:rFonts w:cs="Arial"/>
          <w:b/>
          <w:sz w:val="24"/>
          <w:szCs w:val="24"/>
        </w:rPr>
        <w:t>S</w:t>
      </w:r>
      <w:r w:rsidR="00C15654" w:rsidRPr="00EF497C">
        <w:rPr>
          <w:rFonts w:cs="Arial"/>
          <w:b/>
          <w:sz w:val="24"/>
          <w:szCs w:val="24"/>
        </w:rPr>
        <w:t>ubmission</w:t>
      </w:r>
      <w:r w:rsidRPr="00EF497C">
        <w:rPr>
          <w:rFonts w:cs="Arial"/>
          <w:b/>
          <w:sz w:val="24"/>
          <w:szCs w:val="24"/>
        </w:rPr>
        <w:t xml:space="preserve"> </w:t>
      </w:r>
      <w:r w:rsidR="006B49D5" w:rsidRPr="00EF497C">
        <w:rPr>
          <w:rFonts w:cs="Arial"/>
          <w:b/>
          <w:sz w:val="24"/>
          <w:szCs w:val="24"/>
        </w:rPr>
        <w:t>R</w:t>
      </w:r>
      <w:r w:rsidRPr="00EF497C">
        <w:rPr>
          <w:rFonts w:cs="Arial"/>
          <w:b/>
          <w:sz w:val="24"/>
          <w:szCs w:val="24"/>
        </w:rPr>
        <w:t>equirements</w:t>
      </w:r>
      <w:bookmarkEnd w:id="49"/>
    </w:p>
    <w:p w14:paraId="22C3B8C9" w14:textId="25F1A650" w:rsidR="00171C08" w:rsidRPr="00EF497C" w:rsidRDefault="00365DBB" w:rsidP="004A0741">
      <w:pPr>
        <w:pStyle w:val="Heading3"/>
        <w:numPr>
          <w:ilvl w:val="0"/>
          <w:numId w:val="0"/>
        </w:numPr>
        <w:spacing w:line="240" w:lineRule="auto"/>
        <w:ind w:left="1418"/>
        <w:rPr>
          <w:rFonts w:cs="Arial"/>
          <w:sz w:val="24"/>
          <w:szCs w:val="24"/>
          <w:lang w:eastAsia="en-US"/>
        </w:rPr>
      </w:pPr>
      <w:r w:rsidRPr="00EF497C">
        <w:rPr>
          <w:rFonts w:cs="Arial"/>
          <w:sz w:val="24"/>
          <w:szCs w:val="24"/>
        </w:rPr>
        <w:t>Tenderer</w:t>
      </w:r>
      <w:r w:rsidR="00171C08" w:rsidRPr="00EF497C">
        <w:rPr>
          <w:rFonts w:cs="Arial"/>
          <w:sz w:val="24"/>
          <w:szCs w:val="24"/>
        </w:rPr>
        <w:t>s must submit the following documents as part of its Initial Tender Submission:</w:t>
      </w:r>
    </w:p>
    <w:p w14:paraId="7A2EA1FA" w14:textId="0F1F541F" w:rsidR="00E325B0" w:rsidRPr="004A0741" w:rsidRDefault="00C1179A" w:rsidP="004A0741">
      <w:pPr>
        <w:pStyle w:val="Heading3"/>
        <w:spacing w:line="240" w:lineRule="auto"/>
        <w:rPr>
          <w:rFonts w:cs="Arial"/>
          <w:sz w:val="24"/>
          <w:szCs w:val="24"/>
        </w:rPr>
      </w:pPr>
      <w:bookmarkStart w:id="50" w:name="_Ref522646611"/>
      <w:bookmarkStart w:id="51" w:name="_Ref522658507"/>
      <w:r w:rsidRPr="004A0741">
        <w:rPr>
          <w:rFonts w:cs="Arial"/>
          <w:sz w:val="24"/>
          <w:szCs w:val="24"/>
        </w:rPr>
        <w:t xml:space="preserve">Initial responses to </w:t>
      </w:r>
      <w:r w:rsidR="00E325B0" w:rsidRPr="004A0741">
        <w:rPr>
          <w:rFonts w:cs="Arial"/>
          <w:sz w:val="24"/>
          <w:szCs w:val="24"/>
        </w:rPr>
        <w:t xml:space="preserve">the following questions in Part 2 </w:t>
      </w:r>
      <w:r w:rsidR="00384F6C">
        <w:rPr>
          <w:rFonts w:cs="Arial"/>
          <w:sz w:val="24"/>
          <w:szCs w:val="24"/>
        </w:rPr>
        <w:t>(</w:t>
      </w:r>
      <w:r w:rsidR="001C5F35" w:rsidRPr="004A0741">
        <w:t>Specification and evaluation criteria</w:t>
      </w:r>
      <w:r w:rsidR="00384F6C">
        <w:rPr>
          <w:rFonts w:cs="Arial"/>
          <w:sz w:val="24"/>
          <w:szCs w:val="24"/>
        </w:rPr>
        <w:t>):</w:t>
      </w:r>
      <w:bookmarkEnd w:id="50"/>
      <w:bookmarkEnd w:id="51"/>
    </w:p>
    <w:p w14:paraId="41B8CA91" w14:textId="77777777" w:rsidR="00E325B0" w:rsidRPr="004A0741" w:rsidRDefault="00C1179A" w:rsidP="004A0741">
      <w:pPr>
        <w:pStyle w:val="Heading4"/>
        <w:spacing w:line="240" w:lineRule="auto"/>
        <w:rPr>
          <w:rFonts w:cs="Arial"/>
          <w:sz w:val="24"/>
          <w:szCs w:val="24"/>
        </w:rPr>
      </w:pPr>
      <w:r w:rsidRPr="004A0741">
        <w:rPr>
          <w:rFonts w:cs="Arial"/>
          <w:sz w:val="24"/>
          <w:szCs w:val="24"/>
        </w:rPr>
        <w:t xml:space="preserve">3.1.1 (Programme content and design); </w:t>
      </w:r>
    </w:p>
    <w:p w14:paraId="25BFE9B6" w14:textId="78FEB395" w:rsidR="00E325B0" w:rsidRPr="004A0741" w:rsidRDefault="00E325B0" w:rsidP="004A0741">
      <w:pPr>
        <w:pStyle w:val="Heading4"/>
        <w:spacing w:line="240" w:lineRule="auto"/>
        <w:rPr>
          <w:rFonts w:cs="Arial"/>
          <w:sz w:val="24"/>
          <w:szCs w:val="24"/>
        </w:rPr>
      </w:pPr>
      <w:r w:rsidRPr="004A0741">
        <w:rPr>
          <w:rFonts w:cs="Arial"/>
          <w:sz w:val="24"/>
          <w:szCs w:val="24"/>
        </w:rPr>
        <w:t>3</w:t>
      </w:r>
      <w:r w:rsidR="00C1179A" w:rsidRPr="004A0741">
        <w:rPr>
          <w:rFonts w:cs="Arial"/>
          <w:sz w:val="24"/>
          <w:szCs w:val="24"/>
        </w:rPr>
        <w:t>.1.2 (Programme delivery and monitoring</w:t>
      </w:r>
      <w:r w:rsidR="00074106">
        <w:rPr>
          <w:sz w:val="24"/>
          <w:szCs w:val="24"/>
        </w:rPr>
        <w:t>)</w:t>
      </w:r>
      <w:r w:rsidR="00C1179A" w:rsidRPr="004A0741">
        <w:rPr>
          <w:rFonts w:cs="Arial"/>
          <w:sz w:val="24"/>
          <w:szCs w:val="24"/>
        </w:rPr>
        <w:t xml:space="preserve">; </w:t>
      </w:r>
    </w:p>
    <w:p w14:paraId="123AD46B" w14:textId="2701CE43" w:rsidR="00E325B0" w:rsidRPr="004A0741" w:rsidRDefault="00C1179A" w:rsidP="004A0741">
      <w:pPr>
        <w:pStyle w:val="Heading4"/>
        <w:spacing w:line="240" w:lineRule="auto"/>
        <w:rPr>
          <w:rFonts w:cs="Arial"/>
          <w:sz w:val="24"/>
          <w:szCs w:val="24"/>
        </w:rPr>
      </w:pPr>
      <w:r w:rsidRPr="004A0741">
        <w:rPr>
          <w:rFonts w:cs="Arial"/>
          <w:sz w:val="24"/>
          <w:szCs w:val="24"/>
        </w:rPr>
        <w:t xml:space="preserve">3.1.3 (Recruitment); </w:t>
      </w:r>
      <w:r w:rsidR="00E325B0" w:rsidRPr="004A0741">
        <w:rPr>
          <w:rFonts w:cs="Arial"/>
          <w:sz w:val="24"/>
          <w:szCs w:val="24"/>
        </w:rPr>
        <w:t>and</w:t>
      </w:r>
    </w:p>
    <w:p w14:paraId="7CC91ED8" w14:textId="47F1EC44" w:rsidR="00E325B0" w:rsidRPr="004A0741" w:rsidRDefault="00C1179A" w:rsidP="004A0741">
      <w:pPr>
        <w:pStyle w:val="Heading4"/>
        <w:spacing w:line="240" w:lineRule="auto"/>
        <w:rPr>
          <w:rFonts w:cs="Arial"/>
          <w:sz w:val="24"/>
          <w:szCs w:val="24"/>
        </w:rPr>
      </w:pPr>
      <w:r w:rsidRPr="004A0741">
        <w:rPr>
          <w:rFonts w:cs="Arial"/>
          <w:sz w:val="24"/>
          <w:szCs w:val="24"/>
        </w:rPr>
        <w:t>3.1.4 (System improvement and outcomes for children</w:t>
      </w:r>
      <w:r w:rsidR="00E325B0" w:rsidRPr="004A0741">
        <w:rPr>
          <w:rFonts w:cs="Arial"/>
          <w:sz w:val="24"/>
          <w:szCs w:val="24"/>
        </w:rPr>
        <w:t>).</w:t>
      </w:r>
      <w:r w:rsidRPr="004A0741">
        <w:rPr>
          <w:rFonts w:cs="Arial"/>
          <w:sz w:val="24"/>
          <w:szCs w:val="24"/>
        </w:rPr>
        <w:t xml:space="preserve"> </w:t>
      </w:r>
    </w:p>
    <w:p w14:paraId="1A67A19F" w14:textId="372ACEFB" w:rsidR="00E325B0" w:rsidRPr="00EF497C" w:rsidRDefault="00384F6C" w:rsidP="004A0741">
      <w:pPr>
        <w:pStyle w:val="Heading5"/>
        <w:numPr>
          <w:ilvl w:val="0"/>
          <w:numId w:val="0"/>
        </w:numPr>
        <w:spacing w:line="240" w:lineRule="auto"/>
        <w:ind w:left="2835"/>
        <w:rPr>
          <w:rFonts w:cs="Arial"/>
          <w:sz w:val="24"/>
          <w:szCs w:val="24"/>
        </w:rPr>
      </w:pPr>
      <w:r>
        <w:rPr>
          <w:rFonts w:cs="Arial"/>
          <w:sz w:val="24"/>
          <w:szCs w:val="24"/>
        </w:rPr>
        <w:tab/>
        <w:t>(</w:t>
      </w:r>
      <w:proofErr w:type="gramStart"/>
      <w:r w:rsidR="00127129">
        <w:rPr>
          <w:rFonts w:cs="Arial"/>
          <w:sz w:val="24"/>
          <w:szCs w:val="24"/>
        </w:rPr>
        <w:t>t</w:t>
      </w:r>
      <w:r w:rsidR="00E325B0" w:rsidRPr="00EF497C">
        <w:rPr>
          <w:rFonts w:cs="Arial"/>
          <w:sz w:val="24"/>
          <w:szCs w:val="24"/>
        </w:rPr>
        <w:t>ogether</w:t>
      </w:r>
      <w:proofErr w:type="gramEnd"/>
      <w:r w:rsidR="00E325B0" w:rsidRPr="00EF497C">
        <w:rPr>
          <w:rFonts w:cs="Arial"/>
          <w:sz w:val="24"/>
          <w:szCs w:val="24"/>
        </w:rPr>
        <w:t xml:space="preserve"> the </w:t>
      </w:r>
      <w:r w:rsidR="00E325B0" w:rsidRPr="00EF497C">
        <w:rPr>
          <w:rFonts w:cs="Arial"/>
          <w:b/>
          <w:sz w:val="24"/>
          <w:szCs w:val="24"/>
        </w:rPr>
        <w:t>Quality Method Statements</w:t>
      </w:r>
      <w:r>
        <w:rPr>
          <w:rFonts w:cs="Arial"/>
          <w:sz w:val="24"/>
          <w:szCs w:val="24"/>
        </w:rPr>
        <w:t>)</w:t>
      </w:r>
    </w:p>
    <w:p w14:paraId="5B2054E9" w14:textId="6F0B14A6" w:rsidR="00E325B0" w:rsidRPr="004A0741" w:rsidRDefault="00C1179A" w:rsidP="004A0741">
      <w:pPr>
        <w:pStyle w:val="Heading3"/>
        <w:spacing w:line="240" w:lineRule="auto"/>
        <w:rPr>
          <w:rFonts w:cs="Arial"/>
          <w:sz w:val="24"/>
          <w:szCs w:val="24"/>
        </w:rPr>
      </w:pPr>
      <w:bookmarkStart w:id="52" w:name="_Ref522646626"/>
      <w:bookmarkStart w:id="53" w:name="_Ref522658441"/>
      <w:r w:rsidRPr="004A0741">
        <w:rPr>
          <w:rFonts w:cs="Arial"/>
          <w:sz w:val="24"/>
          <w:szCs w:val="24"/>
        </w:rPr>
        <w:t xml:space="preserve">Initial response to </w:t>
      </w:r>
      <w:r w:rsidR="00E325B0" w:rsidRPr="004A0741">
        <w:rPr>
          <w:rFonts w:cs="Arial"/>
          <w:sz w:val="24"/>
          <w:szCs w:val="24"/>
        </w:rPr>
        <w:t xml:space="preserve">following question in Part 2 </w:t>
      </w:r>
      <w:r w:rsidR="00384F6C">
        <w:rPr>
          <w:rFonts w:cs="Arial"/>
          <w:sz w:val="24"/>
          <w:szCs w:val="24"/>
        </w:rPr>
        <w:t>(</w:t>
      </w:r>
      <w:r w:rsidR="001C5F35" w:rsidRPr="004A0741">
        <w:rPr>
          <w:rFonts w:cs="Arial"/>
          <w:sz w:val="24"/>
          <w:szCs w:val="24"/>
        </w:rPr>
        <w:t>Specification and evaluation criteria</w:t>
      </w:r>
      <w:bookmarkEnd w:id="52"/>
      <w:r w:rsidR="00384F6C">
        <w:rPr>
          <w:rFonts w:cs="Arial"/>
          <w:sz w:val="24"/>
          <w:szCs w:val="24"/>
        </w:rPr>
        <w:t>):</w:t>
      </w:r>
      <w:bookmarkEnd w:id="53"/>
    </w:p>
    <w:p w14:paraId="57DD5060" w14:textId="060F40E0" w:rsidR="00E325B0" w:rsidRPr="00D86DE3" w:rsidRDefault="005E4968" w:rsidP="004A0741">
      <w:pPr>
        <w:pStyle w:val="Heading4"/>
        <w:spacing w:line="240" w:lineRule="auto"/>
        <w:rPr>
          <w:rFonts w:cs="Arial"/>
          <w:sz w:val="24"/>
          <w:szCs w:val="24"/>
        </w:rPr>
      </w:pPr>
      <w:r w:rsidRPr="00D86DE3">
        <w:rPr>
          <w:rFonts w:cs="Arial"/>
          <w:sz w:val="24"/>
          <w:szCs w:val="24"/>
        </w:rPr>
        <w:t>3.1.</w:t>
      </w:r>
      <w:r w:rsidR="00286E6B" w:rsidRPr="00D86DE3">
        <w:rPr>
          <w:rFonts w:cs="Arial"/>
          <w:sz w:val="24"/>
          <w:szCs w:val="24"/>
        </w:rPr>
        <w:t>6</w:t>
      </w:r>
      <w:r w:rsidRPr="00D86DE3">
        <w:rPr>
          <w:rFonts w:cs="Arial"/>
          <w:sz w:val="24"/>
          <w:szCs w:val="24"/>
        </w:rPr>
        <w:t>.</w:t>
      </w:r>
      <w:r w:rsidR="00C1179A" w:rsidRPr="00D86DE3">
        <w:rPr>
          <w:rFonts w:cs="Arial"/>
          <w:sz w:val="24"/>
          <w:szCs w:val="24"/>
        </w:rPr>
        <w:t>1 (</w:t>
      </w:r>
      <w:r w:rsidR="00286E6B" w:rsidRPr="00D86DE3">
        <w:rPr>
          <w:rFonts w:cs="Arial"/>
          <w:color w:val="000000"/>
          <w:sz w:val="24"/>
          <w:szCs w:val="24"/>
        </w:rPr>
        <w:t>Quantify the value of your tender)</w:t>
      </w:r>
    </w:p>
    <w:p w14:paraId="17CFBBFD" w14:textId="5580D5FE" w:rsidR="00E325B0" w:rsidRPr="00EF497C" w:rsidRDefault="00384F6C" w:rsidP="004A0741">
      <w:pPr>
        <w:pStyle w:val="Heading5"/>
        <w:numPr>
          <w:ilvl w:val="0"/>
          <w:numId w:val="0"/>
        </w:numPr>
        <w:spacing w:line="240" w:lineRule="auto"/>
        <w:ind w:left="2835"/>
        <w:rPr>
          <w:rFonts w:cs="Arial"/>
          <w:sz w:val="24"/>
          <w:szCs w:val="24"/>
        </w:rPr>
      </w:pPr>
      <w:r>
        <w:rPr>
          <w:rFonts w:cs="Arial"/>
          <w:sz w:val="24"/>
          <w:szCs w:val="24"/>
        </w:rPr>
        <w:tab/>
        <w:t>(</w:t>
      </w:r>
      <w:proofErr w:type="gramStart"/>
      <w:r>
        <w:rPr>
          <w:rFonts w:cs="Arial"/>
          <w:sz w:val="24"/>
          <w:szCs w:val="24"/>
        </w:rPr>
        <w:t>t</w:t>
      </w:r>
      <w:r w:rsidR="00E325B0" w:rsidRPr="00EF497C">
        <w:rPr>
          <w:rFonts w:cs="Arial"/>
          <w:sz w:val="24"/>
          <w:szCs w:val="24"/>
        </w:rPr>
        <w:t>he</w:t>
      </w:r>
      <w:proofErr w:type="gramEnd"/>
      <w:r w:rsidR="00E325B0" w:rsidRPr="00EF497C">
        <w:rPr>
          <w:rFonts w:cs="Arial"/>
          <w:sz w:val="24"/>
          <w:szCs w:val="24"/>
        </w:rPr>
        <w:t xml:space="preserve"> </w:t>
      </w:r>
      <w:r w:rsidR="00E325B0" w:rsidRPr="00EF497C">
        <w:rPr>
          <w:rFonts w:cs="Arial"/>
          <w:b/>
          <w:sz w:val="24"/>
          <w:szCs w:val="24"/>
        </w:rPr>
        <w:t>Price</w:t>
      </w:r>
      <w:r w:rsidR="00E325B0" w:rsidRPr="00EF497C">
        <w:rPr>
          <w:rFonts w:cs="Arial"/>
          <w:sz w:val="24"/>
          <w:szCs w:val="24"/>
        </w:rPr>
        <w:t xml:space="preserve"> </w:t>
      </w:r>
      <w:r w:rsidR="00E325B0" w:rsidRPr="00EF497C">
        <w:rPr>
          <w:rFonts w:cs="Arial"/>
          <w:b/>
          <w:sz w:val="24"/>
          <w:szCs w:val="24"/>
        </w:rPr>
        <w:t>Method Statement</w:t>
      </w:r>
      <w:r>
        <w:rPr>
          <w:rFonts w:cs="Arial"/>
          <w:sz w:val="24"/>
          <w:szCs w:val="24"/>
        </w:rPr>
        <w:t>)</w:t>
      </w:r>
    </w:p>
    <w:p w14:paraId="12F2E7D1" w14:textId="3E64FDF4" w:rsidR="00E12D57" w:rsidRPr="008571DB" w:rsidRDefault="00A12C37" w:rsidP="004A0741">
      <w:pPr>
        <w:pStyle w:val="Heading3"/>
        <w:spacing w:line="240" w:lineRule="auto"/>
        <w:rPr>
          <w:rFonts w:cs="Arial"/>
          <w:sz w:val="24"/>
          <w:szCs w:val="24"/>
        </w:rPr>
      </w:pPr>
      <w:r>
        <w:rPr>
          <w:rFonts w:cs="Arial"/>
          <w:sz w:val="24"/>
          <w:szCs w:val="24"/>
        </w:rPr>
        <w:t xml:space="preserve">Any </w:t>
      </w:r>
      <w:bookmarkStart w:id="54" w:name="_Ref522643774"/>
      <w:r w:rsidR="00E12D57" w:rsidRPr="008571DB">
        <w:rPr>
          <w:rFonts w:cs="Arial"/>
          <w:sz w:val="24"/>
          <w:szCs w:val="24"/>
        </w:rPr>
        <w:t xml:space="preserve">proposed amendments to the Part 3 </w:t>
      </w:r>
      <w:r w:rsidR="00384F6C" w:rsidRPr="008571DB">
        <w:rPr>
          <w:rFonts w:cs="Arial"/>
          <w:sz w:val="24"/>
          <w:szCs w:val="24"/>
        </w:rPr>
        <w:t>(Contract Terms and Conditions)</w:t>
      </w:r>
      <w:r w:rsidR="005D2766" w:rsidRPr="008571DB">
        <w:rPr>
          <w:rFonts w:cs="Arial"/>
          <w:sz w:val="24"/>
          <w:szCs w:val="24"/>
        </w:rPr>
        <w:t>;</w:t>
      </w:r>
      <w:bookmarkEnd w:id="54"/>
    </w:p>
    <w:p w14:paraId="3F61F4A2" w14:textId="62E961ED" w:rsidR="00E12D57" w:rsidRDefault="00646D24" w:rsidP="004A0741">
      <w:pPr>
        <w:pStyle w:val="Heading3"/>
        <w:spacing w:line="240" w:lineRule="auto"/>
        <w:rPr>
          <w:rFonts w:cs="Arial"/>
          <w:sz w:val="24"/>
          <w:szCs w:val="24"/>
        </w:rPr>
      </w:pPr>
      <w:bookmarkStart w:id="55" w:name="_Ref522658591"/>
      <w:r w:rsidRPr="00574898">
        <w:rPr>
          <w:rFonts w:cs="Arial"/>
          <w:sz w:val="24"/>
          <w:szCs w:val="24"/>
        </w:rPr>
        <w:t>Service Delivery Schedule</w:t>
      </w:r>
      <w:r w:rsidRPr="008571DB">
        <w:rPr>
          <w:rFonts w:cs="Arial"/>
          <w:sz w:val="24"/>
          <w:szCs w:val="24"/>
        </w:rPr>
        <w:t xml:space="preserve"> being the Tenderer's p</w:t>
      </w:r>
      <w:r w:rsidR="00E12D57" w:rsidRPr="008571DB">
        <w:rPr>
          <w:rFonts w:cs="Arial"/>
          <w:sz w:val="24"/>
          <w:szCs w:val="24"/>
        </w:rPr>
        <w:t xml:space="preserve">roposed </w:t>
      </w:r>
      <w:r w:rsidR="00656176">
        <w:rPr>
          <w:rFonts w:cs="Arial"/>
          <w:sz w:val="24"/>
          <w:szCs w:val="24"/>
        </w:rPr>
        <w:t>[</w:t>
      </w:r>
      <w:r w:rsidRPr="008571DB">
        <w:rPr>
          <w:rFonts w:cs="Arial"/>
          <w:sz w:val="24"/>
          <w:szCs w:val="24"/>
        </w:rPr>
        <w:t>Key Performance Indicators / Service Level Agreement / payment mechanism</w:t>
      </w:r>
      <w:r w:rsidR="00656176">
        <w:rPr>
          <w:rFonts w:cs="Arial"/>
          <w:sz w:val="24"/>
          <w:szCs w:val="24"/>
        </w:rPr>
        <w:t>]</w:t>
      </w:r>
      <w:r w:rsidRPr="008571DB">
        <w:rPr>
          <w:rFonts w:cs="Arial"/>
          <w:sz w:val="24"/>
          <w:szCs w:val="24"/>
        </w:rPr>
        <w:t xml:space="preserve"> inte</w:t>
      </w:r>
      <w:r w:rsidR="008571DB">
        <w:rPr>
          <w:rFonts w:cs="Arial"/>
          <w:sz w:val="24"/>
          <w:szCs w:val="24"/>
        </w:rPr>
        <w:t>nded</w:t>
      </w:r>
      <w:r w:rsidRPr="008571DB">
        <w:rPr>
          <w:rFonts w:cs="Arial"/>
          <w:sz w:val="24"/>
          <w:szCs w:val="24"/>
        </w:rPr>
        <w:t xml:space="preserve"> to apply to the contract</w:t>
      </w:r>
      <w:r w:rsidR="00A12C37">
        <w:rPr>
          <w:rFonts w:cs="Arial"/>
          <w:sz w:val="24"/>
          <w:szCs w:val="24"/>
        </w:rPr>
        <w:t>.</w:t>
      </w:r>
      <w:bookmarkEnd w:id="55"/>
    </w:p>
    <w:p w14:paraId="1786F3E6" w14:textId="38394774" w:rsidR="00E71297" w:rsidRPr="00063CF2" w:rsidRDefault="00E71297" w:rsidP="00EE421F">
      <w:pPr>
        <w:pStyle w:val="Heading3"/>
        <w:spacing w:line="240" w:lineRule="auto"/>
        <w:rPr>
          <w:rFonts w:cs="Arial"/>
          <w:sz w:val="24"/>
          <w:szCs w:val="24"/>
        </w:rPr>
      </w:pPr>
      <w:bookmarkStart w:id="56" w:name="_Ref522648508"/>
      <w:r w:rsidRPr="00EE421F">
        <w:rPr>
          <w:rFonts w:cs="Arial"/>
          <w:sz w:val="24"/>
          <w:szCs w:val="24"/>
        </w:rPr>
        <w:t xml:space="preserve">Tenderers </w:t>
      </w:r>
      <w:r>
        <w:rPr>
          <w:rFonts w:cs="Arial"/>
          <w:sz w:val="24"/>
          <w:szCs w:val="24"/>
        </w:rPr>
        <w:t xml:space="preserve">view on the </w:t>
      </w:r>
      <w:r w:rsidRPr="00063CF2">
        <w:rPr>
          <w:rFonts w:cs="Arial"/>
          <w:sz w:val="24"/>
          <w:szCs w:val="24"/>
        </w:rPr>
        <w:t>applicability of TUPE</w:t>
      </w:r>
      <w:r w:rsidR="00EE421F" w:rsidRPr="00063CF2">
        <w:rPr>
          <w:rFonts w:cs="Arial"/>
          <w:sz w:val="24"/>
          <w:szCs w:val="24"/>
        </w:rPr>
        <w:t>,</w:t>
      </w:r>
      <w:r w:rsidRPr="00063CF2">
        <w:rPr>
          <w:rFonts w:cs="Arial"/>
          <w:sz w:val="24"/>
          <w:szCs w:val="24"/>
        </w:rPr>
        <w:t xml:space="preserve"> if contrary to the Department's position described at </w:t>
      </w:r>
      <w:r w:rsidRPr="000B1F6A">
        <w:rPr>
          <w:rFonts w:cs="Arial"/>
          <w:sz w:val="24"/>
          <w:szCs w:val="24"/>
        </w:rPr>
        <w:fldChar w:fldCharType="begin"/>
      </w:r>
      <w:r w:rsidRPr="00574898">
        <w:rPr>
          <w:rFonts w:cs="Arial"/>
          <w:sz w:val="24"/>
          <w:szCs w:val="24"/>
        </w:rPr>
        <w:instrText xml:space="preserve"> REF _Ref522648626 \r \h </w:instrText>
      </w:r>
      <w:r w:rsidR="00BC6540" w:rsidRPr="00574898">
        <w:rPr>
          <w:rFonts w:cs="Arial"/>
          <w:sz w:val="24"/>
          <w:szCs w:val="24"/>
        </w:rPr>
        <w:instrText xml:space="preserve"> \* MERGEFORMAT </w:instrText>
      </w:r>
      <w:r w:rsidRPr="000B1F6A">
        <w:rPr>
          <w:rFonts w:cs="Arial"/>
          <w:sz w:val="24"/>
          <w:szCs w:val="24"/>
        </w:rPr>
      </w:r>
      <w:r w:rsidRPr="000B1F6A">
        <w:rPr>
          <w:rFonts w:cs="Arial"/>
          <w:sz w:val="24"/>
          <w:szCs w:val="24"/>
        </w:rPr>
        <w:fldChar w:fldCharType="separate"/>
      </w:r>
      <w:r w:rsidR="00237868" w:rsidRPr="000B1F6A">
        <w:rPr>
          <w:rFonts w:cs="Arial"/>
          <w:sz w:val="24"/>
          <w:szCs w:val="24"/>
        </w:rPr>
        <w:t>3.1</w:t>
      </w:r>
      <w:r w:rsidRPr="000B1F6A">
        <w:rPr>
          <w:rFonts w:cs="Arial"/>
          <w:sz w:val="24"/>
          <w:szCs w:val="24"/>
        </w:rPr>
        <w:fldChar w:fldCharType="end"/>
      </w:r>
      <w:r w:rsidR="00EE421F" w:rsidRPr="00063CF2">
        <w:rPr>
          <w:rFonts w:cs="Arial"/>
          <w:sz w:val="24"/>
          <w:szCs w:val="24"/>
        </w:rPr>
        <w:t>;</w:t>
      </w:r>
    </w:p>
    <w:bookmarkEnd w:id="56"/>
    <w:p w14:paraId="47FFB728" w14:textId="3AC3FC99" w:rsidR="00C1179A" w:rsidRPr="00063CF2" w:rsidRDefault="0005450F" w:rsidP="00D46C48">
      <w:pPr>
        <w:pStyle w:val="Heading3"/>
        <w:spacing w:line="240" w:lineRule="auto"/>
        <w:rPr>
          <w:rFonts w:cs="Arial"/>
          <w:sz w:val="24"/>
          <w:szCs w:val="24"/>
        </w:rPr>
      </w:pPr>
      <w:r w:rsidRPr="00063CF2">
        <w:rPr>
          <w:rFonts w:cs="Arial"/>
          <w:sz w:val="24"/>
          <w:szCs w:val="24"/>
        </w:rPr>
        <w:lastRenderedPageBreak/>
        <w:t xml:space="preserve">Declaration </w:t>
      </w:r>
      <w:r w:rsidR="00D46C48" w:rsidRPr="00063CF2">
        <w:rPr>
          <w:rFonts w:cs="Arial"/>
          <w:sz w:val="24"/>
          <w:szCs w:val="24"/>
        </w:rPr>
        <w:t xml:space="preserve">which includes </w:t>
      </w:r>
      <w:bookmarkStart w:id="57" w:name="_Ref522646692"/>
      <w:r w:rsidR="00D46C48" w:rsidRPr="00063CF2">
        <w:rPr>
          <w:rFonts w:cs="Arial"/>
          <w:sz w:val="24"/>
          <w:szCs w:val="24"/>
        </w:rPr>
        <w:t>declaring</w:t>
      </w:r>
      <w:r w:rsidR="00C1179A" w:rsidRPr="00063CF2">
        <w:rPr>
          <w:rFonts w:cs="Arial"/>
          <w:sz w:val="24"/>
          <w:szCs w:val="24"/>
        </w:rPr>
        <w:t xml:space="preserve"> non-collusive tendering (this is to confirm that organisations have not colluded on the pricing and proposals prior to tender submission) at </w:t>
      </w:r>
      <w:r w:rsidR="00C1179A" w:rsidRPr="000B1F6A">
        <w:rPr>
          <w:rFonts w:cs="Arial"/>
          <w:sz w:val="24"/>
          <w:szCs w:val="24"/>
        </w:rPr>
        <w:t xml:space="preserve">Appendix </w:t>
      </w:r>
      <w:r w:rsidR="00D46C48" w:rsidRPr="000B1F6A">
        <w:rPr>
          <w:rFonts w:cs="Arial"/>
          <w:sz w:val="24"/>
          <w:szCs w:val="24"/>
        </w:rPr>
        <w:t>2</w:t>
      </w:r>
      <w:r w:rsidR="005D2766" w:rsidRPr="000B1F6A">
        <w:rPr>
          <w:rFonts w:cs="Arial"/>
          <w:sz w:val="24"/>
          <w:szCs w:val="24"/>
        </w:rPr>
        <w:t>.</w:t>
      </w:r>
      <w:bookmarkEnd w:id="57"/>
    </w:p>
    <w:p w14:paraId="3F82636B" w14:textId="23DBA474" w:rsidR="006A3760" w:rsidRPr="008571DB" w:rsidRDefault="00846862" w:rsidP="00EF497C">
      <w:pPr>
        <w:pStyle w:val="Heading2"/>
        <w:spacing w:line="240" w:lineRule="auto"/>
        <w:rPr>
          <w:rFonts w:cs="Arial"/>
          <w:b/>
          <w:sz w:val="24"/>
          <w:szCs w:val="24"/>
        </w:rPr>
      </w:pPr>
      <w:bookmarkStart w:id="58" w:name="_Ref450223274"/>
      <w:r w:rsidRPr="008571DB">
        <w:rPr>
          <w:rFonts w:cs="Arial"/>
          <w:b/>
          <w:color w:val="000000"/>
          <w:sz w:val="24"/>
          <w:szCs w:val="24"/>
        </w:rPr>
        <w:t>Initial Tender</w:t>
      </w:r>
      <w:r w:rsidR="005E4968" w:rsidRPr="008571DB">
        <w:rPr>
          <w:rFonts w:cs="Arial"/>
          <w:b/>
          <w:color w:val="000000"/>
          <w:sz w:val="24"/>
          <w:szCs w:val="24"/>
        </w:rPr>
        <w:t xml:space="preserve"> </w:t>
      </w:r>
      <w:r w:rsidRPr="008571DB">
        <w:rPr>
          <w:rFonts w:cs="Arial"/>
          <w:b/>
          <w:color w:val="000000"/>
          <w:sz w:val="24"/>
          <w:szCs w:val="24"/>
        </w:rPr>
        <w:t xml:space="preserve">Submission </w:t>
      </w:r>
      <w:r w:rsidR="00873705" w:rsidRPr="008571DB">
        <w:rPr>
          <w:rFonts w:cs="Arial"/>
          <w:b/>
          <w:color w:val="000000"/>
          <w:sz w:val="24"/>
          <w:szCs w:val="24"/>
        </w:rPr>
        <w:t xml:space="preserve">Deadline </w:t>
      </w:r>
    </w:p>
    <w:p w14:paraId="082CD8D1" w14:textId="30777A2B" w:rsidR="00E51B40" w:rsidRPr="008571DB" w:rsidRDefault="00E51B40" w:rsidP="00576C2A">
      <w:pPr>
        <w:pStyle w:val="Heading3"/>
        <w:numPr>
          <w:ilvl w:val="0"/>
          <w:numId w:val="0"/>
        </w:numPr>
        <w:spacing w:line="240" w:lineRule="auto"/>
        <w:ind w:left="1418"/>
        <w:rPr>
          <w:rFonts w:cs="Arial"/>
          <w:sz w:val="24"/>
          <w:szCs w:val="24"/>
        </w:rPr>
      </w:pPr>
      <w:r w:rsidRPr="008571DB">
        <w:rPr>
          <w:rFonts w:cs="Arial"/>
          <w:sz w:val="24"/>
          <w:szCs w:val="24"/>
        </w:rPr>
        <w:t>The deadline for the return of initial</w:t>
      </w:r>
      <w:r w:rsidR="0053028A" w:rsidRPr="008571DB">
        <w:rPr>
          <w:rFonts w:cs="Arial"/>
          <w:sz w:val="24"/>
          <w:szCs w:val="24"/>
        </w:rPr>
        <w:t xml:space="preserve"> written</w:t>
      </w:r>
      <w:r w:rsidRPr="008571DB">
        <w:rPr>
          <w:rFonts w:cs="Arial"/>
          <w:sz w:val="24"/>
          <w:szCs w:val="24"/>
        </w:rPr>
        <w:t xml:space="preserve"> tender submissions is </w:t>
      </w:r>
      <w:r w:rsidR="00750DFB" w:rsidRPr="008571DB">
        <w:rPr>
          <w:rFonts w:cs="Arial"/>
          <w:sz w:val="24"/>
          <w:szCs w:val="24"/>
        </w:rPr>
        <w:t>set out in the table at</w:t>
      </w:r>
      <w:r w:rsidR="00242089">
        <w:rPr>
          <w:rFonts w:cs="Arial"/>
          <w:sz w:val="24"/>
          <w:szCs w:val="24"/>
        </w:rPr>
        <w:t xml:space="preserve"> </w:t>
      </w:r>
      <w:r w:rsidR="00242089" w:rsidRPr="00063CF2">
        <w:rPr>
          <w:rFonts w:cs="Arial"/>
          <w:sz w:val="24"/>
          <w:szCs w:val="24"/>
        </w:rPr>
        <w:t>section</w:t>
      </w:r>
      <w:r w:rsidR="00750DFB" w:rsidRPr="00063CF2">
        <w:rPr>
          <w:rFonts w:cs="Arial"/>
          <w:sz w:val="24"/>
          <w:szCs w:val="24"/>
        </w:rPr>
        <w:t xml:space="preserve"> </w:t>
      </w:r>
      <w:r w:rsidR="004A0741" w:rsidRPr="000B1F6A">
        <w:rPr>
          <w:rFonts w:cs="Arial"/>
          <w:sz w:val="24"/>
          <w:szCs w:val="24"/>
        </w:rPr>
        <w:fldChar w:fldCharType="begin"/>
      </w:r>
      <w:r w:rsidR="004A0741" w:rsidRPr="00574898">
        <w:rPr>
          <w:rFonts w:cs="Arial"/>
          <w:sz w:val="24"/>
          <w:szCs w:val="24"/>
        </w:rPr>
        <w:instrText xml:space="preserve"> REF _Ref522647239 \r \h  \* MERGEFORMAT </w:instrText>
      </w:r>
      <w:r w:rsidR="004A0741" w:rsidRPr="000B1F6A">
        <w:rPr>
          <w:rFonts w:cs="Arial"/>
          <w:sz w:val="24"/>
          <w:szCs w:val="24"/>
        </w:rPr>
      </w:r>
      <w:r w:rsidR="004A0741" w:rsidRPr="000B1F6A">
        <w:rPr>
          <w:rFonts w:cs="Arial"/>
          <w:sz w:val="24"/>
          <w:szCs w:val="24"/>
        </w:rPr>
        <w:fldChar w:fldCharType="separate"/>
      </w:r>
      <w:r w:rsidR="00237868" w:rsidRPr="000B1F6A">
        <w:rPr>
          <w:rFonts w:cs="Arial"/>
          <w:sz w:val="24"/>
          <w:szCs w:val="24"/>
        </w:rPr>
        <w:t>6</w:t>
      </w:r>
      <w:r w:rsidR="004A0741" w:rsidRPr="000B1F6A">
        <w:rPr>
          <w:rFonts w:cs="Arial"/>
          <w:sz w:val="24"/>
          <w:szCs w:val="24"/>
        </w:rPr>
        <w:fldChar w:fldCharType="end"/>
      </w:r>
      <w:r w:rsidRPr="00063CF2">
        <w:rPr>
          <w:rFonts w:cs="Arial"/>
          <w:sz w:val="24"/>
          <w:szCs w:val="24"/>
        </w:rPr>
        <w:t>.  Any</w:t>
      </w:r>
      <w:r w:rsidRPr="008571DB">
        <w:rPr>
          <w:rFonts w:cs="Arial"/>
          <w:sz w:val="24"/>
          <w:szCs w:val="24"/>
        </w:rPr>
        <w:t xml:space="preserve"> </w:t>
      </w:r>
      <w:r w:rsidR="00EE7043" w:rsidRPr="008571DB">
        <w:rPr>
          <w:rFonts w:cs="Arial"/>
          <w:sz w:val="24"/>
          <w:szCs w:val="24"/>
        </w:rPr>
        <w:t xml:space="preserve">tender </w:t>
      </w:r>
      <w:r w:rsidRPr="008571DB">
        <w:rPr>
          <w:rFonts w:cs="Arial"/>
          <w:sz w:val="24"/>
          <w:szCs w:val="24"/>
        </w:rPr>
        <w:t xml:space="preserve">submissions received after this time and date will be disqualified and will not be </w:t>
      </w:r>
      <w:r w:rsidR="00BC6540">
        <w:rPr>
          <w:rFonts w:cs="Arial"/>
          <w:sz w:val="24"/>
          <w:szCs w:val="24"/>
        </w:rPr>
        <w:t>reviewed</w:t>
      </w:r>
      <w:r w:rsidRPr="008571DB">
        <w:rPr>
          <w:rFonts w:cs="Arial"/>
          <w:sz w:val="24"/>
          <w:szCs w:val="24"/>
        </w:rPr>
        <w:t xml:space="preserve">. </w:t>
      </w:r>
    </w:p>
    <w:p w14:paraId="0E139F94" w14:textId="5710100B" w:rsidR="00846862" w:rsidRPr="008571DB" w:rsidRDefault="00846862" w:rsidP="00EF497C">
      <w:pPr>
        <w:rPr>
          <w:rFonts w:cs="Arial"/>
          <w:sz w:val="24"/>
          <w:szCs w:val="24"/>
        </w:rPr>
      </w:pPr>
      <w:r w:rsidRPr="008571DB">
        <w:rPr>
          <w:rFonts w:cs="Arial"/>
          <w:sz w:val="24"/>
          <w:szCs w:val="24"/>
        </w:rPr>
        <w:br w:type="page"/>
      </w:r>
    </w:p>
    <w:p w14:paraId="506EB213" w14:textId="316714D9" w:rsidR="00444CFD" w:rsidRPr="00BB5381" w:rsidRDefault="00444CFD" w:rsidP="0029233B">
      <w:pPr>
        <w:pStyle w:val="Heading1"/>
        <w:spacing w:line="240" w:lineRule="auto"/>
        <w:rPr>
          <w:rFonts w:cs="Arial"/>
          <w:sz w:val="24"/>
          <w:szCs w:val="24"/>
        </w:rPr>
      </w:pPr>
      <w:bookmarkStart w:id="59" w:name="_Toc522647396"/>
      <w:bookmarkStart w:id="60" w:name="_Toc522647397"/>
      <w:bookmarkStart w:id="61" w:name="_Toc522647398"/>
      <w:bookmarkStart w:id="62" w:name="_Ref450228564"/>
      <w:bookmarkStart w:id="63" w:name="_Ref522658246"/>
      <w:bookmarkStart w:id="64" w:name="_Toc522658852"/>
      <w:bookmarkStart w:id="65" w:name="_Ref450223741"/>
      <w:bookmarkEnd w:id="59"/>
      <w:bookmarkEnd w:id="60"/>
      <w:bookmarkEnd w:id="61"/>
      <w:bookmarkEnd w:id="58"/>
      <w:r w:rsidRPr="00BB5381">
        <w:rPr>
          <w:rFonts w:cs="Arial"/>
          <w:sz w:val="24"/>
          <w:szCs w:val="24"/>
        </w:rPr>
        <w:lastRenderedPageBreak/>
        <w:t>Negotiation</w:t>
      </w:r>
      <w:r w:rsidR="00BB5381" w:rsidRPr="00BB5381">
        <w:rPr>
          <w:rFonts w:cs="Arial"/>
          <w:sz w:val="24"/>
          <w:szCs w:val="24"/>
        </w:rPr>
        <w:t xml:space="preserve"> </w:t>
      </w:r>
      <w:r w:rsidRPr="00BB5381">
        <w:rPr>
          <w:rFonts w:cs="Arial"/>
          <w:sz w:val="24"/>
          <w:szCs w:val="24"/>
        </w:rPr>
        <w:t>s</w:t>
      </w:r>
      <w:bookmarkEnd w:id="62"/>
      <w:r w:rsidR="00BB5381" w:rsidRPr="00BB5381">
        <w:rPr>
          <w:rFonts w:cs="Arial"/>
          <w:sz w:val="24"/>
          <w:szCs w:val="24"/>
        </w:rPr>
        <w:t>TAGE</w:t>
      </w:r>
      <w:bookmarkEnd w:id="63"/>
      <w:bookmarkEnd w:id="64"/>
    </w:p>
    <w:p w14:paraId="40A6B1F0" w14:textId="560510B0" w:rsidR="007869AF" w:rsidRPr="00317BB4" w:rsidRDefault="007869AF" w:rsidP="00750DFB">
      <w:pPr>
        <w:pStyle w:val="Heading2"/>
        <w:spacing w:line="240" w:lineRule="auto"/>
        <w:rPr>
          <w:rFonts w:cs="Arial"/>
          <w:b/>
          <w:sz w:val="24"/>
          <w:szCs w:val="24"/>
        </w:rPr>
      </w:pPr>
      <w:r w:rsidRPr="00317BB4">
        <w:rPr>
          <w:rFonts w:cs="Arial"/>
          <w:b/>
          <w:sz w:val="24"/>
          <w:szCs w:val="24"/>
        </w:rPr>
        <w:t>Introduction</w:t>
      </w:r>
    </w:p>
    <w:p w14:paraId="41B255B3" w14:textId="3E85EB6C" w:rsidR="009624EF" w:rsidRPr="00317BB4" w:rsidRDefault="009624EF" w:rsidP="00317BB4">
      <w:pPr>
        <w:pStyle w:val="Heading3"/>
        <w:spacing w:line="240" w:lineRule="auto"/>
        <w:rPr>
          <w:rFonts w:cs="Arial"/>
          <w:sz w:val="24"/>
          <w:szCs w:val="24"/>
        </w:rPr>
      </w:pPr>
      <w:r w:rsidRPr="00317BB4" w:rsidDel="00EA67B2">
        <w:rPr>
          <w:rFonts w:cs="Arial"/>
          <w:sz w:val="24"/>
          <w:szCs w:val="24"/>
        </w:rPr>
        <w:t>Following</w:t>
      </w:r>
      <w:r w:rsidR="00D546FC" w:rsidRPr="00317BB4">
        <w:rPr>
          <w:rFonts w:cs="Arial"/>
          <w:sz w:val="24"/>
          <w:szCs w:val="24"/>
        </w:rPr>
        <w:t xml:space="preserve"> </w:t>
      </w:r>
      <w:r w:rsidR="00E17B7B">
        <w:rPr>
          <w:rFonts w:cs="Arial"/>
          <w:sz w:val="24"/>
          <w:szCs w:val="24"/>
        </w:rPr>
        <w:t xml:space="preserve">the </w:t>
      </w:r>
      <w:r w:rsidR="00E2640B" w:rsidRPr="00317BB4">
        <w:rPr>
          <w:rFonts w:cs="Arial"/>
          <w:sz w:val="24"/>
          <w:szCs w:val="24"/>
        </w:rPr>
        <w:t>submission</w:t>
      </w:r>
      <w:r w:rsidRPr="00317BB4" w:rsidDel="00EA67B2">
        <w:rPr>
          <w:rFonts w:cs="Arial"/>
          <w:sz w:val="24"/>
          <w:szCs w:val="24"/>
        </w:rPr>
        <w:t xml:space="preserve"> of initial tender</w:t>
      </w:r>
      <w:r w:rsidR="007869AF" w:rsidRPr="00317BB4">
        <w:rPr>
          <w:rFonts w:cs="Arial"/>
          <w:sz w:val="24"/>
          <w:szCs w:val="24"/>
        </w:rPr>
        <w:t>s</w:t>
      </w:r>
      <w:r w:rsidR="00E17B7B">
        <w:rPr>
          <w:rFonts w:cs="Arial"/>
          <w:sz w:val="24"/>
          <w:szCs w:val="24"/>
        </w:rPr>
        <w:t>,</w:t>
      </w:r>
      <w:r w:rsidRPr="00317BB4">
        <w:rPr>
          <w:rFonts w:cs="Arial"/>
          <w:sz w:val="24"/>
          <w:szCs w:val="24"/>
        </w:rPr>
        <w:t xml:space="preserve"> </w:t>
      </w:r>
      <w:r w:rsidRPr="00317BB4" w:rsidDel="00EA67B2">
        <w:rPr>
          <w:rFonts w:cs="Arial"/>
          <w:sz w:val="24"/>
          <w:szCs w:val="24"/>
        </w:rPr>
        <w:t xml:space="preserve">the </w:t>
      </w:r>
      <w:r w:rsidR="00EB7C37" w:rsidRPr="00317BB4">
        <w:rPr>
          <w:rFonts w:cs="Arial"/>
          <w:sz w:val="24"/>
          <w:szCs w:val="24"/>
        </w:rPr>
        <w:t>D</w:t>
      </w:r>
      <w:r w:rsidR="00A25167" w:rsidRPr="00317BB4">
        <w:rPr>
          <w:rFonts w:cs="Arial"/>
          <w:sz w:val="24"/>
          <w:szCs w:val="24"/>
        </w:rPr>
        <w:t>epartment</w:t>
      </w:r>
      <w:r w:rsidRPr="00317BB4" w:rsidDel="00EA67B2">
        <w:rPr>
          <w:rFonts w:cs="Arial"/>
          <w:sz w:val="24"/>
          <w:szCs w:val="24"/>
        </w:rPr>
        <w:t xml:space="preserve"> will invite </w:t>
      </w:r>
      <w:r w:rsidR="00E17B7B">
        <w:rPr>
          <w:rFonts w:cs="Arial"/>
          <w:sz w:val="24"/>
          <w:szCs w:val="24"/>
        </w:rPr>
        <w:t>T</w:t>
      </w:r>
      <w:r w:rsidRPr="00317BB4" w:rsidDel="00EA67B2">
        <w:rPr>
          <w:rFonts w:cs="Arial"/>
          <w:sz w:val="24"/>
          <w:szCs w:val="24"/>
        </w:rPr>
        <w:t xml:space="preserve">enderers to enter into negotiations </w:t>
      </w:r>
      <w:r w:rsidRPr="00317BB4">
        <w:rPr>
          <w:rFonts w:cs="Arial"/>
          <w:sz w:val="24"/>
          <w:szCs w:val="24"/>
        </w:rPr>
        <w:t xml:space="preserve">with the </w:t>
      </w:r>
      <w:r w:rsidR="00EB7C37" w:rsidRPr="00317BB4">
        <w:rPr>
          <w:rFonts w:cs="Arial"/>
          <w:sz w:val="24"/>
          <w:szCs w:val="24"/>
        </w:rPr>
        <w:t>D</w:t>
      </w:r>
      <w:r w:rsidR="00A25167" w:rsidRPr="00317BB4">
        <w:rPr>
          <w:rFonts w:cs="Arial"/>
          <w:sz w:val="24"/>
          <w:szCs w:val="24"/>
        </w:rPr>
        <w:t>epartment</w:t>
      </w:r>
      <w:r w:rsidRPr="00317BB4">
        <w:rPr>
          <w:rFonts w:cs="Arial"/>
          <w:sz w:val="24"/>
          <w:szCs w:val="24"/>
        </w:rPr>
        <w:t xml:space="preserve"> </w:t>
      </w:r>
      <w:r w:rsidRPr="00317BB4" w:rsidDel="00EA67B2">
        <w:rPr>
          <w:rFonts w:cs="Arial"/>
          <w:sz w:val="24"/>
          <w:szCs w:val="24"/>
        </w:rPr>
        <w:t>on the content of their proposa</w:t>
      </w:r>
      <w:r w:rsidR="00750DFB" w:rsidRPr="00317BB4">
        <w:rPr>
          <w:rFonts w:cs="Arial"/>
          <w:sz w:val="24"/>
          <w:szCs w:val="24"/>
        </w:rPr>
        <w:t xml:space="preserve">l and to discuss elements of their bid and delivery of the proposed solution.  </w:t>
      </w:r>
    </w:p>
    <w:p w14:paraId="7463D8E5" w14:textId="6B9ABE5E" w:rsidR="00317BB4" w:rsidRPr="00063CF2" w:rsidRDefault="009B51DC" w:rsidP="00317BB4">
      <w:pPr>
        <w:pStyle w:val="Heading3"/>
        <w:spacing w:line="240" w:lineRule="auto"/>
        <w:rPr>
          <w:rFonts w:cs="Arial"/>
          <w:sz w:val="24"/>
          <w:szCs w:val="24"/>
        </w:rPr>
      </w:pPr>
      <w:r w:rsidRPr="00317BB4" w:rsidDel="007869AF">
        <w:rPr>
          <w:rFonts w:cs="Arial"/>
          <w:sz w:val="24"/>
          <w:szCs w:val="24"/>
        </w:rPr>
        <w:t xml:space="preserve">Negotiation meetings are intended to take place between </w:t>
      </w:r>
      <w:r w:rsidR="00A30C7C">
        <w:rPr>
          <w:rFonts w:cs="Arial"/>
          <w:sz w:val="24"/>
          <w:szCs w:val="24"/>
        </w:rPr>
        <w:t xml:space="preserve">the dates set out in the indicative </w:t>
      </w:r>
      <w:r w:rsidR="00A30C7C" w:rsidRPr="00063CF2">
        <w:rPr>
          <w:rFonts w:cs="Arial"/>
          <w:sz w:val="24"/>
          <w:szCs w:val="24"/>
        </w:rPr>
        <w:t xml:space="preserve">timetable at </w:t>
      </w:r>
      <w:r w:rsidR="00E17B7B" w:rsidRPr="00574898">
        <w:rPr>
          <w:rFonts w:cs="Arial"/>
          <w:sz w:val="24"/>
          <w:szCs w:val="24"/>
        </w:rPr>
        <w:fldChar w:fldCharType="begin"/>
      </w:r>
      <w:r w:rsidR="00E17B7B" w:rsidRPr="00574898">
        <w:rPr>
          <w:rFonts w:cs="Arial"/>
          <w:sz w:val="24"/>
          <w:szCs w:val="24"/>
        </w:rPr>
        <w:instrText xml:space="preserve"> REF _Ref522643351 \r \h  \* MERGEFORMAT </w:instrText>
      </w:r>
      <w:r w:rsidR="00E17B7B" w:rsidRPr="00574898">
        <w:rPr>
          <w:rFonts w:cs="Arial"/>
          <w:sz w:val="24"/>
          <w:szCs w:val="24"/>
        </w:rPr>
      </w:r>
      <w:r w:rsidR="00E17B7B" w:rsidRPr="00574898">
        <w:rPr>
          <w:rFonts w:cs="Arial"/>
          <w:sz w:val="24"/>
          <w:szCs w:val="24"/>
        </w:rPr>
        <w:fldChar w:fldCharType="separate"/>
      </w:r>
      <w:r w:rsidR="00237868" w:rsidRPr="00574898">
        <w:rPr>
          <w:rFonts w:cs="Arial"/>
          <w:sz w:val="24"/>
          <w:szCs w:val="24"/>
        </w:rPr>
        <w:t>6</w:t>
      </w:r>
      <w:r w:rsidR="00E17B7B" w:rsidRPr="00574898">
        <w:rPr>
          <w:rFonts w:cs="Arial"/>
          <w:sz w:val="24"/>
          <w:szCs w:val="24"/>
        </w:rPr>
        <w:fldChar w:fldCharType="end"/>
      </w:r>
      <w:r w:rsidR="008066D0" w:rsidRPr="00574898">
        <w:rPr>
          <w:rFonts w:cs="Arial"/>
          <w:sz w:val="24"/>
          <w:szCs w:val="24"/>
        </w:rPr>
        <w:t>.</w:t>
      </w:r>
      <w:r w:rsidR="00317BB4" w:rsidRPr="00063CF2">
        <w:rPr>
          <w:rFonts w:cs="Arial"/>
          <w:sz w:val="24"/>
          <w:szCs w:val="24"/>
        </w:rPr>
        <w:t xml:space="preserve">  </w:t>
      </w:r>
    </w:p>
    <w:p w14:paraId="70760329" w14:textId="451C0D26" w:rsidR="00576C2A" w:rsidRPr="00063CF2" w:rsidRDefault="00576C2A" w:rsidP="00317BB4">
      <w:pPr>
        <w:pStyle w:val="Heading3"/>
        <w:spacing w:line="240" w:lineRule="auto"/>
        <w:rPr>
          <w:rFonts w:cs="Arial"/>
          <w:sz w:val="24"/>
          <w:szCs w:val="24"/>
        </w:rPr>
      </w:pPr>
      <w:r w:rsidRPr="00063CF2">
        <w:rPr>
          <w:rFonts w:cs="Arial"/>
          <w:sz w:val="24"/>
          <w:szCs w:val="24"/>
        </w:rPr>
        <w:t xml:space="preserve">Tenders' will be informed of the dates of confirmed for the negotiation meetings by </w:t>
      </w:r>
      <w:r w:rsidR="009F75C7" w:rsidRPr="00574898">
        <w:rPr>
          <w:sz w:val="24"/>
          <w:szCs w:val="24"/>
        </w:rPr>
        <w:t>5</w:t>
      </w:r>
      <w:r w:rsidR="009F75C7" w:rsidRPr="00574898">
        <w:rPr>
          <w:sz w:val="24"/>
          <w:szCs w:val="24"/>
          <w:vertAlign w:val="superscript"/>
        </w:rPr>
        <w:t>th</w:t>
      </w:r>
      <w:r w:rsidR="009F75C7" w:rsidRPr="00574898">
        <w:rPr>
          <w:sz w:val="24"/>
          <w:szCs w:val="24"/>
        </w:rPr>
        <w:t xml:space="preserve"> October 2018</w:t>
      </w:r>
      <w:r w:rsidRPr="00574898">
        <w:rPr>
          <w:sz w:val="24"/>
          <w:szCs w:val="24"/>
        </w:rPr>
        <w:t>.</w:t>
      </w:r>
      <w:r w:rsidRPr="00063CF2">
        <w:rPr>
          <w:sz w:val="24"/>
          <w:szCs w:val="24"/>
        </w:rPr>
        <w:t xml:space="preserve">  </w:t>
      </w:r>
    </w:p>
    <w:p w14:paraId="34779765" w14:textId="3E14FDB6" w:rsidR="00750DFB" w:rsidRPr="00317BB4" w:rsidRDefault="00750DFB" w:rsidP="00317BB4">
      <w:pPr>
        <w:pStyle w:val="Heading3"/>
        <w:spacing w:line="240" w:lineRule="auto"/>
        <w:rPr>
          <w:rFonts w:cs="Arial"/>
          <w:sz w:val="24"/>
          <w:szCs w:val="24"/>
        </w:rPr>
      </w:pPr>
      <w:r w:rsidRPr="00317BB4">
        <w:rPr>
          <w:rFonts w:cs="Arial"/>
          <w:sz w:val="24"/>
          <w:szCs w:val="24"/>
        </w:rPr>
        <w:t xml:space="preserve">During the negotiation meetings, </w:t>
      </w:r>
      <w:r w:rsidR="00534E1A" w:rsidRPr="00317BB4">
        <w:rPr>
          <w:rFonts w:cs="Arial"/>
          <w:sz w:val="24"/>
          <w:szCs w:val="24"/>
        </w:rPr>
        <w:t>the Department</w:t>
      </w:r>
      <w:r w:rsidRPr="00317BB4">
        <w:rPr>
          <w:rFonts w:cs="Arial"/>
          <w:sz w:val="24"/>
          <w:szCs w:val="24"/>
        </w:rPr>
        <w:t xml:space="preserve"> will meet with each </w:t>
      </w:r>
      <w:r w:rsidR="00365DBB">
        <w:rPr>
          <w:rFonts w:cs="Arial"/>
          <w:sz w:val="24"/>
          <w:szCs w:val="24"/>
        </w:rPr>
        <w:t>Tenderer</w:t>
      </w:r>
      <w:r w:rsidRPr="00317BB4">
        <w:rPr>
          <w:rFonts w:cs="Arial"/>
          <w:sz w:val="24"/>
          <w:szCs w:val="24"/>
        </w:rPr>
        <w:t xml:space="preserve"> to discuss </w:t>
      </w:r>
      <w:r w:rsidR="00534E1A" w:rsidRPr="00317BB4">
        <w:rPr>
          <w:rFonts w:cs="Arial"/>
          <w:sz w:val="24"/>
          <w:szCs w:val="24"/>
        </w:rPr>
        <w:t xml:space="preserve">the Department </w:t>
      </w:r>
      <w:r w:rsidRPr="00317BB4">
        <w:rPr>
          <w:rFonts w:cs="Arial"/>
          <w:sz w:val="24"/>
          <w:szCs w:val="24"/>
        </w:rPr>
        <w:t xml:space="preserve">needs and the </w:t>
      </w:r>
      <w:r w:rsidR="00365DBB">
        <w:rPr>
          <w:rFonts w:cs="Arial"/>
          <w:sz w:val="24"/>
          <w:szCs w:val="24"/>
        </w:rPr>
        <w:t>Tenderer</w:t>
      </w:r>
      <w:r w:rsidRPr="00317BB4">
        <w:rPr>
          <w:rFonts w:cs="Arial"/>
          <w:sz w:val="24"/>
          <w:szCs w:val="24"/>
        </w:rPr>
        <w:t xml:space="preserve">'s proposed solutions within the designated </w:t>
      </w:r>
      <w:proofErr w:type="spellStart"/>
      <w:r w:rsidRPr="00317BB4">
        <w:rPr>
          <w:rFonts w:cs="Arial"/>
          <w:sz w:val="24"/>
          <w:szCs w:val="24"/>
        </w:rPr>
        <w:t>workstreams</w:t>
      </w:r>
      <w:proofErr w:type="spellEnd"/>
      <w:r w:rsidRPr="00317BB4">
        <w:rPr>
          <w:rFonts w:cs="Arial"/>
          <w:sz w:val="24"/>
          <w:szCs w:val="24"/>
        </w:rPr>
        <w:t xml:space="preserve">. The negotiation will be an opportunity for open discussion of all aspects of </w:t>
      </w:r>
      <w:r w:rsidR="00534E1A" w:rsidRPr="00317BB4">
        <w:rPr>
          <w:rFonts w:cs="Arial"/>
          <w:sz w:val="24"/>
          <w:szCs w:val="24"/>
        </w:rPr>
        <w:t xml:space="preserve">the Department </w:t>
      </w:r>
      <w:r w:rsidRPr="00317BB4">
        <w:rPr>
          <w:rFonts w:cs="Arial"/>
          <w:sz w:val="24"/>
          <w:szCs w:val="24"/>
        </w:rPr>
        <w:t xml:space="preserve">requirements and </w:t>
      </w:r>
      <w:r w:rsidR="00E17B7B">
        <w:rPr>
          <w:rFonts w:cs="Arial"/>
          <w:sz w:val="24"/>
          <w:szCs w:val="24"/>
        </w:rPr>
        <w:t>the</w:t>
      </w:r>
      <w:r w:rsidR="00E17B7B" w:rsidRPr="00E17B7B">
        <w:rPr>
          <w:rFonts w:cs="Arial"/>
          <w:sz w:val="24"/>
          <w:szCs w:val="24"/>
        </w:rPr>
        <w:t xml:space="preserve"> </w:t>
      </w:r>
      <w:r w:rsidR="00E17B7B" w:rsidRPr="00317BB4">
        <w:rPr>
          <w:rFonts w:cs="Arial"/>
          <w:sz w:val="24"/>
          <w:szCs w:val="24"/>
        </w:rPr>
        <w:t xml:space="preserve">Department </w:t>
      </w:r>
      <w:r w:rsidRPr="00317BB4">
        <w:rPr>
          <w:rFonts w:cs="Arial"/>
          <w:sz w:val="24"/>
          <w:szCs w:val="24"/>
        </w:rPr>
        <w:t xml:space="preserve">encourages </w:t>
      </w:r>
      <w:r w:rsidR="00365DBB">
        <w:rPr>
          <w:rFonts w:cs="Arial"/>
          <w:sz w:val="24"/>
          <w:szCs w:val="24"/>
        </w:rPr>
        <w:t>Tenderer</w:t>
      </w:r>
      <w:r w:rsidRPr="00317BB4">
        <w:rPr>
          <w:rFonts w:cs="Arial"/>
          <w:sz w:val="24"/>
          <w:szCs w:val="24"/>
        </w:rPr>
        <w:t xml:space="preserve">s to be flexible and innovative. </w:t>
      </w:r>
    </w:p>
    <w:p w14:paraId="03AFF3DB" w14:textId="65F6A374" w:rsidR="00317BB4" w:rsidRPr="00317BB4" w:rsidRDefault="00317BB4" w:rsidP="00317BB4">
      <w:pPr>
        <w:pStyle w:val="Heading3"/>
        <w:spacing w:line="240" w:lineRule="auto"/>
        <w:rPr>
          <w:rFonts w:cs="Arial"/>
          <w:sz w:val="24"/>
          <w:szCs w:val="24"/>
        </w:rPr>
      </w:pPr>
      <w:r w:rsidRPr="00317BB4">
        <w:rPr>
          <w:rFonts w:cs="Arial"/>
          <w:sz w:val="24"/>
          <w:szCs w:val="24"/>
        </w:rPr>
        <w:t xml:space="preserve">The negotiation process will be managed within </w:t>
      </w:r>
      <w:r w:rsidR="007A7F83">
        <w:rPr>
          <w:rFonts w:cs="Arial"/>
          <w:sz w:val="24"/>
          <w:szCs w:val="24"/>
        </w:rPr>
        <w:t>six</w:t>
      </w:r>
      <w:r w:rsidRPr="00317BB4">
        <w:rPr>
          <w:rFonts w:cs="Arial"/>
          <w:sz w:val="24"/>
          <w:szCs w:val="24"/>
        </w:rPr>
        <w:t xml:space="preserve"> principle areas of activity, within the </w:t>
      </w:r>
      <w:proofErr w:type="spellStart"/>
      <w:r w:rsidRPr="00317BB4">
        <w:rPr>
          <w:rFonts w:cs="Arial"/>
          <w:sz w:val="24"/>
          <w:szCs w:val="24"/>
        </w:rPr>
        <w:t>Workstreams</w:t>
      </w:r>
      <w:proofErr w:type="spellEnd"/>
      <w:r w:rsidRPr="00317BB4">
        <w:rPr>
          <w:rFonts w:cs="Arial"/>
          <w:sz w:val="24"/>
          <w:szCs w:val="24"/>
        </w:rPr>
        <w:t xml:space="preserve"> detailed as follows: </w:t>
      </w:r>
    </w:p>
    <w:p w14:paraId="102AD780" w14:textId="5714A94A" w:rsidR="00317BB4" w:rsidRPr="00105BBD" w:rsidRDefault="00317BB4" w:rsidP="00105BBD">
      <w:pPr>
        <w:pStyle w:val="Heading4"/>
        <w:numPr>
          <w:ilvl w:val="3"/>
          <w:numId w:val="30"/>
        </w:numPr>
        <w:spacing w:line="240" w:lineRule="auto"/>
        <w:ind w:left="3442" w:hanging="562"/>
        <w:rPr>
          <w:sz w:val="24"/>
          <w:szCs w:val="24"/>
        </w:rPr>
      </w:pPr>
      <w:r w:rsidRPr="00105BBD">
        <w:rPr>
          <w:sz w:val="24"/>
          <w:szCs w:val="24"/>
        </w:rPr>
        <w:t xml:space="preserve">Programme content and design; </w:t>
      </w:r>
    </w:p>
    <w:p w14:paraId="569A1327" w14:textId="3C3C3B82" w:rsidR="00317BB4" w:rsidRPr="00063CF2" w:rsidRDefault="00317BB4" w:rsidP="00105BBD">
      <w:pPr>
        <w:pStyle w:val="Heading4"/>
        <w:numPr>
          <w:ilvl w:val="3"/>
          <w:numId w:val="30"/>
        </w:numPr>
        <w:spacing w:line="240" w:lineRule="auto"/>
        <w:ind w:left="3442" w:hanging="562"/>
        <w:rPr>
          <w:sz w:val="24"/>
          <w:szCs w:val="24"/>
        </w:rPr>
      </w:pPr>
      <w:r w:rsidRPr="00105BBD">
        <w:rPr>
          <w:sz w:val="24"/>
          <w:szCs w:val="24"/>
        </w:rPr>
        <w:t>Programme delivery and monitoring</w:t>
      </w:r>
      <w:r w:rsidR="00651002">
        <w:rPr>
          <w:sz w:val="24"/>
          <w:szCs w:val="24"/>
        </w:rPr>
        <w:t xml:space="preserve"> </w:t>
      </w:r>
      <w:r w:rsidR="00651002" w:rsidRPr="00063CF2">
        <w:rPr>
          <w:sz w:val="24"/>
          <w:szCs w:val="24"/>
        </w:rPr>
        <w:t xml:space="preserve">(including </w:t>
      </w:r>
      <w:r w:rsidR="00651002" w:rsidRPr="00574898">
        <w:rPr>
          <w:sz w:val="24"/>
          <w:szCs w:val="24"/>
        </w:rPr>
        <w:t>Service Delivery Schedule</w:t>
      </w:r>
      <w:r w:rsidR="00074106">
        <w:rPr>
          <w:sz w:val="24"/>
          <w:szCs w:val="24"/>
        </w:rPr>
        <w:t>)</w:t>
      </w:r>
      <w:r w:rsidRPr="00574898">
        <w:rPr>
          <w:sz w:val="24"/>
          <w:szCs w:val="24"/>
        </w:rPr>
        <w:t>;</w:t>
      </w:r>
      <w:r w:rsidRPr="00063CF2">
        <w:rPr>
          <w:sz w:val="24"/>
          <w:szCs w:val="24"/>
        </w:rPr>
        <w:t xml:space="preserve"> </w:t>
      </w:r>
    </w:p>
    <w:p w14:paraId="6FDDAE36" w14:textId="761BDE20" w:rsidR="00317BB4" w:rsidRPr="00105BBD" w:rsidRDefault="00317BB4" w:rsidP="00105BBD">
      <w:pPr>
        <w:pStyle w:val="Heading4"/>
        <w:numPr>
          <w:ilvl w:val="3"/>
          <w:numId w:val="30"/>
        </w:numPr>
        <w:spacing w:line="240" w:lineRule="auto"/>
        <w:ind w:left="3442" w:hanging="562"/>
        <w:rPr>
          <w:sz w:val="24"/>
          <w:szCs w:val="24"/>
        </w:rPr>
      </w:pPr>
      <w:r w:rsidRPr="00105BBD">
        <w:rPr>
          <w:sz w:val="24"/>
          <w:szCs w:val="24"/>
        </w:rPr>
        <w:t>Recruitment</w:t>
      </w:r>
      <w:r w:rsidR="00105BBD">
        <w:rPr>
          <w:sz w:val="24"/>
          <w:szCs w:val="24"/>
        </w:rPr>
        <w:t xml:space="preserve"> (including TUPE where relevant)</w:t>
      </w:r>
      <w:r w:rsidRPr="00105BBD">
        <w:rPr>
          <w:sz w:val="24"/>
          <w:szCs w:val="24"/>
        </w:rPr>
        <w:t xml:space="preserve">; </w:t>
      </w:r>
    </w:p>
    <w:p w14:paraId="0A1EE586" w14:textId="73E4C379" w:rsidR="00317BB4" w:rsidRPr="00105BBD" w:rsidRDefault="00317BB4" w:rsidP="00105BBD">
      <w:pPr>
        <w:pStyle w:val="Heading4"/>
        <w:numPr>
          <w:ilvl w:val="3"/>
          <w:numId w:val="30"/>
        </w:numPr>
        <w:spacing w:line="240" w:lineRule="auto"/>
        <w:ind w:left="3442" w:hanging="562"/>
        <w:rPr>
          <w:sz w:val="24"/>
          <w:szCs w:val="24"/>
        </w:rPr>
      </w:pPr>
      <w:r w:rsidRPr="00105BBD">
        <w:rPr>
          <w:sz w:val="24"/>
          <w:szCs w:val="24"/>
        </w:rPr>
        <w:t>System improvement and outcomes for children and families;</w:t>
      </w:r>
      <w:r w:rsidR="00105BBD">
        <w:rPr>
          <w:sz w:val="24"/>
          <w:szCs w:val="24"/>
        </w:rPr>
        <w:t xml:space="preserve"> </w:t>
      </w:r>
    </w:p>
    <w:p w14:paraId="26712ECD" w14:textId="11465C90" w:rsidR="00317BB4" w:rsidRDefault="007A7F83" w:rsidP="00105BBD">
      <w:pPr>
        <w:pStyle w:val="Heading4"/>
        <w:numPr>
          <w:ilvl w:val="3"/>
          <w:numId w:val="30"/>
        </w:numPr>
        <w:spacing w:line="240" w:lineRule="auto"/>
        <w:ind w:left="3442" w:hanging="562"/>
        <w:rPr>
          <w:sz w:val="24"/>
          <w:szCs w:val="24"/>
        </w:rPr>
      </w:pPr>
      <w:r>
        <w:rPr>
          <w:sz w:val="24"/>
          <w:szCs w:val="24"/>
        </w:rPr>
        <w:t>Costs and value for money; and</w:t>
      </w:r>
    </w:p>
    <w:p w14:paraId="6502AD7E" w14:textId="626BD874" w:rsidR="007A7F83" w:rsidRPr="00105BBD" w:rsidRDefault="008066D0" w:rsidP="00105BBD">
      <w:pPr>
        <w:pStyle w:val="Heading4"/>
        <w:numPr>
          <w:ilvl w:val="3"/>
          <w:numId w:val="30"/>
        </w:numPr>
        <w:spacing w:line="240" w:lineRule="auto"/>
        <w:ind w:left="3442" w:hanging="562"/>
        <w:rPr>
          <w:sz w:val="24"/>
          <w:szCs w:val="24"/>
        </w:rPr>
      </w:pPr>
      <w:r>
        <w:rPr>
          <w:sz w:val="24"/>
          <w:szCs w:val="24"/>
        </w:rPr>
        <w:t xml:space="preserve">Proposed amendments to </w:t>
      </w:r>
      <w:r w:rsidR="007A7F83">
        <w:rPr>
          <w:sz w:val="24"/>
          <w:szCs w:val="24"/>
        </w:rPr>
        <w:t>Part 3 (Contract Terms and Conditions)</w:t>
      </w:r>
    </w:p>
    <w:p w14:paraId="040F84BD" w14:textId="72D4C02A" w:rsidR="007869AF" w:rsidRDefault="007869AF" w:rsidP="00E84F9D">
      <w:pPr>
        <w:pStyle w:val="Heading2"/>
        <w:rPr>
          <w:rFonts w:cs="Arial"/>
          <w:b/>
          <w:sz w:val="24"/>
          <w:szCs w:val="24"/>
        </w:rPr>
      </w:pPr>
      <w:r w:rsidRPr="00E84F9D">
        <w:rPr>
          <w:rFonts w:cs="Arial"/>
          <w:b/>
          <w:sz w:val="24"/>
          <w:szCs w:val="24"/>
        </w:rPr>
        <w:t>Meeting</w:t>
      </w:r>
      <w:r w:rsidR="00A30C7C">
        <w:rPr>
          <w:rFonts w:cs="Arial"/>
          <w:b/>
          <w:sz w:val="24"/>
          <w:szCs w:val="24"/>
        </w:rPr>
        <w:t xml:space="preserve"> Agendas</w:t>
      </w:r>
    </w:p>
    <w:p w14:paraId="39D9E305" w14:textId="4296FAB9" w:rsidR="00A30C7C" w:rsidRPr="00E84F9D" w:rsidRDefault="00A30C7C" w:rsidP="00E84F9D">
      <w:pPr>
        <w:pStyle w:val="Heading3"/>
        <w:spacing w:line="240" w:lineRule="auto"/>
        <w:rPr>
          <w:rFonts w:cs="Arial"/>
          <w:sz w:val="24"/>
          <w:szCs w:val="24"/>
        </w:rPr>
      </w:pPr>
      <w:r w:rsidRPr="00E84F9D">
        <w:rPr>
          <w:rFonts w:cs="Arial"/>
          <w:sz w:val="24"/>
          <w:szCs w:val="24"/>
        </w:rPr>
        <w:t xml:space="preserve">An overview of each negotiation meeting will be provided in advance of the meeting. Within each overview is a draft agenda for each negotiation meeting. </w:t>
      </w:r>
      <w:r w:rsidR="00365DBB">
        <w:rPr>
          <w:rFonts w:cs="Arial"/>
          <w:sz w:val="24"/>
          <w:szCs w:val="24"/>
        </w:rPr>
        <w:t>Tenderer</w:t>
      </w:r>
      <w:r w:rsidRPr="00E84F9D">
        <w:rPr>
          <w:rFonts w:cs="Arial"/>
          <w:sz w:val="24"/>
          <w:szCs w:val="24"/>
        </w:rPr>
        <w:t xml:space="preserve">s are invited to raise additional agenda items and agendas will be finalised in the week leading up to each meeting. </w:t>
      </w:r>
    </w:p>
    <w:p w14:paraId="3CE41E51" w14:textId="6819D360" w:rsidR="00750DFB" w:rsidRPr="00E84F9D" w:rsidRDefault="00750DFB" w:rsidP="00E84F9D">
      <w:pPr>
        <w:pStyle w:val="Heading3"/>
        <w:spacing w:line="240" w:lineRule="auto"/>
        <w:rPr>
          <w:rFonts w:cs="Arial"/>
          <w:sz w:val="24"/>
          <w:szCs w:val="24"/>
        </w:rPr>
      </w:pPr>
      <w:r w:rsidRPr="00E84F9D">
        <w:rPr>
          <w:rFonts w:cs="Arial"/>
          <w:sz w:val="24"/>
          <w:szCs w:val="24"/>
        </w:rPr>
        <w:t xml:space="preserve">Please note that any </w:t>
      </w:r>
      <w:r w:rsidR="00365DBB">
        <w:rPr>
          <w:rFonts w:cs="Arial"/>
          <w:sz w:val="24"/>
          <w:szCs w:val="24"/>
        </w:rPr>
        <w:t>Tenderer</w:t>
      </w:r>
      <w:r w:rsidRPr="00E84F9D">
        <w:rPr>
          <w:rFonts w:cs="Arial"/>
          <w:sz w:val="24"/>
          <w:szCs w:val="24"/>
        </w:rPr>
        <w:t xml:space="preserve"> documents to be discussed at the negotiation meeting(s) must be received as notified by </w:t>
      </w:r>
      <w:r w:rsidR="00534E1A" w:rsidRPr="00E84F9D">
        <w:rPr>
          <w:rFonts w:cs="Arial"/>
          <w:sz w:val="24"/>
          <w:szCs w:val="24"/>
        </w:rPr>
        <w:t xml:space="preserve">the Department </w:t>
      </w:r>
      <w:r w:rsidRPr="00E84F9D">
        <w:rPr>
          <w:rFonts w:cs="Arial"/>
          <w:sz w:val="24"/>
          <w:szCs w:val="24"/>
        </w:rPr>
        <w:t>(</w:t>
      </w:r>
      <w:r w:rsidR="00E84F9D">
        <w:rPr>
          <w:rFonts w:cs="Arial"/>
          <w:sz w:val="24"/>
          <w:szCs w:val="24"/>
        </w:rPr>
        <w:t>as</w:t>
      </w:r>
      <w:r w:rsidR="00E84F9D" w:rsidRPr="00E84F9D">
        <w:rPr>
          <w:rFonts w:cs="Arial"/>
          <w:sz w:val="24"/>
          <w:szCs w:val="24"/>
        </w:rPr>
        <w:t xml:space="preserve"> </w:t>
      </w:r>
      <w:r w:rsidRPr="00E84F9D">
        <w:rPr>
          <w:rFonts w:cs="Arial"/>
          <w:sz w:val="24"/>
          <w:szCs w:val="24"/>
        </w:rPr>
        <w:t xml:space="preserve">set out in </w:t>
      </w:r>
      <w:r w:rsidR="00E84F9D" w:rsidRPr="00E84F9D">
        <w:rPr>
          <w:rFonts w:cs="Arial"/>
          <w:sz w:val="24"/>
          <w:szCs w:val="24"/>
        </w:rPr>
        <w:t>this section</w:t>
      </w:r>
      <w:r w:rsidRPr="00E84F9D">
        <w:rPr>
          <w:rFonts w:cs="Arial"/>
          <w:sz w:val="24"/>
          <w:szCs w:val="24"/>
        </w:rPr>
        <w:t xml:space="preserve"> in advance of a negotiation meeting. </w:t>
      </w:r>
    </w:p>
    <w:p w14:paraId="166BE584" w14:textId="40CA2C6B" w:rsidR="00750DFB" w:rsidRPr="00E84F9D" w:rsidRDefault="00534E1A" w:rsidP="00E84F9D">
      <w:pPr>
        <w:pStyle w:val="Heading3"/>
        <w:spacing w:line="240" w:lineRule="auto"/>
        <w:rPr>
          <w:rFonts w:cs="Arial"/>
          <w:sz w:val="24"/>
          <w:szCs w:val="24"/>
        </w:rPr>
      </w:pPr>
      <w:r w:rsidRPr="00E84F9D">
        <w:rPr>
          <w:rFonts w:cs="Arial"/>
          <w:sz w:val="24"/>
          <w:szCs w:val="24"/>
        </w:rPr>
        <w:lastRenderedPageBreak/>
        <w:t xml:space="preserve">The Department </w:t>
      </w:r>
      <w:r w:rsidR="00750DFB" w:rsidRPr="00E84F9D">
        <w:rPr>
          <w:rFonts w:cs="Arial"/>
          <w:sz w:val="24"/>
          <w:szCs w:val="24"/>
        </w:rPr>
        <w:t xml:space="preserve">does not intend to provide detailed notes of each negotiation meeting to the </w:t>
      </w:r>
      <w:r w:rsidR="00365DBB">
        <w:rPr>
          <w:rFonts w:cs="Arial"/>
          <w:sz w:val="24"/>
          <w:szCs w:val="24"/>
        </w:rPr>
        <w:t>Tenderer</w:t>
      </w:r>
      <w:r w:rsidR="00750DFB" w:rsidRPr="00E84F9D">
        <w:rPr>
          <w:rFonts w:cs="Arial"/>
          <w:sz w:val="24"/>
          <w:szCs w:val="24"/>
        </w:rPr>
        <w:t xml:space="preserve">s. </w:t>
      </w:r>
      <w:r w:rsidRPr="00E84F9D">
        <w:rPr>
          <w:rFonts w:cs="Arial"/>
          <w:sz w:val="24"/>
          <w:szCs w:val="24"/>
        </w:rPr>
        <w:t xml:space="preserve">The Department </w:t>
      </w:r>
      <w:r w:rsidR="00750DFB" w:rsidRPr="00E84F9D">
        <w:rPr>
          <w:rFonts w:cs="Arial"/>
          <w:sz w:val="24"/>
          <w:szCs w:val="24"/>
        </w:rPr>
        <w:t xml:space="preserve">will keep a record of all action points and outstanding issues from each negotiation meeting which will allocate actions to both the </w:t>
      </w:r>
      <w:r w:rsidR="00365DBB">
        <w:rPr>
          <w:rFonts w:cs="Arial"/>
          <w:sz w:val="24"/>
          <w:szCs w:val="24"/>
        </w:rPr>
        <w:t>Tenderer</w:t>
      </w:r>
      <w:r w:rsidR="00750DFB" w:rsidRPr="00E84F9D">
        <w:rPr>
          <w:rFonts w:cs="Arial"/>
          <w:sz w:val="24"/>
          <w:szCs w:val="24"/>
        </w:rPr>
        <w:t xml:space="preserve"> and </w:t>
      </w:r>
      <w:r w:rsidRPr="00E84F9D">
        <w:rPr>
          <w:rFonts w:cs="Arial"/>
          <w:sz w:val="24"/>
          <w:szCs w:val="24"/>
        </w:rPr>
        <w:t>the Department</w:t>
      </w:r>
      <w:r w:rsidR="00750DFB" w:rsidRPr="00E84F9D">
        <w:rPr>
          <w:rFonts w:cs="Arial"/>
          <w:sz w:val="24"/>
          <w:szCs w:val="24"/>
        </w:rPr>
        <w:t xml:space="preserve">, together with a deadline for completion in order to drive the negotiation forward. All action points or outstanding issues following a negotiation meeting shall be recorded and circulated by </w:t>
      </w:r>
      <w:r w:rsidRPr="00E84F9D">
        <w:rPr>
          <w:rFonts w:cs="Arial"/>
          <w:sz w:val="24"/>
          <w:szCs w:val="24"/>
        </w:rPr>
        <w:t>the Department</w:t>
      </w:r>
      <w:r w:rsidR="00750DFB" w:rsidRPr="00E84F9D">
        <w:rPr>
          <w:rFonts w:cs="Arial"/>
          <w:sz w:val="24"/>
          <w:szCs w:val="24"/>
        </w:rPr>
        <w:t xml:space="preserve">. All action points will be agreed by both parties at each meeting and will be subject to a summary of the ground covered. </w:t>
      </w:r>
    </w:p>
    <w:p w14:paraId="62E0BB22" w14:textId="26101302" w:rsidR="00750DFB" w:rsidRPr="00E84F9D" w:rsidRDefault="00534E1A" w:rsidP="00E84F9D">
      <w:pPr>
        <w:pStyle w:val="Heading3"/>
        <w:spacing w:line="240" w:lineRule="auto"/>
        <w:rPr>
          <w:rFonts w:cs="Arial"/>
          <w:sz w:val="24"/>
          <w:szCs w:val="24"/>
        </w:rPr>
      </w:pPr>
      <w:r w:rsidRPr="00E84F9D">
        <w:rPr>
          <w:rFonts w:cs="Arial"/>
          <w:sz w:val="24"/>
          <w:szCs w:val="24"/>
        </w:rPr>
        <w:t xml:space="preserve">The Department </w:t>
      </w:r>
      <w:r w:rsidR="00750DFB" w:rsidRPr="00E84F9D">
        <w:rPr>
          <w:rFonts w:cs="Arial"/>
          <w:sz w:val="24"/>
          <w:szCs w:val="24"/>
        </w:rPr>
        <w:t xml:space="preserve">may disclose detailed information relating to the negotiation to </w:t>
      </w:r>
      <w:r w:rsidRPr="00E84F9D">
        <w:rPr>
          <w:rFonts w:cs="Arial"/>
          <w:sz w:val="24"/>
          <w:szCs w:val="24"/>
        </w:rPr>
        <w:t xml:space="preserve">the Department's </w:t>
      </w:r>
      <w:r w:rsidR="00750DFB" w:rsidRPr="00E84F9D">
        <w:rPr>
          <w:rFonts w:cs="Arial"/>
          <w:sz w:val="24"/>
          <w:szCs w:val="24"/>
        </w:rPr>
        <w:t xml:space="preserve">lay members, officers, employees, student representatives, agents or advisors and may make </w:t>
      </w:r>
      <w:r w:rsidR="00365DBB">
        <w:rPr>
          <w:rFonts w:cs="Arial"/>
          <w:sz w:val="24"/>
          <w:szCs w:val="24"/>
        </w:rPr>
        <w:t>Tenderer</w:t>
      </w:r>
      <w:r w:rsidR="00750DFB" w:rsidRPr="00E84F9D">
        <w:rPr>
          <w:rFonts w:cs="Arial"/>
          <w:sz w:val="24"/>
          <w:szCs w:val="24"/>
        </w:rPr>
        <w:t xml:space="preserve">s' written responses available for private inspection by </w:t>
      </w:r>
      <w:r w:rsidRPr="00E84F9D">
        <w:rPr>
          <w:rFonts w:cs="Arial"/>
          <w:sz w:val="24"/>
          <w:szCs w:val="24"/>
        </w:rPr>
        <w:t xml:space="preserve">the Department's </w:t>
      </w:r>
      <w:r w:rsidR="00750DFB" w:rsidRPr="00E84F9D">
        <w:rPr>
          <w:rFonts w:cs="Arial"/>
          <w:sz w:val="24"/>
          <w:szCs w:val="24"/>
        </w:rPr>
        <w:t>lay members, employees, student representatives, agents or advisers.</w:t>
      </w:r>
    </w:p>
    <w:p w14:paraId="575EE7CF" w14:textId="77777777" w:rsidR="00A30C7C" w:rsidRPr="00E84F9D" w:rsidRDefault="00A30C7C" w:rsidP="00E84F9D">
      <w:pPr>
        <w:pStyle w:val="Heading2"/>
        <w:rPr>
          <w:rFonts w:cs="Arial"/>
          <w:b/>
          <w:sz w:val="24"/>
          <w:szCs w:val="24"/>
        </w:rPr>
      </w:pPr>
      <w:r w:rsidRPr="00E84F9D">
        <w:rPr>
          <w:rFonts w:cs="Arial"/>
          <w:b/>
          <w:sz w:val="24"/>
          <w:szCs w:val="24"/>
        </w:rPr>
        <w:t xml:space="preserve">Negotiation Meetings </w:t>
      </w:r>
    </w:p>
    <w:p w14:paraId="6EEFCA43" w14:textId="3FC85D9D" w:rsidR="00A30C7C" w:rsidRPr="00E84F9D" w:rsidRDefault="00A30C7C" w:rsidP="00D25347">
      <w:pPr>
        <w:pStyle w:val="Heading3"/>
        <w:numPr>
          <w:ilvl w:val="0"/>
          <w:numId w:val="0"/>
        </w:numPr>
        <w:spacing w:line="240" w:lineRule="auto"/>
        <w:ind w:left="1418"/>
        <w:rPr>
          <w:rFonts w:cs="Arial"/>
          <w:sz w:val="24"/>
          <w:szCs w:val="24"/>
        </w:rPr>
      </w:pPr>
      <w:r>
        <w:rPr>
          <w:rFonts w:cs="Arial"/>
          <w:sz w:val="24"/>
          <w:szCs w:val="24"/>
        </w:rPr>
        <w:t>The Department</w:t>
      </w:r>
      <w:r w:rsidRPr="00E84F9D">
        <w:rPr>
          <w:rFonts w:cs="Arial"/>
          <w:sz w:val="24"/>
          <w:szCs w:val="24"/>
        </w:rPr>
        <w:t xml:space="preserve"> </w:t>
      </w:r>
      <w:r w:rsidR="00553BE3">
        <w:rPr>
          <w:rFonts w:cs="Arial"/>
          <w:sz w:val="24"/>
          <w:szCs w:val="24"/>
        </w:rPr>
        <w:t xml:space="preserve">will set out as per 9.2.1 </w:t>
      </w:r>
      <w:r w:rsidRPr="00E84F9D">
        <w:rPr>
          <w:rFonts w:cs="Arial"/>
          <w:sz w:val="24"/>
          <w:szCs w:val="24"/>
        </w:rPr>
        <w:t xml:space="preserve">its plan to cover the programme of negotiation meetings to take place with each of the </w:t>
      </w:r>
      <w:r w:rsidR="00365DBB">
        <w:rPr>
          <w:rFonts w:cs="Arial"/>
          <w:sz w:val="24"/>
          <w:szCs w:val="24"/>
        </w:rPr>
        <w:t>Tenderer</w:t>
      </w:r>
      <w:r w:rsidRPr="00E84F9D">
        <w:rPr>
          <w:rFonts w:cs="Arial"/>
          <w:sz w:val="24"/>
          <w:szCs w:val="24"/>
        </w:rPr>
        <w:t xml:space="preserve">s.  </w:t>
      </w:r>
    </w:p>
    <w:p w14:paraId="328CCE79" w14:textId="48E6B33C" w:rsidR="00A30C7C" w:rsidRPr="00D25347" w:rsidRDefault="00365DBB" w:rsidP="001D73FE">
      <w:pPr>
        <w:pStyle w:val="Heading3"/>
        <w:spacing w:line="240" w:lineRule="auto"/>
        <w:ind w:left="2261"/>
        <w:rPr>
          <w:sz w:val="24"/>
          <w:szCs w:val="24"/>
        </w:rPr>
      </w:pPr>
      <w:r w:rsidRPr="00D25347">
        <w:rPr>
          <w:sz w:val="24"/>
          <w:szCs w:val="24"/>
        </w:rPr>
        <w:t>Tenderer</w:t>
      </w:r>
      <w:r w:rsidR="00A30C7C" w:rsidRPr="00D25347">
        <w:rPr>
          <w:sz w:val="24"/>
          <w:szCs w:val="24"/>
        </w:rPr>
        <w:t>s should submit any material they wish to be reviewed before negotiation at least two working days in advance of the scheduled negotiation meeting (if not part of their Interim Tender Submission). If not, then the Department may not be able t</w:t>
      </w:r>
      <w:r w:rsidR="001D73FE">
        <w:rPr>
          <w:sz w:val="24"/>
          <w:szCs w:val="24"/>
        </w:rPr>
        <w:t xml:space="preserve">o give feedback in the meeting. Tenderers should also provide any additional agenda items they wish to discuss at least two working days in </w:t>
      </w:r>
      <w:r w:rsidR="001D73FE" w:rsidRPr="00D25347">
        <w:rPr>
          <w:sz w:val="24"/>
          <w:szCs w:val="24"/>
        </w:rPr>
        <w:t>advance of the scheduled negotiation meeting</w:t>
      </w:r>
      <w:r w:rsidR="001D73FE">
        <w:rPr>
          <w:sz w:val="24"/>
          <w:szCs w:val="24"/>
        </w:rPr>
        <w:t>.</w:t>
      </w:r>
    </w:p>
    <w:p w14:paraId="5ED9CE46" w14:textId="5255B1CB" w:rsidR="00A30C7C" w:rsidRDefault="00A30C7C" w:rsidP="00D25347">
      <w:pPr>
        <w:pStyle w:val="Heading3"/>
        <w:spacing w:line="240" w:lineRule="auto"/>
        <w:ind w:left="2261"/>
        <w:rPr>
          <w:sz w:val="24"/>
          <w:szCs w:val="24"/>
        </w:rPr>
      </w:pPr>
      <w:r w:rsidRPr="00D25347">
        <w:rPr>
          <w:sz w:val="24"/>
          <w:szCs w:val="24"/>
        </w:rPr>
        <w:t xml:space="preserve">All meeting material and proposed agendas should be submitted to the </w:t>
      </w:r>
      <w:proofErr w:type="gramStart"/>
      <w:r w:rsidRPr="00D25347">
        <w:rPr>
          <w:sz w:val="24"/>
          <w:szCs w:val="24"/>
        </w:rPr>
        <w:t>Department  via</w:t>
      </w:r>
      <w:proofErr w:type="gramEnd"/>
      <w:r w:rsidRPr="00D25347">
        <w:rPr>
          <w:sz w:val="24"/>
          <w:szCs w:val="24"/>
        </w:rPr>
        <w:t xml:space="preserve"> </w:t>
      </w:r>
      <w:hyperlink r:id="rId21" w:history="1">
        <w:r w:rsidR="00EB1069" w:rsidRPr="00063CF2">
          <w:rPr>
            <w:rStyle w:val="Hyperlink"/>
            <w:rFonts w:cs="Arial"/>
            <w:sz w:val="24"/>
            <w:szCs w:val="24"/>
          </w:rPr>
          <w:t>Fasttrack.socialwork@education.gov.uk</w:t>
        </w:r>
      </w:hyperlink>
      <w:r w:rsidRPr="00574898">
        <w:rPr>
          <w:sz w:val="24"/>
          <w:szCs w:val="24"/>
        </w:rPr>
        <w:t>.</w:t>
      </w:r>
      <w:r w:rsidRPr="00D25347">
        <w:rPr>
          <w:sz w:val="24"/>
          <w:szCs w:val="24"/>
        </w:rPr>
        <w:t xml:space="preserve"> </w:t>
      </w:r>
      <w:r w:rsidR="00651002">
        <w:rPr>
          <w:sz w:val="24"/>
          <w:szCs w:val="24"/>
        </w:rPr>
        <w:t xml:space="preserve"> </w:t>
      </w:r>
    </w:p>
    <w:p w14:paraId="11BC808B" w14:textId="77777777" w:rsidR="00E84F9D" w:rsidRPr="00E84F9D" w:rsidRDefault="00E84F9D" w:rsidP="00E84F9D">
      <w:pPr>
        <w:pStyle w:val="Heading4"/>
        <w:numPr>
          <w:ilvl w:val="0"/>
          <w:numId w:val="0"/>
        </w:numPr>
      </w:pPr>
    </w:p>
    <w:p w14:paraId="6B331651" w14:textId="77777777" w:rsidR="00A30C7C" w:rsidRPr="00750DFB" w:rsidRDefault="00A30C7C" w:rsidP="00E84F9D">
      <w:pPr>
        <w:pStyle w:val="Heading2"/>
        <w:numPr>
          <w:ilvl w:val="0"/>
          <w:numId w:val="0"/>
        </w:numPr>
        <w:spacing w:line="240" w:lineRule="auto"/>
        <w:ind w:left="1418"/>
        <w:rPr>
          <w:rFonts w:cs="Arial"/>
          <w:sz w:val="24"/>
          <w:szCs w:val="24"/>
        </w:rPr>
      </w:pPr>
    </w:p>
    <w:p w14:paraId="20A4EE7A" w14:textId="3CA0CDCC" w:rsidR="00E2640B" w:rsidRDefault="00E2640B" w:rsidP="00E84F9D">
      <w:pPr>
        <w:pStyle w:val="Heading2"/>
        <w:spacing w:line="240" w:lineRule="auto"/>
        <w:rPr>
          <w:rFonts w:cs="Arial"/>
          <w:sz w:val="24"/>
          <w:szCs w:val="24"/>
        </w:rPr>
      </w:pPr>
      <w:r>
        <w:rPr>
          <w:rFonts w:cs="Arial"/>
          <w:sz w:val="24"/>
          <w:szCs w:val="24"/>
        </w:rPr>
        <w:br w:type="page"/>
      </w:r>
    </w:p>
    <w:p w14:paraId="0003E57A" w14:textId="77777777" w:rsidR="00E2640B" w:rsidRPr="009624EF" w:rsidRDefault="00E2640B" w:rsidP="00E2640B">
      <w:pPr>
        <w:pStyle w:val="Heading2"/>
        <w:numPr>
          <w:ilvl w:val="0"/>
          <w:numId w:val="0"/>
        </w:numPr>
        <w:spacing w:line="240" w:lineRule="auto"/>
        <w:ind w:left="1418"/>
        <w:rPr>
          <w:rFonts w:cs="Arial"/>
          <w:sz w:val="24"/>
          <w:szCs w:val="24"/>
        </w:rPr>
      </w:pPr>
    </w:p>
    <w:p w14:paraId="5DF64300" w14:textId="77777777" w:rsidR="00920C8C" w:rsidRPr="0029233B" w:rsidRDefault="00920C8C" w:rsidP="0029233B">
      <w:pPr>
        <w:pStyle w:val="Heading1"/>
        <w:spacing w:line="240" w:lineRule="auto"/>
        <w:rPr>
          <w:rFonts w:cs="Arial"/>
          <w:sz w:val="24"/>
          <w:szCs w:val="24"/>
        </w:rPr>
      </w:pPr>
      <w:bookmarkStart w:id="66" w:name="_Ref450228581"/>
      <w:bookmarkStart w:id="67" w:name="_Ref522642836"/>
      <w:bookmarkStart w:id="68" w:name="_Toc522658853"/>
      <w:r w:rsidRPr="0029233B">
        <w:rPr>
          <w:rFonts w:cs="Arial"/>
          <w:sz w:val="24"/>
          <w:szCs w:val="24"/>
        </w:rPr>
        <w:t>final tender</w:t>
      </w:r>
      <w:bookmarkEnd w:id="65"/>
      <w:bookmarkEnd w:id="66"/>
      <w:r w:rsidR="0037199D" w:rsidRPr="0029233B">
        <w:rPr>
          <w:rFonts w:cs="Arial"/>
          <w:sz w:val="24"/>
          <w:szCs w:val="24"/>
        </w:rPr>
        <w:t xml:space="preserve"> SUBMISSIONS</w:t>
      </w:r>
      <w:bookmarkEnd w:id="67"/>
      <w:bookmarkEnd w:id="68"/>
    </w:p>
    <w:p w14:paraId="6B10CBBB" w14:textId="3AB869A3" w:rsidR="006B49D5" w:rsidRPr="006B49D5" w:rsidRDefault="006B49D5" w:rsidP="006B49D5">
      <w:pPr>
        <w:pStyle w:val="Heading2"/>
        <w:spacing w:line="240" w:lineRule="auto"/>
        <w:rPr>
          <w:rFonts w:cs="Arial"/>
          <w:b/>
          <w:sz w:val="24"/>
          <w:szCs w:val="24"/>
        </w:rPr>
      </w:pPr>
      <w:r>
        <w:rPr>
          <w:rFonts w:cs="Arial"/>
          <w:b/>
          <w:sz w:val="24"/>
          <w:szCs w:val="24"/>
        </w:rPr>
        <w:t>Introduction</w:t>
      </w:r>
    </w:p>
    <w:p w14:paraId="4B754897" w14:textId="568DA29E" w:rsidR="00920C8C" w:rsidRPr="006B49D5" w:rsidRDefault="00444CFD" w:rsidP="006B49D5">
      <w:pPr>
        <w:pStyle w:val="Heading3"/>
        <w:spacing w:line="240" w:lineRule="auto"/>
        <w:ind w:left="2261"/>
        <w:rPr>
          <w:sz w:val="24"/>
          <w:szCs w:val="24"/>
        </w:rPr>
      </w:pPr>
      <w:bookmarkStart w:id="69" w:name="_Ref522642211"/>
      <w:r w:rsidRPr="006B49D5">
        <w:rPr>
          <w:sz w:val="24"/>
          <w:szCs w:val="24"/>
        </w:rPr>
        <w:t xml:space="preserve">Following </w:t>
      </w:r>
      <w:r w:rsidR="00812FDD" w:rsidRPr="006B49D5">
        <w:rPr>
          <w:sz w:val="24"/>
          <w:szCs w:val="24"/>
        </w:rPr>
        <w:t xml:space="preserve">negotiations tenderers will be </w:t>
      </w:r>
      <w:r w:rsidR="009B51DC">
        <w:rPr>
          <w:sz w:val="24"/>
          <w:szCs w:val="24"/>
        </w:rPr>
        <w:t xml:space="preserve">invited </w:t>
      </w:r>
      <w:r w:rsidR="00812FDD" w:rsidRPr="006B49D5">
        <w:rPr>
          <w:sz w:val="24"/>
          <w:szCs w:val="24"/>
        </w:rPr>
        <w:t xml:space="preserve">to refine their tenders for submission as a </w:t>
      </w:r>
      <w:r w:rsidR="00856F54">
        <w:rPr>
          <w:sz w:val="24"/>
          <w:szCs w:val="24"/>
        </w:rPr>
        <w:t>F</w:t>
      </w:r>
      <w:r w:rsidR="00812FDD" w:rsidRPr="006B49D5">
        <w:rPr>
          <w:sz w:val="24"/>
          <w:szCs w:val="24"/>
        </w:rPr>
        <w:t xml:space="preserve">inal </w:t>
      </w:r>
      <w:r w:rsidR="00856F54">
        <w:rPr>
          <w:sz w:val="24"/>
          <w:szCs w:val="24"/>
        </w:rPr>
        <w:t>T</w:t>
      </w:r>
      <w:r w:rsidR="00812FDD" w:rsidRPr="006B49D5">
        <w:rPr>
          <w:sz w:val="24"/>
          <w:szCs w:val="24"/>
        </w:rPr>
        <w:t>ender</w:t>
      </w:r>
      <w:r w:rsidR="0037199D" w:rsidRPr="006B49D5">
        <w:rPr>
          <w:sz w:val="24"/>
          <w:szCs w:val="24"/>
        </w:rPr>
        <w:t xml:space="preserve"> </w:t>
      </w:r>
      <w:r w:rsidR="00856F54">
        <w:rPr>
          <w:sz w:val="24"/>
          <w:szCs w:val="24"/>
        </w:rPr>
        <w:t>S</w:t>
      </w:r>
      <w:r w:rsidR="0037199D" w:rsidRPr="006B49D5">
        <w:rPr>
          <w:sz w:val="24"/>
          <w:szCs w:val="24"/>
        </w:rPr>
        <w:t>ubmission</w:t>
      </w:r>
      <w:r w:rsidR="00812FDD" w:rsidRPr="006B49D5">
        <w:rPr>
          <w:sz w:val="24"/>
          <w:szCs w:val="24"/>
        </w:rPr>
        <w:t>.</w:t>
      </w:r>
      <w:r w:rsidR="00E12D57">
        <w:rPr>
          <w:sz w:val="24"/>
          <w:szCs w:val="24"/>
        </w:rPr>
        <w:t xml:space="preserve">  </w:t>
      </w:r>
      <w:bookmarkEnd w:id="69"/>
    </w:p>
    <w:p w14:paraId="646CED4C" w14:textId="7ED6D06A" w:rsidR="00441D4B" w:rsidRPr="00DE2038" w:rsidRDefault="00812FDD" w:rsidP="00DE2038">
      <w:pPr>
        <w:pStyle w:val="Heading3"/>
        <w:spacing w:line="240" w:lineRule="auto"/>
        <w:ind w:left="2261"/>
        <w:rPr>
          <w:sz w:val="24"/>
          <w:szCs w:val="24"/>
        </w:rPr>
      </w:pPr>
      <w:bookmarkStart w:id="70" w:name="_Ref522656446"/>
      <w:r w:rsidRPr="00DE2038">
        <w:rPr>
          <w:sz w:val="24"/>
          <w:szCs w:val="24"/>
        </w:rPr>
        <w:t xml:space="preserve">The </w:t>
      </w:r>
      <w:r w:rsidR="00621DA1" w:rsidRPr="00DE2038">
        <w:rPr>
          <w:sz w:val="24"/>
          <w:szCs w:val="24"/>
        </w:rPr>
        <w:t>D</w:t>
      </w:r>
      <w:r w:rsidR="00A25167" w:rsidRPr="00DE2038">
        <w:rPr>
          <w:sz w:val="24"/>
          <w:szCs w:val="24"/>
        </w:rPr>
        <w:t>epartment</w:t>
      </w:r>
      <w:r w:rsidRPr="00DE2038">
        <w:rPr>
          <w:sz w:val="24"/>
          <w:szCs w:val="24"/>
        </w:rPr>
        <w:t xml:space="preserve"> will confirm in writing that it is calling for the final tender</w:t>
      </w:r>
      <w:r w:rsidR="0037199D" w:rsidRPr="00DE2038">
        <w:rPr>
          <w:sz w:val="24"/>
          <w:szCs w:val="24"/>
        </w:rPr>
        <w:t xml:space="preserve"> submissions</w:t>
      </w:r>
      <w:r w:rsidRPr="00DE2038">
        <w:rPr>
          <w:sz w:val="24"/>
          <w:szCs w:val="24"/>
        </w:rPr>
        <w:t xml:space="preserve"> </w:t>
      </w:r>
      <w:r w:rsidR="00955B1C" w:rsidRPr="00DE2038">
        <w:rPr>
          <w:sz w:val="24"/>
          <w:szCs w:val="24"/>
        </w:rPr>
        <w:t>by re-issuing</w:t>
      </w:r>
      <w:r w:rsidR="00441D4B" w:rsidRPr="00DE2038">
        <w:rPr>
          <w:sz w:val="24"/>
          <w:szCs w:val="24"/>
        </w:rPr>
        <w:t xml:space="preserve"> the following documents to reflect its requirements (</w:t>
      </w:r>
      <w:r w:rsidR="00856F54">
        <w:rPr>
          <w:sz w:val="24"/>
          <w:szCs w:val="24"/>
        </w:rPr>
        <w:t xml:space="preserve">as may be informed by negotiations </w:t>
      </w:r>
      <w:r w:rsidR="00441D4B" w:rsidRPr="00DE2038">
        <w:rPr>
          <w:sz w:val="24"/>
          <w:szCs w:val="24"/>
        </w:rPr>
        <w:t>but substantively in the same form as this document) and the date for submission of the final tenders:</w:t>
      </w:r>
      <w:bookmarkEnd w:id="70"/>
    </w:p>
    <w:p w14:paraId="223D6D72" w14:textId="77777777" w:rsidR="00441D4B" w:rsidRPr="00DE2038" w:rsidRDefault="00441D4B" w:rsidP="001A1F20">
      <w:pPr>
        <w:pStyle w:val="Heading3"/>
        <w:numPr>
          <w:ilvl w:val="3"/>
          <w:numId w:val="36"/>
        </w:numPr>
        <w:spacing w:line="240" w:lineRule="auto"/>
        <w:ind w:left="3442" w:hanging="562"/>
        <w:rPr>
          <w:sz w:val="24"/>
          <w:szCs w:val="24"/>
        </w:rPr>
      </w:pPr>
      <w:r w:rsidRPr="00DE2038">
        <w:rPr>
          <w:sz w:val="24"/>
          <w:szCs w:val="24"/>
        </w:rPr>
        <w:t>Part 1 – ITPN Instructions (this document);</w:t>
      </w:r>
    </w:p>
    <w:p w14:paraId="299C650A" w14:textId="1B4B1087" w:rsidR="00441D4B" w:rsidRPr="00DE2038" w:rsidRDefault="00441D4B" w:rsidP="001A1F20">
      <w:pPr>
        <w:pStyle w:val="Heading3"/>
        <w:numPr>
          <w:ilvl w:val="3"/>
          <w:numId w:val="36"/>
        </w:numPr>
        <w:spacing w:line="240" w:lineRule="auto"/>
        <w:ind w:left="3442" w:hanging="562"/>
        <w:rPr>
          <w:sz w:val="24"/>
          <w:szCs w:val="24"/>
        </w:rPr>
      </w:pPr>
      <w:r w:rsidRPr="00DE2038">
        <w:rPr>
          <w:sz w:val="24"/>
          <w:szCs w:val="24"/>
        </w:rPr>
        <w:t xml:space="preserve">Part 2 </w:t>
      </w:r>
      <w:r w:rsidR="008066D0" w:rsidRPr="00DE2038">
        <w:rPr>
          <w:sz w:val="24"/>
          <w:szCs w:val="24"/>
        </w:rPr>
        <w:t xml:space="preserve">– </w:t>
      </w:r>
      <w:r w:rsidR="008066D0" w:rsidRPr="00DE2038">
        <w:rPr>
          <w:rFonts w:cs="Arial"/>
          <w:sz w:val="24"/>
          <w:szCs w:val="24"/>
        </w:rPr>
        <w:t>Specification</w:t>
      </w:r>
      <w:r w:rsidRPr="00DE2038">
        <w:rPr>
          <w:rFonts w:cs="Arial"/>
          <w:sz w:val="24"/>
          <w:szCs w:val="24"/>
        </w:rPr>
        <w:t xml:space="preserve"> and evaluation; and</w:t>
      </w:r>
    </w:p>
    <w:p w14:paraId="6FDCF411" w14:textId="77777777" w:rsidR="00441D4B" w:rsidRPr="00DE2038" w:rsidRDefault="00441D4B" w:rsidP="001A1F20">
      <w:pPr>
        <w:pStyle w:val="Heading3"/>
        <w:numPr>
          <w:ilvl w:val="3"/>
          <w:numId w:val="36"/>
        </w:numPr>
        <w:spacing w:line="240" w:lineRule="auto"/>
        <w:ind w:left="3442" w:hanging="562"/>
        <w:rPr>
          <w:sz w:val="24"/>
          <w:szCs w:val="24"/>
        </w:rPr>
      </w:pPr>
      <w:r w:rsidRPr="00DE2038">
        <w:rPr>
          <w:sz w:val="24"/>
          <w:szCs w:val="24"/>
        </w:rPr>
        <w:t>Part 3 – Contract Terms and Conditions.</w:t>
      </w:r>
    </w:p>
    <w:p w14:paraId="4A80C006" w14:textId="7E272684" w:rsidR="00812FDD" w:rsidRPr="00DE2038" w:rsidRDefault="00812FDD" w:rsidP="00DE2038">
      <w:pPr>
        <w:pStyle w:val="Heading3"/>
        <w:spacing w:line="240" w:lineRule="auto"/>
        <w:ind w:left="2261"/>
        <w:rPr>
          <w:sz w:val="24"/>
          <w:szCs w:val="24"/>
        </w:rPr>
      </w:pPr>
      <w:r w:rsidRPr="00DE2038">
        <w:rPr>
          <w:sz w:val="24"/>
          <w:szCs w:val="24"/>
        </w:rPr>
        <w:t>Tenderers shall submit their final tender</w:t>
      </w:r>
      <w:r w:rsidR="0037199D" w:rsidRPr="00DE2038">
        <w:rPr>
          <w:sz w:val="24"/>
          <w:szCs w:val="24"/>
        </w:rPr>
        <w:t xml:space="preserve"> submissions</w:t>
      </w:r>
      <w:r w:rsidRPr="00DE2038">
        <w:rPr>
          <w:sz w:val="24"/>
          <w:szCs w:val="24"/>
        </w:rPr>
        <w:t xml:space="preserve"> in accordance with the provisions of these tender instructions.</w:t>
      </w:r>
    </w:p>
    <w:p w14:paraId="2097E455" w14:textId="77777777" w:rsidR="009B51DC" w:rsidRPr="001A1F20" w:rsidRDefault="009B51DC" w:rsidP="00DE2038">
      <w:pPr>
        <w:pStyle w:val="Heading2"/>
        <w:spacing w:line="240" w:lineRule="auto"/>
        <w:rPr>
          <w:rFonts w:cs="Arial"/>
          <w:sz w:val="24"/>
          <w:szCs w:val="24"/>
        </w:rPr>
      </w:pPr>
      <w:r w:rsidRPr="00DE2038">
        <w:rPr>
          <w:b/>
          <w:sz w:val="24"/>
          <w:szCs w:val="24"/>
        </w:rPr>
        <w:t>Format of Bids</w:t>
      </w:r>
    </w:p>
    <w:p w14:paraId="08A3CB29" w14:textId="77777777" w:rsidR="00955B1C" w:rsidRPr="001A1F20" w:rsidRDefault="00955B1C" w:rsidP="001A1F20">
      <w:pPr>
        <w:pStyle w:val="Heading3"/>
        <w:numPr>
          <w:ilvl w:val="0"/>
          <w:numId w:val="0"/>
        </w:numPr>
        <w:spacing w:line="240" w:lineRule="auto"/>
        <w:ind w:left="2268" w:hanging="850"/>
        <w:rPr>
          <w:rFonts w:cs="Arial"/>
          <w:sz w:val="24"/>
          <w:szCs w:val="24"/>
        </w:rPr>
      </w:pPr>
      <w:r w:rsidRPr="00DE2038">
        <w:rPr>
          <w:sz w:val="24"/>
          <w:szCs w:val="24"/>
        </w:rPr>
        <w:t>Tenderers should present their proposals in the following format:</w:t>
      </w:r>
    </w:p>
    <w:p w14:paraId="723909FA" w14:textId="77777777" w:rsidR="00441D4B" w:rsidRPr="00DE2038" w:rsidRDefault="00441D4B" w:rsidP="00DE2038">
      <w:pPr>
        <w:pStyle w:val="Numbered"/>
        <w:widowControl/>
        <w:numPr>
          <w:ilvl w:val="0"/>
          <w:numId w:val="25"/>
        </w:numPr>
        <w:rPr>
          <w:sz w:val="24"/>
          <w:szCs w:val="24"/>
        </w:rPr>
      </w:pPr>
      <w:r w:rsidRPr="00DE2038">
        <w:rPr>
          <w:sz w:val="24"/>
          <w:szCs w:val="24"/>
        </w:rPr>
        <w:t>Section 1</w:t>
      </w:r>
      <w:r w:rsidRPr="00DE2038">
        <w:rPr>
          <w:sz w:val="24"/>
          <w:szCs w:val="24"/>
        </w:rPr>
        <w:tab/>
        <w:t>Table of Contents</w:t>
      </w:r>
    </w:p>
    <w:p w14:paraId="11409D61" w14:textId="77777777" w:rsidR="00441D4B" w:rsidRPr="00DE2038" w:rsidRDefault="00441D4B" w:rsidP="00DE2038">
      <w:pPr>
        <w:pStyle w:val="Numbered"/>
        <w:widowControl/>
        <w:numPr>
          <w:ilvl w:val="0"/>
          <w:numId w:val="25"/>
        </w:numPr>
        <w:rPr>
          <w:sz w:val="24"/>
          <w:szCs w:val="24"/>
        </w:rPr>
      </w:pPr>
      <w:r w:rsidRPr="00DE2038">
        <w:rPr>
          <w:sz w:val="24"/>
          <w:szCs w:val="24"/>
        </w:rPr>
        <w:t>Section 2</w:t>
      </w:r>
      <w:r w:rsidRPr="00DE2038">
        <w:rPr>
          <w:sz w:val="24"/>
          <w:szCs w:val="24"/>
        </w:rPr>
        <w:tab/>
        <w:t>Executive Summary</w:t>
      </w:r>
    </w:p>
    <w:p w14:paraId="76E258BE" w14:textId="4EBBE67C" w:rsidR="00441D4B" w:rsidRPr="00D86DE3" w:rsidRDefault="00441D4B" w:rsidP="00DE2038">
      <w:pPr>
        <w:pStyle w:val="Numbered"/>
        <w:widowControl/>
        <w:numPr>
          <w:ilvl w:val="0"/>
          <w:numId w:val="25"/>
        </w:numPr>
        <w:rPr>
          <w:sz w:val="24"/>
          <w:szCs w:val="24"/>
        </w:rPr>
      </w:pPr>
      <w:r w:rsidRPr="00DE2038">
        <w:rPr>
          <w:sz w:val="24"/>
          <w:szCs w:val="24"/>
        </w:rPr>
        <w:t>Section 3</w:t>
      </w:r>
      <w:r w:rsidRPr="00DE2038">
        <w:rPr>
          <w:sz w:val="24"/>
          <w:szCs w:val="24"/>
        </w:rPr>
        <w:tab/>
        <w:t xml:space="preserve">Responses to the Quality Method Statements (as </w:t>
      </w:r>
      <w:r w:rsidRPr="00D86DE3">
        <w:rPr>
          <w:sz w:val="24"/>
          <w:szCs w:val="24"/>
        </w:rPr>
        <w:t xml:space="preserve">described at </w:t>
      </w:r>
      <w:r w:rsidRPr="00D86DE3">
        <w:rPr>
          <w:sz w:val="24"/>
          <w:szCs w:val="24"/>
        </w:rPr>
        <w:fldChar w:fldCharType="begin"/>
      </w:r>
      <w:r w:rsidRPr="00D86DE3">
        <w:rPr>
          <w:sz w:val="24"/>
          <w:szCs w:val="24"/>
        </w:rPr>
        <w:instrText xml:space="preserve"> REF _Ref522650582 \r \h  \* MERGEFORMAT </w:instrText>
      </w:r>
      <w:r w:rsidRPr="00D86DE3">
        <w:rPr>
          <w:sz w:val="24"/>
          <w:szCs w:val="24"/>
        </w:rPr>
      </w:r>
      <w:r w:rsidRPr="00D86DE3">
        <w:rPr>
          <w:sz w:val="24"/>
          <w:szCs w:val="24"/>
        </w:rPr>
        <w:fldChar w:fldCharType="separate"/>
      </w:r>
      <w:r w:rsidR="00237868" w:rsidRPr="00D86DE3">
        <w:rPr>
          <w:sz w:val="24"/>
          <w:szCs w:val="24"/>
        </w:rPr>
        <w:t>10.3.1</w:t>
      </w:r>
      <w:r w:rsidRPr="00D86DE3">
        <w:rPr>
          <w:sz w:val="24"/>
          <w:szCs w:val="24"/>
        </w:rPr>
        <w:fldChar w:fldCharType="end"/>
      </w:r>
      <w:r w:rsidRPr="00D86DE3">
        <w:rPr>
          <w:sz w:val="24"/>
          <w:szCs w:val="24"/>
        </w:rPr>
        <w:t>)</w:t>
      </w:r>
    </w:p>
    <w:p w14:paraId="64736E4D" w14:textId="09513FAF" w:rsidR="00441D4B" w:rsidRPr="00D86DE3" w:rsidRDefault="00441D4B" w:rsidP="00DE2038">
      <w:pPr>
        <w:pStyle w:val="Numbered"/>
        <w:widowControl/>
        <w:numPr>
          <w:ilvl w:val="0"/>
          <w:numId w:val="25"/>
        </w:numPr>
        <w:rPr>
          <w:sz w:val="24"/>
          <w:szCs w:val="24"/>
        </w:rPr>
      </w:pPr>
      <w:r w:rsidRPr="00D86DE3">
        <w:rPr>
          <w:sz w:val="24"/>
          <w:szCs w:val="24"/>
        </w:rPr>
        <w:t>Section 4</w:t>
      </w:r>
      <w:r w:rsidRPr="00D86DE3">
        <w:rPr>
          <w:sz w:val="24"/>
          <w:szCs w:val="24"/>
        </w:rPr>
        <w:tab/>
        <w:t xml:space="preserve">Responses to the Financial Method Statements (as described at </w:t>
      </w:r>
      <w:r w:rsidR="006A1839" w:rsidRPr="00D86DE3">
        <w:rPr>
          <w:sz w:val="24"/>
          <w:szCs w:val="24"/>
        </w:rPr>
        <w:fldChar w:fldCharType="begin"/>
      </w:r>
      <w:r w:rsidR="006A1839" w:rsidRPr="00D86DE3">
        <w:rPr>
          <w:sz w:val="24"/>
          <w:szCs w:val="24"/>
        </w:rPr>
        <w:instrText xml:space="preserve"> REF _Ref522650984 \r \h  \* MERGEFORMAT </w:instrText>
      </w:r>
      <w:r w:rsidR="006A1839" w:rsidRPr="00D86DE3">
        <w:rPr>
          <w:sz w:val="24"/>
          <w:szCs w:val="24"/>
        </w:rPr>
      </w:r>
      <w:r w:rsidR="006A1839" w:rsidRPr="00D86DE3">
        <w:rPr>
          <w:sz w:val="24"/>
          <w:szCs w:val="24"/>
        </w:rPr>
        <w:fldChar w:fldCharType="separate"/>
      </w:r>
      <w:r w:rsidR="00237868" w:rsidRPr="00D86DE3">
        <w:rPr>
          <w:sz w:val="24"/>
          <w:szCs w:val="24"/>
        </w:rPr>
        <w:t>10.3.2</w:t>
      </w:r>
      <w:r w:rsidR="006A1839" w:rsidRPr="00D86DE3">
        <w:rPr>
          <w:sz w:val="24"/>
          <w:szCs w:val="24"/>
        </w:rPr>
        <w:fldChar w:fldCharType="end"/>
      </w:r>
      <w:r w:rsidRPr="00D86DE3">
        <w:rPr>
          <w:sz w:val="24"/>
          <w:szCs w:val="24"/>
        </w:rPr>
        <w:t>)</w:t>
      </w:r>
    </w:p>
    <w:p w14:paraId="3B5B74C9" w14:textId="617E12BE" w:rsidR="00441D4B" w:rsidRPr="00D86DE3" w:rsidRDefault="00441D4B" w:rsidP="00DE2038">
      <w:pPr>
        <w:pStyle w:val="Numbered"/>
        <w:widowControl/>
        <w:numPr>
          <w:ilvl w:val="0"/>
          <w:numId w:val="25"/>
        </w:numPr>
        <w:rPr>
          <w:rFonts w:cs="Arial"/>
          <w:sz w:val="24"/>
          <w:szCs w:val="24"/>
        </w:rPr>
      </w:pPr>
      <w:r w:rsidRPr="00D86DE3">
        <w:rPr>
          <w:sz w:val="24"/>
          <w:szCs w:val="24"/>
        </w:rPr>
        <w:t>Section 5</w:t>
      </w:r>
      <w:r w:rsidRPr="00D86DE3">
        <w:rPr>
          <w:sz w:val="24"/>
          <w:szCs w:val="24"/>
        </w:rPr>
        <w:tab/>
        <w:t xml:space="preserve">Appendices as set out at section </w:t>
      </w:r>
      <w:r w:rsidR="00115735" w:rsidRPr="00D86DE3">
        <w:rPr>
          <w:sz w:val="24"/>
          <w:szCs w:val="24"/>
        </w:rPr>
        <w:fldChar w:fldCharType="begin"/>
      </w:r>
      <w:r w:rsidR="00115735" w:rsidRPr="00D86DE3">
        <w:rPr>
          <w:sz w:val="24"/>
          <w:szCs w:val="24"/>
        </w:rPr>
        <w:instrText xml:space="preserve"> REF _Ref522651181 \r \h  \* MERGEFORMAT </w:instrText>
      </w:r>
      <w:r w:rsidR="00115735" w:rsidRPr="00D86DE3">
        <w:rPr>
          <w:sz w:val="24"/>
          <w:szCs w:val="24"/>
        </w:rPr>
      </w:r>
      <w:r w:rsidR="00115735" w:rsidRPr="00D86DE3">
        <w:rPr>
          <w:sz w:val="24"/>
          <w:szCs w:val="24"/>
        </w:rPr>
        <w:fldChar w:fldCharType="separate"/>
      </w:r>
      <w:r w:rsidR="00237868" w:rsidRPr="00D86DE3">
        <w:rPr>
          <w:sz w:val="24"/>
          <w:szCs w:val="24"/>
        </w:rPr>
        <w:t>10.3.4</w:t>
      </w:r>
      <w:r w:rsidR="00115735" w:rsidRPr="00D86DE3">
        <w:rPr>
          <w:sz w:val="24"/>
          <w:szCs w:val="24"/>
        </w:rPr>
        <w:fldChar w:fldCharType="end"/>
      </w:r>
      <w:r w:rsidR="00115735" w:rsidRPr="00D86DE3">
        <w:rPr>
          <w:sz w:val="24"/>
          <w:szCs w:val="24"/>
        </w:rPr>
        <w:fldChar w:fldCharType="begin"/>
      </w:r>
      <w:r w:rsidR="00115735" w:rsidRPr="00D86DE3">
        <w:rPr>
          <w:sz w:val="24"/>
          <w:szCs w:val="24"/>
        </w:rPr>
        <w:instrText xml:space="preserve"> REF _Ref522651189 \r \h  \* MERGEFORMAT </w:instrText>
      </w:r>
      <w:r w:rsidR="00115735" w:rsidRPr="00D86DE3">
        <w:rPr>
          <w:sz w:val="24"/>
          <w:szCs w:val="24"/>
        </w:rPr>
      </w:r>
      <w:r w:rsidR="00115735" w:rsidRPr="00D86DE3">
        <w:rPr>
          <w:sz w:val="24"/>
          <w:szCs w:val="24"/>
        </w:rPr>
        <w:fldChar w:fldCharType="separate"/>
      </w:r>
      <w:r w:rsidR="00237868" w:rsidRPr="00D86DE3">
        <w:rPr>
          <w:bCs/>
          <w:sz w:val="24"/>
          <w:szCs w:val="24"/>
          <w:lang w:val="en-US"/>
        </w:rPr>
        <w:t>.</w:t>
      </w:r>
      <w:r w:rsidR="00115735" w:rsidRPr="00D86DE3">
        <w:rPr>
          <w:sz w:val="24"/>
          <w:szCs w:val="24"/>
        </w:rPr>
        <w:fldChar w:fldCharType="end"/>
      </w:r>
    </w:p>
    <w:p w14:paraId="7D8D5612" w14:textId="755FE77A" w:rsidR="009B51DC" w:rsidRPr="00DE2038" w:rsidRDefault="009B51DC" w:rsidP="00DE2038">
      <w:pPr>
        <w:pStyle w:val="Heading2"/>
        <w:spacing w:line="240" w:lineRule="auto"/>
        <w:rPr>
          <w:rFonts w:cs="Arial"/>
          <w:b/>
          <w:sz w:val="24"/>
          <w:szCs w:val="24"/>
        </w:rPr>
      </w:pPr>
      <w:bookmarkStart w:id="71" w:name="_Ref522644390"/>
      <w:r w:rsidRPr="00DE2038">
        <w:rPr>
          <w:rFonts w:cs="Arial"/>
          <w:b/>
          <w:sz w:val="24"/>
          <w:szCs w:val="24"/>
        </w:rPr>
        <w:t>Tender Submission Requirements</w:t>
      </w:r>
      <w:bookmarkEnd w:id="71"/>
    </w:p>
    <w:p w14:paraId="09E2AD21" w14:textId="26DB4721" w:rsidR="009F69BE" w:rsidRPr="00DE2038" w:rsidRDefault="00365DBB" w:rsidP="001A1F20">
      <w:pPr>
        <w:pStyle w:val="Heading3"/>
        <w:numPr>
          <w:ilvl w:val="0"/>
          <w:numId w:val="0"/>
        </w:numPr>
        <w:spacing w:line="240" w:lineRule="auto"/>
        <w:ind w:left="1418"/>
        <w:rPr>
          <w:rFonts w:cs="Arial"/>
          <w:sz w:val="24"/>
          <w:szCs w:val="24"/>
          <w:lang w:eastAsia="en-US"/>
        </w:rPr>
      </w:pPr>
      <w:r w:rsidRPr="00DE2038">
        <w:rPr>
          <w:rFonts w:cs="Arial"/>
          <w:sz w:val="24"/>
          <w:szCs w:val="24"/>
        </w:rPr>
        <w:t>Tenderer</w:t>
      </w:r>
      <w:r w:rsidR="009F69BE" w:rsidRPr="00DE2038">
        <w:rPr>
          <w:rFonts w:cs="Arial"/>
          <w:sz w:val="24"/>
          <w:szCs w:val="24"/>
        </w:rPr>
        <w:t>s must submit the following documents as part of its Final Tender Submission:</w:t>
      </w:r>
    </w:p>
    <w:p w14:paraId="58187805" w14:textId="72F3BF3F" w:rsidR="009F69BE" w:rsidRPr="001A1F20" w:rsidRDefault="006A1839" w:rsidP="001A1F20">
      <w:pPr>
        <w:pStyle w:val="Heading3"/>
        <w:spacing w:line="240" w:lineRule="auto"/>
        <w:rPr>
          <w:sz w:val="24"/>
          <w:szCs w:val="24"/>
        </w:rPr>
      </w:pPr>
      <w:bookmarkStart w:id="72" w:name="_Ref522650582"/>
      <w:bookmarkStart w:id="73" w:name="_Ref522658516"/>
      <w:r w:rsidRPr="00DE2038">
        <w:rPr>
          <w:rFonts w:cs="Arial"/>
          <w:sz w:val="24"/>
          <w:szCs w:val="24"/>
        </w:rPr>
        <w:t xml:space="preserve">Tenderers </w:t>
      </w:r>
      <w:r w:rsidR="009F69BE" w:rsidRPr="001A1F20">
        <w:rPr>
          <w:sz w:val="24"/>
          <w:szCs w:val="24"/>
        </w:rPr>
        <w:t>responses to the following questions in Part 2</w:t>
      </w:r>
      <w:r w:rsidR="009F69BE" w:rsidRPr="001A1F20">
        <w:rPr>
          <w:rFonts w:cs="Arial"/>
          <w:sz w:val="24"/>
          <w:szCs w:val="24"/>
        </w:rPr>
        <w:t xml:space="preserve"> </w:t>
      </w:r>
      <w:r w:rsidR="00DE2038">
        <w:rPr>
          <w:rFonts w:cs="Arial"/>
          <w:sz w:val="24"/>
          <w:szCs w:val="24"/>
        </w:rPr>
        <w:t>(</w:t>
      </w:r>
      <w:r w:rsidR="009F69BE" w:rsidRPr="001A1F20">
        <w:rPr>
          <w:rFonts w:cs="Arial"/>
          <w:sz w:val="24"/>
          <w:szCs w:val="24"/>
        </w:rPr>
        <w:t>Specification and evaluation criteria</w:t>
      </w:r>
      <w:r w:rsidR="00DE2038">
        <w:rPr>
          <w:rFonts w:cs="Arial"/>
          <w:sz w:val="24"/>
          <w:szCs w:val="24"/>
        </w:rPr>
        <w:t>)</w:t>
      </w:r>
      <w:bookmarkEnd w:id="72"/>
      <w:r w:rsidR="00DE2038">
        <w:rPr>
          <w:rFonts w:cs="Arial"/>
          <w:sz w:val="24"/>
          <w:szCs w:val="24"/>
        </w:rPr>
        <w:t>:</w:t>
      </w:r>
      <w:bookmarkEnd w:id="73"/>
    </w:p>
    <w:p w14:paraId="3DC13806" w14:textId="740F9AAC" w:rsidR="009F69BE" w:rsidRPr="00DE2038" w:rsidRDefault="009F69BE" w:rsidP="001A1F20">
      <w:pPr>
        <w:pStyle w:val="Heading4"/>
        <w:spacing w:line="240" w:lineRule="auto"/>
        <w:rPr>
          <w:rFonts w:cs="Arial"/>
          <w:sz w:val="24"/>
          <w:szCs w:val="24"/>
        </w:rPr>
      </w:pPr>
      <w:r w:rsidRPr="00DE2038">
        <w:rPr>
          <w:rFonts w:cs="Arial"/>
          <w:sz w:val="24"/>
          <w:szCs w:val="24"/>
        </w:rPr>
        <w:t xml:space="preserve">3.1.1 (Programme content and design); </w:t>
      </w:r>
    </w:p>
    <w:p w14:paraId="388F20B6" w14:textId="77777777" w:rsidR="009F69BE" w:rsidRPr="00DE2038" w:rsidRDefault="009F69BE" w:rsidP="001A1F20">
      <w:pPr>
        <w:pStyle w:val="Heading4"/>
        <w:spacing w:line="240" w:lineRule="auto"/>
        <w:rPr>
          <w:rFonts w:cs="Arial"/>
          <w:sz w:val="24"/>
          <w:szCs w:val="24"/>
        </w:rPr>
      </w:pPr>
      <w:r w:rsidRPr="00DE2038">
        <w:rPr>
          <w:rFonts w:cs="Arial"/>
          <w:sz w:val="24"/>
          <w:szCs w:val="24"/>
        </w:rPr>
        <w:t xml:space="preserve">3.1.2 (Programme delivery and monitoring); </w:t>
      </w:r>
    </w:p>
    <w:p w14:paraId="65E6BA7C" w14:textId="77777777" w:rsidR="009F69BE" w:rsidRPr="00DE2038" w:rsidRDefault="009F69BE" w:rsidP="001A1F20">
      <w:pPr>
        <w:pStyle w:val="Heading4"/>
        <w:spacing w:line="240" w:lineRule="auto"/>
        <w:rPr>
          <w:rFonts w:cs="Arial"/>
          <w:sz w:val="24"/>
          <w:szCs w:val="24"/>
        </w:rPr>
      </w:pPr>
      <w:r w:rsidRPr="00DE2038">
        <w:rPr>
          <w:rFonts w:cs="Arial"/>
          <w:sz w:val="24"/>
          <w:szCs w:val="24"/>
        </w:rPr>
        <w:lastRenderedPageBreak/>
        <w:t>3.1.3 (Recruitment); and</w:t>
      </w:r>
    </w:p>
    <w:p w14:paraId="5F8D151D" w14:textId="77777777" w:rsidR="009F69BE" w:rsidRPr="006A1839" w:rsidRDefault="009F69BE" w:rsidP="001A1F20">
      <w:pPr>
        <w:pStyle w:val="Heading4"/>
        <w:spacing w:line="240" w:lineRule="auto"/>
        <w:rPr>
          <w:rFonts w:cs="Arial"/>
          <w:sz w:val="24"/>
          <w:szCs w:val="24"/>
        </w:rPr>
      </w:pPr>
      <w:r w:rsidRPr="00DE2038">
        <w:rPr>
          <w:rFonts w:cs="Arial"/>
          <w:sz w:val="24"/>
          <w:szCs w:val="24"/>
        </w:rPr>
        <w:t>3.1.4 (</w:t>
      </w:r>
      <w:r w:rsidRPr="006A1839">
        <w:rPr>
          <w:rFonts w:cs="Arial"/>
          <w:sz w:val="24"/>
          <w:szCs w:val="24"/>
        </w:rPr>
        <w:t xml:space="preserve">System improvement and outcomes for children). </w:t>
      </w:r>
    </w:p>
    <w:p w14:paraId="426FF338" w14:textId="1CA61718" w:rsidR="009F69BE" w:rsidRPr="006A1839" w:rsidRDefault="00DE2038" w:rsidP="001A1F20">
      <w:pPr>
        <w:pStyle w:val="Heading5"/>
        <w:numPr>
          <w:ilvl w:val="0"/>
          <w:numId w:val="0"/>
        </w:numPr>
        <w:spacing w:line="240" w:lineRule="auto"/>
        <w:ind w:left="2835"/>
        <w:rPr>
          <w:sz w:val="24"/>
          <w:szCs w:val="24"/>
        </w:rPr>
      </w:pPr>
      <w:r w:rsidRPr="006A1839">
        <w:rPr>
          <w:sz w:val="24"/>
          <w:szCs w:val="24"/>
        </w:rPr>
        <w:tab/>
        <w:t>(</w:t>
      </w:r>
      <w:proofErr w:type="gramStart"/>
      <w:r w:rsidR="009F69BE" w:rsidRPr="006A1839">
        <w:rPr>
          <w:sz w:val="24"/>
          <w:szCs w:val="24"/>
        </w:rPr>
        <w:t>the</w:t>
      </w:r>
      <w:proofErr w:type="gramEnd"/>
      <w:r w:rsidR="009F69BE" w:rsidRPr="006A1839">
        <w:rPr>
          <w:sz w:val="24"/>
          <w:szCs w:val="24"/>
        </w:rPr>
        <w:t xml:space="preserve"> </w:t>
      </w:r>
      <w:r w:rsidR="009F69BE" w:rsidRPr="006A1839">
        <w:rPr>
          <w:b/>
          <w:sz w:val="24"/>
          <w:szCs w:val="24"/>
        </w:rPr>
        <w:t>Quality Method Statements</w:t>
      </w:r>
      <w:r w:rsidRPr="006A1839">
        <w:rPr>
          <w:sz w:val="24"/>
          <w:szCs w:val="24"/>
        </w:rPr>
        <w:t>)</w:t>
      </w:r>
    </w:p>
    <w:p w14:paraId="36352EC8" w14:textId="7E748C61" w:rsidR="009F69BE" w:rsidRPr="001A1F20" w:rsidRDefault="006A1839" w:rsidP="001A1F20">
      <w:pPr>
        <w:pStyle w:val="Heading3"/>
        <w:spacing w:line="240" w:lineRule="auto"/>
        <w:rPr>
          <w:sz w:val="24"/>
          <w:szCs w:val="24"/>
        </w:rPr>
      </w:pPr>
      <w:bookmarkStart w:id="74" w:name="_Ref522650984"/>
      <w:bookmarkStart w:id="75" w:name="_Ref522658460"/>
      <w:r w:rsidRPr="001A1F20">
        <w:rPr>
          <w:sz w:val="24"/>
          <w:szCs w:val="24"/>
        </w:rPr>
        <w:t xml:space="preserve">Tenderers </w:t>
      </w:r>
      <w:r w:rsidR="009F69BE" w:rsidRPr="001A1F20">
        <w:rPr>
          <w:sz w:val="24"/>
          <w:szCs w:val="24"/>
        </w:rPr>
        <w:t>response to following question in Part 2</w:t>
      </w:r>
      <w:r w:rsidR="009F69BE" w:rsidRPr="001A1F20">
        <w:rPr>
          <w:rFonts w:cs="Arial"/>
          <w:sz w:val="24"/>
          <w:szCs w:val="24"/>
        </w:rPr>
        <w:t xml:space="preserve"> </w:t>
      </w:r>
      <w:r w:rsidR="00DE2038" w:rsidRPr="001A1F20">
        <w:rPr>
          <w:rFonts w:cs="Arial"/>
          <w:sz w:val="24"/>
          <w:szCs w:val="24"/>
        </w:rPr>
        <w:t>(</w:t>
      </w:r>
      <w:r w:rsidR="009F69BE" w:rsidRPr="001A1F20">
        <w:rPr>
          <w:rFonts w:cs="Arial"/>
          <w:sz w:val="24"/>
          <w:szCs w:val="24"/>
        </w:rPr>
        <w:t>Specification and evaluation criteria</w:t>
      </w:r>
      <w:r w:rsidR="00DE2038" w:rsidRPr="001A1F20">
        <w:rPr>
          <w:rFonts w:cs="Arial"/>
          <w:sz w:val="24"/>
          <w:szCs w:val="24"/>
        </w:rPr>
        <w:t>):</w:t>
      </w:r>
      <w:bookmarkEnd w:id="74"/>
      <w:bookmarkEnd w:id="75"/>
    </w:p>
    <w:p w14:paraId="315082A7" w14:textId="197DCA8F" w:rsidR="009F69BE" w:rsidRPr="00D86DE3" w:rsidRDefault="009F69BE" w:rsidP="001A1F20">
      <w:pPr>
        <w:pStyle w:val="Heading4"/>
        <w:spacing w:line="240" w:lineRule="auto"/>
        <w:rPr>
          <w:rFonts w:cs="Arial"/>
          <w:sz w:val="24"/>
          <w:szCs w:val="24"/>
        </w:rPr>
      </w:pPr>
      <w:r w:rsidRPr="00D86DE3">
        <w:rPr>
          <w:rFonts w:cs="Arial"/>
          <w:sz w:val="24"/>
          <w:szCs w:val="24"/>
        </w:rPr>
        <w:t>3.1.</w:t>
      </w:r>
      <w:r w:rsidR="00286E6B" w:rsidRPr="00D86DE3">
        <w:rPr>
          <w:rFonts w:cs="Arial"/>
          <w:sz w:val="24"/>
          <w:szCs w:val="24"/>
        </w:rPr>
        <w:t>6</w:t>
      </w:r>
      <w:r w:rsidRPr="00D86DE3">
        <w:rPr>
          <w:rFonts w:cs="Arial"/>
          <w:sz w:val="24"/>
          <w:szCs w:val="24"/>
        </w:rPr>
        <w:t xml:space="preserve">.1 </w:t>
      </w:r>
      <w:r w:rsidR="00286E6B" w:rsidRPr="00D86DE3">
        <w:rPr>
          <w:rFonts w:cs="Arial"/>
          <w:sz w:val="24"/>
          <w:szCs w:val="24"/>
        </w:rPr>
        <w:t>(</w:t>
      </w:r>
      <w:r w:rsidR="00286E6B" w:rsidRPr="00D86DE3">
        <w:rPr>
          <w:rFonts w:cs="Arial"/>
          <w:color w:val="000000"/>
          <w:sz w:val="24"/>
          <w:szCs w:val="24"/>
        </w:rPr>
        <w:t>Quantify the value of your tender)</w:t>
      </w:r>
    </w:p>
    <w:p w14:paraId="78B10BE5" w14:textId="2BD046CD" w:rsidR="009F69BE" w:rsidRPr="006A1839" w:rsidRDefault="00DE2038" w:rsidP="001A1F20">
      <w:pPr>
        <w:pStyle w:val="Heading5"/>
        <w:numPr>
          <w:ilvl w:val="0"/>
          <w:numId w:val="0"/>
        </w:numPr>
        <w:spacing w:line="240" w:lineRule="auto"/>
        <w:ind w:left="2835"/>
        <w:rPr>
          <w:sz w:val="24"/>
          <w:szCs w:val="24"/>
        </w:rPr>
      </w:pPr>
      <w:r w:rsidRPr="006A1839">
        <w:rPr>
          <w:sz w:val="24"/>
          <w:szCs w:val="24"/>
        </w:rPr>
        <w:tab/>
        <w:t>(</w:t>
      </w:r>
      <w:proofErr w:type="gramStart"/>
      <w:r w:rsidRPr="006A1839">
        <w:rPr>
          <w:sz w:val="24"/>
          <w:szCs w:val="24"/>
        </w:rPr>
        <w:t>the</w:t>
      </w:r>
      <w:proofErr w:type="gramEnd"/>
      <w:r w:rsidRPr="006A1839">
        <w:rPr>
          <w:sz w:val="24"/>
          <w:szCs w:val="24"/>
        </w:rPr>
        <w:t xml:space="preserve"> </w:t>
      </w:r>
      <w:r w:rsidR="009F69BE" w:rsidRPr="001A1F20">
        <w:rPr>
          <w:b/>
          <w:sz w:val="24"/>
          <w:szCs w:val="24"/>
        </w:rPr>
        <w:t xml:space="preserve">Price </w:t>
      </w:r>
      <w:r w:rsidR="009F69BE" w:rsidRPr="006A1839">
        <w:rPr>
          <w:b/>
          <w:sz w:val="24"/>
          <w:szCs w:val="24"/>
        </w:rPr>
        <w:t>Method Statement</w:t>
      </w:r>
      <w:r w:rsidRPr="006A1839">
        <w:rPr>
          <w:sz w:val="24"/>
          <w:szCs w:val="24"/>
        </w:rPr>
        <w:t>)</w:t>
      </w:r>
    </w:p>
    <w:p w14:paraId="04616CDE" w14:textId="7A9E34A6" w:rsidR="009F69BE" w:rsidRPr="00D86DE3" w:rsidRDefault="001A1F20" w:rsidP="001A1F20">
      <w:pPr>
        <w:pStyle w:val="Heading3"/>
        <w:spacing w:line="240" w:lineRule="auto"/>
        <w:rPr>
          <w:sz w:val="24"/>
          <w:szCs w:val="24"/>
        </w:rPr>
      </w:pPr>
      <w:bookmarkStart w:id="76" w:name="_Ref522651181"/>
      <w:r w:rsidRPr="00D86DE3">
        <w:rPr>
          <w:rFonts w:cs="Arial"/>
          <w:sz w:val="24"/>
          <w:szCs w:val="24"/>
        </w:rPr>
        <w:t>Schedule of proposed amendments to the Part 3 (Contract Terms and Conditions)</w:t>
      </w:r>
      <w:r w:rsidR="009E4237" w:rsidRPr="00D86DE3">
        <w:rPr>
          <w:rFonts w:cs="Arial"/>
          <w:sz w:val="24"/>
          <w:szCs w:val="24"/>
        </w:rPr>
        <w:t>, if</w:t>
      </w:r>
      <w:r w:rsidR="000853F9" w:rsidRPr="00D86DE3">
        <w:rPr>
          <w:rFonts w:cs="Arial"/>
          <w:sz w:val="24"/>
          <w:szCs w:val="24"/>
        </w:rPr>
        <w:t xml:space="preserve"> agreed with the Department during negotiation and if amended, </w:t>
      </w:r>
      <w:r w:rsidR="009E4237" w:rsidRPr="00D86DE3">
        <w:rPr>
          <w:rFonts w:cs="Arial"/>
          <w:sz w:val="24"/>
          <w:szCs w:val="24"/>
        </w:rPr>
        <w:t>then marked</w:t>
      </w:r>
      <w:r w:rsidR="000853F9" w:rsidRPr="00D86DE3">
        <w:rPr>
          <w:rFonts w:cs="Arial"/>
          <w:sz w:val="24"/>
          <w:szCs w:val="24"/>
        </w:rPr>
        <w:t xml:space="preserve">-up to </w:t>
      </w:r>
      <w:r w:rsidR="00531566" w:rsidRPr="00D86DE3">
        <w:rPr>
          <w:rFonts w:cs="Arial"/>
          <w:sz w:val="24"/>
          <w:szCs w:val="24"/>
        </w:rPr>
        <w:t xml:space="preserve">clearly </w:t>
      </w:r>
      <w:r w:rsidR="000853F9" w:rsidRPr="00D86DE3">
        <w:rPr>
          <w:rFonts w:cs="Arial"/>
          <w:sz w:val="24"/>
          <w:szCs w:val="24"/>
        </w:rPr>
        <w:t>show amendments to reflect the Tenderers response</w:t>
      </w:r>
      <w:r w:rsidR="009F69BE" w:rsidRPr="00D86DE3">
        <w:rPr>
          <w:sz w:val="24"/>
          <w:szCs w:val="24"/>
        </w:rPr>
        <w:t>;</w:t>
      </w:r>
      <w:bookmarkEnd w:id="76"/>
    </w:p>
    <w:p w14:paraId="2AF96A3A" w14:textId="6440FBBB" w:rsidR="001A1F20" w:rsidRPr="00D86DE3" w:rsidRDefault="001A1F20" w:rsidP="001A1F20">
      <w:pPr>
        <w:pStyle w:val="Heading3"/>
        <w:spacing w:line="240" w:lineRule="auto"/>
        <w:rPr>
          <w:rFonts w:cs="Arial"/>
          <w:sz w:val="24"/>
          <w:szCs w:val="24"/>
        </w:rPr>
      </w:pPr>
      <w:r w:rsidRPr="00D86DE3">
        <w:rPr>
          <w:rFonts w:cs="Arial"/>
          <w:sz w:val="24"/>
          <w:szCs w:val="24"/>
        </w:rPr>
        <w:t>Service Delivery Schedule being the Tenderer's proposed [Key Performance Indicators / Service Level Agreement / payment mechanism]</w:t>
      </w:r>
      <w:r w:rsidR="000853F9" w:rsidRPr="00D86DE3">
        <w:rPr>
          <w:rFonts w:cs="Arial"/>
          <w:sz w:val="24"/>
          <w:szCs w:val="24"/>
        </w:rPr>
        <w:t>,</w:t>
      </w:r>
      <w:r w:rsidRPr="00D86DE3">
        <w:rPr>
          <w:rFonts w:cs="Arial"/>
          <w:sz w:val="24"/>
          <w:szCs w:val="24"/>
        </w:rPr>
        <w:t xml:space="preserve"> </w:t>
      </w:r>
      <w:r w:rsidR="00531566" w:rsidRPr="00D86DE3">
        <w:rPr>
          <w:rFonts w:cs="Arial"/>
          <w:sz w:val="24"/>
          <w:szCs w:val="24"/>
        </w:rPr>
        <w:t xml:space="preserve">as to apply to the contract, and </w:t>
      </w:r>
      <w:r w:rsidR="00721E41" w:rsidRPr="00D86DE3">
        <w:rPr>
          <w:rFonts w:cs="Arial"/>
          <w:sz w:val="24"/>
          <w:szCs w:val="24"/>
        </w:rPr>
        <w:t>agreed with the Department during negotiation</w:t>
      </w:r>
      <w:r w:rsidR="00531566" w:rsidRPr="00D86DE3">
        <w:rPr>
          <w:rFonts w:cs="Arial"/>
          <w:sz w:val="24"/>
          <w:szCs w:val="24"/>
        </w:rPr>
        <w:t>.  I</w:t>
      </w:r>
      <w:r w:rsidR="000853F9" w:rsidRPr="00D86DE3">
        <w:rPr>
          <w:rFonts w:cs="Arial"/>
          <w:sz w:val="24"/>
          <w:szCs w:val="24"/>
        </w:rPr>
        <w:t xml:space="preserve">f </w:t>
      </w:r>
      <w:r w:rsidR="00531566" w:rsidRPr="00D86DE3">
        <w:rPr>
          <w:rFonts w:cs="Arial"/>
          <w:sz w:val="24"/>
          <w:szCs w:val="24"/>
        </w:rPr>
        <w:t xml:space="preserve">the Tenderer wishes to submit </w:t>
      </w:r>
      <w:r w:rsidR="00040123" w:rsidRPr="00D86DE3">
        <w:rPr>
          <w:rFonts w:cs="Arial"/>
          <w:sz w:val="24"/>
          <w:szCs w:val="24"/>
        </w:rPr>
        <w:t>amendments to those agreed with the Department</w:t>
      </w:r>
      <w:r w:rsidR="000853F9" w:rsidRPr="00D86DE3">
        <w:rPr>
          <w:rFonts w:cs="Arial"/>
          <w:sz w:val="24"/>
          <w:szCs w:val="24"/>
        </w:rPr>
        <w:t xml:space="preserve">, </w:t>
      </w:r>
      <w:r w:rsidR="008066D0" w:rsidRPr="00D86DE3">
        <w:rPr>
          <w:rFonts w:cs="Arial"/>
          <w:sz w:val="24"/>
          <w:szCs w:val="24"/>
        </w:rPr>
        <w:t>then these</w:t>
      </w:r>
      <w:r w:rsidR="00040123" w:rsidRPr="00D86DE3">
        <w:rPr>
          <w:rFonts w:cs="Arial"/>
          <w:sz w:val="24"/>
          <w:szCs w:val="24"/>
        </w:rPr>
        <w:t xml:space="preserve"> should be clearly </w:t>
      </w:r>
      <w:r w:rsidR="000853F9" w:rsidRPr="00D86DE3">
        <w:rPr>
          <w:rFonts w:cs="Arial"/>
          <w:sz w:val="24"/>
          <w:szCs w:val="24"/>
        </w:rPr>
        <w:t xml:space="preserve">marked-up to show </w:t>
      </w:r>
      <w:r w:rsidR="00040123" w:rsidRPr="00D86DE3">
        <w:rPr>
          <w:rFonts w:cs="Arial"/>
          <w:sz w:val="24"/>
          <w:szCs w:val="24"/>
        </w:rPr>
        <w:t xml:space="preserve">those </w:t>
      </w:r>
      <w:r w:rsidR="000853F9" w:rsidRPr="00D86DE3">
        <w:rPr>
          <w:rFonts w:cs="Arial"/>
          <w:sz w:val="24"/>
          <w:szCs w:val="24"/>
        </w:rPr>
        <w:t>amendments reflect</w:t>
      </w:r>
      <w:r w:rsidR="00040123" w:rsidRPr="00D86DE3">
        <w:rPr>
          <w:rFonts w:cs="Arial"/>
          <w:sz w:val="24"/>
          <w:szCs w:val="24"/>
        </w:rPr>
        <w:t>ing</w:t>
      </w:r>
      <w:r w:rsidR="000853F9" w:rsidRPr="00D86DE3">
        <w:rPr>
          <w:rFonts w:cs="Arial"/>
          <w:sz w:val="24"/>
          <w:szCs w:val="24"/>
        </w:rPr>
        <w:t xml:space="preserve"> the Tenderers response</w:t>
      </w:r>
      <w:r w:rsidR="0005450F" w:rsidRPr="00D86DE3">
        <w:rPr>
          <w:rFonts w:cs="Arial"/>
          <w:sz w:val="24"/>
          <w:szCs w:val="24"/>
        </w:rPr>
        <w:t>.</w:t>
      </w:r>
      <w:r w:rsidRPr="00D86DE3">
        <w:rPr>
          <w:rFonts w:cs="Arial"/>
          <w:sz w:val="24"/>
          <w:szCs w:val="24"/>
        </w:rPr>
        <w:t xml:space="preserve"> </w:t>
      </w:r>
    </w:p>
    <w:p w14:paraId="4EE600B3" w14:textId="2857BD4C" w:rsidR="008066D0" w:rsidRPr="00D46C48" w:rsidRDefault="0005450F" w:rsidP="008066D0">
      <w:pPr>
        <w:pStyle w:val="Heading3"/>
        <w:spacing w:line="240" w:lineRule="auto"/>
        <w:rPr>
          <w:rFonts w:cs="Arial"/>
          <w:sz w:val="24"/>
          <w:szCs w:val="24"/>
        </w:rPr>
      </w:pPr>
      <w:r>
        <w:rPr>
          <w:rFonts w:cs="Arial"/>
          <w:sz w:val="24"/>
          <w:szCs w:val="24"/>
        </w:rPr>
        <w:t xml:space="preserve">Declaration </w:t>
      </w:r>
      <w:r w:rsidR="008066D0" w:rsidRPr="00D46C48">
        <w:rPr>
          <w:rFonts w:cs="Arial"/>
          <w:sz w:val="24"/>
          <w:szCs w:val="24"/>
        </w:rPr>
        <w:t>which include</w:t>
      </w:r>
      <w:r w:rsidR="008066D0">
        <w:rPr>
          <w:rFonts w:cs="Arial"/>
          <w:sz w:val="24"/>
          <w:szCs w:val="24"/>
        </w:rPr>
        <w:t>s</w:t>
      </w:r>
      <w:r w:rsidR="008066D0" w:rsidRPr="00D46C48">
        <w:rPr>
          <w:rFonts w:cs="Arial"/>
          <w:sz w:val="24"/>
          <w:szCs w:val="24"/>
        </w:rPr>
        <w:t xml:space="preserve"> </w:t>
      </w:r>
      <w:r w:rsidR="008066D0">
        <w:rPr>
          <w:rFonts w:cs="Arial"/>
          <w:sz w:val="24"/>
          <w:szCs w:val="24"/>
        </w:rPr>
        <w:t>declaring</w:t>
      </w:r>
      <w:r w:rsidR="008066D0" w:rsidRPr="00D46C48">
        <w:rPr>
          <w:rFonts w:cs="Arial"/>
          <w:sz w:val="24"/>
          <w:szCs w:val="24"/>
        </w:rPr>
        <w:t xml:space="preserve"> non-collusive tendering (this is to confirm that organisations have not colluded on the pricing and proposals prior to tender submission</w:t>
      </w:r>
      <w:r w:rsidR="008066D0" w:rsidRPr="003B164E">
        <w:rPr>
          <w:rFonts w:cs="Arial"/>
          <w:sz w:val="24"/>
          <w:szCs w:val="24"/>
        </w:rPr>
        <w:t>) at Appendix 2.</w:t>
      </w:r>
    </w:p>
    <w:p w14:paraId="364719CC" w14:textId="30B37AE0" w:rsidR="001A1F20" w:rsidRPr="008571DB" w:rsidRDefault="001A1F20" w:rsidP="003B164E">
      <w:pPr>
        <w:pStyle w:val="Heading3"/>
        <w:numPr>
          <w:ilvl w:val="0"/>
          <w:numId w:val="0"/>
        </w:numPr>
        <w:spacing w:line="240" w:lineRule="auto"/>
        <w:ind w:left="2268"/>
        <w:rPr>
          <w:rFonts w:cs="Arial"/>
          <w:sz w:val="24"/>
          <w:szCs w:val="24"/>
        </w:rPr>
      </w:pPr>
    </w:p>
    <w:p w14:paraId="3F1D5784" w14:textId="0B69D012" w:rsidR="006B49D5" w:rsidRPr="009C7065" w:rsidRDefault="006B49D5" w:rsidP="009C7065">
      <w:pPr>
        <w:pStyle w:val="Heading2"/>
        <w:spacing w:line="240" w:lineRule="auto"/>
        <w:rPr>
          <w:rFonts w:cs="Arial"/>
          <w:b/>
          <w:sz w:val="24"/>
          <w:szCs w:val="24"/>
        </w:rPr>
      </w:pPr>
      <w:r w:rsidRPr="009C7065">
        <w:rPr>
          <w:rFonts w:cs="Arial"/>
          <w:b/>
          <w:color w:val="000000"/>
          <w:sz w:val="24"/>
          <w:szCs w:val="24"/>
        </w:rPr>
        <w:t xml:space="preserve">Final Tender Submission Deadline </w:t>
      </w:r>
    </w:p>
    <w:p w14:paraId="63B32650" w14:textId="7834B196" w:rsidR="006B49D5" w:rsidRDefault="006B49D5" w:rsidP="001A1F20">
      <w:pPr>
        <w:pStyle w:val="Heading3"/>
        <w:numPr>
          <w:ilvl w:val="0"/>
          <w:numId w:val="0"/>
        </w:numPr>
        <w:spacing w:line="240" w:lineRule="auto"/>
        <w:ind w:left="1418"/>
        <w:rPr>
          <w:rFonts w:cs="Arial"/>
          <w:sz w:val="24"/>
          <w:szCs w:val="24"/>
        </w:rPr>
      </w:pPr>
      <w:r w:rsidRPr="00D86DE3">
        <w:rPr>
          <w:rFonts w:cs="Arial"/>
          <w:sz w:val="24"/>
          <w:szCs w:val="24"/>
        </w:rPr>
        <w:t xml:space="preserve">The deadline for the return of initial written tender submissions is </w:t>
      </w:r>
      <w:r w:rsidRPr="00D86DE3">
        <w:rPr>
          <w:rFonts w:cs="Arial"/>
          <w:b/>
          <w:sz w:val="24"/>
          <w:szCs w:val="24"/>
        </w:rPr>
        <w:t xml:space="preserve">no later than </w:t>
      </w:r>
      <w:r w:rsidR="00E12D57" w:rsidRPr="00D86DE3">
        <w:rPr>
          <w:rFonts w:cs="Arial"/>
          <w:b/>
          <w:sz w:val="24"/>
          <w:szCs w:val="24"/>
        </w:rPr>
        <w:t xml:space="preserve">deadline set out in the table at </w:t>
      </w:r>
      <w:r w:rsidR="00DE2038" w:rsidRPr="00D86DE3">
        <w:rPr>
          <w:rFonts w:cs="Arial"/>
          <w:b/>
          <w:sz w:val="24"/>
          <w:szCs w:val="24"/>
        </w:rPr>
        <w:fldChar w:fldCharType="begin"/>
      </w:r>
      <w:r w:rsidR="00DE2038" w:rsidRPr="00D86DE3">
        <w:rPr>
          <w:rFonts w:cs="Arial"/>
          <w:b/>
          <w:sz w:val="24"/>
          <w:szCs w:val="24"/>
        </w:rPr>
        <w:instrText xml:space="preserve"> REF _Ref522643351 \r \h  \* MERGEFORMAT </w:instrText>
      </w:r>
      <w:r w:rsidR="00DE2038" w:rsidRPr="00D86DE3">
        <w:rPr>
          <w:rFonts w:cs="Arial"/>
          <w:b/>
          <w:sz w:val="24"/>
          <w:szCs w:val="24"/>
        </w:rPr>
      </w:r>
      <w:r w:rsidR="00DE2038" w:rsidRPr="00D86DE3">
        <w:rPr>
          <w:rFonts w:cs="Arial"/>
          <w:b/>
          <w:sz w:val="24"/>
          <w:szCs w:val="24"/>
        </w:rPr>
        <w:fldChar w:fldCharType="separate"/>
      </w:r>
      <w:r w:rsidR="00237868" w:rsidRPr="00D86DE3">
        <w:rPr>
          <w:rFonts w:cs="Arial"/>
          <w:b/>
          <w:sz w:val="24"/>
          <w:szCs w:val="24"/>
        </w:rPr>
        <w:t>6</w:t>
      </w:r>
      <w:r w:rsidR="00DE2038" w:rsidRPr="00D86DE3">
        <w:rPr>
          <w:rFonts w:cs="Arial"/>
          <w:b/>
          <w:sz w:val="24"/>
          <w:szCs w:val="24"/>
        </w:rPr>
        <w:fldChar w:fldCharType="end"/>
      </w:r>
      <w:r w:rsidRPr="00D86DE3">
        <w:rPr>
          <w:rFonts w:cs="Arial"/>
          <w:sz w:val="24"/>
          <w:szCs w:val="24"/>
        </w:rPr>
        <w:t>.  Any tender submissions received after this time and date will be disqualified and will not be evaluated.</w:t>
      </w:r>
      <w:r w:rsidRPr="009C7065">
        <w:rPr>
          <w:rFonts w:cs="Arial"/>
          <w:sz w:val="24"/>
          <w:szCs w:val="24"/>
        </w:rPr>
        <w:t xml:space="preserve"> </w:t>
      </w:r>
    </w:p>
    <w:p w14:paraId="0658CF4C" w14:textId="77777777" w:rsidR="009C7065" w:rsidRPr="009C7065" w:rsidRDefault="009C7065" w:rsidP="001A1F20">
      <w:pPr>
        <w:pStyle w:val="Heading3"/>
        <w:numPr>
          <w:ilvl w:val="0"/>
          <w:numId w:val="0"/>
        </w:numPr>
        <w:spacing w:line="240" w:lineRule="auto"/>
        <w:ind w:left="1418"/>
        <w:rPr>
          <w:rFonts w:cs="Arial"/>
          <w:sz w:val="24"/>
          <w:szCs w:val="24"/>
        </w:rPr>
      </w:pPr>
    </w:p>
    <w:p w14:paraId="7EC314E6" w14:textId="1D05C760" w:rsidR="00E2640B" w:rsidRPr="009C7065" w:rsidRDefault="00E2640B" w:rsidP="009C7065">
      <w:pPr>
        <w:rPr>
          <w:rFonts w:cs="Arial"/>
          <w:sz w:val="24"/>
          <w:szCs w:val="24"/>
          <w:lang w:val="en-GB" w:eastAsia="en-GB"/>
        </w:rPr>
      </w:pPr>
      <w:r w:rsidRPr="009C7065">
        <w:rPr>
          <w:rFonts w:cs="Arial"/>
          <w:sz w:val="24"/>
          <w:szCs w:val="24"/>
        </w:rPr>
        <w:br w:type="page"/>
      </w:r>
    </w:p>
    <w:p w14:paraId="4853783A" w14:textId="2C476E40" w:rsidR="00487506" w:rsidRPr="0029233B" w:rsidRDefault="00BB5381" w:rsidP="0029233B">
      <w:pPr>
        <w:pStyle w:val="Heading1"/>
        <w:spacing w:line="240" w:lineRule="auto"/>
        <w:rPr>
          <w:rFonts w:cs="Arial"/>
          <w:sz w:val="24"/>
          <w:szCs w:val="24"/>
        </w:rPr>
      </w:pPr>
      <w:bookmarkStart w:id="77" w:name="_Ref450223751"/>
      <w:bookmarkStart w:id="78" w:name="_Ref522642848"/>
      <w:bookmarkStart w:id="79" w:name="_Toc522658854"/>
      <w:r>
        <w:rPr>
          <w:rFonts w:cs="Arial"/>
          <w:sz w:val="24"/>
          <w:szCs w:val="24"/>
        </w:rPr>
        <w:lastRenderedPageBreak/>
        <w:t>FINAL</w:t>
      </w:r>
      <w:r w:rsidR="00487506" w:rsidRPr="0029233B">
        <w:rPr>
          <w:rFonts w:cs="Arial"/>
          <w:sz w:val="24"/>
          <w:szCs w:val="24"/>
        </w:rPr>
        <w:t xml:space="preserve">TENDER </w:t>
      </w:r>
      <w:r w:rsidR="00DE2FFF" w:rsidRPr="0029233B">
        <w:rPr>
          <w:rFonts w:cs="Arial"/>
          <w:sz w:val="24"/>
          <w:szCs w:val="24"/>
        </w:rPr>
        <w:t>EVALUATION</w:t>
      </w:r>
      <w:bookmarkEnd w:id="77"/>
      <w:bookmarkEnd w:id="78"/>
      <w:bookmarkEnd w:id="79"/>
      <w:r w:rsidR="00487506" w:rsidRPr="0029233B">
        <w:rPr>
          <w:rFonts w:cs="Arial"/>
          <w:sz w:val="24"/>
          <w:szCs w:val="24"/>
        </w:rPr>
        <w:t xml:space="preserve"> </w:t>
      </w:r>
    </w:p>
    <w:p w14:paraId="45381EF0" w14:textId="77777777" w:rsidR="00487506" w:rsidRPr="0029233B" w:rsidRDefault="00487506" w:rsidP="0029233B">
      <w:pPr>
        <w:pStyle w:val="Heading2"/>
        <w:spacing w:line="240" w:lineRule="auto"/>
        <w:rPr>
          <w:rFonts w:cs="Arial"/>
          <w:sz w:val="24"/>
          <w:szCs w:val="24"/>
        </w:rPr>
      </w:pPr>
      <w:r w:rsidRPr="0029233B">
        <w:rPr>
          <w:rFonts w:cs="Arial"/>
          <w:b/>
          <w:sz w:val="24"/>
          <w:szCs w:val="24"/>
        </w:rPr>
        <w:t>Introduction</w:t>
      </w:r>
    </w:p>
    <w:p w14:paraId="1507BD2C" w14:textId="62E4605B" w:rsidR="00487506" w:rsidRPr="0029233B" w:rsidRDefault="00487506" w:rsidP="0029233B">
      <w:pPr>
        <w:pStyle w:val="Heading3"/>
        <w:spacing w:line="240" w:lineRule="auto"/>
        <w:rPr>
          <w:rFonts w:cs="Arial"/>
          <w:sz w:val="24"/>
          <w:szCs w:val="24"/>
        </w:rPr>
      </w:pPr>
      <w:r w:rsidRPr="0029233B">
        <w:rPr>
          <w:rFonts w:cs="Arial"/>
          <w:sz w:val="24"/>
          <w:szCs w:val="24"/>
        </w:rPr>
        <w:t xml:space="preserve">The </w:t>
      </w:r>
      <w:r w:rsidR="001A1F20">
        <w:rPr>
          <w:rFonts w:cs="Arial"/>
          <w:sz w:val="24"/>
          <w:szCs w:val="24"/>
        </w:rPr>
        <w:t>Department</w:t>
      </w:r>
      <w:r w:rsidR="00773000" w:rsidRPr="0029233B">
        <w:rPr>
          <w:rFonts w:cs="Arial"/>
          <w:sz w:val="24"/>
          <w:szCs w:val="24"/>
        </w:rPr>
        <w:t xml:space="preserve"> </w:t>
      </w:r>
      <w:r w:rsidRPr="0029233B">
        <w:rPr>
          <w:rFonts w:cs="Arial"/>
          <w:sz w:val="24"/>
          <w:szCs w:val="24"/>
        </w:rPr>
        <w:t xml:space="preserve">will objectively assess </w:t>
      </w:r>
      <w:r w:rsidR="0069403C">
        <w:rPr>
          <w:rFonts w:cs="Arial"/>
          <w:sz w:val="24"/>
          <w:szCs w:val="24"/>
        </w:rPr>
        <w:t xml:space="preserve">each tender against the evaluation criteria using the evaluation methodology set out in </w:t>
      </w:r>
      <w:r w:rsidR="0094774D">
        <w:rPr>
          <w:rFonts w:cs="Arial"/>
          <w:sz w:val="24"/>
          <w:szCs w:val="24"/>
        </w:rPr>
        <w:t xml:space="preserve">this </w:t>
      </w:r>
      <w:r w:rsidR="0069403C">
        <w:rPr>
          <w:rFonts w:cs="Arial"/>
          <w:sz w:val="24"/>
          <w:szCs w:val="24"/>
        </w:rPr>
        <w:t>section</w:t>
      </w:r>
      <w:r w:rsidR="0094774D">
        <w:rPr>
          <w:rFonts w:cs="Arial"/>
          <w:sz w:val="24"/>
          <w:szCs w:val="24"/>
        </w:rPr>
        <w:t xml:space="preserve"> and Par</w:t>
      </w:r>
      <w:r w:rsidR="001A1F20">
        <w:rPr>
          <w:rFonts w:cs="Arial"/>
          <w:sz w:val="24"/>
          <w:szCs w:val="24"/>
        </w:rPr>
        <w:t>t 2 (</w:t>
      </w:r>
      <w:r w:rsidR="0094774D">
        <w:rPr>
          <w:rFonts w:cs="Arial"/>
          <w:sz w:val="24"/>
          <w:szCs w:val="24"/>
        </w:rPr>
        <w:t xml:space="preserve">Specification and </w:t>
      </w:r>
      <w:r w:rsidR="001A1F20">
        <w:rPr>
          <w:rFonts w:cs="Arial"/>
          <w:sz w:val="24"/>
          <w:szCs w:val="24"/>
        </w:rPr>
        <w:t>e</w:t>
      </w:r>
      <w:r w:rsidR="0094774D">
        <w:rPr>
          <w:rFonts w:cs="Arial"/>
          <w:sz w:val="24"/>
          <w:szCs w:val="24"/>
        </w:rPr>
        <w:t xml:space="preserve">valuation </w:t>
      </w:r>
      <w:r w:rsidR="001A1F20">
        <w:rPr>
          <w:rFonts w:cs="Arial"/>
          <w:sz w:val="24"/>
          <w:szCs w:val="24"/>
        </w:rPr>
        <w:t>c</w:t>
      </w:r>
      <w:r w:rsidR="0094774D">
        <w:rPr>
          <w:rFonts w:cs="Arial"/>
          <w:sz w:val="24"/>
          <w:szCs w:val="24"/>
        </w:rPr>
        <w:t>riteria</w:t>
      </w:r>
      <w:r w:rsidR="001A1F20">
        <w:rPr>
          <w:rFonts w:cs="Arial"/>
          <w:sz w:val="24"/>
          <w:szCs w:val="24"/>
        </w:rPr>
        <w:t>)</w:t>
      </w:r>
      <w:r w:rsidR="0069403C">
        <w:rPr>
          <w:rFonts w:cs="Arial"/>
          <w:sz w:val="24"/>
          <w:szCs w:val="24"/>
        </w:rPr>
        <w:t xml:space="preserve">.  </w:t>
      </w:r>
      <w:r w:rsidRPr="0029233B">
        <w:rPr>
          <w:rFonts w:cs="Arial"/>
          <w:sz w:val="24"/>
          <w:szCs w:val="24"/>
        </w:rPr>
        <w:t xml:space="preserve">  </w:t>
      </w:r>
    </w:p>
    <w:p w14:paraId="64F10E9C" w14:textId="0B95851B" w:rsidR="00487506" w:rsidRDefault="00487506" w:rsidP="0029233B">
      <w:pPr>
        <w:pStyle w:val="Heading3"/>
        <w:spacing w:line="240" w:lineRule="auto"/>
        <w:ind w:left="2269" w:hanging="851"/>
        <w:rPr>
          <w:rFonts w:cs="Arial"/>
          <w:sz w:val="24"/>
          <w:szCs w:val="24"/>
        </w:rPr>
      </w:pPr>
      <w:r w:rsidRPr="0029233B">
        <w:rPr>
          <w:rFonts w:cs="Arial"/>
          <w:sz w:val="24"/>
          <w:szCs w:val="24"/>
        </w:rPr>
        <w:t xml:space="preserve">The </w:t>
      </w:r>
      <w:r w:rsidR="001A1F20">
        <w:rPr>
          <w:rFonts w:cs="Arial"/>
          <w:sz w:val="24"/>
          <w:szCs w:val="24"/>
        </w:rPr>
        <w:t>Department</w:t>
      </w:r>
      <w:r w:rsidR="001A1F20" w:rsidRPr="0029233B">
        <w:rPr>
          <w:rFonts w:cs="Arial"/>
          <w:sz w:val="24"/>
          <w:szCs w:val="24"/>
        </w:rPr>
        <w:t xml:space="preserve"> </w:t>
      </w:r>
      <w:r w:rsidRPr="0029233B">
        <w:rPr>
          <w:rFonts w:cs="Arial"/>
          <w:sz w:val="24"/>
          <w:szCs w:val="24"/>
        </w:rPr>
        <w:t xml:space="preserve">will assess the tenders on the basis of the </w:t>
      </w:r>
      <w:r w:rsidR="00CF2E74" w:rsidRPr="0029233B">
        <w:rPr>
          <w:rFonts w:cs="Arial"/>
          <w:sz w:val="24"/>
          <w:szCs w:val="24"/>
        </w:rPr>
        <w:t>tender submissions</w:t>
      </w:r>
      <w:r w:rsidRPr="0029233B">
        <w:rPr>
          <w:rFonts w:cs="Arial"/>
          <w:sz w:val="24"/>
          <w:szCs w:val="24"/>
        </w:rPr>
        <w:t xml:space="preserve"> only.</w:t>
      </w:r>
      <w:r w:rsidRPr="0029233B">
        <w:rPr>
          <w:rFonts w:cs="Arial"/>
          <w:color w:val="000000"/>
          <w:sz w:val="24"/>
          <w:szCs w:val="24"/>
        </w:rPr>
        <w:t xml:space="preserve"> </w:t>
      </w:r>
      <w:r w:rsidR="0034303D" w:rsidRPr="0029233B">
        <w:rPr>
          <w:rFonts w:cs="Arial"/>
          <w:color w:val="000000"/>
          <w:sz w:val="24"/>
          <w:szCs w:val="24"/>
        </w:rPr>
        <w:t xml:space="preserve">No prior knowledge of the tenderer will be assumed.  </w:t>
      </w:r>
    </w:p>
    <w:p w14:paraId="08D930EF" w14:textId="1F39CC06" w:rsidR="003179E8" w:rsidRPr="0029233B" w:rsidRDefault="003179E8" w:rsidP="003179E8">
      <w:pPr>
        <w:pStyle w:val="Heading3"/>
        <w:spacing w:line="240" w:lineRule="auto"/>
        <w:rPr>
          <w:rFonts w:cs="Arial"/>
          <w:sz w:val="24"/>
          <w:szCs w:val="24"/>
        </w:rPr>
      </w:pPr>
      <w:r w:rsidRPr="0029233B">
        <w:rPr>
          <w:rFonts w:cs="Arial"/>
          <w:sz w:val="24"/>
          <w:szCs w:val="24"/>
        </w:rPr>
        <w:t>Tender submissions will be assessed on the basis of the most economically advantageous tender.</w:t>
      </w:r>
    </w:p>
    <w:p w14:paraId="332DAA15" w14:textId="5DFF1537" w:rsidR="00873705" w:rsidRPr="00D4116E" w:rsidRDefault="00237292" w:rsidP="0029233B">
      <w:pPr>
        <w:pStyle w:val="Heading3"/>
        <w:spacing w:line="240" w:lineRule="auto"/>
        <w:rPr>
          <w:rFonts w:cs="Arial"/>
          <w:sz w:val="24"/>
          <w:szCs w:val="24"/>
        </w:rPr>
      </w:pPr>
      <w:r w:rsidRPr="00D4116E">
        <w:rPr>
          <w:rFonts w:cs="Arial"/>
          <w:sz w:val="24"/>
          <w:szCs w:val="24"/>
        </w:rPr>
        <w:t xml:space="preserve">The </w:t>
      </w:r>
      <w:r w:rsidR="00621DA1" w:rsidRPr="00D4116E">
        <w:rPr>
          <w:rFonts w:cs="Arial"/>
          <w:sz w:val="24"/>
          <w:szCs w:val="24"/>
        </w:rPr>
        <w:t>D</w:t>
      </w:r>
      <w:r w:rsidR="00A25167" w:rsidRPr="00D4116E">
        <w:rPr>
          <w:rFonts w:cs="Arial"/>
          <w:sz w:val="24"/>
          <w:szCs w:val="24"/>
        </w:rPr>
        <w:t>epartment</w:t>
      </w:r>
      <w:r w:rsidR="0069403C" w:rsidRPr="00D4116E">
        <w:rPr>
          <w:rFonts w:cs="Arial"/>
          <w:sz w:val="24"/>
          <w:szCs w:val="24"/>
        </w:rPr>
        <w:t xml:space="preserve"> will</w:t>
      </w:r>
      <w:r w:rsidRPr="00D4116E">
        <w:rPr>
          <w:rFonts w:cs="Arial"/>
          <w:sz w:val="24"/>
          <w:szCs w:val="24"/>
        </w:rPr>
        <w:t xml:space="preserve"> award </w:t>
      </w:r>
      <w:r w:rsidR="00F44C61" w:rsidRPr="00D4116E">
        <w:rPr>
          <w:rFonts w:cs="Arial"/>
          <w:sz w:val="24"/>
          <w:szCs w:val="24"/>
        </w:rPr>
        <w:t xml:space="preserve">the </w:t>
      </w:r>
      <w:r w:rsidRPr="00D4116E">
        <w:rPr>
          <w:rFonts w:cs="Arial"/>
          <w:sz w:val="24"/>
          <w:szCs w:val="24"/>
        </w:rPr>
        <w:t xml:space="preserve">contract to </w:t>
      </w:r>
      <w:r w:rsidR="00773000" w:rsidRPr="00D4116E">
        <w:rPr>
          <w:rFonts w:cs="Arial"/>
          <w:sz w:val="24"/>
          <w:szCs w:val="24"/>
        </w:rPr>
        <w:t xml:space="preserve">one </w:t>
      </w:r>
      <w:r w:rsidR="00F44C61" w:rsidRPr="00D4116E">
        <w:rPr>
          <w:rFonts w:cs="Arial"/>
          <w:sz w:val="24"/>
          <w:szCs w:val="24"/>
        </w:rPr>
        <w:t>successful tenderer</w:t>
      </w:r>
      <w:r w:rsidR="00335789" w:rsidRPr="00D4116E">
        <w:rPr>
          <w:rFonts w:cs="Arial"/>
          <w:sz w:val="24"/>
          <w:szCs w:val="24"/>
        </w:rPr>
        <w:t>.</w:t>
      </w:r>
    </w:p>
    <w:p w14:paraId="40A09147" w14:textId="44EA169D" w:rsidR="00873705" w:rsidRPr="00721E41" w:rsidRDefault="00873705" w:rsidP="00873705">
      <w:pPr>
        <w:pStyle w:val="Heading2"/>
        <w:spacing w:line="240" w:lineRule="auto"/>
        <w:rPr>
          <w:rFonts w:cs="Arial"/>
          <w:b/>
          <w:sz w:val="24"/>
          <w:szCs w:val="24"/>
        </w:rPr>
      </w:pPr>
      <w:r w:rsidRPr="00721E41">
        <w:rPr>
          <w:rFonts w:cs="Arial"/>
          <w:b/>
          <w:sz w:val="24"/>
          <w:szCs w:val="24"/>
        </w:rPr>
        <w:t>Quality</w:t>
      </w:r>
      <w:r w:rsidR="00CD7643" w:rsidRPr="00721E41">
        <w:rPr>
          <w:rFonts w:cs="Arial"/>
          <w:b/>
          <w:sz w:val="24"/>
          <w:szCs w:val="24"/>
        </w:rPr>
        <w:t xml:space="preserve"> </w:t>
      </w:r>
      <w:r w:rsidRPr="00721E41">
        <w:rPr>
          <w:rFonts w:cs="Arial"/>
          <w:b/>
          <w:sz w:val="24"/>
          <w:szCs w:val="24"/>
        </w:rPr>
        <w:t xml:space="preserve">Evaluation Criteria </w:t>
      </w:r>
    </w:p>
    <w:p w14:paraId="6501958D" w14:textId="37EA2017" w:rsidR="00873705" w:rsidRPr="00721E41" w:rsidRDefault="00E8056C" w:rsidP="00873705">
      <w:pPr>
        <w:pStyle w:val="Heading3"/>
        <w:spacing w:line="240" w:lineRule="auto"/>
        <w:rPr>
          <w:rFonts w:cs="Arial"/>
          <w:color w:val="000000"/>
          <w:spacing w:val="-2"/>
          <w:sz w:val="24"/>
          <w:szCs w:val="24"/>
        </w:rPr>
      </w:pPr>
      <w:r w:rsidRPr="00721E41">
        <w:rPr>
          <w:rFonts w:cs="Arial"/>
          <w:sz w:val="24"/>
          <w:szCs w:val="24"/>
        </w:rPr>
        <w:t xml:space="preserve">The Quality Method Statements will be </w:t>
      </w:r>
      <w:r w:rsidR="00EE2AAA">
        <w:rPr>
          <w:rFonts w:cs="Arial"/>
          <w:sz w:val="24"/>
          <w:szCs w:val="24"/>
        </w:rPr>
        <w:t>80</w:t>
      </w:r>
      <w:r w:rsidRPr="00721E41">
        <w:rPr>
          <w:rFonts w:cs="Arial"/>
          <w:sz w:val="24"/>
          <w:szCs w:val="24"/>
        </w:rPr>
        <w:t>% of the overall available score.</w:t>
      </w:r>
    </w:p>
    <w:p w14:paraId="37157BD0" w14:textId="624DC176" w:rsidR="00E8056C" w:rsidRPr="00721E41" w:rsidRDefault="00E8056C" w:rsidP="00873705">
      <w:pPr>
        <w:pStyle w:val="Heading3"/>
        <w:spacing w:line="240" w:lineRule="auto"/>
        <w:rPr>
          <w:rFonts w:cs="Arial"/>
          <w:color w:val="000000"/>
          <w:spacing w:val="-2"/>
          <w:sz w:val="24"/>
          <w:szCs w:val="24"/>
        </w:rPr>
      </w:pPr>
      <w:r w:rsidRPr="00721E41">
        <w:rPr>
          <w:rFonts w:cs="Arial"/>
          <w:sz w:val="24"/>
          <w:szCs w:val="24"/>
        </w:rPr>
        <w:t xml:space="preserve">The </w:t>
      </w:r>
      <w:r w:rsidR="005E68BD" w:rsidRPr="00721E41">
        <w:rPr>
          <w:rFonts w:cs="Arial"/>
          <w:sz w:val="24"/>
          <w:szCs w:val="24"/>
        </w:rPr>
        <w:t xml:space="preserve">maximum </w:t>
      </w:r>
      <w:r w:rsidRPr="00721E41">
        <w:rPr>
          <w:rFonts w:cs="Arial"/>
          <w:sz w:val="24"/>
          <w:szCs w:val="24"/>
        </w:rPr>
        <w:t xml:space="preserve">scores for each of the Quality Method Statements are set out in </w:t>
      </w:r>
      <w:r w:rsidR="0094774D" w:rsidRPr="00721E41">
        <w:rPr>
          <w:rFonts w:cs="Arial"/>
          <w:sz w:val="24"/>
          <w:szCs w:val="24"/>
        </w:rPr>
        <w:t xml:space="preserve">Part 2 </w:t>
      </w:r>
      <w:r w:rsidR="00721E41" w:rsidRPr="00721E41">
        <w:rPr>
          <w:rFonts w:cs="Arial"/>
          <w:sz w:val="24"/>
          <w:szCs w:val="24"/>
        </w:rPr>
        <w:t>(</w:t>
      </w:r>
      <w:r w:rsidR="0094774D" w:rsidRPr="00721E41">
        <w:rPr>
          <w:rFonts w:cs="Arial"/>
          <w:sz w:val="24"/>
          <w:szCs w:val="24"/>
        </w:rPr>
        <w:t xml:space="preserve">Specification and </w:t>
      </w:r>
      <w:r w:rsidR="00721E41" w:rsidRPr="00721E41">
        <w:rPr>
          <w:rFonts w:cs="Arial"/>
          <w:sz w:val="24"/>
          <w:szCs w:val="24"/>
        </w:rPr>
        <w:t>e</w:t>
      </w:r>
      <w:r w:rsidR="0094774D" w:rsidRPr="00721E41">
        <w:rPr>
          <w:rFonts w:cs="Arial"/>
          <w:sz w:val="24"/>
          <w:szCs w:val="24"/>
        </w:rPr>
        <w:t xml:space="preserve">valuation </w:t>
      </w:r>
      <w:r w:rsidR="00721E41" w:rsidRPr="00721E41">
        <w:rPr>
          <w:rFonts w:cs="Arial"/>
          <w:sz w:val="24"/>
          <w:szCs w:val="24"/>
        </w:rPr>
        <w:t>c</w:t>
      </w:r>
      <w:r w:rsidR="0094774D" w:rsidRPr="00721E41">
        <w:rPr>
          <w:rFonts w:cs="Arial"/>
          <w:sz w:val="24"/>
          <w:szCs w:val="24"/>
        </w:rPr>
        <w:t>riteria</w:t>
      </w:r>
      <w:r w:rsidR="00721E41" w:rsidRPr="00721E41">
        <w:rPr>
          <w:rFonts w:cs="Arial"/>
          <w:sz w:val="24"/>
          <w:szCs w:val="24"/>
        </w:rPr>
        <w:t>).</w:t>
      </w:r>
    </w:p>
    <w:p w14:paraId="05FE49C7" w14:textId="4A24D669" w:rsidR="00E8056C" w:rsidRPr="00721E41" w:rsidRDefault="00E8056C" w:rsidP="00873705">
      <w:pPr>
        <w:pStyle w:val="Heading3"/>
        <w:spacing w:line="240" w:lineRule="auto"/>
        <w:rPr>
          <w:rFonts w:cs="Arial"/>
          <w:color w:val="000000"/>
          <w:spacing w:val="-2"/>
          <w:sz w:val="24"/>
          <w:szCs w:val="24"/>
        </w:rPr>
      </w:pPr>
      <w:r w:rsidRPr="00721E41">
        <w:rPr>
          <w:rFonts w:cs="Arial"/>
          <w:sz w:val="24"/>
          <w:szCs w:val="24"/>
        </w:rPr>
        <w:t xml:space="preserve">The Quality Method Statements will be assessed according to the </w:t>
      </w:r>
      <w:r w:rsidR="0094774D" w:rsidRPr="00721E41">
        <w:rPr>
          <w:rFonts w:cs="Arial"/>
          <w:sz w:val="24"/>
          <w:szCs w:val="24"/>
        </w:rPr>
        <w:t>S</w:t>
      </w:r>
      <w:r w:rsidRPr="00721E41">
        <w:rPr>
          <w:rFonts w:cs="Arial"/>
          <w:sz w:val="24"/>
          <w:szCs w:val="24"/>
        </w:rPr>
        <w:t xml:space="preserve">coring </w:t>
      </w:r>
      <w:r w:rsidR="0094774D" w:rsidRPr="00721E41">
        <w:rPr>
          <w:rFonts w:cs="Arial"/>
          <w:sz w:val="24"/>
          <w:szCs w:val="24"/>
        </w:rPr>
        <w:t>C</w:t>
      </w:r>
      <w:r w:rsidRPr="00721E41">
        <w:rPr>
          <w:rFonts w:cs="Arial"/>
          <w:sz w:val="24"/>
          <w:szCs w:val="24"/>
        </w:rPr>
        <w:t xml:space="preserve">riteria set out in </w:t>
      </w:r>
      <w:r w:rsidR="0094774D" w:rsidRPr="00721E41">
        <w:rPr>
          <w:rFonts w:cs="Arial"/>
          <w:sz w:val="24"/>
          <w:szCs w:val="24"/>
        </w:rPr>
        <w:t xml:space="preserve">section </w:t>
      </w:r>
      <w:r w:rsidR="00844747">
        <w:rPr>
          <w:rFonts w:cs="Arial"/>
          <w:sz w:val="24"/>
          <w:szCs w:val="24"/>
        </w:rPr>
        <w:t>3</w:t>
      </w:r>
      <w:r w:rsidR="0094774D" w:rsidRPr="00721E41">
        <w:rPr>
          <w:rFonts w:cs="Arial"/>
          <w:sz w:val="24"/>
          <w:szCs w:val="24"/>
        </w:rPr>
        <w:t xml:space="preserve"> of Part 2 </w:t>
      </w:r>
      <w:r w:rsidR="00721E41" w:rsidRPr="00721E41">
        <w:rPr>
          <w:rFonts w:cs="Arial"/>
          <w:sz w:val="24"/>
          <w:szCs w:val="24"/>
        </w:rPr>
        <w:t>(</w:t>
      </w:r>
      <w:r w:rsidR="0094774D" w:rsidRPr="00721E41">
        <w:rPr>
          <w:rFonts w:cs="Arial"/>
          <w:sz w:val="24"/>
          <w:szCs w:val="24"/>
        </w:rPr>
        <w:t xml:space="preserve">Specification and </w:t>
      </w:r>
      <w:r w:rsidR="00721E41" w:rsidRPr="00721E41">
        <w:rPr>
          <w:rFonts w:cs="Arial"/>
          <w:sz w:val="24"/>
          <w:szCs w:val="24"/>
        </w:rPr>
        <w:t>e</w:t>
      </w:r>
      <w:r w:rsidR="0094774D" w:rsidRPr="00721E41">
        <w:rPr>
          <w:rFonts w:cs="Arial"/>
          <w:sz w:val="24"/>
          <w:szCs w:val="24"/>
        </w:rPr>
        <w:t xml:space="preserve">valuation </w:t>
      </w:r>
      <w:r w:rsidR="00721E41" w:rsidRPr="00721E41">
        <w:rPr>
          <w:rFonts w:cs="Arial"/>
          <w:sz w:val="24"/>
          <w:szCs w:val="24"/>
        </w:rPr>
        <w:t>c</w:t>
      </w:r>
      <w:r w:rsidR="0094774D" w:rsidRPr="00721E41">
        <w:rPr>
          <w:rFonts w:cs="Arial"/>
          <w:sz w:val="24"/>
          <w:szCs w:val="24"/>
        </w:rPr>
        <w:t>riteria</w:t>
      </w:r>
      <w:r w:rsidR="00721E41" w:rsidRPr="00721E41">
        <w:rPr>
          <w:rFonts w:cs="Arial"/>
          <w:sz w:val="24"/>
          <w:szCs w:val="24"/>
        </w:rPr>
        <w:t>).</w:t>
      </w:r>
    </w:p>
    <w:p w14:paraId="58B28B98" w14:textId="2D5C3155" w:rsidR="00CD7643" w:rsidRPr="00721E41" w:rsidRDefault="00177BFE" w:rsidP="00CD7643">
      <w:pPr>
        <w:pStyle w:val="Heading2"/>
        <w:spacing w:line="240" w:lineRule="auto"/>
        <w:rPr>
          <w:rFonts w:cs="Arial"/>
          <w:b/>
          <w:sz w:val="24"/>
          <w:szCs w:val="24"/>
        </w:rPr>
      </w:pPr>
      <w:bookmarkStart w:id="80" w:name="_Ref450554132"/>
      <w:r w:rsidRPr="00721E41">
        <w:rPr>
          <w:rFonts w:cs="Arial"/>
          <w:b/>
          <w:sz w:val="24"/>
          <w:szCs w:val="24"/>
        </w:rPr>
        <w:t>Financial</w:t>
      </w:r>
      <w:r w:rsidR="00CD7643" w:rsidRPr="00721E41">
        <w:rPr>
          <w:rFonts w:cs="Arial"/>
          <w:b/>
          <w:sz w:val="24"/>
          <w:szCs w:val="24"/>
        </w:rPr>
        <w:t xml:space="preserve"> evaluation</w:t>
      </w:r>
    </w:p>
    <w:p w14:paraId="5DC6A934" w14:textId="7E9A89A2" w:rsidR="00E8056C" w:rsidRPr="00721E41" w:rsidRDefault="00E8056C" w:rsidP="00721E41">
      <w:pPr>
        <w:pStyle w:val="Heading3"/>
        <w:spacing w:line="240" w:lineRule="auto"/>
        <w:rPr>
          <w:rFonts w:cs="Arial"/>
          <w:color w:val="000000"/>
          <w:spacing w:val="-2"/>
          <w:sz w:val="24"/>
          <w:szCs w:val="24"/>
        </w:rPr>
      </w:pPr>
      <w:r w:rsidRPr="00721E41">
        <w:rPr>
          <w:rFonts w:cs="Arial"/>
          <w:sz w:val="24"/>
          <w:szCs w:val="24"/>
        </w:rPr>
        <w:t xml:space="preserve">The Price Method Statement will </w:t>
      </w:r>
      <w:r w:rsidR="00177BFE" w:rsidRPr="00721E41">
        <w:rPr>
          <w:rFonts w:cs="Arial"/>
          <w:sz w:val="24"/>
          <w:szCs w:val="24"/>
        </w:rPr>
        <w:t>together account for 2</w:t>
      </w:r>
      <w:r w:rsidR="00EE2AAA">
        <w:rPr>
          <w:rFonts w:cs="Arial"/>
          <w:sz w:val="24"/>
          <w:szCs w:val="24"/>
        </w:rPr>
        <w:t>0</w:t>
      </w:r>
      <w:r w:rsidRPr="00721E41">
        <w:rPr>
          <w:rFonts w:cs="Arial"/>
          <w:sz w:val="24"/>
          <w:szCs w:val="24"/>
        </w:rPr>
        <w:t>% of the overall available score</w:t>
      </w:r>
      <w:r w:rsidR="00EE2AAA">
        <w:rPr>
          <w:rFonts w:cs="Arial"/>
          <w:sz w:val="24"/>
          <w:szCs w:val="24"/>
        </w:rPr>
        <w:t>.</w:t>
      </w:r>
    </w:p>
    <w:p w14:paraId="5AA3B04D" w14:textId="5AC7B582" w:rsidR="00177BFE" w:rsidRPr="00177BFE" w:rsidRDefault="00177BFE" w:rsidP="00177BFE">
      <w:pPr>
        <w:pStyle w:val="Heading3"/>
        <w:spacing w:line="240" w:lineRule="auto"/>
        <w:rPr>
          <w:rFonts w:cs="Arial"/>
          <w:color w:val="000000"/>
          <w:spacing w:val="-2"/>
          <w:sz w:val="24"/>
          <w:szCs w:val="24"/>
        </w:rPr>
      </w:pPr>
      <w:r>
        <w:rPr>
          <w:rFonts w:cs="Arial"/>
          <w:sz w:val="24"/>
          <w:szCs w:val="24"/>
        </w:rPr>
        <w:t xml:space="preserve">The Price Method Statement will be </w:t>
      </w:r>
      <w:r w:rsidR="000853F9">
        <w:rPr>
          <w:rFonts w:cs="Arial"/>
          <w:sz w:val="24"/>
          <w:szCs w:val="24"/>
        </w:rPr>
        <w:t xml:space="preserve">assessed </w:t>
      </w:r>
      <w:r>
        <w:rPr>
          <w:rFonts w:cs="Arial"/>
          <w:sz w:val="24"/>
          <w:szCs w:val="24"/>
        </w:rPr>
        <w:t>in the following way:</w:t>
      </w:r>
    </w:p>
    <w:p w14:paraId="1BF3AF3A" w14:textId="2BFB53AD" w:rsidR="00177BFE" w:rsidRPr="0094774D" w:rsidRDefault="00513F17" w:rsidP="00177BFE">
      <w:pPr>
        <w:pStyle w:val="Heading3"/>
        <w:numPr>
          <w:ilvl w:val="0"/>
          <w:numId w:val="0"/>
        </w:numPr>
        <w:spacing w:line="240" w:lineRule="auto"/>
        <w:ind w:left="2268"/>
        <w:rPr>
          <w:rFonts w:cs="Arial"/>
          <w:b/>
          <w:color w:val="000000"/>
          <w:spacing w:val="-2"/>
          <w:sz w:val="24"/>
          <w:szCs w:val="24"/>
        </w:rPr>
      </w:pPr>
      <w:r>
        <w:rPr>
          <w:b/>
          <w:sz w:val="24"/>
          <w:szCs w:val="24"/>
        </w:rPr>
        <w:t xml:space="preserve">Lowest </w:t>
      </w:r>
      <w:r w:rsidR="00177BFE" w:rsidRPr="0094774D">
        <w:rPr>
          <w:b/>
          <w:sz w:val="24"/>
          <w:szCs w:val="24"/>
        </w:rPr>
        <w:t>Tender Submission / Tender Submission x Price Method Statement Weighting%</w:t>
      </w:r>
    </w:p>
    <w:bookmarkEnd w:id="80"/>
    <w:p w14:paraId="60740D6E" w14:textId="4BE3779D" w:rsidR="009D33C9" w:rsidRDefault="009D33C9" w:rsidP="00FD17D8">
      <w:pPr>
        <w:pStyle w:val="Heading2"/>
        <w:spacing w:line="240" w:lineRule="auto"/>
        <w:rPr>
          <w:rFonts w:cs="Arial"/>
          <w:b/>
          <w:sz w:val="24"/>
          <w:szCs w:val="24"/>
        </w:rPr>
      </w:pPr>
      <w:r w:rsidRPr="009D33C9">
        <w:rPr>
          <w:rFonts w:cs="Arial"/>
          <w:b/>
          <w:sz w:val="24"/>
          <w:szCs w:val="24"/>
        </w:rPr>
        <w:t>Contract Terms and Conditions</w:t>
      </w:r>
    </w:p>
    <w:p w14:paraId="517825A5" w14:textId="22F6426C" w:rsidR="004C3EBF" w:rsidRDefault="004C3EBF" w:rsidP="0029233B">
      <w:pPr>
        <w:pStyle w:val="Heading3"/>
        <w:spacing w:line="240" w:lineRule="auto"/>
        <w:rPr>
          <w:rFonts w:cs="Arial"/>
          <w:sz w:val="24"/>
          <w:szCs w:val="24"/>
        </w:rPr>
      </w:pPr>
      <w:r>
        <w:rPr>
          <w:rFonts w:cs="Arial"/>
          <w:sz w:val="24"/>
          <w:szCs w:val="24"/>
        </w:rPr>
        <w:t xml:space="preserve">Subject to </w:t>
      </w:r>
      <w:r w:rsidRPr="00C35655">
        <w:rPr>
          <w:rFonts w:cs="Arial"/>
          <w:sz w:val="24"/>
          <w:szCs w:val="24"/>
        </w:rPr>
        <w:t xml:space="preserve">section </w:t>
      </w:r>
      <w:r w:rsidRPr="00B40F3F">
        <w:rPr>
          <w:rFonts w:cs="Arial"/>
          <w:sz w:val="24"/>
          <w:szCs w:val="24"/>
        </w:rPr>
        <w:fldChar w:fldCharType="begin"/>
      </w:r>
      <w:r w:rsidRPr="00B40F3F">
        <w:rPr>
          <w:rFonts w:cs="Arial"/>
          <w:sz w:val="24"/>
          <w:szCs w:val="24"/>
          <w:highlight w:val="yellow"/>
        </w:rPr>
        <w:instrText xml:space="preserve"> REF _Ref450557373 \r \h </w:instrText>
      </w:r>
      <w:r w:rsidR="00FD17D8" w:rsidRPr="00B40F3F">
        <w:rPr>
          <w:rFonts w:cs="Arial"/>
          <w:sz w:val="24"/>
          <w:szCs w:val="24"/>
          <w:highlight w:val="yellow"/>
        </w:rPr>
        <w:instrText xml:space="preserve"> \* MERGEFORMAT </w:instrText>
      </w:r>
      <w:r w:rsidRPr="00B40F3F">
        <w:rPr>
          <w:rFonts w:cs="Arial"/>
          <w:sz w:val="24"/>
          <w:szCs w:val="24"/>
        </w:rPr>
      </w:r>
      <w:r w:rsidRPr="00B40F3F">
        <w:rPr>
          <w:rFonts w:cs="Arial"/>
          <w:sz w:val="24"/>
          <w:szCs w:val="24"/>
        </w:rPr>
        <w:fldChar w:fldCharType="separate"/>
      </w:r>
      <w:r w:rsidR="00237868" w:rsidRPr="00B40F3F">
        <w:rPr>
          <w:rFonts w:cs="Arial"/>
          <w:sz w:val="24"/>
          <w:szCs w:val="24"/>
        </w:rPr>
        <w:t>11.4.2</w:t>
      </w:r>
      <w:r w:rsidRPr="00B40F3F">
        <w:rPr>
          <w:rFonts w:cs="Arial"/>
          <w:sz w:val="24"/>
          <w:szCs w:val="24"/>
        </w:rPr>
        <w:fldChar w:fldCharType="end"/>
      </w:r>
      <w:r w:rsidRPr="00B40F3F">
        <w:rPr>
          <w:rFonts w:cs="Arial"/>
          <w:sz w:val="24"/>
          <w:szCs w:val="24"/>
        </w:rPr>
        <w:t>,</w:t>
      </w:r>
      <w:r w:rsidRPr="00C35655">
        <w:rPr>
          <w:rFonts w:cs="Arial"/>
          <w:sz w:val="24"/>
          <w:szCs w:val="24"/>
        </w:rPr>
        <w:t xml:space="preserve"> t</w:t>
      </w:r>
      <w:r w:rsidR="007956C1" w:rsidRPr="00C35655" w:rsidDel="00EA67B2">
        <w:rPr>
          <w:rFonts w:cs="Arial"/>
          <w:sz w:val="24"/>
          <w:szCs w:val="24"/>
        </w:rPr>
        <w:t>he</w:t>
      </w:r>
      <w:r w:rsidR="007956C1" w:rsidRPr="0029233B" w:rsidDel="00EA67B2">
        <w:rPr>
          <w:rFonts w:cs="Arial"/>
          <w:sz w:val="24"/>
          <w:szCs w:val="24"/>
        </w:rPr>
        <w:t xml:space="preserve"> Tenderer is required to accept the terms and conditions </w:t>
      </w:r>
      <w:r>
        <w:rPr>
          <w:rFonts w:cs="Arial"/>
          <w:sz w:val="24"/>
          <w:szCs w:val="24"/>
        </w:rPr>
        <w:t xml:space="preserve">set out in </w:t>
      </w:r>
      <w:r w:rsidR="007956C1" w:rsidRPr="0029233B" w:rsidDel="00EA67B2">
        <w:rPr>
          <w:rFonts w:cs="Arial"/>
          <w:sz w:val="24"/>
          <w:szCs w:val="24"/>
        </w:rPr>
        <w:t>Part 3</w:t>
      </w:r>
      <w:r>
        <w:rPr>
          <w:rFonts w:cs="Arial"/>
          <w:sz w:val="24"/>
          <w:szCs w:val="24"/>
        </w:rPr>
        <w:t xml:space="preserve"> (</w:t>
      </w:r>
      <w:r w:rsidR="009D33C9">
        <w:rPr>
          <w:rFonts w:cs="Arial"/>
          <w:sz w:val="24"/>
          <w:szCs w:val="24"/>
        </w:rPr>
        <w:t>C</w:t>
      </w:r>
      <w:r w:rsidR="00F74DB9" w:rsidRPr="0029233B">
        <w:rPr>
          <w:rFonts w:cs="Arial"/>
          <w:sz w:val="24"/>
          <w:szCs w:val="24"/>
        </w:rPr>
        <w:t xml:space="preserve">ontract </w:t>
      </w:r>
      <w:r w:rsidR="009D33C9">
        <w:rPr>
          <w:rFonts w:cs="Arial"/>
          <w:sz w:val="24"/>
          <w:szCs w:val="24"/>
        </w:rPr>
        <w:t>T</w:t>
      </w:r>
      <w:r w:rsidR="00F74DB9" w:rsidRPr="0029233B">
        <w:rPr>
          <w:rFonts w:cs="Arial"/>
          <w:sz w:val="24"/>
          <w:szCs w:val="24"/>
        </w:rPr>
        <w:t xml:space="preserve">erms and </w:t>
      </w:r>
      <w:r w:rsidR="009D33C9">
        <w:rPr>
          <w:rFonts w:cs="Arial"/>
          <w:sz w:val="24"/>
          <w:szCs w:val="24"/>
        </w:rPr>
        <w:t>C</w:t>
      </w:r>
      <w:r w:rsidR="00F74DB9" w:rsidRPr="0029233B">
        <w:rPr>
          <w:rFonts w:cs="Arial"/>
          <w:sz w:val="24"/>
          <w:szCs w:val="24"/>
        </w:rPr>
        <w:t>onditions</w:t>
      </w:r>
      <w:r w:rsidR="007956C1" w:rsidRPr="0029233B" w:rsidDel="00EA67B2">
        <w:rPr>
          <w:rFonts w:cs="Arial"/>
          <w:sz w:val="24"/>
          <w:szCs w:val="24"/>
        </w:rPr>
        <w:t xml:space="preserve">) without amendment.  </w:t>
      </w:r>
    </w:p>
    <w:p w14:paraId="61C06DC5" w14:textId="77777777" w:rsidR="0095447D" w:rsidRDefault="0095447D" w:rsidP="0095447D">
      <w:pPr>
        <w:pStyle w:val="Heading3"/>
        <w:spacing w:line="240" w:lineRule="auto"/>
        <w:rPr>
          <w:rFonts w:cs="Arial"/>
          <w:sz w:val="24"/>
          <w:szCs w:val="24"/>
        </w:rPr>
      </w:pPr>
      <w:bookmarkStart w:id="81" w:name="_Amendment_to_the"/>
      <w:bookmarkStart w:id="82" w:name="_Ref450557373"/>
      <w:bookmarkEnd w:id="81"/>
      <w:r>
        <w:rPr>
          <w:rFonts w:cs="Arial"/>
          <w:sz w:val="24"/>
          <w:szCs w:val="24"/>
        </w:rPr>
        <w:t>Tenderers may submit a schedule of proposed amendments for discussion with the Department at the Negotiation stage.  Any amendments must be agreed with the Department by the close of Negotiation.</w:t>
      </w:r>
    </w:p>
    <w:p w14:paraId="5579A99B" w14:textId="5DC0D6F3" w:rsidR="00721E41" w:rsidRPr="0095447D" w:rsidRDefault="0095447D" w:rsidP="0095447D">
      <w:pPr>
        <w:pStyle w:val="Heading3"/>
        <w:spacing w:line="240" w:lineRule="auto"/>
        <w:rPr>
          <w:rFonts w:cs="Arial"/>
          <w:sz w:val="24"/>
          <w:szCs w:val="24"/>
        </w:rPr>
      </w:pPr>
      <w:r>
        <w:rPr>
          <w:rFonts w:cs="Arial"/>
          <w:sz w:val="24"/>
          <w:szCs w:val="24"/>
        </w:rPr>
        <w:t xml:space="preserve">Any amendments submitted in the Final Tender Submission other than those agreed with the Department by close of Negotiation may be rejected in </w:t>
      </w:r>
      <w:r w:rsidRPr="00B40F3F">
        <w:rPr>
          <w:rFonts w:cs="Arial"/>
          <w:sz w:val="24"/>
          <w:szCs w:val="24"/>
        </w:rPr>
        <w:t xml:space="preserve">accordance with </w:t>
      </w:r>
      <w:r w:rsidRPr="00574898">
        <w:rPr>
          <w:rFonts w:cs="Arial"/>
          <w:sz w:val="24"/>
          <w:szCs w:val="24"/>
        </w:rPr>
        <w:fldChar w:fldCharType="begin"/>
      </w:r>
      <w:r w:rsidRPr="00574898">
        <w:rPr>
          <w:rFonts w:cs="Arial"/>
          <w:sz w:val="24"/>
          <w:szCs w:val="24"/>
        </w:rPr>
        <w:instrText xml:space="preserve"> REF _Ref522644873 \r \h  \* MERGEFORMAT </w:instrText>
      </w:r>
      <w:r w:rsidRPr="00574898">
        <w:rPr>
          <w:rFonts w:cs="Arial"/>
          <w:sz w:val="24"/>
          <w:szCs w:val="24"/>
        </w:rPr>
      </w:r>
      <w:r w:rsidRPr="00574898">
        <w:rPr>
          <w:rFonts w:cs="Arial"/>
          <w:sz w:val="24"/>
          <w:szCs w:val="24"/>
        </w:rPr>
        <w:fldChar w:fldCharType="separate"/>
      </w:r>
      <w:r w:rsidRPr="00574898">
        <w:rPr>
          <w:rFonts w:cs="Arial"/>
          <w:sz w:val="24"/>
          <w:szCs w:val="24"/>
        </w:rPr>
        <w:t>4.3</w:t>
      </w:r>
      <w:r w:rsidRPr="00574898">
        <w:rPr>
          <w:rFonts w:cs="Arial"/>
          <w:sz w:val="24"/>
          <w:szCs w:val="24"/>
        </w:rPr>
        <w:fldChar w:fldCharType="end"/>
      </w:r>
      <w:r w:rsidRPr="00B40F3F">
        <w:rPr>
          <w:rFonts w:cs="Arial"/>
          <w:sz w:val="24"/>
          <w:szCs w:val="24"/>
        </w:rPr>
        <w:t>.</w:t>
      </w:r>
    </w:p>
    <w:p w14:paraId="2CC8940E" w14:textId="165E0B41" w:rsidR="00721E41" w:rsidRPr="005F4188" w:rsidRDefault="00721E41" w:rsidP="00A15F3E">
      <w:pPr>
        <w:pStyle w:val="Heading2"/>
        <w:spacing w:line="240" w:lineRule="auto"/>
        <w:rPr>
          <w:rFonts w:cs="Arial"/>
          <w:b/>
          <w:sz w:val="24"/>
          <w:szCs w:val="24"/>
        </w:rPr>
      </w:pPr>
      <w:r w:rsidRPr="005F4188">
        <w:rPr>
          <w:rFonts w:cs="Arial"/>
          <w:b/>
          <w:sz w:val="24"/>
          <w:szCs w:val="24"/>
        </w:rPr>
        <w:lastRenderedPageBreak/>
        <w:t>Service Delivery Schedule</w:t>
      </w:r>
    </w:p>
    <w:p w14:paraId="51FE1676" w14:textId="7161F159" w:rsidR="0095447D" w:rsidRDefault="0095447D" w:rsidP="0095447D">
      <w:pPr>
        <w:pStyle w:val="Heading3"/>
        <w:spacing w:line="240" w:lineRule="auto"/>
        <w:rPr>
          <w:rFonts w:cs="Arial"/>
          <w:sz w:val="24"/>
          <w:szCs w:val="24"/>
        </w:rPr>
      </w:pPr>
      <w:r>
        <w:rPr>
          <w:rFonts w:cs="Arial"/>
          <w:sz w:val="24"/>
          <w:szCs w:val="24"/>
        </w:rPr>
        <w:t xml:space="preserve">Tenderers </w:t>
      </w:r>
      <w:r w:rsidR="0005450F">
        <w:rPr>
          <w:rFonts w:cs="Arial"/>
          <w:sz w:val="24"/>
          <w:szCs w:val="24"/>
        </w:rPr>
        <w:t>are to</w:t>
      </w:r>
      <w:r>
        <w:rPr>
          <w:rFonts w:cs="Arial"/>
          <w:sz w:val="24"/>
          <w:szCs w:val="24"/>
        </w:rPr>
        <w:t xml:space="preserve"> submit a Service Delivery Schedule </w:t>
      </w:r>
      <w:r w:rsidR="002114E3">
        <w:rPr>
          <w:rFonts w:cs="Arial"/>
          <w:sz w:val="24"/>
          <w:szCs w:val="24"/>
        </w:rPr>
        <w:t xml:space="preserve">which will be evaluated and </w:t>
      </w:r>
      <w:r>
        <w:rPr>
          <w:rFonts w:cs="Arial"/>
          <w:sz w:val="24"/>
          <w:szCs w:val="24"/>
        </w:rPr>
        <w:t>discuss</w:t>
      </w:r>
      <w:r w:rsidR="002114E3">
        <w:rPr>
          <w:rFonts w:cs="Arial"/>
          <w:sz w:val="24"/>
          <w:szCs w:val="24"/>
        </w:rPr>
        <w:t>ed</w:t>
      </w:r>
      <w:r>
        <w:rPr>
          <w:rFonts w:cs="Arial"/>
          <w:sz w:val="24"/>
          <w:szCs w:val="24"/>
        </w:rPr>
        <w:t xml:space="preserve"> with the Department at the Negotiation stage.</w:t>
      </w:r>
    </w:p>
    <w:bookmarkEnd w:id="82"/>
    <w:p w14:paraId="76E33BBF" w14:textId="60351ED5" w:rsidR="00FD17D8" w:rsidRPr="00A228F1" w:rsidRDefault="00A228F1" w:rsidP="00A228F1">
      <w:pPr>
        <w:pStyle w:val="Heading2"/>
        <w:spacing w:line="240" w:lineRule="auto"/>
        <w:rPr>
          <w:b/>
          <w:sz w:val="24"/>
          <w:szCs w:val="24"/>
        </w:rPr>
      </w:pPr>
      <w:r w:rsidRPr="00A228F1">
        <w:rPr>
          <w:b/>
          <w:sz w:val="24"/>
          <w:szCs w:val="24"/>
        </w:rPr>
        <w:t xml:space="preserve">Identification of the </w:t>
      </w:r>
      <w:r>
        <w:rPr>
          <w:b/>
          <w:sz w:val="24"/>
          <w:szCs w:val="24"/>
        </w:rPr>
        <w:t>P</w:t>
      </w:r>
      <w:r w:rsidRPr="00A228F1">
        <w:rPr>
          <w:b/>
          <w:sz w:val="24"/>
          <w:szCs w:val="24"/>
        </w:rPr>
        <w:t xml:space="preserve">referred </w:t>
      </w:r>
      <w:r w:rsidR="00365DBB">
        <w:rPr>
          <w:b/>
          <w:sz w:val="24"/>
          <w:szCs w:val="24"/>
        </w:rPr>
        <w:t>Tenderer</w:t>
      </w:r>
    </w:p>
    <w:p w14:paraId="329D33A2" w14:textId="42EDE727" w:rsidR="006A41A6" w:rsidRDefault="00A228F1" w:rsidP="00997141">
      <w:pPr>
        <w:pStyle w:val="Heading3"/>
        <w:numPr>
          <w:ilvl w:val="2"/>
          <w:numId w:val="6"/>
        </w:numPr>
        <w:spacing w:line="240" w:lineRule="auto"/>
        <w:rPr>
          <w:rFonts w:cs="Arial"/>
          <w:sz w:val="24"/>
          <w:szCs w:val="24"/>
        </w:rPr>
      </w:pPr>
      <w:r>
        <w:rPr>
          <w:rFonts w:cs="Arial"/>
          <w:sz w:val="24"/>
          <w:szCs w:val="24"/>
        </w:rPr>
        <w:t>T</w:t>
      </w:r>
      <w:r w:rsidR="00290DB5" w:rsidRPr="0029233B">
        <w:rPr>
          <w:rFonts w:cs="Arial"/>
          <w:sz w:val="24"/>
          <w:szCs w:val="24"/>
        </w:rPr>
        <w:t xml:space="preserve">he final </w:t>
      </w:r>
      <w:r w:rsidR="003E5003">
        <w:rPr>
          <w:rFonts w:cs="Arial"/>
          <w:sz w:val="24"/>
          <w:szCs w:val="24"/>
        </w:rPr>
        <w:t xml:space="preserve">weighted </w:t>
      </w:r>
      <w:r w:rsidR="00290DB5" w:rsidRPr="0029233B">
        <w:rPr>
          <w:rFonts w:cs="Arial"/>
          <w:sz w:val="24"/>
          <w:szCs w:val="24"/>
        </w:rPr>
        <w:t xml:space="preserve">score for each </w:t>
      </w:r>
      <w:r>
        <w:rPr>
          <w:rFonts w:cs="Arial"/>
          <w:sz w:val="24"/>
          <w:szCs w:val="24"/>
        </w:rPr>
        <w:t>Q</w:t>
      </w:r>
      <w:r w:rsidR="0037199D" w:rsidRPr="0029233B">
        <w:rPr>
          <w:rFonts w:cs="Arial"/>
          <w:sz w:val="24"/>
          <w:szCs w:val="24"/>
        </w:rPr>
        <w:t xml:space="preserve">uality </w:t>
      </w:r>
      <w:r>
        <w:rPr>
          <w:rFonts w:cs="Arial"/>
          <w:sz w:val="24"/>
          <w:szCs w:val="24"/>
        </w:rPr>
        <w:t xml:space="preserve">Method Statement, Pricing Method Statement and Value for Money Method Statement </w:t>
      </w:r>
      <w:r w:rsidR="00631FAD">
        <w:rPr>
          <w:rFonts w:cs="Arial"/>
          <w:sz w:val="24"/>
          <w:szCs w:val="24"/>
        </w:rPr>
        <w:t>criteria</w:t>
      </w:r>
      <w:r w:rsidR="00290DB5" w:rsidRPr="0029233B">
        <w:rPr>
          <w:rFonts w:cs="Arial"/>
          <w:sz w:val="24"/>
          <w:szCs w:val="24"/>
        </w:rPr>
        <w:t xml:space="preserve"> </w:t>
      </w:r>
      <w:r>
        <w:rPr>
          <w:rFonts w:cs="Arial"/>
          <w:sz w:val="24"/>
          <w:szCs w:val="24"/>
        </w:rPr>
        <w:t xml:space="preserve">will be added together to provide the </w:t>
      </w:r>
      <w:r w:rsidR="00365DBB">
        <w:rPr>
          <w:rFonts w:cs="Arial"/>
          <w:sz w:val="24"/>
          <w:szCs w:val="24"/>
        </w:rPr>
        <w:t>Tenderer</w:t>
      </w:r>
      <w:r>
        <w:rPr>
          <w:rFonts w:cs="Arial"/>
          <w:sz w:val="24"/>
          <w:szCs w:val="24"/>
        </w:rPr>
        <w:t xml:space="preserve"> with a Final Tender Score.</w:t>
      </w:r>
    </w:p>
    <w:p w14:paraId="0406EE01" w14:textId="6ECED726" w:rsidR="00A228F1" w:rsidRPr="0029233B" w:rsidRDefault="00A228F1" w:rsidP="00997141">
      <w:pPr>
        <w:pStyle w:val="Heading3"/>
        <w:numPr>
          <w:ilvl w:val="2"/>
          <w:numId w:val="6"/>
        </w:numPr>
        <w:spacing w:line="240" w:lineRule="auto"/>
        <w:rPr>
          <w:rFonts w:cs="Arial"/>
          <w:sz w:val="24"/>
          <w:szCs w:val="24"/>
        </w:rPr>
      </w:pPr>
      <w:r>
        <w:rPr>
          <w:rFonts w:cs="Arial"/>
          <w:sz w:val="24"/>
          <w:szCs w:val="24"/>
        </w:rPr>
        <w:t xml:space="preserve">Final Tender Scores will be ranked and the highest ranking score will be identified as the Preferred </w:t>
      </w:r>
      <w:r w:rsidR="00365DBB">
        <w:rPr>
          <w:rFonts w:cs="Arial"/>
          <w:sz w:val="24"/>
          <w:szCs w:val="24"/>
        </w:rPr>
        <w:t>Tenderer</w:t>
      </w:r>
      <w:r>
        <w:rPr>
          <w:rFonts w:cs="Arial"/>
          <w:sz w:val="24"/>
          <w:szCs w:val="24"/>
        </w:rPr>
        <w:t>.</w:t>
      </w:r>
    </w:p>
    <w:p w14:paraId="2AC63A67" w14:textId="61B6F78A" w:rsidR="00D4116E" w:rsidRDefault="00D4116E">
      <w:pPr>
        <w:rPr>
          <w:rFonts w:cs="Arial"/>
          <w:sz w:val="24"/>
          <w:szCs w:val="24"/>
          <w:lang w:val="en-GB" w:eastAsia="en-GB"/>
        </w:rPr>
      </w:pPr>
      <w:r>
        <w:rPr>
          <w:rFonts w:cs="Arial"/>
          <w:sz w:val="24"/>
          <w:szCs w:val="24"/>
          <w:lang w:val="en-GB" w:eastAsia="en-GB"/>
        </w:rPr>
        <w:br w:type="page"/>
      </w:r>
    </w:p>
    <w:p w14:paraId="3F1365C5" w14:textId="77777777" w:rsidR="00487506" w:rsidRPr="0029233B" w:rsidRDefault="00487506" w:rsidP="0029233B">
      <w:pPr>
        <w:pStyle w:val="Heading1"/>
        <w:spacing w:line="240" w:lineRule="auto"/>
        <w:rPr>
          <w:rFonts w:cs="Arial"/>
          <w:sz w:val="24"/>
          <w:szCs w:val="24"/>
        </w:rPr>
      </w:pPr>
      <w:bookmarkStart w:id="83" w:name="_Toc320997190"/>
      <w:bookmarkStart w:id="84" w:name="_Ref450223772"/>
      <w:bookmarkStart w:id="85" w:name="_Ref522642856"/>
      <w:bookmarkStart w:id="86" w:name="_Toc522658855"/>
      <w:r w:rsidRPr="0029233B">
        <w:rPr>
          <w:rFonts w:cs="Arial"/>
          <w:sz w:val="24"/>
          <w:szCs w:val="24"/>
        </w:rPr>
        <w:lastRenderedPageBreak/>
        <w:t>AWARD Process</w:t>
      </w:r>
      <w:bookmarkEnd w:id="83"/>
      <w:bookmarkEnd w:id="84"/>
      <w:bookmarkEnd w:id="85"/>
      <w:bookmarkEnd w:id="86"/>
    </w:p>
    <w:p w14:paraId="5DFF82AB" w14:textId="77777777" w:rsidR="00487506" w:rsidRPr="0029233B" w:rsidRDefault="00487506" w:rsidP="0029233B">
      <w:pPr>
        <w:pStyle w:val="Heading2"/>
        <w:spacing w:line="240" w:lineRule="auto"/>
        <w:rPr>
          <w:rFonts w:cs="Arial"/>
          <w:sz w:val="24"/>
          <w:szCs w:val="24"/>
        </w:rPr>
      </w:pPr>
      <w:bookmarkStart w:id="87" w:name="_Toc320997199"/>
      <w:r w:rsidRPr="0029233B">
        <w:rPr>
          <w:rFonts w:cs="Arial"/>
          <w:b/>
          <w:sz w:val="24"/>
          <w:szCs w:val="24"/>
        </w:rPr>
        <w:t>Informing tenderers</w:t>
      </w:r>
      <w:bookmarkEnd w:id="87"/>
    </w:p>
    <w:p w14:paraId="2E44B54F" w14:textId="1AABC0CE" w:rsidR="00487506" w:rsidRPr="00313C30" w:rsidRDefault="00A15F3E" w:rsidP="00313C30">
      <w:pPr>
        <w:pStyle w:val="Heading3"/>
        <w:spacing w:line="240" w:lineRule="auto"/>
        <w:rPr>
          <w:rFonts w:cs="Arial"/>
          <w:sz w:val="24"/>
          <w:szCs w:val="24"/>
        </w:rPr>
      </w:pPr>
      <w:r>
        <w:rPr>
          <w:rFonts w:cs="Arial"/>
          <w:sz w:val="24"/>
          <w:szCs w:val="24"/>
        </w:rPr>
        <w:t>Tenderers</w:t>
      </w:r>
      <w:r w:rsidRPr="0029233B">
        <w:rPr>
          <w:rFonts w:cs="Arial"/>
          <w:sz w:val="24"/>
          <w:szCs w:val="24"/>
        </w:rPr>
        <w:t xml:space="preserve"> </w:t>
      </w:r>
      <w:r w:rsidR="00487506" w:rsidRPr="0029233B">
        <w:rPr>
          <w:rFonts w:cs="Arial"/>
          <w:sz w:val="24"/>
          <w:szCs w:val="24"/>
        </w:rPr>
        <w:t xml:space="preserve">will be notified of the outcome of </w:t>
      </w:r>
      <w:r>
        <w:rPr>
          <w:rFonts w:cs="Arial"/>
          <w:sz w:val="24"/>
          <w:szCs w:val="24"/>
        </w:rPr>
        <w:t>its</w:t>
      </w:r>
      <w:r w:rsidRPr="0029233B">
        <w:rPr>
          <w:rFonts w:cs="Arial"/>
          <w:sz w:val="24"/>
          <w:szCs w:val="24"/>
        </w:rPr>
        <w:t xml:space="preserve"> </w:t>
      </w:r>
      <w:r w:rsidR="00127A02" w:rsidRPr="0029233B">
        <w:rPr>
          <w:rFonts w:cs="Arial"/>
          <w:sz w:val="24"/>
          <w:szCs w:val="24"/>
        </w:rPr>
        <w:t>tender submission</w:t>
      </w:r>
      <w:r w:rsidR="00487506" w:rsidRPr="0029233B">
        <w:rPr>
          <w:rFonts w:cs="Arial"/>
          <w:sz w:val="24"/>
          <w:szCs w:val="24"/>
        </w:rPr>
        <w:t xml:space="preserve"> </w:t>
      </w:r>
      <w:r w:rsidR="00313C30">
        <w:rPr>
          <w:rFonts w:cs="Arial"/>
          <w:sz w:val="24"/>
          <w:szCs w:val="24"/>
        </w:rPr>
        <w:t xml:space="preserve">once the Department has carried out any necessary internal </w:t>
      </w:r>
      <w:r w:rsidR="007F1883">
        <w:rPr>
          <w:rFonts w:cs="Arial"/>
          <w:sz w:val="24"/>
          <w:szCs w:val="24"/>
        </w:rPr>
        <w:t>approval</w:t>
      </w:r>
      <w:r w:rsidR="00313C30">
        <w:rPr>
          <w:rFonts w:cs="Arial"/>
          <w:sz w:val="24"/>
          <w:szCs w:val="24"/>
        </w:rPr>
        <w:t xml:space="preserve"> processes. </w:t>
      </w:r>
    </w:p>
    <w:p w14:paraId="1CEC73B7" w14:textId="27CBE78A" w:rsidR="00487506" w:rsidRDefault="00A15F3E" w:rsidP="0029233B">
      <w:pPr>
        <w:pStyle w:val="Heading3"/>
        <w:spacing w:line="240" w:lineRule="auto"/>
        <w:rPr>
          <w:rFonts w:cs="Arial"/>
          <w:sz w:val="24"/>
          <w:szCs w:val="24"/>
        </w:rPr>
      </w:pPr>
      <w:r>
        <w:rPr>
          <w:rFonts w:cs="Arial"/>
          <w:sz w:val="24"/>
          <w:szCs w:val="24"/>
        </w:rPr>
        <w:t>Tenderers</w:t>
      </w:r>
      <w:r w:rsidRPr="0029233B">
        <w:rPr>
          <w:rFonts w:cs="Arial"/>
          <w:sz w:val="24"/>
          <w:szCs w:val="24"/>
        </w:rPr>
        <w:t xml:space="preserve"> </w:t>
      </w:r>
      <w:r w:rsidR="00487506" w:rsidRPr="0029233B">
        <w:rPr>
          <w:rFonts w:cs="Arial"/>
          <w:sz w:val="24"/>
          <w:szCs w:val="24"/>
        </w:rPr>
        <w:t>will be given a summary of your scores, those of the highest scoring tenderer</w:t>
      </w:r>
      <w:r w:rsidR="008B2378" w:rsidRPr="0029233B">
        <w:rPr>
          <w:rFonts w:cs="Arial"/>
          <w:sz w:val="24"/>
          <w:szCs w:val="24"/>
        </w:rPr>
        <w:t xml:space="preserve"> and, where applicable, the characteristics and relative advantages of the winning </w:t>
      </w:r>
      <w:r w:rsidR="00085628" w:rsidRPr="0029233B">
        <w:rPr>
          <w:rFonts w:cs="Arial"/>
          <w:sz w:val="24"/>
          <w:szCs w:val="24"/>
        </w:rPr>
        <w:t xml:space="preserve">tender </w:t>
      </w:r>
      <w:r w:rsidR="008B2378" w:rsidRPr="0029233B">
        <w:rPr>
          <w:rFonts w:cs="Arial"/>
          <w:sz w:val="24"/>
          <w:szCs w:val="24"/>
        </w:rPr>
        <w:t>in accordance with the Public Contracts Regulations 2015</w:t>
      </w:r>
      <w:r w:rsidR="00487506" w:rsidRPr="0029233B">
        <w:rPr>
          <w:rFonts w:cs="Arial"/>
          <w:sz w:val="24"/>
          <w:szCs w:val="24"/>
        </w:rPr>
        <w:t xml:space="preserve">.  </w:t>
      </w:r>
    </w:p>
    <w:p w14:paraId="49152907" w14:textId="77777777" w:rsidR="00ED56D7" w:rsidRPr="0029233B" w:rsidRDefault="00ED56D7" w:rsidP="00ED56D7">
      <w:pPr>
        <w:pStyle w:val="Heading2"/>
        <w:spacing w:line="240" w:lineRule="auto"/>
        <w:rPr>
          <w:rFonts w:cs="Arial"/>
          <w:b/>
          <w:sz w:val="24"/>
          <w:szCs w:val="24"/>
        </w:rPr>
      </w:pPr>
      <w:r>
        <w:rPr>
          <w:rFonts w:cs="Arial"/>
          <w:b/>
          <w:sz w:val="24"/>
          <w:szCs w:val="24"/>
        </w:rPr>
        <w:t>S</w:t>
      </w:r>
      <w:r w:rsidRPr="0029233B">
        <w:rPr>
          <w:rFonts w:cs="Arial"/>
          <w:b/>
          <w:sz w:val="24"/>
          <w:szCs w:val="24"/>
        </w:rPr>
        <w:t>tand-still</w:t>
      </w:r>
    </w:p>
    <w:p w14:paraId="4BD3BB1F" w14:textId="6B5661E6" w:rsidR="00ED56D7" w:rsidRPr="0029233B" w:rsidRDefault="00ED56D7" w:rsidP="00ED56D7">
      <w:pPr>
        <w:pStyle w:val="Heading3"/>
        <w:spacing w:line="240" w:lineRule="auto"/>
        <w:rPr>
          <w:rFonts w:cs="Arial"/>
          <w:sz w:val="24"/>
          <w:szCs w:val="24"/>
        </w:rPr>
      </w:pPr>
      <w:r>
        <w:rPr>
          <w:rFonts w:cs="Arial"/>
          <w:sz w:val="24"/>
          <w:szCs w:val="24"/>
        </w:rPr>
        <w:t xml:space="preserve">A </w:t>
      </w:r>
      <w:r w:rsidRPr="0029233B">
        <w:rPr>
          <w:rFonts w:cs="Arial"/>
          <w:sz w:val="24"/>
          <w:szCs w:val="24"/>
        </w:rPr>
        <w:t xml:space="preserve">‘standstill period’ of at least 10 calendar days </w:t>
      </w:r>
      <w:r>
        <w:rPr>
          <w:rFonts w:cs="Arial"/>
          <w:sz w:val="24"/>
          <w:szCs w:val="24"/>
        </w:rPr>
        <w:t xml:space="preserve">will be observed in accordance with the </w:t>
      </w:r>
      <w:r w:rsidRPr="0029233B">
        <w:rPr>
          <w:rFonts w:cs="Arial"/>
          <w:sz w:val="24"/>
          <w:szCs w:val="24"/>
        </w:rPr>
        <w:t xml:space="preserve">Public Contracts Regulations </w:t>
      </w:r>
      <w:r w:rsidR="003E5003">
        <w:rPr>
          <w:rFonts w:cs="Arial"/>
          <w:sz w:val="24"/>
          <w:szCs w:val="24"/>
        </w:rPr>
        <w:t xml:space="preserve">2015 </w:t>
      </w:r>
      <w:r w:rsidRPr="0029233B">
        <w:rPr>
          <w:rFonts w:cs="Arial"/>
          <w:sz w:val="24"/>
          <w:szCs w:val="24"/>
        </w:rPr>
        <w:t>before a contract can be awarded.</w:t>
      </w:r>
      <w:r>
        <w:rPr>
          <w:rFonts w:cs="Arial"/>
          <w:sz w:val="24"/>
          <w:szCs w:val="24"/>
        </w:rPr>
        <w:t xml:space="preserve"> </w:t>
      </w:r>
    </w:p>
    <w:p w14:paraId="013C930F" w14:textId="77777777" w:rsidR="00487506" w:rsidRPr="0029233B" w:rsidRDefault="00127A02" w:rsidP="0029233B">
      <w:pPr>
        <w:pStyle w:val="Heading2"/>
        <w:spacing w:line="240" w:lineRule="auto"/>
        <w:rPr>
          <w:rFonts w:cs="Arial"/>
          <w:b/>
          <w:sz w:val="24"/>
          <w:szCs w:val="24"/>
        </w:rPr>
      </w:pPr>
      <w:bookmarkStart w:id="88" w:name="_Toc320997200"/>
      <w:r w:rsidRPr="0029233B">
        <w:rPr>
          <w:rFonts w:cs="Arial"/>
          <w:b/>
          <w:sz w:val="24"/>
          <w:szCs w:val="24"/>
        </w:rPr>
        <w:t>Contract award</w:t>
      </w:r>
      <w:bookmarkEnd w:id="88"/>
    </w:p>
    <w:p w14:paraId="0BE2592E" w14:textId="1B2EB8BF" w:rsidR="00487506" w:rsidRDefault="00487506" w:rsidP="0029233B">
      <w:pPr>
        <w:pStyle w:val="Heading3"/>
        <w:spacing w:line="240" w:lineRule="auto"/>
        <w:rPr>
          <w:rFonts w:cs="Arial"/>
          <w:sz w:val="24"/>
          <w:szCs w:val="24"/>
        </w:rPr>
      </w:pPr>
      <w:r w:rsidRPr="0029233B">
        <w:rPr>
          <w:rFonts w:cs="Arial"/>
          <w:sz w:val="24"/>
          <w:szCs w:val="24"/>
        </w:rPr>
        <w:t xml:space="preserve">After the decision </w:t>
      </w:r>
      <w:r w:rsidR="00AF07BA" w:rsidRPr="0029233B">
        <w:rPr>
          <w:rFonts w:cs="Arial"/>
          <w:sz w:val="24"/>
          <w:szCs w:val="24"/>
        </w:rPr>
        <w:t xml:space="preserve">to award the contract </w:t>
      </w:r>
      <w:r w:rsidRPr="0029233B">
        <w:rPr>
          <w:rFonts w:cs="Arial"/>
          <w:sz w:val="24"/>
          <w:szCs w:val="24"/>
        </w:rPr>
        <w:t xml:space="preserve">is confirmed, </w:t>
      </w:r>
      <w:r w:rsidR="00117C0A" w:rsidRPr="0029233B">
        <w:rPr>
          <w:rFonts w:cs="Arial"/>
          <w:sz w:val="24"/>
          <w:szCs w:val="24"/>
        </w:rPr>
        <w:t>and the</w:t>
      </w:r>
      <w:r w:rsidR="00C156C5" w:rsidRPr="0029233B">
        <w:rPr>
          <w:rFonts w:cs="Arial"/>
          <w:sz w:val="24"/>
          <w:szCs w:val="24"/>
        </w:rPr>
        <w:t xml:space="preserve"> relevant ‘standstill’ periods have been, </w:t>
      </w:r>
      <w:r w:rsidR="00AB0F19" w:rsidRPr="0029233B">
        <w:rPr>
          <w:rFonts w:cs="Arial"/>
          <w:sz w:val="24"/>
          <w:szCs w:val="24"/>
        </w:rPr>
        <w:t xml:space="preserve">the </w:t>
      </w:r>
      <w:r w:rsidR="00CE0952">
        <w:rPr>
          <w:rFonts w:cs="Arial"/>
          <w:sz w:val="24"/>
          <w:szCs w:val="24"/>
        </w:rPr>
        <w:t>D</w:t>
      </w:r>
      <w:r w:rsidR="00A25167">
        <w:rPr>
          <w:rFonts w:cs="Arial"/>
          <w:sz w:val="24"/>
          <w:szCs w:val="24"/>
        </w:rPr>
        <w:t>epartment</w:t>
      </w:r>
      <w:r w:rsidR="00AB0F19" w:rsidRPr="0029233B">
        <w:rPr>
          <w:rFonts w:cs="Arial"/>
          <w:sz w:val="24"/>
          <w:szCs w:val="24"/>
        </w:rPr>
        <w:t xml:space="preserve"> will</w:t>
      </w:r>
      <w:r w:rsidR="004C3060" w:rsidRPr="0029233B">
        <w:rPr>
          <w:rFonts w:cs="Arial"/>
          <w:sz w:val="24"/>
          <w:szCs w:val="24"/>
        </w:rPr>
        <w:t xml:space="preserve"> award the contract and</w:t>
      </w:r>
      <w:r w:rsidR="00AB0F19" w:rsidRPr="0029233B">
        <w:rPr>
          <w:rFonts w:cs="Arial"/>
          <w:sz w:val="24"/>
          <w:szCs w:val="24"/>
        </w:rPr>
        <w:t xml:space="preserve"> liaise with</w:t>
      </w:r>
      <w:r w:rsidRPr="0029233B">
        <w:rPr>
          <w:rFonts w:cs="Arial"/>
          <w:sz w:val="24"/>
          <w:szCs w:val="24"/>
        </w:rPr>
        <w:t xml:space="preserve"> the </w:t>
      </w:r>
      <w:r w:rsidR="004C3060" w:rsidRPr="0029233B">
        <w:rPr>
          <w:rFonts w:cs="Arial"/>
          <w:sz w:val="24"/>
          <w:szCs w:val="24"/>
        </w:rPr>
        <w:t xml:space="preserve">winning </w:t>
      </w:r>
      <w:r w:rsidR="00AF0251">
        <w:rPr>
          <w:rFonts w:cs="Arial"/>
          <w:sz w:val="24"/>
          <w:szCs w:val="24"/>
        </w:rPr>
        <w:t>t</w:t>
      </w:r>
      <w:r w:rsidR="008B02E6" w:rsidRPr="0029233B">
        <w:rPr>
          <w:rFonts w:cs="Arial"/>
          <w:sz w:val="24"/>
          <w:szCs w:val="24"/>
        </w:rPr>
        <w:t>enderer</w:t>
      </w:r>
      <w:r w:rsidRPr="0029233B">
        <w:rPr>
          <w:rFonts w:cs="Arial"/>
          <w:sz w:val="24"/>
          <w:szCs w:val="24"/>
        </w:rPr>
        <w:t xml:space="preserve"> to complete and sign the </w:t>
      </w:r>
      <w:r w:rsidR="000B7A95">
        <w:rPr>
          <w:rFonts w:cs="Arial"/>
          <w:sz w:val="24"/>
          <w:szCs w:val="24"/>
        </w:rPr>
        <w:t>C</w:t>
      </w:r>
      <w:r w:rsidRPr="0029233B">
        <w:rPr>
          <w:rFonts w:cs="Arial"/>
          <w:sz w:val="24"/>
          <w:szCs w:val="24"/>
        </w:rPr>
        <w:t>ontract and start the process of mobilising prior to</w:t>
      </w:r>
      <w:r w:rsidR="004C3060" w:rsidRPr="0029233B">
        <w:rPr>
          <w:rFonts w:cs="Arial"/>
          <w:sz w:val="24"/>
          <w:szCs w:val="24"/>
        </w:rPr>
        <w:t xml:space="preserve"> contract</w:t>
      </w:r>
      <w:r w:rsidRPr="0029233B">
        <w:rPr>
          <w:rFonts w:cs="Arial"/>
          <w:sz w:val="24"/>
          <w:szCs w:val="24"/>
        </w:rPr>
        <w:t xml:space="preserve"> commencement. </w:t>
      </w:r>
    </w:p>
    <w:p w14:paraId="27B0B288" w14:textId="40BDE013" w:rsidR="00BB5381" w:rsidRDefault="00BB5381">
      <w:pPr>
        <w:rPr>
          <w:rFonts w:cs="Arial"/>
          <w:sz w:val="24"/>
          <w:szCs w:val="24"/>
          <w:lang w:val="en-GB" w:eastAsia="en-GB"/>
        </w:rPr>
      </w:pPr>
      <w:r>
        <w:rPr>
          <w:rFonts w:cs="Arial"/>
          <w:sz w:val="24"/>
          <w:szCs w:val="24"/>
        </w:rPr>
        <w:br w:type="page"/>
      </w:r>
    </w:p>
    <w:p w14:paraId="78574FD6" w14:textId="77777777" w:rsidR="00BB5381" w:rsidRDefault="00BB5381" w:rsidP="0029233B">
      <w:pPr>
        <w:pStyle w:val="Heading1"/>
        <w:spacing w:line="240" w:lineRule="auto"/>
        <w:rPr>
          <w:rFonts w:cs="Arial"/>
          <w:sz w:val="24"/>
          <w:szCs w:val="24"/>
        </w:rPr>
      </w:pPr>
      <w:bookmarkStart w:id="89" w:name="_Toc522658856"/>
      <w:r>
        <w:rPr>
          <w:rFonts w:cs="Arial"/>
          <w:sz w:val="24"/>
          <w:szCs w:val="24"/>
        </w:rPr>
        <w:lastRenderedPageBreak/>
        <w:t>GENERAL</w:t>
      </w:r>
      <w:bookmarkEnd w:id="89"/>
    </w:p>
    <w:p w14:paraId="0583EC11" w14:textId="5CFEF03A" w:rsidR="00D22DE2" w:rsidRPr="009A2E50" w:rsidRDefault="00BB5381" w:rsidP="009A2E50">
      <w:pPr>
        <w:pStyle w:val="Heading2"/>
        <w:spacing w:line="240" w:lineRule="auto"/>
        <w:rPr>
          <w:rFonts w:cs="Arial"/>
          <w:b/>
          <w:sz w:val="24"/>
          <w:szCs w:val="24"/>
        </w:rPr>
      </w:pPr>
      <w:r w:rsidRPr="00BB5381">
        <w:rPr>
          <w:rFonts w:cs="Arial"/>
          <w:b/>
          <w:sz w:val="24"/>
          <w:szCs w:val="24"/>
        </w:rPr>
        <w:t>Incurred Expenses</w:t>
      </w:r>
    </w:p>
    <w:p w14:paraId="3104098D" w14:textId="77777777" w:rsidR="00D22DE2" w:rsidRPr="009A2E50" w:rsidRDefault="00D22DE2" w:rsidP="009A2E50">
      <w:pPr>
        <w:pStyle w:val="Heading3"/>
        <w:spacing w:line="240" w:lineRule="auto"/>
        <w:ind w:left="2269"/>
        <w:rPr>
          <w:rFonts w:cs="Arial"/>
          <w:sz w:val="24"/>
          <w:szCs w:val="24"/>
        </w:rPr>
      </w:pPr>
      <w:r w:rsidRPr="009A2E50">
        <w:rPr>
          <w:rFonts w:cs="Arial"/>
          <w:sz w:val="24"/>
          <w:szCs w:val="24"/>
        </w:rPr>
        <w:t xml:space="preserve">You are responsible for the costs of preparing and submitting your tender, and, should your tender be successful, for the costs you incur relating to the contract award process.  </w:t>
      </w:r>
    </w:p>
    <w:p w14:paraId="02EF3F5B" w14:textId="662608AF" w:rsidR="00D22DE2" w:rsidRPr="009A2E50" w:rsidRDefault="00D22DE2" w:rsidP="009A2E50">
      <w:pPr>
        <w:pStyle w:val="Heading3"/>
        <w:spacing w:line="240" w:lineRule="auto"/>
        <w:ind w:left="2269"/>
        <w:rPr>
          <w:rFonts w:cs="Arial"/>
          <w:sz w:val="24"/>
          <w:szCs w:val="24"/>
        </w:rPr>
      </w:pPr>
      <w:r w:rsidRPr="009A2E50">
        <w:rPr>
          <w:rFonts w:cs="Arial"/>
          <w:sz w:val="24"/>
          <w:szCs w:val="24"/>
        </w:rPr>
        <w:t xml:space="preserve">The </w:t>
      </w:r>
      <w:r w:rsidR="00A77DA3" w:rsidRPr="009A2E50">
        <w:rPr>
          <w:rFonts w:cs="Arial"/>
          <w:sz w:val="24"/>
          <w:szCs w:val="24"/>
        </w:rPr>
        <w:t>D</w:t>
      </w:r>
      <w:r w:rsidR="00A25167" w:rsidRPr="009A2E50">
        <w:rPr>
          <w:rFonts w:cs="Arial"/>
          <w:sz w:val="24"/>
          <w:szCs w:val="24"/>
        </w:rPr>
        <w:t>epartment</w:t>
      </w:r>
      <w:r w:rsidRPr="009A2E50">
        <w:rPr>
          <w:rFonts w:cs="Arial"/>
          <w:sz w:val="24"/>
          <w:szCs w:val="24"/>
        </w:rPr>
        <w:t xml:space="preserve"> will not be responsible for, or pay, any losses or expenses which you incur during the preparation and submission of your tender.  This includes (but is not limited to) attending any pre or post tender meetings, the delivery of any presentations by the tenderer to the </w:t>
      </w:r>
      <w:r w:rsidR="00A77DA3" w:rsidRPr="009A2E50">
        <w:rPr>
          <w:rFonts w:cs="Arial"/>
          <w:sz w:val="24"/>
          <w:szCs w:val="24"/>
        </w:rPr>
        <w:t>D</w:t>
      </w:r>
      <w:r w:rsidR="00A25167" w:rsidRPr="009A2E50">
        <w:rPr>
          <w:rFonts w:cs="Arial"/>
          <w:sz w:val="24"/>
          <w:szCs w:val="24"/>
        </w:rPr>
        <w:t>epartment</w:t>
      </w:r>
      <w:r w:rsidRPr="009A2E50">
        <w:rPr>
          <w:rFonts w:cs="Arial"/>
          <w:sz w:val="24"/>
          <w:szCs w:val="24"/>
        </w:rPr>
        <w:t xml:space="preserve"> in relation to their proposal, site visits or other negotiations.</w:t>
      </w:r>
    </w:p>
    <w:p w14:paraId="2F5E28B7" w14:textId="634814C5" w:rsidR="00D22DE2" w:rsidRPr="009A2E50" w:rsidRDefault="00D22DE2" w:rsidP="009A2E50">
      <w:pPr>
        <w:pStyle w:val="Heading3"/>
        <w:spacing w:line="240" w:lineRule="auto"/>
        <w:ind w:left="2269"/>
        <w:rPr>
          <w:rFonts w:cs="Arial"/>
          <w:sz w:val="24"/>
          <w:szCs w:val="24"/>
        </w:rPr>
      </w:pPr>
      <w:r w:rsidRPr="009A2E50">
        <w:rPr>
          <w:rFonts w:cs="Arial"/>
          <w:sz w:val="24"/>
          <w:szCs w:val="24"/>
        </w:rPr>
        <w:t xml:space="preserve">The </w:t>
      </w:r>
      <w:r w:rsidR="00A77DA3" w:rsidRPr="009A2E50">
        <w:rPr>
          <w:rFonts w:cs="Arial"/>
          <w:sz w:val="24"/>
          <w:szCs w:val="24"/>
        </w:rPr>
        <w:t>D</w:t>
      </w:r>
      <w:r w:rsidR="00A25167" w:rsidRPr="009A2E50">
        <w:rPr>
          <w:rFonts w:cs="Arial"/>
          <w:sz w:val="24"/>
          <w:szCs w:val="24"/>
        </w:rPr>
        <w:t>epartment</w:t>
      </w:r>
      <w:r w:rsidRPr="009A2E50">
        <w:rPr>
          <w:rFonts w:cs="Arial"/>
          <w:sz w:val="24"/>
          <w:szCs w:val="24"/>
        </w:rPr>
        <w:t xml:space="preserve"> will not accept claims for additional charges for work done by the tenderer after acceptance of the tender</w:t>
      </w:r>
      <w:r w:rsidR="004E108C" w:rsidRPr="009A2E50">
        <w:rPr>
          <w:rFonts w:cs="Arial"/>
          <w:sz w:val="24"/>
          <w:szCs w:val="24"/>
        </w:rPr>
        <w:t>.</w:t>
      </w:r>
      <w:r w:rsidRPr="009A2E50">
        <w:rPr>
          <w:rFonts w:cs="Arial"/>
          <w:sz w:val="24"/>
          <w:szCs w:val="24"/>
        </w:rPr>
        <w:t xml:space="preserve"> </w:t>
      </w:r>
    </w:p>
    <w:p w14:paraId="4A4CBB7A" w14:textId="6DB6C8F5" w:rsidR="00D22DE2" w:rsidRPr="009A2E50" w:rsidRDefault="00BB5381" w:rsidP="009A2E50">
      <w:pPr>
        <w:pStyle w:val="Heading2"/>
        <w:spacing w:line="240" w:lineRule="auto"/>
        <w:rPr>
          <w:rFonts w:cs="Arial"/>
          <w:b/>
          <w:sz w:val="24"/>
          <w:szCs w:val="24"/>
        </w:rPr>
      </w:pPr>
      <w:r w:rsidRPr="00BB5381">
        <w:rPr>
          <w:rFonts w:cs="Arial"/>
          <w:b/>
          <w:sz w:val="24"/>
          <w:szCs w:val="24"/>
        </w:rPr>
        <w:t>Third Parties</w:t>
      </w:r>
    </w:p>
    <w:p w14:paraId="7CC118FC" w14:textId="77777777" w:rsidR="00D22DE2" w:rsidRPr="009A2E50" w:rsidRDefault="00D22DE2" w:rsidP="009A2E50">
      <w:pPr>
        <w:pStyle w:val="Heading3"/>
        <w:spacing w:line="240" w:lineRule="auto"/>
        <w:ind w:left="2269"/>
        <w:rPr>
          <w:rFonts w:cs="Arial"/>
          <w:sz w:val="24"/>
          <w:szCs w:val="24"/>
        </w:rPr>
      </w:pPr>
      <w:r w:rsidRPr="009A2E50">
        <w:rPr>
          <w:rFonts w:cs="Arial"/>
          <w:sz w:val="24"/>
          <w:szCs w:val="24"/>
        </w:rPr>
        <w:t>If you involve any third parties, including for example advisors or sub-contractors, in the preparation or submission of your tender</w:t>
      </w:r>
      <w:r w:rsidR="00B51C95" w:rsidRPr="009A2E50">
        <w:rPr>
          <w:rFonts w:cs="Arial"/>
          <w:sz w:val="24"/>
          <w:szCs w:val="24"/>
        </w:rPr>
        <w:t xml:space="preserve"> submissions</w:t>
      </w:r>
      <w:r w:rsidRPr="009A2E50">
        <w:rPr>
          <w:rFonts w:cs="Arial"/>
          <w:sz w:val="24"/>
          <w:szCs w:val="24"/>
        </w:rPr>
        <w:t>, or in the delivery of the contract, you are responsible for providing them with all necessary technical and commercial information relating to the tender.</w:t>
      </w:r>
    </w:p>
    <w:p w14:paraId="16E88604" w14:textId="5EC4174B" w:rsidR="00D22DE2" w:rsidRPr="009A2E50" w:rsidRDefault="00D22DE2" w:rsidP="009A2E50">
      <w:pPr>
        <w:pStyle w:val="Heading3"/>
        <w:spacing w:line="240" w:lineRule="auto"/>
        <w:ind w:left="2269"/>
        <w:rPr>
          <w:rFonts w:cs="Arial"/>
          <w:sz w:val="24"/>
          <w:szCs w:val="24"/>
        </w:rPr>
      </w:pPr>
      <w:r w:rsidRPr="009A2E50">
        <w:rPr>
          <w:rFonts w:cs="Arial"/>
          <w:sz w:val="24"/>
          <w:szCs w:val="24"/>
        </w:rPr>
        <w:t xml:space="preserve">The </w:t>
      </w:r>
      <w:r w:rsidR="00A77DA3" w:rsidRPr="009A2E50">
        <w:rPr>
          <w:rFonts w:cs="Arial"/>
          <w:sz w:val="24"/>
          <w:szCs w:val="24"/>
        </w:rPr>
        <w:t>D</w:t>
      </w:r>
      <w:r w:rsidR="00A25167" w:rsidRPr="009A2E50">
        <w:rPr>
          <w:rFonts w:cs="Arial"/>
          <w:sz w:val="24"/>
          <w:szCs w:val="24"/>
        </w:rPr>
        <w:t>epartment</w:t>
      </w:r>
      <w:r w:rsidRPr="009A2E50">
        <w:rPr>
          <w:rFonts w:cs="Arial"/>
          <w:sz w:val="24"/>
          <w:szCs w:val="24"/>
        </w:rPr>
        <w:t xml:space="preserve"> will not respond to any direct approach from such third parties seeking details about a particular invitation to </w:t>
      </w:r>
      <w:r w:rsidR="00A77DA3" w:rsidRPr="009A2E50">
        <w:rPr>
          <w:rFonts w:cs="Arial"/>
          <w:sz w:val="24"/>
          <w:szCs w:val="24"/>
        </w:rPr>
        <w:t>participate in negotiation</w:t>
      </w:r>
      <w:r w:rsidRPr="009A2E50">
        <w:rPr>
          <w:rFonts w:cs="Arial"/>
          <w:sz w:val="24"/>
          <w:szCs w:val="24"/>
        </w:rPr>
        <w:t>.</w:t>
      </w:r>
    </w:p>
    <w:p w14:paraId="716A14B4" w14:textId="27ACE333" w:rsidR="00D22DE2" w:rsidRPr="009A2E50" w:rsidRDefault="00D22DE2" w:rsidP="009A2E50">
      <w:pPr>
        <w:pStyle w:val="Heading3"/>
        <w:spacing w:line="240" w:lineRule="auto"/>
        <w:ind w:left="2269"/>
        <w:rPr>
          <w:rFonts w:cs="Arial"/>
          <w:sz w:val="24"/>
          <w:szCs w:val="24"/>
        </w:rPr>
      </w:pPr>
      <w:r w:rsidRPr="009A2E50">
        <w:rPr>
          <w:rFonts w:cs="Arial"/>
          <w:sz w:val="24"/>
          <w:szCs w:val="24"/>
        </w:rPr>
        <w:t>Tenderers must declare their intention to sub-contract any part of the contract and list any proposed third parties in their tender submission.</w:t>
      </w:r>
      <w:r w:rsidR="00FE28FE" w:rsidRPr="009A2E50">
        <w:rPr>
          <w:rFonts w:cs="Arial"/>
          <w:sz w:val="24"/>
          <w:szCs w:val="24"/>
        </w:rPr>
        <w:t xml:space="preserve">  Any changes to the arrangements that you set out at the pre-qualification stage</w:t>
      </w:r>
      <w:r w:rsidR="004C3060" w:rsidRPr="009A2E50">
        <w:rPr>
          <w:rFonts w:cs="Arial"/>
          <w:sz w:val="24"/>
          <w:szCs w:val="24"/>
        </w:rPr>
        <w:t xml:space="preserve"> </w:t>
      </w:r>
      <w:r w:rsidR="00FE28FE" w:rsidRPr="009A2E50">
        <w:rPr>
          <w:rFonts w:cs="Arial"/>
          <w:sz w:val="24"/>
          <w:szCs w:val="24"/>
        </w:rPr>
        <w:t xml:space="preserve">must be disclosed to the </w:t>
      </w:r>
      <w:r w:rsidR="00A77DA3" w:rsidRPr="009A2E50">
        <w:rPr>
          <w:rFonts w:cs="Arial"/>
          <w:sz w:val="24"/>
          <w:szCs w:val="24"/>
        </w:rPr>
        <w:t>D</w:t>
      </w:r>
      <w:r w:rsidR="00A25167" w:rsidRPr="009A2E50">
        <w:rPr>
          <w:rFonts w:cs="Arial"/>
          <w:sz w:val="24"/>
          <w:szCs w:val="24"/>
        </w:rPr>
        <w:t>epartment</w:t>
      </w:r>
      <w:r w:rsidR="00FE28FE" w:rsidRPr="009A2E50">
        <w:rPr>
          <w:rFonts w:cs="Arial"/>
          <w:sz w:val="24"/>
          <w:szCs w:val="24"/>
        </w:rPr>
        <w:t xml:space="preserve"> on the Certificate Confirming Questionnaire enclosed </w:t>
      </w:r>
      <w:r w:rsidR="00BF18FB" w:rsidRPr="009A2E50">
        <w:rPr>
          <w:rFonts w:cs="Arial"/>
          <w:sz w:val="24"/>
          <w:szCs w:val="24"/>
        </w:rPr>
        <w:t xml:space="preserve">in the tender schedule at </w:t>
      </w:r>
      <w:r w:rsidR="00F74DB9" w:rsidRPr="009A2E50">
        <w:rPr>
          <w:rFonts w:cs="Arial"/>
          <w:sz w:val="24"/>
          <w:szCs w:val="24"/>
        </w:rPr>
        <w:t>A</w:t>
      </w:r>
      <w:r w:rsidR="00BF18FB" w:rsidRPr="009A2E50">
        <w:rPr>
          <w:rFonts w:cs="Arial"/>
          <w:sz w:val="24"/>
          <w:szCs w:val="24"/>
        </w:rPr>
        <w:t xml:space="preserve">ppendix 1. </w:t>
      </w:r>
      <w:r w:rsidR="00FE28FE" w:rsidRPr="009A2E50">
        <w:rPr>
          <w:rFonts w:cs="Arial"/>
          <w:sz w:val="24"/>
          <w:szCs w:val="24"/>
        </w:rPr>
        <w:t xml:space="preserve">  You are also recommended to raise a query </w:t>
      </w:r>
      <w:r w:rsidR="00A77DA3" w:rsidRPr="009A2E50">
        <w:rPr>
          <w:rFonts w:cs="Arial"/>
          <w:sz w:val="24"/>
          <w:szCs w:val="24"/>
        </w:rPr>
        <w:t xml:space="preserve">via </w:t>
      </w:r>
      <w:hyperlink r:id="rId22" w:history="1">
        <w:r w:rsidR="00552E0E" w:rsidRPr="009A2E50">
          <w:t>Fasttrack.socialwork@education.gov.uk</w:t>
        </w:r>
      </w:hyperlink>
      <w:r w:rsidR="00BF18FB" w:rsidRPr="009A2E50">
        <w:rPr>
          <w:rFonts w:cs="Arial"/>
          <w:sz w:val="24"/>
          <w:szCs w:val="24"/>
        </w:rPr>
        <w:t>,</w:t>
      </w:r>
      <w:r w:rsidR="00FE28FE" w:rsidRPr="009A2E50">
        <w:rPr>
          <w:rFonts w:cs="Arial"/>
          <w:sz w:val="24"/>
          <w:szCs w:val="24"/>
        </w:rPr>
        <w:t xml:space="preserve"> as soon as possible after you make a decision to change your proposed sub-contracting arrangements.</w:t>
      </w:r>
    </w:p>
    <w:p w14:paraId="0DA921A6" w14:textId="3FEAAA5E" w:rsidR="00C2046F" w:rsidRPr="009A2E50" w:rsidRDefault="00BB5381" w:rsidP="009A2E50">
      <w:pPr>
        <w:pStyle w:val="Heading2"/>
        <w:spacing w:line="240" w:lineRule="auto"/>
        <w:rPr>
          <w:rFonts w:cs="Arial"/>
          <w:b/>
          <w:sz w:val="24"/>
          <w:szCs w:val="24"/>
        </w:rPr>
      </w:pPr>
      <w:r w:rsidRPr="00BB5381">
        <w:rPr>
          <w:rFonts w:cs="Arial"/>
          <w:b/>
          <w:sz w:val="24"/>
          <w:szCs w:val="24"/>
        </w:rPr>
        <w:t xml:space="preserve">Confidentiality </w:t>
      </w:r>
      <w:proofErr w:type="gramStart"/>
      <w:r w:rsidRPr="00BB5381">
        <w:rPr>
          <w:rFonts w:cs="Arial"/>
          <w:b/>
          <w:sz w:val="24"/>
          <w:szCs w:val="24"/>
        </w:rPr>
        <w:t>And</w:t>
      </w:r>
      <w:proofErr w:type="gramEnd"/>
      <w:r w:rsidRPr="00BB5381">
        <w:rPr>
          <w:rFonts w:cs="Arial"/>
          <w:b/>
          <w:sz w:val="24"/>
          <w:szCs w:val="24"/>
        </w:rPr>
        <w:t xml:space="preserve"> Publicity </w:t>
      </w:r>
    </w:p>
    <w:p w14:paraId="2C7C9248" w14:textId="28DADD4D" w:rsidR="00C2046F" w:rsidRPr="0029233B" w:rsidRDefault="006440F3" w:rsidP="009A2E50">
      <w:pPr>
        <w:pStyle w:val="Heading3"/>
        <w:spacing w:line="240" w:lineRule="auto"/>
        <w:ind w:left="2269"/>
        <w:rPr>
          <w:rFonts w:cs="Arial"/>
          <w:sz w:val="24"/>
          <w:szCs w:val="24"/>
        </w:rPr>
      </w:pPr>
      <w:r w:rsidRPr="0029233B">
        <w:rPr>
          <w:rFonts w:cs="Arial"/>
          <w:sz w:val="24"/>
          <w:szCs w:val="24"/>
        </w:rPr>
        <w:t xml:space="preserve">You should not release any </w:t>
      </w:r>
      <w:r w:rsidR="00C2046F" w:rsidRPr="0029233B">
        <w:rPr>
          <w:rFonts w:cs="Arial"/>
          <w:sz w:val="24"/>
          <w:szCs w:val="24"/>
        </w:rPr>
        <w:t xml:space="preserve">publicity or other information relating to this </w:t>
      </w:r>
      <w:r w:rsidRPr="0029233B">
        <w:rPr>
          <w:rFonts w:cs="Arial"/>
          <w:sz w:val="24"/>
          <w:szCs w:val="24"/>
        </w:rPr>
        <w:t xml:space="preserve">procurement </w:t>
      </w:r>
      <w:r w:rsidR="00C2046F" w:rsidRPr="0029233B">
        <w:rPr>
          <w:rFonts w:cs="Arial"/>
          <w:sz w:val="24"/>
          <w:szCs w:val="24"/>
        </w:rPr>
        <w:t xml:space="preserve">without the prior written approval of the </w:t>
      </w:r>
      <w:r w:rsidR="00A77DA3">
        <w:rPr>
          <w:rFonts w:cs="Arial"/>
          <w:sz w:val="24"/>
          <w:szCs w:val="24"/>
        </w:rPr>
        <w:t>D</w:t>
      </w:r>
      <w:r w:rsidR="00A25167">
        <w:rPr>
          <w:rFonts w:cs="Arial"/>
          <w:sz w:val="24"/>
          <w:szCs w:val="24"/>
        </w:rPr>
        <w:t>epartment</w:t>
      </w:r>
      <w:r w:rsidR="00C2046F" w:rsidRPr="0029233B">
        <w:rPr>
          <w:rFonts w:cs="Arial"/>
          <w:sz w:val="24"/>
          <w:szCs w:val="24"/>
        </w:rPr>
        <w:t>.</w:t>
      </w:r>
    </w:p>
    <w:p w14:paraId="420497BE" w14:textId="70816328" w:rsidR="0074317E" w:rsidRPr="0029233B" w:rsidRDefault="0074317E" w:rsidP="009A2E50">
      <w:pPr>
        <w:pStyle w:val="Heading3"/>
        <w:spacing w:line="240" w:lineRule="auto"/>
        <w:ind w:left="2269"/>
        <w:rPr>
          <w:rFonts w:cs="Arial"/>
          <w:color w:val="FF0000"/>
          <w:sz w:val="24"/>
          <w:szCs w:val="24"/>
        </w:rPr>
      </w:pPr>
      <w:r w:rsidRPr="0029233B">
        <w:rPr>
          <w:rFonts w:cs="Arial"/>
          <w:sz w:val="24"/>
          <w:szCs w:val="24"/>
        </w:rPr>
        <w:t xml:space="preserve">During the tender process the </w:t>
      </w:r>
      <w:r w:rsidR="00A77DA3">
        <w:rPr>
          <w:rFonts w:cs="Arial"/>
          <w:sz w:val="24"/>
          <w:szCs w:val="24"/>
        </w:rPr>
        <w:t>D</w:t>
      </w:r>
      <w:r w:rsidR="00A25167">
        <w:rPr>
          <w:rFonts w:cs="Arial"/>
          <w:sz w:val="24"/>
          <w:szCs w:val="24"/>
        </w:rPr>
        <w:t>epartment</w:t>
      </w:r>
      <w:r w:rsidRPr="0029233B">
        <w:rPr>
          <w:rFonts w:cs="Arial"/>
          <w:sz w:val="24"/>
          <w:szCs w:val="24"/>
        </w:rPr>
        <w:t xml:space="preserve"> </w:t>
      </w:r>
      <w:r w:rsidR="00113F3B" w:rsidRPr="0029233B">
        <w:rPr>
          <w:rFonts w:cs="Arial"/>
          <w:sz w:val="24"/>
          <w:szCs w:val="24"/>
        </w:rPr>
        <w:t xml:space="preserve">may </w:t>
      </w:r>
      <w:r w:rsidRPr="0029233B">
        <w:rPr>
          <w:rFonts w:cs="Arial"/>
          <w:sz w:val="24"/>
          <w:szCs w:val="24"/>
        </w:rPr>
        <w:t xml:space="preserve">issue you with information which is strictly confidential.  This information must not be distributed to others and must be stored securely at all times.  You must treat this information in the same way that the </w:t>
      </w:r>
      <w:r w:rsidR="00A77DA3">
        <w:rPr>
          <w:rFonts w:cs="Arial"/>
          <w:sz w:val="24"/>
          <w:szCs w:val="24"/>
        </w:rPr>
        <w:t>D</w:t>
      </w:r>
      <w:r w:rsidR="00A25167">
        <w:rPr>
          <w:rFonts w:cs="Arial"/>
          <w:sz w:val="24"/>
          <w:szCs w:val="24"/>
        </w:rPr>
        <w:t>epartment</w:t>
      </w:r>
      <w:r w:rsidRPr="0029233B">
        <w:rPr>
          <w:rFonts w:cs="Arial"/>
          <w:sz w:val="24"/>
          <w:szCs w:val="24"/>
        </w:rPr>
        <w:t xml:space="preserve"> requires confidential information to be treated during the contract period, which is set out in Part 2 </w:t>
      </w:r>
      <w:r w:rsidR="00F74DB9">
        <w:rPr>
          <w:rFonts w:cs="Arial"/>
          <w:sz w:val="24"/>
          <w:szCs w:val="24"/>
        </w:rPr>
        <w:t>(</w:t>
      </w:r>
      <w:r w:rsidR="00FE2080" w:rsidRPr="0029233B">
        <w:rPr>
          <w:rFonts w:cs="Arial"/>
          <w:sz w:val="24"/>
          <w:szCs w:val="24"/>
        </w:rPr>
        <w:t xml:space="preserve">the </w:t>
      </w:r>
      <w:r w:rsidR="00FE2080">
        <w:rPr>
          <w:rFonts w:cs="Arial"/>
          <w:sz w:val="24"/>
          <w:szCs w:val="24"/>
        </w:rPr>
        <w:t>Specification</w:t>
      </w:r>
      <w:r w:rsidR="001C5F35">
        <w:rPr>
          <w:rFonts w:cs="Arial"/>
          <w:sz w:val="24"/>
          <w:szCs w:val="24"/>
        </w:rPr>
        <w:t xml:space="preserve"> and evaluation criteria</w:t>
      </w:r>
      <w:r w:rsidR="00F74DB9">
        <w:rPr>
          <w:rFonts w:cs="Arial"/>
          <w:sz w:val="24"/>
          <w:szCs w:val="24"/>
        </w:rPr>
        <w:t xml:space="preserve">) </w:t>
      </w:r>
      <w:r w:rsidRPr="0029233B">
        <w:rPr>
          <w:rFonts w:cs="Arial"/>
          <w:sz w:val="24"/>
          <w:szCs w:val="24"/>
        </w:rPr>
        <w:t xml:space="preserve">and Part </w:t>
      </w:r>
      <w:r w:rsidR="006C77D0" w:rsidRPr="0029233B">
        <w:rPr>
          <w:rFonts w:cs="Arial"/>
          <w:sz w:val="24"/>
          <w:szCs w:val="24"/>
        </w:rPr>
        <w:t xml:space="preserve">3 </w:t>
      </w:r>
      <w:r w:rsidR="00F74DB9">
        <w:rPr>
          <w:rFonts w:cs="Arial"/>
          <w:sz w:val="24"/>
          <w:szCs w:val="24"/>
        </w:rPr>
        <w:t>(</w:t>
      </w:r>
      <w:r w:rsidR="00F74DB9" w:rsidRPr="0029233B">
        <w:rPr>
          <w:rFonts w:cs="Arial"/>
          <w:sz w:val="24"/>
          <w:szCs w:val="24"/>
        </w:rPr>
        <w:t xml:space="preserve">the </w:t>
      </w:r>
      <w:r w:rsidR="008666D9">
        <w:rPr>
          <w:rFonts w:cs="Arial"/>
          <w:sz w:val="24"/>
          <w:szCs w:val="24"/>
        </w:rPr>
        <w:t>C</w:t>
      </w:r>
      <w:r w:rsidR="00F74DB9" w:rsidRPr="0029233B">
        <w:rPr>
          <w:rFonts w:cs="Arial"/>
          <w:sz w:val="24"/>
          <w:szCs w:val="24"/>
        </w:rPr>
        <w:t xml:space="preserve">ontract </w:t>
      </w:r>
      <w:r w:rsidR="008666D9">
        <w:rPr>
          <w:rFonts w:cs="Arial"/>
          <w:sz w:val="24"/>
          <w:szCs w:val="24"/>
        </w:rPr>
        <w:t>T</w:t>
      </w:r>
      <w:r w:rsidR="00F74DB9" w:rsidRPr="0029233B">
        <w:rPr>
          <w:rFonts w:cs="Arial"/>
          <w:sz w:val="24"/>
          <w:szCs w:val="24"/>
        </w:rPr>
        <w:t xml:space="preserve">erms and </w:t>
      </w:r>
      <w:r w:rsidR="008666D9">
        <w:rPr>
          <w:rFonts w:cs="Arial"/>
          <w:sz w:val="24"/>
          <w:szCs w:val="24"/>
        </w:rPr>
        <w:t>C</w:t>
      </w:r>
      <w:r w:rsidR="00F74DB9" w:rsidRPr="0029233B">
        <w:rPr>
          <w:rFonts w:cs="Arial"/>
          <w:sz w:val="24"/>
          <w:szCs w:val="24"/>
        </w:rPr>
        <w:t>onditions</w:t>
      </w:r>
      <w:r w:rsidR="00F74DB9">
        <w:rPr>
          <w:rFonts w:cs="Arial"/>
          <w:sz w:val="24"/>
          <w:szCs w:val="24"/>
        </w:rPr>
        <w:t>)</w:t>
      </w:r>
      <w:r w:rsidRPr="0029233B">
        <w:rPr>
          <w:rFonts w:cs="Arial"/>
          <w:sz w:val="24"/>
          <w:szCs w:val="24"/>
        </w:rPr>
        <w:t>.</w:t>
      </w:r>
      <w:r w:rsidR="00CB47C4" w:rsidRPr="0029233B">
        <w:rPr>
          <w:rFonts w:cs="Arial"/>
          <w:sz w:val="24"/>
          <w:szCs w:val="24"/>
        </w:rPr>
        <w:t xml:space="preserve"> </w:t>
      </w:r>
    </w:p>
    <w:p w14:paraId="453E27B8" w14:textId="19F3E951" w:rsidR="00C2046F" w:rsidRPr="009A2E50" w:rsidRDefault="00BB5381" w:rsidP="009A2E50">
      <w:pPr>
        <w:pStyle w:val="Heading2"/>
        <w:spacing w:line="240" w:lineRule="auto"/>
        <w:rPr>
          <w:rFonts w:cs="Arial"/>
          <w:b/>
          <w:sz w:val="24"/>
          <w:szCs w:val="24"/>
        </w:rPr>
      </w:pPr>
      <w:r w:rsidRPr="00BB5381">
        <w:rPr>
          <w:rFonts w:cs="Arial"/>
          <w:b/>
          <w:sz w:val="24"/>
          <w:szCs w:val="24"/>
        </w:rPr>
        <w:lastRenderedPageBreak/>
        <w:t xml:space="preserve">Data </w:t>
      </w:r>
      <w:proofErr w:type="gramStart"/>
      <w:r w:rsidRPr="00BB5381">
        <w:rPr>
          <w:rFonts w:cs="Arial"/>
          <w:b/>
          <w:sz w:val="24"/>
          <w:szCs w:val="24"/>
        </w:rPr>
        <w:t>And</w:t>
      </w:r>
      <w:proofErr w:type="gramEnd"/>
      <w:r w:rsidRPr="00BB5381">
        <w:rPr>
          <w:rFonts w:cs="Arial"/>
          <w:b/>
          <w:sz w:val="24"/>
          <w:szCs w:val="24"/>
        </w:rPr>
        <w:t xml:space="preserve"> Freedom Of Information</w:t>
      </w:r>
    </w:p>
    <w:p w14:paraId="7C86938F" w14:textId="2AB2A7ED" w:rsidR="00450C14" w:rsidRPr="0029233B" w:rsidRDefault="00450C14" w:rsidP="009A2E50">
      <w:pPr>
        <w:pStyle w:val="Heading3"/>
        <w:spacing w:line="240" w:lineRule="auto"/>
        <w:ind w:left="2269"/>
        <w:rPr>
          <w:rFonts w:cs="Arial"/>
          <w:sz w:val="24"/>
          <w:szCs w:val="24"/>
        </w:rPr>
      </w:pPr>
      <w:r w:rsidRPr="0029233B">
        <w:rPr>
          <w:rFonts w:cs="Arial"/>
          <w:sz w:val="24"/>
          <w:szCs w:val="24"/>
        </w:rPr>
        <w:t xml:space="preserve">The </w:t>
      </w:r>
      <w:r w:rsidR="00A77DA3">
        <w:rPr>
          <w:rFonts w:cs="Arial"/>
          <w:sz w:val="24"/>
          <w:szCs w:val="24"/>
        </w:rPr>
        <w:t>D</w:t>
      </w:r>
      <w:r w:rsidR="00A25167">
        <w:rPr>
          <w:rFonts w:cs="Arial"/>
          <w:sz w:val="24"/>
          <w:szCs w:val="24"/>
        </w:rPr>
        <w:t>epartment</w:t>
      </w:r>
      <w:r w:rsidRPr="0029233B">
        <w:rPr>
          <w:rFonts w:cs="Arial"/>
          <w:sz w:val="24"/>
          <w:szCs w:val="24"/>
        </w:rPr>
        <w:t xml:space="preserve"> is committed to openness and transparency in its activities and</w:t>
      </w:r>
      <w:r w:rsidR="006440F3" w:rsidRPr="0029233B">
        <w:rPr>
          <w:rFonts w:cs="Arial"/>
          <w:sz w:val="24"/>
          <w:szCs w:val="24"/>
        </w:rPr>
        <w:t xml:space="preserve"> its </w:t>
      </w:r>
      <w:r w:rsidRPr="0029233B">
        <w:rPr>
          <w:rFonts w:cs="Arial"/>
          <w:sz w:val="24"/>
          <w:szCs w:val="24"/>
        </w:rPr>
        <w:t xml:space="preserve">decisions.  In addition, we are subject to legislation and guidance relating to information publishing and open data.  The </w:t>
      </w:r>
      <w:r w:rsidR="00A77DA3">
        <w:rPr>
          <w:rFonts w:cs="Arial"/>
          <w:sz w:val="24"/>
          <w:szCs w:val="24"/>
        </w:rPr>
        <w:t>D</w:t>
      </w:r>
      <w:r w:rsidR="00A25167">
        <w:rPr>
          <w:rFonts w:cs="Arial"/>
          <w:sz w:val="24"/>
          <w:szCs w:val="24"/>
        </w:rPr>
        <w:t>epartment</w:t>
      </w:r>
      <w:r w:rsidRPr="0029233B">
        <w:rPr>
          <w:rFonts w:cs="Arial"/>
          <w:sz w:val="24"/>
          <w:szCs w:val="24"/>
        </w:rPr>
        <w:t xml:space="preserve"> publishes tender documents and details of contracts awarded.  </w:t>
      </w:r>
    </w:p>
    <w:p w14:paraId="51D7CD5C" w14:textId="210E106A" w:rsidR="00746E48" w:rsidRPr="0029233B" w:rsidRDefault="00C2046F" w:rsidP="009A2E50">
      <w:pPr>
        <w:pStyle w:val="Heading3"/>
        <w:spacing w:line="240" w:lineRule="auto"/>
        <w:ind w:left="2269"/>
        <w:rPr>
          <w:rFonts w:cs="Arial"/>
          <w:sz w:val="24"/>
          <w:szCs w:val="24"/>
        </w:rPr>
      </w:pPr>
      <w:r w:rsidRPr="0029233B">
        <w:rPr>
          <w:rFonts w:cs="Arial"/>
          <w:sz w:val="24"/>
          <w:szCs w:val="24"/>
        </w:rPr>
        <w:t xml:space="preserve">In </w:t>
      </w:r>
      <w:r w:rsidR="00450C14" w:rsidRPr="0029233B">
        <w:rPr>
          <w:rFonts w:cs="Arial"/>
          <w:sz w:val="24"/>
          <w:szCs w:val="24"/>
        </w:rPr>
        <w:t xml:space="preserve">addition to the information that we publish, </w:t>
      </w:r>
      <w:r w:rsidR="006440F3" w:rsidRPr="0029233B">
        <w:rPr>
          <w:rFonts w:cs="Arial"/>
          <w:sz w:val="24"/>
          <w:szCs w:val="24"/>
        </w:rPr>
        <w:t xml:space="preserve">we </w:t>
      </w:r>
      <w:r w:rsidRPr="0029233B">
        <w:rPr>
          <w:rFonts w:cs="Arial"/>
          <w:sz w:val="24"/>
          <w:szCs w:val="24"/>
        </w:rPr>
        <w:t>must respond within twenty (20) working days to written requests for information</w:t>
      </w:r>
      <w:r w:rsidR="00450C14" w:rsidRPr="0029233B">
        <w:rPr>
          <w:rFonts w:cs="Arial"/>
          <w:sz w:val="24"/>
          <w:szCs w:val="24"/>
        </w:rPr>
        <w:t xml:space="preserve"> in accordance with Freedom of Information Act 2000</w:t>
      </w:r>
      <w:r w:rsidRPr="0029233B">
        <w:rPr>
          <w:rFonts w:cs="Arial"/>
          <w:sz w:val="24"/>
          <w:szCs w:val="24"/>
        </w:rPr>
        <w:t xml:space="preserve">. The information requested must be supplied unless it falls into specified categories of exempted information, which cover areas like commercial sensitivity, confidentiality, personal details, matters pertaining to national security, or any other information that is likely to prejudice either the </w:t>
      </w:r>
      <w:r w:rsidR="00A77DA3">
        <w:rPr>
          <w:rFonts w:cs="Arial"/>
          <w:sz w:val="24"/>
          <w:szCs w:val="24"/>
        </w:rPr>
        <w:t>D</w:t>
      </w:r>
      <w:r w:rsidR="00A25167">
        <w:rPr>
          <w:rFonts w:cs="Arial"/>
          <w:sz w:val="24"/>
          <w:szCs w:val="24"/>
        </w:rPr>
        <w:t>epartment</w:t>
      </w:r>
      <w:r w:rsidRPr="0029233B">
        <w:rPr>
          <w:rFonts w:cs="Arial"/>
          <w:sz w:val="24"/>
          <w:szCs w:val="24"/>
        </w:rPr>
        <w:t xml:space="preserve"> or other affected parties. If an exemption holds true, we have no duty to disclose the requested information.</w:t>
      </w:r>
    </w:p>
    <w:p w14:paraId="5DEB9452" w14:textId="77777777" w:rsidR="008666D9" w:rsidRDefault="00C2046F" w:rsidP="009A2E50">
      <w:pPr>
        <w:pStyle w:val="Heading3"/>
        <w:spacing w:line="240" w:lineRule="auto"/>
        <w:ind w:left="2269"/>
        <w:rPr>
          <w:rFonts w:cs="Arial"/>
          <w:sz w:val="24"/>
          <w:szCs w:val="24"/>
        </w:rPr>
      </w:pPr>
      <w:r w:rsidRPr="00BB5381">
        <w:rPr>
          <w:rFonts w:cs="Arial"/>
          <w:sz w:val="24"/>
          <w:szCs w:val="24"/>
        </w:rPr>
        <w:t xml:space="preserve">It is </w:t>
      </w:r>
      <w:r w:rsidR="006440F3" w:rsidRPr="00BB5381">
        <w:rPr>
          <w:rFonts w:cs="Arial"/>
          <w:sz w:val="24"/>
          <w:szCs w:val="24"/>
        </w:rPr>
        <w:t>your responsibility to state in your</w:t>
      </w:r>
      <w:r w:rsidRPr="00BB5381">
        <w:rPr>
          <w:rFonts w:cs="Arial"/>
          <w:sz w:val="24"/>
          <w:szCs w:val="24"/>
        </w:rPr>
        <w:t xml:space="preserve"> tender submission any information that fi</w:t>
      </w:r>
      <w:r w:rsidR="006440F3" w:rsidRPr="00BB5381">
        <w:rPr>
          <w:rFonts w:cs="Arial"/>
          <w:sz w:val="24"/>
          <w:szCs w:val="24"/>
        </w:rPr>
        <w:t xml:space="preserve">ts with a recognised exemption.  You should also provide contact details within your tender submission so that should the </w:t>
      </w:r>
      <w:r w:rsidR="00A77DA3" w:rsidRPr="00BB5381">
        <w:rPr>
          <w:rFonts w:cs="Arial"/>
          <w:sz w:val="24"/>
          <w:szCs w:val="24"/>
        </w:rPr>
        <w:t>D</w:t>
      </w:r>
      <w:r w:rsidR="00A25167" w:rsidRPr="00BB5381">
        <w:rPr>
          <w:rFonts w:cs="Arial"/>
          <w:sz w:val="24"/>
          <w:szCs w:val="24"/>
        </w:rPr>
        <w:t>epartment</w:t>
      </w:r>
      <w:r w:rsidR="006440F3" w:rsidRPr="00BB5381">
        <w:rPr>
          <w:rFonts w:cs="Arial"/>
          <w:sz w:val="24"/>
          <w:szCs w:val="24"/>
        </w:rPr>
        <w:t xml:space="preserve"> need to consult on an information request it can be done promptly within the twenty (20) working days deadline.</w:t>
      </w:r>
      <w:r w:rsidR="00676876" w:rsidRPr="009A2E50">
        <w:rPr>
          <w:rFonts w:cs="Arial"/>
          <w:sz w:val="24"/>
          <w:szCs w:val="24"/>
        </w:rPr>
        <w:t xml:space="preserve"> You should note that any request for information regarding whether you have submitted a </w:t>
      </w:r>
      <w:r w:rsidR="00A77DA3" w:rsidRPr="009A2E50">
        <w:rPr>
          <w:rFonts w:cs="Arial"/>
          <w:sz w:val="24"/>
          <w:szCs w:val="24"/>
        </w:rPr>
        <w:t xml:space="preserve">SQ </w:t>
      </w:r>
      <w:r w:rsidR="00676876" w:rsidRPr="009A2E50">
        <w:rPr>
          <w:rFonts w:cs="Arial"/>
          <w:sz w:val="24"/>
          <w:szCs w:val="24"/>
        </w:rPr>
        <w:t xml:space="preserve">and/or tender will be disclosed as well as whether you have been successful or not without further consultation. However, if a request is received to disclose the contents of your tender the </w:t>
      </w:r>
      <w:r w:rsidR="00A77DA3" w:rsidRPr="009A2E50">
        <w:rPr>
          <w:rFonts w:cs="Arial"/>
          <w:sz w:val="24"/>
          <w:szCs w:val="24"/>
        </w:rPr>
        <w:t>D</w:t>
      </w:r>
      <w:r w:rsidR="00A25167" w:rsidRPr="009A2E50">
        <w:rPr>
          <w:rFonts w:cs="Arial"/>
          <w:sz w:val="24"/>
          <w:szCs w:val="24"/>
        </w:rPr>
        <w:t>epartment</w:t>
      </w:r>
      <w:r w:rsidR="00676876" w:rsidRPr="009A2E50">
        <w:rPr>
          <w:rFonts w:cs="Arial"/>
          <w:sz w:val="24"/>
          <w:szCs w:val="24"/>
        </w:rPr>
        <w:t xml:space="preserve"> will consult with you </w:t>
      </w:r>
      <w:r w:rsidR="00262121" w:rsidRPr="009A2E50">
        <w:rPr>
          <w:rFonts w:cs="Arial"/>
          <w:sz w:val="24"/>
          <w:szCs w:val="24"/>
        </w:rPr>
        <w:t>in order to give you an opportunity to highlight which parts of your</w:t>
      </w:r>
      <w:r w:rsidR="00676876" w:rsidRPr="009A2E50">
        <w:rPr>
          <w:rFonts w:cs="Arial"/>
          <w:sz w:val="24"/>
          <w:szCs w:val="24"/>
        </w:rPr>
        <w:t xml:space="preserve"> tender</w:t>
      </w:r>
      <w:r w:rsidR="00262121" w:rsidRPr="009A2E50">
        <w:rPr>
          <w:rFonts w:cs="Arial"/>
          <w:sz w:val="24"/>
          <w:szCs w:val="24"/>
        </w:rPr>
        <w:t xml:space="preserve"> you consider should not be disclosed and why.</w:t>
      </w:r>
      <w:r w:rsidR="00676876" w:rsidRPr="009A2E50">
        <w:rPr>
          <w:rFonts w:cs="Arial"/>
          <w:sz w:val="24"/>
          <w:szCs w:val="24"/>
        </w:rPr>
        <w:t xml:space="preserve"> </w:t>
      </w:r>
      <w:r w:rsidR="006440F3" w:rsidRPr="009A2E50">
        <w:rPr>
          <w:rFonts w:cs="Arial"/>
          <w:sz w:val="24"/>
          <w:szCs w:val="24"/>
        </w:rPr>
        <w:t xml:space="preserve"> </w:t>
      </w:r>
    </w:p>
    <w:p w14:paraId="6F298EBC" w14:textId="31A602D4" w:rsidR="00746E48" w:rsidRPr="00BB5381" w:rsidRDefault="006440F3" w:rsidP="009A2E50">
      <w:pPr>
        <w:pStyle w:val="Heading3"/>
        <w:spacing w:line="240" w:lineRule="auto"/>
        <w:ind w:left="2269"/>
        <w:rPr>
          <w:rFonts w:cs="Arial"/>
          <w:sz w:val="24"/>
          <w:szCs w:val="24"/>
        </w:rPr>
      </w:pPr>
      <w:r w:rsidRPr="00BB5381">
        <w:rPr>
          <w:rFonts w:cs="Arial"/>
          <w:sz w:val="24"/>
          <w:szCs w:val="24"/>
        </w:rPr>
        <w:t xml:space="preserve">You </w:t>
      </w:r>
      <w:r w:rsidR="00C2046F" w:rsidRPr="00BB5381">
        <w:rPr>
          <w:rFonts w:cs="Arial"/>
          <w:sz w:val="24"/>
          <w:szCs w:val="24"/>
        </w:rPr>
        <w:t xml:space="preserve">are advised that information which falls into the </w:t>
      </w:r>
      <w:r w:rsidR="00A77DA3" w:rsidRPr="00BB5381">
        <w:rPr>
          <w:rFonts w:cs="Arial"/>
          <w:sz w:val="24"/>
          <w:szCs w:val="24"/>
        </w:rPr>
        <w:t>D</w:t>
      </w:r>
      <w:r w:rsidR="00A25167" w:rsidRPr="00BB5381">
        <w:rPr>
          <w:rFonts w:cs="Arial"/>
          <w:sz w:val="24"/>
          <w:szCs w:val="24"/>
        </w:rPr>
        <w:t>epartment</w:t>
      </w:r>
      <w:r w:rsidR="00C2046F" w:rsidRPr="00BB5381">
        <w:rPr>
          <w:rFonts w:cs="Arial"/>
          <w:sz w:val="24"/>
          <w:szCs w:val="24"/>
        </w:rPr>
        <w:t xml:space="preserve">’s interpretation of the legal definition of confidentiality, personal information, trade secret or prejudice to commercial </w:t>
      </w:r>
      <w:r w:rsidR="00AC6BB6" w:rsidRPr="00BB5381">
        <w:rPr>
          <w:rFonts w:cs="Arial"/>
          <w:sz w:val="24"/>
          <w:szCs w:val="24"/>
        </w:rPr>
        <w:t>interests</w:t>
      </w:r>
      <w:r w:rsidR="00C2046F" w:rsidRPr="00BB5381">
        <w:rPr>
          <w:rFonts w:cs="Arial"/>
          <w:sz w:val="24"/>
          <w:szCs w:val="24"/>
        </w:rPr>
        <w:t xml:space="preserve"> may still have to be disclosed in some circumstances. For example, if there were very strong public interest reasons for disclosure, the </w:t>
      </w:r>
      <w:r w:rsidR="00A77DA3" w:rsidRPr="009A2E50">
        <w:rPr>
          <w:rFonts w:cs="Arial"/>
          <w:sz w:val="24"/>
          <w:szCs w:val="24"/>
        </w:rPr>
        <w:t>D</w:t>
      </w:r>
      <w:r w:rsidR="00A25167" w:rsidRPr="009A2E50">
        <w:rPr>
          <w:rFonts w:cs="Arial"/>
          <w:sz w:val="24"/>
          <w:szCs w:val="24"/>
        </w:rPr>
        <w:t>epartment</w:t>
      </w:r>
      <w:r w:rsidR="00C2046F" w:rsidRPr="009A2E50">
        <w:rPr>
          <w:rFonts w:cs="Arial"/>
          <w:sz w:val="24"/>
          <w:szCs w:val="24"/>
        </w:rPr>
        <w:t xml:space="preserve"> may have to disclose trade secrets, or inform</w:t>
      </w:r>
      <w:r w:rsidR="00C2046F" w:rsidRPr="006B49D5">
        <w:rPr>
          <w:rFonts w:cs="Arial"/>
          <w:sz w:val="24"/>
          <w:szCs w:val="24"/>
        </w:rPr>
        <w:t xml:space="preserve">ation that would, or would be likely to prejudice a tenderer’s commercial interests. The </w:t>
      </w:r>
      <w:r w:rsidR="00A77DA3" w:rsidRPr="006B49D5">
        <w:rPr>
          <w:rFonts w:cs="Arial"/>
          <w:sz w:val="24"/>
          <w:szCs w:val="24"/>
        </w:rPr>
        <w:t>D</w:t>
      </w:r>
      <w:r w:rsidR="00A25167" w:rsidRPr="006B49D5">
        <w:rPr>
          <w:rFonts w:cs="Arial"/>
          <w:sz w:val="24"/>
          <w:szCs w:val="24"/>
        </w:rPr>
        <w:t>epartment</w:t>
      </w:r>
      <w:r w:rsidR="00C2046F" w:rsidRPr="006B49D5">
        <w:rPr>
          <w:rFonts w:cs="Arial"/>
          <w:sz w:val="24"/>
          <w:szCs w:val="24"/>
        </w:rPr>
        <w:t xml:space="preserve"> may be forced to make information public as a result of an appeal by a member of the public against our initial decision not to reveal information. The public can appeal through the </w:t>
      </w:r>
      <w:r w:rsidR="00A77DA3" w:rsidRPr="004D6FF1">
        <w:rPr>
          <w:rFonts w:cs="Arial"/>
          <w:sz w:val="24"/>
          <w:szCs w:val="24"/>
        </w:rPr>
        <w:t>D</w:t>
      </w:r>
      <w:r w:rsidR="00A25167" w:rsidRPr="004D6FF1">
        <w:rPr>
          <w:rFonts w:cs="Arial"/>
          <w:sz w:val="24"/>
          <w:szCs w:val="24"/>
        </w:rPr>
        <w:t>epartment</w:t>
      </w:r>
      <w:r w:rsidR="00C2046F" w:rsidRPr="009D1691">
        <w:rPr>
          <w:rFonts w:cs="Arial"/>
          <w:sz w:val="24"/>
          <w:szCs w:val="24"/>
        </w:rPr>
        <w:t xml:space="preserve">’s internal complaints procedure and ultimately to The Information Commissioner’s Office, the government organisation responsible for enforcing the </w:t>
      </w:r>
      <w:r w:rsidR="00450C14" w:rsidRPr="00626D02">
        <w:rPr>
          <w:rFonts w:cs="Arial"/>
          <w:sz w:val="24"/>
          <w:szCs w:val="24"/>
        </w:rPr>
        <w:t xml:space="preserve">Freedom of Information </w:t>
      </w:r>
      <w:r w:rsidR="00C2046F" w:rsidRPr="004A4F1D">
        <w:rPr>
          <w:rFonts w:cs="Arial"/>
          <w:sz w:val="24"/>
          <w:szCs w:val="24"/>
        </w:rPr>
        <w:t xml:space="preserve">Act. </w:t>
      </w:r>
    </w:p>
    <w:p w14:paraId="2855B22B" w14:textId="1B4A5189" w:rsidR="00C2046F" w:rsidRPr="009A2E50" w:rsidRDefault="00C2046F" w:rsidP="009A2E50">
      <w:pPr>
        <w:pStyle w:val="Heading3"/>
        <w:spacing w:line="240" w:lineRule="auto"/>
        <w:ind w:left="2269"/>
        <w:rPr>
          <w:rFonts w:cs="Arial"/>
          <w:sz w:val="24"/>
          <w:szCs w:val="24"/>
        </w:rPr>
      </w:pPr>
      <w:r w:rsidRPr="009A2E50">
        <w:rPr>
          <w:rFonts w:cs="Arial"/>
          <w:sz w:val="24"/>
          <w:szCs w:val="24"/>
        </w:rPr>
        <w:t xml:space="preserve">Detailed guidance on contracts with third parties and confidentiality clauses, and the implications of The Freedom of Information Act 2000, is available on the </w:t>
      </w:r>
      <w:r w:rsidR="00A77DA3" w:rsidRPr="009A2E50">
        <w:rPr>
          <w:rFonts w:cs="Arial"/>
          <w:sz w:val="24"/>
          <w:szCs w:val="24"/>
        </w:rPr>
        <w:t>D</w:t>
      </w:r>
      <w:r w:rsidR="00A25167" w:rsidRPr="009A2E50">
        <w:rPr>
          <w:rFonts w:cs="Arial"/>
          <w:sz w:val="24"/>
          <w:szCs w:val="24"/>
        </w:rPr>
        <w:t>epartment</w:t>
      </w:r>
      <w:r w:rsidRPr="009A2E50">
        <w:rPr>
          <w:rFonts w:cs="Arial"/>
          <w:sz w:val="24"/>
          <w:szCs w:val="24"/>
        </w:rPr>
        <w:t>’s website under Information Governance.  Further information can be obtained from The Information Commissioners Office w</w:t>
      </w:r>
      <w:r w:rsidR="00127A02" w:rsidRPr="009A2E50">
        <w:rPr>
          <w:rFonts w:cs="Arial"/>
          <w:sz w:val="24"/>
          <w:szCs w:val="24"/>
        </w:rPr>
        <w:t xml:space="preserve">ebsite using the link from the </w:t>
      </w:r>
      <w:r w:rsidR="00A77DA3" w:rsidRPr="009A2E50">
        <w:rPr>
          <w:rFonts w:cs="Arial"/>
          <w:sz w:val="24"/>
          <w:szCs w:val="24"/>
        </w:rPr>
        <w:t>D</w:t>
      </w:r>
      <w:r w:rsidR="00A25167" w:rsidRPr="009A2E50">
        <w:rPr>
          <w:rFonts w:cs="Arial"/>
          <w:sz w:val="24"/>
          <w:szCs w:val="24"/>
        </w:rPr>
        <w:t>epartment</w:t>
      </w:r>
      <w:r w:rsidRPr="009A2E50">
        <w:rPr>
          <w:rFonts w:cs="Arial"/>
          <w:sz w:val="24"/>
          <w:szCs w:val="24"/>
        </w:rPr>
        <w:t xml:space="preserve">’s website or </w:t>
      </w:r>
      <w:hyperlink r:id="rId23" w:history="1">
        <w:r w:rsidRPr="009A2E50">
          <w:t>www.informationcommissioner.gov.uk</w:t>
        </w:r>
      </w:hyperlink>
      <w:r w:rsidRPr="009A2E50">
        <w:rPr>
          <w:rFonts w:cs="Arial"/>
          <w:sz w:val="24"/>
          <w:szCs w:val="24"/>
        </w:rPr>
        <w:t>.</w:t>
      </w:r>
    </w:p>
    <w:p w14:paraId="7AA0D670" w14:textId="4C280A4F" w:rsidR="005B1155" w:rsidRPr="009A2E50" w:rsidRDefault="005B1155" w:rsidP="009A2E50">
      <w:pPr>
        <w:pStyle w:val="Heading3"/>
        <w:spacing w:line="240" w:lineRule="auto"/>
        <w:ind w:left="2269"/>
        <w:rPr>
          <w:rFonts w:cs="Arial"/>
          <w:sz w:val="24"/>
          <w:szCs w:val="24"/>
        </w:rPr>
      </w:pPr>
      <w:r w:rsidRPr="009A2E50">
        <w:rPr>
          <w:rFonts w:cs="Arial"/>
          <w:sz w:val="24"/>
          <w:szCs w:val="24"/>
        </w:rPr>
        <w:lastRenderedPageBreak/>
        <w:t xml:space="preserve">Tenderers should also be aware the </w:t>
      </w:r>
      <w:r w:rsidR="00A77DA3" w:rsidRPr="009A2E50">
        <w:rPr>
          <w:rFonts w:cs="Arial"/>
          <w:sz w:val="24"/>
          <w:szCs w:val="24"/>
        </w:rPr>
        <w:t>D</w:t>
      </w:r>
      <w:r w:rsidR="00A25167" w:rsidRPr="009A2E50">
        <w:rPr>
          <w:rFonts w:cs="Arial"/>
          <w:sz w:val="24"/>
          <w:szCs w:val="24"/>
        </w:rPr>
        <w:t>epartment</w:t>
      </w:r>
      <w:r w:rsidRPr="009A2E50">
        <w:rPr>
          <w:rFonts w:cs="Arial"/>
          <w:sz w:val="24"/>
          <w:szCs w:val="24"/>
        </w:rPr>
        <w:t xml:space="preserve"> will make documents available to Trading Standards Departments, the Office of Fair Trading and other appropriate regulators where we are required to do so, or where we have agreed to cooperate on a specific investigation.</w:t>
      </w:r>
    </w:p>
    <w:p w14:paraId="074F7715" w14:textId="180E77C3" w:rsidR="00335789" w:rsidRPr="009A2E50" w:rsidRDefault="00BB5381" w:rsidP="009A2E50">
      <w:pPr>
        <w:pStyle w:val="Heading2"/>
        <w:spacing w:line="240" w:lineRule="auto"/>
        <w:rPr>
          <w:rFonts w:cs="Arial"/>
          <w:b/>
          <w:sz w:val="24"/>
          <w:szCs w:val="24"/>
        </w:rPr>
      </w:pPr>
      <w:r w:rsidRPr="00BB5381">
        <w:rPr>
          <w:rFonts w:cs="Arial"/>
          <w:b/>
          <w:sz w:val="24"/>
          <w:szCs w:val="24"/>
        </w:rPr>
        <w:t xml:space="preserve">Department Policies </w:t>
      </w:r>
      <w:proofErr w:type="gramStart"/>
      <w:r w:rsidRPr="00BB5381">
        <w:rPr>
          <w:rFonts w:cs="Arial"/>
          <w:b/>
          <w:sz w:val="24"/>
          <w:szCs w:val="24"/>
        </w:rPr>
        <w:t>And</w:t>
      </w:r>
      <w:proofErr w:type="gramEnd"/>
      <w:r w:rsidRPr="00BB5381">
        <w:rPr>
          <w:rFonts w:cs="Arial"/>
          <w:b/>
          <w:sz w:val="24"/>
          <w:szCs w:val="24"/>
        </w:rPr>
        <w:t xml:space="preserve"> Social Value</w:t>
      </w:r>
    </w:p>
    <w:p w14:paraId="0E9825CB" w14:textId="78CEE5EC" w:rsidR="00335789" w:rsidRPr="009A2E50" w:rsidRDefault="00335789" w:rsidP="009A2E50">
      <w:pPr>
        <w:pStyle w:val="Heading3"/>
        <w:spacing w:line="240" w:lineRule="auto"/>
        <w:ind w:left="2269"/>
        <w:rPr>
          <w:rFonts w:cs="Arial"/>
          <w:sz w:val="24"/>
          <w:szCs w:val="24"/>
        </w:rPr>
      </w:pPr>
      <w:r w:rsidRPr="009A2E50">
        <w:rPr>
          <w:rFonts w:cs="Arial"/>
          <w:sz w:val="24"/>
          <w:szCs w:val="24"/>
        </w:rPr>
        <w:t xml:space="preserve">The </w:t>
      </w:r>
      <w:r w:rsidR="00A77DA3" w:rsidRPr="009A2E50">
        <w:rPr>
          <w:rFonts w:cs="Arial"/>
          <w:sz w:val="24"/>
          <w:szCs w:val="24"/>
        </w:rPr>
        <w:t>D</w:t>
      </w:r>
      <w:r w:rsidR="00A25167" w:rsidRPr="009A2E50">
        <w:rPr>
          <w:rFonts w:cs="Arial"/>
          <w:sz w:val="24"/>
          <w:szCs w:val="24"/>
        </w:rPr>
        <w:t>epartment</w:t>
      </w:r>
      <w:r w:rsidRPr="009A2E50">
        <w:rPr>
          <w:rFonts w:cs="Arial"/>
          <w:sz w:val="24"/>
          <w:szCs w:val="24"/>
        </w:rPr>
        <w:t xml:space="preserve"> holds a number of important values, policies and priorities.  It is also committed to meeting (and where possible exceeding) the social value obligations that it has with respect to the economic, social and environmental well-being of  The </w:t>
      </w:r>
      <w:r w:rsidR="00A77DA3" w:rsidRPr="009A2E50">
        <w:rPr>
          <w:rFonts w:cs="Arial"/>
          <w:sz w:val="24"/>
          <w:szCs w:val="24"/>
        </w:rPr>
        <w:t>D</w:t>
      </w:r>
      <w:r w:rsidR="00A25167" w:rsidRPr="009A2E50">
        <w:rPr>
          <w:rFonts w:cs="Arial"/>
          <w:sz w:val="24"/>
          <w:szCs w:val="24"/>
        </w:rPr>
        <w:t>epartment</w:t>
      </w:r>
      <w:r w:rsidRPr="009A2E50">
        <w:rPr>
          <w:rFonts w:cs="Arial"/>
          <w:sz w:val="24"/>
          <w:szCs w:val="24"/>
        </w:rPr>
        <w:t>’s specific requirements and ambitions with respect to this tender a</w:t>
      </w:r>
      <w:r w:rsidR="00127A02" w:rsidRPr="009A2E50">
        <w:rPr>
          <w:rFonts w:cs="Arial"/>
          <w:sz w:val="24"/>
          <w:szCs w:val="24"/>
        </w:rPr>
        <w:t>re</w:t>
      </w:r>
      <w:r w:rsidRPr="009A2E50">
        <w:rPr>
          <w:rFonts w:cs="Arial"/>
          <w:sz w:val="24"/>
          <w:szCs w:val="24"/>
        </w:rPr>
        <w:t xml:space="preserve"> included within the specification and contract terms and conditions and are reflected as appropriate in the evaluation criteria.</w:t>
      </w:r>
    </w:p>
    <w:p w14:paraId="7DEE82F5" w14:textId="686BCD1F" w:rsidR="00F93A4A" w:rsidRPr="009A2E50" w:rsidRDefault="00BB5381" w:rsidP="009A2E50">
      <w:pPr>
        <w:pStyle w:val="Heading2"/>
        <w:spacing w:line="240" w:lineRule="auto"/>
        <w:rPr>
          <w:rFonts w:cs="Arial"/>
          <w:b/>
          <w:sz w:val="24"/>
          <w:szCs w:val="24"/>
        </w:rPr>
      </w:pPr>
      <w:r w:rsidRPr="00BB5381">
        <w:rPr>
          <w:rFonts w:cs="Arial"/>
          <w:b/>
          <w:sz w:val="24"/>
          <w:szCs w:val="24"/>
        </w:rPr>
        <w:t>Disclaimers</w:t>
      </w:r>
    </w:p>
    <w:p w14:paraId="4222E345" w14:textId="1597ACE7" w:rsidR="00F93A4A" w:rsidRPr="009A2E50" w:rsidRDefault="00F93A4A" w:rsidP="009A2E50">
      <w:pPr>
        <w:pStyle w:val="Heading3"/>
        <w:spacing w:line="240" w:lineRule="auto"/>
        <w:ind w:left="2269"/>
        <w:rPr>
          <w:rFonts w:cs="Arial"/>
          <w:sz w:val="24"/>
          <w:szCs w:val="24"/>
        </w:rPr>
      </w:pPr>
      <w:r w:rsidRPr="009A2E50">
        <w:rPr>
          <w:rFonts w:cs="Arial"/>
          <w:sz w:val="24"/>
          <w:szCs w:val="24"/>
        </w:rPr>
        <w:t xml:space="preserve">Despite having issued an invitation to </w:t>
      </w:r>
      <w:r w:rsidR="00A77DA3" w:rsidRPr="009A2E50">
        <w:rPr>
          <w:rFonts w:cs="Arial"/>
          <w:sz w:val="24"/>
          <w:szCs w:val="24"/>
        </w:rPr>
        <w:t>participate in negotiation for</w:t>
      </w:r>
      <w:r w:rsidRPr="009A2E50">
        <w:rPr>
          <w:rFonts w:cs="Arial"/>
          <w:sz w:val="24"/>
          <w:szCs w:val="24"/>
        </w:rPr>
        <w:t xml:space="preserve"> the contract </w:t>
      </w:r>
      <w:r w:rsidR="00D8007E" w:rsidRPr="009A2E50">
        <w:rPr>
          <w:rFonts w:cs="Arial"/>
          <w:sz w:val="24"/>
          <w:szCs w:val="24"/>
        </w:rPr>
        <w:t xml:space="preserve">to you, </w:t>
      </w:r>
      <w:r w:rsidRPr="009A2E50">
        <w:rPr>
          <w:rFonts w:cs="Arial"/>
          <w:sz w:val="24"/>
          <w:szCs w:val="24"/>
        </w:rPr>
        <w:t xml:space="preserve">the </w:t>
      </w:r>
      <w:r w:rsidR="00A77DA3" w:rsidRPr="009A2E50">
        <w:rPr>
          <w:rFonts w:cs="Arial"/>
          <w:sz w:val="24"/>
          <w:szCs w:val="24"/>
        </w:rPr>
        <w:t>D</w:t>
      </w:r>
      <w:r w:rsidR="00A25167" w:rsidRPr="009A2E50">
        <w:rPr>
          <w:rFonts w:cs="Arial"/>
          <w:sz w:val="24"/>
          <w:szCs w:val="24"/>
        </w:rPr>
        <w:t>epartment</w:t>
      </w:r>
      <w:r w:rsidRPr="009A2E50">
        <w:rPr>
          <w:rFonts w:cs="Arial"/>
          <w:sz w:val="24"/>
          <w:szCs w:val="24"/>
        </w:rPr>
        <w:t xml:space="preserve"> makes no representations regarding </w:t>
      </w:r>
      <w:r w:rsidR="00D8007E" w:rsidRPr="009A2E50">
        <w:rPr>
          <w:rFonts w:cs="Arial"/>
          <w:sz w:val="24"/>
          <w:szCs w:val="24"/>
        </w:rPr>
        <w:t>your organisation’s</w:t>
      </w:r>
      <w:r w:rsidRPr="009A2E50">
        <w:rPr>
          <w:rFonts w:cs="Arial"/>
          <w:sz w:val="24"/>
          <w:szCs w:val="24"/>
        </w:rPr>
        <w:t xml:space="preserve"> financial stability, technical competence or ability in any way to carry out the contract.</w:t>
      </w:r>
    </w:p>
    <w:p w14:paraId="4F75A80E" w14:textId="4B43F3E6" w:rsidR="00DD5EAC" w:rsidRPr="009A2E50" w:rsidRDefault="00DD5EAC" w:rsidP="009A2E50">
      <w:pPr>
        <w:pStyle w:val="Heading3"/>
        <w:spacing w:line="240" w:lineRule="auto"/>
        <w:ind w:left="2269"/>
        <w:rPr>
          <w:rFonts w:cs="Arial"/>
          <w:sz w:val="24"/>
          <w:szCs w:val="24"/>
        </w:rPr>
      </w:pPr>
      <w:r w:rsidRPr="009A2E50">
        <w:rPr>
          <w:rFonts w:cs="Arial"/>
          <w:sz w:val="24"/>
          <w:szCs w:val="24"/>
        </w:rPr>
        <w:t xml:space="preserve">The </w:t>
      </w:r>
      <w:r w:rsidR="00167856" w:rsidRPr="009A2E50">
        <w:rPr>
          <w:rFonts w:cs="Arial"/>
          <w:sz w:val="24"/>
          <w:szCs w:val="24"/>
        </w:rPr>
        <w:t xml:space="preserve">issue of this invitation to tender does not commit the </w:t>
      </w:r>
      <w:r w:rsidR="00A77DA3" w:rsidRPr="009A2E50">
        <w:rPr>
          <w:rFonts w:cs="Arial"/>
          <w:sz w:val="24"/>
          <w:szCs w:val="24"/>
        </w:rPr>
        <w:t>D</w:t>
      </w:r>
      <w:r w:rsidR="00A25167" w:rsidRPr="009A2E50">
        <w:rPr>
          <w:rFonts w:cs="Arial"/>
          <w:sz w:val="24"/>
          <w:szCs w:val="24"/>
        </w:rPr>
        <w:t>epartment</w:t>
      </w:r>
      <w:r w:rsidR="00167856" w:rsidRPr="009A2E50">
        <w:rPr>
          <w:rFonts w:cs="Arial"/>
          <w:sz w:val="24"/>
          <w:szCs w:val="24"/>
        </w:rPr>
        <w:t xml:space="preserve"> to award a contract and the </w:t>
      </w:r>
      <w:r w:rsidR="00A77DA3" w:rsidRPr="009A2E50">
        <w:rPr>
          <w:rFonts w:cs="Arial"/>
          <w:sz w:val="24"/>
          <w:szCs w:val="24"/>
        </w:rPr>
        <w:t>D</w:t>
      </w:r>
      <w:r w:rsidR="00A25167" w:rsidRPr="009A2E50">
        <w:rPr>
          <w:rFonts w:cs="Arial"/>
          <w:sz w:val="24"/>
          <w:szCs w:val="24"/>
        </w:rPr>
        <w:t>epartment</w:t>
      </w:r>
      <w:r w:rsidRPr="009A2E50">
        <w:rPr>
          <w:rFonts w:cs="Arial"/>
          <w:sz w:val="24"/>
          <w:szCs w:val="24"/>
        </w:rPr>
        <w:t xml:space="preserve"> reserves the right to </w:t>
      </w:r>
      <w:r w:rsidR="00EA76AC" w:rsidRPr="009A2E50">
        <w:rPr>
          <w:rFonts w:cs="Arial"/>
          <w:sz w:val="24"/>
          <w:szCs w:val="24"/>
        </w:rPr>
        <w:t xml:space="preserve">withdraw from the process at any stage and to </w:t>
      </w:r>
      <w:r w:rsidRPr="009A2E50">
        <w:rPr>
          <w:rFonts w:cs="Arial"/>
          <w:sz w:val="24"/>
          <w:szCs w:val="24"/>
        </w:rPr>
        <w:t>not award the contract either in part or in whole to any tenderer.</w:t>
      </w:r>
    </w:p>
    <w:p w14:paraId="6FBD00B1" w14:textId="713CD497" w:rsidR="00237292" w:rsidRPr="009A2E50" w:rsidRDefault="00167856" w:rsidP="009A2E50">
      <w:pPr>
        <w:pStyle w:val="Heading3"/>
        <w:spacing w:line="240" w:lineRule="auto"/>
        <w:ind w:left="2269"/>
        <w:rPr>
          <w:rFonts w:cs="Arial"/>
          <w:sz w:val="24"/>
          <w:szCs w:val="24"/>
        </w:rPr>
      </w:pPr>
      <w:r w:rsidRPr="009A2E50">
        <w:rPr>
          <w:rFonts w:cs="Arial"/>
          <w:sz w:val="24"/>
          <w:szCs w:val="24"/>
        </w:rPr>
        <w:t xml:space="preserve">The </w:t>
      </w:r>
      <w:r w:rsidR="00A77DA3" w:rsidRPr="009A2E50">
        <w:rPr>
          <w:rFonts w:cs="Arial"/>
          <w:sz w:val="24"/>
          <w:szCs w:val="24"/>
        </w:rPr>
        <w:t>D</w:t>
      </w:r>
      <w:r w:rsidR="00A25167" w:rsidRPr="009A2E50">
        <w:rPr>
          <w:rFonts w:cs="Arial"/>
          <w:sz w:val="24"/>
          <w:szCs w:val="24"/>
        </w:rPr>
        <w:t>epartment</w:t>
      </w:r>
      <w:r w:rsidRPr="009A2E50">
        <w:rPr>
          <w:rFonts w:cs="Arial"/>
          <w:sz w:val="24"/>
          <w:szCs w:val="24"/>
        </w:rPr>
        <w:t xml:space="preserve"> reserves the right to disqualify any tender</w:t>
      </w:r>
      <w:r w:rsidR="00EA76AC" w:rsidRPr="009A2E50">
        <w:rPr>
          <w:rFonts w:cs="Arial"/>
          <w:sz w:val="24"/>
          <w:szCs w:val="24"/>
        </w:rPr>
        <w:t>er or tender submission</w:t>
      </w:r>
      <w:r w:rsidRPr="009A2E50">
        <w:rPr>
          <w:rFonts w:cs="Arial"/>
          <w:sz w:val="24"/>
          <w:szCs w:val="24"/>
        </w:rPr>
        <w:t xml:space="preserve"> that does not comply with the tender instructions</w:t>
      </w:r>
      <w:r w:rsidR="00EA76AC" w:rsidRPr="009A2E50">
        <w:rPr>
          <w:rFonts w:cs="Arial"/>
          <w:sz w:val="24"/>
          <w:szCs w:val="24"/>
        </w:rPr>
        <w:t xml:space="preserve"> set out in the </w:t>
      </w:r>
      <w:r w:rsidR="00A77DA3" w:rsidRPr="009A2E50">
        <w:rPr>
          <w:rFonts w:cs="Arial"/>
          <w:sz w:val="24"/>
          <w:szCs w:val="24"/>
        </w:rPr>
        <w:t>D</w:t>
      </w:r>
      <w:r w:rsidR="00A25167" w:rsidRPr="009A2E50">
        <w:rPr>
          <w:rFonts w:cs="Arial"/>
          <w:sz w:val="24"/>
          <w:szCs w:val="24"/>
        </w:rPr>
        <w:t>epartment</w:t>
      </w:r>
      <w:r w:rsidR="00EA76AC" w:rsidRPr="009A2E50">
        <w:rPr>
          <w:rFonts w:cs="Arial"/>
          <w:sz w:val="24"/>
          <w:szCs w:val="24"/>
        </w:rPr>
        <w:t>’s tender documents</w:t>
      </w:r>
      <w:r w:rsidR="009E6A86" w:rsidRPr="009A2E50">
        <w:rPr>
          <w:rFonts w:cs="Arial"/>
          <w:sz w:val="24"/>
          <w:szCs w:val="24"/>
        </w:rPr>
        <w:t xml:space="preserve"> or is otherwise qualified</w:t>
      </w:r>
      <w:r w:rsidR="00EA76AC" w:rsidRPr="009A2E50">
        <w:rPr>
          <w:rFonts w:cs="Arial"/>
          <w:sz w:val="24"/>
          <w:szCs w:val="24"/>
        </w:rPr>
        <w:t>.</w:t>
      </w:r>
      <w:r w:rsidR="00237292" w:rsidRPr="009A2E50">
        <w:rPr>
          <w:rFonts w:cs="Arial"/>
          <w:sz w:val="24"/>
          <w:szCs w:val="24"/>
        </w:rPr>
        <w:t xml:space="preserve"> </w:t>
      </w:r>
    </w:p>
    <w:p w14:paraId="1977639D" w14:textId="278058DB" w:rsidR="001A7DE6" w:rsidRPr="00D4116E" w:rsidRDefault="00EA76AC" w:rsidP="0029233B">
      <w:pPr>
        <w:pStyle w:val="Heading3"/>
        <w:spacing w:line="240" w:lineRule="auto"/>
        <w:ind w:left="2269"/>
        <w:rPr>
          <w:rFonts w:cs="Arial"/>
          <w:sz w:val="24"/>
          <w:szCs w:val="24"/>
        </w:rPr>
      </w:pPr>
      <w:r w:rsidRPr="00D4116E">
        <w:rPr>
          <w:rFonts w:cs="Arial"/>
          <w:sz w:val="24"/>
          <w:szCs w:val="24"/>
        </w:rPr>
        <w:t xml:space="preserve">Although every care has been taken in preparing this invitation to tender the </w:t>
      </w:r>
      <w:r w:rsidR="00A77DA3" w:rsidRPr="00D4116E">
        <w:rPr>
          <w:rFonts w:cs="Arial"/>
          <w:sz w:val="24"/>
          <w:szCs w:val="24"/>
        </w:rPr>
        <w:t>D</w:t>
      </w:r>
      <w:r w:rsidR="00A25167" w:rsidRPr="00D4116E">
        <w:rPr>
          <w:rFonts w:cs="Arial"/>
          <w:sz w:val="24"/>
          <w:szCs w:val="24"/>
        </w:rPr>
        <w:t>epartment</w:t>
      </w:r>
      <w:r w:rsidRPr="00D4116E">
        <w:rPr>
          <w:rFonts w:cs="Arial"/>
          <w:sz w:val="24"/>
          <w:szCs w:val="24"/>
        </w:rPr>
        <w:t xml:space="preserve"> makes no representation, warranty or undertaking as to the accuracy or completeness of the documentation, and the publication of the tender documents and any clarifications do not constitute a binding commitment on the part of the </w:t>
      </w:r>
      <w:r w:rsidR="00A77DA3" w:rsidRPr="00D4116E">
        <w:rPr>
          <w:rFonts w:cs="Arial"/>
          <w:sz w:val="24"/>
          <w:szCs w:val="24"/>
        </w:rPr>
        <w:t>D</w:t>
      </w:r>
      <w:r w:rsidR="00A25167" w:rsidRPr="00D4116E">
        <w:rPr>
          <w:rFonts w:cs="Arial"/>
          <w:sz w:val="24"/>
          <w:szCs w:val="24"/>
        </w:rPr>
        <w:t>epartment</w:t>
      </w:r>
      <w:r w:rsidRPr="00D4116E">
        <w:rPr>
          <w:rFonts w:cs="Arial"/>
          <w:sz w:val="24"/>
          <w:szCs w:val="24"/>
        </w:rPr>
        <w:t>.</w:t>
      </w:r>
      <w:r w:rsidRPr="0029233B">
        <w:t xml:space="preserve">  </w:t>
      </w:r>
    </w:p>
    <w:p w14:paraId="348C9468" w14:textId="77777777" w:rsidR="001A7DE6" w:rsidRDefault="001A7DE6">
      <w:pPr>
        <w:rPr>
          <w:rFonts w:cs="Arial"/>
          <w:sz w:val="24"/>
          <w:szCs w:val="24"/>
          <w:lang w:val="en-GB" w:eastAsia="en-GB"/>
        </w:rPr>
      </w:pPr>
      <w:r>
        <w:rPr>
          <w:rFonts w:cs="Arial"/>
          <w:sz w:val="24"/>
          <w:szCs w:val="24"/>
        </w:rPr>
        <w:br w:type="page"/>
      </w:r>
    </w:p>
    <w:p w14:paraId="143549B7" w14:textId="77777777" w:rsidR="00746E48" w:rsidRPr="0029233B" w:rsidRDefault="009A4870" w:rsidP="0029233B">
      <w:pPr>
        <w:pStyle w:val="Heading1"/>
        <w:spacing w:line="240" w:lineRule="auto"/>
        <w:rPr>
          <w:rFonts w:cs="Arial"/>
          <w:sz w:val="24"/>
          <w:szCs w:val="24"/>
        </w:rPr>
      </w:pPr>
      <w:bookmarkStart w:id="90" w:name="_Toc522658857"/>
      <w:r w:rsidRPr="0029233B">
        <w:rPr>
          <w:rFonts w:cs="Arial"/>
          <w:sz w:val="24"/>
          <w:szCs w:val="24"/>
        </w:rPr>
        <w:lastRenderedPageBreak/>
        <w:t>GLOSSARY</w:t>
      </w:r>
      <w:bookmarkEnd w:id="90"/>
    </w:p>
    <w:p w14:paraId="5B59B67D" w14:textId="77777777" w:rsidR="00050DB1" w:rsidRPr="0029233B" w:rsidRDefault="00050DB1" w:rsidP="0029233B">
      <w:pPr>
        <w:pStyle w:val="Heading2"/>
        <w:spacing w:line="240" w:lineRule="auto"/>
        <w:rPr>
          <w:rFonts w:cs="Arial"/>
          <w:sz w:val="24"/>
          <w:szCs w:val="24"/>
        </w:rPr>
      </w:pPr>
      <w:r w:rsidRPr="0029233B">
        <w:rPr>
          <w:rFonts w:cs="Arial"/>
          <w:sz w:val="24"/>
          <w:szCs w:val="24"/>
        </w:rPr>
        <w:t xml:space="preserve">Key terms used in </w:t>
      </w:r>
      <w:r w:rsidR="00962313" w:rsidRPr="0029233B">
        <w:rPr>
          <w:rFonts w:cs="Arial"/>
          <w:sz w:val="24"/>
          <w:szCs w:val="24"/>
        </w:rPr>
        <w:t>these tender instructions</w:t>
      </w:r>
      <w:r w:rsidRPr="0029233B">
        <w:rPr>
          <w:rFonts w:cs="Arial"/>
          <w:sz w:val="24"/>
          <w:szCs w:val="24"/>
        </w:rPr>
        <w:t xml:space="preserve"> that you should be aware of:</w:t>
      </w:r>
    </w:p>
    <w:p w14:paraId="1BBABE6B" w14:textId="57D5F00D" w:rsidR="00887555" w:rsidRPr="0029233B" w:rsidRDefault="00887555" w:rsidP="0029233B">
      <w:pPr>
        <w:spacing w:after="240"/>
        <w:ind w:left="698" w:firstLine="720"/>
        <w:jc w:val="both"/>
        <w:rPr>
          <w:rFonts w:cs="Arial"/>
          <w:sz w:val="24"/>
          <w:szCs w:val="24"/>
        </w:rPr>
      </w:pPr>
      <w:r w:rsidRPr="0029233B">
        <w:rPr>
          <w:rFonts w:cs="Arial"/>
          <w:sz w:val="24"/>
          <w:szCs w:val="24"/>
        </w:rPr>
        <w:t>‘</w:t>
      </w:r>
      <w:r w:rsidRPr="0029233B">
        <w:rPr>
          <w:rFonts w:cs="Arial"/>
          <w:b/>
          <w:sz w:val="24"/>
          <w:szCs w:val="24"/>
        </w:rPr>
        <w:t>We</w:t>
      </w:r>
      <w:r w:rsidRPr="0029233B">
        <w:rPr>
          <w:rFonts w:cs="Arial"/>
          <w:sz w:val="24"/>
          <w:szCs w:val="24"/>
        </w:rPr>
        <w:t>’ –</w:t>
      </w:r>
      <w:r w:rsidR="00A77DA3">
        <w:rPr>
          <w:rFonts w:cs="Arial"/>
          <w:sz w:val="24"/>
          <w:szCs w:val="24"/>
        </w:rPr>
        <w:t xml:space="preserve"> </w:t>
      </w:r>
      <w:r w:rsidR="00A25167">
        <w:rPr>
          <w:rFonts w:cs="Arial"/>
          <w:sz w:val="24"/>
          <w:szCs w:val="24"/>
        </w:rPr>
        <w:t>Department</w:t>
      </w:r>
      <w:r w:rsidR="00326771" w:rsidRPr="0029233B">
        <w:rPr>
          <w:rFonts w:cs="Arial"/>
          <w:sz w:val="24"/>
          <w:szCs w:val="24"/>
        </w:rPr>
        <w:t>.</w:t>
      </w:r>
    </w:p>
    <w:p w14:paraId="6627BCA6" w14:textId="77777777" w:rsidR="00746E48" w:rsidRPr="0029233B" w:rsidRDefault="00887555" w:rsidP="0029233B">
      <w:pPr>
        <w:spacing w:after="240"/>
        <w:ind w:left="1418"/>
        <w:jc w:val="both"/>
        <w:rPr>
          <w:rFonts w:cs="Arial"/>
          <w:sz w:val="24"/>
          <w:szCs w:val="24"/>
        </w:rPr>
      </w:pPr>
      <w:r w:rsidRPr="0029233B">
        <w:rPr>
          <w:rFonts w:cs="Arial"/>
          <w:sz w:val="24"/>
          <w:szCs w:val="24"/>
        </w:rPr>
        <w:t>‘</w:t>
      </w:r>
      <w:r w:rsidRPr="0029233B">
        <w:rPr>
          <w:rFonts w:cs="Arial"/>
          <w:b/>
          <w:sz w:val="24"/>
          <w:szCs w:val="24"/>
        </w:rPr>
        <w:t>You</w:t>
      </w:r>
      <w:r w:rsidRPr="0029233B">
        <w:rPr>
          <w:rFonts w:cs="Arial"/>
          <w:sz w:val="24"/>
          <w:szCs w:val="24"/>
        </w:rPr>
        <w:t xml:space="preserve">’ – the person or </w:t>
      </w:r>
      <w:proofErr w:type="spellStart"/>
      <w:r w:rsidRPr="0029233B">
        <w:rPr>
          <w:rFonts w:cs="Arial"/>
          <w:sz w:val="24"/>
          <w:szCs w:val="24"/>
        </w:rPr>
        <w:t>organisation</w:t>
      </w:r>
      <w:proofErr w:type="spellEnd"/>
      <w:r w:rsidRPr="0029233B">
        <w:rPr>
          <w:rFonts w:cs="Arial"/>
          <w:sz w:val="24"/>
          <w:szCs w:val="24"/>
        </w:rPr>
        <w:t xml:space="preserve"> invited to tender, including any advisors and sub-contractors</w:t>
      </w:r>
      <w:r w:rsidR="00B02077" w:rsidRPr="0029233B">
        <w:rPr>
          <w:rFonts w:cs="Arial"/>
          <w:sz w:val="24"/>
          <w:szCs w:val="24"/>
        </w:rPr>
        <w:t xml:space="preserve"> or other associated third parties</w:t>
      </w:r>
      <w:r w:rsidR="00326771" w:rsidRPr="0029233B">
        <w:rPr>
          <w:rFonts w:cs="Arial"/>
          <w:sz w:val="24"/>
          <w:szCs w:val="24"/>
        </w:rPr>
        <w:t>.</w:t>
      </w:r>
    </w:p>
    <w:p w14:paraId="66076A0F" w14:textId="3C8877EC" w:rsidR="0067759E" w:rsidRPr="0029233B" w:rsidRDefault="007218BC" w:rsidP="0029233B">
      <w:pPr>
        <w:shd w:val="clear" w:color="auto" w:fill="FFFFFF"/>
        <w:spacing w:after="240"/>
        <w:ind w:left="1418"/>
        <w:jc w:val="both"/>
        <w:textAlignment w:val="top"/>
        <w:rPr>
          <w:rFonts w:cs="Arial"/>
          <w:bCs/>
          <w:color w:val="000000"/>
          <w:sz w:val="24"/>
          <w:szCs w:val="24"/>
          <w:lang w:val="en"/>
        </w:rPr>
      </w:pPr>
      <w:r>
        <w:rPr>
          <w:rFonts w:cs="Arial"/>
          <w:b/>
          <w:bCs/>
          <w:color w:val="000000"/>
          <w:sz w:val="24"/>
          <w:szCs w:val="24"/>
          <w:lang w:val="en"/>
        </w:rPr>
        <w:t>A</w:t>
      </w:r>
      <w:r w:rsidR="0067759E" w:rsidRPr="0029233B">
        <w:rPr>
          <w:rFonts w:cs="Arial"/>
          <w:b/>
          <w:bCs/>
          <w:color w:val="000000"/>
          <w:sz w:val="24"/>
          <w:szCs w:val="24"/>
          <w:lang w:val="en"/>
        </w:rPr>
        <w:t>ward</w:t>
      </w:r>
      <w:r w:rsidR="002A13F7" w:rsidRPr="0029233B">
        <w:rPr>
          <w:rFonts w:cs="Arial"/>
          <w:b/>
          <w:bCs/>
          <w:color w:val="000000"/>
          <w:sz w:val="24"/>
          <w:szCs w:val="24"/>
          <w:lang w:val="en"/>
        </w:rPr>
        <w:t xml:space="preserve"> - </w:t>
      </w:r>
      <w:r w:rsidR="002A13F7" w:rsidRPr="0029233B">
        <w:rPr>
          <w:rFonts w:cs="Arial"/>
          <w:bCs/>
          <w:color w:val="000000"/>
          <w:sz w:val="24"/>
          <w:szCs w:val="24"/>
          <w:lang w:val="en"/>
        </w:rPr>
        <w:t>the i</w:t>
      </w:r>
      <w:r w:rsidR="0067759E" w:rsidRPr="0029233B">
        <w:rPr>
          <w:rFonts w:cs="Arial"/>
          <w:bCs/>
          <w:color w:val="000000"/>
          <w:sz w:val="24"/>
          <w:szCs w:val="24"/>
          <w:lang w:val="en"/>
        </w:rPr>
        <w:t>ssue of an order or contract to a provider</w:t>
      </w:r>
      <w:r w:rsidR="00326771" w:rsidRPr="0029233B">
        <w:rPr>
          <w:rFonts w:cs="Arial"/>
          <w:bCs/>
          <w:color w:val="000000"/>
          <w:sz w:val="24"/>
          <w:szCs w:val="24"/>
          <w:lang w:val="en"/>
        </w:rPr>
        <w:t>.</w:t>
      </w:r>
    </w:p>
    <w:p w14:paraId="457CBFEE" w14:textId="5A6D71D3" w:rsidR="0067759E" w:rsidRPr="0029233B" w:rsidRDefault="007218BC" w:rsidP="0029233B">
      <w:pPr>
        <w:shd w:val="clear" w:color="auto" w:fill="FFFFFF"/>
        <w:spacing w:after="240"/>
        <w:ind w:left="1418"/>
        <w:jc w:val="both"/>
        <w:textAlignment w:val="top"/>
        <w:rPr>
          <w:rFonts w:cs="Arial"/>
          <w:sz w:val="24"/>
          <w:szCs w:val="24"/>
        </w:rPr>
      </w:pPr>
      <w:r>
        <w:rPr>
          <w:rFonts w:cs="Arial"/>
          <w:b/>
          <w:bCs/>
          <w:color w:val="000000"/>
          <w:sz w:val="24"/>
          <w:szCs w:val="24"/>
          <w:lang w:val="en"/>
        </w:rPr>
        <w:t>C</w:t>
      </w:r>
      <w:r w:rsidR="0067759E" w:rsidRPr="0029233B">
        <w:rPr>
          <w:rFonts w:cs="Arial"/>
          <w:b/>
          <w:bCs/>
          <w:color w:val="000000"/>
          <w:sz w:val="24"/>
          <w:szCs w:val="24"/>
          <w:lang w:val="en"/>
        </w:rPr>
        <w:t>ollusion</w:t>
      </w:r>
      <w:r w:rsidR="002A13F7" w:rsidRPr="0029233B">
        <w:rPr>
          <w:rFonts w:cs="Arial"/>
          <w:b/>
          <w:bCs/>
          <w:color w:val="000000"/>
          <w:sz w:val="24"/>
          <w:szCs w:val="24"/>
          <w:lang w:val="en"/>
        </w:rPr>
        <w:t xml:space="preserve"> - </w:t>
      </w:r>
      <w:r w:rsidR="00B51C95" w:rsidRPr="0029233B">
        <w:rPr>
          <w:rFonts w:cs="Arial"/>
          <w:color w:val="000000"/>
          <w:sz w:val="24"/>
          <w:szCs w:val="24"/>
          <w:lang w:val="en"/>
        </w:rPr>
        <w:t>a</w:t>
      </w:r>
      <w:r w:rsidR="0067759E" w:rsidRPr="0029233B">
        <w:rPr>
          <w:rFonts w:cs="Arial"/>
          <w:color w:val="000000"/>
          <w:sz w:val="24"/>
          <w:szCs w:val="24"/>
          <w:lang w:val="en"/>
        </w:rPr>
        <w:t xml:space="preserve"> fraudulent arrangement between two or more parties whereby prices or service requirements are manipulated.</w:t>
      </w:r>
    </w:p>
    <w:p w14:paraId="56066082" w14:textId="6A7F8C20" w:rsidR="0067759E" w:rsidRPr="0029233B" w:rsidRDefault="007218BC" w:rsidP="0029233B">
      <w:pPr>
        <w:shd w:val="clear" w:color="auto" w:fill="FFFFFF"/>
        <w:spacing w:after="240"/>
        <w:ind w:left="1418"/>
        <w:jc w:val="both"/>
        <w:textAlignment w:val="top"/>
        <w:rPr>
          <w:rFonts w:cs="Arial"/>
          <w:sz w:val="24"/>
          <w:szCs w:val="24"/>
        </w:rPr>
      </w:pPr>
      <w:r>
        <w:rPr>
          <w:rFonts w:cs="Arial"/>
          <w:b/>
          <w:bCs/>
          <w:color w:val="000000"/>
          <w:sz w:val="24"/>
          <w:szCs w:val="24"/>
          <w:lang w:val="en"/>
        </w:rPr>
        <w:t>C</w:t>
      </w:r>
      <w:r w:rsidR="0067759E" w:rsidRPr="0029233B">
        <w:rPr>
          <w:rFonts w:cs="Arial"/>
          <w:b/>
          <w:bCs/>
          <w:color w:val="000000"/>
          <w:sz w:val="24"/>
          <w:szCs w:val="24"/>
          <w:lang w:val="en"/>
        </w:rPr>
        <w:t>onsortium</w:t>
      </w:r>
      <w:r w:rsidR="002A13F7" w:rsidRPr="0029233B">
        <w:rPr>
          <w:rFonts w:cs="Arial"/>
          <w:b/>
          <w:bCs/>
          <w:color w:val="000000"/>
          <w:sz w:val="24"/>
          <w:szCs w:val="24"/>
          <w:lang w:val="en"/>
        </w:rPr>
        <w:t xml:space="preserve"> - </w:t>
      </w:r>
      <w:r w:rsidR="00B51C95" w:rsidRPr="0029233B">
        <w:rPr>
          <w:rFonts w:cs="Arial"/>
          <w:color w:val="000000"/>
          <w:sz w:val="24"/>
          <w:szCs w:val="24"/>
          <w:lang w:val="en"/>
        </w:rPr>
        <w:t>a</w:t>
      </w:r>
      <w:r w:rsidR="0067759E" w:rsidRPr="0029233B">
        <w:rPr>
          <w:rFonts w:cs="Arial"/>
          <w:color w:val="000000"/>
          <w:sz w:val="24"/>
          <w:szCs w:val="24"/>
          <w:lang w:val="en"/>
        </w:rPr>
        <w:t xml:space="preserve">n unincorporated group of </w:t>
      </w:r>
      <w:proofErr w:type="spellStart"/>
      <w:r w:rsidR="0067759E" w:rsidRPr="0029233B">
        <w:rPr>
          <w:rFonts w:cs="Arial"/>
          <w:color w:val="000000"/>
          <w:sz w:val="24"/>
          <w:szCs w:val="24"/>
          <w:lang w:val="en"/>
        </w:rPr>
        <w:t>organisations</w:t>
      </w:r>
      <w:proofErr w:type="spellEnd"/>
      <w:r w:rsidR="0067759E" w:rsidRPr="0029233B">
        <w:rPr>
          <w:rFonts w:cs="Arial"/>
          <w:color w:val="000000"/>
          <w:sz w:val="24"/>
          <w:szCs w:val="24"/>
          <w:lang w:val="en"/>
        </w:rPr>
        <w:t xml:space="preserve"> or individuals, often formed to tender for a contract with a view to working together.</w:t>
      </w:r>
    </w:p>
    <w:p w14:paraId="25053F8D" w14:textId="32DCC3C1" w:rsidR="0067759E" w:rsidRPr="0029233B" w:rsidRDefault="007218BC" w:rsidP="0029233B">
      <w:pPr>
        <w:shd w:val="clear" w:color="auto" w:fill="FFFFFF"/>
        <w:spacing w:after="240"/>
        <w:ind w:left="1418"/>
        <w:jc w:val="both"/>
        <w:textAlignment w:val="top"/>
        <w:rPr>
          <w:rFonts w:cs="Arial"/>
          <w:sz w:val="24"/>
          <w:szCs w:val="24"/>
        </w:rPr>
      </w:pPr>
      <w:r>
        <w:rPr>
          <w:rFonts w:cs="Arial"/>
          <w:b/>
          <w:bCs/>
          <w:color w:val="000000"/>
          <w:sz w:val="24"/>
          <w:szCs w:val="24"/>
          <w:lang w:val="en"/>
        </w:rPr>
        <w:t>C</w:t>
      </w:r>
      <w:r w:rsidR="0067759E" w:rsidRPr="0029233B">
        <w:rPr>
          <w:rFonts w:cs="Arial"/>
          <w:b/>
          <w:bCs/>
          <w:color w:val="000000"/>
          <w:sz w:val="24"/>
          <w:szCs w:val="24"/>
          <w:lang w:val="en"/>
        </w:rPr>
        <w:t xml:space="preserve">ontract </w:t>
      </w:r>
      <w:r w:rsidR="002A13F7" w:rsidRPr="0029233B">
        <w:rPr>
          <w:rFonts w:cs="Arial"/>
          <w:b/>
          <w:bCs/>
          <w:color w:val="000000"/>
          <w:sz w:val="24"/>
          <w:szCs w:val="24"/>
          <w:lang w:val="en"/>
        </w:rPr>
        <w:t xml:space="preserve">- </w:t>
      </w:r>
      <w:r w:rsidR="00B51C95" w:rsidRPr="0029233B">
        <w:rPr>
          <w:rFonts w:cs="Arial"/>
          <w:color w:val="000000"/>
          <w:sz w:val="24"/>
          <w:szCs w:val="24"/>
          <w:lang w:val="en"/>
        </w:rPr>
        <w:t>a</w:t>
      </w:r>
      <w:r w:rsidR="0067759E" w:rsidRPr="0029233B">
        <w:rPr>
          <w:rFonts w:cs="Arial"/>
          <w:color w:val="000000"/>
          <w:sz w:val="24"/>
          <w:szCs w:val="24"/>
          <w:lang w:val="en"/>
        </w:rPr>
        <w:t xml:space="preserve"> binding agreement made between two or more parties, which is enforceable at law.</w:t>
      </w:r>
    </w:p>
    <w:p w14:paraId="0D71A816" w14:textId="36EEEF5F" w:rsidR="0067759E" w:rsidRPr="0029233B" w:rsidRDefault="0067759E" w:rsidP="0029233B">
      <w:pPr>
        <w:shd w:val="clear" w:color="auto" w:fill="FFFFFF"/>
        <w:tabs>
          <w:tab w:val="left" w:pos="3544"/>
        </w:tabs>
        <w:spacing w:after="240"/>
        <w:ind w:left="1418"/>
        <w:jc w:val="both"/>
        <w:textAlignment w:val="top"/>
        <w:rPr>
          <w:rFonts w:cs="Arial"/>
          <w:color w:val="000000"/>
          <w:sz w:val="24"/>
          <w:szCs w:val="24"/>
          <w:lang w:val="en"/>
        </w:rPr>
      </w:pPr>
      <w:r w:rsidRPr="0029233B">
        <w:rPr>
          <w:rFonts w:cs="Arial"/>
          <w:b/>
          <w:bCs/>
          <w:color w:val="000000"/>
          <w:sz w:val="24"/>
          <w:szCs w:val="24"/>
          <w:lang w:val="en"/>
        </w:rPr>
        <w:t>Disclosure and Barring Service</w:t>
      </w:r>
      <w:r w:rsidR="002A13F7" w:rsidRPr="0029233B">
        <w:rPr>
          <w:rFonts w:cs="Arial"/>
          <w:b/>
          <w:bCs/>
          <w:color w:val="000000"/>
          <w:sz w:val="24"/>
          <w:szCs w:val="24"/>
          <w:lang w:val="en"/>
        </w:rPr>
        <w:t xml:space="preserve"> - </w:t>
      </w:r>
      <w:r w:rsidR="002A13F7" w:rsidRPr="0029233B">
        <w:rPr>
          <w:rFonts w:cs="Arial"/>
          <w:bCs/>
          <w:color w:val="000000"/>
          <w:sz w:val="24"/>
          <w:szCs w:val="24"/>
          <w:lang w:val="en"/>
        </w:rPr>
        <w:t>T</w:t>
      </w:r>
      <w:r w:rsidRPr="0029233B">
        <w:rPr>
          <w:rFonts w:cs="Arial"/>
          <w:sz w:val="24"/>
          <w:szCs w:val="24"/>
        </w:rPr>
        <w:t xml:space="preserve">his service enables </w:t>
      </w:r>
      <w:proofErr w:type="spellStart"/>
      <w:r w:rsidRPr="0029233B">
        <w:rPr>
          <w:rFonts w:cs="Arial"/>
          <w:sz w:val="24"/>
          <w:szCs w:val="24"/>
        </w:rPr>
        <w:t>organisations</w:t>
      </w:r>
      <w:proofErr w:type="spellEnd"/>
      <w:r w:rsidRPr="0029233B">
        <w:rPr>
          <w:rFonts w:cs="Arial"/>
          <w:sz w:val="24"/>
          <w:szCs w:val="24"/>
        </w:rPr>
        <w:t xml:space="preserve"> in the public, private and third sectors to make safer recruitment decisions by identifying candidates who may be unsuitable for certain jobs, especially where that job involves contact with children or vulnerable adults.</w:t>
      </w:r>
    </w:p>
    <w:p w14:paraId="3E10D0BE" w14:textId="210BE892" w:rsidR="0053028A" w:rsidRPr="00C35655" w:rsidRDefault="00AC0D0F" w:rsidP="0029233B">
      <w:pPr>
        <w:shd w:val="clear" w:color="auto" w:fill="FFFFFF"/>
        <w:tabs>
          <w:tab w:val="left" w:pos="3544"/>
        </w:tabs>
        <w:spacing w:after="240"/>
        <w:ind w:left="1418"/>
        <w:jc w:val="both"/>
        <w:textAlignment w:val="top"/>
        <w:rPr>
          <w:rFonts w:cs="Arial"/>
          <w:color w:val="000000"/>
          <w:sz w:val="24"/>
          <w:szCs w:val="24"/>
          <w:lang w:val="en"/>
        </w:rPr>
      </w:pPr>
      <w:r w:rsidRPr="00C35655">
        <w:rPr>
          <w:rFonts w:cs="Arial"/>
          <w:b/>
          <w:bCs/>
          <w:color w:val="000000"/>
          <w:sz w:val="24"/>
          <w:szCs w:val="24"/>
          <w:lang w:val="en"/>
        </w:rPr>
        <w:t>F</w:t>
      </w:r>
      <w:r w:rsidR="0053028A" w:rsidRPr="00C35655">
        <w:rPr>
          <w:rFonts w:cs="Arial"/>
          <w:b/>
          <w:bCs/>
          <w:color w:val="000000"/>
          <w:sz w:val="24"/>
          <w:szCs w:val="24"/>
          <w:lang w:val="en"/>
        </w:rPr>
        <w:t xml:space="preserve">inal </w:t>
      </w:r>
      <w:r w:rsidRPr="00C35655">
        <w:rPr>
          <w:rFonts w:cs="Arial"/>
          <w:b/>
          <w:bCs/>
          <w:color w:val="000000"/>
          <w:sz w:val="24"/>
          <w:szCs w:val="24"/>
          <w:lang w:val="en"/>
        </w:rPr>
        <w:t>T</w:t>
      </w:r>
      <w:r w:rsidR="0053028A" w:rsidRPr="00C35655">
        <w:rPr>
          <w:rFonts w:cs="Arial"/>
          <w:b/>
          <w:bCs/>
          <w:color w:val="000000"/>
          <w:sz w:val="24"/>
          <w:szCs w:val="24"/>
          <w:lang w:val="en"/>
        </w:rPr>
        <w:t xml:space="preserve">ender </w:t>
      </w:r>
      <w:r w:rsidRPr="00C35655">
        <w:rPr>
          <w:rFonts w:cs="Arial"/>
          <w:b/>
          <w:bCs/>
          <w:color w:val="000000"/>
          <w:sz w:val="24"/>
          <w:szCs w:val="24"/>
          <w:lang w:val="en"/>
        </w:rPr>
        <w:t>S</w:t>
      </w:r>
      <w:r w:rsidR="0053028A" w:rsidRPr="00C35655">
        <w:rPr>
          <w:rFonts w:cs="Arial"/>
          <w:b/>
          <w:bCs/>
          <w:color w:val="000000"/>
          <w:sz w:val="24"/>
          <w:szCs w:val="24"/>
          <w:lang w:val="en"/>
        </w:rPr>
        <w:t>ubmission –</w:t>
      </w:r>
      <w:r w:rsidR="0053028A" w:rsidRPr="00C35655">
        <w:rPr>
          <w:rFonts w:cs="Arial"/>
          <w:color w:val="000000"/>
          <w:sz w:val="24"/>
          <w:szCs w:val="24"/>
          <w:lang w:val="en"/>
        </w:rPr>
        <w:t xml:space="preserve"> </w:t>
      </w:r>
      <w:r w:rsidR="0037199D" w:rsidRPr="00C35655">
        <w:rPr>
          <w:rFonts w:cs="Arial"/>
          <w:color w:val="000000"/>
          <w:sz w:val="24"/>
          <w:szCs w:val="24"/>
          <w:lang w:val="en"/>
        </w:rPr>
        <w:t xml:space="preserve">the tender submission required in accordance with </w:t>
      </w:r>
      <w:r w:rsidR="0029233B" w:rsidRPr="00C35655">
        <w:rPr>
          <w:rFonts w:cs="Arial"/>
          <w:sz w:val="24"/>
          <w:szCs w:val="24"/>
        </w:rPr>
        <w:t>section</w:t>
      </w:r>
      <w:r w:rsidR="00801373" w:rsidRPr="00C35655">
        <w:rPr>
          <w:rFonts w:cs="Arial"/>
          <w:sz w:val="24"/>
          <w:szCs w:val="24"/>
        </w:rPr>
        <w:t xml:space="preserve"> </w:t>
      </w:r>
      <w:r w:rsidR="00801373" w:rsidRPr="00C35655">
        <w:rPr>
          <w:rFonts w:cs="Arial"/>
          <w:sz w:val="24"/>
          <w:szCs w:val="24"/>
        </w:rPr>
        <w:fldChar w:fldCharType="begin"/>
      </w:r>
      <w:r w:rsidR="00801373" w:rsidRPr="00C35655">
        <w:rPr>
          <w:rFonts w:cs="Arial"/>
          <w:sz w:val="24"/>
          <w:szCs w:val="24"/>
        </w:rPr>
        <w:instrText xml:space="preserve"> REF _Ref450228581 \r \h  \* MERGEFORMAT </w:instrText>
      </w:r>
      <w:r w:rsidR="00801373" w:rsidRPr="00C35655">
        <w:rPr>
          <w:rFonts w:cs="Arial"/>
          <w:sz w:val="24"/>
          <w:szCs w:val="24"/>
        </w:rPr>
      </w:r>
      <w:r w:rsidR="00801373" w:rsidRPr="00C35655">
        <w:rPr>
          <w:rFonts w:cs="Arial"/>
          <w:sz w:val="24"/>
          <w:szCs w:val="24"/>
        </w:rPr>
        <w:fldChar w:fldCharType="separate"/>
      </w:r>
      <w:r w:rsidR="00237868" w:rsidRPr="00574898">
        <w:rPr>
          <w:rFonts w:cs="Arial"/>
          <w:sz w:val="24"/>
          <w:szCs w:val="24"/>
        </w:rPr>
        <w:t>10</w:t>
      </w:r>
      <w:r w:rsidR="00801373" w:rsidRPr="00C35655">
        <w:rPr>
          <w:rFonts w:cs="Arial"/>
          <w:sz w:val="24"/>
          <w:szCs w:val="24"/>
        </w:rPr>
        <w:fldChar w:fldCharType="end"/>
      </w:r>
      <w:r w:rsidR="00801373" w:rsidRPr="00C35655">
        <w:rPr>
          <w:rFonts w:cs="Arial"/>
          <w:sz w:val="24"/>
          <w:szCs w:val="24"/>
        </w:rPr>
        <w:t>.</w:t>
      </w:r>
    </w:p>
    <w:p w14:paraId="6E8D9C0F" w14:textId="0F216435" w:rsidR="0053028A" w:rsidRPr="00C35655" w:rsidRDefault="00AC0D0F" w:rsidP="0029233B">
      <w:pPr>
        <w:shd w:val="clear" w:color="auto" w:fill="FFFFFF"/>
        <w:tabs>
          <w:tab w:val="left" w:pos="3544"/>
        </w:tabs>
        <w:spacing w:after="240"/>
        <w:ind w:left="1418"/>
        <w:jc w:val="both"/>
        <w:textAlignment w:val="top"/>
        <w:rPr>
          <w:rFonts w:cs="Arial"/>
          <w:sz w:val="24"/>
          <w:szCs w:val="24"/>
        </w:rPr>
      </w:pPr>
      <w:r w:rsidRPr="00C35655">
        <w:rPr>
          <w:rFonts w:cs="Arial"/>
          <w:b/>
          <w:bCs/>
          <w:color w:val="000000"/>
          <w:sz w:val="24"/>
          <w:szCs w:val="24"/>
          <w:lang w:val="en"/>
        </w:rPr>
        <w:t>I</w:t>
      </w:r>
      <w:r w:rsidR="00801373" w:rsidRPr="00C35655">
        <w:rPr>
          <w:rFonts w:cs="Arial"/>
          <w:b/>
          <w:bCs/>
          <w:color w:val="000000"/>
          <w:sz w:val="24"/>
          <w:szCs w:val="24"/>
          <w:lang w:val="en"/>
        </w:rPr>
        <w:t xml:space="preserve">nitial </w:t>
      </w:r>
      <w:r w:rsidRPr="00C35655">
        <w:rPr>
          <w:rFonts w:cs="Arial"/>
          <w:b/>
          <w:bCs/>
          <w:color w:val="000000"/>
          <w:sz w:val="24"/>
          <w:szCs w:val="24"/>
          <w:lang w:val="en"/>
        </w:rPr>
        <w:t>T</w:t>
      </w:r>
      <w:r w:rsidR="00801373" w:rsidRPr="00C35655">
        <w:rPr>
          <w:rFonts w:cs="Arial"/>
          <w:b/>
          <w:bCs/>
          <w:color w:val="000000"/>
          <w:sz w:val="24"/>
          <w:szCs w:val="24"/>
          <w:lang w:val="en"/>
        </w:rPr>
        <w:t xml:space="preserve">ender </w:t>
      </w:r>
      <w:r w:rsidRPr="00C35655">
        <w:rPr>
          <w:rFonts w:cs="Arial"/>
          <w:b/>
          <w:bCs/>
          <w:color w:val="000000"/>
          <w:sz w:val="24"/>
          <w:szCs w:val="24"/>
          <w:lang w:val="en"/>
        </w:rPr>
        <w:t>S</w:t>
      </w:r>
      <w:r w:rsidR="0053028A" w:rsidRPr="00C35655">
        <w:rPr>
          <w:rFonts w:cs="Arial"/>
          <w:b/>
          <w:bCs/>
          <w:color w:val="000000"/>
          <w:sz w:val="24"/>
          <w:szCs w:val="24"/>
          <w:lang w:val="en"/>
        </w:rPr>
        <w:t>ubmission –</w:t>
      </w:r>
      <w:r w:rsidR="00801373" w:rsidRPr="00C35655">
        <w:rPr>
          <w:rFonts w:cs="Arial"/>
          <w:color w:val="000000"/>
          <w:sz w:val="24"/>
          <w:szCs w:val="24"/>
          <w:lang w:val="en"/>
        </w:rPr>
        <w:t xml:space="preserve"> the tender submission required in accordance with </w:t>
      </w:r>
      <w:r w:rsidR="0029233B" w:rsidRPr="00C35655">
        <w:rPr>
          <w:rFonts w:cs="Arial"/>
          <w:sz w:val="24"/>
          <w:szCs w:val="24"/>
        </w:rPr>
        <w:t>section</w:t>
      </w:r>
      <w:r w:rsidR="00801373" w:rsidRPr="00C35655">
        <w:rPr>
          <w:rFonts w:cs="Arial"/>
          <w:sz w:val="24"/>
          <w:szCs w:val="24"/>
        </w:rPr>
        <w:t xml:space="preserve"> </w:t>
      </w:r>
      <w:r w:rsidR="00244995" w:rsidRPr="00574898">
        <w:rPr>
          <w:rFonts w:cs="Arial"/>
          <w:sz w:val="24"/>
          <w:szCs w:val="24"/>
        </w:rPr>
        <w:fldChar w:fldCharType="begin"/>
      </w:r>
      <w:r w:rsidR="00244995" w:rsidRPr="00574898">
        <w:rPr>
          <w:rFonts w:cs="Arial"/>
          <w:sz w:val="24"/>
          <w:szCs w:val="24"/>
        </w:rPr>
        <w:instrText xml:space="preserve"> REF _Ref522623639 \r \h  \* MERGEFORMAT </w:instrText>
      </w:r>
      <w:r w:rsidR="00244995" w:rsidRPr="00574898">
        <w:rPr>
          <w:rFonts w:cs="Arial"/>
          <w:sz w:val="24"/>
          <w:szCs w:val="24"/>
        </w:rPr>
      </w:r>
      <w:r w:rsidR="00244995" w:rsidRPr="00574898">
        <w:rPr>
          <w:rFonts w:cs="Arial"/>
          <w:sz w:val="24"/>
          <w:szCs w:val="24"/>
        </w:rPr>
        <w:fldChar w:fldCharType="separate"/>
      </w:r>
      <w:r w:rsidR="00237868" w:rsidRPr="00574898">
        <w:rPr>
          <w:rFonts w:cs="Arial"/>
          <w:sz w:val="24"/>
          <w:szCs w:val="24"/>
        </w:rPr>
        <w:t>8</w:t>
      </w:r>
      <w:r w:rsidR="00244995" w:rsidRPr="00574898">
        <w:rPr>
          <w:rFonts w:cs="Arial"/>
          <w:sz w:val="24"/>
          <w:szCs w:val="24"/>
        </w:rPr>
        <w:fldChar w:fldCharType="end"/>
      </w:r>
    </w:p>
    <w:p w14:paraId="49A8ECB3" w14:textId="372C7580" w:rsidR="0067759E" w:rsidRPr="00C35655" w:rsidRDefault="00244995" w:rsidP="0029233B">
      <w:pPr>
        <w:shd w:val="clear" w:color="auto" w:fill="FFFFFF"/>
        <w:spacing w:after="240"/>
        <w:ind w:left="1418"/>
        <w:jc w:val="both"/>
        <w:textAlignment w:val="top"/>
        <w:rPr>
          <w:rFonts w:cs="Arial"/>
          <w:sz w:val="24"/>
          <w:szCs w:val="24"/>
        </w:rPr>
      </w:pPr>
      <w:r w:rsidRPr="00C35655">
        <w:rPr>
          <w:rFonts w:cs="Arial"/>
          <w:b/>
          <w:bCs/>
          <w:color w:val="000000"/>
          <w:sz w:val="24"/>
          <w:szCs w:val="24"/>
          <w:lang w:val="en"/>
        </w:rPr>
        <w:t>ITPN</w:t>
      </w:r>
      <w:r w:rsidR="00570854" w:rsidRPr="00C35655">
        <w:rPr>
          <w:rFonts w:cs="Arial"/>
          <w:b/>
          <w:bCs/>
          <w:color w:val="000000"/>
          <w:sz w:val="24"/>
          <w:szCs w:val="24"/>
          <w:lang w:val="en"/>
        </w:rPr>
        <w:t xml:space="preserve"> </w:t>
      </w:r>
      <w:r w:rsidR="003A46A9" w:rsidRPr="00C35655">
        <w:rPr>
          <w:rFonts w:cs="Arial"/>
          <w:b/>
          <w:bCs/>
          <w:color w:val="000000"/>
          <w:sz w:val="24"/>
          <w:szCs w:val="24"/>
          <w:lang w:val="en"/>
        </w:rPr>
        <w:t xml:space="preserve">Instructions </w:t>
      </w:r>
      <w:r w:rsidR="00570854" w:rsidRPr="00C35655">
        <w:rPr>
          <w:rFonts w:cs="Arial"/>
          <w:b/>
          <w:bCs/>
          <w:color w:val="000000"/>
          <w:sz w:val="24"/>
          <w:szCs w:val="24"/>
          <w:lang w:val="en"/>
        </w:rPr>
        <w:t>-</w:t>
      </w:r>
      <w:r w:rsidR="002A13F7" w:rsidRPr="00C35655">
        <w:rPr>
          <w:rFonts w:cs="Arial"/>
          <w:b/>
          <w:bCs/>
          <w:color w:val="000000"/>
          <w:sz w:val="24"/>
          <w:szCs w:val="24"/>
          <w:lang w:val="en"/>
        </w:rPr>
        <w:t xml:space="preserve"> </w:t>
      </w:r>
      <w:r w:rsidR="0067759E" w:rsidRPr="00C35655">
        <w:rPr>
          <w:rFonts w:cs="Arial"/>
          <w:color w:val="000000"/>
          <w:sz w:val="24"/>
          <w:szCs w:val="24"/>
          <w:lang w:val="en"/>
        </w:rPr>
        <w:t xml:space="preserve">An invitation to </w:t>
      </w:r>
      <w:proofErr w:type="spellStart"/>
      <w:r w:rsidR="0067759E" w:rsidRPr="00C35655">
        <w:rPr>
          <w:rFonts w:cs="Arial"/>
          <w:color w:val="000000"/>
          <w:sz w:val="24"/>
          <w:szCs w:val="24"/>
          <w:lang w:val="en"/>
        </w:rPr>
        <w:t>organisations</w:t>
      </w:r>
      <w:proofErr w:type="spellEnd"/>
      <w:r w:rsidR="0067759E" w:rsidRPr="00C35655">
        <w:rPr>
          <w:rFonts w:cs="Arial"/>
          <w:color w:val="000000"/>
          <w:sz w:val="24"/>
          <w:szCs w:val="24"/>
          <w:lang w:val="en"/>
        </w:rPr>
        <w:t xml:space="preserve"> to </w:t>
      </w:r>
      <w:r w:rsidR="00465078" w:rsidRPr="00C35655">
        <w:rPr>
          <w:rFonts w:cs="Arial"/>
          <w:color w:val="000000"/>
          <w:sz w:val="24"/>
          <w:szCs w:val="24"/>
          <w:lang w:val="en"/>
        </w:rPr>
        <w:t>tender</w:t>
      </w:r>
      <w:r w:rsidR="0067759E" w:rsidRPr="00C35655">
        <w:rPr>
          <w:rFonts w:cs="Arial"/>
          <w:color w:val="000000"/>
          <w:sz w:val="24"/>
          <w:szCs w:val="24"/>
          <w:lang w:val="en"/>
        </w:rPr>
        <w:t xml:space="preserve"> for the provision of services</w:t>
      </w:r>
      <w:r w:rsidR="00127A02" w:rsidRPr="00C35655">
        <w:rPr>
          <w:rFonts w:cs="Arial"/>
          <w:color w:val="000000"/>
          <w:sz w:val="24"/>
          <w:szCs w:val="24"/>
          <w:lang w:val="en"/>
        </w:rPr>
        <w:t>;</w:t>
      </w:r>
      <w:r w:rsidR="0067759E" w:rsidRPr="00C35655">
        <w:rPr>
          <w:rFonts w:cs="Arial"/>
          <w:color w:val="000000"/>
          <w:sz w:val="24"/>
          <w:szCs w:val="24"/>
          <w:lang w:val="en"/>
        </w:rPr>
        <w:t xml:space="preserve"> also known as an </w:t>
      </w:r>
      <w:r w:rsidRPr="00C35655">
        <w:rPr>
          <w:rFonts w:cs="Arial"/>
          <w:color w:val="000000"/>
          <w:sz w:val="24"/>
          <w:szCs w:val="24"/>
          <w:lang w:val="en"/>
        </w:rPr>
        <w:t>Invitation to Participate in Negotiation</w:t>
      </w:r>
      <w:r w:rsidR="003A46A9" w:rsidRPr="00C35655">
        <w:rPr>
          <w:rFonts w:cs="Arial"/>
          <w:color w:val="000000"/>
          <w:sz w:val="24"/>
          <w:szCs w:val="24"/>
          <w:lang w:val="en"/>
        </w:rPr>
        <w:t>, and ITPN, this document</w:t>
      </w:r>
    </w:p>
    <w:p w14:paraId="724B2A9C" w14:textId="77777777" w:rsidR="000E3BAA" w:rsidRPr="00C35655" w:rsidRDefault="00AC0D0F" w:rsidP="005D0990">
      <w:pPr>
        <w:shd w:val="clear" w:color="auto" w:fill="FFFFFF"/>
        <w:spacing w:after="240"/>
        <w:ind w:left="1418"/>
        <w:jc w:val="both"/>
        <w:textAlignment w:val="top"/>
        <w:rPr>
          <w:rFonts w:cs="Arial"/>
          <w:color w:val="000000"/>
          <w:sz w:val="24"/>
          <w:szCs w:val="24"/>
        </w:rPr>
      </w:pPr>
      <w:r w:rsidRPr="00C35655">
        <w:rPr>
          <w:rFonts w:cs="Arial"/>
          <w:b/>
          <w:bCs/>
          <w:color w:val="000000"/>
          <w:sz w:val="24"/>
          <w:szCs w:val="24"/>
          <w:lang w:val="en"/>
        </w:rPr>
        <w:t>M</w:t>
      </w:r>
      <w:r w:rsidR="0067759E" w:rsidRPr="00C35655">
        <w:rPr>
          <w:rFonts w:cs="Arial"/>
          <w:b/>
          <w:bCs/>
          <w:color w:val="000000"/>
          <w:sz w:val="24"/>
          <w:szCs w:val="24"/>
          <w:lang w:val="en"/>
        </w:rPr>
        <w:t xml:space="preserve">ethod </w:t>
      </w:r>
      <w:r w:rsidRPr="00C35655">
        <w:rPr>
          <w:rFonts w:cs="Arial"/>
          <w:b/>
          <w:bCs/>
          <w:color w:val="000000"/>
          <w:sz w:val="24"/>
          <w:szCs w:val="24"/>
          <w:lang w:val="en"/>
        </w:rPr>
        <w:t>S</w:t>
      </w:r>
      <w:r w:rsidR="0067759E" w:rsidRPr="00C35655">
        <w:rPr>
          <w:rFonts w:cs="Arial"/>
          <w:b/>
          <w:bCs/>
          <w:color w:val="000000"/>
          <w:sz w:val="24"/>
          <w:szCs w:val="24"/>
          <w:lang w:val="en"/>
        </w:rPr>
        <w:t>tatement</w:t>
      </w:r>
      <w:r w:rsidR="002A13F7" w:rsidRPr="00C35655">
        <w:rPr>
          <w:rFonts w:cs="Arial"/>
          <w:b/>
          <w:bCs/>
          <w:color w:val="000000"/>
          <w:sz w:val="24"/>
          <w:szCs w:val="24"/>
          <w:lang w:val="en"/>
        </w:rPr>
        <w:t xml:space="preserve"> - </w:t>
      </w:r>
      <w:r w:rsidR="0067759E" w:rsidRPr="00C35655">
        <w:rPr>
          <w:rFonts w:cs="Arial"/>
          <w:color w:val="000000"/>
          <w:sz w:val="24"/>
          <w:szCs w:val="24"/>
        </w:rPr>
        <w:t xml:space="preserve">The </w:t>
      </w:r>
      <w:r w:rsidR="00801373" w:rsidRPr="00C35655">
        <w:rPr>
          <w:rFonts w:cs="Arial"/>
          <w:color w:val="000000"/>
          <w:sz w:val="24"/>
          <w:szCs w:val="24"/>
        </w:rPr>
        <w:t xml:space="preserve">tenderer’s </w:t>
      </w:r>
      <w:r w:rsidR="0067759E" w:rsidRPr="00C35655">
        <w:rPr>
          <w:rFonts w:cs="Arial"/>
          <w:color w:val="000000"/>
          <w:sz w:val="24"/>
          <w:szCs w:val="24"/>
        </w:rPr>
        <w:t xml:space="preserve">statement setting out how the </w:t>
      </w:r>
      <w:r w:rsidR="00D32464" w:rsidRPr="00C35655">
        <w:rPr>
          <w:rFonts w:cs="Arial"/>
          <w:color w:val="000000"/>
          <w:sz w:val="24"/>
          <w:szCs w:val="24"/>
        </w:rPr>
        <w:t xml:space="preserve">works will be undertaken, the services provided or the goods supplied as applicable.  The method statement is </w:t>
      </w:r>
      <w:r w:rsidR="00127A02" w:rsidRPr="00C35655">
        <w:rPr>
          <w:rFonts w:cs="Arial"/>
          <w:color w:val="000000"/>
          <w:sz w:val="24"/>
          <w:szCs w:val="24"/>
        </w:rPr>
        <w:t xml:space="preserve">submitted by the tenderer </w:t>
      </w:r>
      <w:r w:rsidR="0067759E" w:rsidRPr="00C35655">
        <w:rPr>
          <w:rFonts w:cs="Arial"/>
          <w:color w:val="000000"/>
          <w:sz w:val="24"/>
          <w:szCs w:val="24"/>
        </w:rPr>
        <w:t>in response</w:t>
      </w:r>
      <w:r w:rsidR="00D32464" w:rsidRPr="00C35655">
        <w:rPr>
          <w:rFonts w:cs="Arial"/>
          <w:color w:val="000000"/>
          <w:sz w:val="24"/>
          <w:szCs w:val="24"/>
        </w:rPr>
        <w:t xml:space="preserve"> to the </w:t>
      </w:r>
      <w:r w:rsidR="00477E7E" w:rsidRPr="00C35655">
        <w:rPr>
          <w:rFonts w:cs="Arial"/>
          <w:color w:val="000000"/>
          <w:sz w:val="24"/>
          <w:szCs w:val="24"/>
        </w:rPr>
        <w:t>D</w:t>
      </w:r>
      <w:r w:rsidR="00A25167" w:rsidRPr="00C35655">
        <w:rPr>
          <w:rFonts w:cs="Arial"/>
          <w:color w:val="000000"/>
          <w:sz w:val="24"/>
          <w:szCs w:val="24"/>
        </w:rPr>
        <w:t>epartment</w:t>
      </w:r>
      <w:r w:rsidR="00D32464" w:rsidRPr="00C35655">
        <w:rPr>
          <w:rFonts w:cs="Arial"/>
          <w:color w:val="000000"/>
          <w:sz w:val="24"/>
          <w:szCs w:val="24"/>
        </w:rPr>
        <w:t>’s invitation to t</w:t>
      </w:r>
      <w:r w:rsidR="0067759E" w:rsidRPr="00C35655">
        <w:rPr>
          <w:rFonts w:cs="Arial"/>
          <w:color w:val="000000"/>
          <w:sz w:val="24"/>
          <w:szCs w:val="24"/>
        </w:rPr>
        <w:t>ender</w:t>
      </w:r>
      <w:r w:rsidR="0037199D" w:rsidRPr="00C35655">
        <w:rPr>
          <w:rFonts w:cs="Arial"/>
          <w:color w:val="000000"/>
          <w:sz w:val="24"/>
          <w:szCs w:val="24"/>
        </w:rPr>
        <w:t xml:space="preserve"> (in particular the quality evaluation criteria)</w:t>
      </w:r>
      <w:r w:rsidR="00D32464" w:rsidRPr="00C35655">
        <w:rPr>
          <w:rFonts w:cs="Arial"/>
          <w:color w:val="000000"/>
          <w:sz w:val="24"/>
          <w:szCs w:val="24"/>
        </w:rPr>
        <w:t xml:space="preserve">, forms part of the tender submission documents, and </w:t>
      </w:r>
      <w:r w:rsidR="0067759E" w:rsidRPr="00C35655">
        <w:rPr>
          <w:rFonts w:cs="Arial"/>
          <w:color w:val="000000"/>
          <w:sz w:val="24"/>
          <w:szCs w:val="24"/>
        </w:rPr>
        <w:t xml:space="preserve">will be incorporated </w:t>
      </w:r>
      <w:r w:rsidR="0067759E" w:rsidRPr="00C35655">
        <w:rPr>
          <w:rFonts w:cs="Arial"/>
          <w:sz w:val="24"/>
          <w:szCs w:val="24"/>
        </w:rPr>
        <w:t>into</w:t>
      </w:r>
      <w:r w:rsidR="0067759E" w:rsidRPr="00C35655">
        <w:rPr>
          <w:rFonts w:cs="Arial"/>
          <w:color w:val="000000"/>
          <w:sz w:val="24"/>
          <w:szCs w:val="24"/>
        </w:rPr>
        <w:t xml:space="preserve"> and form part of the contract.</w:t>
      </w:r>
      <w:r w:rsidR="00244995" w:rsidRPr="00C35655">
        <w:rPr>
          <w:rFonts w:cs="Arial"/>
          <w:color w:val="000000"/>
          <w:sz w:val="24"/>
          <w:szCs w:val="24"/>
        </w:rPr>
        <w:t xml:space="preserve">  The Method Statements are made up of the Quality Method Statement, the Price Method Statement and the Value for Money Method Statements</w:t>
      </w:r>
    </w:p>
    <w:p w14:paraId="18A41B3A" w14:textId="358EAA3C" w:rsidR="000E3BAA" w:rsidRPr="00C35655" w:rsidRDefault="006C30E0" w:rsidP="007A4303">
      <w:pPr>
        <w:shd w:val="clear" w:color="auto" w:fill="FFFFFF"/>
        <w:spacing w:after="240"/>
        <w:ind w:left="1418"/>
        <w:jc w:val="both"/>
        <w:textAlignment w:val="top"/>
        <w:rPr>
          <w:rFonts w:cs="Arial"/>
          <w:color w:val="000000"/>
          <w:sz w:val="24"/>
          <w:szCs w:val="24"/>
          <w:lang w:val="en"/>
        </w:rPr>
      </w:pPr>
      <w:r w:rsidRPr="00C35655">
        <w:rPr>
          <w:rFonts w:cs="Arial"/>
          <w:b/>
          <w:color w:val="000000"/>
          <w:sz w:val="24"/>
          <w:szCs w:val="24"/>
          <w:lang w:val="en"/>
        </w:rPr>
        <w:t>Negotiations</w:t>
      </w:r>
      <w:r w:rsidRPr="00C35655">
        <w:rPr>
          <w:rFonts w:cs="Arial"/>
          <w:color w:val="000000"/>
          <w:sz w:val="24"/>
          <w:szCs w:val="24"/>
          <w:lang w:val="en"/>
        </w:rPr>
        <w:t xml:space="preserve"> </w:t>
      </w:r>
      <w:r w:rsidR="0086772F" w:rsidRPr="00C35655">
        <w:rPr>
          <w:rFonts w:cs="Arial"/>
          <w:color w:val="000000"/>
          <w:sz w:val="24"/>
          <w:szCs w:val="24"/>
          <w:lang w:val="en"/>
        </w:rPr>
        <w:t>–</w:t>
      </w:r>
      <w:r w:rsidRPr="00C35655">
        <w:rPr>
          <w:rFonts w:cs="Arial"/>
          <w:color w:val="000000"/>
          <w:sz w:val="24"/>
          <w:szCs w:val="24"/>
          <w:lang w:val="en"/>
        </w:rPr>
        <w:t xml:space="preserve"> </w:t>
      </w:r>
      <w:r w:rsidR="0086772F" w:rsidRPr="00C35655">
        <w:rPr>
          <w:rFonts w:cs="Arial"/>
          <w:color w:val="000000"/>
          <w:sz w:val="24"/>
          <w:szCs w:val="24"/>
          <w:lang w:val="en"/>
        </w:rPr>
        <w:t xml:space="preserve">the process of discussion under the Competitive Procedure with Negotiation between the Department and Tenderers to discuss the Tenderers' Initial Tender Submission and described in more detail at section </w:t>
      </w:r>
      <w:r w:rsidR="0086772F" w:rsidRPr="00574898">
        <w:rPr>
          <w:rFonts w:cs="Arial"/>
          <w:color w:val="000000"/>
          <w:sz w:val="24"/>
          <w:szCs w:val="24"/>
          <w:lang w:val="en"/>
        </w:rPr>
        <w:fldChar w:fldCharType="begin"/>
      </w:r>
      <w:r w:rsidR="0086772F" w:rsidRPr="00574898">
        <w:rPr>
          <w:rFonts w:cs="Arial"/>
          <w:color w:val="000000"/>
          <w:sz w:val="24"/>
          <w:szCs w:val="24"/>
          <w:lang w:val="en"/>
        </w:rPr>
        <w:instrText xml:space="preserve"> REF _Ref522658246 \r \h  \* MERGEFORMAT </w:instrText>
      </w:r>
      <w:r w:rsidR="0086772F" w:rsidRPr="00574898">
        <w:rPr>
          <w:rFonts w:cs="Arial"/>
          <w:color w:val="000000"/>
          <w:sz w:val="24"/>
          <w:szCs w:val="24"/>
          <w:lang w:val="en"/>
        </w:rPr>
      </w:r>
      <w:r w:rsidR="0086772F" w:rsidRPr="00574898">
        <w:rPr>
          <w:rFonts w:cs="Arial"/>
          <w:color w:val="000000"/>
          <w:sz w:val="24"/>
          <w:szCs w:val="24"/>
          <w:lang w:val="en"/>
        </w:rPr>
        <w:fldChar w:fldCharType="separate"/>
      </w:r>
      <w:r w:rsidR="0086772F" w:rsidRPr="00574898">
        <w:rPr>
          <w:rFonts w:cs="Arial"/>
          <w:color w:val="000000"/>
          <w:sz w:val="24"/>
          <w:szCs w:val="24"/>
          <w:lang w:val="en"/>
        </w:rPr>
        <w:t>9</w:t>
      </w:r>
      <w:r w:rsidR="0086772F" w:rsidRPr="00574898">
        <w:rPr>
          <w:rFonts w:cs="Arial"/>
          <w:color w:val="000000"/>
          <w:sz w:val="24"/>
          <w:szCs w:val="24"/>
          <w:lang w:val="en"/>
        </w:rPr>
        <w:fldChar w:fldCharType="end"/>
      </w:r>
    </w:p>
    <w:p w14:paraId="75B139A3" w14:textId="5F8920EE" w:rsidR="005D0990" w:rsidRPr="00C35655" w:rsidRDefault="005D0990" w:rsidP="005D0990">
      <w:pPr>
        <w:shd w:val="clear" w:color="auto" w:fill="FFFFFF"/>
        <w:spacing w:after="240"/>
        <w:ind w:left="1418"/>
        <w:jc w:val="both"/>
        <w:textAlignment w:val="top"/>
        <w:rPr>
          <w:rFonts w:cs="Arial"/>
          <w:sz w:val="24"/>
          <w:szCs w:val="24"/>
        </w:rPr>
      </w:pPr>
      <w:r w:rsidRPr="00C35655">
        <w:rPr>
          <w:rFonts w:cs="Arial"/>
          <w:b/>
          <w:bCs/>
          <w:color w:val="000000"/>
          <w:sz w:val="24"/>
          <w:szCs w:val="24"/>
          <w:lang w:val="en"/>
        </w:rPr>
        <w:t xml:space="preserve">Preferred Tenderer - </w:t>
      </w:r>
      <w:r w:rsidR="003A46A9" w:rsidRPr="00C35655">
        <w:rPr>
          <w:rFonts w:cs="Arial"/>
          <w:color w:val="000000"/>
          <w:sz w:val="24"/>
          <w:szCs w:val="24"/>
          <w:lang w:val="en"/>
        </w:rPr>
        <w:t>the</w:t>
      </w:r>
      <w:r w:rsidRPr="00C35655">
        <w:rPr>
          <w:rFonts w:cs="Arial"/>
          <w:color w:val="000000"/>
          <w:sz w:val="24"/>
          <w:szCs w:val="24"/>
          <w:lang w:val="en"/>
        </w:rPr>
        <w:t xml:space="preserve"> </w:t>
      </w:r>
      <w:proofErr w:type="spellStart"/>
      <w:r w:rsidRPr="00C35655">
        <w:rPr>
          <w:rFonts w:cs="Arial"/>
          <w:color w:val="000000"/>
          <w:sz w:val="24"/>
          <w:szCs w:val="24"/>
          <w:lang w:val="en"/>
        </w:rPr>
        <w:t>organisation</w:t>
      </w:r>
      <w:proofErr w:type="spellEnd"/>
      <w:r w:rsidRPr="00C35655">
        <w:rPr>
          <w:rFonts w:cs="Arial"/>
          <w:color w:val="000000"/>
          <w:sz w:val="24"/>
          <w:szCs w:val="24"/>
          <w:lang w:val="en"/>
        </w:rPr>
        <w:t xml:space="preserve">, </w:t>
      </w:r>
      <w:r w:rsidR="003A46A9" w:rsidRPr="00C35655">
        <w:rPr>
          <w:rFonts w:cs="Arial"/>
          <w:color w:val="000000"/>
          <w:sz w:val="24"/>
          <w:szCs w:val="24"/>
          <w:lang w:val="en"/>
        </w:rPr>
        <w:t xml:space="preserve">proposed to be </w:t>
      </w:r>
      <w:r w:rsidRPr="00C35655">
        <w:rPr>
          <w:rFonts w:cs="Arial"/>
          <w:color w:val="000000"/>
          <w:sz w:val="24"/>
          <w:szCs w:val="24"/>
          <w:lang w:val="en"/>
        </w:rPr>
        <w:t xml:space="preserve">awarded </w:t>
      </w:r>
      <w:r w:rsidR="003A46A9" w:rsidRPr="00C35655">
        <w:rPr>
          <w:rFonts w:cs="Arial"/>
          <w:color w:val="000000"/>
          <w:sz w:val="24"/>
          <w:szCs w:val="24"/>
          <w:lang w:val="en"/>
        </w:rPr>
        <w:t xml:space="preserve">the </w:t>
      </w:r>
      <w:r w:rsidRPr="00C35655">
        <w:rPr>
          <w:rFonts w:cs="Arial"/>
          <w:color w:val="000000"/>
          <w:sz w:val="24"/>
          <w:szCs w:val="24"/>
          <w:lang w:val="en"/>
        </w:rPr>
        <w:t>contract to undertake works, supply goods or provide services.</w:t>
      </w:r>
    </w:p>
    <w:p w14:paraId="0F62E866" w14:textId="41CF9AAA" w:rsidR="005D0990" w:rsidRDefault="005D0990" w:rsidP="005D0990">
      <w:pPr>
        <w:shd w:val="clear" w:color="auto" w:fill="FFFFFF"/>
        <w:spacing w:after="240"/>
        <w:ind w:left="1418"/>
        <w:jc w:val="both"/>
        <w:textAlignment w:val="top"/>
        <w:rPr>
          <w:rFonts w:cs="Arial"/>
          <w:color w:val="000000"/>
          <w:sz w:val="24"/>
          <w:szCs w:val="24"/>
          <w:lang w:val="en"/>
        </w:rPr>
      </w:pPr>
      <w:r w:rsidRPr="00C35655">
        <w:rPr>
          <w:rFonts w:cs="Arial"/>
          <w:b/>
          <w:color w:val="000000"/>
          <w:sz w:val="24"/>
          <w:szCs w:val="24"/>
          <w:lang w:val="en"/>
        </w:rPr>
        <w:t>Price Method Statement</w:t>
      </w:r>
      <w:r w:rsidRPr="00C35655">
        <w:rPr>
          <w:rFonts w:cs="Arial"/>
          <w:color w:val="000000"/>
          <w:sz w:val="24"/>
          <w:szCs w:val="24"/>
          <w:lang w:val="en"/>
        </w:rPr>
        <w:t xml:space="preserve"> </w:t>
      </w:r>
      <w:r w:rsidR="00A6495E" w:rsidRPr="00C35655">
        <w:rPr>
          <w:rFonts w:cs="Arial"/>
          <w:color w:val="000000"/>
          <w:sz w:val="24"/>
          <w:szCs w:val="24"/>
          <w:lang w:val="en"/>
        </w:rPr>
        <w:t>–</w:t>
      </w:r>
      <w:r w:rsidRPr="00C35655">
        <w:rPr>
          <w:rFonts w:cs="Arial"/>
          <w:color w:val="000000"/>
          <w:sz w:val="24"/>
          <w:szCs w:val="24"/>
          <w:lang w:val="en"/>
        </w:rPr>
        <w:t xml:space="preserve"> </w:t>
      </w:r>
      <w:r w:rsidR="00A6495E" w:rsidRPr="00C35655">
        <w:rPr>
          <w:rFonts w:cs="Arial"/>
          <w:color w:val="000000"/>
          <w:sz w:val="24"/>
          <w:szCs w:val="24"/>
          <w:lang w:val="en"/>
        </w:rPr>
        <w:t>as described at</w:t>
      </w:r>
      <w:r w:rsidR="00A6495E" w:rsidRPr="00C35655">
        <w:rPr>
          <w:rFonts w:cs="Arial"/>
          <w:sz w:val="24"/>
          <w:szCs w:val="24"/>
        </w:rPr>
        <w:t xml:space="preserve"> </w:t>
      </w:r>
      <w:r w:rsidR="00A6495E" w:rsidRPr="00C35655">
        <w:rPr>
          <w:rFonts w:cs="Arial"/>
          <w:sz w:val="24"/>
          <w:szCs w:val="24"/>
        </w:rPr>
        <w:fldChar w:fldCharType="begin"/>
      </w:r>
      <w:r w:rsidR="00A6495E" w:rsidRPr="00C35655">
        <w:rPr>
          <w:rFonts w:cs="Arial"/>
          <w:sz w:val="24"/>
          <w:szCs w:val="24"/>
        </w:rPr>
        <w:instrText xml:space="preserve"> REF _Ref522658441 \r \h  \* MERGEFORMAT </w:instrText>
      </w:r>
      <w:r w:rsidR="00A6495E" w:rsidRPr="00C35655">
        <w:rPr>
          <w:rFonts w:cs="Arial"/>
          <w:sz w:val="24"/>
          <w:szCs w:val="24"/>
        </w:rPr>
      </w:r>
      <w:r w:rsidR="00A6495E" w:rsidRPr="00C35655">
        <w:rPr>
          <w:rFonts w:cs="Arial"/>
          <w:sz w:val="24"/>
          <w:szCs w:val="24"/>
        </w:rPr>
        <w:fldChar w:fldCharType="separate"/>
      </w:r>
      <w:r w:rsidR="00A6495E" w:rsidRPr="00574898">
        <w:rPr>
          <w:rFonts w:cs="Arial"/>
          <w:sz w:val="24"/>
          <w:szCs w:val="24"/>
        </w:rPr>
        <w:t>8.2.2</w:t>
      </w:r>
      <w:r w:rsidR="00A6495E" w:rsidRPr="00C35655">
        <w:rPr>
          <w:rFonts w:cs="Arial"/>
          <w:sz w:val="24"/>
          <w:szCs w:val="24"/>
        </w:rPr>
        <w:fldChar w:fldCharType="end"/>
      </w:r>
      <w:r w:rsidR="00A6495E" w:rsidRPr="00C35655">
        <w:rPr>
          <w:rFonts w:cs="Arial"/>
          <w:sz w:val="24"/>
          <w:szCs w:val="24"/>
        </w:rPr>
        <w:t xml:space="preserve"> and </w:t>
      </w:r>
      <w:r w:rsidR="00A6495E" w:rsidRPr="00574898">
        <w:rPr>
          <w:rFonts w:cs="Arial"/>
          <w:sz w:val="24"/>
          <w:szCs w:val="24"/>
        </w:rPr>
        <w:fldChar w:fldCharType="begin"/>
      </w:r>
      <w:r w:rsidR="00A6495E" w:rsidRPr="00574898">
        <w:rPr>
          <w:rFonts w:cs="Arial"/>
          <w:sz w:val="24"/>
          <w:szCs w:val="24"/>
        </w:rPr>
        <w:instrText xml:space="preserve"> REF _Ref522658460 \r \h  \* MERGEFORMAT </w:instrText>
      </w:r>
      <w:r w:rsidR="00A6495E" w:rsidRPr="00574898">
        <w:rPr>
          <w:rFonts w:cs="Arial"/>
          <w:sz w:val="24"/>
          <w:szCs w:val="24"/>
        </w:rPr>
      </w:r>
      <w:r w:rsidR="00A6495E" w:rsidRPr="00574898">
        <w:rPr>
          <w:rFonts w:cs="Arial"/>
          <w:sz w:val="24"/>
          <w:szCs w:val="24"/>
        </w:rPr>
        <w:fldChar w:fldCharType="separate"/>
      </w:r>
      <w:r w:rsidR="00A6495E" w:rsidRPr="00574898">
        <w:rPr>
          <w:rFonts w:cs="Arial"/>
          <w:sz w:val="24"/>
          <w:szCs w:val="24"/>
        </w:rPr>
        <w:t>10.3.2</w:t>
      </w:r>
      <w:r w:rsidR="00A6495E" w:rsidRPr="00574898">
        <w:rPr>
          <w:rFonts w:cs="Arial"/>
          <w:sz w:val="24"/>
          <w:szCs w:val="24"/>
        </w:rPr>
        <w:fldChar w:fldCharType="end"/>
      </w:r>
    </w:p>
    <w:p w14:paraId="2F9CD3CC" w14:textId="494B2FAD" w:rsidR="005D0990" w:rsidRDefault="005D0990" w:rsidP="005D0990">
      <w:pPr>
        <w:shd w:val="clear" w:color="auto" w:fill="FFFFFF"/>
        <w:spacing w:after="240"/>
        <w:ind w:left="1418"/>
        <w:jc w:val="both"/>
        <w:textAlignment w:val="top"/>
        <w:rPr>
          <w:rFonts w:cs="Arial"/>
          <w:color w:val="000000"/>
          <w:sz w:val="24"/>
          <w:szCs w:val="24"/>
          <w:lang w:val="en"/>
        </w:rPr>
      </w:pPr>
      <w:r w:rsidRPr="005D0990">
        <w:rPr>
          <w:rFonts w:cs="Arial"/>
          <w:b/>
          <w:color w:val="000000"/>
          <w:sz w:val="24"/>
          <w:szCs w:val="24"/>
          <w:lang w:val="en"/>
        </w:rPr>
        <w:lastRenderedPageBreak/>
        <w:t>Quality Method Statement</w:t>
      </w:r>
      <w:r>
        <w:rPr>
          <w:rFonts w:cs="Arial"/>
          <w:color w:val="000000"/>
          <w:sz w:val="24"/>
          <w:szCs w:val="24"/>
          <w:lang w:val="en"/>
        </w:rPr>
        <w:t xml:space="preserve"> </w:t>
      </w:r>
      <w:r w:rsidR="00A6495E">
        <w:rPr>
          <w:rFonts w:cs="Arial"/>
          <w:color w:val="000000"/>
          <w:sz w:val="24"/>
          <w:szCs w:val="24"/>
          <w:lang w:val="en"/>
        </w:rPr>
        <w:t>–</w:t>
      </w:r>
      <w:r>
        <w:rPr>
          <w:rFonts w:cs="Arial"/>
          <w:color w:val="000000"/>
          <w:sz w:val="24"/>
          <w:szCs w:val="24"/>
          <w:lang w:val="en"/>
        </w:rPr>
        <w:t xml:space="preserve"> </w:t>
      </w:r>
      <w:r w:rsidR="00A6495E">
        <w:rPr>
          <w:rFonts w:cs="Arial"/>
          <w:color w:val="000000"/>
          <w:sz w:val="24"/>
          <w:szCs w:val="24"/>
          <w:lang w:val="en"/>
        </w:rPr>
        <w:t xml:space="preserve">as </w:t>
      </w:r>
      <w:r w:rsidR="00A6495E" w:rsidRPr="002E1F96">
        <w:rPr>
          <w:rFonts w:cs="Arial"/>
          <w:color w:val="000000"/>
          <w:sz w:val="24"/>
          <w:szCs w:val="24"/>
          <w:lang w:val="en"/>
        </w:rPr>
        <w:t xml:space="preserve">described at </w:t>
      </w:r>
      <w:r w:rsidR="00A6495E" w:rsidRPr="00574898">
        <w:rPr>
          <w:rFonts w:cs="Arial"/>
          <w:color w:val="000000"/>
          <w:sz w:val="24"/>
          <w:szCs w:val="24"/>
          <w:lang w:val="en"/>
        </w:rPr>
        <w:fldChar w:fldCharType="begin"/>
      </w:r>
      <w:r w:rsidR="00A6495E" w:rsidRPr="00574898">
        <w:rPr>
          <w:rFonts w:cs="Arial"/>
          <w:color w:val="000000"/>
          <w:sz w:val="24"/>
          <w:szCs w:val="24"/>
          <w:lang w:val="en"/>
        </w:rPr>
        <w:instrText xml:space="preserve"> REF _Ref522658507 \r \h  \* MERGEFORMAT </w:instrText>
      </w:r>
      <w:r w:rsidR="00A6495E" w:rsidRPr="00574898">
        <w:rPr>
          <w:rFonts w:cs="Arial"/>
          <w:color w:val="000000"/>
          <w:sz w:val="24"/>
          <w:szCs w:val="24"/>
          <w:lang w:val="en"/>
        </w:rPr>
      </w:r>
      <w:r w:rsidR="00A6495E" w:rsidRPr="00574898">
        <w:rPr>
          <w:rFonts w:cs="Arial"/>
          <w:color w:val="000000"/>
          <w:sz w:val="24"/>
          <w:szCs w:val="24"/>
          <w:lang w:val="en"/>
        </w:rPr>
        <w:fldChar w:fldCharType="separate"/>
      </w:r>
      <w:r w:rsidR="00A6495E" w:rsidRPr="00574898">
        <w:rPr>
          <w:rFonts w:cs="Arial"/>
          <w:color w:val="000000"/>
          <w:sz w:val="24"/>
          <w:szCs w:val="24"/>
          <w:lang w:val="en"/>
        </w:rPr>
        <w:t>8.2.1</w:t>
      </w:r>
      <w:r w:rsidR="00A6495E" w:rsidRPr="00574898">
        <w:rPr>
          <w:rFonts w:cs="Arial"/>
          <w:color w:val="000000"/>
          <w:sz w:val="24"/>
          <w:szCs w:val="24"/>
          <w:lang w:val="en"/>
        </w:rPr>
        <w:fldChar w:fldCharType="end"/>
      </w:r>
      <w:r w:rsidR="00A6495E" w:rsidRPr="002E1F96">
        <w:rPr>
          <w:rFonts w:cs="Arial"/>
          <w:color w:val="000000"/>
          <w:sz w:val="24"/>
          <w:szCs w:val="24"/>
          <w:lang w:val="en"/>
        </w:rPr>
        <w:t xml:space="preserve"> and </w:t>
      </w:r>
      <w:r w:rsidR="00A6495E" w:rsidRPr="00574898">
        <w:rPr>
          <w:rFonts w:cs="Arial"/>
          <w:color w:val="000000"/>
          <w:sz w:val="24"/>
          <w:szCs w:val="24"/>
          <w:lang w:val="en"/>
        </w:rPr>
        <w:fldChar w:fldCharType="begin"/>
      </w:r>
      <w:r w:rsidR="00A6495E" w:rsidRPr="00574898">
        <w:rPr>
          <w:rFonts w:cs="Arial"/>
          <w:color w:val="000000"/>
          <w:sz w:val="24"/>
          <w:szCs w:val="24"/>
          <w:lang w:val="en"/>
        </w:rPr>
        <w:instrText xml:space="preserve"> REF _Ref522658516 \r \h  \* MERGEFORMAT </w:instrText>
      </w:r>
      <w:r w:rsidR="00A6495E" w:rsidRPr="00574898">
        <w:rPr>
          <w:rFonts w:cs="Arial"/>
          <w:color w:val="000000"/>
          <w:sz w:val="24"/>
          <w:szCs w:val="24"/>
          <w:lang w:val="en"/>
        </w:rPr>
      </w:r>
      <w:r w:rsidR="00A6495E" w:rsidRPr="00574898">
        <w:rPr>
          <w:rFonts w:cs="Arial"/>
          <w:color w:val="000000"/>
          <w:sz w:val="24"/>
          <w:szCs w:val="24"/>
          <w:lang w:val="en"/>
        </w:rPr>
        <w:fldChar w:fldCharType="separate"/>
      </w:r>
      <w:r w:rsidR="00A6495E" w:rsidRPr="00574898">
        <w:rPr>
          <w:rFonts w:cs="Arial"/>
          <w:color w:val="000000"/>
          <w:sz w:val="24"/>
          <w:szCs w:val="24"/>
          <w:lang w:val="en"/>
        </w:rPr>
        <w:t>10.3.1</w:t>
      </w:r>
      <w:r w:rsidR="00A6495E" w:rsidRPr="00574898">
        <w:rPr>
          <w:rFonts w:cs="Arial"/>
          <w:color w:val="000000"/>
          <w:sz w:val="24"/>
          <w:szCs w:val="24"/>
          <w:lang w:val="en"/>
        </w:rPr>
        <w:fldChar w:fldCharType="end"/>
      </w:r>
    </w:p>
    <w:p w14:paraId="7A82E20C" w14:textId="3F0546E4" w:rsidR="0067759E" w:rsidRPr="0029233B" w:rsidRDefault="00AC0D0F" w:rsidP="0029233B">
      <w:pPr>
        <w:shd w:val="clear" w:color="auto" w:fill="FFFFFF"/>
        <w:tabs>
          <w:tab w:val="left" w:pos="3544"/>
        </w:tabs>
        <w:spacing w:after="240"/>
        <w:ind w:left="1418"/>
        <w:jc w:val="both"/>
        <w:textAlignment w:val="top"/>
        <w:rPr>
          <w:rFonts w:cs="Arial"/>
          <w:color w:val="000000"/>
          <w:sz w:val="24"/>
          <w:szCs w:val="24"/>
          <w:lang w:val="en"/>
        </w:rPr>
      </w:pPr>
      <w:r>
        <w:rPr>
          <w:rFonts w:cs="Arial"/>
          <w:b/>
          <w:bCs/>
          <w:color w:val="000000"/>
          <w:sz w:val="24"/>
          <w:szCs w:val="24"/>
          <w:lang w:val="en"/>
        </w:rPr>
        <w:t>Q</w:t>
      </w:r>
      <w:r w:rsidR="0067759E" w:rsidRPr="0029233B">
        <w:rPr>
          <w:rFonts w:cs="Arial"/>
          <w:b/>
          <w:bCs/>
          <w:color w:val="000000"/>
          <w:sz w:val="24"/>
          <w:szCs w:val="24"/>
          <w:lang w:val="en"/>
        </w:rPr>
        <w:t xml:space="preserve">ualified </w:t>
      </w:r>
      <w:r>
        <w:rPr>
          <w:rFonts w:cs="Arial"/>
          <w:b/>
          <w:bCs/>
          <w:color w:val="000000"/>
          <w:sz w:val="24"/>
          <w:szCs w:val="24"/>
          <w:lang w:val="en"/>
        </w:rPr>
        <w:t>T</w:t>
      </w:r>
      <w:r w:rsidR="0067759E" w:rsidRPr="0029233B">
        <w:rPr>
          <w:rFonts w:cs="Arial"/>
          <w:b/>
          <w:bCs/>
          <w:color w:val="000000"/>
          <w:sz w:val="24"/>
          <w:szCs w:val="24"/>
          <w:lang w:val="en"/>
        </w:rPr>
        <w:t>ender</w:t>
      </w:r>
      <w:r w:rsidR="002A13F7" w:rsidRPr="0029233B">
        <w:rPr>
          <w:rFonts w:cs="Arial"/>
          <w:b/>
          <w:bCs/>
          <w:color w:val="000000"/>
          <w:sz w:val="24"/>
          <w:szCs w:val="24"/>
          <w:lang w:val="en"/>
        </w:rPr>
        <w:t xml:space="preserve"> - </w:t>
      </w:r>
      <w:r w:rsidR="006E6730" w:rsidRPr="0029233B">
        <w:rPr>
          <w:rFonts w:cs="Arial"/>
          <w:color w:val="000000"/>
          <w:sz w:val="24"/>
          <w:szCs w:val="24"/>
          <w:lang w:val="en"/>
        </w:rPr>
        <w:t>A t</w:t>
      </w:r>
      <w:r w:rsidR="0067759E" w:rsidRPr="0029233B">
        <w:rPr>
          <w:rFonts w:cs="Arial"/>
          <w:color w:val="000000"/>
          <w:sz w:val="24"/>
          <w:szCs w:val="24"/>
          <w:lang w:val="en"/>
        </w:rPr>
        <w:t xml:space="preserve">ender submission that is subject to accompanying statements that contradicts the requirements of the </w:t>
      </w:r>
      <w:r w:rsidR="006E6730" w:rsidRPr="0029233B">
        <w:rPr>
          <w:rFonts w:cs="Arial"/>
          <w:color w:val="000000"/>
          <w:sz w:val="24"/>
          <w:szCs w:val="24"/>
          <w:lang w:val="en"/>
        </w:rPr>
        <w:t>tender documents,</w:t>
      </w:r>
      <w:r w:rsidR="009B5956" w:rsidRPr="0029233B">
        <w:rPr>
          <w:rFonts w:cs="Arial"/>
          <w:color w:val="000000"/>
          <w:sz w:val="24"/>
          <w:szCs w:val="24"/>
          <w:lang w:val="en"/>
        </w:rPr>
        <w:t xml:space="preserve"> for example </w:t>
      </w:r>
      <w:r w:rsidR="006E6730" w:rsidRPr="0029233B">
        <w:rPr>
          <w:rFonts w:cs="Arial"/>
          <w:color w:val="000000"/>
          <w:sz w:val="24"/>
          <w:szCs w:val="24"/>
          <w:lang w:val="en"/>
        </w:rPr>
        <w:t xml:space="preserve">the </w:t>
      </w:r>
      <w:r w:rsidR="009B5956" w:rsidRPr="0029233B">
        <w:rPr>
          <w:rFonts w:cs="Arial"/>
          <w:color w:val="000000"/>
          <w:sz w:val="24"/>
          <w:szCs w:val="24"/>
          <w:lang w:val="en"/>
        </w:rPr>
        <w:t xml:space="preserve">specification or the </w:t>
      </w:r>
      <w:r w:rsidR="006E6730" w:rsidRPr="0029233B">
        <w:rPr>
          <w:rFonts w:cs="Arial"/>
          <w:color w:val="000000"/>
          <w:sz w:val="24"/>
          <w:szCs w:val="24"/>
          <w:lang w:val="en"/>
        </w:rPr>
        <w:t>contract terms and conditions.  I</w:t>
      </w:r>
      <w:r w:rsidR="0067759E" w:rsidRPr="0029233B">
        <w:rPr>
          <w:rFonts w:cs="Arial"/>
          <w:color w:val="000000"/>
          <w:sz w:val="24"/>
          <w:szCs w:val="24"/>
          <w:lang w:val="en"/>
        </w:rPr>
        <w:t xml:space="preserve">f you state you are not prepared to accept them your </w:t>
      </w:r>
      <w:r w:rsidR="009B5956" w:rsidRPr="0029233B">
        <w:rPr>
          <w:rFonts w:cs="Arial"/>
          <w:color w:val="000000"/>
          <w:sz w:val="24"/>
          <w:szCs w:val="24"/>
          <w:lang w:val="en"/>
        </w:rPr>
        <w:t xml:space="preserve">tender submission </w:t>
      </w:r>
      <w:r w:rsidR="0067759E" w:rsidRPr="0029233B">
        <w:rPr>
          <w:rFonts w:cs="Arial"/>
          <w:color w:val="000000"/>
          <w:sz w:val="24"/>
          <w:szCs w:val="24"/>
          <w:lang w:val="en"/>
        </w:rPr>
        <w:t>will be classed as a qualified tender and it will not receive any further attention. If in doubt, seek clarification prior to submission of your tender.</w:t>
      </w:r>
    </w:p>
    <w:p w14:paraId="0E00FB2C" w14:textId="5D84F1D6" w:rsidR="0067759E" w:rsidRPr="0029233B" w:rsidRDefault="00AC0D0F" w:rsidP="0029233B">
      <w:pPr>
        <w:shd w:val="clear" w:color="auto" w:fill="FFFFFF"/>
        <w:tabs>
          <w:tab w:val="left" w:pos="3544"/>
        </w:tabs>
        <w:spacing w:after="240"/>
        <w:ind w:left="1418"/>
        <w:jc w:val="both"/>
        <w:textAlignment w:val="top"/>
        <w:rPr>
          <w:rFonts w:cs="Arial"/>
          <w:color w:val="000000"/>
          <w:sz w:val="24"/>
          <w:szCs w:val="24"/>
          <w:lang w:val="en"/>
        </w:rPr>
      </w:pPr>
      <w:r>
        <w:rPr>
          <w:rFonts w:cs="Arial"/>
          <w:b/>
          <w:bCs/>
          <w:color w:val="000000"/>
          <w:sz w:val="24"/>
          <w:szCs w:val="24"/>
          <w:lang w:val="en"/>
        </w:rPr>
        <w:t>Q</w:t>
      </w:r>
      <w:r w:rsidR="0067759E" w:rsidRPr="0029233B">
        <w:rPr>
          <w:rFonts w:cs="Arial"/>
          <w:b/>
          <w:bCs/>
          <w:color w:val="000000"/>
          <w:sz w:val="24"/>
          <w:szCs w:val="24"/>
          <w:lang w:val="en"/>
        </w:rPr>
        <w:t xml:space="preserve">uality </w:t>
      </w:r>
      <w:r>
        <w:rPr>
          <w:rFonts w:cs="Arial"/>
          <w:b/>
          <w:bCs/>
          <w:color w:val="000000"/>
          <w:sz w:val="24"/>
          <w:szCs w:val="24"/>
          <w:lang w:val="en"/>
        </w:rPr>
        <w:t>E</w:t>
      </w:r>
      <w:r w:rsidR="00AF521A" w:rsidRPr="0029233B">
        <w:rPr>
          <w:rFonts w:cs="Arial"/>
          <w:b/>
          <w:bCs/>
          <w:color w:val="000000"/>
          <w:sz w:val="24"/>
          <w:szCs w:val="24"/>
          <w:lang w:val="en"/>
        </w:rPr>
        <w:t xml:space="preserve">valuation </w:t>
      </w:r>
      <w:r>
        <w:rPr>
          <w:rFonts w:cs="Arial"/>
          <w:b/>
          <w:bCs/>
          <w:color w:val="000000"/>
          <w:sz w:val="24"/>
          <w:szCs w:val="24"/>
          <w:lang w:val="en"/>
        </w:rPr>
        <w:t>C</w:t>
      </w:r>
      <w:r w:rsidR="0067759E" w:rsidRPr="0029233B">
        <w:rPr>
          <w:rFonts w:cs="Arial"/>
          <w:b/>
          <w:bCs/>
          <w:color w:val="000000"/>
          <w:sz w:val="24"/>
          <w:szCs w:val="24"/>
          <w:lang w:val="en"/>
        </w:rPr>
        <w:t>riteria</w:t>
      </w:r>
      <w:r w:rsidR="002A13F7" w:rsidRPr="0029233B">
        <w:rPr>
          <w:rFonts w:cs="Arial"/>
          <w:b/>
          <w:bCs/>
          <w:color w:val="000000"/>
          <w:sz w:val="24"/>
          <w:szCs w:val="24"/>
          <w:lang w:val="en"/>
        </w:rPr>
        <w:t xml:space="preserve"> - </w:t>
      </w:r>
      <w:r w:rsidR="0067759E" w:rsidRPr="0029233B">
        <w:rPr>
          <w:rFonts w:cs="Arial"/>
          <w:color w:val="000000"/>
          <w:sz w:val="24"/>
          <w:szCs w:val="24"/>
          <w:lang w:val="en"/>
        </w:rPr>
        <w:t>Is a defined list of requirements that tenderers must answer to demonstrate their knowledge and understanding of the service requirements</w:t>
      </w:r>
      <w:r w:rsidR="00AF521A" w:rsidRPr="0029233B">
        <w:rPr>
          <w:rFonts w:cs="Arial"/>
          <w:color w:val="000000"/>
          <w:sz w:val="24"/>
          <w:szCs w:val="24"/>
          <w:lang w:val="en"/>
        </w:rPr>
        <w:t xml:space="preserve"> as set out in Part </w:t>
      </w:r>
      <w:r w:rsidR="00570854">
        <w:rPr>
          <w:rFonts w:cs="Arial"/>
          <w:color w:val="000000"/>
          <w:sz w:val="24"/>
          <w:szCs w:val="24"/>
          <w:lang w:val="en"/>
        </w:rPr>
        <w:t xml:space="preserve">2 </w:t>
      </w:r>
      <w:r w:rsidR="00FE2080">
        <w:rPr>
          <w:rFonts w:cs="Arial"/>
          <w:color w:val="000000"/>
          <w:sz w:val="24"/>
          <w:szCs w:val="24"/>
          <w:lang w:val="en"/>
        </w:rPr>
        <w:t>(Specification</w:t>
      </w:r>
      <w:r w:rsidR="001C5F35">
        <w:rPr>
          <w:rFonts w:cs="Arial"/>
          <w:color w:val="000000"/>
          <w:sz w:val="24"/>
          <w:szCs w:val="24"/>
          <w:lang w:val="en"/>
        </w:rPr>
        <w:t xml:space="preserve"> and evaluation criteria</w:t>
      </w:r>
      <w:r w:rsidR="00570854">
        <w:rPr>
          <w:rFonts w:cs="Arial"/>
          <w:color w:val="000000"/>
          <w:sz w:val="24"/>
          <w:szCs w:val="24"/>
          <w:lang w:val="en"/>
        </w:rPr>
        <w:t>)</w:t>
      </w:r>
      <w:r w:rsidR="0067759E" w:rsidRPr="0029233B">
        <w:rPr>
          <w:rFonts w:cs="Arial"/>
          <w:color w:val="000000"/>
          <w:sz w:val="24"/>
          <w:szCs w:val="24"/>
          <w:lang w:val="en"/>
        </w:rPr>
        <w:t>.</w:t>
      </w:r>
    </w:p>
    <w:p w14:paraId="56B08F10" w14:textId="441BC5D7" w:rsidR="0067759E" w:rsidRPr="0029233B" w:rsidRDefault="00AC0D0F" w:rsidP="0029233B">
      <w:pPr>
        <w:autoSpaceDE w:val="0"/>
        <w:autoSpaceDN w:val="0"/>
        <w:adjustRightInd w:val="0"/>
        <w:spacing w:after="240"/>
        <w:ind w:left="1418"/>
        <w:jc w:val="both"/>
        <w:rPr>
          <w:rFonts w:cs="Arial"/>
          <w:color w:val="000000"/>
          <w:sz w:val="24"/>
          <w:szCs w:val="24"/>
          <w:lang w:val="en"/>
        </w:rPr>
      </w:pPr>
      <w:r>
        <w:rPr>
          <w:rFonts w:cs="Arial"/>
          <w:b/>
          <w:bCs/>
          <w:color w:val="000000"/>
          <w:sz w:val="24"/>
          <w:szCs w:val="24"/>
          <w:lang w:val="en"/>
        </w:rPr>
        <w:t>S</w:t>
      </w:r>
      <w:r w:rsidR="0067759E" w:rsidRPr="0029233B">
        <w:rPr>
          <w:rFonts w:cs="Arial"/>
          <w:b/>
          <w:bCs/>
          <w:color w:val="000000"/>
          <w:sz w:val="24"/>
          <w:szCs w:val="24"/>
          <w:lang w:val="en"/>
        </w:rPr>
        <w:t>afeguarding</w:t>
      </w:r>
      <w:r w:rsidR="002A13F7" w:rsidRPr="0029233B">
        <w:rPr>
          <w:rFonts w:cs="Arial"/>
          <w:b/>
          <w:bCs/>
          <w:color w:val="000000"/>
          <w:sz w:val="24"/>
          <w:szCs w:val="24"/>
          <w:lang w:val="en"/>
        </w:rPr>
        <w:t xml:space="preserve"> - </w:t>
      </w:r>
      <w:r w:rsidR="0067759E" w:rsidRPr="0029233B">
        <w:rPr>
          <w:rFonts w:cs="Arial"/>
          <w:sz w:val="24"/>
          <w:szCs w:val="24"/>
        </w:rPr>
        <w:t>The process of responding to concerns that a vulnerable person (or people) are being, or are at risk of being</w:t>
      </w:r>
      <w:r w:rsidR="009B5956" w:rsidRPr="0029233B">
        <w:rPr>
          <w:rFonts w:cs="Arial"/>
          <w:sz w:val="24"/>
          <w:szCs w:val="24"/>
        </w:rPr>
        <w:t>,</w:t>
      </w:r>
      <w:r w:rsidR="0067759E" w:rsidRPr="0029233B">
        <w:rPr>
          <w:rFonts w:cs="Arial"/>
          <w:sz w:val="24"/>
          <w:szCs w:val="24"/>
        </w:rPr>
        <w:t xml:space="preserve"> abused, neglected or</w:t>
      </w:r>
      <w:r w:rsidR="002A13F7" w:rsidRPr="0029233B">
        <w:rPr>
          <w:rFonts w:cs="Arial"/>
          <w:sz w:val="24"/>
          <w:szCs w:val="24"/>
        </w:rPr>
        <w:t xml:space="preserve"> </w:t>
      </w:r>
      <w:r w:rsidR="0067759E" w:rsidRPr="0029233B">
        <w:rPr>
          <w:rFonts w:cs="Arial"/>
          <w:sz w:val="24"/>
          <w:szCs w:val="24"/>
        </w:rPr>
        <w:t xml:space="preserve">exploited. This will result in an investigation into the alleged </w:t>
      </w:r>
      <w:r w:rsidR="0067759E" w:rsidRPr="0029233B">
        <w:rPr>
          <w:rFonts w:cs="Arial"/>
          <w:sz w:val="24"/>
          <w:szCs w:val="24"/>
          <w:lang w:val="en-GB"/>
        </w:rPr>
        <w:t>behaviour</w:t>
      </w:r>
      <w:r w:rsidR="0067759E" w:rsidRPr="0029233B">
        <w:rPr>
          <w:rFonts w:cs="Arial"/>
          <w:sz w:val="24"/>
          <w:szCs w:val="24"/>
        </w:rPr>
        <w:t>, and often a protection plan to prevent it recurring.</w:t>
      </w:r>
      <w:r w:rsidR="002A13F7" w:rsidRPr="0029233B">
        <w:rPr>
          <w:rFonts w:cs="Arial"/>
          <w:sz w:val="24"/>
          <w:szCs w:val="24"/>
        </w:rPr>
        <w:t xml:space="preserve"> </w:t>
      </w:r>
    </w:p>
    <w:p w14:paraId="1E54446C" w14:textId="030A0D33" w:rsidR="005D0990" w:rsidRPr="002E1F96" w:rsidRDefault="005D0990" w:rsidP="007A7F83">
      <w:pPr>
        <w:pStyle w:val="Heading2"/>
        <w:numPr>
          <w:ilvl w:val="0"/>
          <w:numId w:val="0"/>
        </w:numPr>
        <w:spacing w:line="240" w:lineRule="auto"/>
        <w:ind w:left="1418"/>
        <w:rPr>
          <w:rFonts w:cs="Arial"/>
          <w:b/>
          <w:sz w:val="24"/>
          <w:szCs w:val="24"/>
        </w:rPr>
      </w:pPr>
      <w:r w:rsidRPr="002E1F96">
        <w:rPr>
          <w:rFonts w:cs="Arial"/>
          <w:b/>
          <w:sz w:val="24"/>
          <w:szCs w:val="24"/>
        </w:rPr>
        <w:t>Service Delivery Schedule</w:t>
      </w:r>
      <w:r w:rsidR="007A7F83" w:rsidRPr="002E1F96">
        <w:rPr>
          <w:rFonts w:cs="Arial"/>
          <w:b/>
          <w:sz w:val="24"/>
          <w:szCs w:val="24"/>
        </w:rPr>
        <w:t xml:space="preserve"> - </w:t>
      </w:r>
      <w:r w:rsidR="007A7F83" w:rsidRPr="002E1F96">
        <w:rPr>
          <w:rFonts w:cs="Arial"/>
          <w:sz w:val="24"/>
          <w:szCs w:val="24"/>
        </w:rPr>
        <w:t xml:space="preserve">the Tenderer's proposed Key Performance Indicators / Service Level Agreement / payment mechanism intended to apply to the contract as </w:t>
      </w:r>
      <w:r w:rsidR="00A447C7" w:rsidRPr="002E1F96">
        <w:rPr>
          <w:rFonts w:cs="Arial"/>
          <w:sz w:val="24"/>
          <w:szCs w:val="24"/>
        </w:rPr>
        <w:t xml:space="preserve">described at </w:t>
      </w:r>
      <w:r w:rsidR="002E1F96">
        <w:rPr>
          <w:rFonts w:cs="Arial"/>
          <w:sz w:val="24"/>
          <w:szCs w:val="24"/>
        </w:rPr>
        <w:t>8.2.4.</w:t>
      </w:r>
    </w:p>
    <w:p w14:paraId="4E6D4EF9" w14:textId="3B82EEB6" w:rsidR="0067759E" w:rsidRPr="00A447C7" w:rsidRDefault="00AC0D0F" w:rsidP="0029233B">
      <w:pPr>
        <w:shd w:val="clear" w:color="auto" w:fill="FFFFFF"/>
        <w:tabs>
          <w:tab w:val="left" w:pos="3544"/>
        </w:tabs>
        <w:spacing w:after="240"/>
        <w:ind w:left="1418"/>
        <w:jc w:val="both"/>
        <w:textAlignment w:val="top"/>
        <w:rPr>
          <w:rFonts w:cs="Arial"/>
          <w:b/>
          <w:color w:val="000000"/>
          <w:sz w:val="24"/>
          <w:szCs w:val="24"/>
          <w:lang w:val="en"/>
        </w:rPr>
      </w:pPr>
      <w:r w:rsidRPr="002E1F96">
        <w:rPr>
          <w:rFonts w:cs="Arial"/>
          <w:b/>
          <w:bCs/>
          <w:color w:val="000000"/>
          <w:sz w:val="24"/>
          <w:szCs w:val="24"/>
          <w:lang w:val="en"/>
        </w:rPr>
        <w:t>S</w:t>
      </w:r>
      <w:r w:rsidR="0067759E" w:rsidRPr="002E1F96">
        <w:rPr>
          <w:rFonts w:cs="Arial"/>
          <w:b/>
          <w:bCs/>
          <w:color w:val="000000"/>
          <w:sz w:val="24"/>
          <w:szCs w:val="24"/>
          <w:lang w:val="en"/>
        </w:rPr>
        <w:t>pecification</w:t>
      </w:r>
      <w:r w:rsidR="002A13F7" w:rsidRPr="002E1F96">
        <w:rPr>
          <w:rFonts w:cs="Arial"/>
          <w:b/>
          <w:bCs/>
          <w:color w:val="000000"/>
          <w:sz w:val="24"/>
          <w:szCs w:val="24"/>
          <w:lang w:val="en"/>
        </w:rPr>
        <w:t xml:space="preserve"> - </w:t>
      </w:r>
      <w:r w:rsidR="0067759E" w:rsidRPr="002E1F96">
        <w:rPr>
          <w:rFonts w:cs="Arial"/>
          <w:color w:val="000000"/>
          <w:sz w:val="24"/>
          <w:szCs w:val="24"/>
          <w:lang w:val="en"/>
        </w:rPr>
        <w:t xml:space="preserve">A description of requirements and standards to which the </w:t>
      </w:r>
      <w:r w:rsidR="00EE69FA" w:rsidRPr="002E1F96">
        <w:rPr>
          <w:rFonts w:cs="Arial"/>
          <w:color w:val="000000"/>
          <w:sz w:val="24"/>
          <w:szCs w:val="24"/>
          <w:lang w:val="en"/>
        </w:rPr>
        <w:t xml:space="preserve">goods, works or </w:t>
      </w:r>
      <w:r w:rsidR="0067759E" w:rsidRPr="002E1F96">
        <w:rPr>
          <w:rFonts w:cs="Arial"/>
          <w:color w:val="000000"/>
          <w:sz w:val="24"/>
          <w:szCs w:val="24"/>
          <w:lang w:val="en"/>
        </w:rPr>
        <w:t>services</w:t>
      </w:r>
      <w:r w:rsidR="0067759E" w:rsidRPr="0029233B">
        <w:rPr>
          <w:rFonts w:cs="Arial"/>
          <w:color w:val="000000"/>
          <w:sz w:val="24"/>
          <w:szCs w:val="24"/>
          <w:lang w:val="en"/>
        </w:rPr>
        <w:t xml:space="preserve"> should conform</w:t>
      </w:r>
      <w:r w:rsidR="00801373" w:rsidRPr="0029233B">
        <w:rPr>
          <w:rFonts w:cs="Arial"/>
          <w:color w:val="000000"/>
          <w:sz w:val="24"/>
          <w:szCs w:val="24"/>
          <w:lang w:val="en"/>
        </w:rPr>
        <w:t xml:space="preserve"> (as set out in Part 2</w:t>
      </w:r>
      <w:r w:rsidR="00F74DB9">
        <w:rPr>
          <w:rFonts w:cs="Arial"/>
          <w:color w:val="000000"/>
          <w:sz w:val="24"/>
          <w:szCs w:val="24"/>
          <w:lang w:val="en"/>
        </w:rPr>
        <w:t xml:space="preserve"> (</w:t>
      </w:r>
      <w:r w:rsidR="00FE2080" w:rsidRPr="0029233B">
        <w:rPr>
          <w:rFonts w:cs="Arial"/>
          <w:sz w:val="24"/>
          <w:szCs w:val="24"/>
        </w:rPr>
        <w:t xml:space="preserve">the </w:t>
      </w:r>
      <w:r w:rsidR="00FE2080">
        <w:rPr>
          <w:rFonts w:cs="Arial"/>
          <w:sz w:val="24"/>
          <w:szCs w:val="24"/>
        </w:rPr>
        <w:t>Specification</w:t>
      </w:r>
      <w:r w:rsidR="001C5F35">
        <w:rPr>
          <w:rFonts w:cs="Arial"/>
          <w:sz w:val="24"/>
          <w:szCs w:val="24"/>
        </w:rPr>
        <w:t xml:space="preserve"> and evaluation criteria</w:t>
      </w:r>
      <w:r w:rsidR="00801373" w:rsidRPr="0029233B">
        <w:rPr>
          <w:rFonts w:cs="Arial"/>
          <w:color w:val="000000"/>
          <w:sz w:val="24"/>
          <w:szCs w:val="24"/>
          <w:lang w:val="en"/>
        </w:rPr>
        <w:t>)</w:t>
      </w:r>
      <w:r w:rsidR="0067759E" w:rsidRPr="0029233B">
        <w:rPr>
          <w:rFonts w:cs="Arial"/>
          <w:color w:val="000000"/>
          <w:sz w:val="24"/>
          <w:szCs w:val="24"/>
          <w:lang w:val="en"/>
        </w:rPr>
        <w:t xml:space="preserve">. </w:t>
      </w:r>
    </w:p>
    <w:p w14:paraId="47EA6E38" w14:textId="253312D7" w:rsidR="006C30E0" w:rsidRDefault="006C30E0" w:rsidP="0029233B">
      <w:pPr>
        <w:shd w:val="clear" w:color="auto" w:fill="FFFFFF"/>
        <w:spacing w:after="240"/>
        <w:ind w:left="1418"/>
        <w:jc w:val="both"/>
        <w:textAlignment w:val="top"/>
        <w:rPr>
          <w:rFonts w:cs="Arial"/>
          <w:b/>
          <w:bCs/>
          <w:color w:val="000000"/>
          <w:sz w:val="24"/>
          <w:szCs w:val="24"/>
          <w:lang w:val="en"/>
        </w:rPr>
      </w:pPr>
      <w:r w:rsidRPr="0025422E">
        <w:rPr>
          <w:rFonts w:cs="Arial"/>
          <w:b/>
          <w:sz w:val="24"/>
          <w:szCs w:val="24"/>
        </w:rPr>
        <w:t>Selection Questionnaire</w:t>
      </w:r>
      <w:r>
        <w:rPr>
          <w:rFonts w:cs="Arial"/>
          <w:sz w:val="24"/>
          <w:szCs w:val="24"/>
        </w:rPr>
        <w:t xml:space="preserve"> </w:t>
      </w:r>
      <w:r w:rsidR="00A447C7">
        <w:rPr>
          <w:rFonts w:cs="Arial"/>
          <w:sz w:val="24"/>
          <w:szCs w:val="24"/>
        </w:rPr>
        <w:t xml:space="preserve">– the response to the </w:t>
      </w:r>
      <w:r w:rsidR="0025422E">
        <w:rPr>
          <w:rFonts w:cs="Arial"/>
          <w:sz w:val="24"/>
          <w:szCs w:val="24"/>
        </w:rPr>
        <w:t xml:space="preserve">Selection Questionnaire stage of this procurement, also known as </w:t>
      </w:r>
      <w:r w:rsidRPr="0025422E">
        <w:rPr>
          <w:rFonts w:cs="Arial"/>
          <w:sz w:val="24"/>
          <w:szCs w:val="24"/>
        </w:rPr>
        <w:t>SQ</w:t>
      </w:r>
      <w:r>
        <w:rPr>
          <w:rFonts w:cs="Arial"/>
          <w:b/>
          <w:bCs/>
          <w:color w:val="000000"/>
          <w:sz w:val="24"/>
          <w:szCs w:val="24"/>
          <w:lang w:val="en"/>
        </w:rPr>
        <w:t xml:space="preserve"> </w:t>
      </w:r>
    </w:p>
    <w:p w14:paraId="6987F7AA" w14:textId="6FE4EE74" w:rsidR="0067759E" w:rsidRPr="0029233B" w:rsidRDefault="00AC0D0F" w:rsidP="0029233B">
      <w:pPr>
        <w:shd w:val="clear" w:color="auto" w:fill="FFFFFF"/>
        <w:spacing w:after="240"/>
        <w:ind w:left="1418"/>
        <w:jc w:val="both"/>
        <w:textAlignment w:val="top"/>
        <w:rPr>
          <w:rFonts w:cs="Arial"/>
          <w:color w:val="000000"/>
          <w:sz w:val="24"/>
          <w:szCs w:val="24"/>
          <w:lang w:val="en"/>
        </w:rPr>
      </w:pPr>
      <w:r>
        <w:rPr>
          <w:rFonts w:cs="Arial"/>
          <w:b/>
          <w:bCs/>
          <w:color w:val="000000"/>
          <w:sz w:val="24"/>
          <w:szCs w:val="24"/>
          <w:lang w:val="en"/>
        </w:rPr>
        <w:t>T</w:t>
      </w:r>
      <w:r w:rsidR="0067759E" w:rsidRPr="0029233B">
        <w:rPr>
          <w:rFonts w:cs="Arial"/>
          <w:b/>
          <w:bCs/>
          <w:color w:val="000000"/>
          <w:sz w:val="24"/>
          <w:szCs w:val="24"/>
          <w:lang w:val="en"/>
        </w:rPr>
        <w:t xml:space="preserve">erms &amp; </w:t>
      </w:r>
      <w:r>
        <w:rPr>
          <w:rFonts w:cs="Arial"/>
          <w:b/>
          <w:bCs/>
          <w:color w:val="000000"/>
          <w:sz w:val="24"/>
          <w:szCs w:val="24"/>
          <w:lang w:val="en"/>
        </w:rPr>
        <w:t>C</w:t>
      </w:r>
      <w:r w:rsidR="0067759E" w:rsidRPr="0029233B">
        <w:rPr>
          <w:rFonts w:cs="Arial"/>
          <w:b/>
          <w:bCs/>
          <w:color w:val="000000"/>
          <w:sz w:val="24"/>
          <w:szCs w:val="24"/>
          <w:lang w:val="en"/>
        </w:rPr>
        <w:t xml:space="preserve">onditions </w:t>
      </w:r>
      <w:r w:rsidR="002A13F7" w:rsidRPr="0029233B">
        <w:rPr>
          <w:rFonts w:cs="Arial"/>
          <w:b/>
          <w:bCs/>
          <w:color w:val="000000"/>
          <w:sz w:val="24"/>
          <w:szCs w:val="24"/>
          <w:lang w:val="en"/>
        </w:rPr>
        <w:t xml:space="preserve">- </w:t>
      </w:r>
      <w:r w:rsidR="0067759E" w:rsidRPr="0029233B">
        <w:rPr>
          <w:rFonts w:cs="Arial"/>
          <w:color w:val="000000"/>
          <w:sz w:val="24"/>
          <w:szCs w:val="24"/>
          <w:lang w:val="en"/>
        </w:rPr>
        <w:t>Terms and conditions under which a contract is offered and which must be complied with during the life of the contract</w:t>
      </w:r>
      <w:r w:rsidR="0025422E">
        <w:rPr>
          <w:rFonts w:cs="Arial"/>
          <w:color w:val="000000"/>
          <w:sz w:val="24"/>
          <w:szCs w:val="24"/>
          <w:lang w:val="en"/>
        </w:rPr>
        <w:t xml:space="preserve"> as per</w:t>
      </w:r>
      <w:r w:rsidR="005D0990" w:rsidRPr="005D0990">
        <w:rPr>
          <w:rFonts w:cs="Arial"/>
          <w:sz w:val="24"/>
          <w:szCs w:val="24"/>
        </w:rPr>
        <w:t xml:space="preserve"> </w:t>
      </w:r>
      <w:r w:rsidR="005D0990" w:rsidRPr="009369DD">
        <w:rPr>
          <w:rFonts w:cs="Arial"/>
          <w:sz w:val="24"/>
          <w:szCs w:val="24"/>
        </w:rPr>
        <w:t>Part 3 (</w:t>
      </w:r>
      <w:r w:rsidR="005D0990">
        <w:rPr>
          <w:rFonts w:cs="Arial"/>
          <w:sz w:val="24"/>
          <w:szCs w:val="24"/>
        </w:rPr>
        <w:t>C</w:t>
      </w:r>
      <w:r w:rsidR="005D0990" w:rsidRPr="009369DD">
        <w:rPr>
          <w:rFonts w:cs="Arial"/>
          <w:sz w:val="24"/>
          <w:szCs w:val="24"/>
        </w:rPr>
        <w:t xml:space="preserve">ontract </w:t>
      </w:r>
      <w:r w:rsidR="005D0990">
        <w:rPr>
          <w:rFonts w:cs="Arial"/>
          <w:sz w:val="24"/>
          <w:szCs w:val="24"/>
        </w:rPr>
        <w:t>T</w:t>
      </w:r>
      <w:r w:rsidR="005D0990" w:rsidRPr="009369DD">
        <w:rPr>
          <w:rFonts w:cs="Arial"/>
          <w:sz w:val="24"/>
          <w:szCs w:val="24"/>
        </w:rPr>
        <w:t xml:space="preserve">erms and </w:t>
      </w:r>
      <w:r w:rsidR="005D0990">
        <w:rPr>
          <w:rFonts w:cs="Arial"/>
          <w:sz w:val="24"/>
          <w:szCs w:val="24"/>
        </w:rPr>
        <w:t>C</w:t>
      </w:r>
      <w:r w:rsidR="005D0990" w:rsidRPr="009369DD">
        <w:rPr>
          <w:rFonts w:cs="Arial"/>
          <w:sz w:val="24"/>
          <w:szCs w:val="24"/>
        </w:rPr>
        <w:t>onditions)</w:t>
      </w:r>
    </w:p>
    <w:p w14:paraId="20351D83" w14:textId="26234D1D" w:rsidR="00951A0F" w:rsidRPr="0029233B" w:rsidRDefault="00801373" w:rsidP="0029233B">
      <w:pPr>
        <w:shd w:val="clear" w:color="auto" w:fill="FFFFFF"/>
        <w:spacing w:after="240"/>
        <w:ind w:left="1418"/>
        <w:jc w:val="both"/>
        <w:textAlignment w:val="top"/>
        <w:rPr>
          <w:rFonts w:cs="Arial"/>
          <w:color w:val="000000"/>
          <w:sz w:val="24"/>
          <w:szCs w:val="24"/>
          <w:lang w:val="en"/>
        </w:rPr>
      </w:pPr>
      <w:proofErr w:type="gramStart"/>
      <w:r w:rsidRPr="0029233B">
        <w:rPr>
          <w:rFonts w:cs="Arial"/>
          <w:b/>
          <w:bCs/>
          <w:color w:val="000000"/>
          <w:sz w:val="24"/>
          <w:szCs w:val="24"/>
          <w:lang w:val="en"/>
        </w:rPr>
        <w:t>t</w:t>
      </w:r>
      <w:r w:rsidR="00951A0F" w:rsidRPr="0029233B">
        <w:rPr>
          <w:rFonts w:cs="Arial"/>
          <w:b/>
          <w:bCs/>
          <w:color w:val="000000"/>
          <w:sz w:val="24"/>
          <w:szCs w:val="24"/>
          <w:lang w:val="en"/>
        </w:rPr>
        <w:t>ender</w:t>
      </w:r>
      <w:proofErr w:type="gramEnd"/>
      <w:r w:rsidR="00951A0F" w:rsidRPr="0029233B">
        <w:rPr>
          <w:rFonts w:cs="Arial"/>
          <w:b/>
          <w:bCs/>
          <w:color w:val="000000"/>
          <w:sz w:val="24"/>
          <w:szCs w:val="24"/>
          <w:lang w:val="en"/>
        </w:rPr>
        <w:t xml:space="preserve"> </w:t>
      </w:r>
      <w:r w:rsidRPr="0029233B">
        <w:rPr>
          <w:rFonts w:cs="Arial"/>
          <w:b/>
          <w:bCs/>
          <w:color w:val="000000"/>
          <w:sz w:val="24"/>
          <w:szCs w:val="24"/>
          <w:lang w:val="en"/>
        </w:rPr>
        <w:t>d</w:t>
      </w:r>
      <w:r w:rsidR="00951A0F" w:rsidRPr="0029233B">
        <w:rPr>
          <w:rFonts w:cs="Arial"/>
          <w:b/>
          <w:bCs/>
          <w:color w:val="000000"/>
          <w:sz w:val="24"/>
          <w:szCs w:val="24"/>
          <w:lang w:val="en"/>
        </w:rPr>
        <w:t>ocuments</w:t>
      </w:r>
      <w:r w:rsidR="002A13F7" w:rsidRPr="0029233B">
        <w:rPr>
          <w:rFonts w:cs="Arial"/>
          <w:b/>
          <w:bCs/>
          <w:color w:val="000000"/>
          <w:sz w:val="24"/>
          <w:szCs w:val="24"/>
          <w:lang w:val="en"/>
        </w:rPr>
        <w:t xml:space="preserve"> </w:t>
      </w:r>
      <w:r w:rsidR="0001751A" w:rsidRPr="0029233B">
        <w:rPr>
          <w:rFonts w:cs="Arial"/>
          <w:b/>
          <w:bCs/>
          <w:color w:val="000000"/>
          <w:sz w:val="24"/>
          <w:szCs w:val="24"/>
          <w:lang w:val="en"/>
        </w:rPr>
        <w:t>-</w:t>
      </w:r>
      <w:r w:rsidR="002A13F7" w:rsidRPr="0029233B">
        <w:rPr>
          <w:rFonts w:cs="Arial"/>
          <w:b/>
          <w:bCs/>
          <w:color w:val="000000"/>
          <w:sz w:val="24"/>
          <w:szCs w:val="24"/>
          <w:lang w:val="en"/>
        </w:rPr>
        <w:t xml:space="preserve"> </w:t>
      </w:r>
      <w:r w:rsidR="0001751A" w:rsidRPr="0029233B">
        <w:rPr>
          <w:rFonts w:cs="Arial"/>
          <w:bCs/>
          <w:color w:val="000000"/>
          <w:sz w:val="24"/>
          <w:szCs w:val="24"/>
          <w:lang w:val="en"/>
        </w:rPr>
        <w:t>The d</w:t>
      </w:r>
      <w:r w:rsidR="00951A0F" w:rsidRPr="0029233B">
        <w:rPr>
          <w:rFonts w:cs="Arial"/>
          <w:color w:val="000000"/>
          <w:sz w:val="24"/>
          <w:szCs w:val="24"/>
          <w:lang w:val="en"/>
        </w:rPr>
        <w:t xml:space="preserve">ocuments provided </w:t>
      </w:r>
      <w:r w:rsidR="0086420F" w:rsidRPr="0029233B">
        <w:rPr>
          <w:rFonts w:cs="Arial"/>
          <w:color w:val="000000"/>
          <w:sz w:val="24"/>
          <w:szCs w:val="24"/>
          <w:lang w:val="en"/>
        </w:rPr>
        <w:t xml:space="preserve">by the </w:t>
      </w:r>
      <w:r w:rsidR="00477E7E">
        <w:rPr>
          <w:rFonts w:cs="Arial"/>
          <w:color w:val="000000"/>
          <w:sz w:val="24"/>
          <w:szCs w:val="24"/>
          <w:lang w:val="en"/>
        </w:rPr>
        <w:t>D</w:t>
      </w:r>
      <w:r w:rsidR="00A25167">
        <w:rPr>
          <w:rFonts w:cs="Arial"/>
          <w:color w:val="000000"/>
          <w:sz w:val="24"/>
          <w:szCs w:val="24"/>
          <w:lang w:val="en"/>
        </w:rPr>
        <w:t>epartment</w:t>
      </w:r>
      <w:r w:rsidR="0086420F" w:rsidRPr="0029233B">
        <w:rPr>
          <w:rFonts w:cs="Arial"/>
          <w:color w:val="000000"/>
          <w:sz w:val="24"/>
          <w:szCs w:val="24"/>
          <w:lang w:val="en"/>
        </w:rPr>
        <w:t xml:space="preserve"> </w:t>
      </w:r>
      <w:r w:rsidR="00951A0F" w:rsidRPr="0029233B">
        <w:rPr>
          <w:rFonts w:cs="Arial"/>
          <w:color w:val="000000"/>
          <w:sz w:val="24"/>
          <w:szCs w:val="24"/>
          <w:lang w:val="en"/>
        </w:rPr>
        <w:t>to prospective tenderers when they are invited to tender and which form the basis on which tenders are submitted</w:t>
      </w:r>
      <w:r w:rsidR="00962313" w:rsidRPr="0029233B">
        <w:rPr>
          <w:rFonts w:cs="Arial"/>
          <w:color w:val="000000"/>
          <w:sz w:val="24"/>
          <w:szCs w:val="24"/>
          <w:lang w:val="en"/>
        </w:rPr>
        <w:t xml:space="preserve"> as set out in </w:t>
      </w:r>
      <w:r w:rsidR="0029233B" w:rsidRPr="002E1F96">
        <w:rPr>
          <w:rFonts w:cs="Arial"/>
          <w:color w:val="000000"/>
          <w:sz w:val="24"/>
          <w:szCs w:val="24"/>
          <w:lang w:val="en"/>
        </w:rPr>
        <w:t>section</w:t>
      </w:r>
      <w:r w:rsidR="0025422E" w:rsidRPr="002E1F96">
        <w:rPr>
          <w:rFonts w:cs="Arial"/>
          <w:color w:val="000000"/>
          <w:sz w:val="24"/>
          <w:szCs w:val="24"/>
          <w:lang w:val="en"/>
        </w:rPr>
        <w:t xml:space="preserve"> </w:t>
      </w:r>
      <w:r w:rsidR="0025422E" w:rsidRPr="00574898">
        <w:rPr>
          <w:rFonts w:cs="Arial"/>
          <w:color w:val="000000"/>
          <w:sz w:val="24"/>
          <w:szCs w:val="24"/>
          <w:lang w:val="en"/>
        </w:rPr>
        <w:fldChar w:fldCharType="begin"/>
      </w:r>
      <w:r w:rsidR="0025422E" w:rsidRPr="00574898">
        <w:rPr>
          <w:rFonts w:cs="Arial"/>
          <w:color w:val="000000"/>
          <w:sz w:val="24"/>
          <w:szCs w:val="24"/>
          <w:lang w:val="en"/>
        </w:rPr>
        <w:instrText xml:space="preserve"> REF _Ref522658721 \r \h  \* MERGEFORMAT </w:instrText>
      </w:r>
      <w:r w:rsidR="0025422E" w:rsidRPr="00574898">
        <w:rPr>
          <w:rFonts w:cs="Arial"/>
          <w:color w:val="000000"/>
          <w:sz w:val="24"/>
          <w:szCs w:val="24"/>
          <w:lang w:val="en"/>
        </w:rPr>
      </w:r>
      <w:r w:rsidR="0025422E" w:rsidRPr="00574898">
        <w:rPr>
          <w:rFonts w:cs="Arial"/>
          <w:color w:val="000000"/>
          <w:sz w:val="24"/>
          <w:szCs w:val="24"/>
          <w:lang w:val="en"/>
        </w:rPr>
        <w:fldChar w:fldCharType="separate"/>
      </w:r>
      <w:r w:rsidR="0025422E" w:rsidRPr="00574898">
        <w:rPr>
          <w:rFonts w:cs="Arial"/>
          <w:color w:val="000000"/>
          <w:sz w:val="24"/>
          <w:szCs w:val="24"/>
          <w:lang w:val="en"/>
        </w:rPr>
        <w:t>1.4</w:t>
      </w:r>
      <w:r w:rsidR="0025422E" w:rsidRPr="00574898">
        <w:rPr>
          <w:rFonts w:cs="Arial"/>
          <w:color w:val="000000"/>
          <w:sz w:val="24"/>
          <w:szCs w:val="24"/>
          <w:lang w:val="en"/>
        </w:rPr>
        <w:fldChar w:fldCharType="end"/>
      </w:r>
      <w:r w:rsidR="00CF6490" w:rsidRPr="002E1F96">
        <w:rPr>
          <w:rFonts w:cs="Arial"/>
          <w:color w:val="000000"/>
          <w:sz w:val="24"/>
          <w:szCs w:val="24"/>
          <w:lang w:val="en"/>
        </w:rPr>
        <w:t>.</w:t>
      </w:r>
    </w:p>
    <w:p w14:paraId="6527483E" w14:textId="657E9C5A" w:rsidR="0001751A" w:rsidRPr="0029233B" w:rsidRDefault="00801373" w:rsidP="0029233B">
      <w:pPr>
        <w:shd w:val="clear" w:color="auto" w:fill="FFFFFF"/>
        <w:spacing w:after="240"/>
        <w:ind w:left="1418"/>
        <w:jc w:val="both"/>
        <w:textAlignment w:val="top"/>
        <w:rPr>
          <w:rFonts w:cs="Arial"/>
          <w:color w:val="000000"/>
          <w:sz w:val="24"/>
          <w:szCs w:val="24"/>
          <w:lang w:val="en"/>
        </w:rPr>
      </w:pPr>
      <w:proofErr w:type="gramStart"/>
      <w:r w:rsidRPr="0029233B">
        <w:rPr>
          <w:rFonts w:cs="Arial"/>
          <w:b/>
          <w:bCs/>
          <w:color w:val="000000"/>
          <w:sz w:val="24"/>
          <w:szCs w:val="24"/>
          <w:lang w:val="en"/>
        </w:rPr>
        <w:t>t</w:t>
      </w:r>
      <w:r w:rsidR="0001751A" w:rsidRPr="0029233B">
        <w:rPr>
          <w:rFonts w:cs="Arial"/>
          <w:b/>
          <w:bCs/>
          <w:color w:val="000000"/>
          <w:sz w:val="24"/>
          <w:szCs w:val="24"/>
          <w:lang w:val="en"/>
        </w:rPr>
        <w:t>ender</w:t>
      </w:r>
      <w:proofErr w:type="gramEnd"/>
      <w:r w:rsidR="0001751A" w:rsidRPr="0029233B">
        <w:rPr>
          <w:rFonts w:cs="Arial"/>
          <w:b/>
          <w:bCs/>
          <w:color w:val="000000"/>
          <w:sz w:val="24"/>
          <w:szCs w:val="24"/>
          <w:lang w:val="en"/>
        </w:rPr>
        <w:t xml:space="preserve"> </w:t>
      </w:r>
      <w:r w:rsidRPr="0029233B">
        <w:rPr>
          <w:rFonts w:cs="Arial"/>
          <w:b/>
          <w:bCs/>
          <w:color w:val="000000"/>
          <w:sz w:val="24"/>
          <w:szCs w:val="24"/>
          <w:lang w:val="en"/>
        </w:rPr>
        <w:t>s</w:t>
      </w:r>
      <w:r w:rsidR="0001751A" w:rsidRPr="0029233B">
        <w:rPr>
          <w:rFonts w:cs="Arial"/>
          <w:b/>
          <w:bCs/>
          <w:color w:val="000000"/>
          <w:sz w:val="24"/>
          <w:szCs w:val="24"/>
          <w:lang w:val="en"/>
        </w:rPr>
        <w:t xml:space="preserve">ubmissions - </w:t>
      </w:r>
      <w:r w:rsidR="0001751A" w:rsidRPr="0029233B">
        <w:rPr>
          <w:rFonts w:cs="Arial"/>
          <w:color w:val="000000"/>
          <w:sz w:val="24"/>
          <w:szCs w:val="24"/>
          <w:lang w:val="en"/>
        </w:rPr>
        <w:t>An official written offer in response to an invitation to tender that contains a cost proposal to perform the works</w:t>
      </w:r>
      <w:r w:rsidR="00EE69FA" w:rsidRPr="0029233B">
        <w:rPr>
          <w:rFonts w:cs="Arial"/>
          <w:color w:val="000000"/>
          <w:sz w:val="24"/>
          <w:szCs w:val="24"/>
          <w:lang w:val="en"/>
        </w:rPr>
        <w:t xml:space="preserve"> or</w:t>
      </w:r>
      <w:r w:rsidR="0001751A" w:rsidRPr="0029233B">
        <w:rPr>
          <w:rFonts w:cs="Arial"/>
          <w:color w:val="000000"/>
          <w:sz w:val="24"/>
          <w:szCs w:val="24"/>
          <w:lang w:val="en"/>
        </w:rPr>
        <w:t xml:space="preserve"> services or </w:t>
      </w:r>
      <w:r w:rsidR="004815CE" w:rsidRPr="0029233B">
        <w:rPr>
          <w:rFonts w:cs="Arial"/>
          <w:color w:val="000000"/>
          <w:sz w:val="24"/>
          <w:szCs w:val="24"/>
          <w:lang w:val="en"/>
        </w:rPr>
        <w:t>provide</w:t>
      </w:r>
      <w:r w:rsidR="00EE69FA" w:rsidRPr="0029233B">
        <w:rPr>
          <w:rFonts w:cs="Arial"/>
          <w:color w:val="000000"/>
          <w:sz w:val="24"/>
          <w:szCs w:val="24"/>
          <w:lang w:val="en"/>
        </w:rPr>
        <w:t xml:space="preserve"> the goods </w:t>
      </w:r>
      <w:r w:rsidR="0001751A" w:rsidRPr="0029233B">
        <w:rPr>
          <w:rFonts w:cs="Arial"/>
          <w:color w:val="000000"/>
          <w:sz w:val="24"/>
          <w:szCs w:val="24"/>
          <w:lang w:val="en"/>
        </w:rPr>
        <w:t xml:space="preserve">required and is provided in response to a tendering exercise. This normally involves the submission of the offer using </w:t>
      </w:r>
      <w:r w:rsidR="00477E7E">
        <w:rPr>
          <w:rFonts w:cs="Arial"/>
          <w:sz w:val="24"/>
          <w:szCs w:val="24"/>
        </w:rPr>
        <w:t xml:space="preserve">via </w:t>
      </w:r>
      <w:hyperlink r:id="rId24" w:history="1">
        <w:r w:rsidR="005444E2">
          <w:rPr>
            <w:rStyle w:val="Hyperlink"/>
            <w:rFonts w:cs="Arial"/>
            <w:sz w:val="24"/>
            <w:szCs w:val="24"/>
          </w:rPr>
          <w:t>Fasttrack.socialwork@education.gov.uk</w:t>
        </w:r>
      </w:hyperlink>
      <w:r w:rsidR="00477E7E">
        <w:rPr>
          <w:rFonts w:cs="Arial"/>
          <w:sz w:val="24"/>
          <w:szCs w:val="24"/>
        </w:rPr>
        <w:t xml:space="preserve"> </w:t>
      </w:r>
      <w:r w:rsidR="0001751A" w:rsidRPr="0029233B">
        <w:rPr>
          <w:rFonts w:cs="Arial"/>
          <w:color w:val="000000"/>
          <w:sz w:val="24"/>
          <w:szCs w:val="24"/>
          <w:lang w:val="en"/>
        </w:rPr>
        <w:t>or in a sealed envelope to a specified address by a specified time and date</w:t>
      </w:r>
      <w:r w:rsidR="0086420F" w:rsidRPr="0029233B">
        <w:rPr>
          <w:rFonts w:cs="Arial"/>
          <w:color w:val="000000"/>
          <w:sz w:val="24"/>
          <w:szCs w:val="24"/>
          <w:lang w:val="en"/>
        </w:rPr>
        <w:t>; also called ‘bid’ or ‘bid submissions’ or ‘offer’</w:t>
      </w:r>
      <w:r w:rsidR="00326771" w:rsidRPr="0029233B">
        <w:rPr>
          <w:rFonts w:cs="Arial"/>
          <w:color w:val="000000"/>
          <w:sz w:val="24"/>
          <w:szCs w:val="24"/>
          <w:lang w:val="en"/>
        </w:rPr>
        <w:t>.</w:t>
      </w:r>
    </w:p>
    <w:p w14:paraId="632C3309" w14:textId="77777777" w:rsidR="00951A0F" w:rsidRPr="0029233B" w:rsidRDefault="00951A0F" w:rsidP="0029233B">
      <w:pPr>
        <w:shd w:val="clear" w:color="auto" w:fill="FFFFFF"/>
        <w:spacing w:after="240"/>
        <w:ind w:left="1418"/>
        <w:jc w:val="both"/>
        <w:textAlignment w:val="top"/>
        <w:rPr>
          <w:rFonts w:cs="Arial"/>
          <w:color w:val="000000"/>
          <w:sz w:val="24"/>
          <w:szCs w:val="24"/>
          <w:lang w:val="en"/>
        </w:rPr>
      </w:pPr>
      <w:r w:rsidRPr="0029233B">
        <w:rPr>
          <w:rFonts w:cs="Arial"/>
          <w:b/>
          <w:bCs/>
          <w:color w:val="000000"/>
          <w:sz w:val="24"/>
          <w:szCs w:val="24"/>
          <w:lang w:val="en"/>
        </w:rPr>
        <w:t>TUPE Regulations</w:t>
      </w:r>
      <w:r w:rsidR="002A13F7" w:rsidRPr="0029233B">
        <w:rPr>
          <w:rFonts w:cs="Arial"/>
          <w:b/>
          <w:bCs/>
          <w:color w:val="000000"/>
          <w:sz w:val="24"/>
          <w:szCs w:val="24"/>
          <w:lang w:val="en"/>
        </w:rPr>
        <w:t xml:space="preserve"> - </w:t>
      </w:r>
      <w:r w:rsidRPr="0029233B">
        <w:rPr>
          <w:rFonts w:cs="Arial"/>
          <w:color w:val="000000"/>
          <w:sz w:val="24"/>
          <w:szCs w:val="24"/>
          <w:lang w:val="en"/>
        </w:rPr>
        <w:t>The Transfer of Undertakings (Protection of Employment) Regulations. The purpose of TUPE is to preserve continuity of employment and to safeguard employment rights of all employees whose employment transfers to a new employer as a result of a relevant transfer.</w:t>
      </w:r>
    </w:p>
    <w:p w14:paraId="31AED708" w14:textId="77777777" w:rsidR="00951A0F" w:rsidRPr="0029233B" w:rsidRDefault="00951A0F" w:rsidP="0029233B">
      <w:pPr>
        <w:shd w:val="clear" w:color="auto" w:fill="FFFFFF"/>
        <w:spacing w:after="240"/>
        <w:ind w:left="1418"/>
        <w:jc w:val="both"/>
        <w:textAlignment w:val="top"/>
        <w:rPr>
          <w:rFonts w:cs="Arial"/>
          <w:color w:val="000000"/>
          <w:sz w:val="24"/>
          <w:szCs w:val="24"/>
          <w:lang w:val="en"/>
        </w:rPr>
      </w:pPr>
      <w:r w:rsidRPr="0029233B">
        <w:rPr>
          <w:rFonts w:cs="Arial"/>
          <w:b/>
          <w:bCs/>
          <w:color w:val="000000"/>
          <w:sz w:val="24"/>
          <w:szCs w:val="24"/>
          <w:lang w:val="en"/>
        </w:rPr>
        <w:lastRenderedPageBreak/>
        <w:t>Value for Money</w:t>
      </w:r>
      <w:r w:rsidR="002A13F7" w:rsidRPr="0029233B">
        <w:rPr>
          <w:rFonts w:cs="Arial"/>
          <w:b/>
          <w:bCs/>
          <w:color w:val="000000"/>
          <w:sz w:val="24"/>
          <w:szCs w:val="24"/>
          <w:lang w:val="en"/>
        </w:rPr>
        <w:t xml:space="preserve"> - </w:t>
      </w:r>
      <w:r w:rsidRPr="0029233B">
        <w:rPr>
          <w:rFonts w:cs="Arial"/>
          <w:color w:val="000000"/>
          <w:sz w:val="24"/>
          <w:szCs w:val="24"/>
          <w:lang w:val="en"/>
        </w:rPr>
        <w:t>The provision of the right goods and services from the right source, of the right quality, at the right time, delivered to the right place and at the right price (judged on whole life costs and not simply initial costs)</w:t>
      </w:r>
      <w:r w:rsidR="00326771" w:rsidRPr="0029233B">
        <w:rPr>
          <w:rFonts w:cs="Arial"/>
          <w:color w:val="000000"/>
          <w:sz w:val="24"/>
          <w:szCs w:val="24"/>
          <w:lang w:val="en"/>
        </w:rPr>
        <w:t>.</w:t>
      </w:r>
    </w:p>
    <w:p w14:paraId="7AE2E818" w14:textId="51213921" w:rsidR="008213E0" w:rsidRDefault="00951A0F" w:rsidP="00477E7E">
      <w:pPr>
        <w:shd w:val="clear" w:color="auto" w:fill="FFFFFF"/>
        <w:spacing w:after="240"/>
        <w:ind w:left="1418"/>
        <w:jc w:val="both"/>
        <w:textAlignment w:val="top"/>
        <w:rPr>
          <w:rFonts w:cs="Arial"/>
          <w:color w:val="000000"/>
          <w:sz w:val="24"/>
          <w:szCs w:val="24"/>
          <w:lang w:val="en"/>
        </w:rPr>
      </w:pPr>
      <w:r w:rsidRPr="0029233B">
        <w:rPr>
          <w:rFonts w:cs="Arial"/>
          <w:color w:val="000000"/>
          <w:sz w:val="24"/>
          <w:szCs w:val="24"/>
          <w:lang w:val="en"/>
        </w:rPr>
        <w:t>.</w:t>
      </w:r>
    </w:p>
    <w:p w14:paraId="7E1B27CA" w14:textId="77777777" w:rsidR="008213E0" w:rsidRDefault="008213E0">
      <w:pPr>
        <w:rPr>
          <w:rFonts w:cs="Arial"/>
          <w:color w:val="000000"/>
          <w:sz w:val="24"/>
          <w:szCs w:val="24"/>
          <w:lang w:val="en"/>
        </w:rPr>
      </w:pPr>
      <w:r>
        <w:rPr>
          <w:rFonts w:cs="Arial"/>
          <w:color w:val="000000"/>
          <w:sz w:val="24"/>
          <w:szCs w:val="24"/>
          <w:lang w:val="en"/>
        </w:rPr>
        <w:br w:type="page"/>
      </w:r>
    </w:p>
    <w:p w14:paraId="29DD7ED1" w14:textId="4A17F34A" w:rsidR="0025423E" w:rsidRPr="00646D24" w:rsidRDefault="00570854" w:rsidP="008213E0">
      <w:pPr>
        <w:pStyle w:val="Numbered"/>
        <w:widowControl/>
        <w:ind w:left="720" w:hanging="720"/>
        <w:jc w:val="right"/>
        <w:rPr>
          <w:b/>
          <w:sz w:val="24"/>
          <w:szCs w:val="24"/>
        </w:rPr>
      </w:pPr>
      <w:r w:rsidRPr="00646D24">
        <w:rPr>
          <w:b/>
          <w:sz w:val="24"/>
          <w:szCs w:val="24"/>
        </w:rPr>
        <w:lastRenderedPageBreak/>
        <w:t>Appendix 1</w:t>
      </w:r>
    </w:p>
    <w:p w14:paraId="3103E94C" w14:textId="3AF22D6E" w:rsidR="00EF497C" w:rsidRPr="00646D24" w:rsidRDefault="00255300" w:rsidP="003E5003">
      <w:pPr>
        <w:jc w:val="center"/>
        <w:rPr>
          <w:b/>
          <w:sz w:val="24"/>
          <w:szCs w:val="24"/>
        </w:rPr>
      </w:pPr>
      <w:r w:rsidRPr="00646D24">
        <w:rPr>
          <w:b/>
          <w:sz w:val="24"/>
          <w:szCs w:val="24"/>
        </w:rPr>
        <w:t>TUPE INFORMATION</w:t>
      </w:r>
    </w:p>
    <w:p w14:paraId="6ABA0A0C" w14:textId="77777777" w:rsidR="00EF497C" w:rsidRPr="00646D24" w:rsidRDefault="00EF497C" w:rsidP="003E5003">
      <w:pPr>
        <w:jc w:val="center"/>
        <w:rPr>
          <w:b/>
          <w:sz w:val="24"/>
          <w:szCs w:val="24"/>
        </w:rPr>
      </w:pPr>
    </w:p>
    <w:p w14:paraId="044911F7" w14:textId="4E06E36A" w:rsidR="00EF497C" w:rsidRPr="00646D24" w:rsidRDefault="00646D24" w:rsidP="00EF497C">
      <w:pPr>
        <w:rPr>
          <w:sz w:val="24"/>
          <w:szCs w:val="24"/>
        </w:rPr>
      </w:pPr>
      <w:r w:rsidRPr="00646D24">
        <w:rPr>
          <w:sz w:val="24"/>
          <w:szCs w:val="24"/>
        </w:rPr>
        <w:t>Tenderers</w:t>
      </w:r>
      <w:r w:rsidR="00EF497C" w:rsidRPr="00646D24">
        <w:rPr>
          <w:sz w:val="24"/>
          <w:szCs w:val="24"/>
        </w:rPr>
        <w:t xml:space="preserve"> can receive TUPE information by requesting this via the clarification questions mailbox, </w:t>
      </w:r>
      <w:hyperlink r:id="rId25" w:history="1">
        <w:r w:rsidR="00EF497C" w:rsidRPr="00646D24">
          <w:rPr>
            <w:rStyle w:val="Hyperlink"/>
            <w:rFonts w:cs="Arial"/>
            <w:sz w:val="24"/>
            <w:szCs w:val="24"/>
          </w:rPr>
          <w:t>Fasttrack.socialwork@education.gov.uk</w:t>
        </w:r>
      </w:hyperlink>
    </w:p>
    <w:p w14:paraId="3DEB8007" w14:textId="77777777" w:rsidR="00EF497C" w:rsidRPr="00646D24" w:rsidRDefault="00EF497C" w:rsidP="00EF497C">
      <w:pPr>
        <w:rPr>
          <w:sz w:val="24"/>
          <w:szCs w:val="24"/>
        </w:rPr>
      </w:pPr>
    </w:p>
    <w:p w14:paraId="13DD32C8" w14:textId="2AB6F0F4" w:rsidR="0025423E" w:rsidRPr="00646D24" w:rsidRDefault="0025423E" w:rsidP="00EF497C">
      <w:pPr>
        <w:jc w:val="center"/>
        <w:rPr>
          <w:b/>
          <w:sz w:val="24"/>
          <w:szCs w:val="24"/>
        </w:rPr>
      </w:pPr>
      <w:r w:rsidRPr="00646D24">
        <w:rPr>
          <w:b/>
          <w:sz w:val="24"/>
          <w:szCs w:val="24"/>
        </w:rPr>
        <w:br w:type="page"/>
      </w:r>
    </w:p>
    <w:p w14:paraId="095B5D84" w14:textId="16BA08C9" w:rsidR="00214CE5" w:rsidRPr="00214CE5" w:rsidRDefault="00214CE5">
      <w:pPr>
        <w:rPr>
          <w:rFonts w:cs="Mangal"/>
          <w:b/>
          <w:sz w:val="24"/>
          <w:szCs w:val="24"/>
          <w:lang w:val="en-GB" w:eastAsia="en-GB"/>
        </w:rPr>
      </w:pPr>
    </w:p>
    <w:p w14:paraId="3282F0C2" w14:textId="0D5E8613" w:rsidR="00214CE5" w:rsidRPr="00214CE5" w:rsidRDefault="00214CE5" w:rsidP="00214CE5">
      <w:pPr>
        <w:pStyle w:val="Numbered"/>
        <w:widowControl/>
        <w:ind w:left="720" w:hanging="720"/>
        <w:jc w:val="right"/>
        <w:rPr>
          <w:b/>
          <w:sz w:val="24"/>
          <w:szCs w:val="24"/>
        </w:rPr>
      </w:pPr>
      <w:r w:rsidRPr="00214CE5">
        <w:rPr>
          <w:b/>
          <w:sz w:val="24"/>
          <w:szCs w:val="24"/>
        </w:rPr>
        <w:t xml:space="preserve">Appendix </w:t>
      </w:r>
      <w:r w:rsidR="00217C05">
        <w:rPr>
          <w:b/>
          <w:sz w:val="24"/>
          <w:szCs w:val="24"/>
        </w:rPr>
        <w:t>2</w:t>
      </w:r>
    </w:p>
    <w:p w14:paraId="30666E03" w14:textId="12A06715" w:rsidR="0052196B" w:rsidRPr="00214CE5" w:rsidRDefault="0052196B" w:rsidP="00214CE5">
      <w:pPr>
        <w:pStyle w:val="Numbered"/>
        <w:widowControl/>
        <w:rPr>
          <w:b/>
          <w:sz w:val="24"/>
          <w:szCs w:val="24"/>
        </w:rPr>
      </w:pPr>
      <w:r w:rsidRPr="00214CE5">
        <w:rPr>
          <w:b/>
          <w:sz w:val="24"/>
          <w:szCs w:val="24"/>
        </w:rPr>
        <w:t>Declarations</w:t>
      </w:r>
    </w:p>
    <w:p w14:paraId="64973CA2" w14:textId="77777777" w:rsidR="0052196B" w:rsidRPr="00214CE5" w:rsidRDefault="0052196B" w:rsidP="0052196B">
      <w:pPr>
        <w:pStyle w:val="Numbered"/>
        <w:widowControl/>
        <w:rPr>
          <w:b/>
          <w:sz w:val="24"/>
          <w:szCs w:val="24"/>
        </w:rPr>
      </w:pPr>
    </w:p>
    <w:p w14:paraId="18FE0100" w14:textId="77777777" w:rsidR="0052196B" w:rsidRPr="00214CE5" w:rsidRDefault="0052196B" w:rsidP="0052196B">
      <w:pPr>
        <w:pStyle w:val="Numbered"/>
        <w:widowControl/>
        <w:numPr>
          <w:ilvl w:val="0"/>
          <w:numId w:val="12"/>
        </w:numPr>
        <w:rPr>
          <w:sz w:val="24"/>
          <w:szCs w:val="24"/>
        </w:rPr>
      </w:pPr>
      <w:r w:rsidRPr="00214CE5">
        <w:rPr>
          <w:sz w:val="24"/>
          <w:szCs w:val="24"/>
        </w:rPr>
        <w:t>...............................................……………………………. (Name of tenderer) declares that we accept the Department’s standard terms and conditions included at Part 3 of this ITPN as the basis of the contract; and</w:t>
      </w:r>
    </w:p>
    <w:p w14:paraId="637910EC" w14:textId="77777777" w:rsidR="0052196B" w:rsidRPr="00214CE5" w:rsidRDefault="0052196B" w:rsidP="0052196B">
      <w:pPr>
        <w:pStyle w:val="Numbered"/>
        <w:widowControl/>
        <w:numPr>
          <w:ilvl w:val="0"/>
          <w:numId w:val="12"/>
        </w:numPr>
        <w:rPr>
          <w:sz w:val="24"/>
          <w:szCs w:val="24"/>
        </w:rPr>
      </w:pPr>
      <w:proofErr w:type="gramStart"/>
      <w:r w:rsidRPr="00214CE5">
        <w:rPr>
          <w:sz w:val="24"/>
          <w:szCs w:val="24"/>
        </w:rPr>
        <w:t>agree</w:t>
      </w:r>
      <w:proofErr w:type="gramEnd"/>
      <w:r w:rsidRPr="00214CE5">
        <w:rPr>
          <w:sz w:val="24"/>
          <w:szCs w:val="24"/>
        </w:rPr>
        <w:t xml:space="preserve"> that the Department may disclose the Contractor's information/documentation (submitted to the Department during this Procurement) more widely within Government for the purpose of ensuring effective cross-Government procurement processes, including value for money and related purposes.</w:t>
      </w:r>
    </w:p>
    <w:p w14:paraId="368B2938" w14:textId="77777777" w:rsidR="0052196B" w:rsidRPr="00214CE5" w:rsidRDefault="0052196B" w:rsidP="0052196B">
      <w:pPr>
        <w:pStyle w:val="Numbered"/>
        <w:widowControl/>
        <w:numPr>
          <w:ilvl w:val="0"/>
          <w:numId w:val="12"/>
        </w:numPr>
        <w:rPr>
          <w:sz w:val="24"/>
          <w:szCs w:val="24"/>
        </w:rPr>
      </w:pPr>
      <w:proofErr w:type="gramStart"/>
      <w:r w:rsidRPr="00214CE5">
        <w:rPr>
          <w:sz w:val="24"/>
          <w:szCs w:val="24"/>
        </w:rPr>
        <w:t>declare</w:t>
      </w:r>
      <w:proofErr w:type="gramEnd"/>
      <w:r w:rsidRPr="00214CE5">
        <w:rPr>
          <w:sz w:val="24"/>
          <w:szCs w:val="24"/>
        </w:rPr>
        <w:t xml:space="preserve"> that we have not communicated to any other party the amount or approximate amount of the tender price other than in confidence and for the express purpose of obtaining insurances or a bond in connection with this tender.  The tender price has not been fixed nor adjusted in collusion with any third party, and</w:t>
      </w:r>
    </w:p>
    <w:p w14:paraId="13B90A03" w14:textId="4A7FBC89" w:rsidR="0052196B" w:rsidRPr="00214CE5" w:rsidRDefault="0052196B" w:rsidP="0052196B">
      <w:pPr>
        <w:pStyle w:val="Numbered"/>
        <w:widowControl/>
        <w:numPr>
          <w:ilvl w:val="0"/>
          <w:numId w:val="12"/>
        </w:numPr>
        <w:rPr>
          <w:sz w:val="24"/>
          <w:szCs w:val="24"/>
        </w:rPr>
      </w:pPr>
      <w:r w:rsidRPr="00214CE5">
        <w:rPr>
          <w:sz w:val="24"/>
          <w:szCs w:val="24"/>
        </w:rPr>
        <w:t xml:space="preserve">declare that the tender will remain valid </w:t>
      </w:r>
      <w:r w:rsidR="00D0153D" w:rsidRPr="00214CE5">
        <w:rPr>
          <w:sz w:val="24"/>
          <w:szCs w:val="24"/>
        </w:rPr>
        <w:t xml:space="preserve">for </w:t>
      </w:r>
      <w:r w:rsidR="00D0153D" w:rsidRPr="00214CE5">
        <w:rPr>
          <w:rFonts w:cs="Arial"/>
          <w:sz w:val="24"/>
          <w:szCs w:val="24"/>
        </w:rPr>
        <w:t>a period of not less than one hundred and twenty (120) days</w:t>
      </w:r>
      <w:r w:rsidR="00D0153D" w:rsidRPr="00214CE5" w:rsidDel="00D0153D">
        <w:rPr>
          <w:sz w:val="24"/>
          <w:szCs w:val="24"/>
        </w:rPr>
        <w:t xml:space="preserve"> </w:t>
      </w:r>
      <w:r w:rsidRPr="00214CE5">
        <w:rPr>
          <w:sz w:val="24"/>
          <w:szCs w:val="24"/>
        </w:rPr>
        <w:t>and that we are not entitled to claim from the Department any costs or expenses incurred in preparing the tender or subsequent negotiations whether or not the tender is successful.</w:t>
      </w:r>
    </w:p>
    <w:p w14:paraId="3CC1BF33" w14:textId="77777777" w:rsidR="0052196B" w:rsidRPr="00214CE5" w:rsidRDefault="0052196B" w:rsidP="0052196B">
      <w:pPr>
        <w:pStyle w:val="Numbered"/>
        <w:widowControl/>
        <w:rPr>
          <w:sz w:val="24"/>
          <w:szCs w:val="24"/>
        </w:rPr>
      </w:pPr>
    </w:p>
    <w:p w14:paraId="6FD0E483" w14:textId="77777777" w:rsidR="0052196B" w:rsidRPr="00214CE5" w:rsidRDefault="0052196B" w:rsidP="0052196B">
      <w:pPr>
        <w:pStyle w:val="Numbered"/>
        <w:widowControl/>
        <w:ind w:left="720"/>
        <w:rPr>
          <w:sz w:val="24"/>
          <w:szCs w:val="24"/>
        </w:rPr>
      </w:pPr>
      <w:proofErr w:type="gramStart"/>
      <w:r w:rsidRPr="00214CE5">
        <w:rPr>
          <w:sz w:val="24"/>
          <w:szCs w:val="24"/>
        </w:rPr>
        <w:t>signed</w:t>
      </w:r>
      <w:proofErr w:type="gramEnd"/>
      <w:r w:rsidRPr="00214CE5">
        <w:rPr>
          <w:sz w:val="24"/>
          <w:szCs w:val="24"/>
        </w:rPr>
        <w:t xml:space="preserve"> on behalf of the Tenderer ..................................................................................</w:t>
      </w:r>
    </w:p>
    <w:p w14:paraId="33E87E7D" w14:textId="79410831" w:rsidR="00EF497C" w:rsidRDefault="00EF497C" w:rsidP="00214CE5">
      <w:pPr>
        <w:rPr>
          <w:b/>
        </w:rPr>
      </w:pPr>
    </w:p>
    <w:p w14:paraId="61347499" w14:textId="77777777" w:rsidR="0052196B" w:rsidRDefault="0052196B">
      <w:pPr>
        <w:rPr>
          <w:b/>
        </w:rPr>
      </w:pPr>
    </w:p>
    <w:p w14:paraId="6345F173" w14:textId="77777777" w:rsidR="00B50715" w:rsidRPr="0029233B" w:rsidRDefault="00B50715" w:rsidP="00477E7E">
      <w:pPr>
        <w:shd w:val="clear" w:color="auto" w:fill="FFFFFF"/>
        <w:spacing w:after="240"/>
        <w:ind w:left="1418"/>
        <w:jc w:val="both"/>
        <w:textAlignment w:val="top"/>
        <w:rPr>
          <w:rFonts w:cs="Arial"/>
          <w:color w:val="000000"/>
          <w:sz w:val="24"/>
          <w:szCs w:val="24"/>
          <w:lang w:val="en"/>
        </w:rPr>
      </w:pPr>
    </w:p>
    <w:sectPr w:rsidR="00B50715" w:rsidRPr="0029233B" w:rsidSect="00F30B9F">
      <w:headerReference w:type="even" r:id="rId26"/>
      <w:headerReference w:type="default" r:id="rId27"/>
      <w:footerReference w:type="even" r:id="rId28"/>
      <w:footerReference w:type="default" r:id="rId29"/>
      <w:headerReference w:type="first" r:id="rId30"/>
      <w:footerReference w:type="first" r:id="rId31"/>
      <w:type w:val="continuous"/>
      <w:pgSz w:w="11906" w:h="16838" w:code="9"/>
      <w:pgMar w:top="1701" w:right="1021" w:bottom="426" w:left="1021" w:header="709" w:footer="2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7834A" w14:textId="77777777" w:rsidR="006F280A" w:rsidRDefault="006F280A">
      <w:r>
        <w:separator/>
      </w:r>
    </w:p>
  </w:endnote>
  <w:endnote w:type="continuationSeparator" w:id="0">
    <w:p w14:paraId="2F27A048" w14:textId="77777777" w:rsidR="006F280A" w:rsidRDefault="006F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E4706" w14:textId="77777777" w:rsidR="006F280A" w:rsidRDefault="006F2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sz w:val="24"/>
        <w:szCs w:val="20"/>
        <w:lang w:val="en-GB" w:eastAsia="en-GB"/>
      </w:rPr>
      <w:id w:val="1779907336"/>
      <w:docPartObj>
        <w:docPartGallery w:val="Page Numbers (Bottom of Page)"/>
        <w:docPartUnique/>
      </w:docPartObj>
    </w:sdtPr>
    <w:sdtEndPr>
      <w:rPr>
        <w:color w:val="7F7F7F"/>
        <w:spacing w:val="60"/>
      </w:rPr>
    </w:sdtEndPr>
    <w:sdtContent>
      <w:p w14:paraId="6E4C0B05" w14:textId="77777777" w:rsidR="006F280A" w:rsidRPr="00A25167" w:rsidRDefault="006F280A" w:rsidP="00A25167">
        <w:pPr>
          <w:pBdr>
            <w:top w:val="single" w:sz="4" w:space="1" w:color="D9D9D9"/>
          </w:pBdr>
          <w:tabs>
            <w:tab w:val="center" w:pos="4513"/>
            <w:tab w:val="right" w:pos="9026"/>
          </w:tabs>
          <w:jc w:val="right"/>
          <w:rPr>
            <w:rFonts w:cs="Arial"/>
            <w:b/>
            <w:sz w:val="24"/>
            <w:szCs w:val="20"/>
            <w:lang w:val="en-GB" w:eastAsia="en-GB"/>
          </w:rPr>
        </w:pPr>
      </w:p>
      <w:p w14:paraId="764FC084" w14:textId="56FB497D" w:rsidR="006F280A" w:rsidRPr="00A25167" w:rsidRDefault="006F280A" w:rsidP="00A25167">
        <w:pPr>
          <w:pBdr>
            <w:top w:val="single" w:sz="4" w:space="1" w:color="D9D9D9"/>
          </w:pBdr>
          <w:tabs>
            <w:tab w:val="center" w:pos="4513"/>
            <w:tab w:val="right" w:pos="9026"/>
          </w:tabs>
          <w:jc w:val="right"/>
          <w:rPr>
            <w:rFonts w:cs="Arial"/>
            <w:b/>
            <w:sz w:val="24"/>
            <w:szCs w:val="20"/>
            <w:lang w:val="en-GB" w:eastAsia="en-GB"/>
          </w:rPr>
        </w:pPr>
        <w:r w:rsidRPr="00A25167">
          <w:rPr>
            <w:rFonts w:cs="Arial"/>
            <w:b/>
            <w:sz w:val="16"/>
            <w:szCs w:val="16"/>
            <w:lang w:val="en-GB" w:eastAsia="en-GB"/>
          </w:rPr>
          <w:t>Fast-Track Social Work Education Programme</w:t>
        </w:r>
        <w:r w:rsidRPr="00A25167">
          <w:rPr>
            <w:rFonts w:cs="Arial"/>
            <w:b/>
            <w:sz w:val="24"/>
            <w:szCs w:val="20"/>
            <w:lang w:val="en-GB" w:eastAsia="en-GB"/>
          </w:rPr>
          <w:tab/>
        </w:r>
        <w:r w:rsidRPr="00A25167">
          <w:rPr>
            <w:rFonts w:cs="Arial"/>
            <w:b/>
            <w:sz w:val="24"/>
            <w:szCs w:val="20"/>
            <w:lang w:val="en-GB" w:eastAsia="en-GB"/>
          </w:rPr>
          <w:tab/>
        </w:r>
        <w:r w:rsidRPr="00A25167">
          <w:rPr>
            <w:rFonts w:cs="Arial"/>
            <w:b/>
            <w:sz w:val="18"/>
            <w:szCs w:val="18"/>
            <w:lang w:val="en-GB" w:eastAsia="en-GB"/>
          </w:rPr>
          <w:fldChar w:fldCharType="begin"/>
        </w:r>
        <w:r w:rsidRPr="00A25167">
          <w:rPr>
            <w:rFonts w:cs="Arial"/>
            <w:b/>
            <w:sz w:val="18"/>
            <w:szCs w:val="18"/>
            <w:lang w:val="en-GB" w:eastAsia="en-GB"/>
          </w:rPr>
          <w:instrText xml:space="preserve"> PAGE   \* MERGEFORMAT </w:instrText>
        </w:r>
        <w:r w:rsidRPr="00A25167">
          <w:rPr>
            <w:rFonts w:cs="Arial"/>
            <w:b/>
            <w:sz w:val="18"/>
            <w:szCs w:val="18"/>
            <w:lang w:val="en-GB" w:eastAsia="en-GB"/>
          </w:rPr>
          <w:fldChar w:fldCharType="separate"/>
        </w:r>
        <w:r w:rsidR="005F03FE">
          <w:rPr>
            <w:rFonts w:cs="Arial"/>
            <w:b/>
            <w:noProof/>
            <w:sz w:val="18"/>
            <w:szCs w:val="18"/>
            <w:lang w:val="en-GB" w:eastAsia="en-GB"/>
          </w:rPr>
          <w:t>20</w:t>
        </w:r>
        <w:r w:rsidRPr="00A25167">
          <w:rPr>
            <w:rFonts w:cs="Arial"/>
            <w:b/>
            <w:noProof/>
            <w:sz w:val="18"/>
            <w:szCs w:val="18"/>
            <w:lang w:val="en-GB" w:eastAsia="en-GB"/>
          </w:rPr>
          <w:fldChar w:fldCharType="end"/>
        </w:r>
        <w:r w:rsidRPr="00A25167">
          <w:rPr>
            <w:rFonts w:cs="Arial"/>
            <w:b/>
            <w:sz w:val="18"/>
            <w:szCs w:val="18"/>
            <w:lang w:val="en-GB" w:eastAsia="en-GB"/>
          </w:rPr>
          <w:t xml:space="preserve"> | </w:t>
        </w:r>
        <w:r w:rsidRPr="00A25167">
          <w:rPr>
            <w:rFonts w:cs="Arial"/>
            <w:b/>
            <w:color w:val="7F7F7F"/>
            <w:spacing w:val="60"/>
            <w:sz w:val="18"/>
            <w:szCs w:val="18"/>
            <w:lang w:val="en-GB" w:eastAsia="en-GB"/>
          </w:rPr>
          <w:t>Page</w:t>
        </w:r>
      </w:p>
    </w:sdtContent>
  </w:sdt>
  <w:p w14:paraId="6C9971F9" w14:textId="77777777" w:rsidR="006F280A" w:rsidRPr="00A25167" w:rsidRDefault="006F280A" w:rsidP="00A25167">
    <w:pPr>
      <w:tabs>
        <w:tab w:val="center" w:pos="4513"/>
        <w:tab w:val="right" w:pos="9026"/>
      </w:tabs>
      <w:jc w:val="both"/>
      <w:rPr>
        <w:rFonts w:ascii="Times New Roman" w:hAnsi="Times New Roman"/>
        <w:sz w:val="24"/>
        <w:szCs w:val="20"/>
        <w:lang w:val="en-GB" w:eastAsia="en-GB"/>
      </w:rPr>
    </w:pPr>
  </w:p>
  <w:p w14:paraId="59A3D57F" w14:textId="6FDD2BEC" w:rsidR="006F280A" w:rsidRPr="002E05BF" w:rsidRDefault="006F280A" w:rsidP="002E05BF">
    <w:pPr>
      <w:pStyle w:val="Footer"/>
      <w:jc w:val="cen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779BE" w14:textId="77777777" w:rsidR="006F280A" w:rsidRDefault="006F2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7FC15" w14:textId="77777777" w:rsidR="006F280A" w:rsidRDefault="006F280A">
      <w:r>
        <w:separator/>
      </w:r>
    </w:p>
  </w:footnote>
  <w:footnote w:type="continuationSeparator" w:id="0">
    <w:p w14:paraId="78183CF3" w14:textId="77777777" w:rsidR="006F280A" w:rsidRDefault="006F2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22713" w14:textId="77777777" w:rsidR="006F280A" w:rsidRDefault="006F2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E2EF4" w14:textId="65204E84" w:rsidR="006F280A" w:rsidRDefault="006F280A">
    <w:pPr>
      <w:pStyle w:val="Header"/>
    </w:pPr>
    <w:r>
      <w:rPr>
        <w:noProof/>
        <w:lang w:val="en-GB" w:eastAsia="en-GB"/>
      </w:rPr>
      <w:drawing>
        <wp:anchor distT="0" distB="0" distL="114300" distR="114300" simplePos="0" relativeHeight="251659264" behindDoc="0" locked="0" layoutInCell="1" allowOverlap="1" wp14:anchorId="23710D99" wp14:editId="3BF7B718">
          <wp:simplePos x="0" y="0"/>
          <wp:positionH relativeFrom="margin">
            <wp:posOffset>5669280</wp:posOffset>
          </wp:positionH>
          <wp:positionV relativeFrom="margin">
            <wp:posOffset>-697230</wp:posOffset>
          </wp:positionV>
          <wp:extent cx="951865" cy="55499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fE Logo.png"/>
                  <pic:cNvPicPr/>
                </pic:nvPicPr>
                <pic:blipFill>
                  <a:blip r:embed="rId1">
                    <a:extLst>
                      <a:ext uri="{28A0092B-C50C-407E-A947-70E740481C1C}">
                        <a14:useLocalDpi xmlns:a14="http://schemas.microsoft.com/office/drawing/2010/main" val="0"/>
                      </a:ext>
                    </a:extLst>
                  </a:blip>
                  <a:stretch>
                    <a:fillRect/>
                  </a:stretch>
                </pic:blipFill>
                <pic:spPr>
                  <a:xfrm>
                    <a:off x="0" y="0"/>
                    <a:ext cx="951865" cy="5549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3B42F" w14:textId="77777777" w:rsidR="006F280A" w:rsidRDefault="006F2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85AF2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4D572F"/>
    <w:multiLevelType w:val="multilevel"/>
    <w:tmpl w:val="CC92AFAA"/>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rPr>
        <w:b w:val="0"/>
        <w:color w:val="auto"/>
        <w:sz w:val="24"/>
        <w:szCs w:val="24"/>
      </w:rPr>
    </w:lvl>
    <w:lvl w:ilvl="2">
      <w:start w:val="1"/>
      <w:numFmt w:val="bullet"/>
      <w:lvlText w:val=""/>
      <w:lvlJc w:val="left"/>
      <w:pPr>
        <w:tabs>
          <w:tab w:val="num" w:pos="2268"/>
        </w:tabs>
        <w:ind w:left="2268" w:hanging="850"/>
      </w:pPr>
      <w:rPr>
        <w:rFonts w:ascii="Symbol" w:hAnsi="Symbol" w:hint="default"/>
        <w:i w:val="0"/>
        <w:color w:val="auto"/>
        <w:sz w:val="24"/>
        <w:szCs w:val="24"/>
      </w:rPr>
    </w:lvl>
    <w:lvl w:ilvl="3">
      <w:start w:val="1"/>
      <w:numFmt w:val="lowerLetter"/>
      <w:lvlText w:val="(%4)"/>
      <w:lvlJc w:val="left"/>
      <w:pPr>
        <w:tabs>
          <w:tab w:val="num" w:pos="3447"/>
        </w:tabs>
        <w:ind w:left="3447" w:hanging="567"/>
      </w:pPr>
      <w:rPr>
        <w:b w:val="0"/>
      </w:r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A714030"/>
    <w:multiLevelType w:val="multilevel"/>
    <w:tmpl w:val="BCD82826"/>
    <w:lvl w:ilvl="0">
      <w:start w:val="1"/>
      <w:numFmt w:val="decimal"/>
      <w:pStyle w:val="Heading1"/>
      <w:lvlText w:val="%1"/>
      <w:lvlJc w:val="left"/>
      <w:pPr>
        <w:tabs>
          <w:tab w:val="num" w:pos="567"/>
        </w:tabs>
        <w:ind w:left="567" w:hanging="567"/>
      </w:pPr>
    </w:lvl>
    <w:lvl w:ilvl="1">
      <w:start w:val="1"/>
      <w:numFmt w:val="decimal"/>
      <w:pStyle w:val="Heading2"/>
      <w:isLgl/>
      <w:lvlText w:val="%1.%2"/>
      <w:lvlJc w:val="left"/>
      <w:pPr>
        <w:tabs>
          <w:tab w:val="num" w:pos="1418"/>
        </w:tabs>
        <w:ind w:left="1418" w:hanging="851"/>
      </w:pPr>
      <w:rPr>
        <w:b w:val="0"/>
        <w:color w:val="auto"/>
        <w:sz w:val="24"/>
        <w:szCs w:val="24"/>
      </w:rPr>
    </w:lvl>
    <w:lvl w:ilvl="2">
      <w:start w:val="1"/>
      <w:numFmt w:val="decimal"/>
      <w:pStyle w:val="Heading3"/>
      <w:lvlText w:val="%1.%2.%3"/>
      <w:lvlJc w:val="left"/>
      <w:pPr>
        <w:tabs>
          <w:tab w:val="num" w:pos="2268"/>
        </w:tabs>
        <w:ind w:left="2268" w:hanging="850"/>
      </w:pPr>
      <w:rPr>
        <w:i w:val="0"/>
        <w:color w:val="auto"/>
        <w:sz w:val="24"/>
        <w:szCs w:val="24"/>
      </w:rPr>
    </w:lvl>
    <w:lvl w:ilvl="3">
      <w:start w:val="1"/>
      <w:numFmt w:val="lowerLetter"/>
      <w:pStyle w:val="Heading4"/>
      <w:lvlText w:val="(%4)"/>
      <w:lvlJc w:val="left"/>
      <w:pPr>
        <w:tabs>
          <w:tab w:val="num" w:pos="3447"/>
        </w:tabs>
        <w:ind w:left="3447" w:hanging="567"/>
      </w:pPr>
      <w:rPr>
        <w:b w:val="0"/>
      </w:rPr>
    </w:lvl>
    <w:lvl w:ilvl="4">
      <w:start w:val="1"/>
      <w:numFmt w:val="lowerRoman"/>
      <w:pStyle w:val="Heading5"/>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DB309FC"/>
    <w:multiLevelType w:val="hybridMultilevel"/>
    <w:tmpl w:val="7D72EA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15:restartNumberingAfterBreak="0">
    <w:nsid w:val="29684197"/>
    <w:multiLevelType w:val="multilevel"/>
    <w:tmpl w:val="DDCA0974"/>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rPr>
        <w:b w:val="0"/>
        <w:color w:val="auto"/>
        <w:sz w:val="24"/>
        <w:szCs w:val="24"/>
      </w:rPr>
    </w:lvl>
    <w:lvl w:ilvl="2">
      <w:start w:val="1"/>
      <w:numFmt w:val="bullet"/>
      <w:lvlText w:val=""/>
      <w:lvlJc w:val="left"/>
      <w:pPr>
        <w:tabs>
          <w:tab w:val="num" w:pos="2268"/>
        </w:tabs>
        <w:ind w:left="2268" w:hanging="850"/>
      </w:pPr>
      <w:rPr>
        <w:rFonts w:ascii="Symbol" w:hAnsi="Symbol" w:hint="default"/>
        <w:i w:val="0"/>
        <w:color w:val="auto"/>
        <w:sz w:val="24"/>
        <w:szCs w:val="24"/>
      </w:rPr>
    </w:lvl>
    <w:lvl w:ilvl="3">
      <w:start w:val="1"/>
      <w:numFmt w:val="bullet"/>
      <w:lvlText w:val=""/>
      <w:lvlJc w:val="left"/>
      <w:pPr>
        <w:tabs>
          <w:tab w:val="num" w:pos="3447"/>
        </w:tabs>
        <w:ind w:left="3447" w:hanging="567"/>
      </w:pPr>
      <w:rPr>
        <w:rFonts w:ascii="Symbol" w:hAnsi="Symbol" w:hint="default"/>
        <w:b w:val="0"/>
      </w:r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31BF252A"/>
    <w:multiLevelType w:val="multilevel"/>
    <w:tmpl w:val="5A480FB2"/>
    <w:lvl w:ilvl="0">
      <w:start w:val="12"/>
      <w:numFmt w:val="decimal"/>
      <w:lvlRestart w:val="0"/>
      <w:lvlText w:val="%1."/>
      <w:lvlJc w:val="left"/>
      <w:pPr>
        <w:tabs>
          <w:tab w:val="num" w:pos="720"/>
        </w:tabs>
        <w:ind w:left="0" w:firstLine="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39D5DC3"/>
    <w:multiLevelType w:val="hybridMultilevel"/>
    <w:tmpl w:val="115C76DA"/>
    <w:lvl w:ilvl="0" w:tplc="67D8487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3E40062"/>
    <w:multiLevelType w:val="hybridMultilevel"/>
    <w:tmpl w:val="AF109278"/>
    <w:lvl w:ilvl="0" w:tplc="C39850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8008B3"/>
    <w:multiLevelType w:val="multilevel"/>
    <w:tmpl w:val="6FDEFFBC"/>
    <w:lvl w:ilvl="0">
      <w:start w:val="12"/>
      <w:numFmt w:val="decimal"/>
      <w:lvlRestart w:val="0"/>
      <w:lvlText w:val="%1."/>
      <w:lvlJc w:val="left"/>
      <w:pPr>
        <w:tabs>
          <w:tab w:val="num" w:pos="720"/>
        </w:tabs>
        <w:ind w:left="0" w:firstLine="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45976650"/>
    <w:multiLevelType w:val="multilevel"/>
    <w:tmpl w:val="CC92AFAA"/>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rPr>
        <w:b w:val="0"/>
        <w:color w:val="auto"/>
        <w:sz w:val="24"/>
        <w:szCs w:val="24"/>
      </w:rPr>
    </w:lvl>
    <w:lvl w:ilvl="2">
      <w:start w:val="1"/>
      <w:numFmt w:val="bullet"/>
      <w:lvlText w:val=""/>
      <w:lvlJc w:val="left"/>
      <w:pPr>
        <w:tabs>
          <w:tab w:val="num" w:pos="2268"/>
        </w:tabs>
        <w:ind w:left="2268" w:hanging="850"/>
      </w:pPr>
      <w:rPr>
        <w:rFonts w:ascii="Symbol" w:hAnsi="Symbol" w:hint="default"/>
        <w:i w:val="0"/>
        <w:color w:val="auto"/>
        <w:sz w:val="24"/>
        <w:szCs w:val="24"/>
      </w:rPr>
    </w:lvl>
    <w:lvl w:ilvl="3">
      <w:start w:val="1"/>
      <w:numFmt w:val="lowerLetter"/>
      <w:lvlText w:val="(%4)"/>
      <w:lvlJc w:val="left"/>
      <w:pPr>
        <w:tabs>
          <w:tab w:val="num" w:pos="3447"/>
        </w:tabs>
        <w:ind w:left="3447" w:hanging="567"/>
      </w:pPr>
      <w:rPr>
        <w:b w:val="0"/>
      </w:r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6904884"/>
    <w:multiLevelType w:val="multilevel"/>
    <w:tmpl w:val="EA241BD2"/>
    <w:lvl w:ilvl="0">
      <w:start w:val="12"/>
      <w:numFmt w:val="decimal"/>
      <w:lvlRestart w:val="0"/>
      <w:lvlText w:val="%1."/>
      <w:lvlJc w:val="left"/>
      <w:pPr>
        <w:tabs>
          <w:tab w:val="num" w:pos="720"/>
        </w:tabs>
        <w:ind w:left="0" w:firstLine="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CB0315E"/>
    <w:multiLevelType w:val="multilevel"/>
    <w:tmpl w:val="CC92AFAA"/>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rPr>
        <w:b w:val="0"/>
        <w:color w:val="auto"/>
        <w:sz w:val="24"/>
        <w:szCs w:val="24"/>
      </w:rPr>
    </w:lvl>
    <w:lvl w:ilvl="2">
      <w:start w:val="1"/>
      <w:numFmt w:val="bullet"/>
      <w:lvlText w:val=""/>
      <w:lvlJc w:val="left"/>
      <w:pPr>
        <w:tabs>
          <w:tab w:val="num" w:pos="2268"/>
        </w:tabs>
        <w:ind w:left="2268" w:hanging="850"/>
      </w:pPr>
      <w:rPr>
        <w:rFonts w:ascii="Symbol" w:hAnsi="Symbol" w:hint="default"/>
        <w:i w:val="0"/>
        <w:color w:val="auto"/>
        <w:sz w:val="24"/>
        <w:szCs w:val="24"/>
      </w:rPr>
    </w:lvl>
    <w:lvl w:ilvl="3">
      <w:start w:val="1"/>
      <w:numFmt w:val="lowerLetter"/>
      <w:lvlText w:val="(%4)"/>
      <w:lvlJc w:val="left"/>
      <w:pPr>
        <w:tabs>
          <w:tab w:val="num" w:pos="3447"/>
        </w:tabs>
        <w:ind w:left="3447" w:hanging="567"/>
      </w:pPr>
      <w:rPr>
        <w:b w:val="0"/>
      </w:r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501D41BA"/>
    <w:multiLevelType w:val="multilevel"/>
    <w:tmpl w:val="5E7E842C"/>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rPr>
        <w:b w:val="0"/>
        <w:color w:val="auto"/>
        <w:sz w:val="24"/>
        <w:szCs w:val="24"/>
      </w:rPr>
    </w:lvl>
    <w:lvl w:ilvl="2">
      <w:start w:val="1"/>
      <w:numFmt w:val="decimal"/>
      <w:lvlText w:val="%1.%2.%3"/>
      <w:lvlJc w:val="left"/>
      <w:pPr>
        <w:tabs>
          <w:tab w:val="num" w:pos="2268"/>
        </w:tabs>
        <w:ind w:left="2268" w:hanging="850"/>
      </w:pPr>
      <w:rPr>
        <w:i w:val="0"/>
        <w:color w:val="auto"/>
        <w:sz w:val="24"/>
        <w:szCs w:val="24"/>
      </w:rPr>
    </w:lvl>
    <w:lvl w:ilvl="3">
      <w:start w:val="1"/>
      <w:numFmt w:val="lowerLetter"/>
      <w:lvlText w:val="(%4)"/>
      <w:lvlJc w:val="left"/>
      <w:pPr>
        <w:tabs>
          <w:tab w:val="num" w:pos="3447"/>
        </w:tabs>
        <w:ind w:left="3447" w:hanging="567"/>
      </w:pPr>
      <w:rPr>
        <w:b w:val="0"/>
      </w:rPr>
    </w:lvl>
    <w:lvl w:ilvl="4">
      <w:start w:val="1"/>
      <w:numFmt w:val="lowerLetter"/>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50327C3"/>
    <w:multiLevelType w:val="multilevel"/>
    <w:tmpl w:val="C700E556"/>
    <w:styleLink w:val="Style1"/>
    <w:lvl w:ilvl="0">
      <w:start w:val="1"/>
      <w:numFmt w:val="none"/>
      <w:lvlText w:val="3.4"/>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99C7C1E"/>
    <w:multiLevelType w:val="multilevel"/>
    <w:tmpl w:val="B25E67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5BED4E56"/>
    <w:multiLevelType w:val="multilevel"/>
    <w:tmpl w:val="E5628D20"/>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rPr>
        <w:b w:val="0"/>
        <w:color w:val="auto"/>
        <w:sz w:val="24"/>
        <w:szCs w:val="24"/>
      </w:rPr>
    </w:lvl>
    <w:lvl w:ilvl="2">
      <w:start w:val="1"/>
      <w:numFmt w:val="bullet"/>
      <w:lvlText w:val=""/>
      <w:lvlJc w:val="left"/>
      <w:pPr>
        <w:tabs>
          <w:tab w:val="num" w:pos="2268"/>
        </w:tabs>
        <w:ind w:left="2268" w:hanging="850"/>
      </w:pPr>
      <w:rPr>
        <w:rFonts w:ascii="Symbol" w:hAnsi="Symbol" w:hint="default"/>
        <w:i w:val="0"/>
        <w:color w:val="auto"/>
        <w:sz w:val="24"/>
        <w:szCs w:val="24"/>
      </w:rPr>
    </w:lvl>
    <w:lvl w:ilvl="3">
      <w:start w:val="1"/>
      <w:numFmt w:val="bullet"/>
      <w:lvlText w:val=""/>
      <w:lvlJc w:val="left"/>
      <w:pPr>
        <w:tabs>
          <w:tab w:val="num" w:pos="3447"/>
        </w:tabs>
        <w:ind w:left="3447" w:hanging="567"/>
      </w:pPr>
      <w:rPr>
        <w:rFonts w:ascii="Symbol" w:hAnsi="Symbol" w:hint="default"/>
        <w:b w:val="0"/>
      </w:r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EE25171"/>
    <w:multiLevelType w:val="multilevel"/>
    <w:tmpl w:val="E86C2678"/>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pStyle w:val="prec4"/>
      <w:lvlText w:val="(%4)"/>
      <w:lvlJc w:val="left"/>
      <w:pPr>
        <w:tabs>
          <w:tab w:val="num" w:pos="3119"/>
        </w:tabs>
        <w:ind w:left="3119" w:hanging="567"/>
      </w:p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611B1EE0"/>
    <w:multiLevelType w:val="hybridMultilevel"/>
    <w:tmpl w:val="CD025174"/>
    <w:lvl w:ilvl="0" w:tplc="13863854">
      <w:start w:val="1"/>
      <w:numFmt w:val="bullet"/>
      <w:lvlText w:val=""/>
      <w:lvlJc w:val="left"/>
      <w:pPr>
        <w:ind w:left="1069" w:hanging="360"/>
      </w:pPr>
      <w:rPr>
        <w:rFonts w:ascii="Symbol" w:hAnsi="Symbol" w:hint="default"/>
        <w:b/>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63A920F2"/>
    <w:multiLevelType w:val="multilevel"/>
    <w:tmpl w:val="BBA6620C"/>
    <w:lvl w:ilvl="0">
      <w:start w:val="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2154" w:hanging="720"/>
      </w:pPr>
    </w:lvl>
    <w:lvl w:ilvl="3">
      <w:start w:val="1"/>
      <w:numFmt w:val="decimal"/>
      <w:lvlText w:val="%1.%2.%3.%4"/>
      <w:lvlJc w:val="left"/>
      <w:pPr>
        <w:ind w:left="2871" w:hanging="720"/>
      </w:pPr>
    </w:lvl>
    <w:lvl w:ilvl="4">
      <w:start w:val="1"/>
      <w:numFmt w:val="decimal"/>
      <w:lvlText w:val="%1.%2.%3.%4.%5"/>
      <w:lvlJc w:val="left"/>
      <w:pPr>
        <w:ind w:left="3948" w:hanging="1080"/>
      </w:pPr>
    </w:lvl>
    <w:lvl w:ilvl="5">
      <w:start w:val="1"/>
      <w:numFmt w:val="decimal"/>
      <w:lvlText w:val="%1.%2.%3.%4.%5.%6"/>
      <w:lvlJc w:val="left"/>
      <w:pPr>
        <w:ind w:left="4665" w:hanging="1080"/>
      </w:pPr>
    </w:lvl>
    <w:lvl w:ilvl="6">
      <w:start w:val="1"/>
      <w:numFmt w:val="decimal"/>
      <w:lvlText w:val="%1.%2.%3.%4.%5.%6.%7"/>
      <w:lvlJc w:val="left"/>
      <w:pPr>
        <w:ind w:left="5742" w:hanging="1440"/>
      </w:pPr>
    </w:lvl>
    <w:lvl w:ilvl="7">
      <w:start w:val="1"/>
      <w:numFmt w:val="decimal"/>
      <w:lvlText w:val="%1.%2.%3.%4.%5.%6.%7.%8"/>
      <w:lvlJc w:val="left"/>
      <w:pPr>
        <w:ind w:left="6459" w:hanging="1440"/>
      </w:pPr>
    </w:lvl>
    <w:lvl w:ilvl="8">
      <w:start w:val="1"/>
      <w:numFmt w:val="decimal"/>
      <w:lvlText w:val="%1.%2.%3.%4.%5.%6.%7.%8.%9"/>
      <w:lvlJc w:val="left"/>
      <w:pPr>
        <w:ind w:left="7536" w:hanging="1800"/>
      </w:pPr>
    </w:lvl>
  </w:abstractNum>
  <w:abstractNum w:abstractNumId="21" w15:restartNumberingAfterBreak="0">
    <w:nsid w:val="6D0701B2"/>
    <w:multiLevelType w:val="multilevel"/>
    <w:tmpl w:val="DDCA0974"/>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rPr>
        <w:b w:val="0"/>
        <w:color w:val="auto"/>
        <w:sz w:val="24"/>
        <w:szCs w:val="24"/>
      </w:rPr>
    </w:lvl>
    <w:lvl w:ilvl="2">
      <w:start w:val="1"/>
      <w:numFmt w:val="bullet"/>
      <w:lvlText w:val=""/>
      <w:lvlJc w:val="left"/>
      <w:pPr>
        <w:tabs>
          <w:tab w:val="num" w:pos="2268"/>
        </w:tabs>
        <w:ind w:left="2268" w:hanging="850"/>
      </w:pPr>
      <w:rPr>
        <w:rFonts w:ascii="Symbol" w:hAnsi="Symbol" w:hint="default"/>
        <w:i w:val="0"/>
        <w:color w:val="auto"/>
        <w:sz w:val="24"/>
        <w:szCs w:val="24"/>
      </w:rPr>
    </w:lvl>
    <w:lvl w:ilvl="3">
      <w:start w:val="1"/>
      <w:numFmt w:val="bullet"/>
      <w:lvlText w:val=""/>
      <w:lvlJc w:val="left"/>
      <w:pPr>
        <w:tabs>
          <w:tab w:val="num" w:pos="3447"/>
        </w:tabs>
        <w:ind w:left="3447" w:hanging="567"/>
      </w:pPr>
      <w:rPr>
        <w:rFonts w:ascii="Symbol" w:hAnsi="Symbol" w:hint="default"/>
        <w:b w:val="0"/>
      </w:r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6E4C1CEF"/>
    <w:multiLevelType w:val="multilevel"/>
    <w:tmpl w:val="0B7E2098"/>
    <w:lvl w:ilvl="0">
      <w:start w:val="1"/>
      <w:numFmt w:val="decimal"/>
      <w:pStyle w:val="scheda"/>
      <w:lvlText w:val="%1"/>
      <w:lvlJc w:val="left"/>
      <w:pPr>
        <w:tabs>
          <w:tab w:val="num" w:pos="720"/>
        </w:tabs>
        <w:ind w:left="720" w:hanging="720"/>
      </w:pPr>
      <w:rPr>
        <w:rFonts w:hint="default"/>
      </w:rPr>
    </w:lvl>
    <w:lvl w:ilvl="1">
      <w:start w:val="1"/>
      <w:numFmt w:val="decimal"/>
      <w:pStyle w:val="schedb"/>
      <w:isLgl/>
      <w:lvlText w:val="%1.%2"/>
      <w:lvlJc w:val="left"/>
      <w:pPr>
        <w:tabs>
          <w:tab w:val="num" w:pos="1440"/>
        </w:tabs>
        <w:ind w:left="1440" w:hanging="720"/>
      </w:pPr>
      <w:rPr>
        <w:rFonts w:hint="default"/>
      </w:rPr>
    </w:lvl>
    <w:lvl w:ilvl="2">
      <w:start w:val="1"/>
      <w:numFmt w:val="decimal"/>
      <w:pStyle w:val="schedc"/>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23" w15:restartNumberingAfterBreak="0">
    <w:nsid w:val="746C259C"/>
    <w:multiLevelType w:val="hybridMultilevel"/>
    <w:tmpl w:val="F0A8E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5A75BB6"/>
    <w:multiLevelType w:val="hybridMultilevel"/>
    <w:tmpl w:val="C0086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A753E92"/>
    <w:multiLevelType w:val="multilevel"/>
    <w:tmpl w:val="71D45B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27" w15:restartNumberingAfterBreak="0">
    <w:nsid w:val="7F1D5CDD"/>
    <w:multiLevelType w:val="hybridMultilevel"/>
    <w:tmpl w:val="CA98D0BC"/>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num w:numId="1">
    <w:abstractNumId w:val="2"/>
  </w:num>
  <w:num w:numId="2">
    <w:abstractNumId w:val="22"/>
  </w:num>
  <w:num w:numId="3">
    <w:abstractNumId w:val="18"/>
  </w:num>
  <w:num w:numId="4">
    <w:abstractNumId w:val="0"/>
  </w:num>
  <w:num w:numId="5">
    <w:abstractNumId w:val="15"/>
  </w:num>
  <w:num w:numId="6">
    <w:abstractNumId w:val="2"/>
    <w:lvlOverride w:ilvl="0">
      <w:startOverride w:val="9"/>
    </w:lvlOverride>
    <w:lvlOverride w:ilvl="1">
      <w:startOverride w:val="9"/>
    </w:lvlOverride>
    <w:lvlOverride w:ilvl="2">
      <w:startOverride w:val="2"/>
    </w:lvlOverride>
  </w:num>
  <w:num w:numId="7">
    <w:abstractNumId w:val="4"/>
  </w:num>
  <w:num w:numId="8">
    <w:abstractNumId w:val="16"/>
  </w:num>
  <w:num w:numId="9">
    <w:abstractNumId w:val="24"/>
  </w:num>
  <w:num w:numId="10">
    <w:abstractNumId w:val="8"/>
  </w:num>
  <w:num w:numId="11">
    <w:abstractNumId w:val="3"/>
  </w:num>
  <w:num w:numId="12">
    <w:abstractNumId w:val="9"/>
  </w:num>
  <w:num w:numId="13">
    <w:abstractNumId w:val="6"/>
  </w:num>
  <w:num w:numId="14">
    <w:abstractNumId w:val="26"/>
  </w:num>
  <w:num w:numId="15">
    <w:abstractNumId w:val="19"/>
  </w:num>
  <w:num w:numId="16">
    <w:abstractNumId w:val="7"/>
  </w:num>
  <w:num w:numId="17">
    <w:abstractNumId w:val="12"/>
  </w:num>
  <w:num w:numId="18">
    <w:abstractNumId w:val="10"/>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5"/>
  </w:num>
  <w:num w:numId="22">
    <w:abstractNumId w:val="2"/>
  </w:num>
  <w:num w:numId="2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7"/>
  </w:num>
  <w:num w:numId="26">
    <w:abstractNumId w:val="1"/>
  </w:num>
  <w:num w:numId="27">
    <w:abstractNumId w:val="2"/>
  </w:num>
  <w:num w:numId="28">
    <w:abstractNumId w:val="11"/>
  </w:num>
  <w:num w:numId="29">
    <w:abstractNumId w:val="13"/>
  </w:num>
  <w:num w:numId="30">
    <w:abstractNumId w:val="5"/>
  </w:num>
  <w:num w:numId="31">
    <w:abstractNumId w:val="21"/>
  </w:num>
  <w:num w:numId="32">
    <w:abstractNumId w:val="23"/>
  </w:num>
  <w:num w:numId="33">
    <w:abstractNumId w:val="2"/>
  </w:num>
  <w:num w:numId="34">
    <w:abstractNumId w:val="2"/>
  </w:num>
  <w:num w:numId="35">
    <w:abstractNumId w:val="2"/>
  </w:num>
  <w:num w:numId="36">
    <w:abstractNumId w:val="17"/>
  </w:num>
  <w:num w:numId="37">
    <w:abstractNumId w:val="14"/>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5057">
      <o:colormru v:ext="edit" colors="#004d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SAuthor1stName" w:val="Victoria"/>
    <w:docVar w:name="FSAuthorDept" w:val="Corporate &amp; Commercial Services"/>
    <w:docVar w:name="FSAuthorEmail" w:val="victoria.armitage@wbd-uk.com"/>
    <w:docVar w:name="FSAuthorExt" w:val="+44 (0)113 290 4366"/>
    <w:docVar w:name="FSAuthorFax" w:val="0345 415 5258"/>
    <w:docVar w:name="FSAuthorLogon" w:val="VA6"/>
    <w:docVar w:name="FSAuthorName" w:val="Victoria Armitage"/>
    <w:docVar w:name="FSAuthorOffice" w:val="Leeds"/>
    <w:docVar w:name="FSAuthorStaffReference" w:val="VA6"/>
    <w:docVar w:name="FSAuthorSurname" w:val="Armitage"/>
    <w:docVar w:name="FSAuthorTitle" w:val="Solicitor"/>
    <w:docVar w:name="FSClientName" w:val="Department for Education"/>
    <w:docVar w:name="FSClientNumber" w:val="DEP/0008"/>
    <w:docVar w:name="FSDocClass" w:val="DOC"/>
    <w:docVar w:name="FSDocNumber" w:val="151450815"/>
    <w:docVar w:name="FSDocumentDescription" w:val="WBD comments_21.08.2018 (TRACKED) - Fast Track Social Worker Education - ITPN Part 1 ITPN Instructions V0.3 (20180724)"/>
    <w:docVar w:name="FSDocVersion" w:val="1"/>
    <w:docVar w:name="FSMatterDesc" w:val="RM3786 - Fast Track Social Work Education Programme"/>
    <w:docVar w:name="FSMatterManager" w:val="KGJR"/>
    <w:docVar w:name="FSMatterNumber" w:val="00051"/>
    <w:docVar w:name="FSTypist" w:val="VA6"/>
    <w:docVar w:name="FSTypistExt" w:val="+44 (0)113 290 4366"/>
    <w:docVar w:name="FSTypistLogon" w:val="VA6"/>
    <w:docVar w:name="FSTypistName" w:val="Victoria Armitage"/>
    <w:docVar w:name="FSTypistStaffReference" w:val="VA6"/>
    <w:docVar w:name="ReuseFromDocVers" w:val="151377237|1"/>
    <w:docVar w:name="zOfferToOpen" w:val="True"/>
    <w:docVar w:name="zOfferToOpenDocDatabase" w:val="Active"/>
    <w:docVar w:name="zOfferToOpenDocNo" w:val="151375654"/>
    <w:docVar w:name="zOfferToOpenDocVers" w:val="1"/>
    <w:docVar w:name="zRegisteredOfficeInFootersBad" w:val="False"/>
  </w:docVars>
  <w:rsids>
    <w:rsidRoot w:val="00084E6B"/>
    <w:rsid w:val="000001E8"/>
    <w:rsid w:val="00001F98"/>
    <w:rsid w:val="00002105"/>
    <w:rsid w:val="00006358"/>
    <w:rsid w:val="00006DEA"/>
    <w:rsid w:val="000073E9"/>
    <w:rsid w:val="000133A9"/>
    <w:rsid w:val="000133ED"/>
    <w:rsid w:val="0001387D"/>
    <w:rsid w:val="000160EB"/>
    <w:rsid w:val="00016C62"/>
    <w:rsid w:val="00016D62"/>
    <w:rsid w:val="0001751A"/>
    <w:rsid w:val="00017C21"/>
    <w:rsid w:val="000209BD"/>
    <w:rsid w:val="000222BE"/>
    <w:rsid w:val="00022939"/>
    <w:rsid w:val="00026DD8"/>
    <w:rsid w:val="00032998"/>
    <w:rsid w:val="00032C16"/>
    <w:rsid w:val="00033115"/>
    <w:rsid w:val="00033BC0"/>
    <w:rsid w:val="00036A89"/>
    <w:rsid w:val="00036E80"/>
    <w:rsid w:val="00040123"/>
    <w:rsid w:val="0004032E"/>
    <w:rsid w:val="00042372"/>
    <w:rsid w:val="000457D1"/>
    <w:rsid w:val="00045AF0"/>
    <w:rsid w:val="000479F6"/>
    <w:rsid w:val="0005003F"/>
    <w:rsid w:val="000509CB"/>
    <w:rsid w:val="00050DB1"/>
    <w:rsid w:val="00052E00"/>
    <w:rsid w:val="00054003"/>
    <w:rsid w:val="0005450F"/>
    <w:rsid w:val="00054B0E"/>
    <w:rsid w:val="00055F66"/>
    <w:rsid w:val="00063CF2"/>
    <w:rsid w:val="00065E49"/>
    <w:rsid w:val="00070C0F"/>
    <w:rsid w:val="000713A8"/>
    <w:rsid w:val="00074106"/>
    <w:rsid w:val="000744AB"/>
    <w:rsid w:val="00076A7D"/>
    <w:rsid w:val="0008014D"/>
    <w:rsid w:val="0008081A"/>
    <w:rsid w:val="000809D8"/>
    <w:rsid w:val="00084E6B"/>
    <w:rsid w:val="000853F9"/>
    <w:rsid w:val="00085628"/>
    <w:rsid w:val="00085A3A"/>
    <w:rsid w:val="000A2809"/>
    <w:rsid w:val="000A3785"/>
    <w:rsid w:val="000A3B88"/>
    <w:rsid w:val="000A56FF"/>
    <w:rsid w:val="000B08C0"/>
    <w:rsid w:val="000B117F"/>
    <w:rsid w:val="000B1F6A"/>
    <w:rsid w:val="000B7A95"/>
    <w:rsid w:val="000C02AA"/>
    <w:rsid w:val="000C2CD6"/>
    <w:rsid w:val="000C6CAC"/>
    <w:rsid w:val="000C6E9B"/>
    <w:rsid w:val="000C7FB9"/>
    <w:rsid w:val="000D1018"/>
    <w:rsid w:val="000D1CE2"/>
    <w:rsid w:val="000D2C6C"/>
    <w:rsid w:val="000E2ACF"/>
    <w:rsid w:val="000E3BAA"/>
    <w:rsid w:val="000F2A14"/>
    <w:rsid w:val="001012DA"/>
    <w:rsid w:val="001027B7"/>
    <w:rsid w:val="00102FB6"/>
    <w:rsid w:val="00103517"/>
    <w:rsid w:val="00103C2D"/>
    <w:rsid w:val="00104FEB"/>
    <w:rsid w:val="00105BBD"/>
    <w:rsid w:val="00111F22"/>
    <w:rsid w:val="00113F3B"/>
    <w:rsid w:val="00114822"/>
    <w:rsid w:val="00115735"/>
    <w:rsid w:val="001169D4"/>
    <w:rsid w:val="00117C0A"/>
    <w:rsid w:val="001218E9"/>
    <w:rsid w:val="00123DA6"/>
    <w:rsid w:val="00124C21"/>
    <w:rsid w:val="00124CCF"/>
    <w:rsid w:val="00127129"/>
    <w:rsid w:val="00127A02"/>
    <w:rsid w:val="001335EC"/>
    <w:rsid w:val="001369C4"/>
    <w:rsid w:val="00136FCE"/>
    <w:rsid w:val="0013783F"/>
    <w:rsid w:val="00137E79"/>
    <w:rsid w:val="00141561"/>
    <w:rsid w:val="0014164B"/>
    <w:rsid w:val="001424F1"/>
    <w:rsid w:val="00142C1A"/>
    <w:rsid w:val="001544A0"/>
    <w:rsid w:val="00154BAC"/>
    <w:rsid w:val="00156434"/>
    <w:rsid w:val="0016178C"/>
    <w:rsid w:val="001626C8"/>
    <w:rsid w:val="001629EA"/>
    <w:rsid w:val="00165334"/>
    <w:rsid w:val="001654AC"/>
    <w:rsid w:val="00166436"/>
    <w:rsid w:val="00166D36"/>
    <w:rsid w:val="00167116"/>
    <w:rsid w:val="001675B3"/>
    <w:rsid w:val="00167856"/>
    <w:rsid w:val="00170BD5"/>
    <w:rsid w:val="00171388"/>
    <w:rsid w:val="00171C08"/>
    <w:rsid w:val="0017407E"/>
    <w:rsid w:val="00177BFE"/>
    <w:rsid w:val="001914E1"/>
    <w:rsid w:val="001938D8"/>
    <w:rsid w:val="0019489B"/>
    <w:rsid w:val="00196D45"/>
    <w:rsid w:val="001971AF"/>
    <w:rsid w:val="001A1684"/>
    <w:rsid w:val="001A1E4D"/>
    <w:rsid w:val="001A1F20"/>
    <w:rsid w:val="001A5BE7"/>
    <w:rsid w:val="001A62D9"/>
    <w:rsid w:val="001A679F"/>
    <w:rsid w:val="001A7DE6"/>
    <w:rsid w:val="001B0213"/>
    <w:rsid w:val="001B5826"/>
    <w:rsid w:val="001C5F35"/>
    <w:rsid w:val="001C6F65"/>
    <w:rsid w:val="001D00EC"/>
    <w:rsid w:val="001D2D63"/>
    <w:rsid w:val="001D48D4"/>
    <w:rsid w:val="001D4923"/>
    <w:rsid w:val="001D5133"/>
    <w:rsid w:val="001D73FE"/>
    <w:rsid w:val="001D7F75"/>
    <w:rsid w:val="001E0C77"/>
    <w:rsid w:val="001E4D62"/>
    <w:rsid w:val="001F2151"/>
    <w:rsid w:val="001F62C9"/>
    <w:rsid w:val="001F6F4B"/>
    <w:rsid w:val="00204E9F"/>
    <w:rsid w:val="00210EA0"/>
    <w:rsid w:val="002114E3"/>
    <w:rsid w:val="00213877"/>
    <w:rsid w:val="00213CEA"/>
    <w:rsid w:val="00214CE5"/>
    <w:rsid w:val="00217C05"/>
    <w:rsid w:val="00220514"/>
    <w:rsid w:val="00220ACB"/>
    <w:rsid w:val="00226ED0"/>
    <w:rsid w:val="00232477"/>
    <w:rsid w:val="002369A0"/>
    <w:rsid w:val="00237292"/>
    <w:rsid w:val="00237868"/>
    <w:rsid w:val="0024034B"/>
    <w:rsid w:val="00240D72"/>
    <w:rsid w:val="00240FC9"/>
    <w:rsid w:val="00241F79"/>
    <w:rsid w:val="00242089"/>
    <w:rsid w:val="00244995"/>
    <w:rsid w:val="00247BC8"/>
    <w:rsid w:val="002507C5"/>
    <w:rsid w:val="00250AEC"/>
    <w:rsid w:val="00250DE3"/>
    <w:rsid w:val="0025366B"/>
    <w:rsid w:val="00253A57"/>
    <w:rsid w:val="002540FF"/>
    <w:rsid w:val="0025422E"/>
    <w:rsid w:val="0025423E"/>
    <w:rsid w:val="00255300"/>
    <w:rsid w:val="00256305"/>
    <w:rsid w:val="00256853"/>
    <w:rsid w:val="00257326"/>
    <w:rsid w:val="00261F43"/>
    <w:rsid w:val="00262121"/>
    <w:rsid w:val="00265BCE"/>
    <w:rsid w:val="002662DA"/>
    <w:rsid w:val="002717BE"/>
    <w:rsid w:val="00275C35"/>
    <w:rsid w:val="00275FF5"/>
    <w:rsid w:val="00282874"/>
    <w:rsid w:val="00282B44"/>
    <w:rsid w:val="0028475B"/>
    <w:rsid w:val="00286992"/>
    <w:rsid w:val="00286E6B"/>
    <w:rsid w:val="00290DB5"/>
    <w:rsid w:val="00291BDD"/>
    <w:rsid w:val="0029233B"/>
    <w:rsid w:val="00292790"/>
    <w:rsid w:val="002A13F7"/>
    <w:rsid w:val="002A3D25"/>
    <w:rsid w:val="002A4F76"/>
    <w:rsid w:val="002A5E1F"/>
    <w:rsid w:val="002A7B15"/>
    <w:rsid w:val="002B5594"/>
    <w:rsid w:val="002C1C45"/>
    <w:rsid w:val="002C43B5"/>
    <w:rsid w:val="002C7C6A"/>
    <w:rsid w:val="002D39E0"/>
    <w:rsid w:val="002D7FDA"/>
    <w:rsid w:val="002E05BF"/>
    <w:rsid w:val="002E19A1"/>
    <w:rsid w:val="002E1F96"/>
    <w:rsid w:val="002E333A"/>
    <w:rsid w:val="002F2205"/>
    <w:rsid w:val="00300601"/>
    <w:rsid w:val="00305422"/>
    <w:rsid w:val="0030546E"/>
    <w:rsid w:val="00306191"/>
    <w:rsid w:val="00313553"/>
    <w:rsid w:val="00313C30"/>
    <w:rsid w:val="003179E8"/>
    <w:rsid w:val="00317BB4"/>
    <w:rsid w:val="003219BF"/>
    <w:rsid w:val="00324768"/>
    <w:rsid w:val="00326771"/>
    <w:rsid w:val="00326A1E"/>
    <w:rsid w:val="00335789"/>
    <w:rsid w:val="00336ADF"/>
    <w:rsid w:val="00342544"/>
    <w:rsid w:val="0034303D"/>
    <w:rsid w:val="0034795B"/>
    <w:rsid w:val="00347CB9"/>
    <w:rsid w:val="003501D8"/>
    <w:rsid w:val="00354EF7"/>
    <w:rsid w:val="00355235"/>
    <w:rsid w:val="003566E3"/>
    <w:rsid w:val="00364B38"/>
    <w:rsid w:val="00365DBB"/>
    <w:rsid w:val="003660C1"/>
    <w:rsid w:val="0036719B"/>
    <w:rsid w:val="0037199D"/>
    <w:rsid w:val="00376791"/>
    <w:rsid w:val="003775C5"/>
    <w:rsid w:val="00384F6C"/>
    <w:rsid w:val="00385A10"/>
    <w:rsid w:val="00386E18"/>
    <w:rsid w:val="00387BBA"/>
    <w:rsid w:val="003916C5"/>
    <w:rsid w:val="003958D1"/>
    <w:rsid w:val="00397BEC"/>
    <w:rsid w:val="003A3573"/>
    <w:rsid w:val="003A3B1F"/>
    <w:rsid w:val="003A46A9"/>
    <w:rsid w:val="003A4D06"/>
    <w:rsid w:val="003A58DD"/>
    <w:rsid w:val="003B1458"/>
    <w:rsid w:val="003B164E"/>
    <w:rsid w:val="003B237B"/>
    <w:rsid w:val="003B240F"/>
    <w:rsid w:val="003B2ADD"/>
    <w:rsid w:val="003B45C6"/>
    <w:rsid w:val="003C0C3F"/>
    <w:rsid w:val="003C1B58"/>
    <w:rsid w:val="003C6636"/>
    <w:rsid w:val="003C6897"/>
    <w:rsid w:val="003D1450"/>
    <w:rsid w:val="003D2741"/>
    <w:rsid w:val="003D3A5D"/>
    <w:rsid w:val="003D5D02"/>
    <w:rsid w:val="003D5E4D"/>
    <w:rsid w:val="003D6665"/>
    <w:rsid w:val="003D6666"/>
    <w:rsid w:val="003E0C47"/>
    <w:rsid w:val="003E11FC"/>
    <w:rsid w:val="003E1D98"/>
    <w:rsid w:val="003E207D"/>
    <w:rsid w:val="003E4593"/>
    <w:rsid w:val="003E5003"/>
    <w:rsid w:val="003E60AE"/>
    <w:rsid w:val="003F5A4C"/>
    <w:rsid w:val="003F61FC"/>
    <w:rsid w:val="003F70EF"/>
    <w:rsid w:val="003F7A38"/>
    <w:rsid w:val="00404235"/>
    <w:rsid w:val="00406871"/>
    <w:rsid w:val="00410252"/>
    <w:rsid w:val="00411999"/>
    <w:rsid w:val="00422E52"/>
    <w:rsid w:val="00424A14"/>
    <w:rsid w:val="00424D14"/>
    <w:rsid w:val="004257A7"/>
    <w:rsid w:val="00432896"/>
    <w:rsid w:val="00434B54"/>
    <w:rsid w:val="00435098"/>
    <w:rsid w:val="0043587A"/>
    <w:rsid w:val="0043627F"/>
    <w:rsid w:val="00436F54"/>
    <w:rsid w:val="0044162D"/>
    <w:rsid w:val="00441D4B"/>
    <w:rsid w:val="00444CFD"/>
    <w:rsid w:val="00446CF4"/>
    <w:rsid w:val="00450C14"/>
    <w:rsid w:val="004510C8"/>
    <w:rsid w:val="004511DD"/>
    <w:rsid w:val="004545A6"/>
    <w:rsid w:val="004548B2"/>
    <w:rsid w:val="004620B2"/>
    <w:rsid w:val="00462549"/>
    <w:rsid w:val="00462FBB"/>
    <w:rsid w:val="00465078"/>
    <w:rsid w:val="00466749"/>
    <w:rsid w:val="0047164A"/>
    <w:rsid w:val="00474C83"/>
    <w:rsid w:val="00477C7C"/>
    <w:rsid w:val="00477E7E"/>
    <w:rsid w:val="004803FF"/>
    <w:rsid w:val="004815CE"/>
    <w:rsid w:val="00481C33"/>
    <w:rsid w:val="00487506"/>
    <w:rsid w:val="004903DC"/>
    <w:rsid w:val="0049427C"/>
    <w:rsid w:val="004A0741"/>
    <w:rsid w:val="004A4A10"/>
    <w:rsid w:val="004A4F1D"/>
    <w:rsid w:val="004A5027"/>
    <w:rsid w:val="004B18AD"/>
    <w:rsid w:val="004B26AF"/>
    <w:rsid w:val="004B4471"/>
    <w:rsid w:val="004B5505"/>
    <w:rsid w:val="004C0301"/>
    <w:rsid w:val="004C1357"/>
    <w:rsid w:val="004C3060"/>
    <w:rsid w:val="004C321F"/>
    <w:rsid w:val="004C3EBF"/>
    <w:rsid w:val="004C44AA"/>
    <w:rsid w:val="004C44D5"/>
    <w:rsid w:val="004C4674"/>
    <w:rsid w:val="004D096E"/>
    <w:rsid w:val="004D0D7B"/>
    <w:rsid w:val="004D1BB6"/>
    <w:rsid w:val="004D4DC6"/>
    <w:rsid w:val="004D6FF1"/>
    <w:rsid w:val="004D7D4D"/>
    <w:rsid w:val="004E108C"/>
    <w:rsid w:val="004E1DB8"/>
    <w:rsid w:val="004E25F5"/>
    <w:rsid w:val="004E3A36"/>
    <w:rsid w:val="004F271D"/>
    <w:rsid w:val="004F2911"/>
    <w:rsid w:val="004F5F81"/>
    <w:rsid w:val="004F675C"/>
    <w:rsid w:val="0050473D"/>
    <w:rsid w:val="005048B0"/>
    <w:rsid w:val="0050535A"/>
    <w:rsid w:val="00505EC1"/>
    <w:rsid w:val="005066F7"/>
    <w:rsid w:val="00513F17"/>
    <w:rsid w:val="005179D7"/>
    <w:rsid w:val="005207B5"/>
    <w:rsid w:val="0052196B"/>
    <w:rsid w:val="00522807"/>
    <w:rsid w:val="005256A6"/>
    <w:rsid w:val="0053028A"/>
    <w:rsid w:val="00531566"/>
    <w:rsid w:val="00533551"/>
    <w:rsid w:val="00534E1A"/>
    <w:rsid w:val="005353C8"/>
    <w:rsid w:val="00542639"/>
    <w:rsid w:val="005430D6"/>
    <w:rsid w:val="005431D7"/>
    <w:rsid w:val="005444E2"/>
    <w:rsid w:val="00547DC4"/>
    <w:rsid w:val="00552E0E"/>
    <w:rsid w:val="00553BE3"/>
    <w:rsid w:val="00557DFB"/>
    <w:rsid w:val="00562564"/>
    <w:rsid w:val="005661E6"/>
    <w:rsid w:val="00570854"/>
    <w:rsid w:val="00571193"/>
    <w:rsid w:val="0057333F"/>
    <w:rsid w:val="00573494"/>
    <w:rsid w:val="00573CCE"/>
    <w:rsid w:val="00574898"/>
    <w:rsid w:val="00576C2A"/>
    <w:rsid w:val="00577B18"/>
    <w:rsid w:val="00582AC4"/>
    <w:rsid w:val="0058455F"/>
    <w:rsid w:val="0058539C"/>
    <w:rsid w:val="00593A37"/>
    <w:rsid w:val="0059485E"/>
    <w:rsid w:val="0059656D"/>
    <w:rsid w:val="00596621"/>
    <w:rsid w:val="005A2CED"/>
    <w:rsid w:val="005A2FB9"/>
    <w:rsid w:val="005A310F"/>
    <w:rsid w:val="005A449C"/>
    <w:rsid w:val="005A662B"/>
    <w:rsid w:val="005A6F35"/>
    <w:rsid w:val="005B1155"/>
    <w:rsid w:val="005B1C38"/>
    <w:rsid w:val="005B5A1A"/>
    <w:rsid w:val="005B6A49"/>
    <w:rsid w:val="005C2FF3"/>
    <w:rsid w:val="005C742C"/>
    <w:rsid w:val="005D0990"/>
    <w:rsid w:val="005D1ADB"/>
    <w:rsid w:val="005D2494"/>
    <w:rsid w:val="005D2766"/>
    <w:rsid w:val="005D4B71"/>
    <w:rsid w:val="005E0EBB"/>
    <w:rsid w:val="005E1DEE"/>
    <w:rsid w:val="005E2C48"/>
    <w:rsid w:val="005E4968"/>
    <w:rsid w:val="005E63D0"/>
    <w:rsid w:val="005E68BD"/>
    <w:rsid w:val="005F03FE"/>
    <w:rsid w:val="005F3B06"/>
    <w:rsid w:val="005F4188"/>
    <w:rsid w:val="005F48F0"/>
    <w:rsid w:val="00602E00"/>
    <w:rsid w:val="00603329"/>
    <w:rsid w:val="006037C7"/>
    <w:rsid w:val="00616090"/>
    <w:rsid w:val="00616BDB"/>
    <w:rsid w:val="006176AC"/>
    <w:rsid w:val="006203C6"/>
    <w:rsid w:val="00621DA1"/>
    <w:rsid w:val="00624C10"/>
    <w:rsid w:val="00626D02"/>
    <w:rsid w:val="00630C6B"/>
    <w:rsid w:val="00631FAD"/>
    <w:rsid w:val="00632F3C"/>
    <w:rsid w:val="00633790"/>
    <w:rsid w:val="00633A9F"/>
    <w:rsid w:val="00635892"/>
    <w:rsid w:val="006371D6"/>
    <w:rsid w:val="00640688"/>
    <w:rsid w:val="006440F3"/>
    <w:rsid w:val="00646D24"/>
    <w:rsid w:val="00650336"/>
    <w:rsid w:val="00651002"/>
    <w:rsid w:val="00656176"/>
    <w:rsid w:val="00656A34"/>
    <w:rsid w:val="006608F8"/>
    <w:rsid w:val="00664013"/>
    <w:rsid w:val="00670E45"/>
    <w:rsid w:val="006745FF"/>
    <w:rsid w:val="00674637"/>
    <w:rsid w:val="00675549"/>
    <w:rsid w:val="00676876"/>
    <w:rsid w:val="00677097"/>
    <w:rsid w:val="0067759E"/>
    <w:rsid w:val="0068428B"/>
    <w:rsid w:val="00684B45"/>
    <w:rsid w:val="006904AC"/>
    <w:rsid w:val="00690ED3"/>
    <w:rsid w:val="00693036"/>
    <w:rsid w:val="0069403C"/>
    <w:rsid w:val="00695D30"/>
    <w:rsid w:val="006A1839"/>
    <w:rsid w:val="006A3760"/>
    <w:rsid w:val="006A3AC5"/>
    <w:rsid w:val="006A41A6"/>
    <w:rsid w:val="006A43C7"/>
    <w:rsid w:val="006A4C60"/>
    <w:rsid w:val="006A598B"/>
    <w:rsid w:val="006A74E8"/>
    <w:rsid w:val="006B2003"/>
    <w:rsid w:val="006B2232"/>
    <w:rsid w:val="006B24A4"/>
    <w:rsid w:val="006B2587"/>
    <w:rsid w:val="006B3382"/>
    <w:rsid w:val="006B49D5"/>
    <w:rsid w:val="006C0C21"/>
    <w:rsid w:val="006C30E0"/>
    <w:rsid w:val="006C48F6"/>
    <w:rsid w:val="006C77D0"/>
    <w:rsid w:val="006D0EA7"/>
    <w:rsid w:val="006D328F"/>
    <w:rsid w:val="006D529A"/>
    <w:rsid w:val="006E6730"/>
    <w:rsid w:val="006E6DB8"/>
    <w:rsid w:val="006F09F1"/>
    <w:rsid w:val="006F280A"/>
    <w:rsid w:val="006F354D"/>
    <w:rsid w:val="006F53E7"/>
    <w:rsid w:val="006F5401"/>
    <w:rsid w:val="006F548F"/>
    <w:rsid w:val="006F5B52"/>
    <w:rsid w:val="006F5BC5"/>
    <w:rsid w:val="00702BF6"/>
    <w:rsid w:val="0070484F"/>
    <w:rsid w:val="00707CB0"/>
    <w:rsid w:val="00710C31"/>
    <w:rsid w:val="00710DE2"/>
    <w:rsid w:val="00713F97"/>
    <w:rsid w:val="00720D2C"/>
    <w:rsid w:val="007218BC"/>
    <w:rsid w:val="00721E41"/>
    <w:rsid w:val="007224B3"/>
    <w:rsid w:val="00724BE6"/>
    <w:rsid w:val="007268E7"/>
    <w:rsid w:val="00727DB2"/>
    <w:rsid w:val="0073129A"/>
    <w:rsid w:val="007319F6"/>
    <w:rsid w:val="00735FEB"/>
    <w:rsid w:val="007369C2"/>
    <w:rsid w:val="007408DE"/>
    <w:rsid w:val="00740C92"/>
    <w:rsid w:val="007412BA"/>
    <w:rsid w:val="00741C06"/>
    <w:rsid w:val="00742CF9"/>
    <w:rsid w:val="0074317E"/>
    <w:rsid w:val="007457C2"/>
    <w:rsid w:val="00746E48"/>
    <w:rsid w:val="007502E4"/>
    <w:rsid w:val="00750DFB"/>
    <w:rsid w:val="00751AFF"/>
    <w:rsid w:val="007545C3"/>
    <w:rsid w:val="00755FAE"/>
    <w:rsid w:val="007572E8"/>
    <w:rsid w:val="00760662"/>
    <w:rsid w:val="007633E3"/>
    <w:rsid w:val="00765CDE"/>
    <w:rsid w:val="00766896"/>
    <w:rsid w:val="007673F0"/>
    <w:rsid w:val="007701D7"/>
    <w:rsid w:val="00773000"/>
    <w:rsid w:val="00780990"/>
    <w:rsid w:val="007811DF"/>
    <w:rsid w:val="007832C2"/>
    <w:rsid w:val="007857CA"/>
    <w:rsid w:val="00786429"/>
    <w:rsid w:val="007869AF"/>
    <w:rsid w:val="007956C1"/>
    <w:rsid w:val="0079618C"/>
    <w:rsid w:val="00796B78"/>
    <w:rsid w:val="007A03F1"/>
    <w:rsid w:val="007A26B4"/>
    <w:rsid w:val="007A4303"/>
    <w:rsid w:val="007A52E0"/>
    <w:rsid w:val="007A7F83"/>
    <w:rsid w:val="007B0C68"/>
    <w:rsid w:val="007B1732"/>
    <w:rsid w:val="007B2656"/>
    <w:rsid w:val="007B6116"/>
    <w:rsid w:val="007B7232"/>
    <w:rsid w:val="007B7980"/>
    <w:rsid w:val="007C3603"/>
    <w:rsid w:val="007C5435"/>
    <w:rsid w:val="007D0431"/>
    <w:rsid w:val="007D38FB"/>
    <w:rsid w:val="007E0FC9"/>
    <w:rsid w:val="007E74BC"/>
    <w:rsid w:val="007E7687"/>
    <w:rsid w:val="007F1883"/>
    <w:rsid w:val="007F2A33"/>
    <w:rsid w:val="007F385B"/>
    <w:rsid w:val="007F4CD8"/>
    <w:rsid w:val="00800033"/>
    <w:rsid w:val="00801373"/>
    <w:rsid w:val="008025BD"/>
    <w:rsid w:val="008066D0"/>
    <w:rsid w:val="0080697A"/>
    <w:rsid w:val="00806BB6"/>
    <w:rsid w:val="00810305"/>
    <w:rsid w:val="0081060B"/>
    <w:rsid w:val="0081084D"/>
    <w:rsid w:val="00812FDD"/>
    <w:rsid w:val="0081320B"/>
    <w:rsid w:val="00814392"/>
    <w:rsid w:val="0081508A"/>
    <w:rsid w:val="00815622"/>
    <w:rsid w:val="00816E54"/>
    <w:rsid w:val="008213E0"/>
    <w:rsid w:val="00823EEE"/>
    <w:rsid w:val="00832FA2"/>
    <w:rsid w:val="00834468"/>
    <w:rsid w:val="00836642"/>
    <w:rsid w:val="00844747"/>
    <w:rsid w:val="00846862"/>
    <w:rsid w:val="008540A3"/>
    <w:rsid w:val="00854534"/>
    <w:rsid w:val="008554B2"/>
    <w:rsid w:val="00856F54"/>
    <w:rsid w:val="008571DB"/>
    <w:rsid w:val="00860219"/>
    <w:rsid w:val="00861325"/>
    <w:rsid w:val="00862626"/>
    <w:rsid w:val="0086420F"/>
    <w:rsid w:val="008666D9"/>
    <w:rsid w:val="0086772F"/>
    <w:rsid w:val="0087119F"/>
    <w:rsid w:val="00873705"/>
    <w:rsid w:val="008769E5"/>
    <w:rsid w:val="00880683"/>
    <w:rsid w:val="00881510"/>
    <w:rsid w:val="00885A91"/>
    <w:rsid w:val="00885AA7"/>
    <w:rsid w:val="00887555"/>
    <w:rsid w:val="00890ECA"/>
    <w:rsid w:val="008915BF"/>
    <w:rsid w:val="00895B08"/>
    <w:rsid w:val="00897EDE"/>
    <w:rsid w:val="008A4A50"/>
    <w:rsid w:val="008B02E6"/>
    <w:rsid w:val="008B0AA1"/>
    <w:rsid w:val="008B10FB"/>
    <w:rsid w:val="008B1BEC"/>
    <w:rsid w:val="008B225E"/>
    <w:rsid w:val="008B2378"/>
    <w:rsid w:val="008C03BB"/>
    <w:rsid w:val="008C16E9"/>
    <w:rsid w:val="008C42D6"/>
    <w:rsid w:val="008C6F85"/>
    <w:rsid w:val="008D0DF1"/>
    <w:rsid w:val="008D0F9E"/>
    <w:rsid w:val="008D1313"/>
    <w:rsid w:val="008D3876"/>
    <w:rsid w:val="008D7B7F"/>
    <w:rsid w:val="008D7E88"/>
    <w:rsid w:val="008E2FC7"/>
    <w:rsid w:val="008F050A"/>
    <w:rsid w:val="008F169C"/>
    <w:rsid w:val="008F5F44"/>
    <w:rsid w:val="008F629E"/>
    <w:rsid w:val="008F63EB"/>
    <w:rsid w:val="008F6DD5"/>
    <w:rsid w:val="009006FE"/>
    <w:rsid w:val="00901E38"/>
    <w:rsid w:val="00902765"/>
    <w:rsid w:val="00906A67"/>
    <w:rsid w:val="00906B6D"/>
    <w:rsid w:val="00911CDB"/>
    <w:rsid w:val="00912624"/>
    <w:rsid w:val="009166DD"/>
    <w:rsid w:val="009172A1"/>
    <w:rsid w:val="00920ADB"/>
    <w:rsid w:val="00920C8C"/>
    <w:rsid w:val="0092109B"/>
    <w:rsid w:val="00921448"/>
    <w:rsid w:val="00921737"/>
    <w:rsid w:val="00923141"/>
    <w:rsid w:val="0092455E"/>
    <w:rsid w:val="00924FCA"/>
    <w:rsid w:val="00931C08"/>
    <w:rsid w:val="00933256"/>
    <w:rsid w:val="00935230"/>
    <w:rsid w:val="00935BCB"/>
    <w:rsid w:val="009369DD"/>
    <w:rsid w:val="00937E1B"/>
    <w:rsid w:val="00937FC0"/>
    <w:rsid w:val="00944A9F"/>
    <w:rsid w:val="00946DCF"/>
    <w:rsid w:val="0094774D"/>
    <w:rsid w:val="009478E7"/>
    <w:rsid w:val="00947F57"/>
    <w:rsid w:val="00951A0F"/>
    <w:rsid w:val="0095447D"/>
    <w:rsid w:val="00955B1C"/>
    <w:rsid w:val="009610CA"/>
    <w:rsid w:val="00962313"/>
    <w:rsid w:val="009624EF"/>
    <w:rsid w:val="00962B4C"/>
    <w:rsid w:val="00962F72"/>
    <w:rsid w:val="0097122B"/>
    <w:rsid w:val="00973D8A"/>
    <w:rsid w:val="0097404C"/>
    <w:rsid w:val="00975374"/>
    <w:rsid w:val="0098060A"/>
    <w:rsid w:val="0098079E"/>
    <w:rsid w:val="00983348"/>
    <w:rsid w:val="00983DBD"/>
    <w:rsid w:val="0098408A"/>
    <w:rsid w:val="0098463B"/>
    <w:rsid w:val="0098501C"/>
    <w:rsid w:val="00985E30"/>
    <w:rsid w:val="0098789C"/>
    <w:rsid w:val="00993A7D"/>
    <w:rsid w:val="00997141"/>
    <w:rsid w:val="0099780F"/>
    <w:rsid w:val="0099784A"/>
    <w:rsid w:val="009A020D"/>
    <w:rsid w:val="009A2E50"/>
    <w:rsid w:val="009A4870"/>
    <w:rsid w:val="009A6113"/>
    <w:rsid w:val="009B2FA0"/>
    <w:rsid w:val="009B3130"/>
    <w:rsid w:val="009B4303"/>
    <w:rsid w:val="009B51DC"/>
    <w:rsid w:val="009B53A9"/>
    <w:rsid w:val="009B5956"/>
    <w:rsid w:val="009B66BD"/>
    <w:rsid w:val="009C0BA2"/>
    <w:rsid w:val="009C16FE"/>
    <w:rsid w:val="009C2BDC"/>
    <w:rsid w:val="009C3357"/>
    <w:rsid w:val="009C45D4"/>
    <w:rsid w:val="009C66A4"/>
    <w:rsid w:val="009C7065"/>
    <w:rsid w:val="009C798D"/>
    <w:rsid w:val="009D0818"/>
    <w:rsid w:val="009D1691"/>
    <w:rsid w:val="009D290D"/>
    <w:rsid w:val="009D33C9"/>
    <w:rsid w:val="009D66E7"/>
    <w:rsid w:val="009D76B0"/>
    <w:rsid w:val="009E203F"/>
    <w:rsid w:val="009E4237"/>
    <w:rsid w:val="009E6A86"/>
    <w:rsid w:val="009F2464"/>
    <w:rsid w:val="009F3EF7"/>
    <w:rsid w:val="009F69BE"/>
    <w:rsid w:val="009F75C7"/>
    <w:rsid w:val="00A05010"/>
    <w:rsid w:val="00A052FB"/>
    <w:rsid w:val="00A069D5"/>
    <w:rsid w:val="00A11B2F"/>
    <w:rsid w:val="00A11CBF"/>
    <w:rsid w:val="00A12C37"/>
    <w:rsid w:val="00A15F3E"/>
    <w:rsid w:val="00A228F1"/>
    <w:rsid w:val="00A25167"/>
    <w:rsid w:val="00A27288"/>
    <w:rsid w:val="00A30C7C"/>
    <w:rsid w:val="00A3456A"/>
    <w:rsid w:val="00A447C7"/>
    <w:rsid w:val="00A51242"/>
    <w:rsid w:val="00A6040D"/>
    <w:rsid w:val="00A6291B"/>
    <w:rsid w:val="00A641F9"/>
    <w:rsid w:val="00A6495E"/>
    <w:rsid w:val="00A6582A"/>
    <w:rsid w:val="00A65A77"/>
    <w:rsid w:val="00A6701E"/>
    <w:rsid w:val="00A70459"/>
    <w:rsid w:val="00A71123"/>
    <w:rsid w:val="00A721B7"/>
    <w:rsid w:val="00A75249"/>
    <w:rsid w:val="00A77DA3"/>
    <w:rsid w:val="00A8706B"/>
    <w:rsid w:val="00A90903"/>
    <w:rsid w:val="00A90953"/>
    <w:rsid w:val="00A92E61"/>
    <w:rsid w:val="00A959B2"/>
    <w:rsid w:val="00AA277B"/>
    <w:rsid w:val="00AA53C2"/>
    <w:rsid w:val="00AA651F"/>
    <w:rsid w:val="00AA66D0"/>
    <w:rsid w:val="00AB0F19"/>
    <w:rsid w:val="00AB5B4D"/>
    <w:rsid w:val="00AB6366"/>
    <w:rsid w:val="00AB7EEE"/>
    <w:rsid w:val="00AC0D0F"/>
    <w:rsid w:val="00AC1998"/>
    <w:rsid w:val="00AC5B26"/>
    <w:rsid w:val="00AC5C66"/>
    <w:rsid w:val="00AC6BB6"/>
    <w:rsid w:val="00AC6CB3"/>
    <w:rsid w:val="00AC75BE"/>
    <w:rsid w:val="00AD3433"/>
    <w:rsid w:val="00AD4A0A"/>
    <w:rsid w:val="00AE1D1B"/>
    <w:rsid w:val="00AE73FF"/>
    <w:rsid w:val="00AF0251"/>
    <w:rsid w:val="00AF07BA"/>
    <w:rsid w:val="00AF16BA"/>
    <w:rsid w:val="00AF16D8"/>
    <w:rsid w:val="00AF2474"/>
    <w:rsid w:val="00AF2A24"/>
    <w:rsid w:val="00AF3BE4"/>
    <w:rsid w:val="00AF521A"/>
    <w:rsid w:val="00B02077"/>
    <w:rsid w:val="00B02591"/>
    <w:rsid w:val="00B0681B"/>
    <w:rsid w:val="00B1009E"/>
    <w:rsid w:val="00B104AF"/>
    <w:rsid w:val="00B13A24"/>
    <w:rsid w:val="00B170CB"/>
    <w:rsid w:val="00B21981"/>
    <w:rsid w:val="00B22A67"/>
    <w:rsid w:val="00B22D77"/>
    <w:rsid w:val="00B25081"/>
    <w:rsid w:val="00B258F1"/>
    <w:rsid w:val="00B25F33"/>
    <w:rsid w:val="00B27429"/>
    <w:rsid w:val="00B32552"/>
    <w:rsid w:val="00B33DA6"/>
    <w:rsid w:val="00B34ED7"/>
    <w:rsid w:val="00B40F3F"/>
    <w:rsid w:val="00B46CC8"/>
    <w:rsid w:val="00B47140"/>
    <w:rsid w:val="00B50095"/>
    <w:rsid w:val="00B50715"/>
    <w:rsid w:val="00B51189"/>
    <w:rsid w:val="00B51C95"/>
    <w:rsid w:val="00B53515"/>
    <w:rsid w:val="00B54F13"/>
    <w:rsid w:val="00B62ECD"/>
    <w:rsid w:val="00B635BB"/>
    <w:rsid w:val="00B64CBE"/>
    <w:rsid w:val="00B64D71"/>
    <w:rsid w:val="00B72841"/>
    <w:rsid w:val="00B7304B"/>
    <w:rsid w:val="00B74599"/>
    <w:rsid w:val="00B75D82"/>
    <w:rsid w:val="00B76425"/>
    <w:rsid w:val="00B76F13"/>
    <w:rsid w:val="00B844AE"/>
    <w:rsid w:val="00B8791C"/>
    <w:rsid w:val="00B913D1"/>
    <w:rsid w:val="00B94407"/>
    <w:rsid w:val="00B951CD"/>
    <w:rsid w:val="00B97140"/>
    <w:rsid w:val="00BA2928"/>
    <w:rsid w:val="00BA2DE3"/>
    <w:rsid w:val="00BA5D1E"/>
    <w:rsid w:val="00BA7C98"/>
    <w:rsid w:val="00BB052E"/>
    <w:rsid w:val="00BB0DC1"/>
    <w:rsid w:val="00BB1CA1"/>
    <w:rsid w:val="00BB2F55"/>
    <w:rsid w:val="00BB5381"/>
    <w:rsid w:val="00BC2BFC"/>
    <w:rsid w:val="00BC6540"/>
    <w:rsid w:val="00BC6BA8"/>
    <w:rsid w:val="00BC79F7"/>
    <w:rsid w:val="00BD0BF7"/>
    <w:rsid w:val="00BD1FE8"/>
    <w:rsid w:val="00BD2B01"/>
    <w:rsid w:val="00BD66B9"/>
    <w:rsid w:val="00BD7DD5"/>
    <w:rsid w:val="00BE441E"/>
    <w:rsid w:val="00BE5A87"/>
    <w:rsid w:val="00BE5E72"/>
    <w:rsid w:val="00BF18FB"/>
    <w:rsid w:val="00BF43FB"/>
    <w:rsid w:val="00BF6E59"/>
    <w:rsid w:val="00BF7D25"/>
    <w:rsid w:val="00C00FA5"/>
    <w:rsid w:val="00C02B99"/>
    <w:rsid w:val="00C07133"/>
    <w:rsid w:val="00C1179A"/>
    <w:rsid w:val="00C123B1"/>
    <w:rsid w:val="00C1296A"/>
    <w:rsid w:val="00C12B66"/>
    <w:rsid w:val="00C15654"/>
    <w:rsid w:val="00C156C5"/>
    <w:rsid w:val="00C16C66"/>
    <w:rsid w:val="00C2046F"/>
    <w:rsid w:val="00C239EF"/>
    <w:rsid w:val="00C257F8"/>
    <w:rsid w:val="00C25E99"/>
    <w:rsid w:val="00C3490D"/>
    <w:rsid w:val="00C35655"/>
    <w:rsid w:val="00C43815"/>
    <w:rsid w:val="00C43DC5"/>
    <w:rsid w:val="00C47DB3"/>
    <w:rsid w:val="00C50B85"/>
    <w:rsid w:val="00C50E9A"/>
    <w:rsid w:val="00C52982"/>
    <w:rsid w:val="00C53F47"/>
    <w:rsid w:val="00C556C5"/>
    <w:rsid w:val="00C61A1D"/>
    <w:rsid w:val="00C65192"/>
    <w:rsid w:val="00C67AB7"/>
    <w:rsid w:val="00C748E6"/>
    <w:rsid w:val="00C81333"/>
    <w:rsid w:val="00C86684"/>
    <w:rsid w:val="00C91E41"/>
    <w:rsid w:val="00C925F8"/>
    <w:rsid w:val="00C93434"/>
    <w:rsid w:val="00C938B7"/>
    <w:rsid w:val="00C94A4E"/>
    <w:rsid w:val="00C9525B"/>
    <w:rsid w:val="00C9772C"/>
    <w:rsid w:val="00C97838"/>
    <w:rsid w:val="00CA255A"/>
    <w:rsid w:val="00CA52D1"/>
    <w:rsid w:val="00CA5441"/>
    <w:rsid w:val="00CA6A91"/>
    <w:rsid w:val="00CA7986"/>
    <w:rsid w:val="00CB0C35"/>
    <w:rsid w:val="00CB47C4"/>
    <w:rsid w:val="00CB63F1"/>
    <w:rsid w:val="00CC2246"/>
    <w:rsid w:val="00CC30A2"/>
    <w:rsid w:val="00CC5C02"/>
    <w:rsid w:val="00CC6321"/>
    <w:rsid w:val="00CC7B56"/>
    <w:rsid w:val="00CD0AC4"/>
    <w:rsid w:val="00CD7643"/>
    <w:rsid w:val="00CE0952"/>
    <w:rsid w:val="00CE6149"/>
    <w:rsid w:val="00CE76FA"/>
    <w:rsid w:val="00CF2375"/>
    <w:rsid w:val="00CF2E74"/>
    <w:rsid w:val="00CF6490"/>
    <w:rsid w:val="00CF70BC"/>
    <w:rsid w:val="00D0153D"/>
    <w:rsid w:val="00D01D75"/>
    <w:rsid w:val="00D06C9E"/>
    <w:rsid w:val="00D11AEB"/>
    <w:rsid w:val="00D11C9B"/>
    <w:rsid w:val="00D1449B"/>
    <w:rsid w:val="00D17651"/>
    <w:rsid w:val="00D22DE2"/>
    <w:rsid w:val="00D238DF"/>
    <w:rsid w:val="00D24CF8"/>
    <w:rsid w:val="00D25347"/>
    <w:rsid w:val="00D25A51"/>
    <w:rsid w:val="00D264B6"/>
    <w:rsid w:val="00D27288"/>
    <w:rsid w:val="00D27E5F"/>
    <w:rsid w:val="00D32464"/>
    <w:rsid w:val="00D37248"/>
    <w:rsid w:val="00D37754"/>
    <w:rsid w:val="00D4116E"/>
    <w:rsid w:val="00D427A0"/>
    <w:rsid w:val="00D42EB9"/>
    <w:rsid w:val="00D431A6"/>
    <w:rsid w:val="00D460DE"/>
    <w:rsid w:val="00D46374"/>
    <w:rsid w:val="00D46C48"/>
    <w:rsid w:val="00D47480"/>
    <w:rsid w:val="00D5070C"/>
    <w:rsid w:val="00D518CB"/>
    <w:rsid w:val="00D5215B"/>
    <w:rsid w:val="00D546FC"/>
    <w:rsid w:val="00D55F12"/>
    <w:rsid w:val="00D60ADC"/>
    <w:rsid w:val="00D6170C"/>
    <w:rsid w:val="00D61BF1"/>
    <w:rsid w:val="00D640CA"/>
    <w:rsid w:val="00D67812"/>
    <w:rsid w:val="00D70DB4"/>
    <w:rsid w:val="00D70E82"/>
    <w:rsid w:val="00D75CB4"/>
    <w:rsid w:val="00D77E46"/>
    <w:rsid w:val="00D8007E"/>
    <w:rsid w:val="00D81255"/>
    <w:rsid w:val="00D824E0"/>
    <w:rsid w:val="00D82968"/>
    <w:rsid w:val="00D84CA0"/>
    <w:rsid w:val="00D86DE3"/>
    <w:rsid w:val="00D8737F"/>
    <w:rsid w:val="00D87F01"/>
    <w:rsid w:val="00D9016B"/>
    <w:rsid w:val="00D91B53"/>
    <w:rsid w:val="00D93825"/>
    <w:rsid w:val="00D94A3D"/>
    <w:rsid w:val="00D96E48"/>
    <w:rsid w:val="00D975FF"/>
    <w:rsid w:val="00D97AB0"/>
    <w:rsid w:val="00DA101E"/>
    <w:rsid w:val="00DA145E"/>
    <w:rsid w:val="00DA3D20"/>
    <w:rsid w:val="00DA62B2"/>
    <w:rsid w:val="00DB0564"/>
    <w:rsid w:val="00DB0CF7"/>
    <w:rsid w:val="00DB2B71"/>
    <w:rsid w:val="00DB5CCB"/>
    <w:rsid w:val="00DB79C7"/>
    <w:rsid w:val="00DC230D"/>
    <w:rsid w:val="00DC293E"/>
    <w:rsid w:val="00DC2A12"/>
    <w:rsid w:val="00DC321E"/>
    <w:rsid w:val="00DC3BC2"/>
    <w:rsid w:val="00DC46B3"/>
    <w:rsid w:val="00DC485A"/>
    <w:rsid w:val="00DC79C6"/>
    <w:rsid w:val="00DD5690"/>
    <w:rsid w:val="00DD5EAC"/>
    <w:rsid w:val="00DE0DEA"/>
    <w:rsid w:val="00DE1236"/>
    <w:rsid w:val="00DE2038"/>
    <w:rsid w:val="00DE2F9B"/>
    <w:rsid w:val="00DE2FFF"/>
    <w:rsid w:val="00DE51A2"/>
    <w:rsid w:val="00DE5280"/>
    <w:rsid w:val="00DE5B38"/>
    <w:rsid w:val="00DE7657"/>
    <w:rsid w:val="00DE7B64"/>
    <w:rsid w:val="00DF0922"/>
    <w:rsid w:val="00DF327C"/>
    <w:rsid w:val="00DF3EA9"/>
    <w:rsid w:val="00DF4DDC"/>
    <w:rsid w:val="00DF6649"/>
    <w:rsid w:val="00DF682C"/>
    <w:rsid w:val="00DF68B9"/>
    <w:rsid w:val="00E01B02"/>
    <w:rsid w:val="00E02C9B"/>
    <w:rsid w:val="00E03645"/>
    <w:rsid w:val="00E05622"/>
    <w:rsid w:val="00E1059D"/>
    <w:rsid w:val="00E12D57"/>
    <w:rsid w:val="00E17B7B"/>
    <w:rsid w:val="00E2201C"/>
    <w:rsid w:val="00E25DF3"/>
    <w:rsid w:val="00E2640B"/>
    <w:rsid w:val="00E266D1"/>
    <w:rsid w:val="00E30C4D"/>
    <w:rsid w:val="00E325B0"/>
    <w:rsid w:val="00E34F67"/>
    <w:rsid w:val="00E409EA"/>
    <w:rsid w:val="00E41D29"/>
    <w:rsid w:val="00E42C0C"/>
    <w:rsid w:val="00E47AB7"/>
    <w:rsid w:val="00E50C2F"/>
    <w:rsid w:val="00E51B40"/>
    <w:rsid w:val="00E609A5"/>
    <w:rsid w:val="00E610ED"/>
    <w:rsid w:val="00E673BC"/>
    <w:rsid w:val="00E71297"/>
    <w:rsid w:val="00E73EDB"/>
    <w:rsid w:val="00E8056C"/>
    <w:rsid w:val="00E81EFD"/>
    <w:rsid w:val="00E8412B"/>
    <w:rsid w:val="00E84F9D"/>
    <w:rsid w:val="00E85CEA"/>
    <w:rsid w:val="00E860E9"/>
    <w:rsid w:val="00E8691B"/>
    <w:rsid w:val="00E921BE"/>
    <w:rsid w:val="00E96FC8"/>
    <w:rsid w:val="00EA0E34"/>
    <w:rsid w:val="00EA5CC0"/>
    <w:rsid w:val="00EA6731"/>
    <w:rsid w:val="00EA67B2"/>
    <w:rsid w:val="00EA67C5"/>
    <w:rsid w:val="00EA6915"/>
    <w:rsid w:val="00EA6E6A"/>
    <w:rsid w:val="00EA76AC"/>
    <w:rsid w:val="00EB057E"/>
    <w:rsid w:val="00EB1069"/>
    <w:rsid w:val="00EB1860"/>
    <w:rsid w:val="00EB25A1"/>
    <w:rsid w:val="00EB400F"/>
    <w:rsid w:val="00EB7C37"/>
    <w:rsid w:val="00EC02C4"/>
    <w:rsid w:val="00EC16A4"/>
    <w:rsid w:val="00EC2BE5"/>
    <w:rsid w:val="00EC329F"/>
    <w:rsid w:val="00EC3A9B"/>
    <w:rsid w:val="00ED0F23"/>
    <w:rsid w:val="00ED56D7"/>
    <w:rsid w:val="00ED6AA3"/>
    <w:rsid w:val="00ED6EC8"/>
    <w:rsid w:val="00EE2AAA"/>
    <w:rsid w:val="00EE2C41"/>
    <w:rsid w:val="00EE421F"/>
    <w:rsid w:val="00EE62F0"/>
    <w:rsid w:val="00EE69FA"/>
    <w:rsid w:val="00EE7043"/>
    <w:rsid w:val="00EF017E"/>
    <w:rsid w:val="00EF08A9"/>
    <w:rsid w:val="00EF0C67"/>
    <w:rsid w:val="00EF3F1B"/>
    <w:rsid w:val="00EF497C"/>
    <w:rsid w:val="00EF599B"/>
    <w:rsid w:val="00EF67BE"/>
    <w:rsid w:val="00EF782C"/>
    <w:rsid w:val="00EF799D"/>
    <w:rsid w:val="00F00288"/>
    <w:rsid w:val="00F02707"/>
    <w:rsid w:val="00F035DA"/>
    <w:rsid w:val="00F038AE"/>
    <w:rsid w:val="00F03B7F"/>
    <w:rsid w:val="00F07FF7"/>
    <w:rsid w:val="00F1087E"/>
    <w:rsid w:val="00F14599"/>
    <w:rsid w:val="00F15764"/>
    <w:rsid w:val="00F17935"/>
    <w:rsid w:val="00F20370"/>
    <w:rsid w:val="00F2160C"/>
    <w:rsid w:val="00F21F1F"/>
    <w:rsid w:val="00F22931"/>
    <w:rsid w:val="00F25071"/>
    <w:rsid w:val="00F25844"/>
    <w:rsid w:val="00F3012E"/>
    <w:rsid w:val="00F30B9F"/>
    <w:rsid w:val="00F30FDA"/>
    <w:rsid w:val="00F40E78"/>
    <w:rsid w:val="00F418EA"/>
    <w:rsid w:val="00F43C5C"/>
    <w:rsid w:val="00F44C61"/>
    <w:rsid w:val="00F526C4"/>
    <w:rsid w:val="00F60F7F"/>
    <w:rsid w:val="00F63EFD"/>
    <w:rsid w:val="00F64888"/>
    <w:rsid w:val="00F73BF1"/>
    <w:rsid w:val="00F74DB9"/>
    <w:rsid w:val="00F76FA5"/>
    <w:rsid w:val="00F7714A"/>
    <w:rsid w:val="00F773BA"/>
    <w:rsid w:val="00F8298D"/>
    <w:rsid w:val="00F846E0"/>
    <w:rsid w:val="00F85057"/>
    <w:rsid w:val="00F86412"/>
    <w:rsid w:val="00F930B9"/>
    <w:rsid w:val="00F936C3"/>
    <w:rsid w:val="00F939EA"/>
    <w:rsid w:val="00F93A4A"/>
    <w:rsid w:val="00F9619A"/>
    <w:rsid w:val="00FA166F"/>
    <w:rsid w:val="00FA3F2E"/>
    <w:rsid w:val="00FB3C9D"/>
    <w:rsid w:val="00FC4186"/>
    <w:rsid w:val="00FC4C44"/>
    <w:rsid w:val="00FC7CB4"/>
    <w:rsid w:val="00FD17D8"/>
    <w:rsid w:val="00FD3400"/>
    <w:rsid w:val="00FD3A82"/>
    <w:rsid w:val="00FD78E4"/>
    <w:rsid w:val="00FE07AF"/>
    <w:rsid w:val="00FE0E42"/>
    <w:rsid w:val="00FE2080"/>
    <w:rsid w:val="00FE28FE"/>
    <w:rsid w:val="00FE552E"/>
    <w:rsid w:val="00FE603B"/>
    <w:rsid w:val="00FE77C9"/>
    <w:rsid w:val="00FF47CC"/>
    <w:rsid w:val="00FF6EA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004d69"/>
    </o:shapedefaults>
    <o:shapelayout v:ext="edit">
      <o:idmap v:ext="edit" data="1"/>
    </o:shapelayout>
  </w:shapeDefaults>
  <w:decimalSymbol w:val="."/>
  <w:listSeparator w:val=","/>
  <w14:docId w14:val="7C97CDC7"/>
  <w15:docId w15:val="{C9D1DE37-C2B7-40D8-AC39-AE33178C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lang w:val="en-US" w:eastAsia="en-US"/>
    </w:rPr>
  </w:style>
  <w:style w:type="paragraph" w:styleId="Heading1">
    <w:name w:val="heading 1"/>
    <w:basedOn w:val="Normal"/>
    <w:next w:val="Heading2"/>
    <w:link w:val="Heading1Char"/>
    <w:qFormat/>
    <w:rsid w:val="00C2046F"/>
    <w:pPr>
      <w:keepNext/>
      <w:numPr>
        <w:numId w:val="1"/>
      </w:numPr>
      <w:spacing w:after="240" w:line="360" w:lineRule="auto"/>
      <w:jc w:val="both"/>
      <w:outlineLvl w:val="0"/>
    </w:pPr>
    <w:rPr>
      <w:b/>
      <w:caps/>
      <w:kern w:val="28"/>
      <w:szCs w:val="20"/>
      <w:lang w:val="en-GB" w:eastAsia="en-GB"/>
    </w:rPr>
  </w:style>
  <w:style w:type="paragraph" w:styleId="Heading2">
    <w:name w:val="heading 2"/>
    <w:basedOn w:val="Normal"/>
    <w:link w:val="Heading2Char"/>
    <w:qFormat/>
    <w:rsid w:val="00C2046F"/>
    <w:pPr>
      <w:keepLines/>
      <w:numPr>
        <w:ilvl w:val="1"/>
        <w:numId w:val="1"/>
      </w:numPr>
      <w:spacing w:after="240" w:line="360" w:lineRule="auto"/>
      <w:jc w:val="both"/>
      <w:outlineLvl w:val="1"/>
    </w:pPr>
    <w:rPr>
      <w:szCs w:val="20"/>
      <w:lang w:val="en-GB" w:eastAsia="en-GB"/>
    </w:rPr>
  </w:style>
  <w:style w:type="paragraph" w:styleId="Heading3">
    <w:name w:val="heading 3"/>
    <w:basedOn w:val="Normal"/>
    <w:link w:val="Heading3Char"/>
    <w:qFormat/>
    <w:rsid w:val="00C2046F"/>
    <w:pPr>
      <w:keepLines/>
      <w:numPr>
        <w:ilvl w:val="2"/>
        <w:numId w:val="1"/>
      </w:numPr>
      <w:spacing w:after="240" w:line="360" w:lineRule="auto"/>
      <w:jc w:val="both"/>
      <w:outlineLvl w:val="2"/>
    </w:pPr>
    <w:rPr>
      <w:szCs w:val="20"/>
      <w:lang w:val="en-GB" w:eastAsia="en-GB"/>
    </w:rPr>
  </w:style>
  <w:style w:type="paragraph" w:styleId="Heading4">
    <w:name w:val="heading 4"/>
    <w:aliases w:val="h4"/>
    <w:basedOn w:val="Normal"/>
    <w:link w:val="Heading4Char"/>
    <w:qFormat/>
    <w:rsid w:val="00C2046F"/>
    <w:pPr>
      <w:keepLines/>
      <w:numPr>
        <w:ilvl w:val="3"/>
        <w:numId w:val="1"/>
      </w:numPr>
      <w:tabs>
        <w:tab w:val="left" w:pos="2835"/>
      </w:tabs>
      <w:spacing w:after="240" w:line="360" w:lineRule="auto"/>
      <w:jc w:val="both"/>
      <w:outlineLvl w:val="3"/>
    </w:pPr>
    <w:rPr>
      <w:szCs w:val="20"/>
      <w:lang w:val="en-GB" w:eastAsia="en-GB"/>
    </w:rPr>
  </w:style>
  <w:style w:type="paragraph" w:styleId="Heading5">
    <w:name w:val="heading 5"/>
    <w:basedOn w:val="Normal"/>
    <w:qFormat/>
    <w:rsid w:val="00C2046F"/>
    <w:pPr>
      <w:keepLines/>
      <w:numPr>
        <w:ilvl w:val="4"/>
        <w:numId w:val="1"/>
      </w:numPr>
      <w:tabs>
        <w:tab w:val="left" w:pos="3402"/>
      </w:tabs>
      <w:spacing w:after="240" w:line="360" w:lineRule="auto"/>
      <w:jc w:val="both"/>
      <w:outlineLvl w:val="4"/>
    </w:pPr>
    <w:rPr>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540A3"/>
    <w:pPr>
      <w:tabs>
        <w:tab w:val="center" w:pos="4320"/>
        <w:tab w:val="right" w:pos="8640"/>
      </w:tabs>
    </w:pPr>
  </w:style>
  <w:style w:type="paragraph" w:styleId="Footer">
    <w:name w:val="footer"/>
    <w:basedOn w:val="Normal"/>
    <w:link w:val="FooterChar"/>
    <w:uiPriority w:val="99"/>
    <w:rsid w:val="008540A3"/>
    <w:pPr>
      <w:tabs>
        <w:tab w:val="center" w:pos="4320"/>
        <w:tab w:val="right" w:pos="8640"/>
      </w:tabs>
    </w:pPr>
  </w:style>
  <w:style w:type="character" w:styleId="Hyperlink">
    <w:name w:val="Hyperlink"/>
    <w:basedOn w:val="DefaultParagraphFont"/>
    <w:rsid w:val="008540A3"/>
    <w:rPr>
      <w:color w:val="0000FF"/>
      <w:u w:val="single"/>
    </w:rPr>
  </w:style>
  <w:style w:type="paragraph" w:customStyle="1" w:styleId="Schedule1">
    <w:name w:val="Schedule 1"/>
    <w:basedOn w:val="Normal"/>
    <w:next w:val="scheda"/>
    <w:rsid w:val="00C2046F"/>
    <w:pPr>
      <w:keepNext/>
      <w:spacing w:after="240"/>
      <w:jc w:val="center"/>
    </w:pPr>
    <w:rPr>
      <w:b/>
      <w:caps/>
      <w:sz w:val="24"/>
      <w:szCs w:val="20"/>
      <w:lang w:val="en-GB" w:eastAsia="en-GB"/>
    </w:rPr>
  </w:style>
  <w:style w:type="paragraph" w:customStyle="1" w:styleId="scheda">
    <w:name w:val="scheda"/>
    <w:basedOn w:val="Normal"/>
    <w:next w:val="Normal"/>
    <w:rsid w:val="00C2046F"/>
    <w:pPr>
      <w:numPr>
        <w:numId w:val="2"/>
      </w:numPr>
      <w:spacing w:after="240" w:line="360" w:lineRule="auto"/>
      <w:jc w:val="both"/>
    </w:pPr>
    <w:rPr>
      <w:sz w:val="24"/>
      <w:szCs w:val="20"/>
      <w:lang w:val="en-GB" w:eastAsia="en-GB"/>
    </w:rPr>
  </w:style>
  <w:style w:type="paragraph" w:styleId="TOC1">
    <w:name w:val="toc 1"/>
    <w:basedOn w:val="Normal"/>
    <w:next w:val="Normal"/>
    <w:autoRedefine/>
    <w:uiPriority w:val="39"/>
    <w:rsid w:val="00D824E0"/>
    <w:pPr>
      <w:tabs>
        <w:tab w:val="left" w:pos="3572"/>
      </w:tabs>
      <w:spacing w:after="240"/>
      <w:ind w:left="1701" w:hanging="1275"/>
    </w:pPr>
    <w:rPr>
      <w:b/>
      <w:caps/>
      <w:noProof/>
      <w:sz w:val="24"/>
      <w:szCs w:val="20"/>
      <w:lang w:val="en-GB" w:eastAsia="en-GB"/>
    </w:rPr>
  </w:style>
  <w:style w:type="paragraph" w:styleId="BodyText">
    <w:name w:val="Body Text"/>
    <w:aliases w:val="One Page Summary,Body Text 1,body text,contents,heading_txt,bodytxy2"/>
    <w:basedOn w:val="Normal"/>
    <w:rsid w:val="00C2046F"/>
    <w:rPr>
      <w:sz w:val="24"/>
      <w:szCs w:val="20"/>
      <w:lang w:val="en-GB" w:eastAsia="en-GB"/>
    </w:rPr>
  </w:style>
  <w:style w:type="paragraph" w:customStyle="1" w:styleId="schedb">
    <w:name w:val="schedb"/>
    <w:basedOn w:val="Normal"/>
    <w:rsid w:val="00C2046F"/>
    <w:pPr>
      <w:numPr>
        <w:ilvl w:val="1"/>
        <w:numId w:val="2"/>
      </w:numPr>
      <w:spacing w:after="240" w:line="360" w:lineRule="auto"/>
      <w:jc w:val="both"/>
    </w:pPr>
    <w:rPr>
      <w:sz w:val="24"/>
      <w:szCs w:val="20"/>
      <w:lang w:val="en-GB" w:eastAsia="en-GB"/>
    </w:rPr>
  </w:style>
  <w:style w:type="paragraph" w:customStyle="1" w:styleId="schedc">
    <w:name w:val="schedc"/>
    <w:basedOn w:val="Normal"/>
    <w:rsid w:val="00C2046F"/>
    <w:pPr>
      <w:numPr>
        <w:ilvl w:val="2"/>
        <w:numId w:val="2"/>
      </w:numPr>
      <w:spacing w:after="240" w:line="360" w:lineRule="auto"/>
      <w:jc w:val="both"/>
    </w:pPr>
    <w:rPr>
      <w:sz w:val="24"/>
      <w:szCs w:val="20"/>
      <w:lang w:val="en-GB" w:eastAsia="en-GB"/>
    </w:rPr>
  </w:style>
  <w:style w:type="paragraph" w:styleId="BodyTextIndent">
    <w:name w:val="Body Text Indent"/>
    <w:basedOn w:val="Normal"/>
    <w:rsid w:val="00C2046F"/>
    <w:pPr>
      <w:suppressAutoHyphens/>
      <w:ind w:left="720" w:hanging="11"/>
      <w:jc w:val="both"/>
    </w:pPr>
    <w:rPr>
      <w:spacing w:val="-3"/>
      <w:sz w:val="24"/>
      <w:szCs w:val="20"/>
      <w:lang w:val="en-GB" w:eastAsia="en-GB"/>
    </w:rPr>
  </w:style>
  <w:style w:type="paragraph" w:styleId="BalloonText">
    <w:name w:val="Balloon Text"/>
    <w:basedOn w:val="Normal"/>
    <w:semiHidden/>
    <w:rsid w:val="00C50E9A"/>
    <w:rPr>
      <w:rFonts w:ascii="Tahoma" w:hAnsi="Tahoma" w:cs="Tahoma"/>
      <w:sz w:val="16"/>
      <w:szCs w:val="16"/>
    </w:rPr>
  </w:style>
  <w:style w:type="paragraph" w:styleId="Revision">
    <w:name w:val="Revision"/>
    <w:hidden/>
    <w:uiPriority w:val="99"/>
    <w:semiHidden/>
    <w:rsid w:val="00860219"/>
    <w:rPr>
      <w:rFonts w:ascii="Arial" w:hAnsi="Arial"/>
      <w:sz w:val="22"/>
      <w:szCs w:val="22"/>
      <w:lang w:val="en-US" w:eastAsia="en-US"/>
    </w:rPr>
  </w:style>
  <w:style w:type="character" w:customStyle="1" w:styleId="FooterChar">
    <w:name w:val="Footer Char"/>
    <w:basedOn w:val="DefaultParagraphFont"/>
    <w:link w:val="Footer"/>
    <w:uiPriority w:val="99"/>
    <w:rsid w:val="00137E79"/>
    <w:rPr>
      <w:rFonts w:ascii="Arial" w:hAnsi="Arial"/>
      <w:sz w:val="22"/>
      <w:szCs w:val="22"/>
      <w:lang w:val="en-US" w:eastAsia="en-US"/>
    </w:rPr>
  </w:style>
  <w:style w:type="paragraph" w:customStyle="1" w:styleId="3372873BB58A4DED866D2BE34882C06C">
    <w:name w:val="3372873BB58A4DED866D2BE34882C06C"/>
    <w:rsid w:val="00710DE2"/>
    <w:pPr>
      <w:spacing w:after="200" w:line="276" w:lineRule="auto"/>
    </w:pPr>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814392"/>
    <w:rPr>
      <w:rFonts w:ascii="Arial" w:hAnsi="Arial"/>
      <w:sz w:val="22"/>
      <w:szCs w:val="22"/>
      <w:lang w:val="en-US" w:eastAsia="en-US"/>
    </w:rPr>
  </w:style>
  <w:style w:type="table" w:styleId="TableGrid">
    <w:name w:val="Table Grid"/>
    <w:basedOn w:val="TableNormal"/>
    <w:rsid w:val="00104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33790"/>
    <w:rPr>
      <w:sz w:val="16"/>
      <w:szCs w:val="16"/>
    </w:rPr>
  </w:style>
  <w:style w:type="paragraph" w:styleId="CommentText">
    <w:name w:val="annotation text"/>
    <w:basedOn w:val="Normal"/>
    <w:link w:val="CommentTextChar"/>
    <w:rsid w:val="00633790"/>
    <w:rPr>
      <w:sz w:val="20"/>
      <w:szCs w:val="20"/>
    </w:rPr>
  </w:style>
  <w:style w:type="character" w:customStyle="1" w:styleId="CommentTextChar">
    <w:name w:val="Comment Text Char"/>
    <w:basedOn w:val="DefaultParagraphFont"/>
    <w:link w:val="CommentText"/>
    <w:rsid w:val="00633790"/>
    <w:rPr>
      <w:rFonts w:ascii="Arial" w:hAnsi="Arial"/>
      <w:lang w:val="en-US" w:eastAsia="en-US"/>
    </w:rPr>
  </w:style>
  <w:style w:type="paragraph" w:styleId="CommentSubject">
    <w:name w:val="annotation subject"/>
    <w:basedOn w:val="CommentText"/>
    <w:next w:val="CommentText"/>
    <w:link w:val="CommentSubjectChar"/>
    <w:rsid w:val="00633790"/>
    <w:rPr>
      <w:b/>
      <w:bCs/>
    </w:rPr>
  </w:style>
  <w:style w:type="character" w:customStyle="1" w:styleId="CommentSubjectChar">
    <w:name w:val="Comment Subject Char"/>
    <w:basedOn w:val="CommentTextChar"/>
    <w:link w:val="CommentSubject"/>
    <w:rsid w:val="00633790"/>
    <w:rPr>
      <w:rFonts w:ascii="Arial" w:hAnsi="Arial"/>
      <w:b/>
      <w:bCs/>
      <w:lang w:val="en-US" w:eastAsia="en-US"/>
    </w:rPr>
  </w:style>
  <w:style w:type="character" w:customStyle="1" w:styleId="Heading1Char">
    <w:name w:val="Heading 1 Char"/>
    <w:basedOn w:val="DefaultParagraphFont"/>
    <w:link w:val="Heading1"/>
    <w:rsid w:val="00F846E0"/>
    <w:rPr>
      <w:rFonts w:ascii="Arial" w:hAnsi="Arial"/>
      <w:b/>
      <w:caps/>
      <w:kern w:val="28"/>
      <w:sz w:val="22"/>
    </w:rPr>
  </w:style>
  <w:style w:type="character" w:customStyle="1" w:styleId="Heading2Char">
    <w:name w:val="Heading 2 Char"/>
    <w:basedOn w:val="DefaultParagraphFont"/>
    <w:link w:val="Heading2"/>
    <w:rsid w:val="00F846E0"/>
    <w:rPr>
      <w:rFonts w:ascii="Arial" w:hAnsi="Arial"/>
      <w:sz w:val="22"/>
    </w:rPr>
  </w:style>
  <w:style w:type="character" w:customStyle="1" w:styleId="Heading3Char">
    <w:name w:val="Heading 3 Char"/>
    <w:basedOn w:val="DefaultParagraphFont"/>
    <w:link w:val="Heading3"/>
    <w:rsid w:val="00F846E0"/>
    <w:rPr>
      <w:rFonts w:ascii="Arial" w:hAnsi="Arial"/>
      <w:sz w:val="22"/>
    </w:rPr>
  </w:style>
  <w:style w:type="paragraph" w:customStyle="1" w:styleId="prec4">
    <w:name w:val="prec4"/>
    <w:basedOn w:val="Normal"/>
    <w:rsid w:val="001027B7"/>
    <w:pPr>
      <w:numPr>
        <w:ilvl w:val="3"/>
        <w:numId w:val="3"/>
      </w:numPr>
      <w:spacing w:after="240" w:line="360" w:lineRule="auto"/>
      <w:jc w:val="both"/>
    </w:pPr>
    <w:rPr>
      <w:sz w:val="24"/>
      <w:szCs w:val="20"/>
      <w:lang w:val="en-GB" w:eastAsia="en-GB"/>
    </w:rPr>
  </w:style>
  <w:style w:type="character" w:styleId="FollowedHyperlink">
    <w:name w:val="FollowedHyperlink"/>
    <w:basedOn w:val="DefaultParagraphFont"/>
    <w:rsid w:val="006440F3"/>
    <w:rPr>
      <w:color w:val="800080" w:themeColor="followedHyperlink"/>
      <w:u w:val="single"/>
    </w:rPr>
  </w:style>
  <w:style w:type="paragraph" w:customStyle="1" w:styleId="CharCharCharCharCharCharChar">
    <w:name w:val="Char Char Char Char Char Char Char"/>
    <w:basedOn w:val="Normal"/>
    <w:rsid w:val="00123DA6"/>
    <w:rPr>
      <w:rFonts w:eastAsia="SimSun"/>
      <w:sz w:val="20"/>
      <w:szCs w:val="20"/>
      <w:lang w:val="en-GB" w:eastAsia="zh-CN"/>
    </w:rPr>
  </w:style>
  <w:style w:type="paragraph" w:customStyle="1" w:styleId="Body">
    <w:name w:val="Body"/>
    <w:basedOn w:val="Normal"/>
    <w:rsid w:val="00123DA6"/>
    <w:pPr>
      <w:tabs>
        <w:tab w:val="left" w:pos="851"/>
        <w:tab w:val="left" w:pos="1701"/>
        <w:tab w:val="left" w:pos="2835"/>
        <w:tab w:val="left" w:pos="4253"/>
      </w:tabs>
      <w:spacing w:after="240"/>
      <w:jc w:val="both"/>
    </w:pPr>
    <w:rPr>
      <w:rFonts w:ascii="Times New Roman" w:hAnsi="Times New Roman"/>
      <w:sz w:val="24"/>
      <w:szCs w:val="20"/>
      <w:lang w:val="en-GB" w:eastAsia="en-GB"/>
    </w:rPr>
  </w:style>
  <w:style w:type="paragraph" w:customStyle="1" w:styleId="afterhead1">
    <w:name w:val="afterhead1"/>
    <w:basedOn w:val="Normal"/>
    <w:rsid w:val="002540FF"/>
    <w:pPr>
      <w:ind w:left="720"/>
      <w:jc w:val="both"/>
    </w:pPr>
    <w:rPr>
      <w:szCs w:val="20"/>
      <w:lang w:val="en-GB" w:eastAsia="en-GB"/>
    </w:rPr>
  </w:style>
  <w:style w:type="paragraph" w:customStyle="1" w:styleId="Heading2RCBC">
    <w:name w:val="Heading 2 (RCBC)"/>
    <w:basedOn w:val="Heading2"/>
    <w:rsid w:val="002540FF"/>
    <w:pPr>
      <w:keepNext/>
      <w:keepLines w:val="0"/>
      <w:numPr>
        <w:ilvl w:val="0"/>
        <w:numId w:val="0"/>
      </w:numPr>
      <w:spacing w:after="230" w:line="230" w:lineRule="atLeast"/>
    </w:pPr>
    <w:rPr>
      <w:b/>
      <w:color w:val="336699"/>
      <w:sz w:val="24"/>
      <w:lang w:eastAsia="en-US"/>
    </w:rPr>
  </w:style>
  <w:style w:type="paragraph" w:customStyle="1" w:styleId="DefaultParagraphFontParaCharCharChar1Char">
    <w:name w:val="Default Paragraph Font Para Char Char Char1 Char"/>
    <w:basedOn w:val="Normal"/>
    <w:rsid w:val="00D460DE"/>
    <w:pPr>
      <w:keepLines/>
      <w:spacing w:after="160" w:line="240" w:lineRule="exact"/>
      <w:ind w:left="2977"/>
    </w:pPr>
    <w:rPr>
      <w:rFonts w:ascii="Tahoma" w:hAnsi="Tahoma"/>
      <w:sz w:val="20"/>
      <w:szCs w:val="20"/>
    </w:rPr>
  </w:style>
  <w:style w:type="paragraph" w:customStyle="1" w:styleId="Char">
    <w:name w:val="Char"/>
    <w:basedOn w:val="Normal"/>
    <w:rsid w:val="00B33DA6"/>
    <w:pPr>
      <w:keepLines/>
      <w:spacing w:after="160" w:line="240" w:lineRule="exact"/>
      <w:ind w:left="2977"/>
    </w:pPr>
    <w:rPr>
      <w:rFonts w:ascii="Tahoma" w:hAnsi="Tahoma"/>
      <w:sz w:val="20"/>
      <w:szCs w:val="20"/>
    </w:rPr>
  </w:style>
  <w:style w:type="paragraph" w:customStyle="1" w:styleId="DefinitionNumbering">
    <w:name w:val="Definition Numbering"/>
    <w:basedOn w:val="Normal"/>
    <w:rsid w:val="00A90953"/>
    <w:pPr>
      <w:ind w:left="1440" w:hanging="720"/>
      <w:jc w:val="both"/>
    </w:pPr>
    <w:rPr>
      <w:sz w:val="24"/>
      <w:szCs w:val="20"/>
      <w:lang w:val="en-GB" w:eastAsia="en-GB"/>
    </w:rPr>
  </w:style>
  <w:style w:type="paragraph" w:styleId="BodyText2">
    <w:name w:val="Body Text 2"/>
    <w:basedOn w:val="Normal"/>
    <w:link w:val="BodyText2Char"/>
    <w:rsid w:val="00A6040D"/>
    <w:pPr>
      <w:spacing w:after="120" w:line="480" w:lineRule="auto"/>
      <w:jc w:val="both"/>
    </w:pPr>
    <w:rPr>
      <w:sz w:val="24"/>
      <w:szCs w:val="20"/>
      <w:lang w:val="en-GB" w:eastAsia="en-GB"/>
    </w:rPr>
  </w:style>
  <w:style w:type="character" w:customStyle="1" w:styleId="BodyText2Char">
    <w:name w:val="Body Text 2 Char"/>
    <w:basedOn w:val="DefaultParagraphFont"/>
    <w:link w:val="BodyText2"/>
    <w:rsid w:val="00A6040D"/>
    <w:rPr>
      <w:rFonts w:ascii="Arial" w:hAnsi="Arial"/>
      <w:sz w:val="24"/>
    </w:rPr>
  </w:style>
  <w:style w:type="paragraph" w:styleId="ListBullet">
    <w:name w:val="List Bullet"/>
    <w:basedOn w:val="Normal"/>
    <w:autoRedefine/>
    <w:rsid w:val="00A6040D"/>
    <w:pPr>
      <w:numPr>
        <w:numId w:val="4"/>
      </w:numPr>
      <w:tabs>
        <w:tab w:val="clear" w:pos="360"/>
        <w:tab w:val="num" w:pos="1080"/>
      </w:tabs>
      <w:ind w:left="1080"/>
      <w:jc w:val="both"/>
    </w:pPr>
    <w:rPr>
      <w:sz w:val="24"/>
      <w:szCs w:val="20"/>
      <w:lang w:val="en-GB" w:eastAsia="en-GB"/>
    </w:rPr>
  </w:style>
  <w:style w:type="paragraph" w:styleId="ListParagraph">
    <w:name w:val="List Paragraph"/>
    <w:basedOn w:val="Normal"/>
    <w:uiPriority w:val="34"/>
    <w:qFormat/>
    <w:rsid w:val="00AB0F19"/>
    <w:pPr>
      <w:ind w:left="720"/>
    </w:pPr>
    <w:rPr>
      <w:sz w:val="24"/>
      <w:szCs w:val="20"/>
      <w:lang w:val="en-GB" w:eastAsia="en-GB"/>
    </w:rPr>
  </w:style>
  <w:style w:type="numbering" w:customStyle="1" w:styleId="Style1">
    <w:name w:val="Style1"/>
    <w:rsid w:val="00AB0F19"/>
    <w:pPr>
      <w:numPr>
        <w:numId w:val="5"/>
      </w:numPr>
    </w:pPr>
  </w:style>
  <w:style w:type="paragraph" w:customStyle="1" w:styleId="CharCharCharCharCharCharChar2">
    <w:name w:val="Char Char Char Char Char Char Char2"/>
    <w:basedOn w:val="Normal"/>
    <w:rsid w:val="00DE5B38"/>
    <w:rPr>
      <w:rFonts w:eastAsia="SimSun"/>
      <w:sz w:val="20"/>
      <w:szCs w:val="20"/>
      <w:lang w:val="en-GB" w:eastAsia="zh-CN"/>
    </w:rPr>
  </w:style>
  <w:style w:type="paragraph" w:customStyle="1" w:styleId="CharCharCharCharCharCharChar1">
    <w:name w:val="Char Char Char Char Char Char Char1"/>
    <w:basedOn w:val="Normal"/>
    <w:rsid w:val="008C03BB"/>
    <w:rPr>
      <w:rFonts w:eastAsia="SimSun"/>
      <w:sz w:val="20"/>
      <w:szCs w:val="20"/>
      <w:lang w:val="en-GB" w:eastAsia="zh-CN"/>
    </w:rPr>
  </w:style>
  <w:style w:type="paragraph" w:styleId="NormalWeb">
    <w:name w:val="Normal (Web)"/>
    <w:basedOn w:val="Normal"/>
    <w:uiPriority w:val="99"/>
    <w:unhideWhenUsed/>
    <w:rsid w:val="000C6E9B"/>
    <w:pPr>
      <w:spacing w:before="100" w:beforeAutospacing="1" w:after="100" w:afterAutospacing="1"/>
    </w:pPr>
    <w:rPr>
      <w:rFonts w:ascii="Times New Roman" w:eastAsiaTheme="minorHAnsi" w:hAnsi="Times New Roman"/>
      <w:sz w:val="24"/>
      <w:szCs w:val="24"/>
      <w:lang w:val="en-GB" w:eastAsia="en-GB"/>
    </w:rPr>
  </w:style>
  <w:style w:type="paragraph" w:styleId="NoSpacing">
    <w:name w:val="No Spacing"/>
    <w:link w:val="NoSpacingChar"/>
    <w:uiPriority w:val="1"/>
    <w:qFormat/>
    <w:rsid w:val="00BD0BF7"/>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BD0BF7"/>
    <w:rPr>
      <w:rFonts w:asciiTheme="minorHAnsi" w:eastAsiaTheme="minorEastAsia" w:hAnsiTheme="minorHAnsi" w:cstheme="minorBidi"/>
      <w:sz w:val="22"/>
      <w:szCs w:val="22"/>
      <w:lang w:val="en-US" w:eastAsia="en-US"/>
    </w:rPr>
  </w:style>
  <w:style w:type="character" w:customStyle="1" w:styleId="Heading4Char">
    <w:name w:val="Heading 4 Char"/>
    <w:aliases w:val="h4 Char"/>
    <w:basedOn w:val="DefaultParagraphFont"/>
    <w:link w:val="Heading4"/>
    <w:rsid w:val="00621DA1"/>
    <w:rPr>
      <w:rFonts w:ascii="Arial" w:hAnsi="Arial"/>
      <w:sz w:val="22"/>
    </w:rPr>
  </w:style>
  <w:style w:type="paragraph" w:customStyle="1" w:styleId="DeptOutNumbered">
    <w:name w:val="DeptOutNumbered"/>
    <w:basedOn w:val="Normal"/>
    <w:uiPriority w:val="99"/>
    <w:rsid w:val="004E3A36"/>
    <w:pPr>
      <w:widowControl w:val="0"/>
      <w:numPr>
        <w:numId w:val="7"/>
      </w:numPr>
      <w:overflowPunct w:val="0"/>
      <w:autoSpaceDE w:val="0"/>
      <w:autoSpaceDN w:val="0"/>
      <w:adjustRightInd w:val="0"/>
      <w:spacing w:after="240"/>
      <w:textAlignment w:val="baseline"/>
    </w:pPr>
    <w:rPr>
      <w:sz w:val="24"/>
      <w:szCs w:val="20"/>
      <w:lang w:val="en-GB"/>
    </w:rPr>
  </w:style>
  <w:style w:type="paragraph" w:customStyle="1" w:styleId="Numbered">
    <w:name w:val="Numbered"/>
    <w:basedOn w:val="Normal"/>
    <w:rsid w:val="008213E0"/>
    <w:pPr>
      <w:widowControl w:val="0"/>
      <w:overflowPunct w:val="0"/>
      <w:autoSpaceDE w:val="0"/>
      <w:autoSpaceDN w:val="0"/>
      <w:adjustRightInd w:val="0"/>
      <w:spacing w:after="240"/>
      <w:textAlignment w:val="baseline"/>
    </w:pPr>
    <w:rPr>
      <w:rFonts w:cs="Mangal"/>
      <w:lang w:val="en-GB" w:eastAsia="en-GB"/>
    </w:rPr>
  </w:style>
  <w:style w:type="paragraph" w:customStyle="1" w:styleId="Default">
    <w:name w:val="Default"/>
    <w:rsid w:val="008213E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806517">
      <w:bodyDiv w:val="1"/>
      <w:marLeft w:val="0"/>
      <w:marRight w:val="0"/>
      <w:marTop w:val="0"/>
      <w:marBottom w:val="0"/>
      <w:divBdr>
        <w:top w:val="none" w:sz="0" w:space="0" w:color="auto"/>
        <w:left w:val="none" w:sz="0" w:space="0" w:color="auto"/>
        <w:bottom w:val="none" w:sz="0" w:space="0" w:color="auto"/>
        <w:right w:val="none" w:sz="0" w:space="0" w:color="auto"/>
      </w:divBdr>
    </w:div>
    <w:div w:id="1415273558">
      <w:bodyDiv w:val="1"/>
      <w:marLeft w:val="0"/>
      <w:marRight w:val="0"/>
      <w:marTop w:val="0"/>
      <w:marBottom w:val="0"/>
      <w:divBdr>
        <w:top w:val="none" w:sz="0" w:space="0" w:color="auto"/>
        <w:left w:val="none" w:sz="0" w:space="0" w:color="auto"/>
        <w:bottom w:val="none" w:sz="0" w:space="0" w:color="auto"/>
        <w:right w:val="none" w:sz="0" w:space="0" w:color="auto"/>
      </w:divBdr>
    </w:div>
    <w:div w:id="1595556186">
      <w:bodyDiv w:val="1"/>
      <w:marLeft w:val="0"/>
      <w:marRight w:val="0"/>
      <w:marTop w:val="0"/>
      <w:marBottom w:val="0"/>
      <w:divBdr>
        <w:top w:val="none" w:sz="0" w:space="0" w:color="auto"/>
        <w:left w:val="none" w:sz="0" w:space="0" w:color="auto"/>
        <w:bottom w:val="none" w:sz="0" w:space="0" w:color="auto"/>
        <w:right w:val="none" w:sz="0" w:space="0" w:color="auto"/>
      </w:divBdr>
    </w:div>
    <w:div w:id="1657831408">
      <w:bodyDiv w:val="1"/>
      <w:marLeft w:val="0"/>
      <w:marRight w:val="0"/>
      <w:marTop w:val="0"/>
      <w:marBottom w:val="0"/>
      <w:divBdr>
        <w:top w:val="none" w:sz="0" w:space="0" w:color="auto"/>
        <w:left w:val="none" w:sz="0" w:space="0" w:color="auto"/>
        <w:bottom w:val="none" w:sz="0" w:space="0" w:color="auto"/>
        <w:right w:val="none" w:sz="0" w:space="0" w:color="auto"/>
      </w:divBdr>
    </w:div>
    <w:div w:id="1784953342">
      <w:bodyDiv w:val="1"/>
      <w:marLeft w:val="0"/>
      <w:marRight w:val="0"/>
      <w:marTop w:val="0"/>
      <w:marBottom w:val="0"/>
      <w:divBdr>
        <w:top w:val="none" w:sz="0" w:space="0" w:color="auto"/>
        <w:left w:val="none" w:sz="0" w:space="0" w:color="auto"/>
        <w:bottom w:val="none" w:sz="0" w:space="0" w:color="auto"/>
        <w:right w:val="none" w:sz="0" w:space="0" w:color="auto"/>
      </w:divBdr>
    </w:div>
    <w:div w:id="178612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asttrack.socialwork@education.gov.uk" TargetMode="External"/><Relationship Id="rId18" Type="http://schemas.openxmlformats.org/officeDocument/2006/relationships/hyperlink" Target="mailto:Fasttrack.socialwork@education.gov.u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Fasttrack.socialwork@education.gov.uk" TargetMode="External"/><Relationship Id="rId7" Type="http://schemas.openxmlformats.org/officeDocument/2006/relationships/endnotes" Target="endnotes.xml"/><Relationship Id="rId12" Type="http://schemas.openxmlformats.org/officeDocument/2006/relationships/hyperlink" Target="mailto:Fasttrack.socialwork@education.gov.uk" TargetMode="External"/><Relationship Id="rId17" Type="http://schemas.openxmlformats.org/officeDocument/2006/relationships/hyperlink" Target="mailto:Fasttrack.socialwork@education.gov.uk" TargetMode="External"/><Relationship Id="rId25" Type="http://schemas.openxmlformats.org/officeDocument/2006/relationships/hyperlink" Target="mailto:Fasttrack.socialwork@education.gov.u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Fasttrack.socialwork@education.gov.uk" TargetMode="External"/><Relationship Id="rId20" Type="http://schemas.openxmlformats.org/officeDocument/2006/relationships/hyperlink" Target="mailto:Fasttrack.socialwork@education.gov.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sttrack.socialwork@education.gov.uk" TargetMode="External"/><Relationship Id="rId24" Type="http://schemas.openxmlformats.org/officeDocument/2006/relationships/hyperlink" Target="mailto:Fasttrack.socialwork@education.gov.u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tendering-for-public-sector-contracts" TargetMode="External"/><Relationship Id="rId23" Type="http://schemas.openxmlformats.org/officeDocument/2006/relationships/hyperlink" Target="http://www.informationcommissioner.gov.uk" TargetMode="External"/><Relationship Id="rId28"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hyperlink" Target="mailto:Fasttrack.socialwork@education.gov.uk"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asttrack.socialwork@education.gov.uk" TargetMode="External"/><Relationship Id="rId22" Type="http://schemas.openxmlformats.org/officeDocument/2006/relationships/hyperlink" Target="mailto:Fasttrack.socialwork@education.gov.uk" TargetMode="External"/><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9E478-8DBF-423A-9156-DCA363CCE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6460</Words>
  <Characters>38310</Characters>
  <Application>Microsoft Office Word</Application>
  <DocSecurity>4</DocSecurity>
  <Lines>319</Lines>
  <Paragraphs>89</Paragraphs>
  <ScaleCrop>false</ScaleCrop>
  <HeadingPairs>
    <vt:vector size="2" baseType="variant">
      <vt:variant>
        <vt:lpstr>Title</vt:lpstr>
      </vt:variant>
      <vt:variant>
        <vt:i4>1</vt:i4>
      </vt:variant>
    </vt:vector>
  </HeadingPairs>
  <TitlesOfParts>
    <vt:vector size="1" baseType="lpstr">
      <vt:lpstr>INVITATION TO PARTICPATE IN NEGOTIATION (ITPN) DOCUMENTS</vt:lpstr>
    </vt:vector>
  </TitlesOfParts>
  <Company>DfE</Company>
  <LinksUpToDate>false</LinksUpToDate>
  <CharactersWithSpaces>44681</CharactersWithSpaces>
  <SharedDoc>false</SharedDoc>
  <HLinks>
    <vt:vector size="18" baseType="variant">
      <vt:variant>
        <vt:i4>8323133</vt:i4>
      </vt:variant>
      <vt:variant>
        <vt:i4>63</vt:i4>
      </vt:variant>
      <vt:variant>
        <vt:i4>0</vt:i4>
      </vt:variant>
      <vt:variant>
        <vt:i4>5</vt:i4>
      </vt:variant>
      <vt:variant>
        <vt:lpwstr>http://www.informationcommissioner.gov.uk/</vt:lpwstr>
      </vt:variant>
      <vt:variant>
        <vt:lpwstr/>
      </vt:variant>
      <vt:variant>
        <vt:i4>4653057</vt:i4>
      </vt:variant>
      <vt:variant>
        <vt:i4>60</vt:i4>
      </vt:variant>
      <vt:variant>
        <vt:i4>0</vt:i4>
      </vt:variant>
      <vt:variant>
        <vt:i4>5</vt:i4>
      </vt:variant>
      <vt:variant>
        <vt:lpwstr>../is</vt:lpwstr>
      </vt:variant>
      <vt:variant>
        <vt:lpwstr/>
      </vt:variant>
      <vt:variant>
        <vt:i4>1572952</vt:i4>
      </vt:variant>
      <vt:variant>
        <vt:i4>57</vt:i4>
      </vt:variant>
      <vt:variant>
        <vt:i4>0</vt:i4>
      </vt:variant>
      <vt:variant>
        <vt:i4>5</vt:i4>
      </vt:variant>
      <vt:variant>
        <vt:lpwstr>http://scms.alito.co.uk/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PARTICPATE IN NEGOTIATION (ITPN) DOCUMENTS</dc:title>
  <dc:subject>PART 1 - ITPN INSTRUCTIONS</dc:subject>
  <dc:creator>Gail Woodstock-Martin</dc:creator>
  <cp:keywords/>
  <dc:description/>
  <cp:lastModifiedBy>MILLWARD, Jack</cp:lastModifiedBy>
  <cp:revision>2</cp:revision>
  <cp:lastPrinted>2018-08-21T21:29:00Z</cp:lastPrinted>
  <dcterms:created xsi:type="dcterms:W3CDTF">2019-04-11T08:24:00Z</dcterms:created>
  <dcterms:modified xsi:type="dcterms:W3CDTF">2019-04-11T08:24:00Z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Active\151450815\1</vt:lpwstr>
  </property>
  <property fmtid="{D5CDD505-2E9C-101B-9397-08002B2CF9AE}" pid="3" name="DocRef">
    <vt:lpwstr>AC_151450815_1</vt:lpwstr>
  </property>
</Properties>
</file>