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8A8E8" w14:textId="5F33802F" w:rsidR="006D2043" w:rsidRDefault="006D2043" w:rsidP="002C7A36">
      <w:pPr>
        <w:pStyle w:val="Title"/>
        <w:rPr>
          <w:rStyle w:val="Heading1Char"/>
          <w:rFonts w:ascii="Arial" w:hAnsi="Arial" w:cs="Arial"/>
          <w:b/>
          <w:bCs/>
          <w:sz w:val="24"/>
          <w:szCs w:val="24"/>
        </w:rPr>
      </w:pPr>
      <w:r>
        <w:rPr>
          <w:noProof/>
        </w:rPr>
        <w:drawing>
          <wp:anchor distT="0" distB="0" distL="114300" distR="114300" simplePos="0" relativeHeight="251658240" behindDoc="1" locked="0" layoutInCell="1" allowOverlap="1" wp14:anchorId="68E492D0" wp14:editId="6749D407">
            <wp:simplePos x="0" y="0"/>
            <wp:positionH relativeFrom="margin">
              <wp:align>left</wp:align>
            </wp:positionH>
            <wp:positionV relativeFrom="paragraph">
              <wp:posOffset>0</wp:posOffset>
            </wp:positionV>
            <wp:extent cx="1554480" cy="693420"/>
            <wp:effectExtent l="0" t="0" r="7620" b="0"/>
            <wp:wrapTight wrapText="bothSides">
              <wp:wrapPolygon edited="0">
                <wp:start x="0" y="0"/>
                <wp:lineTo x="0" y="20769"/>
                <wp:lineTo x="21441" y="20769"/>
                <wp:lineTo x="21441" y="9495"/>
                <wp:lineTo x="5294" y="8901"/>
                <wp:lineTo x="6353" y="4154"/>
                <wp:lineTo x="5029" y="0"/>
                <wp:lineTo x="0" y="0"/>
              </wp:wrapPolygon>
            </wp:wrapTight>
            <wp:docPr id="1" name="Picture 1" descr="HM Prison &amp; Probation Service jobs - Ministry of Justice 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 Prison &amp; Probation Service jobs - Ministry of Justice job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4480" cy="693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52DEE9" w14:textId="77777777" w:rsidR="006D2043" w:rsidRPr="006D2043" w:rsidRDefault="006D2043" w:rsidP="006D2043"/>
    <w:p w14:paraId="6C92C0F4" w14:textId="1658006A" w:rsidR="00626623" w:rsidRDefault="00626623" w:rsidP="002C7A36">
      <w:pPr>
        <w:pStyle w:val="Title"/>
        <w:rPr>
          <w:rStyle w:val="Heading1Char"/>
          <w:rFonts w:ascii="Arial" w:hAnsi="Arial" w:cs="Arial"/>
          <w:b/>
          <w:bCs/>
          <w:sz w:val="24"/>
          <w:szCs w:val="24"/>
        </w:rPr>
      </w:pPr>
    </w:p>
    <w:p w14:paraId="49149D40" w14:textId="77777777" w:rsidR="00F6755D" w:rsidRPr="00F6755D" w:rsidRDefault="00F6755D" w:rsidP="00F6755D"/>
    <w:p w14:paraId="2DAFA9D7" w14:textId="77777777" w:rsidR="00626623" w:rsidRDefault="00626623" w:rsidP="002C7A36">
      <w:pPr>
        <w:pStyle w:val="Title"/>
        <w:rPr>
          <w:rStyle w:val="Heading1Char"/>
          <w:rFonts w:ascii="Arial" w:hAnsi="Arial" w:cs="Arial"/>
          <w:b/>
          <w:bCs/>
          <w:sz w:val="24"/>
          <w:szCs w:val="24"/>
        </w:rPr>
      </w:pPr>
    </w:p>
    <w:p w14:paraId="739BC0FF" w14:textId="77777777" w:rsidR="007D18A6" w:rsidRDefault="00A359E0" w:rsidP="0002142D">
      <w:pPr>
        <w:pStyle w:val="Title"/>
        <w:jc w:val="center"/>
        <w:rPr>
          <w:rStyle w:val="Heading1Char"/>
          <w:rFonts w:ascii="Arial" w:hAnsi="Arial" w:cs="Arial"/>
          <w:b/>
          <w:bCs/>
          <w:color w:val="000000" w:themeColor="text1"/>
          <w:sz w:val="28"/>
          <w:szCs w:val="28"/>
        </w:rPr>
      </w:pPr>
      <w:r w:rsidRPr="00F6755D">
        <w:rPr>
          <w:rStyle w:val="Heading1Char"/>
          <w:rFonts w:ascii="Arial" w:hAnsi="Arial" w:cs="Arial"/>
          <w:b/>
          <w:bCs/>
          <w:color w:val="000000" w:themeColor="text1"/>
          <w:sz w:val="28"/>
          <w:szCs w:val="28"/>
        </w:rPr>
        <w:t>H</w:t>
      </w:r>
      <w:r w:rsidR="0040668E" w:rsidRPr="00F6755D">
        <w:rPr>
          <w:rStyle w:val="Heading1Char"/>
          <w:rFonts w:ascii="Arial" w:hAnsi="Arial" w:cs="Arial"/>
          <w:b/>
          <w:bCs/>
          <w:color w:val="000000" w:themeColor="text1"/>
          <w:sz w:val="28"/>
          <w:szCs w:val="28"/>
        </w:rPr>
        <w:t xml:space="preserve">is </w:t>
      </w:r>
      <w:r w:rsidRPr="00F6755D">
        <w:rPr>
          <w:rStyle w:val="Heading1Char"/>
          <w:rFonts w:ascii="Arial" w:hAnsi="Arial" w:cs="Arial"/>
          <w:b/>
          <w:bCs/>
          <w:color w:val="000000" w:themeColor="text1"/>
          <w:sz w:val="28"/>
          <w:szCs w:val="28"/>
        </w:rPr>
        <w:t xml:space="preserve">Majesty’s Prison and Probation Service (HMPPS) </w:t>
      </w:r>
    </w:p>
    <w:p w14:paraId="1520D288" w14:textId="77777777" w:rsidR="007D18A6" w:rsidRDefault="007D18A6" w:rsidP="0002142D">
      <w:pPr>
        <w:pStyle w:val="Title"/>
        <w:jc w:val="center"/>
        <w:rPr>
          <w:rStyle w:val="Heading1Char"/>
          <w:rFonts w:ascii="Arial" w:hAnsi="Arial" w:cs="Arial"/>
          <w:b/>
          <w:bCs/>
          <w:color w:val="000000" w:themeColor="text1"/>
          <w:sz w:val="28"/>
          <w:szCs w:val="28"/>
        </w:rPr>
      </w:pPr>
    </w:p>
    <w:p w14:paraId="48C0A443" w14:textId="3947DE1D" w:rsidR="00A51833" w:rsidRDefault="00A359E0" w:rsidP="0002142D">
      <w:pPr>
        <w:pStyle w:val="Title"/>
        <w:jc w:val="center"/>
        <w:rPr>
          <w:rStyle w:val="Heading1Char"/>
          <w:rFonts w:ascii="Arial" w:hAnsi="Arial" w:cs="Arial"/>
          <w:b/>
          <w:bCs/>
          <w:color w:val="000000" w:themeColor="text1"/>
          <w:sz w:val="28"/>
          <w:szCs w:val="28"/>
        </w:rPr>
      </w:pPr>
      <w:r w:rsidRPr="00F6755D">
        <w:rPr>
          <w:rStyle w:val="Heading1Char"/>
          <w:rFonts w:ascii="Arial" w:hAnsi="Arial" w:cs="Arial"/>
          <w:b/>
          <w:bCs/>
          <w:color w:val="000000" w:themeColor="text1"/>
          <w:sz w:val="28"/>
          <w:szCs w:val="28"/>
        </w:rPr>
        <w:t>Drug Testing Service Procurement</w:t>
      </w:r>
    </w:p>
    <w:p w14:paraId="0EDE9F57" w14:textId="77777777" w:rsidR="00A51833" w:rsidRDefault="00A51833" w:rsidP="0002142D">
      <w:pPr>
        <w:pStyle w:val="Title"/>
        <w:jc w:val="center"/>
        <w:rPr>
          <w:rStyle w:val="Heading1Char"/>
          <w:rFonts w:ascii="Arial" w:hAnsi="Arial" w:cs="Arial"/>
          <w:b/>
          <w:bCs/>
          <w:color w:val="000000" w:themeColor="text1"/>
          <w:sz w:val="28"/>
          <w:szCs w:val="28"/>
        </w:rPr>
      </w:pPr>
    </w:p>
    <w:p w14:paraId="00F4A4A2" w14:textId="77777777" w:rsidR="00FD7CD5" w:rsidRDefault="00A51833" w:rsidP="0002142D">
      <w:pPr>
        <w:pStyle w:val="Title"/>
        <w:jc w:val="center"/>
        <w:rPr>
          <w:rStyle w:val="Heading1Char"/>
          <w:rFonts w:ascii="Arial" w:hAnsi="Arial" w:cs="Arial"/>
          <w:b/>
          <w:bCs/>
          <w:color w:val="000000" w:themeColor="text1"/>
          <w:sz w:val="28"/>
          <w:szCs w:val="28"/>
        </w:rPr>
      </w:pPr>
      <w:r>
        <w:rPr>
          <w:rStyle w:val="Heading1Char"/>
          <w:rFonts w:ascii="Arial" w:hAnsi="Arial" w:cs="Arial"/>
          <w:b/>
          <w:bCs/>
          <w:color w:val="000000" w:themeColor="text1"/>
          <w:sz w:val="28"/>
          <w:szCs w:val="28"/>
        </w:rPr>
        <w:t>Summary</w:t>
      </w:r>
      <w:r w:rsidR="00D466B0">
        <w:rPr>
          <w:rStyle w:val="Heading1Char"/>
          <w:rFonts w:ascii="Arial" w:hAnsi="Arial" w:cs="Arial"/>
          <w:b/>
          <w:bCs/>
          <w:color w:val="000000" w:themeColor="text1"/>
          <w:sz w:val="28"/>
          <w:szCs w:val="28"/>
        </w:rPr>
        <w:t xml:space="preserve"> of Requirements</w:t>
      </w:r>
    </w:p>
    <w:p w14:paraId="2CBBEA7A" w14:textId="77777777" w:rsidR="00FD7CD5" w:rsidRDefault="00FD7CD5" w:rsidP="0002142D">
      <w:pPr>
        <w:pStyle w:val="Title"/>
        <w:jc w:val="center"/>
        <w:rPr>
          <w:rStyle w:val="Heading1Char"/>
          <w:rFonts w:ascii="Arial" w:hAnsi="Arial" w:cs="Arial"/>
          <w:b/>
          <w:bCs/>
          <w:color w:val="000000" w:themeColor="text1"/>
          <w:sz w:val="28"/>
          <w:szCs w:val="28"/>
        </w:rPr>
      </w:pPr>
    </w:p>
    <w:p w14:paraId="78E6B6D6" w14:textId="57223DD7" w:rsidR="00FD7CD5" w:rsidRDefault="00FD7CD5" w:rsidP="0002142D">
      <w:pPr>
        <w:pStyle w:val="Title"/>
        <w:jc w:val="center"/>
        <w:rPr>
          <w:rStyle w:val="Heading1Char"/>
          <w:rFonts w:ascii="Arial" w:hAnsi="Arial" w:cs="Arial"/>
          <w:b/>
          <w:bCs/>
          <w:color w:val="000000" w:themeColor="text1"/>
          <w:sz w:val="28"/>
          <w:szCs w:val="28"/>
        </w:rPr>
      </w:pPr>
      <w:r>
        <w:rPr>
          <w:rStyle w:val="Heading1Char"/>
          <w:rFonts w:ascii="Arial" w:hAnsi="Arial" w:cs="Arial"/>
          <w:b/>
          <w:bCs/>
          <w:color w:val="000000" w:themeColor="text1"/>
          <w:sz w:val="28"/>
          <w:szCs w:val="28"/>
        </w:rPr>
        <w:t>PLEASE COMPLETE THE MARKET ENGAGEMENT SURVEY BY FOLLOWING THIS LINK:</w:t>
      </w:r>
    </w:p>
    <w:p w14:paraId="378A9DCC" w14:textId="77777777" w:rsidR="00FD7CD5" w:rsidRDefault="00FD7CD5" w:rsidP="0002142D">
      <w:pPr>
        <w:pStyle w:val="Title"/>
        <w:jc w:val="center"/>
        <w:rPr>
          <w:rStyle w:val="Heading1Char"/>
          <w:rFonts w:ascii="Arial" w:hAnsi="Arial" w:cs="Arial"/>
          <w:b/>
          <w:bCs/>
          <w:color w:val="000000" w:themeColor="text1"/>
          <w:sz w:val="28"/>
          <w:szCs w:val="28"/>
        </w:rPr>
      </w:pPr>
    </w:p>
    <w:p w14:paraId="70A2C940" w14:textId="016EF641" w:rsidR="00A359E0" w:rsidRPr="00F42679" w:rsidRDefault="00FD7CD5" w:rsidP="0002142D">
      <w:pPr>
        <w:pStyle w:val="Title"/>
        <w:jc w:val="center"/>
        <w:rPr>
          <w:rStyle w:val="Heading1Char"/>
          <w:rFonts w:ascii="Arial" w:hAnsi="Arial" w:cs="Arial"/>
          <w:b/>
          <w:bCs/>
          <w:sz w:val="24"/>
          <w:szCs w:val="24"/>
        </w:rPr>
      </w:pPr>
      <w:r w:rsidRPr="00FD7CD5">
        <w:rPr>
          <w:rStyle w:val="Heading1Char"/>
          <w:rFonts w:ascii="Arial" w:hAnsi="Arial" w:cs="Arial"/>
          <w:b/>
          <w:bCs/>
          <w:sz w:val="24"/>
          <w:szCs w:val="24"/>
        </w:rPr>
        <w:t>https://forms.office.com/Pages/ResponsePage.aspx?id=KEeHxuZx_kGp4S6MNndq2HeLBZx3isNHpp5atooeqv1UN0o3RVAzMElINDBRS1hQNVdFNEs3UDc1Wi4u</w:t>
      </w:r>
      <w:r w:rsidR="002C7A36" w:rsidRPr="00F42679">
        <w:rPr>
          <w:rStyle w:val="Heading1Char"/>
          <w:rFonts w:ascii="Arial" w:hAnsi="Arial" w:cs="Arial"/>
          <w:b/>
          <w:bCs/>
          <w:sz w:val="24"/>
          <w:szCs w:val="24"/>
        </w:rPr>
        <w:br/>
      </w:r>
    </w:p>
    <w:p w14:paraId="09BA55BE" w14:textId="77777777" w:rsidR="00A51833" w:rsidRDefault="00A51833" w:rsidP="00A359E0">
      <w:pPr>
        <w:rPr>
          <w:rFonts w:ascii="Arial" w:hAnsi="Arial" w:cs="Arial"/>
          <w:b/>
          <w:bCs/>
          <w:sz w:val="23"/>
          <w:szCs w:val="23"/>
        </w:rPr>
      </w:pPr>
    </w:p>
    <w:p w14:paraId="308F75C4" w14:textId="2C8F1F8E" w:rsidR="00A359E0" w:rsidRPr="00A51833" w:rsidRDefault="00A359E0" w:rsidP="00A359E0">
      <w:pPr>
        <w:rPr>
          <w:rFonts w:ascii="Arial" w:hAnsi="Arial" w:cs="Arial"/>
          <w:b/>
          <w:bCs/>
          <w:sz w:val="23"/>
          <w:szCs w:val="23"/>
        </w:rPr>
      </w:pPr>
      <w:r w:rsidRPr="00A51833">
        <w:rPr>
          <w:rFonts w:ascii="Arial" w:hAnsi="Arial" w:cs="Arial"/>
          <w:b/>
          <w:bCs/>
          <w:sz w:val="23"/>
          <w:szCs w:val="23"/>
        </w:rPr>
        <w:t xml:space="preserve">Introduction to </w:t>
      </w:r>
      <w:r w:rsidR="00F42679" w:rsidRPr="00A51833">
        <w:rPr>
          <w:rStyle w:val="Heading1Char"/>
          <w:rFonts w:ascii="Arial" w:hAnsi="Arial" w:cs="Arial"/>
          <w:b/>
          <w:bCs/>
          <w:color w:val="auto"/>
          <w:sz w:val="23"/>
          <w:szCs w:val="23"/>
        </w:rPr>
        <w:t>H</w:t>
      </w:r>
      <w:r w:rsidR="006C4699" w:rsidRPr="00A51833">
        <w:rPr>
          <w:rStyle w:val="Heading1Char"/>
          <w:rFonts w:ascii="Arial" w:hAnsi="Arial" w:cs="Arial"/>
          <w:b/>
          <w:bCs/>
          <w:color w:val="auto"/>
          <w:sz w:val="23"/>
          <w:szCs w:val="23"/>
        </w:rPr>
        <w:t>is</w:t>
      </w:r>
      <w:r w:rsidR="00F42679" w:rsidRPr="00A51833">
        <w:rPr>
          <w:rStyle w:val="Heading1Char"/>
          <w:rFonts w:ascii="Arial" w:hAnsi="Arial" w:cs="Arial"/>
          <w:b/>
          <w:bCs/>
          <w:color w:val="auto"/>
          <w:sz w:val="23"/>
          <w:szCs w:val="23"/>
        </w:rPr>
        <w:t xml:space="preserve"> Majesty’s Prison and Probation Service (HMPPS)</w:t>
      </w:r>
    </w:p>
    <w:p w14:paraId="3A2B0AF8" w14:textId="77777777" w:rsidR="00050241" w:rsidRPr="00A51833" w:rsidRDefault="00A359E0" w:rsidP="00050241">
      <w:pPr>
        <w:jc w:val="both"/>
        <w:rPr>
          <w:rFonts w:ascii="Arial" w:hAnsi="Arial" w:cs="Arial"/>
          <w:sz w:val="23"/>
          <w:szCs w:val="23"/>
        </w:rPr>
      </w:pPr>
      <w:r w:rsidRPr="00A51833">
        <w:rPr>
          <w:rFonts w:ascii="Arial" w:hAnsi="Arial" w:cs="Arial"/>
          <w:sz w:val="23"/>
          <w:szCs w:val="23"/>
        </w:rPr>
        <w:t>HMPPS</w:t>
      </w:r>
      <w:r w:rsidR="00942D57" w:rsidRPr="00A51833">
        <w:rPr>
          <w:rFonts w:ascii="Arial" w:hAnsi="Arial" w:cs="Arial"/>
          <w:sz w:val="23"/>
          <w:szCs w:val="23"/>
        </w:rPr>
        <w:t xml:space="preserve"> is an executive agency, sponsored by the Ministry of Justice (MoJ). </w:t>
      </w:r>
    </w:p>
    <w:p w14:paraId="6225E8B3" w14:textId="77777777" w:rsidR="000B5936" w:rsidRDefault="00A359E0" w:rsidP="000B5936">
      <w:pPr>
        <w:jc w:val="both"/>
        <w:rPr>
          <w:rFonts w:ascii="Arial" w:hAnsi="Arial" w:cs="Arial"/>
          <w:color w:val="0B0C0C"/>
          <w:sz w:val="23"/>
          <w:szCs w:val="23"/>
        </w:rPr>
      </w:pPr>
      <w:r w:rsidRPr="00A51833">
        <w:rPr>
          <w:rFonts w:ascii="Arial" w:hAnsi="Arial" w:cs="Arial"/>
          <w:color w:val="0B0C0C"/>
          <w:sz w:val="23"/>
          <w:szCs w:val="23"/>
        </w:rPr>
        <w:t>We work with our partners to carry out the sentences given by the courts, either in custody or the community</w:t>
      </w:r>
      <w:r w:rsidR="002A7743" w:rsidRPr="00A51833">
        <w:rPr>
          <w:rFonts w:ascii="Arial" w:hAnsi="Arial" w:cs="Arial"/>
          <w:color w:val="0B0C0C"/>
          <w:sz w:val="23"/>
          <w:szCs w:val="23"/>
        </w:rPr>
        <w:t>,</w:t>
      </w:r>
      <w:r w:rsidR="00104B6B" w:rsidRPr="00A51833">
        <w:rPr>
          <w:rFonts w:ascii="Arial" w:hAnsi="Arial" w:cs="Arial"/>
          <w:color w:val="0B0C0C"/>
          <w:sz w:val="23"/>
          <w:szCs w:val="23"/>
        </w:rPr>
        <w:t xml:space="preserve"> and w</w:t>
      </w:r>
      <w:r w:rsidRPr="00A51833">
        <w:rPr>
          <w:rFonts w:ascii="Arial" w:hAnsi="Arial" w:cs="Arial"/>
          <w:color w:val="0B0C0C"/>
          <w:sz w:val="23"/>
          <w:szCs w:val="23"/>
        </w:rPr>
        <w:t xml:space="preserve">e reduce reoffending by rehabilitating the people in our care. </w:t>
      </w:r>
    </w:p>
    <w:p w14:paraId="6A6A3B9C" w14:textId="62F8140C" w:rsidR="00A359E0" w:rsidRPr="00A51833" w:rsidRDefault="00A359E0" w:rsidP="000B5936">
      <w:pPr>
        <w:jc w:val="both"/>
        <w:rPr>
          <w:rFonts w:ascii="Arial" w:hAnsi="Arial" w:cs="Arial"/>
          <w:color w:val="0B0C0C"/>
          <w:sz w:val="23"/>
          <w:szCs w:val="23"/>
        </w:rPr>
      </w:pPr>
      <w:r w:rsidRPr="00A51833">
        <w:rPr>
          <w:rFonts w:ascii="Arial" w:hAnsi="Arial" w:cs="Arial"/>
          <w:color w:val="0B0C0C"/>
          <w:sz w:val="23"/>
          <w:szCs w:val="23"/>
        </w:rPr>
        <w:t>T</w:t>
      </w:r>
      <w:r w:rsidR="000B5936">
        <w:rPr>
          <w:rFonts w:ascii="Arial" w:hAnsi="Arial" w:cs="Arial"/>
          <w:color w:val="0B0C0C"/>
          <w:sz w:val="23"/>
          <w:szCs w:val="23"/>
        </w:rPr>
        <w:t>h</w:t>
      </w:r>
      <w:r w:rsidRPr="00A51833">
        <w:rPr>
          <w:rFonts w:ascii="Arial" w:hAnsi="Arial" w:cs="Arial"/>
          <w:color w:val="0B0C0C"/>
          <w:sz w:val="23"/>
          <w:szCs w:val="23"/>
        </w:rPr>
        <w:t xml:space="preserve">e agency is made up of </w:t>
      </w:r>
      <w:r w:rsidR="006C4699" w:rsidRPr="00A51833">
        <w:rPr>
          <w:rFonts w:ascii="Arial" w:hAnsi="Arial" w:cs="Arial"/>
          <w:color w:val="0B0C0C"/>
          <w:sz w:val="23"/>
          <w:szCs w:val="23"/>
        </w:rPr>
        <w:t>His</w:t>
      </w:r>
      <w:r w:rsidRPr="00A51833">
        <w:rPr>
          <w:rFonts w:ascii="Arial" w:hAnsi="Arial" w:cs="Arial"/>
          <w:color w:val="0B0C0C"/>
          <w:sz w:val="23"/>
          <w:szCs w:val="23"/>
        </w:rPr>
        <w:t xml:space="preserve"> Majesty’s Prison Service and the Probation Service, supported by HMPPS headquarters.</w:t>
      </w:r>
    </w:p>
    <w:p w14:paraId="7F72BAF3" w14:textId="581746ED" w:rsidR="00A359E0" w:rsidRPr="001A3E29" w:rsidRDefault="00A359E0" w:rsidP="005B6C0D">
      <w:pPr>
        <w:pStyle w:val="NormalWeb"/>
        <w:shd w:val="clear" w:color="auto" w:fill="FFFFFF"/>
        <w:spacing w:before="300" w:after="300"/>
        <w:jc w:val="both"/>
        <w:rPr>
          <w:rFonts w:ascii="Arial" w:hAnsi="Arial" w:cs="Arial"/>
          <w:color w:val="0B0C0C"/>
          <w:sz w:val="23"/>
          <w:szCs w:val="23"/>
        </w:rPr>
      </w:pPr>
      <w:r w:rsidRPr="00A51833">
        <w:rPr>
          <w:rFonts w:ascii="Arial" w:hAnsi="Arial" w:cs="Arial"/>
          <w:color w:val="0B0C0C"/>
          <w:sz w:val="23"/>
          <w:szCs w:val="23"/>
        </w:rPr>
        <w:t xml:space="preserve">Within England and Wales, </w:t>
      </w:r>
      <w:r w:rsidR="002C7A36" w:rsidRPr="00A51833">
        <w:rPr>
          <w:rFonts w:ascii="Arial" w:hAnsi="Arial" w:cs="Arial"/>
          <w:color w:val="0B0C0C"/>
          <w:sz w:val="23"/>
          <w:szCs w:val="23"/>
        </w:rPr>
        <w:t>HMPPS</w:t>
      </w:r>
      <w:r w:rsidRPr="00A51833">
        <w:rPr>
          <w:rFonts w:ascii="Arial" w:hAnsi="Arial" w:cs="Arial"/>
          <w:color w:val="0B0C0C"/>
          <w:sz w:val="23"/>
          <w:szCs w:val="23"/>
        </w:rPr>
        <w:t xml:space="preserve"> </w:t>
      </w:r>
      <w:r w:rsidR="00877CDB" w:rsidRPr="00A51833">
        <w:rPr>
          <w:rFonts w:ascii="Arial" w:hAnsi="Arial" w:cs="Arial"/>
          <w:color w:val="0B0C0C"/>
          <w:sz w:val="23"/>
          <w:szCs w:val="23"/>
        </w:rPr>
        <w:t>is</w:t>
      </w:r>
      <w:r w:rsidRPr="00A51833">
        <w:rPr>
          <w:rFonts w:ascii="Arial" w:hAnsi="Arial" w:cs="Arial"/>
          <w:color w:val="0B0C0C"/>
          <w:sz w:val="23"/>
          <w:szCs w:val="23"/>
        </w:rPr>
        <w:t xml:space="preserve"> responsible</w:t>
      </w:r>
      <w:r w:rsidRPr="001A3E29">
        <w:rPr>
          <w:rFonts w:ascii="Arial" w:hAnsi="Arial" w:cs="Arial"/>
          <w:color w:val="0B0C0C"/>
          <w:sz w:val="23"/>
          <w:szCs w:val="23"/>
        </w:rPr>
        <w:t xml:space="preserve"> for:</w:t>
      </w:r>
    </w:p>
    <w:p w14:paraId="5A0CE542" w14:textId="28B96C21" w:rsidR="00A359E0" w:rsidRPr="001A3E29" w:rsidRDefault="00B86AEF" w:rsidP="005B6C0D">
      <w:pPr>
        <w:pStyle w:val="NormalWeb"/>
        <w:numPr>
          <w:ilvl w:val="0"/>
          <w:numId w:val="1"/>
        </w:numPr>
        <w:shd w:val="clear" w:color="auto" w:fill="FFFFFF"/>
        <w:spacing w:before="300" w:after="300"/>
        <w:jc w:val="both"/>
        <w:rPr>
          <w:rFonts w:ascii="Arial" w:hAnsi="Arial" w:cs="Arial"/>
          <w:color w:val="0B0C0C"/>
          <w:sz w:val="23"/>
          <w:szCs w:val="23"/>
        </w:rPr>
      </w:pPr>
      <w:r>
        <w:rPr>
          <w:rFonts w:ascii="Arial" w:hAnsi="Arial" w:cs="Arial"/>
          <w:color w:val="0B0C0C"/>
          <w:sz w:val="23"/>
          <w:szCs w:val="23"/>
        </w:rPr>
        <w:t>R</w:t>
      </w:r>
      <w:r w:rsidR="00A359E0" w:rsidRPr="001A3E29">
        <w:rPr>
          <w:rFonts w:ascii="Arial" w:hAnsi="Arial" w:cs="Arial"/>
          <w:color w:val="0B0C0C"/>
          <w:sz w:val="23"/>
          <w:szCs w:val="23"/>
        </w:rPr>
        <w:t>unning prison and probation services</w:t>
      </w:r>
    </w:p>
    <w:p w14:paraId="3BC40D63" w14:textId="6C7604FA" w:rsidR="00A359E0" w:rsidRPr="001A3E29" w:rsidRDefault="00B86AEF" w:rsidP="005B6C0D">
      <w:pPr>
        <w:pStyle w:val="NormalWeb"/>
        <w:numPr>
          <w:ilvl w:val="0"/>
          <w:numId w:val="1"/>
        </w:numPr>
        <w:shd w:val="clear" w:color="auto" w:fill="FFFFFF"/>
        <w:spacing w:before="300" w:after="300"/>
        <w:jc w:val="both"/>
        <w:rPr>
          <w:rFonts w:ascii="Arial" w:hAnsi="Arial" w:cs="Arial"/>
          <w:color w:val="0B0C0C"/>
          <w:sz w:val="23"/>
          <w:szCs w:val="23"/>
        </w:rPr>
      </w:pPr>
      <w:r>
        <w:rPr>
          <w:rFonts w:ascii="Arial" w:hAnsi="Arial" w:cs="Arial"/>
          <w:color w:val="0B0C0C"/>
          <w:sz w:val="23"/>
          <w:szCs w:val="23"/>
        </w:rPr>
        <w:t>R</w:t>
      </w:r>
      <w:r w:rsidR="00A359E0" w:rsidRPr="001A3E29">
        <w:rPr>
          <w:rFonts w:ascii="Arial" w:hAnsi="Arial" w:cs="Arial"/>
          <w:color w:val="0B0C0C"/>
          <w:sz w:val="23"/>
          <w:szCs w:val="23"/>
        </w:rPr>
        <w:t xml:space="preserve">ehabilitation services for people in our care </w:t>
      </w:r>
    </w:p>
    <w:p w14:paraId="4D2DA704" w14:textId="06A9E69B" w:rsidR="00274A6A" w:rsidRDefault="00B86AEF" w:rsidP="005B6C0D">
      <w:pPr>
        <w:pStyle w:val="NormalWeb"/>
        <w:numPr>
          <w:ilvl w:val="0"/>
          <w:numId w:val="1"/>
        </w:numPr>
        <w:shd w:val="clear" w:color="auto" w:fill="FFFFFF"/>
        <w:spacing w:before="300" w:after="300"/>
        <w:jc w:val="both"/>
        <w:rPr>
          <w:rFonts w:ascii="Arial" w:hAnsi="Arial" w:cs="Arial"/>
          <w:color w:val="0B0C0C"/>
          <w:sz w:val="23"/>
          <w:szCs w:val="23"/>
        </w:rPr>
      </w:pPr>
      <w:r>
        <w:rPr>
          <w:rFonts w:ascii="Arial" w:hAnsi="Arial" w:cs="Arial"/>
          <w:color w:val="0B0C0C"/>
          <w:sz w:val="23"/>
          <w:szCs w:val="23"/>
        </w:rPr>
        <w:t>M</w:t>
      </w:r>
      <w:r w:rsidR="00A359E0" w:rsidRPr="001A3E29">
        <w:rPr>
          <w:rFonts w:ascii="Arial" w:hAnsi="Arial" w:cs="Arial"/>
          <w:color w:val="0B0C0C"/>
          <w:sz w:val="23"/>
          <w:szCs w:val="23"/>
        </w:rPr>
        <w:t>aking sure support is available to stop people reoffending</w:t>
      </w:r>
    </w:p>
    <w:p w14:paraId="5309A5A7" w14:textId="64BE193E" w:rsidR="00274A6A" w:rsidRPr="00274A6A" w:rsidRDefault="00B86AEF" w:rsidP="005B6C0D">
      <w:pPr>
        <w:pStyle w:val="NormalWeb"/>
        <w:numPr>
          <w:ilvl w:val="0"/>
          <w:numId w:val="1"/>
        </w:numPr>
        <w:shd w:val="clear" w:color="auto" w:fill="FFFFFF"/>
        <w:spacing w:before="300" w:after="300"/>
        <w:jc w:val="both"/>
        <w:rPr>
          <w:rFonts w:ascii="Arial" w:hAnsi="Arial" w:cs="Arial"/>
          <w:color w:val="0B0C0C"/>
          <w:sz w:val="23"/>
          <w:szCs w:val="23"/>
        </w:rPr>
      </w:pPr>
      <w:r>
        <w:rPr>
          <w:rFonts w:ascii="Arial" w:hAnsi="Arial" w:cs="Arial"/>
          <w:color w:val="0B0C0C"/>
          <w:sz w:val="23"/>
          <w:szCs w:val="23"/>
        </w:rPr>
        <w:t>P</w:t>
      </w:r>
      <w:r w:rsidR="00274A6A">
        <w:rPr>
          <w:rFonts w:ascii="Arial" w:hAnsi="Arial" w:cs="Arial"/>
          <w:color w:val="0B0C0C"/>
          <w:sz w:val="23"/>
          <w:szCs w:val="23"/>
        </w:rPr>
        <w:t>rotecting the public by managing risk</w:t>
      </w:r>
    </w:p>
    <w:p w14:paraId="56EB4E44" w14:textId="3F007E7B" w:rsidR="002C7A36" w:rsidRPr="001A3E29" w:rsidRDefault="00B86AEF" w:rsidP="005B6C0D">
      <w:pPr>
        <w:pStyle w:val="NormalWeb"/>
        <w:numPr>
          <w:ilvl w:val="0"/>
          <w:numId w:val="1"/>
        </w:numPr>
        <w:shd w:val="clear" w:color="auto" w:fill="FFFFFF"/>
        <w:spacing w:before="300" w:after="300"/>
        <w:jc w:val="both"/>
        <w:rPr>
          <w:rFonts w:ascii="Arial" w:hAnsi="Arial" w:cs="Arial"/>
          <w:color w:val="0B0C0C"/>
          <w:sz w:val="23"/>
          <w:szCs w:val="23"/>
        </w:rPr>
      </w:pPr>
      <w:r>
        <w:rPr>
          <w:rFonts w:ascii="Arial" w:hAnsi="Arial" w:cs="Arial"/>
          <w:color w:val="0B0C0C"/>
          <w:sz w:val="23"/>
          <w:szCs w:val="23"/>
        </w:rPr>
        <w:t>C</w:t>
      </w:r>
      <w:r w:rsidR="00A359E0" w:rsidRPr="001A3E29">
        <w:rPr>
          <w:rFonts w:ascii="Arial" w:hAnsi="Arial" w:cs="Arial"/>
          <w:color w:val="0B0C0C"/>
          <w:sz w:val="23"/>
          <w:szCs w:val="23"/>
        </w:rPr>
        <w:t>ontract managing private sector prisons and services</w:t>
      </w:r>
    </w:p>
    <w:p w14:paraId="53ED948E" w14:textId="16718576" w:rsidR="00A359E0" w:rsidRDefault="002C7A36" w:rsidP="005B6C0D">
      <w:pPr>
        <w:pStyle w:val="NormalWeb"/>
        <w:shd w:val="clear" w:color="auto" w:fill="FFFFFF"/>
        <w:spacing w:before="300" w:after="300"/>
        <w:jc w:val="both"/>
        <w:rPr>
          <w:rFonts w:ascii="Arial" w:hAnsi="Arial" w:cs="Arial"/>
          <w:color w:val="0B0C0C"/>
          <w:sz w:val="23"/>
          <w:szCs w:val="23"/>
        </w:rPr>
      </w:pPr>
      <w:r w:rsidRPr="001A3E29">
        <w:rPr>
          <w:rFonts w:ascii="Arial" w:hAnsi="Arial" w:cs="Arial"/>
          <w:color w:val="0B0C0C"/>
          <w:sz w:val="23"/>
          <w:szCs w:val="23"/>
        </w:rPr>
        <w:t>HMPPS delivers the government’s vision and investment to make prisons places of safety and reform, and to continue to transform our work in the community. We work to provide safe and supportive environments, where people work through the reasons that caused them to offend and prepare for a more positive future.</w:t>
      </w:r>
      <w:r w:rsidR="00A359E0" w:rsidRPr="001A3E29">
        <w:rPr>
          <w:rFonts w:ascii="Arial" w:hAnsi="Arial" w:cs="Arial"/>
          <w:color w:val="0B0C0C"/>
          <w:sz w:val="23"/>
          <w:szCs w:val="23"/>
        </w:rPr>
        <w:t xml:space="preserve"> </w:t>
      </w:r>
    </w:p>
    <w:p w14:paraId="1C19B931" w14:textId="64B2724F" w:rsidR="00183F00" w:rsidRPr="00183F00" w:rsidRDefault="00183F00" w:rsidP="005B6C0D">
      <w:pPr>
        <w:pStyle w:val="NormalWeb"/>
        <w:shd w:val="clear" w:color="auto" w:fill="FFFFFF"/>
        <w:spacing w:before="300" w:after="300"/>
        <w:jc w:val="both"/>
        <w:rPr>
          <w:rFonts w:ascii="Arial" w:hAnsi="Arial" w:cs="Arial"/>
          <w:b/>
          <w:bCs/>
          <w:color w:val="0B0C0C"/>
          <w:sz w:val="23"/>
          <w:szCs w:val="23"/>
        </w:rPr>
      </w:pPr>
      <w:r w:rsidRPr="00183F00">
        <w:rPr>
          <w:rFonts w:ascii="Arial" w:hAnsi="Arial" w:cs="Arial"/>
          <w:b/>
          <w:bCs/>
          <w:color w:val="0B0C0C"/>
          <w:sz w:val="23"/>
          <w:szCs w:val="23"/>
        </w:rPr>
        <w:t>Prisons in England and Wales</w:t>
      </w:r>
    </w:p>
    <w:p w14:paraId="0A1FAD32" w14:textId="786A04A6" w:rsidR="00A91842" w:rsidRDefault="001F46E5" w:rsidP="005B6C0D">
      <w:pPr>
        <w:pStyle w:val="NormalWeb"/>
        <w:shd w:val="clear" w:color="auto" w:fill="FFFFFF"/>
        <w:spacing w:before="300" w:after="300"/>
        <w:jc w:val="both"/>
        <w:rPr>
          <w:rFonts w:ascii="Arial" w:hAnsi="Arial" w:cs="Arial"/>
          <w:color w:val="0B0C0C"/>
          <w:sz w:val="23"/>
          <w:szCs w:val="23"/>
        </w:rPr>
      </w:pPr>
      <w:r>
        <w:rPr>
          <w:rFonts w:ascii="Arial" w:hAnsi="Arial" w:cs="Arial"/>
          <w:color w:val="0B0C0C"/>
          <w:sz w:val="23"/>
          <w:szCs w:val="23"/>
        </w:rPr>
        <w:t xml:space="preserve">As of </w:t>
      </w:r>
      <w:r w:rsidR="008B60D3">
        <w:rPr>
          <w:rFonts w:ascii="Arial" w:hAnsi="Arial" w:cs="Arial"/>
          <w:color w:val="0B0C0C"/>
          <w:sz w:val="23"/>
          <w:szCs w:val="23"/>
        </w:rPr>
        <w:t>December</w:t>
      </w:r>
      <w:r>
        <w:rPr>
          <w:rFonts w:ascii="Arial" w:hAnsi="Arial" w:cs="Arial"/>
          <w:color w:val="0B0C0C"/>
          <w:sz w:val="23"/>
          <w:szCs w:val="23"/>
        </w:rPr>
        <w:t xml:space="preserve"> 202</w:t>
      </w:r>
      <w:r w:rsidR="008B60D3">
        <w:rPr>
          <w:rFonts w:ascii="Arial" w:hAnsi="Arial" w:cs="Arial"/>
          <w:color w:val="0B0C0C"/>
          <w:sz w:val="23"/>
          <w:szCs w:val="23"/>
        </w:rPr>
        <w:t>2</w:t>
      </w:r>
      <w:r>
        <w:rPr>
          <w:rFonts w:ascii="Arial" w:hAnsi="Arial" w:cs="Arial"/>
          <w:color w:val="0B0C0C"/>
          <w:sz w:val="23"/>
          <w:szCs w:val="23"/>
        </w:rPr>
        <w:t>, there are 122</w:t>
      </w:r>
      <w:r w:rsidR="00C46575">
        <w:rPr>
          <w:rFonts w:ascii="Arial" w:hAnsi="Arial" w:cs="Arial"/>
          <w:color w:val="0B0C0C"/>
          <w:sz w:val="23"/>
          <w:szCs w:val="23"/>
        </w:rPr>
        <w:t xml:space="preserve"> </w:t>
      </w:r>
      <w:r>
        <w:rPr>
          <w:rFonts w:ascii="Arial" w:hAnsi="Arial" w:cs="Arial"/>
          <w:color w:val="0B0C0C"/>
          <w:sz w:val="23"/>
          <w:szCs w:val="23"/>
        </w:rPr>
        <w:t>prison</w:t>
      </w:r>
      <w:r w:rsidR="00320F5B">
        <w:rPr>
          <w:rFonts w:ascii="Arial" w:hAnsi="Arial" w:cs="Arial"/>
          <w:color w:val="0B0C0C"/>
          <w:sz w:val="23"/>
          <w:szCs w:val="23"/>
        </w:rPr>
        <w:t xml:space="preserve"> and young offender institutions</w:t>
      </w:r>
      <w:r>
        <w:rPr>
          <w:rFonts w:ascii="Arial" w:hAnsi="Arial" w:cs="Arial"/>
          <w:color w:val="0B0C0C"/>
          <w:sz w:val="23"/>
          <w:szCs w:val="23"/>
        </w:rPr>
        <w:t xml:space="preserve"> in England and Wales</w:t>
      </w:r>
      <w:r w:rsidR="00EA3D7B">
        <w:rPr>
          <w:rFonts w:ascii="Arial" w:hAnsi="Arial" w:cs="Arial"/>
          <w:color w:val="0B0C0C"/>
          <w:sz w:val="23"/>
          <w:szCs w:val="23"/>
        </w:rPr>
        <w:t xml:space="preserve">, 15 of which </w:t>
      </w:r>
      <w:r w:rsidR="00A91842">
        <w:rPr>
          <w:rFonts w:ascii="Arial" w:hAnsi="Arial" w:cs="Arial"/>
          <w:color w:val="0B0C0C"/>
          <w:sz w:val="23"/>
          <w:szCs w:val="23"/>
        </w:rPr>
        <w:t xml:space="preserve">are </w:t>
      </w:r>
      <w:r w:rsidR="00D77162">
        <w:rPr>
          <w:rFonts w:ascii="Arial" w:hAnsi="Arial" w:cs="Arial"/>
          <w:color w:val="0B0C0C"/>
          <w:sz w:val="23"/>
          <w:szCs w:val="23"/>
        </w:rPr>
        <w:t xml:space="preserve">managed by private providers, under contract with </w:t>
      </w:r>
      <w:r w:rsidR="00AC075D">
        <w:rPr>
          <w:rFonts w:ascii="Arial" w:hAnsi="Arial" w:cs="Arial"/>
          <w:color w:val="0B0C0C"/>
          <w:sz w:val="23"/>
          <w:szCs w:val="23"/>
        </w:rPr>
        <w:t>the MoJ</w:t>
      </w:r>
      <w:r w:rsidR="00A91842">
        <w:rPr>
          <w:rFonts w:ascii="Arial" w:hAnsi="Arial" w:cs="Arial"/>
          <w:color w:val="0B0C0C"/>
          <w:sz w:val="23"/>
          <w:szCs w:val="23"/>
        </w:rPr>
        <w:t>.</w:t>
      </w:r>
      <w:r w:rsidR="008B60D3">
        <w:rPr>
          <w:rFonts w:ascii="Arial" w:hAnsi="Arial" w:cs="Arial"/>
          <w:color w:val="0B0C0C"/>
          <w:sz w:val="23"/>
          <w:szCs w:val="23"/>
        </w:rPr>
        <w:t xml:space="preserve"> </w:t>
      </w:r>
      <w:r w:rsidR="00974AE9">
        <w:rPr>
          <w:rFonts w:ascii="Arial" w:hAnsi="Arial" w:cs="Arial"/>
          <w:sz w:val="23"/>
          <w:szCs w:val="23"/>
        </w:rPr>
        <w:t>The MoJ aims to deliver 20,000 additional prison places over the next decade.</w:t>
      </w:r>
    </w:p>
    <w:p w14:paraId="1201449A" w14:textId="1BC03700" w:rsidR="00A91842" w:rsidRDefault="00496DCB" w:rsidP="005B6C0D">
      <w:pPr>
        <w:pStyle w:val="NormalWeb"/>
        <w:shd w:val="clear" w:color="auto" w:fill="FFFFFF"/>
        <w:spacing w:before="300" w:after="300"/>
        <w:jc w:val="both"/>
        <w:rPr>
          <w:rFonts w:ascii="Arial" w:hAnsi="Arial" w:cs="Arial"/>
          <w:color w:val="0B0C0C"/>
          <w:sz w:val="23"/>
          <w:szCs w:val="23"/>
        </w:rPr>
      </w:pPr>
      <w:r>
        <w:rPr>
          <w:rFonts w:ascii="Arial" w:hAnsi="Arial" w:cs="Arial"/>
          <w:color w:val="0B0C0C"/>
          <w:sz w:val="23"/>
          <w:szCs w:val="23"/>
        </w:rPr>
        <w:lastRenderedPageBreak/>
        <w:t xml:space="preserve">The total prison population is </w:t>
      </w:r>
      <w:r w:rsidR="00EC64D6">
        <w:rPr>
          <w:rFonts w:ascii="Arial" w:hAnsi="Arial" w:cs="Arial"/>
          <w:color w:val="0B0C0C"/>
          <w:sz w:val="23"/>
          <w:szCs w:val="23"/>
        </w:rPr>
        <w:t>just under 82,000</w:t>
      </w:r>
      <w:r w:rsidR="00CE6DDB">
        <w:rPr>
          <w:rFonts w:ascii="Arial" w:hAnsi="Arial" w:cs="Arial"/>
          <w:color w:val="0B0C0C"/>
          <w:sz w:val="23"/>
          <w:szCs w:val="23"/>
        </w:rPr>
        <w:t xml:space="preserve">. </w:t>
      </w:r>
      <w:r w:rsidR="00EC64D6">
        <w:rPr>
          <w:rFonts w:ascii="Arial" w:hAnsi="Arial" w:cs="Arial"/>
          <w:color w:val="0B0C0C"/>
          <w:sz w:val="23"/>
          <w:szCs w:val="23"/>
        </w:rPr>
        <w:t>96.2% of prisoners are held with the male prison estate</w:t>
      </w:r>
      <w:r w:rsidR="00355427">
        <w:rPr>
          <w:rFonts w:ascii="Arial" w:hAnsi="Arial" w:cs="Arial"/>
          <w:color w:val="0B0C0C"/>
          <w:sz w:val="23"/>
          <w:szCs w:val="23"/>
        </w:rPr>
        <w:t xml:space="preserve"> </w:t>
      </w:r>
      <w:r w:rsidR="00366B38">
        <w:rPr>
          <w:rFonts w:ascii="Arial" w:hAnsi="Arial" w:cs="Arial"/>
          <w:color w:val="0B0C0C"/>
          <w:sz w:val="23"/>
          <w:szCs w:val="23"/>
        </w:rPr>
        <w:t xml:space="preserve">and 3.8% in the women’s estate.  </w:t>
      </w:r>
    </w:p>
    <w:p w14:paraId="5D5D5427" w14:textId="0D7A1AF7" w:rsidR="00AF78E2" w:rsidRDefault="00AF78E2" w:rsidP="005B6C0D">
      <w:pPr>
        <w:pStyle w:val="NormalWeb"/>
        <w:shd w:val="clear" w:color="auto" w:fill="FFFFFF"/>
        <w:spacing w:before="300" w:after="300"/>
        <w:jc w:val="both"/>
        <w:rPr>
          <w:rFonts w:ascii="Arial" w:hAnsi="Arial" w:cs="Arial"/>
          <w:b/>
          <w:bCs/>
          <w:color w:val="0B0C0C"/>
          <w:sz w:val="23"/>
          <w:szCs w:val="23"/>
        </w:rPr>
      </w:pPr>
      <w:r w:rsidRPr="00AF78E2">
        <w:rPr>
          <w:rFonts w:ascii="Arial" w:hAnsi="Arial" w:cs="Arial"/>
          <w:b/>
          <w:bCs/>
          <w:color w:val="0B0C0C"/>
          <w:sz w:val="23"/>
          <w:szCs w:val="23"/>
        </w:rPr>
        <w:t>Probation services in England and Wales</w:t>
      </w:r>
    </w:p>
    <w:p w14:paraId="4530A876" w14:textId="558FC4A5" w:rsidR="00670B09" w:rsidRPr="001B518E" w:rsidRDefault="00670B09" w:rsidP="00670B09">
      <w:pPr>
        <w:jc w:val="both"/>
        <w:rPr>
          <w:rFonts w:ascii="Arial" w:hAnsi="Arial" w:cs="Arial"/>
          <w:sz w:val="23"/>
          <w:szCs w:val="23"/>
        </w:rPr>
      </w:pPr>
      <w:r w:rsidRPr="00670B09">
        <w:rPr>
          <w:rFonts w:ascii="Arial" w:hAnsi="Arial" w:cs="Arial"/>
          <w:sz w:val="23"/>
          <w:szCs w:val="23"/>
        </w:rPr>
        <w:t xml:space="preserve">The Probation Service is responsible for managing all </w:t>
      </w:r>
      <w:r>
        <w:rPr>
          <w:rFonts w:ascii="Arial" w:hAnsi="Arial" w:cs="Arial"/>
          <w:sz w:val="23"/>
          <w:szCs w:val="23"/>
        </w:rPr>
        <w:t xml:space="preserve">offenders subject to supervision following a </w:t>
      </w:r>
      <w:r w:rsidRPr="00670B09">
        <w:rPr>
          <w:rFonts w:ascii="Arial" w:hAnsi="Arial" w:cs="Arial"/>
          <w:sz w:val="23"/>
          <w:szCs w:val="23"/>
        </w:rPr>
        <w:t>court order or</w:t>
      </w:r>
      <w:r w:rsidR="00AC175B">
        <w:rPr>
          <w:rFonts w:ascii="Arial" w:hAnsi="Arial" w:cs="Arial"/>
          <w:sz w:val="23"/>
          <w:szCs w:val="23"/>
        </w:rPr>
        <w:t>, when subject to licence conditions</w:t>
      </w:r>
      <w:r w:rsidRPr="00670B09">
        <w:rPr>
          <w:rFonts w:ascii="Arial" w:hAnsi="Arial" w:cs="Arial"/>
          <w:sz w:val="23"/>
          <w:szCs w:val="23"/>
        </w:rPr>
        <w:t xml:space="preserve"> following their release from prison in England and Wales</w:t>
      </w:r>
      <w:r w:rsidR="00EB16BA">
        <w:rPr>
          <w:rFonts w:ascii="Arial" w:hAnsi="Arial" w:cs="Arial"/>
          <w:sz w:val="23"/>
          <w:szCs w:val="23"/>
        </w:rPr>
        <w:t>-0</w:t>
      </w:r>
    </w:p>
    <w:p w14:paraId="34F31DC3" w14:textId="415346A1" w:rsidR="00AF78E2" w:rsidRDefault="00AF78E2" w:rsidP="00AF78E2">
      <w:pPr>
        <w:jc w:val="both"/>
        <w:rPr>
          <w:rFonts w:ascii="Arial" w:hAnsi="Arial" w:cs="Arial"/>
          <w:sz w:val="23"/>
          <w:szCs w:val="23"/>
        </w:rPr>
      </w:pPr>
      <w:r w:rsidRPr="001B518E">
        <w:rPr>
          <w:rFonts w:ascii="Arial" w:hAnsi="Arial" w:cs="Arial"/>
          <w:sz w:val="23"/>
          <w:szCs w:val="23"/>
        </w:rPr>
        <w:t>As of September 202</w:t>
      </w:r>
      <w:r w:rsidR="008720F4">
        <w:rPr>
          <w:rFonts w:ascii="Arial" w:hAnsi="Arial" w:cs="Arial"/>
          <w:sz w:val="23"/>
          <w:szCs w:val="23"/>
        </w:rPr>
        <w:t>2</w:t>
      </w:r>
      <w:r w:rsidRPr="001B518E">
        <w:rPr>
          <w:rFonts w:ascii="Arial" w:hAnsi="Arial" w:cs="Arial"/>
          <w:sz w:val="23"/>
          <w:szCs w:val="23"/>
        </w:rPr>
        <w:t xml:space="preserve">, there </w:t>
      </w:r>
      <w:r w:rsidR="008705FE">
        <w:rPr>
          <w:rFonts w:ascii="Arial" w:hAnsi="Arial" w:cs="Arial"/>
          <w:sz w:val="23"/>
          <w:szCs w:val="23"/>
        </w:rPr>
        <w:t xml:space="preserve">are just under </w:t>
      </w:r>
      <w:r w:rsidRPr="001B518E">
        <w:rPr>
          <w:rFonts w:ascii="Arial" w:hAnsi="Arial" w:cs="Arial"/>
          <w:sz w:val="23"/>
          <w:szCs w:val="23"/>
        </w:rPr>
        <w:t>2</w:t>
      </w:r>
      <w:r w:rsidR="008720F4">
        <w:rPr>
          <w:rFonts w:ascii="Arial" w:hAnsi="Arial" w:cs="Arial"/>
          <w:sz w:val="23"/>
          <w:szCs w:val="23"/>
        </w:rPr>
        <w:t>41</w:t>
      </w:r>
      <w:r w:rsidRPr="001B518E">
        <w:rPr>
          <w:rFonts w:ascii="Arial" w:hAnsi="Arial" w:cs="Arial"/>
          <w:sz w:val="23"/>
          <w:szCs w:val="23"/>
        </w:rPr>
        <w:t xml:space="preserve">,000 people under </w:t>
      </w:r>
      <w:r w:rsidR="008720F4">
        <w:rPr>
          <w:rFonts w:ascii="Arial" w:hAnsi="Arial" w:cs="Arial"/>
          <w:sz w:val="23"/>
          <w:szCs w:val="23"/>
        </w:rPr>
        <w:t xml:space="preserve">supervision by the </w:t>
      </w:r>
      <w:r w:rsidRPr="001B518E">
        <w:rPr>
          <w:rFonts w:ascii="Arial" w:hAnsi="Arial" w:cs="Arial"/>
          <w:sz w:val="23"/>
          <w:szCs w:val="23"/>
        </w:rPr>
        <w:t>Probation Service</w:t>
      </w:r>
      <w:r w:rsidR="008720F4">
        <w:rPr>
          <w:rFonts w:ascii="Arial" w:hAnsi="Arial" w:cs="Arial"/>
          <w:sz w:val="23"/>
          <w:szCs w:val="23"/>
        </w:rPr>
        <w:t xml:space="preserve">. </w:t>
      </w:r>
    </w:p>
    <w:p w14:paraId="5D9F3D11" w14:textId="5FAE8209" w:rsidR="002E0025" w:rsidRDefault="007B09BF" w:rsidP="004906C7">
      <w:pPr>
        <w:pStyle w:val="NormalWeb"/>
        <w:shd w:val="clear" w:color="auto" w:fill="FFFFFF"/>
        <w:spacing w:before="300" w:beforeAutospacing="0" w:after="300" w:afterAutospacing="0"/>
        <w:jc w:val="both"/>
        <w:rPr>
          <w:rFonts w:ascii="Arial" w:hAnsi="Arial" w:cs="Arial"/>
          <w:color w:val="0B0C0C"/>
          <w:sz w:val="23"/>
          <w:szCs w:val="23"/>
        </w:rPr>
      </w:pPr>
      <w:r w:rsidRPr="004906C7">
        <w:rPr>
          <w:rFonts w:ascii="Arial" w:hAnsi="Arial" w:cs="Arial"/>
          <w:color w:val="0B0C0C"/>
          <w:sz w:val="23"/>
          <w:szCs w:val="23"/>
        </w:rPr>
        <w:t>Approved Premises</w:t>
      </w:r>
      <w:r w:rsidR="00C84184" w:rsidRPr="004906C7">
        <w:rPr>
          <w:rFonts w:ascii="Arial" w:hAnsi="Arial" w:cs="Arial"/>
          <w:color w:val="0B0C0C"/>
          <w:sz w:val="23"/>
          <w:szCs w:val="23"/>
        </w:rPr>
        <w:t xml:space="preserve"> (APs)</w:t>
      </w:r>
      <w:r w:rsidR="00EE7BCD">
        <w:rPr>
          <w:rFonts w:ascii="Arial" w:hAnsi="Arial" w:cs="Arial"/>
          <w:color w:val="0B0C0C"/>
          <w:sz w:val="23"/>
          <w:szCs w:val="23"/>
        </w:rPr>
        <w:t xml:space="preserve"> </w:t>
      </w:r>
      <w:r w:rsidR="00680B80" w:rsidRPr="004906C7">
        <w:rPr>
          <w:rFonts w:ascii="Arial" w:hAnsi="Arial" w:cs="Arial"/>
          <w:color w:val="0B0C0C"/>
          <w:sz w:val="23"/>
          <w:szCs w:val="23"/>
        </w:rPr>
        <w:t>are residential units which house offenders</w:t>
      </w:r>
      <w:r w:rsidR="00864066" w:rsidRPr="004906C7">
        <w:rPr>
          <w:rFonts w:ascii="Arial" w:hAnsi="Arial" w:cs="Arial"/>
          <w:color w:val="0B0C0C"/>
          <w:sz w:val="23"/>
          <w:szCs w:val="23"/>
        </w:rPr>
        <w:t>, offer</w:t>
      </w:r>
      <w:r w:rsidR="0002052A" w:rsidRPr="004906C7">
        <w:rPr>
          <w:rFonts w:ascii="Arial" w:hAnsi="Arial" w:cs="Arial"/>
          <w:color w:val="0B0C0C"/>
          <w:sz w:val="23"/>
          <w:szCs w:val="23"/>
        </w:rPr>
        <w:t>ing</w:t>
      </w:r>
      <w:r w:rsidR="00864066" w:rsidRPr="004906C7">
        <w:rPr>
          <w:rFonts w:ascii="Arial" w:hAnsi="Arial" w:cs="Arial"/>
          <w:color w:val="0B0C0C"/>
          <w:sz w:val="23"/>
          <w:szCs w:val="23"/>
        </w:rPr>
        <w:t xml:space="preserve"> an enhanced level of public protection</w:t>
      </w:r>
      <w:r w:rsidR="00355427">
        <w:rPr>
          <w:rFonts w:ascii="Arial" w:hAnsi="Arial" w:cs="Arial"/>
          <w:color w:val="0B0C0C"/>
          <w:sz w:val="23"/>
          <w:szCs w:val="23"/>
        </w:rPr>
        <w:t xml:space="preserve"> whilst under supervision</w:t>
      </w:r>
      <w:r w:rsidR="00864066" w:rsidRPr="004906C7">
        <w:rPr>
          <w:rFonts w:ascii="Arial" w:hAnsi="Arial" w:cs="Arial"/>
          <w:color w:val="0B0C0C"/>
          <w:sz w:val="23"/>
          <w:szCs w:val="23"/>
        </w:rPr>
        <w:t xml:space="preserve"> in the community</w:t>
      </w:r>
      <w:r w:rsidR="00496364" w:rsidRPr="004906C7">
        <w:rPr>
          <w:rFonts w:ascii="Arial" w:hAnsi="Arial" w:cs="Arial"/>
          <w:color w:val="0B0C0C"/>
          <w:sz w:val="23"/>
          <w:szCs w:val="23"/>
        </w:rPr>
        <w:t>.</w:t>
      </w:r>
      <w:r w:rsidR="00EE7BCD">
        <w:rPr>
          <w:rFonts w:ascii="Arial" w:hAnsi="Arial" w:cs="Arial"/>
          <w:color w:val="0B0C0C"/>
          <w:sz w:val="23"/>
          <w:szCs w:val="23"/>
        </w:rPr>
        <w:t xml:space="preserve"> There are 101 APs in England and Wales, with a </w:t>
      </w:r>
      <w:r w:rsidR="00D36294">
        <w:rPr>
          <w:rFonts w:ascii="Arial" w:hAnsi="Arial" w:cs="Arial"/>
          <w:color w:val="0B0C0C"/>
          <w:sz w:val="23"/>
          <w:szCs w:val="23"/>
        </w:rPr>
        <w:t>total capacity of around 2,200.</w:t>
      </w:r>
      <w:r w:rsidR="00864066" w:rsidRPr="004906C7">
        <w:rPr>
          <w:rFonts w:ascii="Arial" w:hAnsi="Arial" w:cs="Arial"/>
          <w:color w:val="0B0C0C"/>
          <w:sz w:val="23"/>
          <w:szCs w:val="23"/>
        </w:rPr>
        <w:t xml:space="preserve"> </w:t>
      </w:r>
    </w:p>
    <w:p w14:paraId="3E9C6FEB" w14:textId="5A9E42C8" w:rsidR="00C84184" w:rsidRDefault="002E0025" w:rsidP="004906C7">
      <w:pPr>
        <w:pStyle w:val="NormalWeb"/>
        <w:shd w:val="clear" w:color="auto" w:fill="FFFFFF"/>
        <w:spacing w:before="300" w:beforeAutospacing="0" w:after="300" w:afterAutospacing="0"/>
        <w:jc w:val="both"/>
        <w:rPr>
          <w:rFonts w:ascii="Arial" w:hAnsi="Arial" w:cs="Arial"/>
          <w:color w:val="0B0C0C"/>
          <w:sz w:val="23"/>
          <w:szCs w:val="23"/>
        </w:rPr>
      </w:pPr>
      <w:r>
        <w:rPr>
          <w:rFonts w:ascii="Arial" w:hAnsi="Arial" w:cs="Arial"/>
          <w:color w:val="0B0C0C"/>
          <w:sz w:val="23"/>
          <w:szCs w:val="23"/>
        </w:rPr>
        <w:t>APs</w:t>
      </w:r>
      <w:r w:rsidR="00496364" w:rsidRPr="004906C7">
        <w:rPr>
          <w:rFonts w:ascii="Arial" w:hAnsi="Arial" w:cs="Arial"/>
          <w:color w:val="0B0C0C"/>
          <w:sz w:val="23"/>
          <w:szCs w:val="23"/>
        </w:rPr>
        <w:t xml:space="preserve"> </w:t>
      </w:r>
      <w:r w:rsidR="00864066" w:rsidRPr="004906C7">
        <w:rPr>
          <w:rFonts w:ascii="Arial" w:hAnsi="Arial" w:cs="Arial"/>
          <w:color w:val="0B0C0C"/>
          <w:sz w:val="23"/>
          <w:szCs w:val="23"/>
        </w:rPr>
        <w:t>are used primarily for high and very high risk of serious harm individuals released on licence from custody.</w:t>
      </w:r>
      <w:r w:rsidR="00496364" w:rsidRPr="004906C7">
        <w:rPr>
          <w:rFonts w:ascii="Arial" w:hAnsi="Arial" w:cs="Arial"/>
          <w:color w:val="0B0C0C"/>
          <w:sz w:val="23"/>
          <w:szCs w:val="23"/>
        </w:rPr>
        <w:t xml:space="preserve"> They </w:t>
      </w:r>
      <w:r w:rsidR="00864066" w:rsidRPr="004906C7">
        <w:rPr>
          <w:rFonts w:ascii="Arial" w:hAnsi="Arial" w:cs="Arial"/>
          <w:color w:val="0B0C0C"/>
          <w:sz w:val="23"/>
          <w:szCs w:val="23"/>
        </w:rPr>
        <w:t xml:space="preserve">support the resettlement and rehabilitation of </w:t>
      </w:r>
      <w:r w:rsidR="00EB4DD8">
        <w:rPr>
          <w:rFonts w:ascii="Arial" w:hAnsi="Arial" w:cs="Arial"/>
          <w:color w:val="0B0C0C"/>
          <w:sz w:val="23"/>
          <w:szCs w:val="23"/>
        </w:rPr>
        <w:t xml:space="preserve">such </w:t>
      </w:r>
      <w:r w:rsidR="00864066" w:rsidRPr="004906C7">
        <w:rPr>
          <w:rFonts w:ascii="Arial" w:hAnsi="Arial" w:cs="Arial"/>
          <w:color w:val="0B0C0C"/>
          <w:sz w:val="23"/>
          <w:szCs w:val="23"/>
        </w:rPr>
        <w:t xml:space="preserve">individuals </w:t>
      </w:r>
      <w:r w:rsidR="00B957D6" w:rsidRPr="004906C7">
        <w:rPr>
          <w:rFonts w:ascii="Arial" w:hAnsi="Arial" w:cs="Arial"/>
          <w:color w:val="0B0C0C"/>
          <w:sz w:val="23"/>
          <w:szCs w:val="23"/>
        </w:rPr>
        <w:t xml:space="preserve">and help manage the risk of harm to the community during the </w:t>
      </w:r>
      <w:r w:rsidR="00864066" w:rsidRPr="004906C7">
        <w:rPr>
          <w:rFonts w:ascii="Arial" w:hAnsi="Arial" w:cs="Arial"/>
          <w:color w:val="0B0C0C"/>
          <w:sz w:val="23"/>
          <w:szCs w:val="23"/>
        </w:rPr>
        <w:t>early months</w:t>
      </w:r>
      <w:r w:rsidR="00C84184" w:rsidRPr="004906C7">
        <w:rPr>
          <w:rFonts w:ascii="Arial" w:hAnsi="Arial" w:cs="Arial"/>
          <w:color w:val="0B0C0C"/>
          <w:sz w:val="23"/>
          <w:szCs w:val="23"/>
        </w:rPr>
        <w:t xml:space="preserve"> of release</w:t>
      </w:r>
      <w:r w:rsidR="00864066" w:rsidRPr="004906C7">
        <w:rPr>
          <w:rFonts w:ascii="Arial" w:hAnsi="Arial" w:cs="Arial"/>
          <w:color w:val="0B0C0C"/>
          <w:sz w:val="23"/>
          <w:szCs w:val="23"/>
        </w:rPr>
        <w:t xml:space="preserve"> in</w:t>
      </w:r>
      <w:r w:rsidR="00C84184" w:rsidRPr="004906C7">
        <w:rPr>
          <w:rFonts w:ascii="Arial" w:hAnsi="Arial" w:cs="Arial"/>
          <w:color w:val="0B0C0C"/>
          <w:sz w:val="23"/>
          <w:szCs w:val="23"/>
        </w:rPr>
        <w:t>to</w:t>
      </w:r>
      <w:r w:rsidR="00864066" w:rsidRPr="004906C7">
        <w:rPr>
          <w:rFonts w:ascii="Arial" w:hAnsi="Arial" w:cs="Arial"/>
          <w:color w:val="0B0C0C"/>
          <w:sz w:val="23"/>
          <w:szCs w:val="23"/>
        </w:rPr>
        <w:t xml:space="preserve"> the community.</w:t>
      </w:r>
      <w:r w:rsidR="00C84184" w:rsidRPr="004906C7">
        <w:rPr>
          <w:rFonts w:ascii="Arial" w:hAnsi="Arial" w:cs="Arial"/>
          <w:color w:val="0B0C0C"/>
          <w:sz w:val="23"/>
          <w:szCs w:val="23"/>
        </w:rPr>
        <w:t xml:space="preserve"> </w:t>
      </w:r>
      <w:r w:rsidR="004906C7" w:rsidRPr="004906C7">
        <w:rPr>
          <w:rFonts w:ascii="Arial" w:hAnsi="Arial" w:cs="Arial"/>
          <w:color w:val="0B0C0C"/>
          <w:sz w:val="23"/>
          <w:szCs w:val="23"/>
        </w:rPr>
        <w:t>D</w:t>
      </w:r>
      <w:r w:rsidR="00C84184" w:rsidRPr="004906C7">
        <w:rPr>
          <w:rFonts w:ascii="Arial" w:hAnsi="Arial" w:cs="Arial"/>
          <w:color w:val="0B0C0C"/>
          <w:sz w:val="23"/>
          <w:szCs w:val="23"/>
        </w:rPr>
        <w:t>uring their stay, AP residents are required to</w:t>
      </w:r>
      <w:r w:rsidR="004906C7" w:rsidRPr="004906C7">
        <w:rPr>
          <w:rFonts w:ascii="Arial" w:hAnsi="Arial" w:cs="Arial"/>
          <w:color w:val="0B0C0C"/>
          <w:sz w:val="23"/>
          <w:szCs w:val="23"/>
        </w:rPr>
        <w:t xml:space="preserve"> </w:t>
      </w:r>
      <w:r w:rsidR="00C84184" w:rsidRPr="00C84184">
        <w:rPr>
          <w:rFonts w:ascii="Arial" w:hAnsi="Arial" w:cs="Arial"/>
          <w:color w:val="0B0C0C"/>
          <w:sz w:val="23"/>
          <w:szCs w:val="23"/>
        </w:rPr>
        <w:t>engage in purposeful activity</w:t>
      </w:r>
      <w:r w:rsidR="004906C7" w:rsidRPr="004906C7">
        <w:rPr>
          <w:rFonts w:ascii="Arial" w:hAnsi="Arial" w:cs="Arial"/>
          <w:color w:val="0B0C0C"/>
          <w:sz w:val="23"/>
          <w:szCs w:val="23"/>
        </w:rPr>
        <w:t xml:space="preserve">, </w:t>
      </w:r>
      <w:r w:rsidR="00C84184" w:rsidRPr="00C84184">
        <w:rPr>
          <w:rFonts w:ascii="Arial" w:hAnsi="Arial" w:cs="Arial"/>
          <w:color w:val="0B0C0C"/>
          <w:sz w:val="23"/>
          <w:szCs w:val="23"/>
        </w:rPr>
        <w:t>work on their offending-based behaviours and attitudes</w:t>
      </w:r>
      <w:r w:rsidR="004906C7" w:rsidRPr="004906C7">
        <w:rPr>
          <w:rFonts w:ascii="Arial" w:hAnsi="Arial" w:cs="Arial"/>
          <w:color w:val="0B0C0C"/>
          <w:sz w:val="23"/>
          <w:szCs w:val="23"/>
        </w:rPr>
        <w:t xml:space="preserve"> and </w:t>
      </w:r>
      <w:r w:rsidR="00EB4DD8" w:rsidRPr="004906C7">
        <w:rPr>
          <w:rFonts w:ascii="Arial" w:hAnsi="Arial" w:cs="Arial"/>
          <w:color w:val="0B0C0C"/>
          <w:sz w:val="23"/>
          <w:szCs w:val="23"/>
        </w:rPr>
        <w:t>at</w:t>
      </w:r>
      <w:r w:rsidR="00EB4DD8" w:rsidRPr="00C84184">
        <w:rPr>
          <w:rFonts w:ascii="Arial" w:hAnsi="Arial" w:cs="Arial"/>
          <w:color w:val="0B0C0C"/>
          <w:sz w:val="23"/>
          <w:szCs w:val="23"/>
        </w:rPr>
        <w:t xml:space="preserve">tend </w:t>
      </w:r>
      <w:r w:rsidR="00EB4DD8" w:rsidRPr="004906C7">
        <w:rPr>
          <w:rFonts w:ascii="Arial" w:hAnsi="Arial" w:cs="Arial"/>
          <w:color w:val="0B0C0C"/>
          <w:sz w:val="23"/>
          <w:szCs w:val="23"/>
        </w:rPr>
        <w:t>any</w:t>
      </w:r>
      <w:r w:rsidR="004906C7" w:rsidRPr="004906C7">
        <w:rPr>
          <w:rFonts w:ascii="Arial" w:hAnsi="Arial" w:cs="Arial"/>
          <w:color w:val="0B0C0C"/>
          <w:sz w:val="23"/>
          <w:szCs w:val="23"/>
        </w:rPr>
        <w:t xml:space="preserve"> </w:t>
      </w:r>
      <w:r w:rsidR="00C84184" w:rsidRPr="00C84184">
        <w:rPr>
          <w:rFonts w:ascii="Arial" w:hAnsi="Arial" w:cs="Arial"/>
          <w:color w:val="0B0C0C"/>
          <w:sz w:val="23"/>
          <w:szCs w:val="23"/>
        </w:rPr>
        <w:t>relevant treatment or intervention programmes.</w:t>
      </w:r>
    </w:p>
    <w:p w14:paraId="198B1C03" w14:textId="639B4222" w:rsidR="002C7A36" w:rsidRPr="001A3E29" w:rsidRDefault="002C7A36" w:rsidP="005B6C0D">
      <w:pPr>
        <w:pStyle w:val="NormalWeb"/>
        <w:shd w:val="clear" w:color="auto" w:fill="FFFFFF"/>
        <w:spacing w:before="300" w:after="300"/>
        <w:jc w:val="both"/>
        <w:rPr>
          <w:rFonts w:ascii="Arial" w:hAnsi="Arial" w:cs="Arial"/>
          <w:b/>
          <w:bCs/>
          <w:color w:val="0B0C0C"/>
          <w:sz w:val="23"/>
          <w:szCs w:val="23"/>
        </w:rPr>
      </w:pPr>
      <w:r w:rsidRPr="001A3E29">
        <w:rPr>
          <w:rFonts w:ascii="Arial" w:hAnsi="Arial" w:cs="Arial"/>
          <w:b/>
          <w:bCs/>
          <w:color w:val="0B0C0C"/>
          <w:sz w:val="23"/>
          <w:szCs w:val="23"/>
        </w:rPr>
        <w:t>Drug Testing</w:t>
      </w:r>
      <w:r w:rsidR="002E0025">
        <w:rPr>
          <w:rFonts w:ascii="Arial" w:hAnsi="Arial" w:cs="Arial"/>
          <w:b/>
          <w:bCs/>
          <w:color w:val="0B0C0C"/>
          <w:sz w:val="23"/>
          <w:szCs w:val="23"/>
        </w:rPr>
        <w:t xml:space="preserve"> in HMPPS</w:t>
      </w:r>
    </w:p>
    <w:p w14:paraId="379910E6" w14:textId="0E271C50" w:rsidR="003C0F76" w:rsidRPr="00BD2F20" w:rsidRDefault="00AA246E" w:rsidP="003C0F76">
      <w:pPr>
        <w:jc w:val="both"/>
        <w:rPr>
          <w:rFonts w:ascii="Arial" w:hAnsi="Arial" w:cs="Arial"/>
          <w:sz w:val="23"/>
          <w:szCs w:val="23"/>
        </w:rPr>
      </w:pPr>
      <w:r>
        <w:rPr>
          <w:rFonts w:ascii="Arial" w:hAnsi="Arial" w:cs="Arial"/>
          <w:sz w:val="23"/>
          <w:szCs w:val="23"/>
        </w:rPr>
        <w:t>Drug misuse</w:t>
      </w:r>
      <w:r w:rsidRPr="001A3E29">
        <w:rPr>
          <w:rFonts w:ascii="Arial" w:hAnsi="Arial" w:cs="Arial"/>
          <w:sz w:val="23"/>
          <w:szCs w:val="23"/>
        </w:rPr>
        <w:t xml:space="preserve"> is one of the most significant challenges faced by the criminal justice system</w:t>
      </w:r>
      <w:r w:rsidR="009C347F">
        <w:rPr>
          <w:rFonts w:ascii="Arial" w:hAnsi="Arial" w:cs="Arial"/>
          <w:sz w:val="23"/>
          <w:szCs w:val="23"/>
        </w:rPr>
        <w:t>.</w:t>
      </w:r>
      <w:r w:rsidRPr="001A3E29">
        <w:rPr>
          <w:rFonts w:ascii="Arial" w:hAnsi="Arial" w:cs="Arial"/>
          <w:sz w:val="23"/>
          <w:szCs w:val="23"/>
        </w:rPr>
        <w:t xml:space="preserve"> </w:t>
      </w:r>
      <w:r w:rsidR="003C0F76" w:rsidRPr="00BD2F20">
        <w:rPr>
          <w:rFonts w:ascii="Arial" w:hAnsi="Arial" w:cs="Arial"/>
          <w:sz w:val="23"/>
          <w:szCs w:val="23"/>
        </w:rPr>
        <w:t>HM Government’s 10-year drug strategy ‘</w:t>
      </w:r>
      <w:hyperlink r:id="rId11" w:history="1">
        <w:r w:rsidR="003C0F76" w:rsidRPr="00ED5A49">
          <w:rPr>
            <w:rStyle w:val="Hyperlink"/>
            <w:rFonts w:ascii="Arial" w:hAnsi="Arial" w:cs="Arial"/>
            <w:sz w:val="23"/>
            <w:szCs w:val="23"/>
          </w:rPr>
          <w:t>From Harm to Hope: A ten-year plan to cut crime and save lives</w:t>
        </w:r>
      </w:hyperlink>
      <w:r w:rsidR="003C0F76" w:rsidRPr="00BD2F20">
        <w:rPr>
          <w:rFonts w:ascii="Arial" w:hAnsi="Arial" w:cs="Arial"/>
          <w:sz w:val="23"/>
          <w:szCs w:val="23"/>
        </w:rPr>
        <w:t xml:space="preserve">’ sets out an approach to tackling drug misuse in relation to thematic strands of reducing demand, restricting supply and building recovery. These strands are mirrored in </w:t>
      </w:r>
      <w:r w:rsidR="00BB64EE">
        <w:rPr>
          <w:rFonts w:ascii="Arial" w:hAnsi="Arial" w:cs="Arial"/>
          <w:sz w:val="23"/>
          <w:szCs w:val="23"/>
        </w:rPr>
        <w:t xml:space="preserve">the </w:t>
      </w:r>
      <w:hyperlink r:id="rId12" w:history="1">
        <w:r w:rsidR="00BB64EE" w:rsidRPr="00BB64EE">
          <w:rPr>
            <w:rStyle w:val="Hyperlink"/>
            <w:rFonts w:ascii="Arial" w:hAnsi="Arial" w:cs="Arial"/>
            <w:sz w:val="23"/>
            <w:szCs w:val="23"/>
          </w:rPr>
          <w:t>National Prison Drug Strategy</w:t>
        </w:r>
      </w:hyperlink>
      <w:r w:rsidR="003C0F76" w:rsidRPr="00BD2F20">
        <w:rPr>
          <w:rFonts w:ascii="Arial" w:hAnsi="Arial" w:cs="Arial"/>
          <w:sz w:val="23"/>
          <w:szCs w:val="23"/>
        </w:rPr>
        <w:t xml:space="preserve"> and local </w:t>
      </w:r>
      <w:r w:rsidR="00BB64EE">
        <w:rPr>
          <w:rFonts w:ascii="Arial" w:hAnsi="Arial" w:cs="Arial"/>
          <w:sz w:val="23"/>
          <w:szCs w:val="23"/>
        </w:rPr>
        <w:t xml:space="preserve">operational </w:t>
      </w:r>
      <w:r w:rsidR="003C0F76" w:rsidRPr="00BD2F20">
        <w:rPr>
          <w:rFonts w:ascii="Arial" w:hAnsi="Arial" w:cs="Arial"/>
          <w:sz w:val="23"/>
          <w:szCs w:val="23"/>
        </w:rPr>
        <w:t>drug strategies</w:t>
      </w:r>
      <w:r w:rsidR="00BB64EE">
        <w:rPr>
          <w:rFonts w:ascii="Arial" w:hAnsi="Arial" w:cs="Arial"/>
          <w:sz w:val="23"/>
          <w:szCs w:val="23"/>
        </w:rPr>
        <w:t xml:space="preserve"> across HMPPS.</w:t>
      </w:r>
      <w:r w:rsidR="003C0F76" w:rsidRPr="00BD2F20">
        <w:rPr>
          <w:rFonts w:ascii="Arial" w:hAnsi="Arial" w:cs="Arial"/>
          <w:sz w:val="23"/>
          <w:szCs w:val="23"/>
        </w:rPr>
        <w:t xml:space="preserve"> </w:t>
      </w:r>
    </w:p>
    <w:p w14:paraId="3E67336A" w14:textId="09CF6439" w:rsidR="009057C2" w:rsidRDefault="00435222" w:rsidP="005B6C0D">
      <w:pPr>
        <w:jc w:val="both"/>
        <w:rPr>
          <w:rFonts w:ascii="Arial" w:hAnsi="Arial" w:cs="Arial"/>
          <w:sz w:val="23"/>
          <w:szCs w:val="23"/>
        </w:rPr>
      </w:pPr>
      <w:r>
        <w:rPr>
          <w:rFonts w:ascii="Arial" w:hAnsi="Arial" w:cs="Arial"/>
          <w:sz w:val="23"/>
          <w:szCs w:val="23"/>
        </w:rPr>
        <w:t xml:space="preserve">Drug </w:t>
      </w:r>
      <w:r w:rsidR="00804F77" w:rsidRPr="001A3E29">
        <w:rPr>
          <w:rFonts w:ascii="Arial" w:hAnsi="Arial" w:cs="Arial"/>
          <w:sz w:val="23"/>
          <w:szCs w:val="23"/>
        </w:rPr>
        <w:t xml:space="preserve">testing is a key strategic tool in tackling </w:t>
      </w:r>
      <w:r w:rsidR="0003635B" w:rsidRPr="001A3E29">
        <w:rPr>
          <w:rFonts w:ascii="Arial" w:hAnsi="Arial" w:cs="Arial"/>
          <w:sz w:val="23"/>
          <w:szCs w:val="23"/>
        </w:rPr>
        <w:t>substance</w:t>
      </w:r>
      <w:r w:rsidR="00804F77" w:rsidRPr="001A3E29">
        <w:rPr>
          <w:rFonts w:ascii="Arial" w:hAnsi="Arial" w:cs="Arial"/>
          <w:sz w:val="23"/>
          <w:szCs w:val="23"/>
        </w:rPr>
        <w:t xml:space="preserve"> misuse in both custody and the community. </w:t>
      </w:r>
      <w:r w:rsidR="002C7A36" w:rsidRPr="001A3E29">
        <w:rPr>
          <w:rFonts w:ascii="Arial" w:hAnsi="Arial" w:cs="Arial"/>
          <w:sz w:val="23"/>
          <w:szCs w:val="23"/>
        </w:rPr>
        <w:t>The testing of prison</w:t>
      </w:r>
      <w:r w:rsidR="00EA75F1" w:rsidRPr="001A3E29">
        <w:rPr>
          <w:rFonts w:ascii="Arial" w:hAnsi="Arial" w:cs="Arial"/>
          <w:sz w:val="23"/>
          <w:szCs w:val="23"/>
        </w:rPr>
        <w:t xml:space="preserve">ers </w:t>
      </w:r>
      <w:r w:rsidR="002C7A36" w:rsidRPr="001A3E29">
        <w:rPr>
          <w:rFonts w:ascii="Arial" w:hAnsi="Arial" w:cs="Arial"/>
          <w:sz w:val="23"/>
          <w:szCs w:val="23"/>
        </w:rPr>
        <w:t xml:space="preserve">and </w:t>
      </w:r>
      <w:r w:rsidR="007A1244">
        <w:rPr>
          <w:rFonts w:ascii="Arial" w:hAnsi="Arial" w:cs="Arial"/>
          <w:sz w:val="23"/>
          <w:szCs w:val="23"/>
        </w:rPr>
        <w:t xml:space="preserve">people on </w:t>
      </w:r>
      <w:r w:rsidR="002C7A36" w:rsidRPr="001A3E29">
        <w:rPr>
          <w:rFonts w:ascii="Arial" w:hAnsi="Arial" w:cs="Arial"/>
          <w:sz w:val="23"/>
          <w:szCs w:val="23"/>
        </w:rPr>
        <w:t xml:space="preserve">probation for </w:t>
      </w:r>
      <w:r w:rsidR="0048278F" w:rsidRPr="001A3E29">
        <w:rPr>
          <w:rFonts w:ascii="Arial" w:hAnsi="Arial" w:cs="Arial"/>
          <w:sz w:val="23"/>
          <w:szCs w:val="23"/>
        </w:rPr>
        <w:t>illicit use of substances</w:t>
      </w:r>
      <w:r w:rsidR="002C7A36" w:rsidRPr="001A3E29">
        <w:rPr>
          <w:rFonts w:ascii="Arial" w:hAnsi="Arial" w:cs="Arial"/>
          <w:sz w:val="23"/>
          <w:szCs w:val="23"/>
        </w:rPr>
        <w:t xml:space="preserve"> are long standing instruments </w:t>
      </w:r>
      <w:r w:rsidR="009057C2">
        <w:rPr>
          <w:rFonts w:ascii="Arial" w:hAnsi="Arial" w:cs="Arial"/>
          <w:sz w:val="23"/>
          <w:szCs w:val="23"/>
        </w:rPr>
        <w:t xml:space="preserve">to help </w:t>
      </w:r>
      <w:r w:rsidR="009057C2" w:rsidRPr="001A3E29">
        <w:rPr>
          <w:rFonts w:ascii="Arial" w:hAnsi="Arial" w:cs="Arial"/>
          <w:sz w:val="23"/>
          <w:szCs w:val="23"/>
        </w:rPr>
        <w:t>manage risk of harm</w:t>
      </w:r>
      <w:r w:rsidR="009057C2">
        <w:rPr>
          <w:rFonts w:ascii="Arial" w:hAnsi="Arial" w:cs="Arial"/>
          <w:sz w:val="23"/>
          <w:szCs w:val="23"/>
        </w:rPr>
        <w:t xml:space="preserve"> to the public</w:t>
      </w:r>
      <w:r w:rsidR="009057C2" w:rsidRPr="001A3E29">
        <w:rPr>
          <w:rFonts w:ascii="Arial" w:hAnsi="Arial" w:cs="Arial"/>
          <w:sz w:val="23"/>
          <w:szCs w:val="23"/>
        </w:rPr>
        <w:t xml:space="preserve"> and </w:t>
      </w:r>
      <w:r w:rsidR="00D069DF">
        <w:rPr>
          <w:rFonts w:ascii="Arial" w:hAnsi="Arial" w:cs="Arial"/>
          <w:sz w:val="23"/>
          <w:szCs w:val="23"/>
        </w:rPr>
        <w:t>reduce r</w:t>
      </w:r>
      <w:r w:rsidR="00D069DF" w:rsidRPr="001A3E29">
        <w:rPr>
          <w:rFonts w:ascii="Arial" w:hAnsi="Arial" w:cs="Arial"/>
          <w:sz w:val="23"/>
          <w:szCs w:val="23"/>
        </w:rPr>
        <w:t>eoffending</w:t>
      </w:r>
      <w:r w:rsidR="00D069DF">
        <w:rPr>
          <w:rFonts w:ascii="Arial" w:hAnsi="Arial" w:cs="Arial"/>
          <w:sz w:val="23"/>
          <w:szCs w:val="23"/>
        </w:rPr>
        <w:t xml:space="preserve"> by incentivising individuals away from drug use.</w:t>
      </w:r>
    </w:p>
    <w:p w14:paraId="567DB010" w14:textId="5F911097" w:rsidR="00BD2F20" w:rsidRDefault="00C775BC" w:rsidP="00E263D4">
      <w:pPr>
        <w:jc w:val="both"/>
        <w:rPr>
          <w:rFonts w:ascii="Arial" w:hAnsi="Arial" w:cs="Arial"/>
          <w:sz w:val="23"/>
          <w:szCs w:val="23"/>
        </w:rPr>
      </w:pPr>
      <w:r>
        <w:rPr>
          <w:rFonts w:ascii="Arial" w:hAnsi="Arial" w:cs="Arial"/>
          <w:sz w:val="23"/>
          <w:szCs w:val="23"/>
        </w:rPr>
        <w:t>The results of d</w:t>
      </w:r>
      <w:r w:rsidR="00C466B0">
        <w:rPr>
          <w:rFonts w:ascii="Arial" w:hAnsi="Arial" w:cs="Arial"/>
          <w:sz w:val="23"/>
          <w:szCs w:val="23"/>
        </w:rPr>
        <w:t xml:space="preserve">rug testing </w:t>
      </w:r>
      <w:r>
        <w:rPr>
          <w:rFonts w:ascii="Arial" w:hAnsi="Arial" w:cs="Arial"/>
          <w:sz w:val="23"/>
          <w:szCs w:val="23"/>
        </w:rPr>
        <w:t xml:space="preserve">are </w:t>
      </w:r>
      <w:r w:rsidR="00C466B0">
        <w:rPr>
          <w:rFonts w:ascii="Arial" w:hAnsi="Arial" w:cs="Arial"/>
          <w:sz w:val="23"/>
          <w:szCs w:val="23"/>
        </w:rPr>
        <w:t>also</w:t>
      </w:r>
      <w:r w:rsidR="009057C2" w:rsidRPr="001A3E29">
        <w:rPr>
          <w:rFonts w:ascii="Arial" w:hAnsi="Arial" w:cs="Arial"/>
          <w:sz w:val="23"/>
          <w:szCs w:val="23"/>
        </w:rPr>
        <w:t xml:space="preserve"> </w:t>
      </w:r>
      <w:r w:rsidR="002C7A36" w:rsidRPr="001A3E29">
        <w:rPr>
          <w:rFonts w:ascii="Arial" w:hAnsi="Arial" w:cs="Arial"/>
          <w:sz w:val="23"/>
          <w:szCs w:val="23"/>
        </w:rPr>
        <w:t>used to measure the prevalence of drug use</w:t>
      </w:r>
      <w:r w:rsidR="0048278F" w:rsidRPr="001A3E29">
        <w:rPr>
          <w:rFonts w:ascii="Arial" w:hAnsi="Arial" w:cs="Arial"/>
          <w:sz w:val="23"/>
          <w:szCs w:val="23"/>
        </w:rPr>
        <w:t xml:space="preserve"> within the criminal justice </w:t>
      </w:r>
      <w:r w:rsidR="00E263D4">
        <w:rPr>
          <w:rFonts w:ascii="Arial" w:hAnsi="Arial" w:cs="Arial"/>
          <w:sz w:val="23"/>
          <w:szCs w:val="23"/>
        </w:rPr>
        <w:t>system and</w:t>
      </w:r>
      <w:r w:rsidR="00897386">
        <w:rPr>
          <w:rFonts w:ascii="Arial" w:hAnsi="Arial" w:cs="Arial"/>
          <w:sz w:val="23"/>
          <w:szCs w:val="23"/>
        </w:rPr>
        <w:t xml:space="preserve"> </w:t>
      </w:r>
      <w:r w:rsidR="00435222">
        <w:rPr>
          <w:rFonts w:ascii="Arial" w:hAnsi="Arial" w:cs="Arial"/>
          <w:sz w:val="23"/>
          <w:szCs w:val="23"/>
        </w:rPr>
        <w:t xml:space="preserve">to </w:t>
      </w:r>
      <w:r w:rsidR="00897386">
        <w:rPr>
          <w:rFonts w:ascii="Arial" w:hAnsi="Arial" w:cs="Arial"/>
          <w:sz w:val="23"/>
          <w:szCs w:val="23"/>
        </w:rPr>
        <w:t xml:space="preserve">inform </w:t>
      </w:r>
      <w:r w:rsidR="00435222">
        <w:rPr>
          <w:rFonts w:ascii="Arial" w:hAnsi="Arial" w:cs="Arial"/>
          <w:sz w:val="23"/>
          <w:szCs w:val="23"/>
        </w:rPr>
        <w:t xml:space="preserve">and evaluate </w:t>
      </w:r>
      <w:r w:rsidR="00897386">
        <w:rPr>
          <w:rFonts w:ascii="Arial" w:hAnsi="Arial" w:cs="Arial"/>
          <w:sz w:val="23"/>
          <w:szCs w:val="23"/>
        </w:rPr>
        <w:t>operational strategie</w:t>
      </w:r>
      <w:r w:rsidR="00C656AB">
        <w:rPr>
          <w:rFonts w:ascii="Arial" w:hAnsi="Arial" w:cs="Arial"/>
          <w:sz w:val="23"/>
          <w:szCs w:val="23"/>
        </w:rPr>
        <w:t xml:space="preserve">s. </w:t>
      </w:r>
    </w:p>
    <w:p w14:paraId="05CF2EF9" w14:textId="47D9C62F" w:rsidR="002501E3" w:rsidRDefault="0048278F" w:rsidP="005B6C0D">
      <w:pPr>
        <w:jc w:val="both"/>
        <w:rPr>
          <w:rFonts w:ascii="Arial" w:hAnsi="Arial" w:cs="Arial"/>
          <w:sz w:val="23"/>
          <w:szCs w:val="23"/>
        </w:rPr>
      </w:pPr>
      <w:r w:rsidRPr="001A3E29">
        <w:rPr>
          <w:rFonts w:ascii="Arial" w:hAnsi="Arial" w:cs="Arial"/>
          <w:sz w:val="23"/>
          <w:szCs w:val="23"/>
        </w:rPr>
        <w:t xml:space="preserve">To meet these aims </w:t>
      </w:r>
      <w:r w:rsidR="00A4116B">
        <w:rPr>
          <w:rFonts w:ascii="Arial" w:hAnsi="Arial" w:cs="Arial"/>
          <w:sz w:val="23"/>
          <w:szCs w:val="23"/>
        </w:rPr>
        <w:t xml:space="preserve">a number of </w:t>
      </w:r>
      <w:r w:rsidRPr="001A3E29">
        <w:rPr>
          <w:rFonts w:ascii="Arial" w:hAnsi="Arial" w:cs="Arial"/>
          <w:sz w:val="23"/>
          <w:szCs w:val="23"/>
        </w:rPr>
        <w:t xml:space="preserve">drug testing </w:t>
      </w:r>
      <w:r w:rsidR="000E1F85">
        <w:rPr>
          <w:rFonts w:ascii="Arial" w:hAnsi="Arial" w:cs="Arial"/>
          <w:sz w:val="23"/>
          <w:szCs w:val="23"/>
        </w:rPr>
        <w:t>programmes</w:t>
      </w:r>
      <w:r w:rsidRPr="001A3E29">
        <w:rPr>
          <w:rFonts w:ascii="Arial" w:hAnsi="Arial" w:cs="Arial"/>
          <w:sz w:val="23"/>
          <w:szCs w:val="23"/>
        </w:rPr>
        <w:t xml:space="preserve"> </w:t>
      </w:r>
      <w:r w:rsidR="00A4116B">
        <w:rPr>
          <w:rFonts w:ascii="Arial" w:hAnsi="Arial" w:cs="Arial"/>
          <w:sz w:val="23"/>
          <w:szCs w:val="23"/>
        </w:rPr>
        <w:t xml:space="preserve">are delivered </w:t>
      </w:r>
      <w:r w:rsidRPr="001A3E29">
        <w:rPr>
          <w:rFonts w:ascii="Arial" w:hAnsi="Arial" w:cs="Arial"/>
          <w:sz w:val="23"/>
          <w:szCs w:val="23"/>
        </w:rPr>
        <w:t xml:space="preserve">across both custodial and community settings. </w:t>
      </w:r>
      <w:r w:rsidR="004D174D" w:rsidRPr="001A3E29">
        <w:rPr>
          <w:rFonts w:ascii="Arial" w:hAnsi="Arial" w:cs="Arial"/>
          <w:sz w:val="23"/>
          <w:szCs w:val="23"/>
        </w:rPr>
        <w:t>The legal basis for drug testing differs, depending on the context in which a test is carried out, and the intended</w:t>
      </w:r>
      <w:r w:rsidR="00605BAB" w:rsidRPr="001A3E29">
        <w:rPr>
          <w:rFonts w:ascii="Arial" w:hAnsi="Arial" w:cs="Arial"/>
          <w:sz w:val="23"/>
          <w:szCs w:val="23"/>
        </w:rPr>
        <w:t xml:space="preserve"> consequences </w:t>
      </w:r>
      <w:r w:rsidR="004D174D" w:rsidRPr="001A3E29">
        <w:rPr>
          <w:rFonts w:ascii="Arial" w:hAnsi="Arial" w:cs="Arial"/>
          <w:sz w:val="23"/>
          <w:szCs w:val="23"/>
        </w:rPr>
        <w:t xml:space="preserve">of testing </w:t>
      </w:r>
      <w:r w:rsidR="002A7743">
        <w:rPr>
          <w:rFonts w:ascii="Arial" w:hAnsi="Arial" w:cs="Arial"/>
          <w:sz w:val="23"/>
          <w:szCs w:val="23"/>
        </w:rPr>
        <w:t xml:space="preserve">for </w:t>
      </w:r>
      <w:r w:rsidR="004D174D" w:rsidRPr="001A3E29">
        <w:rPr>
          <w:rFonts w:ascii="Arial" w:hAnsi="Arial" w:cs="Arial"/>
          <w:sz w:val="23"/>
          <w:szCs w:val="23"/>
        </w:rPr>
        <w:t xml:space="preserve">the individual concerned. </w:t>
      </w:r>
    </w:p>
    <w:p w14:paraId="7413BB74" w14:textId="77777777" w:rsidR="00257F59" w:rsidRDefault="0048278F" w:rsidP="005B6C0D">
      <w:pPr>
        <w:jc w:val="both"/>
        <w:rPr>
          <w:rFonts w:ascii="Arial" w:hAnsi="Arial" w:cs="Arial"/>
          <w:sz w:val="23"/>
          <w:szCs w:val="23"/>
        </w:rPr>
      </w:pPr>
      <w:r w:rsidRPr="001A3E29">
        <w:rPr>
          <w:rFonts w:ascii="Arial" w:hAnsi="Arial" w:cs="Arial"/>
          <w:sz w:val="23"/>
          <w:szCs w:val="23"/>
        </w:rPr>
        <w:t>This document will</w:t>
      </w:r>
      <w:r w:rsidR="004D174D" w:rsidRPr="001A3E29">
        <w:rPr>
          <w:rFonts w:ascii="Arial" w:hAnsi="Arial" w:cs="Arial"/>
          <w:sz w:val="23"/>
          <w:szCs w:val="23"/>
        </w:rPr>
        <w:t xml:space="preserve"> provide a high-level</w:t>
      </w:r>
      <w:r w:rsidRPr="001A3E29">
        <w:rPr>
          <w:rFonts w:ascii="Arial" w:hAnsi="Arial" w:cs="Arial"/>
          <w:sz w:val="23"/>
          <w:szCs w:val="23"/>
        </w:rPr>
        <w:t xml:space="preserve"> summar</w:t>
      </w:r>
      <w:r w:rsidR="004D174D" w:rsidRPr="001A3E29">
        <w:rPr>
          <w:rFonts w:ascii="Arial" w:hAnsi="Arial" w:cs="Arial"/>
          <w:sz w:val="23"/>
          <w:szCs w:val="23"/>
        </w:rPr>
        <w:t>y of</w:t>
      </w:r>
      <w:r w:rsidRPr="001A3E29">
        <w:rPr>
          <w:rFonts w:ascii="Arial" w:hAnsi="Arial" w:cs="Arial"/>
          <w:sz w:val="23"/>
          <w:szCs w:val="23"/>
        </w:rPr>
        <w:t xml:space="preserve"> HMPPS’s requirements from its drug testing provider</w:t>
      </w:r>
      <w:r w:rsidR="004D174D" w:rsidRPr="001A3E29">
        <w:rPr>
          <w:rFonts w:ascii="Arial" w:hAnsi="Arial" w:cs="Arial"/>
          <w:sz w:val="23"/>
          <w:szCs w:val="23"/>
        </w:rPr>
        <w:t xml:space="preserve"> in each of the relevant contexts.</w:t>
      </w:r>
      <w:r w:rsidR="00DF06F4">
        <w:rPr>
          <w:rFonts w:ascii="Arial" w:hAnsi="Arial" w:cs="Arial"/>
          <w:sz w:val="23"/>
          <w:szCs w:val="23"/>
        </w:rPr>
        <w:t xml:space="preserve"> This document is not exhaustive, and f</w:t>
      </w:r>
      <w:r w:rsidR="004D174D" w:rsidRPr="001A3E29">
        <w:rPr>
          <w:rFonts w:ascii="Arial" w:hAnsi="Arial" w:cs="Arial"/>
          <w:sz w:val="23"/>
          <w:szCs w:val="23"/>
        </w:rPr>
        <w:t xml:space="preserve">ull technical requirements will be provided in the </w:t>
      </w:r>
      <w:r w:rsidR="00257F59">
        <w:rPr>
          <w:rFonts w:ascii="Arial" w:hAnsi="Arial" w:cs="Arial"/>
          <w:sz w:val="23"/>
          <w:szCs w:val="23"/>
        </w:rPr>
        <w:t>final</w:t>
      </w:r>
      <w:r w:rsidR="002501E3">
        <w:rPr>
          <w:rFonts w:ascii="Arial" w:hAnsi="Arial" w:cs="Arial"/>
          <w:sz w:val="23"/>
          <w:szCs w:val="23"/>
        </w:rPr>
        <w:t xml:space="preserve"> </w:t>
      </w:r>
      <w:r w:rsidR="004D174D" w:rsidRPr="001A3E29">
        <w:rPr>
          <w:rFonts w:ascii="Arial" w:hAnsi="Arial" w:cs="Arial"/>
          <w:sz w:val="23"/>
          <w:szCs w:val="23"/>
        </w:rPr>
        <w:t>specification document</w:t>
      </w:r>
      <w:r w:rsidR="00257F59">
        <w:rPr>
          <w:rFonts w:ascii="Arial" w:hAnsi="Arial" w:cs="Arial"/>
          <w:sz w:val="23"/>
          <w:szCs w:val="23"/>
        </w:rPr>
        <w:t>s</w:t>
      </w:r>
      <w:r w:rsidR="004D174D" w:rsidRPr="001A3E29">
        <w:rPr>
          <w:rFonts w:ascii="Arial" w:hAnsi="Arial" w:cs="Arial"/>
          <w:sz w:val="23"/>
          <w:szCs w:val="23"/>
        </w:rPr>
        <w:t xml:space="preserve"> supporting this procurement</w:t>
      </w:r>
      <w:r w:rsidR="00680F92">
        <w:rPr>
          <w:rFonts w:ascii="Arial" w:hAnsi="Arial" w:cs="Arial"/>
          <w:sz w:val="23"/>
          <w:szCs w:val="23"/>
        </w:rPr>
        <w:t>.</w:t>
      </w:r>
      <w:r w:rsidR="00257F59">
        <w:rPr>
          <w:rFonts w:ascii="Arial" w:hAnsi="Arial" w:cs="Arial"/>
          <w:sz w:val="23"/>
          <w:szCs w:val="23"/>
        </w:rPr>
        <w:t xml:space="preserve"> The procurement is divided into two lots, as set out below.</w:t>
      </w:r>
    </w:p>
    <w:p w14:paraId="420DA671" w14:textId="31986A94" w:rsidR="00680F92" w:rsidRPr="00DF06F4" w:rsidRDefault="00680F92" w:rsidP="005B6C0D">
      <w:pPr>
        <w:jc w:val="both"/>
        <w:rPr>
          <w:rFonts w:ascii="Arial" w:hAnsi="Arial" w:cs="Arial"/>
          <w:sz w:val="23"/>
          <w:szCs w:val="23"/>
        </w:rPr>
      </w:pPr>
      <w:r w:rsidRPr="00527BD0">
        <w:rPr>
          <w:rFonts w:ascii="Arial" w:hAnsi="Arial" w:cs="Arial"/>
          <w:b/>
          <w:bCs/>
          <w:sz w:val="23"/>
          <w:szCs w:val="23"/>
        </w:rPr>
        <w:t xml:space="preserve">Lot 1: </w:t>
      </w:r>
      <w:r w:rsidR="00527BD0" w:rsidRPr="00527BD0">
        <w:rPr>
          <w:rFonts w:ascii="Arial" w:hAnsi="Arial" w:cs="Arial"/>
          <w:b/>
          <w:bCs/>
          <w:sz w:val="23"/>
          <w:szCs w:val="23"/>
        </w:rPr>
        <w:t>Drug Testing: Laboratory Analysis Goods, Services and Prevalence Testing</w:t>
      </w:r>
    </w:p>
    <w:p w14:paraId="16AB5B1E" w14:textId="6ACFD979" w:rsidR="007A1244" w:rsidRDefault="000F29FC" w:rsidP="005B6C0D">
      <w:pPr>
        <w:jc w:val="both"/>
        <w:rPr>
          <w:rFonts w:ascii="Arial" w:hAnsi="Arial" w:cs="Arial"/>
          <w:sz w:val="23"/>
          <w:szCs w:val="23"/>
        </w:rPr>
      </w:pPr>
      <w:r>
        <w:rPr>
          <w:rFonts w:ascii="Arial" w:hAnsi="Arial" w:cs="Arial"/>
          <w:sz w:val="23"/>
          <w:szCs w:val="23"/>
        </w:rPr>
        <w:lastRenderedPageBreak/>
        <w:t xml:space="preserve">The scope of </w:t>
      </w:r>
      <w:r w:rsidR="00E03374">
        <w:rPr>
          <w:rFonts w:ascii="Arial" w:hAnsi="Arial" w:cs="Arial"/>
          <w:sz w:val="23"/>
          <w:szCs w:val="23"/>
        </w:rPr>
        <w:t xml:space="preserve">Lot 1: </w:t>
      </w:r>
      <w:r w:rsidR="00E03374" w:rsidRPr="00E03374">
        <w:rPr>
          <w:rFonts w:ascii="Arial" w:hAnsi="Arial" w:cs="Arial"/>
          <w:sz w:val="23"/>
          <w:szCs w:val="23"/>
        </w:rPr>
        <w:t>Drug Testing: Laboratory Analysis Goods, Services and Prevalence Testing</w:t>
      </w:r>
      <w:r w:rsidR="00E03374">
        <w:rPr>
          <w:rFonts w:ascii="Arial" w:hAnsi="Arial" w:cs="Arial"/>
          <w:sz w:val="23"/>
          <w:szCs w:val="23"/>
        </w:rPr>
        <w:t xml:space="preserve"> </w:t>
      </w:r>
      <w:r>
        <w:rPr>
          <w:rFonts w:ascii="Arial" w:hAnsi="Arial" w:cs="Arial"/>
          <w:sz w:val="23"/>
          <w:szCs w:val="23"/>
        </w:rPr>
        <w:t>covers the</w:t>
      </w:r>
      <w:r w:rsidR="00AA2DB7">
        <w:rPr>
          <w:rFonts w:ascii="Arial" w:hAnsi="Arial" w:cs="Arial"/>
          <w:sz w:val="23"/>
          <w:szCs w:val="23"/>
        </w:rPr>
        <w:t xml:space="preserve"> laboratory analysis </w:t>
      </w:r>
      <w:r w:rsidR="008001D5">
        <w:rPr>
          <w:rFonts w:ascii="Arial" w:hAnsi="Arial" w:cs="Arial"/>
          <w:sz w:val="23"/>
          <w:szCs w:val="23"/>
        </w:rPr>
        <w:t xml:space="preserve">goods and services required to deliver the following </w:t>
      </w:r>
      <w:r w:rsidR="00DF4473">
        <w:rPr>
          <w:rFonts w:ascii="Arial" w:hAnsi="Arial" w:cs="Arial"/>
          <w:sz w:val="23"/>
          <w:szCs w:val="23"/>
        </w:rPr>
        <w:t>HMPPS drug testing programmes:</w:t>
      </w:r>
    </w:p>
    <w:p w14:paraId="42D6F62F" w14:textId="3A8871C6" w:rsidR="00DF4473" w:rsidRDefault="00DF4473" w:rsidP="00582A5B">
      <w:pPr>
        <w:pStyle w:val="ListParagraph"/>
        <w:numPr>
          <w:ilvl w:val="0"/>
          <w:numId w:val="19"/>
        </w:numPr>
        <w:jc w:val="both"/>
        <w:rPr>
          <w:rFonts w:ascii="Arial" w:hAnsi="Arial" w:cs="Arial"/>
          <w:sz w:val="23"/>
          <w:szCs w:val="23"/>
        </w:rPr>
      </w:pPr>
      <w:r>
        <w:rPr>
          <w:rFonts w:ascii="Arial" w:hAnsi="Arial" w:cs="Arial"/>
          <w:sz w:val="23"/>
          <w:szCs w:val="23"/>
        </w:rPr>
        <w:t>Mandatory Drug Testing (MDT) in prisons</w:t>
      </w:r>
      <w:r w:rsidR="00130E85">
        <w:rPr>
          <w:rFonts w:ascii="Arial" w:hAnsi="Arial" w:cs="Arial"/>
          <w:sz w:val="23"/>
          <w:szCs w:val="23"/>
        </w:rPr>
        <w:t xml:space="preserve"> (urine sampling)</w:t>
      </w:r>
    </w:p>
    <w:p w14:paraId="1F817FE4" w14:textId="551B4E6F" w:rsidR="00E76EBE" w:rsidRDefault="00E76EBE" w:rsidP="00582A5B">
      <w:pPr>
        <w:pStyle w:val="ListParagraph"/>
        <w:numPr>
          <w:ilvl w:val="0"/>
          <w:numId w:val="19"/>
        </w:numPr>
        <w:jc w:val="both"/>
        <w:rPr>
          <w:rFonts w:ascii="Arial" w:hAnsi="Arial" w:cs="Arial"/>
          <w:sz w:val="23"/>
          <w:szCs w:val="23"/>
        </w:rPr>
      </w:pPr>
      <w:r>
        <w:rPr>
          <w:rFonts w:ascii="Arial" w:hAnsi="Arial" w:cs="Arial"/>
          <w:sz w:val="23"/>
          <w:szCs w:val="23"/>
        </w:rPr>
        <w:t>Drug Testing in APs (urine sampling)</w:t>
      </w:r>
    </w:p>
    <w:p w14:paraId="58E322FD" w14:textId="139CE067" w:rsidR="006904D5" w:rsidRDefault="00F304C5" w:rsidP="00582A5B">
      <w:pPr>
        <w:pStyle w:val="ListParagraph"/>
        <w:numPr>
          <w:ilvl w:val="0"/>
          <w:numId w:val="19"/>
        </w:numPr>
        <w:jc w:val="both"/>
        <w:rPr>
          <w:rFonts w:ascii="Arial" w:hAnsi="Arial" w:cs="Arial"/>
          <w:sz w:val="23"/>
          <w:szCs w:val="23"/>
        </w:rPr>
      </w:pPr>
      <w:r>
        <w:rPr>
          <w:rFonts w:ascii="Arial" w:hAnsi="Arial" w:cs="Arial"/>
          <w:sz w:val="23"/>
          <w:szCs w:val="23"/>
        </w:rPr>
        <w:t xml:space="preserve">Drug Testing on Licence (ToL) </w:t>
      </w:r>
      <w:r w:rsidR="00321755">
        <w:rPr>
          <w:rFonts w:ascii="Arial" w:hAnsi="Arial" w:cs="Arial"/>
          <w:sz w:val="23"/>
          <w:szCs w:val="23"/>
        </w:rPr>
        <w:t>in probation offices (oral fluid sampling)</w:t>
      </w:r>
    </w:p>
    <w:p w14:paraId="04598E5D" w14:textId="27366E7F" w:rsidR="00E76EBE" w:rsidRDefault="00E76EBE" w:rsidP="00582A5B">
      <w:pPr>
        <w:pStyle w:val="ListParagraph"/>
        <w:numPr>
          <w:ilvl w:val="0"/>
          <w:numId w:val="19"/>
        </w:numPr>
        <w:jc w:val="both"/>
        <w:rPr>
          <w:rFonts w:ascii="Arial" w:hAnsi="Arial" w:cs="Arial"/>
          <w:sz w:val="23"/>
          <w:szCs w:val="23"/>
        </w:rPr>
      </w:pPr>
      <w:r>
        <w:rPr>
          <w:rFonts w:ascii="Arial" w:hAnsi="Arial" w:cs="Arial"/>
          <w:sz w:val="23"/>
          <w:szCs w:val="23"/>
        </w:rPr>
        <w:t>Drug Testing on Drug Rehabilitation Requirements (DRR)</w:t>
      </w:r>
      <w:r w:rsidR="00725755">
        <w:rPr>
          <w:rFonts w:ascii="Arial" w:hAnsi="Arial" w:cs="Arial"/>
          <w:sz w:val="23"/>
          <w:szCs w:val="23"/>
        </w:rPr>
        <w:t xml:space="preserve"> or Problem-Solving Courts (PSC) pilot</w:t>
      </w:r>
      <w:r>
        <w:rPr>
          <w:rFonts w:ascii="Arial" w:hAnsi="Arial" w:cs="Arial"/>
          <w:sz w:val="23"/>
          <w:szCs w:val="23"/>
        </w:rPr>
        <w:t xml:space="preserve"> in probation offices (oral fluid sampling)</w:t>
      </w:r>
    </w:p>
    <w:p w14:paraId="019EF28A" w14:textId="5AFC842E" w:rsidR="008B5828" w:rsidRDefault="00AD7A87" w:rsidP="008B5828">
      <w:pPr>
        <w:pStyle w:val="ListParagraph"/>
        <w:numPr>
          <w:ilvl w:val="0"/>
          <w:numId w:val="19"/>
        </w:numPr>
        <w:jc w:val="both"/>
        <w:rPr>
          <w:rFonts w:ascii="Arial" w:hAnsi="Arial" w:cs="Arial"/>
          <w:sz w:val="23"/>
          <w:szCs w:val="23"/>
        </w:rPr>
      </w:pPr>
      <w:r w:rsidRPr="00AD7A87">
        <w:rPr>
          <w:rFonts w:ascii="Arial" w:hAnsi="Arial" w:cs="Arial"/>
          <w:sz w:val="23"/>
          <w:szCs w:val="23"/>
        </w:rPr>
        <w:t xml:space="preserve">Studies </w:t>
      </w:r>
      <w:r w:rsidR="00F4426D">
        <w:rPr>
          <w:rFonts w:ascii="Arial" w:hAnsi="Arial" w:cs="Arial"/>
          <w:sz w:val="23"/>
          <w:szCs w:val="23"/>
        </w:rPr>
        <w:t>into the</w:t>
      </w:r>
      <w:r w:rsidRPr="00AD7A87">
        <w:rPr>
          <w:rFonts w:ascii="Arial" w:hAnsi="Arial" w:cs="Arial"/>
          <w:sz w:val="23"/>
          <w:szCs w:val="23"/>
        </w:rPr>
        <w:t xml:space="preserve"> </w:t>
      </w:r>
      <w:r w:rsidR="00F4426D">
        <w:rPr>
          <w:rFonts w:ascii="Arial" w:hAnsi="Arial" w:cs="Arial"/>
          <w:sz w:val="23"/>
          <w:szCs w:val="23"/>
        </w:rPr>
        <w:t>pr</w:t>
      </w:r>
      <w:r w:rsidRPr="00AD7A87">
        <w:rPr>
          <w:rFonts w:ascii="Arial" w:hAnsi="Arial" w:cs="Arial"/>
          <w:sz w:val="23"/>
          <w:szCs w:val="23"/>
        </w:rPr>
        <w:t>evalence</w:t>
      </w:r>
      <w:r w:rsidR="00F4426D">
        <w:rPr>
          <w:rFonts w:ascii="Arial" w:hAnsi="Arial" w:cs="Arial"/>
          <w:sz w:val="23"/>
          <w:szCs w:val="23"/>
        </w:rPr>
        <w:t xml:space="preserve"> of drugs</w:t>
      </w:r>
      <w:r w:rsidRPr="00AD7A87">
        <w:rPr>
          <w:rFonts w:ascii="Arial" w:hAnsi="Arial" w:cs="Arial"/>
          <w:sz w:val="23"/>
          <w:szCs w:val="23"/>
        </w:rPr>
        <w:t xml:space="preserve"> within </w:t>
      </w:r>
      <w:r w:rsidR="00F4426D">
        <w:rPr>
          <w:rFonts w:ascii="Arial" w:hAnsi="Arial" w:cs="Arial"/>
          <w:sz w:val="23"/>
          <w:szCs w:val="23"/>
        </w:rPr>
        <w:t>all p</w:t>
      </w:r>
      <w:r w:rsidRPr="00AD7A87">
        <w:rPr>
          <w:rFonts w:ascii="Arial" w:hAnsi="Arial" w:cs="Arial"/>
          <w:sz w:val="23"/>
          <w:szCs w:val="23"/>
        </w:rPr>
        <w:t>rison and</w:t>
      </w:r>
      <w:r w:rsidR="00F4426D">
        <w:rPr>
          <w:rFonts w:ascii="Arial" w:hAnsi="Arial" w:cs="Arial"/>
          <w:sz w:val="23"/>
          <w:szCs w:val="23"/>
        </w:rPr>
        <w:t xml:space="preserve"> p</w:t>
      </w:r>
      <w:r w:rsidRPr="00AD7A87">
        <w:rPr>
          <w:rFonts w:ascii="Arial" w:hAnsi="Arial" w:cs="Arial"/>
          <w:sz w:val="23"/>
          <w:szCs w:val="23"/>
        </w:rPr>
        <w:t>robation settings</w:t>
      </w:r>
      <w:r w:rsidR="00F4426D">
        <w:rPr>
          <w:rFonts w:ascii="Arial" w:hAnsi="Arial" w:cs="Arial"/>
          <w:sz w:val="23"/>
          <w:szCs w:val="23"/>
        </w:rPr>
        <w:t xml:space="preserve"> (</w:t>
      </w:r>
      <w:r w:rsidR="00582A5B">
        <w:rPr>
          <w:rFonts w:ascii="Arial" w:hAnsi="Arial" w:cs="Arial"/>
          <w:sz w:val="23"/>
          <w:szCs w:val="23"/>
        </w:rPr>
        <w:t>utilising sampling from programmes (a-</w:t>
      </w:r>
      <w:r w:rsidR="00725755">
        <w:rPr>
          <w:rFonts w:ascii="Arial" w:hAnsi="Arial" w:cs="Arial"/>
          <w:sz w:val="23"/>
          <w:szCs w:val="23"/>
        </w:rPr>
        <w:t>d</w:t>
      </w:r>
      <w:r w:rsidR="00582A5B">
        <w:rPr>
          <w:rFonts w:ascii="Arial" w:hAnsi="Arial" w:cs="Arial"/>
          <w:sz w:val="23"/>
          <w:szCs w:val="23"/>
        </w:rPr>
        <w:t>)</w:t>
      </w:r>
      <w:r w:rsidR="00F4426D">
        <w:rPr>
          <w:rFonts w:ascii="Arial" w:hAnsi="Arial" w:cs="Arial"/>
          <w:sz w:val="23"/>
          <w:szCs w:val="23"/>
        </w:rPr>
        <w:t>)</w:t>
      </w:r>
    </w:p>
    <w:p w14:paraId="1D77E90B" w14:textId="1CABE562" w:rsidR="00B975E2" w:rsidRDefault="00B975E2" w:rsidP="00843A0B">
      <w:pPr>
        <w:jc w:val="both"/>
        <w:rPr>
          <w:rFonts w:ascii="Arial" w:hAnsi="Arial" w:cs="Arial"/>
          <w:sz w:val="23"/>
          <w:szCs w:val="23"/>
        </w:rPr>
      </w:pPr>
      <w:r>
        <w:rPr>
          <w:rFonts w:ascii="Arial" w:hAnsi="Arial" w:cs="Arial"/>
          <w:sz w:val="23"/>
          <w:szCs w:val="23"/>
        </w:rPr>
        <w:t xml:space="preserve">Estimated testing volumes for Lot 1 are set out in </w:t>
      </w:r>
      <w:r w:rsidRPr="005C0B1A">
        <w:rPr>
          <w:rFonts w:ascii="Arial" w:hAnsi="Arial" w:cs="Arial"/>
          <w:b/>
          <w:bCs/>
          <w:sz w:val="23"/>
          <w:szCs w:val="23"/>
        </w:rPr>
        <w:t>Annex A</w:t>
      </w:r>
      <w:r w:rsidR="005C0B1A">
        <w:rPr>
          <w:rFonts w:ascii="Arial" w:hAnsi="Arial" w:cs="Arial"/>
          <w:sz w:val="23"/>
          <w:szCs w:val="23"/>
        </w:rPr>
        <w:t>.</w:t>
      </w:r>
    </w:p>
    <w:p w14:paraId="1266C0BF" w14:textId="4195735F" w:rsidR="00843A0B" w:rsidRDefault="00843A0B" w:rsidP="00843A0B">
      <w:pPr>
        <w:jc w:val="both"/>
        <w:rPr>
          <w:rFonts w:ascii="Arial" w:hAnsi="Arial" w:cs="Arial"/>
          <w:sz w:val="23"/>
          <w:szCs w:val="23"/>
        </w:rPr>
      </w:pPr>
      <w:r>
        <w:rPr>
          <w:rFonts w:ascii="Arial" w:hAnsi="Arial" w:cs="Arial"/>
          <w:sz w:val="23"/>
          <w:szCs w:val="23"/>
        </w:rPr>
        <w:t>Across all HMPPS drug testing programmes, no personal identifiers can</w:t>
      </w:r>
      <w:r w:rsidR="00725755">
        <w:rPr>
          <w:rFonts w:ascii="Arial" w:hAnsi="Arial" w:cs="Arial"/>
          <w:sz w:val="23"/>
          <w:szCs w:val="23"/>
        </w:rPr>
        <w:t xml:space="preserve"> be</w:t>
      </w:r>
      <w:r>
        <w:rPr>
          <w:rFonts w:ascii="Arial" w:hAnsi="Arial" w:cs="Arial"/>
          <w:sz w:val="23"/>
          <w:szCs w:val="23"/>
        </w:rPr>
        <w:t xml:space="preserve"> shared</w:t>
      </w:r>
      <w:r w:rsidR="00F44505">
        <w:rPr>
          <w:rFonts w:ascii="Arial" w:hAnsi="Arial" w:cs="Arial"/>
          <w:sz w:val="23"/>
          <w:szCs w:val="23"/>
        </w:rPr>
        <w:t xml:space="preserve"> with suppliers</w:t>
      </w:r>
      <w:r>
        <w:rPr>
          <w:rFonts w:ascii="Arial" w:hAnsi="Arial" w:cs="Arial"/>
          <w:sz w:val="23"/>
          <w:szCs w:val="23"/>
        </w:rPr>
        <w:t xml:space="preserve">, and therefore the supplier must </w:t>
      </w:r>
      <w:r w:rsidR="00F44505">
        <w:rPr>
          <w:rFonts w:ascii="Arial" w:hAnsi="Arial" w:cs="Arial"/>
          <w:sz w:val="23"/>
          <w:szCs w:val="23"/>
        </w:rPr>
        <w:t>operate</w:t>
      </w:r>
      <w:r>
        <w:rPr>
          <w:rFonts w:ascii="Arial" w:hAnsi="Arial" w:cs="Arial"/>
          <w:sz w:val="23"/>
          <w:szCs w:val="23"/>
        </w:rPr>
        <w:t xml:space="preserve"> a system using anonymised identifiers to enable prison</w:t>
      </w:r>
      <w:r w:rsidR="00F44505">
        <w:rPr>
          <w:rFonts w:ascii="Arial" w:hAnsi="Arial" w:cs="Arial"/>
          <w:sz w:val="23"/>
          <w:szCs w:val="23"/>
        </w:rPr>
        <w:t xml:space="preserve"> and probation staff</w:t>
      </w:r>
      <w:r>
        <w:rPr>
          <w:rFonts w:ascii="Arial" w:hAnsi="Arial" w:cs="Arial"/>
          <w:sz w:val="23"/>
          <w:szCs w:val="23"/>
        </w:rPr>
        <w:t xml:space="preserve"> to link results to </w:t>
      </w:r>
      <w:r w:rsidR="00F44505">
        <w:rPr>
          <w:rFonts w:ascii="Arial" w:hAnsi="Arial" w:cs="Arial"/>
          <w:sz w:val="23"/>
          <w:szCs w:val="23"/>
        </w:rPr>
        <w:t>individuals</w:t>
      </w:r>
      <w:r>
        <w:rPr>
          <w:rFonts w:ascii="Arial" w:hAnsi="Arial" w:cs="Arial"/>
          <w:sz w:val="23"/>
          <w:szCs w:val="23"/>
        </w:rPr>
        <w:t>.</w:t>
      </w:r>
    </w:p>
    <w:p w14:paraId="76961E77" w14:textId="661AE64C" w:rsidR="00CB0A09" w:rsidRDefault="004A44C2" w:rsidP="00843A0B">
      <w:pPr>
        <w:jc w:val="both"/>
        <w:rPr>
          <w:rFonts w:ascii="Arial" w:hAnsi="Arial" w:cs="Arial"/>
          <w:sz w:val="23"/>
          <w:szCs w:val="23"/>
        </w:rPr>
      </w:pPr>
      <w:r>
        <w:rPr>
          <w:rFonts w:ascii="Arial" w:hAnsi="Arial" w:cs="Arial"/>
          <w:sz w:val="23"/>
          <w:szCs w:val="23"/>
        </w:rPr>
        <w:t xml:space="preserve">It is vital that HMPPS </w:t>
      </w:r>
      <w:r w:rsidR="008419FE">
        <w:rPr>
          <w:rFonts w:ascii="Arial" w:hAnsi="Arial" w:cs="Arial"/>
          <w:sz w:val="23"/>
          <w:szCs w:val="23"/>
        </w:rPr>
        <w:t>can</w:t>
      </w:r>
      <w:r>
        <w:rPr>
          <w:rFonts w:ascii="Arial" w:hAnsi="Arial" w:cs="Arial"/>
          <w:sz w:val="23"/>
          <w:szCs w:val="23"/>
        </w:rPr>
        <w:t xml:space="preserve"> access reliable, high quality customer support and technical advice in relation to all drug testing programmes. </w:t>
      </w:r>
      <w:r w:rsidR="008419FE">
        <w:rPr>
          <w:rFonts w:ascii="Arial" w:hAnsi="Arial" w:cs="Arial"/>
          <w:sz w:val="23"/>
          <w:szCs w:val="23"/>
        </w:rPr>
        <w:t xml:space="preserve">This includes acting as an expert witness when required to do so. </w:t>
      </w:r>
    </w:p>
    <w:p w14:paraId="3101CEE5" w14:textId="2F83BA45" w:rsidR="00437E41" w:rsidRPr="00843A0B" w:rsidRDefault="00437E41" w:rsidP="00843A0B">
      <w:pPr>
        <w:jc w:val="both"/>
        <w:rPr>
          <w:rFonts w:ascii="Arial" w:hAnsi="Arial" w:cs="Arial"/>
          <w:sz w:val="23"/>
          <w:szCs w:val="23"/>
        </w:rPr>
      </w:pPr>
      <w:r>
        <w:rPr>
          <w:rFonts w:ascii="Arial" w:hAnsi="Arial" w:cs="Arial"/>
          <w:sz w:val="23"/>
          <w:szCs w:val="23"/>
        </w:rPr>
        <w:t>HMPPS require access to monthly data returns covering laboratory testing volumes and results for all testing programmes.</w:t>
      </w:r>
    </w:p>
    <w:p w14:paraId="369F3FA0" w14:textId="554DCBA0" w:rsidR="0083492D" w:rsidRPr="00D13EB0" w:rsidRDefault="0083492D" w:rsidP="0083492D">
      <w:pPr>
        <w:jc w:val="both"/>
        <w:rPr>
          <w:rFonts w:ascii="Arial" w:hAnsi="Arial" w:cs="Arial"/>
          <w:b/>
          <w:bCs/>
          <w:sz w:val="23"/>
          <w:szCs w:val="23"/>
        </w:rPr>
      </w:pPr>
      <w:r w:rsidRPr="00D13EB0">
        <w:rPr>
          <w:rFonts w:ascii="Arial" w:hAnsi="Arial" w:cs="Arial"/>
          <w:b/>
          <w:bCs/>
          <w:sz w:val="23"/>
          <w:szCs w:val="23"/>
        </w:rPr>
        <w:t>a) MDT in prisons</w:t>
      </w:r>
    </w:p>
    <w:p w14:paraId="195924F3" w14:textId="2DC233D9" w:rsidR="00C202B5" w:rsidRPr="00C202B5" w:rsidRDefault="00C202B5" w:rsidP="00C202B5">
      <w:pPr>
        <w:jc w:val="both"/>
        <w:rPr>
          <w:rFonts w:ascii="Arial" w:hAnsi="Arial" w:cs="Arial"/>
          <w:sz w:val="23"/>
          <w:szCs w:val="23"/>
        </w:rPr>
      </w:pPr>
      <w:r w:rsidRPr="00C202B5">
        <w:rPr>
          <w:rFonts w:ascii="Arial" w:hAnsi="Arial" w:cs="Arial"/>
          <w:sz w:val="23"/>
          <w:szCs w:val="23"/>
        </w:rPr>
        <w:t xml:space="preserve">There are four circumstances in which a prisoner can be required to </w:t>
      </w:r>
      <w:r w:rsidR="003130E9">
        <w:rPr>
          <w:rFonts w:ascii="Arial" w:hAnsi="Arial" w:cs="Arial"/>
          <w:sz w:val="23"/>
          <w:szCs w:val="23"/>
        </w:rPr>
        <w:t xml:space="preserve">be searched and </w:t>
      </w:r>
      <w:r w:rsidRPr="00C202B5">
        <w:rPr>
          <w:rFonts w:ascii="Arial" w:hAnsi="Arial" w:cs="Arial"/>
          <w:sz w:val="23"/>
          <w:szCs w:val="23"/>
        </w:rPr>
        <w:t>provide a supervised sample to enable a</w:t>
      </w:r>
      <w:r w:rsidR="00FB2DE3">
        <w:rPr>
          <w:rFonts w:ascii="Arial" w:hAnsi="Arial" w:cs="Arial"/>
          <w:sz w:val="23"/>
          <w:szCs w:val="23"/>
        </w:rPr>
        <w:t xml:space="preserve">n </w:t>
      </w:r>
      <w:r w:rsidRPr="00C202B5">
        <w:rPr>
          <w:rFonts w:ascii="Arial" w:hAnsi="Arial" w:cs="Arial"/>
          <w:sz w:val="23"/>
          <w:szCs w:val="23"/>
        </w:rPr>
        <w:t>MDT to be carried out within all prisons</w:t>
      </w:r>
      <w:r w:rsidR="006B31E8">
        <w:rPr>
          <w:rFonts w:ascii="Arial" w:hAnsi="Arial" w:cs="Arial"/>
          <w:sz w:val="23"/>
          <w:szCs w:val="23"/>
        </w:rPr>
        <w:t xml:space="preserve"> and young offender institutions</w:t>
      </w:r>
      <w:r w:rsidRPr="00C202B5">
        <w:rPr>
          <w:rFonts w:ascii="Arial" w:hAnsi="Arial" w:cs="Arial"/>
          <w:sz w:val="23"/>
          <w:szCs w:val="23"/>
        </w:rPr>
        <w:t xml:space="preserve"> in England and Wales: </w:t>
      </w:r>
    </w:p>
    <w:p w14:paraId="58CF4B8F" w14:textId="5DD4213C" w:rsidR="00C202B5" w:rsidRPr="00FB2DE3" w:rsidRDefault="00C202B5" w:rsidP="00FB2DE3">
      <w:pPr>
        <w:pStyle w:val="ListParagraph"/>
        <w:numPr>
          <w:ilvl w:val="0"/>
          <w:numId w:val="20"/>
        </w:numPr>
        <w:jc w:val="both"/>
        <w:rPr>
          <w:rFonts w:ascii="Arial" w:hAnsi="Arial" w:cs="Arial"/>
          <w:sz w:val="23"/>
          <w:szCs w:val="23"/>
        </w:rPr>
      </w:pPr>
      <w:r w:rsidRPr="00FB2DE3">
        <w:rPr>
          <w:rFonts w:ascii="Arial" w:hAnsi="Arial" w:cs="Arial"/>
          <w:sz w:val="23"/>
          <w:szCs w:val="23"/>
        </w:rPr>
        <w:t>After being selected for random mandatory testing (rMDT)</w:t>
      </w:r>
      <w:r w:rsidR="00DE4CF2">
        <w:rPr>
          <w:rFonts w:ascii="Arial" w:hAnsi="Arial" w:cs="Arial"/>
          <w:sz w:val="23"/>
          <w:szCs w:val="23"/>
        </w:rPr>
        <w:t>,</w:t>
      </w:r>
      <w:r w:rsidRPr="00FB2DE3">
        <w:rPr>
          <w:rFonts w:ascii="Arial" w:hAnsi="Arial" w:cs="Arial"/>
          <w:sz w:val="23"/>
          <w:szCs w:val="23"/>
        </w:rPr>
        <w:t xml:space="preserve"> </w:t>
      </w:r>
      <w:r w:rsidR="00DE4CF2" w:rsidRPr="001A3E29">
        <w:rPr>
          <w:rFonts w:ascii="Arial" w:hAnsi="Arial" w:cs="Arial"/>
          <w:sz w:val="23"/>
          <w:szCs w:val="23"/>
        </w:rPr>
        <w:t>carried out on at least 5-10% (and no more than 15%) of prisoners each month.</w:t>
      </w:r>
    </w:p>
    <w:p w14:paraId="4AED1B27" w14:textId="60B825B5" w:rsidR="00C202B5" w:rsidRPr="00FB2DE3" w:rsidRDefault="00C202B5" w:rsidP="00FB2DE3">
      <w:pPr>
        <w:pStyle w:val="ListParagraph"/>
        <w:numPr>
          <w:ilvl w:val="0"/>
          <w:numId w:val="20"/>
        </w:numPr>
        <w:jc w:val="both"/>
        <w:rPr>
          <w:rFonts w:ascii="Arial" w:hAnsi="Arial" w:cs="Arial"/>
          <w:sz w:val="23"/>
          <w:szCs w:val="23"/>
        </w:rPr>
      </w:pPr>
      <w:r w:rsidRPr="00FB2DE3">
        <w:rPr>
          <w:rFonts w:ascii="Arial" w:hAnsi="Arial" w:cs="Arial"/>
          <w:sz w:val="23"/>
          <w:szCs w:val="23"/>
        </w:rPr>
        <w:t xml:space="preserve">Upon reception into a prison </w:t>
      </w:r>
    </w:p>
    <w:p w14:paraId="3E6B2F3E" w14:textId="1F525B74" w:rsidR="00C202B5" w:rsidRPr="00FB2DE3" w:rsidRDefault="00C202B5" w:rsidP="00FB2DE3">
      <w:pPr>
        <w:pStyle w:val="ListParagraph"/>
        <w:numPr>
          <w:ilvl w:val="0"/>
          <w:numId w:val="20"/>
        </w:numPr>
        <w:jc w:val="both"/>
        <w:rPr>
          <w:rFonts w:ascii="Arial" w:hAnsi="Arial" w:cs="Arial"/>
          <w:sz w:val="23"/>
          <w:szCs w:val="23"/>
        </w:rPr>
      </w:pPr>
      <w:r w:rsidRPr="00FB2DE3">
        <w:rPr>
          <w:rFonts w:ascii="Arial" w:hAnsi="Arial" w:cs="Arial"/>
          <w:sz w:val="23"/>
          <w:szCs w:val="23"/>
        </w:rPr>
        <w:t xml:space="preserve">Where there is a reasonable suspicion that they have used drugs (sMDT) </w:t>
      </w:r>
    </w:p>
    <w:p w14:paraId="3100332B" w14:textId="77777777" w:rsidR="00C202B5" w:rsidRPr="00FB2DE3" w:rsidRDefault="00C202B5" w:rsidP="00FB2DE3">
      <w:pPr>
        <w:pStyle w:val="ListParagraph"/>
        <w:numPr>
          <w:ilvl w:val="0"/>
          <w:numId w:val="20"/>
        </w:numPr>
        <w:jc w:val="both"/>
        <w:rPr>
          <w:rFonts w:ascii="Arial" w:hAnsi="Arial" w:cs="Arial"/>
          <w:sz w:val="23"/>
          <w:szCs w:val="23"/>
        </w:rPr>
      </w:pPr>
      <w:r w:rsidRPr="00FB2DE3">
        <w:rPr>
          <w:rFonts w:ascii="Arial" w:hAnsi="Arial" w:cs="Arial"/>
          <w:sz w:val="23"/>
          <w:szCs w:val="23"/>
        </w:rPr>
        <w:t xml:space="preserve">As part of a frequent testing programme to assess compliance and manage risk </w:t>
      </w:r>
    </w:p>
    <w:p w14:paraId="77DB8403" w14:textId="6E0BA211" w:rsidR="00C202B5" w:rsidRDefault="00C202B5" w:rsidP="00C202B5">
      <w:pPr>
        <w:jc w:val="both"/>
        <w:rPr>
          <w:rFonts w:ascii="Arial" w:hAnsi="Arial" w:cs="Arial"/>
          <w:sz w:val="23"/>
          <w:szCs w:val="23"/>
        </w:rPr>
      </w:pPr>
      <w:r w:rsidRPr="00C202B5">
        <w:rPr>
          <w:rFonts w:ascii="Arial" w:hAnsi="Arial" w:cs="Arial"/>
          <w:sz w:val="23"/>
          <w:szCs w:val="23"/>
        </w:rPr>
        <w:t xml:space="preserve">MDT was piloted in eight prisons in 1995 before being introduced in all prisons in England and Wales the following year. </w:t>
      </w:r>
      <w:hyperlink r:id="rId13" w:history="1">
        <w:r w:rsidRPr="00453263">
          <w:rPr>
            <w:rStyle w:val="Hyperlink"/>
            <w:rFonts w:ascii="Arial" w:hAnsi="Arial" w:cs="Arial"/>
            <w:sz w:val="23"/>
            <w:szCs w:val="23"/>
          </w:rPr>
          <w:t>Prison Service Order 3601</w:t>
        </w:r>
      </w:hyperlink>
      <w:r w:rsidRPr="00C202B5">
        <w:rPr>
          <w:rFonts w:ascii="Arial" w:hAnsi="Arial" w:cs="Arial"/>
          <w:sz w:val="23"/>
          <w:szCs w:val="23"/>
        </w:rPr>
        <w:t xml:space="preserve"> sets out the operational policy and procedures for MDT</w:t>
      </w:r>
      <w:r w:rsidR="00910FAD">
        <w:rPr>
          <w:rFonts w:ascii="Arial" w:hAnsi="Arial" w:cs="Arial"/>
          <w:sz w:val="23"/>
          <w:szCs w:val="23"/>
        </w:rPr>
        <w:t>. Please note that this document is in the process of being updated into a</w:t>
      </w:r>
      <w:r w:rsidRPr="00C202B5">
        <w:rPr>
          <w:rFonts w:ascii="Arial" w:hAnsi="Arial" w:cs="Arial"/>
          <w:sz w:val="23"/>
          <w:szCs w:val="23"/>
        </w:rPr>
        <w:t xml:space="preserve"> new Drug Testing Policy Framework.  </w:t>
      </w:r>
    </w:p>
    <w:p w14:paraId="07518B03" w14:textId="33D34F0B" w:rsidR="00E80C70" w:rsidRPr="00C202B5" w:rsidRDefault="00E80C70" w:rsidP="00E80C70">
      <w:pPr>
        <w:jc w:val="both"/>
        <w:rPr>
          <w:rFonts w:ascii="Arial" w:hAnsi="Arial" w:cs="Arial"/>
          <w:sz w:val="23"/>
          <w:szCs w:val="23"/>
        </w:rPr>
      </w:pPr>
      <w:r w:rsidRPr="00C202B5">
        <w:rPr>
          <w:rFonts w:ascii="Arial" w:hAnsi="Arial" w:cs="Arial"/>
          <w:sz w:val="23"/>
          <w:szCs w:val="23"/>
        </w:rPr>
        <w:t>At present, MDT serves f</w:t>
      </w:r>
      <w:r w:rsidR="00504F16">
        <w:rPr>
          <w:rFonts w:ascii="Arial" w:hAnsi="Arial" w:cs="Arial"/>
          <w:sz w:val="23"/>
          <w:szCs w:val="23"/>
        </w:rPr>
        <w:t>ive</w:t>
      </w:r>
      <w:r w:rsidRPr="00C202B5">
        <w:rPr>
          <w:rFonts w:ascii="Arial" w:hAnsi="Arial" w:cs="Arial"/>
          <w:sz w:val="23"/>
          <w:szCs w:val="23"/>
        </w:rPr>
        <w:t xml:space="preserve"> distinct purposes within prisons:  </w:t>
      </w:r>
    </w:p>
    <w:p w14:paraId="078C1BDF" w14:textId="052025AB" w:rsidR="00E80C70" w:rsidRPr="00504F16" w:rsidRDefault="00E80C70" w:rsidP="00504F16">
      <w:pPr>
        <w:pStyle w:val="ListParagraph"/>
        <w:numPr>
          <w:ilvl w:val="0"/>
          <w:numId w:val="21"/>
        </w:numPr>
        <w:jc w:val="both"/>
        <w:rPr>
          <w:rFonts w:ascii="Arial" w:hAnsi="Arial" w:cs="Arial"/>
          <w:sz w:val="23"/>
          <w:szCs w:val="23"/>
        </w:rPr>
      </w:pPr>
      <w:r w:rsidRPr="00504F16">
        <w:rPr>
          <w:rFonts w:ascii="Arial" w:hAnsi="Arial" w:cs="Arial"/>
          <w:sz w:val="23"/>
          <w:szCs w:val="23"/>
        </w:rPr>
        <w:t xml:space="preserve">To support </w:t>
      </w:r>
      <w:r w:rsidR="00504F16" w:rsidRPr="00504F16">
        <w:rPr>
          <w:rFonts w:ascii="Arial" w:hAnsi="Arial" w:cs="Arial"/>
          <w:sz w:val="23"/>
          <w:szCs w:val="23"/>
        </w:rPr>
        <w:t>disciplinary processes</w:t>
      </w:r>
      <w:r w:rsidRPr="00504F16">
        <w:rPr>
          <w:rFonts w:ascii="Arial" w:hAnsi="Arial" w:cs="Arial"/>
          <w:sz w:val="23"/>
          <w:szCs w:val="23"/>
        </w:rPr>
        <w:t>, by identifying, to an evidential standard of proof, prisoners who have misused</w:t>
      </w:r>
      <w:r w:rsidR="00504F16" w:rsidRPr="00504F16">
        <w:rPr>
          <w:rFonts w:ascii="Arial" w:hAnsi="Arial" w:cs="Arial"/>
          <w:sz w:val="23"/>
          <w:szCs w:val="23"/>
        </w:rPr>
        <w:t xml:space="preserve"> drugs</w:t>
      </w:r>
      <w:r w:rsidRPr="00504F16">
        <w:rPr>
          <w:rFonts w:ascii="Arial" w:hAnsi="Arial" w:cs="Arial"/>
          <w:sz w:val="23"/>
          <w:szCs w:val="23"/>
        </w:rPr>
        <w:t xml:space="preserve">  </w:t>
      </w:r>
    </w:p>
    <w:p w14:paraId="5738CF94" w14:textId="0E52C6C1" w:rsidR="00E80C70" w:rsidRPr="00504F16" w:rsidRDefault="00E80C70" w:rsidP="00504F16">
      <w:pPr>
        <w:pStyle w:val="ListParagraph"/>
        <w:numPr>
          <w:ilvl w:val="0"/>
          <w:numId w:val="21"/>
        </w:numPr>
        <w:jc w:val="both"/>
        <w:rPr>
          <w:rFonts w:ascii="Arial" w:hAnsi="Arial" w:cs="Arial"/>
          <w:sz w:val="23"/>
          <w:szCs w:val="23"/>
        </w:rPr>
      </w:pPr>
      <w:r w:rsidRPr="00504F16">
        <w:rPr>
          <w:rFonts w:ascii="Arial" w:hAnsi="Arial" w:cs="Arial"/>
          <w:sz w:val="23"/>
          <w:szCs w:val="23"/>
        </w:rPr>
        <w:t xml:space="preserve">To act as a deterrent, by promoting the belief that those who misuse drugs risk being caught and punished </w:t>
      </w:r>
    </w:p>
    <w:p w14:paraId="090A0A54" w14:textId="318C7ED5" w:rsidR="00E80C70" w:rsidRPr="00504F16" w:rsidRDefault="00E80C70" w:rsidP="00504F16">
      <w:pPr>
        <w:pStyle w:val="ListParagraph"/>
        <w:numPr>
          <w:ilvl w:val="0"/>
          <w:numId w:val="21"/>
        </w:numPr>
        <w:jc w:val="both"/>
        <w:rPr>
          <w:rFonts w:ascii="Arial" w:hAnsi="Arial" w:cs="Arial"/>
          <w:sz w:val="23"/>
          <w:szCs w:val="23"/>
        </w:rPr>
      </w:pPr>
      <w:r w:rsidRPr="00504F16">
        <w:rPr>
          <w:rFonts w:ascii="Arial" w:hAnsi="Arial" w:cs="Arial"/>
          <w:sz w:val="23"/>
          <w:szCs w:val="23"/>
        </w:rPr>
        <w:t xml:space="preserve">To promote recovery by identifying prisoners who require referral to substance misuse services </w:t>
      </w:r>
    </w:p>
    <w:p w14:paraId="2A881773" w14:textId="6D69456C" w:rsidR="00E80C70" w:rsidRPr="00504F16" w:rsidRDefault="00E80C70" w:rsidP="00504F16">
      <w:pPr>
        <w:pStyle w:val="ListParagraph"/>
        <w:numPr>
          <w:ilvl w:val="0"/>
          <w:numId w:val="21"/>
        </w:numPr>
        <w:jc w:val="both"/>
        <w:rPr>
          <w:rFonts w:ascii="Arial" w:hAnsi="Arial" w:cs="Arial"/>
          <w:sz w:val="23"/>
          <w:szCs w:val="23"/>
        </w:rPr>
      </w:pPr>
      <w:r w:rsidRPr="00504F16">
        <w:rPr>
          <w:rFonts w:ascii="Arial" w:hAnsi="Arial" w:cs="Arial"/>
          <w:sz w:val="23"/>
          <w:szCs w:val="23"/>
        </w:rPr>
        <w:t xml:space="preserve">To provide prisons with intelligence relating to the nature of drug use within the establishment </w:t>
      </w:r>
    </w:p>
    <w:p w14:paraId="41F86454" w14:textId="5B540330" w:rsidR="00E80C70" w:rsidRPr="00504F16" w:rsidRDefault="00F228B7" w:rsidP="00504F16">
      <w:pPr>
        <w:pStyle w:val="ListParagraph"/>
        <w:numPr>
          <w:ilvl w:val="0"/>
          <w:numId w:val="21"/>
        </w:numPr>
        <w:jc w:val="both"/>
        <w:rPr>
          <w:rFonts w:ascii="Arial" w:hAnsi="Arial" w:cs="Arial"/>
          <w:sz w:val="23"/>
          <w:szCs w:val="23"/>
        </w:rPr>
      </w:pPr>
      <w:r>
        <w:rPr>
          <w:rFonts w:ascii="Arial" w:hAnsi="Arial" w:cs="Arial"/>
          <w:sz w:val="23"/>
          <w:szCs w:val="23"/>
        </w:rPr>
        <w:lastRenderedPageBreak/>
        <w:t>In the case of rMDT, a</w:t>
      </w:r>
      <w:r w:rsidR="00E80C70" w:rsidRPr="00504F16">
        <w:rPr>
          <w:rFonts w:ascii="Arial" w:hAnsi="Arial" w:cs="Arial"/>
          <w:sz w:val="23"/>
          <w:szCs w:val="23"/>
        </w:rPr>
        <w:t xml:space="preserve">s a proxy-measure of drug use within prisons which is published annually in the HMPPS Annual Digest statistical release  </w:t>
      </w:r>
    </w:p>
    <w:p w14:paraId="111FE834" w14:textId="5A04947A" w:rsidR="009D7AF0" w:rsidRDefault="00C202B5" w:rsidP="00C202B5">
      <w:pPr>
        <w:jc w:val="both"/>
        <w:rPr>
          <w:rFonts w:ascii="Arial" w:hAnsi="Arial" w:cs="Arial"/>
          <w:sz w:val="23"/>
          <w:szCs w:val="23"/>
        </w:rPr>
      </w:pPr>
      <w:r w:rsidRPr="00C202B5">
        <w:rPr>
          <w:rFonts w:ascii="Arial" w:hAnsi="Arial" w:cs="Arial"/>
          <w:sz w:val="23"/>
          <w:szCs w:val="23"/>
        </w:rPr>
        <w:t xml:space="preserve">All MDT testing </w:t>
      </w:r>
      <w:r w:rsidR="00F32DCC">
        <w:rPr>
          <w:rFonts w:ascii="Arial" w:hAnsi="Arial" w:cs="Arial"/>
          <w:sz w:val="23"/>
          <w:szCs w:val="23"/>
        </w:rPr>
        <w:t>must be</w:t>
      </w:r>
      <w:r w:rsidRPr="00C202B5">
        <w:rPr>
          <w:rFonts w:ascii="Arial" w:hAnsi="Arial" w:cs="Arial"/>
          <w:sz w:val="23"/>
          <w:szCs w:val="23"/>
        </w:rPr>
        <w:t xml:space="preserve"> carried out </w:t>
      </w:r>
      <w:r w:rsidR="00BC6D2C">
        <w:rPr>
          <w:rFonts w:ascii="Arial" w:hAnsi="Arial" w:cs="Arial"/>
          <w:sz w:val="23"/>
          <w:szCs w:val="23"/>
        </w:rPr>
        <w:t>u</w:t>
      </w:r>
      <w:r w:rsidRPr="00C202B5">
        <w:rPr>
          <w:rFonts w:ascii="Arial" w:hAnsi="Arial" w:cs="Arial"/>
          <w:sz w:val="23"/>
          <w:szCs w:val="23"/>
        </w:rPr>
        <w:t>sing laboratory analysis of urine samples against a panel of drugs. Samples are collected</w:t>
      </w:r>
      <w:r w:rsidR="00BC6D2C">
        <w:rPr>
          <w:rFonts w:ascii="Arial" w:hAnsi="Arial" w:cs="Arial"/>
          <w:sz w:val="23"/>
          <w:szCs w:val="23"/>
        </w:rPr>
        <w:t xml:space="preserve"> by trained </w:t>
      </w:r>
      <w:r w:rsidR="00A054C1">
        <w:rPr>
          <w:rFonts w:ascii="Arial" w:hAnsi="Arial" w:cs="Arial"/>
          <w:sz w:val="23"/>
          <w:szCs w:val="23"/>
        </w:rPr>
        <w:t xml:space="preserve">officers </w:t>
      </w:r>
      <w:r w:rsidRPr="00C202B5">
        <w:rPr>
          <w:rFonts w:ascii="Arial" w:hAnsi="Arial" w:cs="Arial"/>
          <w:sz w:val="23"/>
          <w:szCs w:val="23"/>
        </w:rPr>
        <w:t xml:space="preserve">within </w:t>
      </w:r>
      <w:r w:rsidR="00BC6D2C">
        <w:rPr>
          <w:rFonts w:ascii="Arial" w:hAnsi="Arial" w:cs="Arial"/>
          <w:sz w:val="23"/>
          <w:szCs w:val="23"/>
        </w:rPr>
        <w:t>a dedicated</w:t>
      </w:r>
      <w:r w:rsidRPr="00C202B5">
        <w:rPr>
          <w:rFonts w:ascii="Arial" w:hAnsi="Arial" w:cs="Arial"/>
          <w:sz w:val="23"/>
          <w:szCs w:val="23"/>
        </w:rPr>
        <w:t xml:space="preserve"> MDT suite within the prison and transported </w:t>
      </w:r>
      <w:r w:rsidR="00A054C1">
        <w:rPr>
          <w:rFonts w:ascii="Arial" w:hAnsi="Arial" w:cs="Arial"/>
          <w:sz w:val="23"/>
          <w:szCs w:val="23"/>
        </w:rPr>
        <w:t>for off-site laboratory analysis.</w:t>
      </w:r>
      <w:r w:rsidRPr="00C202B5">
        <w:rPr>
          <w:rFonts w:ascii="Arial" w:hAnsi="Arial" w:cs="Arial"/>
          <w:sz w:val="23"/>
          <w:szCs w:val="23"/>
        </w:rPr>
        <w:t xml:space="preserve"> </w:t>
      </w:r>
      <w:r w:rsidR="001B720F">
        <w:rPr>
          <w:rFonts w:ascii="Arial" w:hAnsi="Arial" w:cs="Arial"/>
          <w:sz w:val="23"/>
          <w:szCs w:val="23"/>
        </w:rPr>
        <w:t>Initial screen r</w:t>
      </w:r>
      <w:r w:rsidRPr="00C202B5">
        <w:rPr>
          <w:rFonts w:ascii="Arial" w:hAnsi="Arial" w:cs="Arial"/>
          <w:sz w:val="23"/>
          <w:szCs w:val="23"/>
        </w:rPr>
        <w:t xml:space="preserve">esults </w:t>
      </w:r>
      <w:r w:rsidR="00984401">
        <w:rPr>
          <w:rFonts w:ascii="Arial" w:hAnsi="Arial" w:cs="Arial"/>
          <w:sz w:val="23"/>
          <w:szCs w:val="23"/>
        </w:rPr>
        <w:t>must be</w:t>
      </w:r>
      <w:r w:rsidRPr="00C202B5">
        <w:rPr>
          <w:rFonts w:ascii="Arial" w:hAnsi="Arial" w:cs="Arial"/>
          <w:sz w:val="23"/>
          <w:szCs w:val="23"/>
        </w:rPr>
        <w:t xml:space="preserve"> provided to prisons within 72 hours of the sample </w:t>
      </w:r>
      <w:r w:rsidR="00E80C70">
        <w:rPr>
          <w:rFonts w:ascii="Arial" w:hAnsi="Arial" w:cs="Arial"/>
          <w:sz w:val="23"/>
          <w:szCs w:val="23"/>
        </w:rPr>
        <w:t>collected from the prison</w:t>
      </w:r>
      <w:r w:rsidR="007E2467">
        <w:rPr>
          <w:rFonts w:ascii="Arial" w:hAnsi="Arial" w:cs="Arial"/>
          <w:sz w:val="23"/>
          <w:szCs w:val="23"/>
        </w:rPr>
        <w:t xml:space="preserve"> </w:t>
      </w:r>
    </w:p>
    <w:p w14:paraId="0ED279FD" w14:textId="43518EB4" w:rsidR="005B4D69" w:rsidRDefault="00C202B5" w:rsidP="005B4D69">
      <w:pPr>
        <w:jc w:val="both"/>
        <w:rPr>
          <w:rFonts w:ascii="Arial" w:hAnsi="Arial" w:cs="Arial"/>
          <w:sz w:val="23"/>
          <w:szCs w:val="23"/>
        </w:rPr>
      </w:pPr>
      <w:r w:rsidRPr="00C202B5">
        <w:rPr>
          <w:rFonts w:ascii="Arial" w:hAnsi="Arial" w:cs="Arial"/>
          <w:sz w:val="23"/>
          <w:szCs w:val="23"/>
        </w:rPr>
        <w:t xml:space="preserve">Confirmation testing can be requested to provide an enhanced standard of proof and/or to provide mitigation for legitimate use of prescribed medications. </w:t>
      </w:r>
      <w:r w:rsidR="001B720F">
        <w:rPr>
          <w:rFonts w:ascii="Arial" w:hAnsi="Arial" w:cs="Arial"/>
          <w:sz w:val="23"/>
          <w:szCs w:val="23"/>
        </w:rPr>
        <w:t xml:space="preserve">Where this is required confirmation testing results must be received within 72 hours of the request being received. </w:t>
      </w:r>
    </w:p>
    <w:p w14:paraId="2ADC69AE" w14:textId="698F8408" w:rsidR="008419FE" w:rsidRDefault="008419FE" w:rsidP="005B4D69">
      <w:pPr>
        <w:jc w:val="both"/>
        <w:rPr>
          <w:rFonts w:ascii="Arial" w:hAnsi="Arial" w:cs="Arial"/>
          <w:sz w:val="23"/>
          <w:szCs w:val="23"/>
        </w:rPr>
      </w:pPr>
      <w:r>
        <w:rPr>
          <w:rFonts w:ascii="Arial" w:hAnsi="Arial" w:cs="Arial"/>
          <w:sz w:val="23"/>
          <w:szCs w:val="23"/>
        </w:rPr>
        <w:t>The supplier will be required to provide confirmation as to which charges can be laid against prisoners for whom analysis has confirmed illicit drug use</w:t>
      </w:r>
      <w:r w:rsidR="00AB7E3C">
        <w:rPr>
          <w:rFonts w:ascii="Arial" w:hAnsi="Arial" w:cs="Arial"/>
          <w:sz w:val="23"/>
          <w:szCs w:val="23"/>
        </w:rPr>
        <w:t xml:space="preserve">, </w:t>
      </w:r>
      <w:r w:rsidR="00DC1AD9">
        <w:rPr>
          <w:rFonts w:ascii="Arial" w:hAnsi="Arial" w:cs="Arial"/>
          <w:sz w:val="23"/>
          <w:szCs w:val="23"/>
        </w:rPr>
        <w:t>with</w:t>
      </w:r>
      <w:r w:rsidR="00AB7E3C">
        <w:rPr>
          <w:rFonts w:ascii="Arial" w:hAnsi="Arial" w:cs="Arial"/>
          <w:sz w:val="23"/>
          <w:szCs w:val="23"/>
        </w:rPr>
        <w:t xml:space="preserve"> reference to the </w:t>
      </w:r>
      <w:r w:rsidR="005F7F39">
        <w:rPr>
          <w:rFonts w:ascii="Arial" w:hAnsi="Arial" w:cs="Arial"/>
          <w:sz w:val="23"/>
          <w:szCs w:val="23"/>
        </w:rPr>
        <w:t>Prison Rules (1999)</w:t>
      </w:r>
      <w:r w:rsidR="00320F5B">
        <w:rPr>
          <w:rFonts w:ascii="Arial" w:hAnsi="Arial" w:cs="Arial"/>
          <w:sz w:val="23"/>
          <w:szCs w:val="23"/>
        </w:rPr>
        <w:t xml:space="preserve"> and the </w:t>
      </w:r>
      <w:r w:rsidR="00320F5B" w:rsidRPr="00320F5B">
        <w:rPr>
          <w:rFonts w:ascii="Arial" w:hAnsi="Arial" w:cs="Arial"/>
          <w:sz w:val="23"/>
          <w:szCs w:val="23"/>
        </w:rPr>
        <w:t xml:space="preserve">Young Offender Institution Rules </w:t>
      </w:r>
      <w:r w:rsidR="00320F5B">
        <w:rPr>
          <w:rFonts w:ascii="Arial" w:hAnsi="Arial" w:cs="Arial"/>
          <w:sz w:val="23"/>
          <w:szCs w:val="23"/>
        </w:rPr>
        <w:t>(</w:t>
      </w:r>
      <w:r w:rsidR="00320F5B" w:rsidRPr="00320F5B">
        <w:rPr>
          <w:rFonts w:ascii="Arial" w:hAnsi="Arial" w:cs="Arial"/>
          <w:sz w:val="23"/>
          <w:szCs w:val="23"/>
        </w:rPr>
        <w:t>2000</w:t>
      </w:r>
      <w:r w:rsidR="00320F5B">
        <w:rPr>
          <w:rFonts w:ascii="Arial" w:hAnsi="Arial" w:cs="Arial"/>
          <w:sz w:val="23"/>
          <w:szCs w:val="23"/>
        </w:rPr>
        <w:t>).</w:t>
      </w:r>
      <w:r w:rsidR="005F7F39">
        <w:rPr>
          <w:rFonts w:ascii="Arial" w:hAnsi="Arial" w:cs="Arial"/>
          <w:sz w:val="23"/>
          <w:szCs w:val="23"/>
        </w:rPr>
        <w:t xml:space="preserve"> </w:t>
      </w:r>
    </w:p>
    <w:p w14:paraId="3CD00F56" w14:textId="4B9C4BC8" w:rsidR="009D7AF0" w:rsidRPr="005B4D69" w:rsidRDefault="005B4D69" w:rsidP="005B4D69">
      <w:pPr>
        <w:jc w:val="both"/>
        <w:rPr>
          <w:rFonts w:ascii="Arial" w:hAnsi="Arial" w:cs="Arial"/>
          <w:sz w:val="23"/>
          <w:szCs w:val="23"/>
        </w:rPr>
      </w:pPr>
      <w:r>
        <w:rPr>
          <w:rFonts w:ascii="Arial" w:hAnsi="Arial" w:cs="Arial"/>
          <w:sz w:val="23"/>
          <w:szCs w:val="23"/>
        </w:rPr>
        <w:t>HMPPS are keen to ensure that</w:t>
      </w:r>
      <w:r w:rsidR="00BF16B8">
        <w:rPr>
          <w:rFonts w:ascii="Arial" w:hAnsi="Arial" w:cs="Arial"/>
          <w:sz w:val="23"/>
          <w:szCs w:val="23"/>
        </w:rPr>
        <w:t xml:space="preserve"> under</w:t>
      </w:r>
      <w:r>
        <w:rPr>
          <w:rFonts w:ascii="Arial" w:hAnsi="Arial" w:cs="Arial"/>
          <w:sz w:val="23"/>
          <w:szCs w:val="23"/>
        </w:rPr>
        <w:t xml:space="preserve"> the </w:t>
      </w:r>
      <w:r w:rsidR="009D7AF0" w:rsidRPr="005B4D69">
        <w:rPr>
          <w:rFonts w:ascii="Arial" w:hAnsi="Arial" w:cs="Arial"/>
          <w:sz w:val="23"/>
          <w:szCs w:val="23"/>
        </w:rPr>
        <w:t xml:space="preserve">MDT </w:t>
      </w:r>
      <w:r>
        <w:rPr>
          <w:rFonts w:ascii="Arial" w:hAnsi="Arial" w:cs="Arial"/>
          <w:sz w:val="23"/>
          <w:szCs w:val="23"/>
        </w:rPr>
        <w:t>programme</w:t>
      </w:r>
      <w:r w:rsidR="00BF16B8">
        <w:rPr>
          <w:rFonts w:ascii="Arial" w:hAnsi="Arial" w:cs="Arial"/>
          <w:sz w:val="23"/>
          <w:szCs w:val="23"/>
        </w:rPr>
        <w:t xml:space="preserve"> prisoners are tested for</w:t>
      </w:r>
      <w:r w:rsidR="009D7AF0" w:rsidRPr="005B4D69">
        <w:rPr>
          <w:rFonts w:ascii="Arial" w:hAnsi="Arial" w:cs="Arial"/>
          <w:sz w:val="23"/>
          <w:szCs w:val="23"/>
        </w:rPr>
        <w:t xml:space="preserve"> as broad a range of substances as possible,</w:t>
      </w:r>
      <w:r w:rsidR="00BF16B8">
        <w:rPr>
          <w:rFonts w:ascii="Arial" w:hAnsi="Arial" w:cs="Arial"/>
          <w:sz w:val="23"/>
          <w:szCs w:val="23"/>
        </w:rPr>
        <w:t xml:space="preserve"> as permitted by le</w:t>
      </w:r>
      <w:r w:rsidR="00DF17BC">
        <w:rPr>
          <w:rFonts w:ascii="Arial" w:hAnsi="Arial" w:cs="Arial"/>
          <w:sz w:val="23"/>
          <w:szCs w:val="23"/>
        </w:rPr>
        <w:t>gislation, using a single urine sample. This</w:t>
      </w:r>
      <w:r w:rsidR="009D7AF0" w:rsidRPr="005B4D69">
        <w:rPr>
          <w:rFonts w:ascii="Arial" w:hAnsi="Arial" w:cs="Arial"/>
          <w:sz w:val="23"/>
          <w:szCs w:val="23"/>
        </w:rPr>
        <w:t xml:space="preserve"> includ</w:t>
      </w:r>
      <w:r w:rsidR="00DF17BC">
        <w:rPr>
          <w:rFonts w:ascii="Arial" w:hAnsi="Arial" w:cs="Arial"/>
          <w:sz w:val="23"/>
          <w:szCs w:val="23"/>
        </w:rPr>
        <w:t>es testing for</w:t>
      </w:r>
      <w:r w:rsidR="009D7AF0" w:rsidRPr="005B4D69">
        <w:rPr>
          <w:rFonts w:ascii="Arial" w:hAnsi="Arial" w:cs="Arial"/>
          <w:sz w:val="23"/>
          <w:szCs w:val="23"/>
        </w:rPr>
        <w:t xml:space="preserve"> </w:t>
      </w:r>
      <w:r w:rsidR="00DF17BC">
        <w:rPr>
          <w:rFonts w:ascii="Arial" w:hAnsi="Arial" w:cs="Arial"/>
          <w:sz w:val="23"/>
          <w:szCs w:val="23"/>
        </w:rPr>
        <w:t xml:space="preserve">new </w:t>
      </w:r>
      <w:r w:rsidR="009D7AF0" w:rsidRPr="005B4D69">
        <w:rPr>
          <w:rFonts w:ascii="Arial" w:hAnsi="Arial" w:cs="Arial"/>
          <w:sz w:val="23"/>
          <w:szCs w:val="23"/>
        </w:rPr>
        <w:t>psychoactive substance</w:t>
      </w:r>
      <w:r w:rsidR="007323EB">
        <w:rPr>
          <w:rFonts w:ascii="Arial" w:hAnsi="Arial" w:cs="Arial"/>
          <w:sz w:val="23"/>
          <w:szCs w:val="23"/>
        </w:rPr>
        <w:t xml:space="preserve">s, use of which has </w:t>
      </w:r>
      <w:r w:rsidR="007F3FFF">
        <w:rPr>
          <w:rFonts w:ascii="Arial" w:hAnsi="Arial" w:cs="Arial"/>
          <w:sz w:val="23"/>
          <w:szCs w:val="23"/>
        </w:rPr>
        <w:t xml:space="preserve">become prevalent within prisons since the </w:t>
      </w:r>
      <w:r w:rsidR="00892342">
        <w:rPr>
          <w:rFonts w:ascii="Arial" w:hAnsi="Arial" w:cs="Arial"/>
          <w:sz w:val="23"/>
          <w:szCs w:val="23"/>
        </w:rPr>
        <w:t>mid-2010s</w:t>
      </w:r>
      <w:r w:rsidR="007F3FFF">
        <w:rPr>
          <w:rFonts w:ascii="Arial" w:hAnsi="Arial" w:cs="Arial"/>
          <w:sz w:val="23"/>
          <w:szCs w:val="23"/>
        </w:rPr>
        <w:t>.</w:t>
      </w:r>
    </w:p>
    <w:p w14:paraId="14574E57" w14:textId="6689E6A4" w:rsidR="009D7AF0" w:rsidRDefault="009D7AF0" w:rsidP="00070A4D">
      <w:pPr>
        <w:jc w:val="both"/>
        <w:rPr>
          <w:rFonts w:ascii="Arial" w:hAnsi="Arial" w:cs="Arial"/>
          <w:sz w:val="23"/>
          <w:szCs w:val="23"/>
        </w:rPr>
      </w:pPr>
      <w:r w:rsidRPr="00DB7F68">
        <w:rPr>
          <w:rFonts w:ascii="Arial" w:hAnsi="Arial" w:cs="Arial"/>
          <w:sz w:val="23"/>
          <w:szCs w:val="23"/>
        </w:rPr>
        <w:t>MDT processes must achieve a high degree of accuracy, to link beyond reasonable doubt the sample with the donor, and the sample with the result</w:t>
      </w:r>
      <w:r w:rsidR="00FD4096">
        <w:rPr>
          <w:rFonts w:ascii="Arial" w:hAnsi="Arial" w:cs="Arial"/>
          <w:sz w:val="23"/>
          <w:szCs w:val="23"/>
        </w:rPr>
        <w:t>. They</w:t>
      </w:r>
      <w:r w:rsidR="00DB7F68">
        <w:rPr>
          <w:rFonts w:ascii="Arial" w:hAnsi="Arial" w:cs="Arial"/>
          <w:sz w:val="23"/>
          <w:szCs w:val="23"/>
        </w:rPr>
        <w:t xml:space="preserve"> </w:t>
      </w:r>
      <w:r w:rsidRPr="001A3E29">
        <w:rPr>
          <w:rFonts w:ascii="Arial" w:hAnsi="Arial" w:cs="Arial"/>
          <w:sz w:val="23"/>
          <w:szCs w:val="23"/>
        </w:rPr>
        <w:t>must allow a prisoner to provide mitigation for the impact of legitimately prescribed medication</w:t>
      </w:r>
      <w:r w:rsidR="00FD4096">
        <w:rPr>
          <w:rFonts w:ascii="Arial" w:hAnsi="Arial" w:cs="Arial"/>
          <w:sz w:val="23"/>
          <w:szCs w:val="23"/>
        </w:rPr>
        <w:t xml:space="preserve"> and </w:t>
      </w:r>
      <w:r w:rsidR="00070A4D">
        <w:rPr>
          <w:rFonts w:ascii="Arial" w:hAnsi="Arial" w:cs="Arial"/>
          <w:sz w:val="23"/>
          <w:szCs w:val="23"/>
        </w:rPr>
        <w:t xml:space="preserve">be </w:t>
      </w:r>
      <w:r w:rsidRPr="00070A4D">
        <w:rPr>
          <w:rFonts w:ascii="Arial" w:hAnsi="Arial" w:cs="Arial"/>
          <w:sz w:val="23"/>
          <w:szCs w:val="23"/>
        </w:rPr>
        <w:t xml:space="preserve">supported by chain of custody procedures that </w:t>
      </w:r>
      <w:r w:rsidR="00070A4D">
        <w:rPr>
          <w:rFonts w:ascii="Arial" w:hAnsi="Arial" w:cs="Arial"/>
          <w:sz w:val="23"/>
          <w:szCs w:val="23"/>
        </w:rPr>
        <w:t>ensure</w:t>
      </w:r>
      <w:r w:rsidRPr="00070A4D">
        <w:rPr>
          <w:rFonts w:ascii="Arial" w:hAnsi="Arial" w:cs="Arial"/>
          <w:sz w:val="23"/>
          <w:szCs w:val="23"/>
        </w:rPr>
        <w:t xml:space="preserve"> the integrity of analysis</w:t>
      </w:r>
      <w:r w:rsidR="00E00B6B">
        <w:rPr>
          <w:rFonts w:ascii="Arial" w:hAnsi="Arial" w:cs="Arial"/>
          <w:sz w:val="23"/>
          <w:szCs w:val="23"/>
        </w:rPr>
        <w:t xml:space="preserve">. </w:t>
      </w:r>
    </w:p>
    <w:p w14:paraId="0C852FC6" w14:textId="2F3FC4F2" w:rsidR="00196A0F" w:rsidRDefault="000D7B20" w:rsidP="00070A4D">
      <w:pPr>
        <w:jc w:val="both"/>
        <w:rPr>
          <w:rFonts w:ascii="Arial" w:hAnsi="Arial" w:cs="Arial"/>
          <w:sz w:val="23"/>
          <w:szCs w:val="23"/>
        </w:rPr>
      </w:pPr>
      <w:r>
        <w:rPr>
          <w:rFonts w:ascii="Arial" w:hAnsi="Arial" w:cs="Arial"/>
          <w:sz w:val="23"/>
          <w:szCs w:val="23"/>
        </w:rPr>
        <w:t>A c</w:t>
      </w:r>
      <w:r w:rsidR="00B4219A">
        <w:rPr>
          <w:rFonts w:ascii="Arial" w:hAnsi="Arial" w:cs="Arial"/>
          <w:sz w:val="23"/>
          <w:szCs w:val="23"/>
        </w:rPr>
        <w:t xml:space="preserve">ourier collection service is required to </w:t>
      </w:r>
      <w:r w:rsidR="00C6018E">
        <w:rPr>
          <w:rFonts w:ascii="Arial" w:hAnsi="Arial" w:cs="Arial"/>
          <w:sz w:val="23"/>
          <w:szCs w:val="23"/>
        </w:rPr>
        <w:t>transport samples safely and securely</w:t>
      </w:r>
      <w:r w:rsidR="00737773">
        <w:rPr>
          <w:rFonts w:ascii="Arial" w:hAnsi="Arial" w:cs="Arial"/>
          <w:sz w:val="23"/>
          <w:szCs w:val="23"/>
        </w:rPr>
        <w:t xml:space="preserve"> from prisons to the laboratory, </w:t>
      </w:r>
      <w:r w:rsidR="006018F9">
        <w:rPr>
          <w:rFonts w:ascii="Arial" w:hAnsi="Arial" w:cs="Arial"/>
          <w:sz w:val="23"/>
          <w:szCs w:val="23"/>
        </w:rPr>
        <w:t>whilst maintaining chain of custody.</w:t>
      </w:r>
    </w:p>
    <w:p w14:paraId="3C7350B4" w14:textId="673CD0F7" w:rsidR="00F76384" w:rsidRPr="00070A4D" w:rsidRDefault="00F76384" w:rsidP="00070A4D">
      <w:pPr>
        <w:jc w:val="both"/>
        <w:rPr>
          <w:rFonts w:ascii="Arial" w:hAnsi="Arial" w:cs="Arial"/>
          <w:sz w:val="23"/>
          <w:szCs w:val="23"/>
        </w:rPr>
      </w:pPr>
      <w:r>
        <w:rPr>
          <w:rFonts w:ascii="Arial" w:hAnsi="Arial" w:cs="Arial"/>
          <w:sz w:val="23"/>
          <w:szCs w:val="23"/>
        </w:rPr>
        <w:t>The Essential and Desirable substances t</w:t>
      </w:r>
      <w:r w:rsidR="000C4ABC">
        <w:rPr>
          <w:rFonts w:ascii="Arial" w:hAnsi="Arial" w:cs="Arial"/>
          <w:sz w:val="23"/>
          <w:szCs w:val="23"/>
        </w:rPr>
        <w:t xml:space="preserve">o be detected are listed in </w:t>
      </w:r>
      <w:r w:rsidR="000C4ABC" w:rsidRPr="000C4ABC">
        <w:rPr>
          <w:rFonts w:ascii="Arial" w:hAnsi="Arial" w:cs="Arial"/>
          <w:b/>
          <w:bCs/>
          <w:sz w:val="23"/>
          <w:szCs w:val="23"/>
        </w:rPr>
        <w:t>Annex C</w:t>
      </w:r>
      <w:r w:rsidR="000C4ABC">
        <w:rPr>
          <w:rFonts w:ascii="Arial" w:hAnsi="Arial" w:cs="Arial"/>
          <w:sz w:val="23"/>
          <w:szCs w:val="23"/>
        </w:rPr>
        <w:t>.</w:t>
      </w:r>
    </w:p>
    <w:p w14:paraId="1DF2E766" w14:textId="2B547AFD" w:rsidR="00892342" w:rsidRDefault="00892342" w:rsidP="00892342">
      <w:pPr>
        <w:jc w:val="both"/>
        <w:rPr>
          <w:rFonts w:ascii="Arial" w:hAnsi="Arial" w:cs="Arial"/>
          <w:b/>
          <w:bCs/>
          <w:sz w:val="23"/>
          <w:szCs w:val="23"/>
        </w:rPr>
      </w:pPr>
      <w:r w:rsidRPr="00892342">
        <w:rPr>
          <w:rFonts w:ascii="Arial" w:hAnsi="Arial" w:cs="Arial"/>
          <w:b/>
          <w:bCs/>
          <w:sz w:val="23"/>
          <w:szCs w:val="23"/>
        </w:rPr>
        <w:t xml:space="preserve">b) Drug Testing in APs </w:t>
      </w:r>
    </w:p>
    <w:p w14:paraId="2885D14C" w14:textId="0CAFCBD1" w:rsidR="00990EC0" w:rsidRDefault="00990EC0" w:rsidP="009E17C3">
      <w:pPr>
        <w:jc w:val="both"/>
        <w:rPr>
          <w:rFonts w:ascii="Arial" w:hAnsi="Arial" w:cs="Arial"/>
          <w:sz w:val="23"/>
          <w:szCs w:val="23"/>
        </w:rPr>
      </w:pPr>
      <w:r>
        <w:rPr>
          <w:rFonts w:ascii="Arial" w:hAnsi="Arial" w:cs="Arial"/>
          <w:sz w:val="23"/>
          <w:szCs w:val="23"/>
        </w:rPr>
        <w:t>Offenders residing in APs</w:t>
      </w:r>
      <w:r w:rsidR="009E17C3" w:rsidRPr="009E17C3">
        <w:rPr>
          <w:rFonts w:ascii="Arial" w:hAnsi="Arial" w:cs="Arial"/>
          <w:sz w:val="23"/>
          <w:szCs w:val="23"/>
        </w:rPr>
        <w:t xml:space="preserve"> are drug tested when required by staff </w:t>
      </w:r>
      <w:r w:rsidR="00E93C0D" w:rsidRPr="009E17C3">
        <w:rPr>
          <w:rFonts w:ascii="Arial" w:hAnsi="Arial" w:cs="Arial"/>
          <w:sz w:val="23"/>
          <w:szCs w:val="23"/>
        </w:rPr>
        <w:t>to</w:t>
      </w:r>
      <w:r>
        <w:rPr>
          <w:rFonts w:ascii="Arial" w:hAnsi="Arial" w:cs="Arial"/>
          <w:sz w:val="23"/>
          <w:szCs w:val="23"/>
        </w:rPr>
        <w:t xml:space="preserve"> manage </w:t>
      </w:r>
      <w:r w:rsidR="006219B2">
        <w:rPr>
          <w:rFonts w:ascii="Arial" w:hAnsi="Arial" w:cs="Arial"/>
          <w:sz w:val="23"/>
          <w:szCs w:val="23"/>
        </w:rPr>
        <w:t xml:space="preserve">risks, </w:t>
      </w:r>
      <w:r w:rsidR="006219B2" w:rsidRPr="009E17C3">
        <w:rPr>
          <w:rFonts w:ascii="Arial" w:hAnsi="Arial" w:cs="Arial"/>
          <w:sz w:val="23"/>
          <w:szCs w:val="23"/>
        </w:rPr>
        <w:t>monitor</w:t>
      </w:r>
      <w:r w:rsidR="009E17C3" w:rsidRPr="009E17C3">
        <w:rPr>
          <w:rFonts w:ascii="Arial" w:hAnsi="Arial" w:cs="Arial"/>
          <w:sz w:val="23"/>
          <w:szCs w:val="23"/>
        </w:rPr>
        <w:t xml:space="preserve"> the drug-free status of APs and to increase the take-up of treatment by those who need it. </w:t>
      </w:r>
    </w:p>
    <w:p w14:paraId="0249C741" w14:textId="23A90A2B" w:rsidR="003130E9" w:rsidRDefault="003130E9" w:rsidP="009E17C3">
      <w:pPr>
        <w:jc w:val="both"/>
        <w:rPr>
          <w:rFonts w:ascii="Arial" w:hAnsi="Arial" w:cs="Arial"/>
          <w:sz w:val="23"/>
          <w:szCs w:val="23"/>
        </w:rPr>
      </w:pPr>
      <w:r>
        <w:rPr>
          <w:rFonts w:ascii="Arial" w:hAnsi="Arial" w:cs="Arial"/>
          <w:sz w:val="23"/>
          <w:szCs w:val="23"/>
        </w:rPr>
        <w:t xml:space="preserve">AP residents are required to provide </w:t>
      </w:r>
      <w:r w:rsidR="008679CA">
        <w:rPr>
          <w:rFonts w:ascii="Arial" w:hAnsi="Arial" w:cs="Arial"/>
          <w:sz w:val="23"/>
          <w:szCs w:val="23"/>
        </w:rPr>
        <w:t xml:space="preserve">a sample to enable a drug test to be carried out when requested to do so by AP staff. Residents are typically </w:t>
      </w:r>
      <w:r w:rsidR="00E93C0D">
        <w:rPr>
          <w:rFonts w:ascii="Arial" w:hAnsi="Arial" w:cs="Arial"/>
          <w:sz w:val="23"/>
          <w:szCs w:val="23"/>
        </w:rPr>
        <w:t xml:space="preserve">drug tested upon reception into an </w:t>
      </w:r>
      <w:r w:rsidR="00837680">
        <w:rPr>
          <w:rFonts w:ascii="Arial" w:hAnsi="Arial" w:cs="Arial"/>
          <w:sz w:val="23"/>
          <w:szCs w:val="23"/>
        </w:rPr>
        <w:t>AP and</w:t>
      </w:r>
      <w:r w:rsidR="00E93C0D">
        <w:rPr>
          <w:rFonts w:ascii="Arial" w:hAnsi="Arial" w:cs="Arial"/>
          <w:sz w:val="23"/>
          <w:szCs w:val="23"/>
        </w:rPr>
        <w:t xml:space="preserve"> are then eligible for random testing during their residence. </w:t>
      </w:r>
    </w:p>
    <w:p w14:paraId="2F7A651C" w14:textId="7445B817" w:rsidR="009E17C3" w:rsidRPr="009E17C3" w:rsidRDefault="00D94B79" w:rsidP="009E17C3">
      <w:pPr>
        <w:jc w:val="both"/>
        <w:rPr>
          <w:rFonts w:ascii="Arial" w:hAnsi="Arial" w:cs="Arial"/>
          <w:sz w:val="23"/>
          <w:szCs w:val="23"/>
        </w:rPr>
      </w:pPr>
      <w:r>
        <w:rPr>
          <w:rFonts w:ascii="Arial" w:hAnsi="Arial" w:cs="Arial"/>
          <w:sz w:val="23"/>
          <w:szCs w:val="23"/>
        </w:rPr>
        <w:t>All AP</w:t>
      </w:r>
      <w:r w:rsidRPr="00C202B5">
        <w:rPr>
          <w:rFonts w:ascii="Arial" w:hAnsi="Arial" w:cs="Arial"/>
          <w:sz w:val="23"/>
          <w:szCs w:val="23"/>
        </w:rPr>
        <w:t xml:space="preserve"> testing </w:t>
      </w:r>
      <w:r>
        <w:rPr>
          <w:rFonts w:ascii="Arial" w:hAnsi="Arial" w:cs="Arial"/>
          <w:sz w:val="23"/>
          <w:szCs w:val="23"/>
        </w:rPr>
        <w:t>will be</w:t>
      </w:r>
      <w:r w:rsidRPr="00C202B5">
        <w:rPr>
          <w:rFonts w:ascii="Arial" w:hAnsi="Arial" w:cs="Arial"/>
          <w:sz w:val="23"/>
          <w:szCs w:val="23"/>
        </w:rPr>
        <w:t xml:space="preserve"> carried out </w:t>
      </w:r>
      <w:r>
        <w:rPr>
          <w:rFonts w:ascii="Arial" w:hAnsi="Arial" w:cs="Arial"/>
          <w:sz w:val="23"/>
          <w:szCs w:val="23"/>
        </w:rPr>
        <w:t>u</w:t>
      </w:r>
      <w:r w:rsidRPr="00C202B5">
        <w:rPr>
          <w:rFonts w:ascii="Arial" w:hAnsi="Arial" w:cs="Arial"/>
          <w:sz w:val="23"/>
          <w:szCs w:val="23"/>
        </w:rPr>
        <w:t xml:space="preserve">sing laboratory analysis of urine samples against </w:t>
      </w:r>
      <w:r>
        <w:rPr>
          <w:rFonts w:ascii="Arial" w:hAnsi="Arial" w:cs="Arial"/>
          <w:sz w:val="23"/>
          <w:szCs w:val="23"/>
        </w:rPr>
        <w:t>the same</w:t>
      </w:r>
      <w:r w:rsidRPr="00C202B5">
        <w:rPr>
          <w:rFonts w:ascii="Arial" w:hAnsi="Arial" w:cs="Arial"/>
          <w:sz w:val="23"/>
          <w:szCs w:val="23"/>
        </w:rPr>
        <w:t xml:space="preserve"> panel of drugs</w:t>
      </w:r>
      <w:r>
        <w:rPr>
          <w:rFonts w:ascii="Arial" w:hAnsi="Arial" w:cs="Arial"/>
          <w:sz w:val="23"/>
          <w:szCs w:val="23"/>
        </w:rPr>
        <w:t xml:space="preserve"> used for MDT in prisons</w:t>
      </w:r>
      <w:r w:rsidRPr="00C202B5">
        <w:rPr>
          <w:rFonts w:ascii="Arial" w:hAnsi="Arial" w:cs="Arial"/>
          <w:sz w:val="23"/>
          <w:szCs w:val="23"/>
        </w:rPr>
        <w:t>.</w:t>
      </w:r>
      <w:r w:rsidR="00F34681">
        <w:rPr>
          <w:rFonts w:ascii="Arial" w:hAnsi="Arial" w:cs="Arial"/>
          <w:sz w:val="23"/>
          <w:szCs w:val="23"/>
        </w:rPr>
        <w:t xml:space="preserve"> </w:t>
      </w:r>
      <w:r w:rsidR="009E17C3" w:rsidRPr="009E17C3">
        <w:rPr>
          <w:rFonts w:ascii="Arial" w:hAnsi="Arial" w:cs="Arial"/>
          <w:sz w:val="23"/>
          <w:szCs w:val="23"/>
        </w:rPr>
        <w:t>Aligning testing to practice with prisons is designed to help support continuity of care for AP residents upon release from custody</w:t>
      </w:r>
      <w:r w:rsidR="006219B2">
        <w:rPr>
          <w:rFonts w:ascii="Arial" w:hAnsi="Arial" w:cs="Arial"/>
          <w:sz w:val="23"/>
          <w:szCs w:val="23"/>
        </w:rPr>
        <w:t>.</w:t>
      </w:r>
    </w:p>
    <w:p w14:paraId="1E49907E" w14:textId="0B00A1D0" w:rsidR="009E17C3" w:rsidRDefault="000017D5" w:rsidP="009E17C3">
      <w:pPr>
        <w:jc w:val="both"/>
        <w:rPr>
          <w:rFonts w:ascii="Arial" w:hAnsi="Arial" w:cs="Arial"/>
          <w:sz w:val="23"/>
          <w:szCs w:val="23"/>
        </w:rPr>
      </w:pPr>
      <w:r w:rsidRPr="00FF7291">
        <w:rPr>
          <w:rFonts w:ascii="Arial" w:hAnsi="Arial" w:cs="Arial"/>
          <w:sz w:val="23"/>
          <w:szCs w:val="23"/>
        </w:rPr>
        <w:t xml:space="preserve">As with MDT, confirmation </w:t>
      </w:r>
      <w:r w:rsidR="00FF7291" w:rsidRPr="00FF7291">
        <w:rPr>
          <w:rFonts w:ascii="Arial" w:hAnsi="Arial" w:cs="Arial"/>
          <w:sz w:val="23"/>
          <w:szCs w:val="23"/>
        </w:rPr>
        <w:t xml:space="preserve">testing can be requested to </w:t>
      </w:r>
      <w:r w:rsidR="00FF7291" w:rsidRPr="00C202B5">
        <w:rPr>
          <w:rFonts w:ascii="Arial" w:hAnsi="Arial" w:cs="Arial"/>
          <w:sz w:val="23"/>
          <w:szCs w:val="23"/>
        </w:rPr>
        <w:t>provide an enhanced standard of proof and/or to provide mitigation for legitimate use of prescribed medications</w:t>
      </w:r>
      <w:r w:rsidR="00FF7291">
        <w:rPr>
          <w:rFonts w:ascii="Arial" w:hAnsi="Arial" w:cs="Arial"/>
          <w:sz w:val="23"/>
          <w:szCs w:val="23"/>
        </w:rPr>
        <w:t xml:space="preserve">. </w:t>
      </w:r>
      <w:r w:rsidR="006727E7">
        <w:rPr>
          <w:rFonts w:ascii="Arial" w:hAnsi="Arial" w:cs="Arial"/>
          <w:sz w:val="23"/>
          <w:szCs w:val="23"/>
        </w:rPr>
        <w:t xml:space="preserve">The same </w:t>
      </w:r>
      <w:r w:rsidR="006018F9">
        <w:rPr>
          <w:rFonts w:ascii="Arial" w:hAnsi="Arial" w:cs="Arial"/>
          <w:sz w:val="23"/>
          <w:szCs w:val="23"/>
        </w:rPr>
        <w:t xml:space="preserve">courier, </w:t>
      </w:r>
      <w:r w:rsidR="006727E7">
        <w:rPr>
          <w:rFonts w:ascii="Arial" w:hAnsi="Arial" w:cs="Arial"/>
          <w:sz w:val="23"/>
          <w:szCs w:val="23"/>
        </w:rPr>
        <w:t xml:space="preserve">chain of custody and sample integrity requirements apply to AP testing also. </w:t>
      </w:r>
    </w:p>
    <w:p w14:paraId="324C6315" w14:textId="0F0D1473" w:rsidR="000C4ABC" w:rsidRPr="00FF7291" w:rsidRDefault="000C4ABC" w:rsidP="009E17C3">
      <w:pPr>
        <w:jc w:val="both"/>
        <w:rPr>
          <w:rFonts w:ascii="Arial" w:hAnsi="Arial" w:cs="Arial"/>
          <w:sz w:val="23"/>
          <w:szCs w:val="23"/>
        </w:rPr>
      </w:pPr>
      <w:r>
        <w:rPr>
          <w:rFonts w:ascii="Arial" w:hAnsi="Arial" w:cs="Arial"/>
          <w:sz w:val="23"/>
          <w:szCs w:val="23"/>
        </w:rPr>
        <w:t xml:space="preserve">The Essential and Desirable substances to be detected are listed in </w:t>
      </w:r>
      <w:r w:rsidRPr="000C4ABC">
        <w:rPr>
          <w:rFonts w:ascii="Arial" w:hAnsi="Arial" w:cs="Arial"/>
          <w:b/>
          <w:bCs/>
          <w:sz w:val="23"/>
          <w:szCs w:val="23"/>
        </w:rPr>
        <w:t>Annex C</w:t>
      </w:r>
      <w:r>
        <w:rPr>
          <w:rFonts w:ascii="Arial" w:hAnsi="Arial" w:cs="Arial"/>
          <w:sz w:val="23"/>
          <w:szCs w:val="23"/>
        </w:rPr>
        <w:t>.</w:t>
      </w:r>
    </w:p>
    <w:p w14:paraId="447B8F6D" w14:textId="7753F3F5" w:rsidR="00CE0885" w:rsidRDefault="00CE0885" w:rsidP="00CE0885">
      <w:pPr>
        <w:jc w:val="both"/>
        <w:rPr>
          <w:rFonts w:ascii="Arial" w:hAnsi="Arial" w:cs="Arial"/>
          <w:b/>
          <w:bCs/>
          <w:sz w:val="23"/>
          <w:szCs w:val="23"/>
        </w:rPr>
      </w:pPr>
      <w:r w:rsidRPr="00CE0885">
        <w:rPr>
          <w:rFonts w:ascii="Arial" w:hAnsi="Arial" w:cs="Arial"/>
          <w:b/>
          <w:bCs/>
          <w:sz w:val="23"/>
          <w:szCs w:val="23"/>
        </w:rPr>
        <w:t>c) Drug Testing on Licence (ToL)</w:t>
      </w:r>
    </w:p>
    <w:p w14:paraId="383F2DB4" w14:textId="54779CBC" w:rsidR="00944BF3" w:rsidRPr="00944BF3" w:rsidRDefault="00944BF3" w:rsidP="00944BF3">
      <w:pPr>
        <w:jc w:val="both"/>
        <w:rPr>
          <w:rFonts w:ascii="Arial" w:hAnsi="Arial" w:cs="Arial"/>
          <w:sz w:val="23"/>
          <w:szCs w:val="23"/>
        </w:rPr>
      </w:pPr>
      <w:r w:rsidRPr="00944BF3">
        <w:rPr>
          <w:rFonts w:ascii="Arial" w:hAnsi="Arial" w:cs="Arial"/>
          <w:sz w:val="23"/>
          <w:szCs w:val="23"/>
        </w:rPr>
        <w:lastRenderedPageBreak/>
        <w:t>Offenders released from prison</w:t>
      </w:r>
      <w:r>
        <w:rPr>
          <w:rFonts w:ascii="Arial" w:hAnsi="Arial" w:cs="Arial"/>
          <w:sz w:val="23"/>
          <w:szCs w:val="23"/>
        </w:rPr>
        <w:t xml:space="preserve"> for supervision in the community</w:t>
      </w:r>
      <w:r w:rsidRPr="00944BF3">
        <w:rPr>
          <w:rFonts w:ascii="Arial" w:hAnsi="Arial" w:cs="Arial"/>
          <w:sz w:val="23"/>
          <w:szCs w:val="23"/>
        </w:rPr>
        <w:t xml:space="preserve"> can be given licence conditions requiring them to consent to drug testing if they have a dependency upon</w:t>
      </w:r>
      <w:r w:rsidR="002676FF">
        <w:rPr>
          <w:rFonts w:ascii="Arial" w:hAnsi="Arial" w:cs="Arial"/>
          <w:sz w:val="23"/>
          <w:szCs w:val="23"/>
        </w:rPr>
        <w:t>,</w:t>
      </w:r>
      <w:r w:rsidRPr="00944BF3">
        <w:rPr>
          <w:rFonts w:ascii="Arial" w:hAnsi="Arial" w:cs="Arial"/>
          <w:sz w:val="23"/>
          <w:szCs w:val="23"/>
        </w:rPr>
        <w:t xml:space="preserve"> or propensity to misuse</w:t>
      </w:r>
      <w:r w:rsidR="002676FF">
        <w:rPr>
          <w:rFonts w:ascii="Arial" w:hAnsi="Arial" w:cs="Arial"/>
          <w:sz w:val="23"/>
          <w:szCs w:val="23"/>
        </w:rPr>
        <w:t>, specified</w:t>
      </w:r>
      <w:r w:rsidRPr="00944BF3">
        <w:rPr>
          <w:rFonts w:ascii="Arial" w:hAnsi="Arial" w:cs="Arial"/>
          <w:sz w:val="23"/>
          <w:szCs w:val="23"/>
        </w:rPr>
        <w:t xml:space="preserve"> Class A or B drugs, and that misuse is likely to be related to past or future offending. The decision to carry out testing, and the frequency of testing is at the Offender Manager’s discretion.</w:t>
      </w:r>
    </w:p>
    <w:p w14:paraId="6AC93585" w14:textId="3240E44A" w:rsidR="00944BF3" w:rsidRPr="00944BF3" w:rsidRDefault="00944BF3" w:rsidP="00944BF3">
      <w:pPr>
        <w:jc w:val="both"/>
        <w:rPr>
          <w:rFonts w:ascii="Arial" w:hAnsi="Arial" w:cs="Arial"/>
          <w:sz w:val="23"/>
          <w:szCs w:val="23"/>
        </w:rPr>
      </w:pPr>
      <w:r w:rsidRPr="00944BF3">
        <w:rPr>
          <w:rFonts w:ascii="Arial" w:hAnsi="Arial" w:cs="Arial"/>
          <w:sz w:val="23"/>
          <w:szCs w:val="23"/>
        </w:rPr>
        <w:t xml:space="preserve">The Offender Rehabilitation Act 2014 restricts the drugs that are scope for </w:t>
      </w:r>
      <w:r w:rsidR="002130EA">
        <w:rPr>
          <w:rFonts w:ascii="Arial" w:hAnsi="Arial" w:cs="Arial"/>
          <w:sz w:val="23"/>
          <w:szCs w:val="23"/>
        </w:rPr>
        <w:t>ToL</w:t>
      </w:r>
      <w:r w:rsidRPr="00944BF3">
        <w:rPr>
          <w:rFonts w:ascii="Arial" w:hAnsi="Arial" w:cs="Arial"/>
          <w:sz w:val="23"/>
          <w:szCs w:val="23"/>
        </w:rPr>
        <w:t xml:space="preserve"> to cocaine (including crack cocaine), opiates, cannabis and amphetamines.  </w:t>
      </w:r>
    </w:p>
    <w:p w14:paraId="1ACD7C0E" w14:textId="2FE0001E" w:rsidR="00281C17" w:rsidRDefault="00183F08" w:rsidP="0083492D">
      <w:pPr>
        <w:jc w:val="both"/>
        <w:rPr>
          <w:rFonts w:ascii="Arial" w:hAnsi="Arial" w:cs="Arial"/>
          <w:sz w:val="23"/>
          <w:szCs w:val="23"/>
        </w:rPr>
      </w:pPr>
      <w:r>
        <w:rPr>
          <w:rFonts w:ascii="Arial" w:hAnsi="Arial" w:cs="Arial"/>
          <w:sz w:val="23"/>
          <w:szCs w:val="23"/>
        </w:rPr>
        <w:t>Sample collection for ToL takes place within probation offices in sites across England and Wales</w:t>
      </w:r>
      <w:r w:rsidR="00D64AAF">
        <w:rPr>
          <w:rFonts w:ascii="Arial" w:hAnsi="Arial" w:cs="Arial"/>
          <w:sz w:val="23"/>
          <w:szCs w:val="23"/>
        </w:rPr>
        <w:t xml:space="preserve"> using oral fluid samples. </w:t>
      </w:r>
      <w:r w:rsidR="00C33468">
        <w:rPr>
          <w:rFonts w:ascii="Arial" w:hAnsi="Arial" w:cs="Arial"/>
          <w:sz w:val="23"/>
          <w:szCs w:val="23"/>
        </w:rPr>
        <w:t xml:space="preserve">Samples are sent by </w:t>
      </w:r>
      <w:r w:rsidR="00281C17">
        <w:rPr>
          <w:rFonts w:ascii="Arial" w:hAnsi="Arial" w:cs="Arial"/>
          <w:sz w:val="23"/>
          <w:szCs w:val="23"/>
        </w:rPr>
        <w:t xml:space="preserve">post to the laboratory for analysis. </w:t>
      </w:r>
    </w:p>
    <w:p w14:paraId="0A66D351" w14:textId="11A8B7F0" w:rsidR="00281C17" w:rsidRDefault="00281C17" w:rsidP="00281C17">
      <w:pPr>
        <w:jc w:val="both"/>
        <w:rPr>
          <w:rFonts w:ascii="Arial" w:hAnsi="Arial" w:cs="Arial"/>
          <w:sz w:val="23"/>
          <w:szCs w:val="23"/>
        </w:rPr>
      </w:pPr>
      <w:r>
        <w:rPr>
          <w:rFonts w:ascii="Arial" w:hAnsi="Arial" w:cs="Arial"/>
          <w:sz w:val="23"/>
          <w:szCs w:val="23"/>
        </w:rPr>
        <w:t>Initial screen r</w:t>
      </w:r>
      <w:r w:rsidRPr="00C202B5">
        <w:rPr>
          <w:rFonts w:ascii="Arial" w:hAnsi="Arial" w:cs="Arial"/>
          <w:sz w:val="23"/>
          <w:szCs w:val="23"/>
        </w:rPr>
        <w:t xml:space="preserve">esults </w:t>
      </w:r>
      <w:r>
        <w:rPr>
          <w:rFonts w:ascii="Arial" w:hAnsi="Arial" w:cs="Arial"/>
          <w:sz w:val="23"/>
          <w:szCs w:val="23"/>
        </w:rPr>
        <w:t>must be</w:t>
      </w:r>
      <w:r w:rsidRPr="00C202B5">
        <w:rPr>
          <w:rFonts w:ascii="Arial" w:hAnsi="Arial" w:cs="Arial"/>
          <w:sz w:val="23"/>
          <w:szCs w:val="23"/>
        </w:rPr>
        <w:t xml:space="preserve"> provided to </w:t>
      </w:r>
      <w:r w:rsidR="00A032FB">
        <w:rPr>
          <w:rFonts w:ascii="Arial" w:hAnsi="Arial" w:cs="Arial"/>
          <w:sz w:val="23"/>
          <w:szCs w:val="23"/>
        </w:rPr>
        <w:t>probation teams</w:t>
      </w:r>
      <w:r w:rsidRPr="00C202B5">
        <w:rPr>
          <w:rFonts w:ascii="Arial" w:hAnsi="Arial" w:cs="Arial"/>
          <w:sz w:val="23"/>
          <w:szCs w:val="23"/>
        </w:rPr>
        <w:t xml:space="preserve"> within 72 hours of the sample </w:t>
      </w:r>
      <w:r w:rsidR="006F0CF6">
        <w:rPr>
          <w:rFonts w:ascii="Arial" w:hAnsi="Arial" w:cs="Arial"/>
          <w:sz w:val="23"/>
          <w:szCs w:val="23"/>
        </w:rPr>
        <w:t xml:space="preserve">being received by the laboratory. </w:t>
      </w:r>
    </w:p>
    <w:p w14:paraId="25C57B48" w14:textId="4DDE9C40" w:rsidR="00281C17" w:rsidRDefault="00281C17" w:rsidP="00281C17">
      <w:pPr>
        <w:jc w:val="both"/>
        <w:rPr>
          <w:rFonts w:ascii="Arial" w:hAnsi="Arial" w:cs="Arial"/>
          <w:sz w:val="23"/>
          <w:szCs w:val="23"/>
        </w:rPr>
      </w:pPr>
      <w:r w:rsidRPr="00C202B5">
        <w:rPr>
          <w:rFonts w:ascii="Arial" w:hAnsi="Arial" w:cs="Arial"/>
          <w:sz w:val="23"/>
          <w:szCs w:val="23"/>
        </w:rPr>
        <w:t xml:space="preserve">Confirmation testing can be requested to provide an enhanced standard of proof and/or to provide mitigation for legitimate use of prescribed medications. </w:t>
      </w:r>
      <w:r>
        <w:rPr>
          <w:rFonts w:ascii="Arial" w:hAnsi="Arial" w:cs="Arial"/>
          <w:sz w:val="23"/>
          <w:szCs w:val="23"/>
        </w:rPr>
        <w:t xml:space="preserve">Where this is required confirmation testing results must be received within 72 hours of the request being received. </w:t>
      </w:r>
    </w:p>
    <w:p w14:paraId="68FBDC52" w14:textId="03D64ADC" w:rsidR="00270DB9" w:rsidRDefault="003B77F4" w:rsidP="00523B80">
      <w:pPr>
        <w:jc w:val="both"/>
        <w:rPr>
          <w:rFonts w:ascii="Arial" w:hAnsi="Arial" w:cs="Arial"/>
          <w:sz w:val="23"/>
          <w:szCs w:val="23"/>
        </w:rPr>
      </w:pPr>
      <w:r>
        <w:rPr>
          <w:rFonts w:ascii="Arial" w:hAnsi="Arial" w:cs="Arial"/>
          <w:sz w:val="23"/>
          <w:szCs w:val="23"/>
        </w:rPr>
        <w:t xml:space="preserve">The same </w:t>
      </w:r>
      <w:r w:rsidR="001E14D4">
        <w:rPr>
          <w:rFonts w:ascii="Arial" w:hAnsi="Arial" w:cs="Arial"/>
          <w:sz w:val="23"/>
          <w:szCs w:val="23"/>
        </w:rPr>
        <w:t xml:space="preserve">chain </w:t>
      </w:r>
      <w:r>
        <w:rPr>
          <w:rFonts w:ascii="Arial" w:hAnsi="Arial" w:cs="Arial"/>
          <w:sz w:val="23"/>
          <w:szCs w:val="23"/>
        </w:rPr>
        <w:t xml:space="preserve">of custody and sample integrity requirements apply to </w:t>
      </w:r>
      <w:r w:rsidR="001E14D4">
        <w:rPr>
          <w:rFonts w:ascii="Arial" w:hAnsi="Arial" w:cs="Arial"/>
          <w:sz w:val="23"/>
          <w:szCs w:val="23"/>
        </w:rPr>
        <w:t>ToL, as to all other HMPPS testing programmes.</w:t>
      </w:r>
    </w:p>
    <w:p w14:paraId="4F028D8C" w14:textId="1AE0B3BE" w:rsidR="000C4ABC" w:rsidRPr="007D4BDD" w:rsidRDefault="000C4ABC" w:rsidP="00523B80">
      <w:pPr>
        <w:jc w:val="both"/>
        <w:rPr>
          <w:rFonts w:ascii="Arial" w:hAnsi="Arial" w:cs="Arial"/>
          <w:sz w:val="23"/>
          <w:szCs w:val="23"/>
        </w:rPr>
      </w:pPr>
      <w:r>
        <w:rPr>
          <w:rFonts w:ascii="Arial" w:hAnsi="Arial" w:cs="Arial"/>
          <w:sz w:val="23"/>
          <w:szCs w:val="23"/>
        </w:rPr>
        <w:t xml:space="preserve">The Essential and Desirable substances to be detected are listed in </w:t>
      </w:r>
      <w:r w:rsidRPr="000C4ABC">
        <w:rPr>
          <w:rFonts w:ascii="Arial" w:hAnsi="Arial" w:cs="Arial"/>
          <w:b/>
          <w:bCs/>
          <w:sz w:val="23"/>
          <w:szCs w:val="23"/>
        </w:rPr>
        <w:t>Annex C</w:t>
      </w:r>
      <w:r>
        <w:rPr>
          <w:rFonts w:ascii="Arial" w:hAnsi="Arial" w:cs="Arial"/>
          <w:sz w:val="23"/>
          <w:szCs w:val="23"/>
        </w:rPr>
        <w:t>.</w:t>
      </w:r>
    </w:p>
    <w:p w14:paraId="6DF3A374" w14:textId="5D5CE78B" w:rsidR="00D854B2" w:rsidRPr="00E20D09" w:rsidRDefault="00523B80" w:rsidP="00523B80">
      <w:pPr>
        <w:jc w:val="both"/>
        <w:rPr>
          <w:rFonts w:ascii="Arial" w:hAnsi="Arial" w:cs="Arial"/>
          <w:b/>
          <w:bCs/>
          <w:sz w:val="23"/>
          <w:szCs w:val="23"/>
        </w:rPr>
      </w:pPr>
      <w:r w:rsidRPr="00E20D09">
        <w:rPr>
          <w:rFonts w:ascii="Arial" w:hAnsi="Arial" w:cs="Arial"/>
          <w:b/>
          <w:bCs/>
          <w:sz w:val="23"/>
          <w:szCs w:val="23"/>
        </w:rPr>
        <w:t xml:space="preserve">d) </w:t>
      </w:r>
      <w:r w:rsidR="00D854B2" w:rsidRPr="00E20D09">
        <w:rPr>
          <w:rFonts w:ascii="Arial" w:hAnsi="Arial" w:cs="Arial"/>
          <w:b/>
          <w:bCs/>
          <w:sz w:val="23"/>
          <w:szCs w:val="23"/>
        </w:rPr>
        <w:t xml:space="preserve">Drug Testing on Drug Rehabilitation Requirements (DRR) </w:t>
      </w:r>
      <w:r w:rsidR="000315DC">
        <w:rPr>
          <w:rFonts w:ascii="Arial" w:hAnsi="Arial" w:cs="Arial"/>
          <w:b/>
          <w:bCs/>
          <w:sz w:val="23"/>
          <w:szCs w:val="23"/>
        </w:rPr>
        <w:t xml:space="preserve">or the </w:t>
      </w:r>
      <w:r w:rsidR="000315DC" w:rsidRPr="000315DC">
        <w:rPr>
          <w:rFonts w:ascii="Arial" w:hAnsi="Arial" w:cs="Arial"/>
          <w:b/>
          <w:bCs/>
          <w:sz w:val="23"/>
          <w:szCs w:val="23"/>
        </w:rPr>
        <w:t xml:space="preserve">Problem-Solving Courts (PSC) </w:t>
      </w:r>
      <w:r w:rsidR="00585171">
        <w:rPr>
          <w:rFonts w:ascii="Arial" w:hAnsi="Arial" w:cs="Arial"/>
          <w:b/>
          <w:bCs/>
          <w:sz w:val="23"/>
          <w:szCs w:val="23"/>
        </w:rPr>
        <w:t>pilot</w:t>
      </w:r>
    </w:p>
    <w:p w14:paraId="7EC9FC86" w14:textId="05B6AF9C" w:rsidR="007D162D" w:rsidRDefault="00270DB9" w:rsidP="00270DB9">
      <w:pPr>
        <w:jc w:val="both"/>
        <w:rPr>
          <w:rFonts w:ascii="Arial" w:hAnsi="Arial" w:cs="Arial"/>
          <w:color w:val="000000"/>
        </w:rPr>
      </w:pPr>
      <w:r w:rsidRPr="001F29A0">
        <w:rPr>
          <w:rFonts w:ascii="Arial" w:hAnsi="Arial" w:cs="Arial"/>
          <w:color w:val="000000"/>
        </w:rPr>
        <w:t>A</w:t>
      </w:r>
      <w:r w:rsidR="003D4467">
        <w:rPr>
          <w:rFonts w:ascii="Arial" w:hAnsi="Arial" w:cs="Arial"/>
          <w:color w:val="000000"/>
        </w:rPr>
        <w:t xml:space="preserve">n offender can be given a </w:t>
      </w:r>
      <w:r w:rsidRPr="001F29A0">
        <w:rPr>
          <w:rFonts w:ascii="Arial" w:hAnsi="Arial" w:cs="Arial"/>
          <w:color w:val="000000"/>
        </w:rPr>
        <w:t xml:space="preserve">DRR as a component of a community or suspended sentence when the court is satisfied that </w:t>
      </w:r>
      <w:r w:rsidR="003D4467">
        <w:rPr>
          <w:rFonts w:ascii="Arial" w:hAnsi="Arial" w:cs="Arial"/>
          <w:color w:val="000000"/>
        </w:rPr>
        <w:t>they are</w:t>
      </w:r>
      <w:r w:rsidRPr="001F29A0">
        <w:rPr>
          <w:rFonts w:ascii="Arial" w:hAnsi="Arial" w:cs="Arial"/>
          <w:color w:val="000000"/>
        </w:rPr>
        <w:t xml:space="preserve"> dependent </w:t>
      </w:r>
      <w:r w:rsidR="00F21915">
        <w:rPr>
          <w:rFonts w:ascii="Arial" w:hAnsi="Arial" w:cs="Arial"/>
          <w:color w:val="000000"/>
        </w:rPr>
        <w:t>up</w:t>
      </w:r>
      <w:r w:rsidR="00F21915" w:rsidRPr="001F29A0">
        <w:rPr>
          <w:rFonts w:ascii="Arial" w:hAnsi="Arial" w:cs="Arial"/>
          <w:color w:val="000000"/>
        </w:rPr>
        <w:t>on, or</w:t>
      </w:r>
      <w:r w:rsidRPr="001F29A0">
        <w:rPr>
          <w:rFonts w:ascii="Arial" w:hAnsi="Arial" w:cs="Arial"/>
          <w:color w:val="000000"/>
        </w:rPr>
        <w:t xml:space="preserve"> misuse drugs, and that treatment is likely to help and is available. </w:t>
      </w:r>
      <w:r w:rsidR="00F21915">
        <w:rPr>
          <w:rFonts w:ascii="Arial" w:hAnsi="Arial" w:cs="Arial"/>
          <w:color w:val="000000"/>
        </w:rPr>
        <w:t xml:space="preserve">Those subject to a </w:t>
      </w:r>
      <w:r w:rsidR="00955E35" w:rsidRPr="00955E35">
        <w:rPr>
          <w:rFonts w:ascii="Arial" w:hAnsi="Arial" w:cs="Arial"/>
          <w:color w:val="000000"/>
        </w:rPr>
        <w:t>DRR</w:t>
      </w:r>
      <w:r w:rsidR="00F21915">
        <w:rPr>
          <w:rFonts w:ascii="Arial" w:hAnsi="Arial" w:cs="Arial"/>
          <w:color w:val="000000"/>
        </w:rPr>
        <w:t xml:space="preserve"> must access </w:t>
      </w:r>
      <w:r w:rsidR="006F365E" w:rsidRPr="00955E35">
        <w:rPr>
          <w:rFonts w:ascii="Arial" w:hAnsi="Arial" w:cs="Arial"/>
          <w:color w:val="000000"/>
        </w:rPr>
        <w:t xml:space="preserve">treatment, </w:t>
      </w:r>
      <w:r w:rsidR="006F365E">
        <w:rPr>
          <w:rFonts w:ascii="Arial" w:hAnsi="Arial" w:cs="Arial"/>
          <w:color w:val="000000"/>
        </w:rPr>
        <w:t>undergo</w:t>
      </w:r>
      <w:r w:rsidR="007D162D">
        <w:rPr>
          <w:rFonts w:ascii="Arial" w:hAnsi="Arial" w:cs="Arial"/>
          <w:color w:val="000000"/>
        </w:rPr>
        <w:t xml:space="preserve"> </w:t>
      </w:r>
      <w:r w:rsidR="00955E35" w:rsidRPr="00955E35">
        <w:rPr>
          <w:rFonts w:ascii="Arial" w:hAnsi="Arial" w:cs="Arial"/>
          <w:color w:val="000000"/>
        </w:rPr>
        <w:t xml:space="preserve">regular </w:t>
      </w:r>
      <w:r w:rsidR="007D162D">
        <w:rPr>
          <w:rFonts w:ascii="Arial" w:hAnsi="Arial" w:cs="Arial"/>
          <w:color w:val="000000"/>
        </w:rPr>
        <w:t xml:space="preserve">drug </w:t>
      </w:r>
      <w:r w:rsidR="00955E35" w:rsidRPr="00955E35">
        <w:rPr>
          <w:rFonts w:ascii="Arial" w:hAnsi="Arial" w:cs="Arial"/>
          <w:color w:val="000000"/>
        </w:rPr>
        <w:t>testing and</w:t>
      </w:r>
      <w:r w:rsidR="007D162D">
        <w:rPr>
          <w:rFonts w:ascii="Arial" w:hAnsi="Arial" w:cs="Arial"/>
          <w:color w:val="000000"/>
        </w:rPr>
        <w:t xml:space="preserve"> attend</w:t>
      </w:r>
      <w:r w:rsidR="00955E35" w:rsidRPr="00955E35">
        <w:rPr>
          <w:rFonts w:ascii="Arial" w:hAnsi="Arial" w:cs="Arial"/>
          <w:color w:val="000000"/>
        </w:rPr>
        <w:t xml:space="preserve"> court reviews </w:t>
      </w:r>
      <w:r w:rsidR="007D162D">
        <w:rPr>
          <w:rFonts w:ascii="Arial" w:hAnsi="Arial" w:cs="Arial"/>
          <w:color w:val="000000"/>
        </w:rPr>
        <w:t>to measure their</w:t>
      </w:r>
      <w:r w:rsidR="00955E35" w:rsidRPr="00955E35">
        <w:rPr>
          <w:rFonts w:ascii="Arial" w:hAnsi="Arial" w:cs="Arial"/>
          <w:color w:val="000000"/>
        </w:rPr>
        <w:t xml:space="preserve"> progress</w:t>
      </w:r>
      <w:r w:rsidR="007D162D">
        <w:rPr>
          <w:rFonts w:ascii="Arial" w:hAnsi="Arial" w:cs="Arial"/>
          <w:color w:val="000000"/>
        </w:rPr>
        <w:t>.</w:t>
      </w:r>
    </w:p>
    <w:p w14:paraId="3C2A4A9F" w14:textId="502BA5B3" w:rsidR="008A6D52" w:rsidRDefault="008A6D52" w:rsidP="008A6D52">
      <w:pPr>
        <w:jc w:val="both"/>
        <w:rPr>
          <w:rFonts w:ascii="Arial" w:hAnsi="Arial" w:cs="Arial"/>
          <w:color w:val="000000"/>
        </w:rPr>
      </w:pPr>
      <w:r>
        <w:rPr>
          <w:rFonts w:ascii="Arial" w:hAnsi="Arial" w:cs="Arial"/>
          <w:color w:val="000000"/>
        </w:rPr>
        <w:t>Increased drug testing of those subject to a DRR was introduced in early 2023. As such, this is new element of the Drug Testing Services contract and therefore</w:t>
      </w:r>
      <w:r w:rsidRPr="001F0984">
        <w:rPr>
          <w:rFonts w:ascii="Arial" w:hAnsi="Arial" w:cs="Arial"/>
          <w:color w:val="000000"/>
        </w:rPr>
        <w:t xml:space="preserve"> volume figures will require monitoring. </w:t>
      </w:r>
    </w:p>
    <w:p w14:paraId="5A6276CE" w14:textId="65807C93" w:rsidR="00585171" w:rsidRPr="00585171" w:rsidRDefault="00585171" w:rsidP="009C3EBB">
      <w:pPr>
        <w:jc w:val="both"/>
        <w:rPr>
          <w:rFonts w:ascii="Arial" w:hAnsi="Arial" w:cs="Arial"/>
          <w:color w:val="000000"/>
        </w:rPr>
      </w:pPr>
      <w:r>
        <w:rPr>
          <w:rFonts w:ascii="Arial" w:hAnsi="Arial" w:cs="Arial"/>
          <w:color w:val="000000"/>
        </w:rPr>
        <w:t xml:space="preserve">The PSC pilot </w:t>
      </w:r>
      <w:r w:rsidR="000F1B4A">
        <w:rPr>
          <w:rFonts w:ascii="Arial" w:hAnsi="Arial" w:cs="Arial"/>
          <w:color w:val="000000"/>
        </w:rPr>
        <w:t xml:space="preserve">is set to commence later in 2023, </w:t>
      </w:r>
      <w:r w:rsidR="009C3EBB">
        <w:rPr>
          <w:rFonts w:ascii="Arial" w:hAnsi="Arial" w:cs="Arial"/>
          <w:color w:val="000000"/>
        </w:rPr>
        <w:t>a</w:t>
      </w:r>
      <w:r w:rsidRPr="00585171">
        <w:rPr>
          <w:rFonts w:ascii="Arial" w:hAnsi="Arial" w:cs="Arial"/>
          <w:color w:val="000000"/>
        </w:rPr>
        <w:t>s part of the UK government’s £900 million drug strategy</w:t>
      </w:r>
      <w:r w:rsidR="009C3EBB">
        <w:rPr>
          <w:rFonts w:ascii="Arial" w:hAnsi="Arial" w:cs="Arial"/>
          <w:color w:val="000000"/>
        </w:rPr>
        <w:t>. They will t</w:t>
      </w:r>
      <w:r w:rsidR="009C3EBB" w:rsidRPr="009C3EBB">
        <w:rPr>
          <w:rFonts w:ascii="Arial" w:hAnsi="Arial" w:cs="Arial"/>
          <w:color w:val="000000"/>
        </w:rPr>
        <w:t>rial a tougher approach to community sentences for low-level criminals who would otherwise face short jail terms.</w:t>
      </w:r>
      <w:r w:rsidR="004546EF">
        <w:rPr>
          <w:rFonts w:ascii="Arial" w:hAnsi="Arial" w:cs="Arial"/>
          <w:color w:val="000000"/>
        </w:rPr>
        <w:t xml:space="preserve"> O</w:t>
      </w:r>
      <w:r w:rsidR="009C3EBB" w:rsidRPr="009C3EBB">
        <w:rPr>
          <w:rFonts w:ascii="Arial" w:hAnsi="Arial" w:cs="Arial"/>
          <w:color w:val="000000"/>
        </w:rPr>
        <w:t>ffenders will</w:t>
      </w:r>
      <w:r w:rsidR="004546EF">
        <w:rPr>
          <w:rFonts w:ascii="Arial" w:hAnsi="Arial" w:cs="Arial"/>
          <w:color w:val="000000"/>
        </w:rPr>
        <w:t xml:space="preserve"> be supervised by the Probation Service and required to</w:t>
      </w:r>
      <w:r w:rsidR="009C3EBB" w:rsidRPr="009C3EBB">
        <w:rPr>
          <w:rFonts w:ascii="Arial" w:hAnsi="Arial" w:cs="Arial"/>
          <w:color w:val="000000"/>
        </w:rPr>
        <w:t xml:space="preserve"> </w:t>
      </w:r>
      <w:r w:rsidR="004546EF">
        <w:rPr>
          <w:rFonts w:ascii="Arial" w:hAnsi="Arial" w:cs="Arial"/>
          <w:color w:val="000000"/>
        </w:rPr>
        <w:t>attend reviews with</w:t>
      </w:r>
      <w:r w:rsidR="009C3EBB" w:rsidRPr="009C3EBB">
        <w:rPr>
          <w:rFonts w:ascii="Arial" w:hAnsi="Arial" w:cs="Arial"/>
          <w:color w:val="000000"/>
        </w:rPr>
        <w:t xml:space="preserve"> the same judge at least once a month, </w:t>
      </w:r>
      <w:r w:rsidR="004546EF">
        <w:rPr>
          <w:rFonts w:ascii="Arial" w:hAnsi="Arial" w:cs="Arial"/>
          <w:color w:val="000000"/>
        </w:rPr>
        <w:t>access</w:t>
      </w:r>
      <w:r w:rsidR="009C3EBB" w:rsidRPr="009C3EBB">
        <w:rPr>
          <w:rFonts w:ascii="Arial" w:hAnsi="Arial" w:cs="Arial"/>
          <w:color w:val="000000"/>
        </w:rPr>
        <w:t xml:space="preserve"> substance misuse</w:t>
      </w:r>
      <w:r w:rsidR="004546EF">
        <w:rPr>
          <w:rFonts w:ascii="Arial" w:hAnsi="Arial" w:cs="Arial"/>
          <w:color w:val="000000"/>
        </w:rPr>
        <w:t xml:space="preserve"> services</w:t>
      </w:r>
      <w:r w:rsidR="009C3EBB" w:rsidRPr="009C3EBB">
        <w:rPr>
          <w:rFonts w:ascii="Arial" w:hAnsi="Arial" w:cs="Arial"/>
          <w:color w:val="000000"/>
        </w:rPr>
        <w:t xml:space="preserve"> and undertake frequent, random drug testing. </w:t>
      </w:r>
    </w:p>
    <w:p w14:paraId="484C0869" w14:textId="6C584D7A" w:rsidR="00024E71" w:rsidRPr="00A50C9F" w:rsidRDefault="00270DB9" w:rsidP="00024E71">
      <w:pPr>
        <w:jc w:val="both"/>
        <w:rPr>
          <w:rFonts w:ascii="Arial" w:hAnsi="Arial" w:cs="Arial"/>
          <w:color w:val="000000"/>
        </w:rPr>
      </w:pPr>
      <w:r w:rsidRPr="00A50C9F">
        <w:rPr>
          <w:rFonts w:ascii="Arial" w:hAnsi="Arial" w:cs="Arial"/>
          <w:color w:val="000000"/>
        </w:rPr>
        <w:t>Legislation permits HMPPS to test for any controlled drug as defined by section 2 of the Misuse of Drugs Act 1971 as part of a DRR</w:t>
      </w:r>
      <w:r w:rsidR="00585171">
        <w:rPr>
          <w:rFonts w:ascii="Arial" w:hAnsi="Arial" w:cs="Arial"/>
          <w:color w:val="000000"/>
        </w:rPr>
        <w:t xml:space="preserve"> or under the PSC pilot</w:t>
      </w:r>
      <w:r w:rsidR="006F365E" w:rsidRPr="00A50C9F">
        <w:rPr>
          <w:rFonts w:ascii="Arial" w:hAnsi="Arial" w:cs="Arial"/>
          <w:color w:val="000000"/>
        </w:rPr>
        <w:t>.</w:t>
      </w:r>
      <w:r w:rsidR="00024E71" w:rsidRPr="00A50C9F">
        <w:rPr>
          <w:rFonts w:ascii="Arial" w:hAnsi="Arial" w:cs="Arial"/>
          <w:color w:val="000000"/>
        </w:rPr>
        <w:t xml:space="preserve"> As a minimum, HMPPS require testing for cocaine, cannabis</w:t>
      </w:r>
      <w:r w:rsidR="00494851" w:rsidRPr="00A50C9F">
        <w:rPr>
          <w:rFonts w:ascii="Arial" w:hAnsi="Arial" w:cs="Arial"/>
          <w:color w:val="000000"/>
        </w:rPr>
        <w:t>, a</w:t>
      </w:r>
      <w:r w:rsidR="00024E71" w:rsidRPr="00A50C9F">
        <w:rPr>
          <w:rFonts w:ascii="Arial" w:hAnsi="Arial" w:cs="Arial"/>
          <w:color w:val="000000"/>
        </w:rPr>
        <w:t>mphetamines</w:t>
      </w:r>
      <w:r w:rsidR="00D95956" w:rsidRPr="00A50C9F">
        <w:rPr>
          <w:rFonts w:ascii="Arial" w:hAnsi="Arial" w:cs="Arial"/>
          <w:color w:val="000000"/>
        </w:rPr>
        <w:t xml:space="preserve"> and opiates.</w:t>
      </w:r>
    </w:p>
    <w:p w14:paraId="7F1556FB" w14:textId="6CD0001B" w:rsidR="00D95956" w:rsidRPr="00A50C9F" w:rsidRDefault="00D95956" w:rsidP="00D95956">
      <w:pPr>
        <w:jc w:val="both"/>
        <w:rPr>
          <w:rFonts w:ascii="Arial" w:hAnsi="Arial" w:cs="Arial"/>
          <w:color w:val="000000"/>
        </w:rPr>
      </w:pPr>
      <w:r w:rsidRPr="00A50C9F">
        <w:rPr>
          <w:rFonts w:ascii="Arial" w:hAnsi="Arial" w:cs="Arial"/>
          <w:color w:val="000000"/>
        </w:rPr>
        <w:t>Sample collection for DRR</w:t>
      </w:r>
      <w:r w:rsidR="00515C55">
        <w:rPr>
          <w:rFonts w:ascii="Arial" w:hAnsi="Arial" w:cs="Arial"/>
          <w:color w:val="000000"/>
        </w:rPr>
        <w:t xml:space="preserve"> and PSC</w:t>
      </w:r>
      <w:r w:rsidRPr="00A50C9F">
        <w:rPr>
          <w:rFonts w:ascii="Arial" w:hAnsi="Arial" w:cs="Arial"/>
          <w:color w:val="000000"/>
        </w:rPr>
        <w:t xml:space="preserve"> test</w:t>
      </w:r>
      <w:r w:rsidR="00A50C9F" w:rsidRPr="00A50C9F">
        <w:rPr>
          <w:rFonts w:ascii="Arial" w:hAnsi="Arial" w:cs="Arial"/>
          <w:color w:val="000000"/>
        </w:rPr>
        <w:t>ing</w:t>
      </w:r>
      <w:r w:rsidRPr="00A50C9F">
        <w:rPr>
          <w:rFonts w:ascii="Arial" w:hAnsi="Arial" w:cs="Arial"/>
          <w:color w:val="000000"/>
        </w:rPr>
        <w:t xml:space="preserve"> takes place within probation offices in sites across England and Wales using oral fluid samples. Samples are sent by post to the laboratory for analysis. </w:t>
      </w:r>
    </w:p>
    <w:p w14:paraId="70B6DA09" w14:textId="77777777" w:rsidR="00D95956" w:rsidRPr="00A50C9F" w:rsidRDefault="00D95956" w:rsidP="00D95956">
      <w:pPr>
        <w:jc w:val="both"/>
        <w:rPr>
          <w:rFonts w:ascii="Arial" w:hAnsi="Arial" w:cs="Arial"/>
          <w:color w:val="000000"/>
        </w:rPr>
      </w:pPr>
      <w:r w:rsidRPr="00A50C9F">
        <w:rPr>
          <w:rFonts w:ascii="Arial" w:hAnsi="Arial" w:cs="Arial"/>
          <w:color w:val="000000"/>
        </w:rPr>
        <w:t xml:space="preserve">Initial screen results must be provided to probation teams within 72 hours of the sample being received by the laboratory. </w:t>
      </w:r>
    </w:p>
    <w:p w14:paraId="0C965A5D" w14:textId="2E304C23" w:rsidR="00D95956" w:rsidRPr="00A50C9F" w:rsidRDefault="00D95956" w:rsidP="00024E71">
      <w:pPr>
        <w:jc w:val="both"/>
        <w:rPr>
          <w:rFonts w:ascii="Arial" w:hAnsi="Arial" w:cs="Arial"/>
          <w:color w:val="000000"/>
        </w:rPr>
      </w:pPr>
      <w:r w:rsidRPr="00A50C9F">
        <w:rPr>
          <w:rFonts w:ascii="Arial" w:hAnsi="Arial" w:cs="Arial"/>
          <w:color w:val="000000"/>
        </w:rPr>
        <w:lastRenderedPageBreak/>
        <w:t xml:space="preserve">Confirmation testing can be requested to provide an enhanced standard of proof and/or to provide mitigation for legitimate use of prescribed medications. Where this is required confirmation testing results must be received within 72 hours of the request being received. </w:t>
      </w:r>
    </w:p>
    <w:p w14:paraId="0A3BFAD0" w14:textId="395C4F00" w:rsidR="00515C55" w:rsidRDefault="00D95956" w:rsidP="00D95956">
      <w:pPr>
        <w:jc w:val="both"/>
        <w:rPr>
          <w:rFonts w:ascii="Arial" w:hAnsi="Arial" w:cs="Arial"/>
          <w:color w:val="000000"/>
        </w:rPr>
      </w:pPr>
      <w:r w:rsidRPr="00A50C9F">
        <w:rPr>
          <w:rFonts w:ascii="Arial" w:hAnsi="Arial" w:cs="Arial"/>
          <w:color w:val="000000"/>
        </w:rPr>
        <w:t xml:space="preserve">The same chain of custody and sample integrity requirements apply to </w:t>
      </w:r>
      <w:r w:rsidR="00A50C9F" w:rsidRPr="00A50C9F">
        <w:rPr>
          <w:rFonts w:ascii="Arial" w:hAnsi="Arial" w:cs="Arial"/>
          <w:color w:val="000000"/>
        </w:rPr>
        <w:t xml:space="preserve">DRR </w:t>
      </w:r>
      <w:r w:rsidR="00515C55">
        <w:rPr>
          <w:rFonts w:ascii="Arial" w:hAnsi="Arial" w:cs="Arial"/>
          <w:color w:val="000000"/>
        </w:rPr>
        <w:t xml:space="preserve">and PSC </w:t>
      </w:r>
      <w:r w:rsidR="00A50C9F" w:rsidRPr="00A50C9F">
        <w:rPr>
          <w:rFonts w:ascii="Arial" w:hAnsi="Arial" w:cs="Arial"/>
          <w:color w:val="000000"/>
        </w:rPr>
        <w:t>testing</w:t>
      </w:r>
      <w:r w:rsidRPr="00A50C9F">
        <w:rPr>
          <w:rFonts w:ascii="Arial" w:hAnsi="Arial" w:cs="Arial"/>
          <w:color w:val="000000"/>
        </w:rPr>
        <w:t>, as to all other HMPPS testing programmes.</w:t>
      </w:r>
    </w:p>
    <w:p w14:paraId="254F77B6" w14:textId="2A1D3784" w:rsidR="000C4ABC" w:rsidRPr="000C4ABC" w:rsidRDefault="000C4ABC" w:rsidP="00D95956">
      <w:pPr>
        <w:jc w:val="both"/>
        <w:rPr>
          <w:rFonts w:ascii="Arial" w:hAnsi="Arial" w:cs="Arial"/>
          <w:sz w:val="23"/>
          <w:szCs w:val="23"/>
        </w:rPr>
      </w:pPr>
      <w:r>
        <w:rPr>
          <w:rFonts w:ascii="Arial" w:hAnsi="Arial" w:cs="Arial"/>
          <w:sz w:val="23"/>
          <w:szCs w:val="23"/>
        </w:rPr>
        <w:t xml:space="preserve">The Essential and Desirable substances to be detected are listed in </w:t>
      </w:r>
      <w:r w:rsidRPr="000C4ABC">
        <w:rPr>
          <w:rFonts w:ascii="Arial" w:hAnsi="Arial" w:cs="Arial"/>
          <w:b/>
          <w:bCs/>
          <w:sz w:val="23"/>
          <w:szCs w:val="23"/>
        </w:rPr>
        <w:t>Annex C</w:t>
      </w:r>
      <w:r>
        <w:rPr>
          <w:rFonts w:ascii="Arial" w:hAnsi="Arial" w:cs="Arial"/>
          <w:sz w:val="23"/>
          <w:szCs w:val="23"/>
        </w:rPr>
        <w:t>.</w:t>
      </w:r>
    </w:p>
    <w:p w14:paraId="2937B7C0" w14:textId="1570396A" w:rsidR="00725755" w:rsidRPr="00341475" w:rsidRDefault="00341475" w:rsidP="00341475">
      <w:pPr>
        <w:jc w:val="both"/>
        <w:rPr>
          <w:rFonts w:ascii="Arial" w:hAnsi="Arial" w:cs="Arial"/>
          <w:b/>
          <w:bCs/>
          <w:sz w:val="23"/>
          <w:szCs w:val="23"/>
        </w:rPr>
      </w:pPr>
      <w:r w:rsidRPr="00341475">
        <w:rPr>
          <w:rFonts w:ascii="Arial" w:hAnsi="Arial" w:cs="Arial"/>
          <w:b/>
          <w:bCs/>
          <w:sz w:val="23"/>
          <w:szCs w:val="23"/>
        </w:rPr>
        <w:t>e) Studies into the prevalence of drugs within all prison and probation settings</w:t>
      </w:r>
    </w:p>
    <w:p w14:paraId="59910CA7" w14:textId="0B38846A" w:rsidR="00725755" w:rsidRPr="001B518E" w:rsidRDefault="00743ECD" w:rsidP="00725755">
      <w:pPr>
        <w:jc w:val="both"/>
        <w:rPr>
          <w:rFonts w:ascii="Arial" w:hAnsi="Arial" w:cs="Arial"/>
          <w:sz w:val="23"/>
          <w:szCs w:val="23"/>
        </w:rPr>
      </w:pPr>
      <w:r w:rsidRPr="001B518E">
        <w:rPr>
          <w:rFonts w:ascii="Arial" w:hAnsi="Arial" w:cs="Arial"/>
          <w:sz w:val="23"/>
          <w:szCs w:val="23"/>
        </w:rPr>
        <w:t xml:space="preserve">HMPPS requires access to comprehensive information relating to the nature of drug use </w:t>
      </w:r>
      <w:r w:rsidR="009A4427">
        <w:rPr>
          <w:rFonts w:ascii="Arial" w:hAnsi="Arial" w:cs="Arial"/>
          <w:sz w:val="23"/>
          <w:szCs w:val="23"/>
        </w:rPr>
        <w:t>by offenders in both</w:t>
      </w:r>
      <w:r w:rsidRPr="001B518E">
        <w:rPr>
          <w:rFonts w:ascii="Arial" w:hAnsi="Arial" w:cs="Arial"/>
          <w:sz w:val="23"/>
          <w:szCs w:val="23"/>
        </w:rPr>
        <w:t xml:space="preserve"> prison </w:t>
      </w:r>
      <w:r>
        <w:rPr>
          <w:rFonts w:ascii="Arial" w:hAnsi="Arial" w:cs="Arial"/>
          <w:sz w:val="23"/>
          <w:szCs w:val="23"/>
        </w:rPr>
        <w:t xml:space="preserve">and </w:t>
      </w:r>
      <w:r w:rsidR="009A4427">
        <w:rPr>
          <w:rFonts w:ascii="Arial" w:hAnsi="Arial" w:cs="Arial"/>
          <w:sz w:val="23"/>
          <w:szCs w:val="23"/>
        </w:rPr>
        <w:t>under supervision in the community</w:t>
      </w:r>
      <w:r>
        <w:rPr>
          <w:rFonts w:ascii="Arial" w:hAnsi="Arial" w:cs="Arial"/>
          <w:sz w:val="23"/>
          <w:szCs w:val="23"/>
        </w:rPr>
        <w:t>, to</w:t>
      </w:r>
      <w:r w:rsidR="00725755" w:rsidRPr="001B518E">
        <w:rPr>
          <w:rFonts w:ascii="Arial" w:hAnsi="Arial" w:cs="Arial"/>
          <w:sz w:val="23"/>
          <w:szCs w:val="23"/>
        </w:rPr>
        <w:t xml:space="preserve"> </w:t>
      </w:r>
      <w:r w:rsidR="009A4427">
        <w:rPr>
          <w:rFonts w:ascii="Arial" w:hAnsi="Arial" w:cs="Arial"/>
          <w:sz w:val="23"/>
          <w:szCs w:val="23"/>
        </w:rPr>
        <w:t>inform</w:t>
      </w:r>
      <w:r w:rsidR="00725755" w:rsidRPr="001B518E">
        <w:rPr>
          <w:rFonts w:ascii="Arial" w:hAnsi="Arial" w:cs="Arial"/>
          <w:sz w:val="23"/>
          <w:szCs w:val="23"/>
        </w:rPr>
        <w:t xml:space="preserve"> evidence-based strategies for tack</w:t>
      </w:r>
      <w:r w:rsidR="00725755">
        <w:rPr>
          <w:rFonts w:ascii="Arial" w:hAnsi="Arial" w:cs="Arial"/>
          <w:sz w:val="23"/>
          <w:szCs w:val="23"/>
        </w:rPr>
        <w:t>l</w:t>
      </w:r>
      <w:r w:rsidR="00725755" w:rsidRPr="001B518E">
        <w:rPr>
          <w:rFonts w:ascii="Arial" w:hAnsi="Arial" w:cs="Arial"/>
          <w:sz w:val="23"/>
          <w:szCs w:val="23"/>
        </w:rPr>
        <w:t>ing substance misuse</w:t>
      </w:r>
      <w:r w:rsidR="009A4427">
        <w:rPr>
          <w:rFonts w:ascii="Arial" w:hAnsi="Arial" w:cs="Arial"/>
          <w:sz w:val="23"/>
          <w:szCs w:val="23"/>
        </w:rPr>
        <w:t xml:space="preserve">. </w:t>
      </w:r>
      <w:r w:rsidR="00725755" w:rsidRPr="001B518E">
        <w:rPr>
          <w:rFonts w:ascii="Arial" w:hAnsi="Arial" w:cs="Arial"/>
          <w:sz w:val="23"/>
          <w:szCs w:val="23"/>
        </w:rPr>
        <w:t xml:space="preserve"> </w:t>
      </w:r>
    </w:p>
    <w:p w14:paraId="2C9F3C95" w14:textId="4081FB18" w:rsidR="00725755" w:rsidRPr="001B518E" w:rsidRDefault="00725755" w:rsidP="00725755">
      <w:pPr>
        <w:jc w:val="both"/>
        <w:rPr>
          <w:rFonts w:ascii="Arial" w:hAnsi="Arial" w:cs="Arial"/>
          <w:sz w:val="23"/>
          <w:szCs w:val="23"/>
        </w:rPr>
      </w:pPr>
      <w:r w:rsidRPr="001B518E">
        <w:rPr>
          <w:rFonts w:ascii="Arial" w:hAnsi="Arial" w:cs="Arial"/>
          <w:sz w:val="23"/>
          <w:szCs w:val="23"/>
        </w:rPr>
        <w:t xml:space="preserve">The key aim of prevalence testing is to provide timely, accurate and objective </w:t>
      </w:r>
      <w:r>
        <w:rPr>
          <w:rFonts w:ascii="Arial" w:hAnsi="Arial" w:cs="Arial"/>
          <w:sz w:val="23"/>
          <w:szCs w:val="23"/>
        </w:rPr>
        <w:t>data</w:t>
      </w:r>
      <w:r w:rsidRPr="001B518E">
        <w:rPr>
          <w:rFonts w:ascii="Arial" w:hAnsi="Arial" w:cs="Arial"/>
          <w:sz w:val="23"/>
          <w:szCs w:val="23"/>
        </w:rPr>
        <w:t xml:space="preserve"> on the scale, trends and patterns of drug misuse </w:t>
      </w:r>
      <w:r w:rsidR="009D5E35">
        <w:rPr>
          <w:rFonts w:ascii="Arial" w:hAnsi="Arial" w:cs="Arial"/>
          <w:sz w:val="23"/>
          <w:szCs w:val="23"/>
        </w:rPr>
        <w:t xml:space="preserve">within the offender population. </w:t>
      </w:r>
    </w:p>
    <w:p w14:paraId="73E3F8C4" w14:textId="77777777" w:rsidR="00725755" w:rsidRPr="001B518E" w:rsidRDefault="00725755" w:rsidP="00725755">
      <w:pPr>
        <w:jc w:val="both"/>
        <w:rPr>
          <w:rFonts w:ascii="Arial" w:hAnsi="Arial" w:cs="Arial"/>
          <w:sz w:val="23"/>
          <w:szCs w:val="23"/>
        </w:rPr>
      </w:pPr>
      <w:r w:rsidRPr="001B518E">
        <w:rPr>
          <w:rFonts w:ascii="Arial" w:hAnsi="Arial" w:cs="Arial"/>
          <w:sz w:val="23"/>
          <w:szCs w:val="23"/>
        </w:rPr>
        <w:t>HMPPS invite innovat</w:t>
      </w:r>
      <w:r>
        <w:rPr>
          <w:rFonts w:ascii="Arial" w:hAnsi="Arial" w:cs="Arial"/>
          <w:sz w:val="23"/>
          <w:szCs w:val="23"/>
        </w:rPr>
        <w:t>ive</w:t>
      </w:r>
      <w:r w:rsidRPr="001B518E">
        <w:rPr>
          <w:rFonts w:ascii="Arial" w:hAnsi="Arial" w:cs="Arial"/>
          <w:sz w:val="23"/>
          <w:szCs w:val="23"/>
        </w:rPr>
        <w:t xml:space="preserve"> proposals from suppliers on how prevalence testing can enhance the quality of information available on substance use in prisons. </w:t>
      </w:r>
    </w:p>
    <w:p w14:paraId="279399F1" w14:textId="0D47FE59" w:rsidR="00725755" w:rsidRDefault="00582071" w:rsidP="006B1C39">
      <w:pPr>
        <w:jc w:val="both"/>
        <w:rPr>
          <w:rFonts w:ascii="Arial" w:hAnsi="Arial" w:cs="Arial"/>
          <w:sz w:val="23"/>
          <w:szCs w:val="23"/>
        </w:rPr>
      </w:pPr>
      <w:r w:rsidRPr="00582071">
        <w:rPr>
          <w:rFonts w:ascii="Arial" w:hAnsi="Arial" w:cs="Arial"/>
          <w:sz w:val="23"/>
          <w:szCs w:val="23"/>
        </w:rPr>
        <w:t xml:space="preserve">The results of prevalence testing need to be available at intervals that enable </w:t>
      </w:r>
      <w:r>
        <w:rPr>
          <w:rFonts w:ascii="Arial" w:hAnsi="Arial" w:cs="Arial"/>
          <w:sz w:val="23"/>
          <w:szCs w:val="23"/>
        </w:rPr>
        <w:t>HMPPS</w:t>
      </w:r>
      <w:r w:rsidRPr="00582071">
        <w:rPr>
          <w:rFonts w:ascii="Arial" w:hAnsi="Arial" w:cs="Arial"/>
          <w:sz w:val="23"/>
          <w:szCs w:val="23"/>
        </w:rPr>
        <w:t xml:space="preserve"> to rapidly respond to emerging drug threats</w:t>
      </w:r>
      <w:r>
        <w:rPr>
          <w:rFonts w:ascii="Arial" w:hAnsi="Arial" w:cs="Arial"/>
          <w:sz w:val="23"/>
          <w:szCs w:val="23"/>
        </w:rPr>
        <w:t>.</w:t>
      </w:r>
      <w:r w:rsidRPr="009D5E35">
        <w:rPr>
          <w:rFonts w:ascii="Arial" w:hAnsi="Arial" w:cs="Arial"/>
          <w:sz w:val="23"/>
          <w:szCs w:val="23"/>
        </w:rPr>
        <w:t xml:space="preserve"> </w:t>
      </w:r>
      <w:r w:rsidR="00725755" w:rsidRPr="009D5E35">
        <w:rPr>
          <w:rFonts w:ascii="Arial" w:hAnsi="Arial" w:cs="Arial"/>
          <w:sz w:val="23"/>
          <w:szCs w:val="23"/>
        </w:rPr>
        <w:t>Prevalence testing should accurately detect the presence of as wide a range of drugs as possible, including</w:t>
      </w:r>
      <w:r w:rsidR="009D5E35">
        <w:rPr>
          <w:rFonts w:ascii="Arial" w:hAnsi="Arial" w:cs="Arial"/>
          <w:sz w:val="23"/>
          <w:szCs w:val="23"/>
        </w:rPr>
        <w:t xml:space="preserve"> new</w:t>
      </w:r>
      <w:r w:rsidR="00725755" w:rsidRPr="009D5E35">
        <w:rPr>
          <w:rFonts w:ascii="Arial" w:hAnsi="Arial" w:cs="Arial"/>
          <w:sz w:val="23"/>
          <w:szCs w:val="23"/>
        </w:rPr>
        <w:t xml:space="preserve"> psychoactive substances, medical drugs, and alcohol. </w:t>
      </w:r>
      <w:r w:rsidR="006B1C39">
        <w:rPr>
          <w:rFonts w:ascii="Arial" w:hAnsi="Arial" w:cs="Arial"/>
          <w:sz w:val="23"/>
          <w:szCs w:val="23"/>
        </w:rPr>
        <w:t>T</w:t>
      </w:r>
      <w:r w:rsidR="00725755" w:rsidRPr="001B518E">
        <w:rPr>
          <w:rFonts w:ascii="Arial" w:hAnsi="Arial" w:cs="Arial"/>
          <w:sz w:val="23"/>
          <w:szCs w:val="23"/>
        </w:rPr>
        <w:t>esting must enable the rapid addition of new emerging drug types</w:t>
      </w:r>
      <w:r w:rsidR="006B1C39">
        <w:rPr>
          <w:rFonts w:ascii="Arial" w:hAnsi="Arial" w:cs="Arial"/>
          <w:sz w:val="23"/>
          <w:szCs w:val="23"/>
        </w:rPr>
        <w:t xml:space="preserve">, to enable HMPPS to update testing panels across all other </w:t>
      </w:r>
      <w:r>
        <w:rPr>
          <w:rFonts w:ascii="Arial" w:hAnsi="Arial" w:cs="Arial"/>
          <w:sz w:val="23"/>
          <w:szCs w:val="23"/>
        </w:rPr>
        <w:t>programmes.</w:t>
      </w:r>
    </w:p>
    <w:p w14:paraId="71C0F180" w14:textId="7391EAC1" w:rsidR="00725755" w:rsidRPr="00582071" w:rsidRDefault="00582071" w:rsidP="00582071">
      <w:pPr>
        <w:jc w:val="both"/>
        <w:rPr>
          <w:rFonts w:ascii="Arial" w:hAnsi="Arial" w:cs="Arial"/>
          <w:sz w:val="23"/>
          <w:szCs w:val="23"/>
        </w:rPr>
      </w:pPr>
      <w:r>
        <w:rPr>
          <w:rFonts w:ascii="Arial" w:hAnsi="Arial" w:cs="Arial"/>
          <w:sz w:val="23"/>
          <w:szCs w:val="23"/>
        </w:rPr>
        <w:t>S</w:t>
      </w:r>
      <w:r w:rsidR="00725755" w:rsidRPr="00582071">
        <w:rPr>
          <w:rFonts w:ascii="Arial" w:hAnsi="Arial" w:cs="Arial"/>
          <w:sz w:val="23"/>
          <w:szCs w:val="23"/>
        </w:rPr>
        <w:t xml:space="preserve">ampling methods should not create additional resource pressures for </w:t>
      </w:r>
      <w:r w:rsidR="00BA2F08">
        <w:rPr>
          <w:rFonts w:ascii="Arial" w:hAnsi="Arial" w:cs="Arial"/>
          <w:sz w:val="23"/>
          <w:szCs w:val="23"/>
        </w:rPr>
        <w:t>HMPPS and</w:t>
      </w:r>
      <w:r w:rsidR="00C57005">
        <w:rPr>
          <w:rFonts w:ascii="Arial" w:hAnsi="Arial" w:cs="Arial"/>
          <w:sz w:val="23"/>
          <w:szCs w:val="23"/>
        </w:rPr>
        <w:t xml:space="preserve"> must utilise samples already collected as part of th</w:t>
      </w:r>
      <w:r w:rsidR="00BA2F08">
        <w:rPr>
          <w:rFonts w:ascii="Arial" w:hAnsi="Arial" w:cs="Arial"/>
          <w:sz w:val="23"/>
          <w:szCs w:val="23"/>
        </w:rPr>
        <w:t xml:space="preserve">e </w:t>
      </w:r>
      <w:r w:rsidR="00C57005">
        <w:rPr>
          <w:rFonts w:ascii="Arial" w:hAnsi="Arial" w:cs="Arial"/>
          <w:sz w:val="23"/>
          <w:szCs w:val="23"/>
        </w:rPr>
        <w:t>testing programmes set out above.</w:t>
      </w:r>
      <w:r w:rsidR="00725755" w:rsidRPr="00582071">
        <w:rPr>
          <w:rFonts w:ascii="Arial" w:hAnsi="Arial" w:cs="Arial"/>
          <w:sz w:val="23"/>
          <w:szCs w:val="23"/>
        </w:rPr>
        <w:t xml:space="preserve"> The approach to sample collection should provide as wide a representation of the prison </w:t>
      </w:r>
      <w:r w:rsidR="00C27980">
        <w:rPr>
          <w:rFonts w:ascii="Arial" w:hAnsi="Arial" w:cs="Arial"/>
          <w:sz w:val="23"/>
          <w:szCs w:val="23"/>
        </w:rPr>
        <w:t xml:space="preserve">/ probation </w:t>
      </w:r>
      <w:r w:rsidR="00725755" w:rsidRPr="00582071">
        <w:rPr>
          <w:rFonts w:ascii="Arial" w:hAnsi="Arial" w:cs="Arial"/>
          <w:sz w:val="23"/>
          <w:szCs w:val="23"/>
        </w:rPr>
        <w:t>population as is practicably possible</w:t>
      </w:r>
      <w:r>
        <w:rPr>
          <w:rFonts w:ascii="Arial" w:hAnsi="Arial" w:cs="Arial"/>
          <w:sz w:val="23"/>
          <w:szCs w:val="23"/>
        </w:rPr>
        <w:t xml:space="preserve">, within these constraints. </w:t>
      </w:r>
    </w:p>
    <w:p w14:paraId="1BF03807" w14:textId="4DC41471" w:rsidR="00C70DA7" w:rsidRPr="004C7E6D" w:rsidRDefault="000F38E4" w:rsidP="005B6C0D">
      <w:pPr>
        <w:jc w:val="both"/>
        <w:rPr>
          <w:rFonts w:ascii="Arial" w:hAnsi="Arial" w:cs="Arial"/>
          <w:b/>
          <w:bCs/>
          <w:sz w:val="23"/>
          <w:szCs w:val="23"/>
        </w:rPr>
      </w:pPr>
      <w:r w:rsidRPr="004C7E6D">
        <w:rPr>
          <w:rFonts w:ascii="Arial" w:hAnsi="Arial" w:cs="Arial"/>
          <w:b/>
          <w:bCs/>
          <w:sz w:val="23"/>
          <w:szCs w:val="23"/>
        </w:rPr>
        <w:t xml:space="preserve">Lot 2: Point of Care Testing </w:t>
      </w:r>
      <w:r w:rsidR="004A289E">
        <w:rPr>
          <w:rFonts w:ascii="Arial" w:hAnsi="Arial" w:cs="Arial"/>
          <w:b/>
          <w:bCs/>
          <w:sz w:val="23"/>
          <w:szCs w:val="23"/>
        </w:rPr>
        <w:t>Products</w:t>
      </w:r>
      <w:r w:rsidRPr="004C7E6D">
        <w:rPr>
          <w:rFonts w:ascii="Arial" w:hAnsi="Arial" w:cs="Arial"/>
          <w:b/>
          <w:bCs/>
          <w:sz w:val="23"/>
          <w:szCs w:val="23"/>
        </w:rPr>
        <w:t xml:space="preserve"> and Associated Services</w:t>
      </w:r>
    </w:p>
    <w:p w14:paraId="2E0DB061" w14:textId="07E3130D" w:rsidR="004A289E" w:rsidRDefault="004C7E6D" w:rsidP="004C7E6D">
      <w:pPr>
        <w:jc w:val="both"/>
        <w:rPr>
          <w:rFonts w:ascii="Arial" w:hAnsi="Arial" w:cs="Arial"/>
          <w:sz w:val="23"/>
          <w:szCs w:val="23"/>
        </w:rPr>
      </w:pPr>
      <w:r>
        <w:rPr>
          <w:rFonts w:ascii="Arial" w:hAnsi="Arial" w:cs="Arial"/>
          <w:sz w:val="23"/>
          <w:szCs w:val="23"/>
        </w:rPr>
        <w:t xml:space="preserve">The scope of </w:t>
      </w:r>
      <w:r w:rsidRPr="004C7E6D">
        <w:rPr>
          <w:rFonts w:ascii="Arial" w:hAnsi="Arial" w:cs="Arial"/>
          <w:sz w:val="23"/>
          <w:szCs w:val="23"/>
        </w:rPr>
        <w:t xml:space="preserve">Lot 2: Point of Care Testing </w:t>
      </w:r>
      <w:r w:rsidR="009D3ECA">
        <w:rPr>
          <w:rFonts w:ascii="Arial" w:hAnsi="Arial" w:cs="Arial"/>
          <w:sz w:val="23"/>
          <w:szCs w:val="23"/>
        </w:rPr>
        <w:t>Products</w:t>
      </w:r>
      <w:r w:rsidRPr="004C7E6D">
        <w:rPr>
          <w:rFonts w:ascii="Arial" w:hAnsi="Arial" w:cs="Arial"/>
          <w:sz w:val="23"/>
          <w:szCs w:val="23"/>
        </w:rPr>
        <w:t xml:space="preserve"> and Associated Services</w:t>
      </w:r>
      <w:r>
        <w:rPr>
          <w:rFonts w:ascii="Arial" w:hAnsi="Arial" w:cs="Arial"/>
          <w:sz w:val="23"/>
          <w:szCs w:val="23"/>
        </w:rPr>
        <w:t xml:space="preserve"> covers the </w:t>
      </w:r>
      <w:r w:rsidR="004A289E">
        <w:rPr>
          <w:rFonts w:ascii="Arial" w:hAnsi="Arial" w:cs="Arial"/>
          <w:sz w:val="23"/>
          <w:szCs w:val="23"/>
        </w:rPr>
        <w:t>products</w:t>
      </w:r>
      <w:r>
        <w:rPr>
          <w:rFonts w:ascii="Arial" w:hAnsi="Arial" w:cs="Arial"/>
          <w:sz w:val="23"/>
          <w:szCs w:val="23"/>
        </w:rPr>
        <w:t xml:space="preserve"> required to</w:t>
      </w:r>
      <w:r w:rsidR="004A289E">
        <w:rPr>
          <w:rFonts w:ascii="Arial" w:hAnsi="Arial" w:cs="Arial"/>
          <w:sz w:val="23"/>
          <w:szCs w:val="23"/>
        </w:rPr>
        <w:t xml:space="preserve"> d</w:t>
      </w:r>
      <w:r>
        <w:rPr>
          <w:rFonts w:ascii="Arial" w:hAnsi="Arial" w:cs="Arial"/>
          <w:sz w:val="23"/>
          <w:szCs w:val="23"/>
        </w:rPr>
        <w:t>eliver</w:t>
      </w:r>
      <w:r w:rsidR="004A289E">
        <w:rPr>
          <w:rFonts w:ascii="Arial" w:hAnsi="Arial" w:cs="Arial"/>
          <w:sz w:val="23"/>
          <w:szCs w:val="23"/>
        </w:rPr>
        <w:t xml:space="preserve"> Voluntary Drug Testing (VDT) in prisons.</w:t>
      </w:r>
    </w:p>
    <w:p w14:paraId="5F5A46C8" w14:textId="72F04411" w:rsidR="0063466C" w:rsidRDefault="0070756A" w:rsidP="0070756A">
      <w:pPr>
        <w:jc w:val="both"/>
        <w:rPr>
          <w:rFonts w:ascii="Arial" w:hAnsi="Arial" w:cs="Arial"/>
          <w:sz w:val="23"/>
          <w:szCs w:val="23"/>
        </w:rPr>
      </w:pPr>
      <w:r w:rsidRPr="0070756A">
        <w:rPr>
          <w:rFonts w:ascii="Arial" w:hAnsi="Arial" w:cs="Arial"/>
          <w:sz w:val="23"/>
          <w:szCs w:val="23"/>
        </w:rPr>
        <w:t>VDT is used within prisons to manage risks within regimes and promote drug free living, including on Incentivised Substance Free Living (ISFL) units and Drug Recovery Wings (DRWs).</w:t>
      </w:r>
    </w:p>
    <w:p w14:paraId="067026FB" w14:textId="39F4162E" w:rsidR="00ED40F4" w:rsidRDefault="00ED40F4" w:rsidP="0070756A">
      <w:pPr>
        <w:jc w:val="both"/>
        <w:rPr>
          <w:rFonts w:ascii="Arial" w:hAnsi="Arial" w:cs="Arial"/>
          <w:sz w:val="23"/>
          <w:szCs w:val="23"/>
        </w:rPr>
      </w:pPr>
      <w:r w:rsidRPr="00ED40F4">
        <w:rPr>
          <w:rFonts w:ascii="Arial" w:hAnsi="Arial" w:cs="Arial"/>
          <w:sz w:val="23"/>
          <w:szCs w:val="23"/>
        </w:rPr>
        <w:t>ISFL units</w:t>
      </w:r>
      <w:r>
        <w:rPr>
          <w:rFonts w:ascii="Arial" w:hAnsi="Arial" w:cs="Arial"/>
          <w:sz w:val="23"/>
          <w:szCs w:val="23"/>
        </w:rPr>
        <w:t xml:space="preserve"> are areas within prisons</w:t>
      </w:r>
      <w:r w:rsidRPr="00ED40F4">
        <w:rPr>
          <w:rFonts w:ascii="Arial" w:hAnsi="Arial" w:cs="Arial"/>
          <w:sz w:val="23"/>
          <w:szCs w:val="23"/>
        </w:rPr>
        <w:t>, where</w:t>
      </w:r>
      <w:r>
        <w:rPr>
          <w:rFonts w:ascii="Arial" w:hAnsi="Arial" w:cs="Arial"/>
          <w:sz w:val="23"/>
          <w:szCs w:val="23"/>
        </w:rPr>
        <w:t xml:space="preserve"> prisoners</w:t>
      </w:r>
      <w:r w:rsidR="00264FDF">
        <w:rPr>
          <w:rFonts w:ascii="Arial" w:hAnsi="Arial" w:cs="Arial"/>
          <w:sz w:val="23"/>
          <w:szCs w:val="23"/>
        </w:rPr>
        <w:t xml:space="preserve"> enter into an agreement</w:t>
      </w:r>
      <w:r w:rsidR="00E9697A">
        <w:rPr>
          <w:rFonts w:ascii="Arial" w:hAnsi="Arial" w:cs="Arial"/>
          <w:sz w:val="23"/>
          <w:szCs w:val="23"/>
        </w:rPr>
        <w:t xml:space="preserve"> to remain drug free and</w:t>
      </w:r>
      <w:r w:rsidR="00264FDF">
        <w:rPr>
          <w:rFonts w:ascii="Arial" w:hAnsi="Arial" w:cs="Arial"/>
          <w:sz w:val="23"/>
          <w:szCs w:val="23"/>
        </w:rPr>
        <w:t xml:space="preserve"> undergo additional regular, random drug testing. </w:t>
      </w:r>
      <w:r w:rsidR="0033187E">
        <w:rPr>
          <w:rFonts w:ascii="Arial" w:hAnsi="Arial" w:cs="Arial"/>
          <w:sz w:val="23"/>
          <w:szCs w:val="23"/>
        </w:rPr>
        <w:t xml:space="preserve">In return they </w:t>
      </w:r>
      <w:r w:rsidR="00264FDF" w:rsidRPr="00ED40F4">
        <w:rPr>
          <w:rFonts w:ascii="Arial" w:hAnsi="Arial" w:cs="Arial"/>
          <w:sz w:val="23"/>
          <w:szCs w:val="23"/>
        </w:rPr>
        <w:t>receive peer support and incentives such as extra gym time for good progress</w:t>
      </w:r>
      <w:r w:rsidR="00925883">
        <w:rPr>
          <w:rFonts w:ascii="Arial" w:hAnsi="Arial" w:cs="Arial"/>
          <w:sz w:val="23"/>
          <w:szCs w:val="23"/>
        </w:rPr>
        <w:t>. HMPPS aim to establish 100 ISFL units</w:t>
      </w:r>
      <w:r w:rsidR="00EB042A">
        <w:rPr>
          <w:rFonts w:ascii="Arial" w:hAnsi="Arial" w:cs="Arial"/>
          <w:sz w:val="23"/>
          <w:szCs w:val="23"/>
        </w:rPr>
        <w:t xml:space="preserve"> in prisons across England and Wales by 2025.</w:t>
      </w:r>
    </w:p>
    <w:p w14:paraId="1B3B649A" w14:textId="41CDEA36" w:rsidR="006E7DDF" w:rsidRPr="006E7DDF" w:rsidRDefault="006E7DDF" w:rsidP="006E7DDF">
      <w:pPr>
        <w:jc w:val="both"/>
        <w:rPr>
          <w:rFonts w:ascii="Arial" w:hAnsi="Arial" w:cs="Arial"/>
          <w:sz w:val="23"/>
          <w:szCs w:val="23"/>
        </w:rPr>
      </w:pPr>
      <w:r>
        <w:rPr>
          <w:rFonts w:ascii="Arial" w:hAnsi="Arial" w:cs="Arial"/>
          <w:sz w:val="23"/>
          <w:szCs w:val="23"/>
        </w:rPr>
        <w:t>In addition to ISFLs,</w:t>
      </w:r>
      <w:r w:rsidR="00E2325E">
        <w:rPr>
          <w:rFonts w:ascii="Arial" w:hAnsi="Arial" w:cs="Arial"/>
          <w:sz w:val="23"/>
          <w:szCs w:val="23"/>
        </w:rPr>
        <w:t xml:space="preserve"> DRWs </w:t>
      </w:r>
      <w:r>
        <w:rPr>
          <w:rFonts w:ascii="Arial" w:hAnsi="Arial" w:cs="Arial"/>
          <w:sz w:val="23"/>
          <w:szCs w:val="23"/>
        </w:rPr>
        <w:t>will be opene</w:t>
      </w:r>
      <w:r w:rsidR="00EC7AA9">
        <w:rPr>
          <w:rFonts w:ascii="Arial" w:hAnsi="Arial" w:cs="Arial"/>
          <w:sz w:val="23"/>
          <w:szCs w:val="23"/>
        </w:rPr>
        <w:t>d in 18 prisons by 2025. DRWs are designed</w:t>
      </w:r>
      <w:r w:rsidR="00926856">
        <w:rPr>
          <w:rFonts w:ascii="Arial" w:hAnsi="Arial" w:cs="Arial"/>
          <w:sz w:val="23"/>
          <w:szCs w:val="23"/>
        </w:rPr>
        <w:t xml:space="preserve"> to provide further</w:t>
      </w:r>
      <w:r w:rsidRPr="006E7DDF">
        <w:rPr>
          <w:rFonts w:ascii="Arial" w:hAnsi="Arial" w:cs="Arial"/>
          <w:sz w:val="23"/>
          <w:szCs w:val="23"/>
        </w:rPr>
        <w:t xml:space="preserve"> intensive treatment</w:t>
      </w:r>
      <w:r w:rsidR="00926856">
        <w:rPr>
          <w:rFonts w:ascii="Arial" w:hAnsi="Arial" w:cs="Arial"/>
          <w:sz w:val="23"/>
          <w:szCs w:val="23"/>
        </w:rPr>
        <w:t xml:space="preserve"> for prisoners </w:t>
      </w:r>
      <w:r w:rsidR="00E2325E">
        <w:rPr>
          <w:rFonts w:ascii="Arial" w:hAnsi="Arial" w:cs="Arial"/>
          <w:sz w:val="23"/>
          <w:szCs w:val="23"/>
        </w:rPr>
        <w:t xml:space="preserve">who are </w:t>
      </w:r>
      <w:r w:rsidR="00926856">
        <w:rPr>
          <w:rFonts w:ascii="Arial" w:hAnsi="Arial" w:cs="Arial"/>
          <w:sz w:val="23"/>
          <w:szCs w:val="23"/>
        </w:rPr>
        <w:t>dependent upon opiates.</w:t>
      </w:r>
      <w:r w:rsidR="00492074">
        <w:rPr>
          <w:rFonts w:ascii="Arial" w:hAnsi="Arial" w:cs="Arial"/>
          <w:sz w:val="23"/>
          <w:szCs w:val="23"/>
        </w:rPr>
        <w:t xml:space="preserve"> </w:t>
      </w:r>
      <w:r w:rsidR="00F5285A">
        <w:rPr>
          <w:rFonts w:ascii="Arial" w:hAnsi="Arial" w:cs="Arial"/>
          <w:sz w:val="23"/>
          <w:szCs w:val="23"/>
        </w:rPr>
        <w:t xml:space="preserve">Support </w:t>
      </w:r>
      <w:r w:rsidR="00F5285A" w:rsidRPr="006E7DDF">
        <w:rPr>
          <w:rFonts w:ascii="Arial" w:hAnsi="Arial" w:cs="Arial"/>
          <w:sz w:val="23"/>
          <w:szCs w:val="23"/>
        </w:rPr>
        <w:t>will</w:t>
      </w:r>
      <w:r w:rsidRPr="006E7DDF">
        <w:rPr>
          <w:rFonts w:ascii="Arial" w:hAnsi="Arial" w:cs="Arial"/>
          <w:sz w:val="23"/>
          <w:szCs w:val="23"/>
        </w:rPr>
        <w:t xml:space="preserve"> be</w:t>
      </w:r>
      <w:r w:rsidR="00492074">
        <w:rPr>
          <w:rFonts w:ascii="Arial" w:hAnsi="Arial" w:cs="Arial"/>
          <w:sz w:val="23"/>
          <w:szCs w:val="23"/>
        </w:rPr>
        <w:t xml:space="preserve"> provided prisoners</w:t>
      </w:r>
      <w:r w:rsidR="00F5285A">
        <w:rPr>
          <w:rFonts w:ascii="Arial" w:hAnsi="Arial" w:cs="Arial"/>
          <w:sz w:val="23"/>
          <w:szCs w:val="23"/>
        </w:rPr>
        <w:t xml:space="preserve"> on DRWs</w:t>
      </w:r>
      <w:r w:rsidRPr="006E7DDF">
        <w:rPr>
          <w:rFonts w:ascii="Arial" w:hAnsi="Arial" w:cs="Arial"/>
          <w:sz w:val="23"/>
          <w:szCs w:val="23"/>
        </w:rPr>
        <w:t xml:space="preserve"> to </w:t>
      </w:r>
      <w:r w:rsidR="00492074">
        <w:rPr>
          <w:rFonts w:ascii="Arial" w:hAnsi="Arial" w:cs="Arial"/>
          <w:sz w:val="23"/>
          <w:szCs w:val="23"/>
        </w:rPr>
        <w:t>abstain</w:t>
      </w:r>
      <w:r w:rsidRPr="006E7DDF">
        <w:rPr>
          <w:rFonts w:ascii="Arial" w:hAnsi="Arial" w:cs="Arial"/>
          <w:sz w:val="23"/>
          <w:szCs w:val="23"/>
        </w:rPr>
        <w:t xml:space="preserve"> from all drugs, including </w:t>
      </w:r>
      <w:r w:rsidR="00492074">
        <w:rPr>
          <w:rFonts w:ascii="Arial" w:hAnsi="Arial" w:cs="Arial"/>
          <w:sz w:val="23"/>
          <w:szCs w:val="23"/>
        </w:rPr>
        <w:t xml:space="preserve">opiate </w:t>
      </w:r>
      <w:r w:rsidRPr="006E7DDF">
        <w:rPr>
          <w:rFonts w:ascii="Arial" w:hAnsi="Arial" w:cs="Arial"/>
          <w:sz w:val="23"/>
          <w:szCs w:val="23"/>
        </w:rPr>
        <w:t>substitutes like methadone</w:t>
      </w:r>
      <w:r w:rsidR="00492074">
        <w:rPr>
          <w:rFonts w:ascii="Arial" w:hAnsi="Arial" w:cs="Arial"/>
          <w:sz w:val="23"/>
          <w:szCs w:val="23"/>
        </w:rPr>
        <w:t xml:space="preserve">. </w:t>
      </w:r>
    </w:p>
    <w:p w14:paraId="1178008B" w14:textId="53DE4656" w:rsidR="0014537F" w:rsidRDefault="0014537F" w:rsidP="0070756A">
      <w:pPr>
        <w:jc w:val="both"/>
        <w:rPr>
          <w:rFonts w:ascii="Arial" w:hAnsi="Arial" w:cs="Arial"/>
          <w:sz w:val="23"/>
          <w:szCs w:val="23"/>
        </w:rPr>
      </w:pPr>
      <w:r w:rsidRPr="0070756A">
        <w:rPr>
          <w:rFonts w:ascii="Arial" w:hAnsi="Arial" w:cs="Arial"/>
          <w:sz w:val="23"/>
          <w:szCs w:val="23"/>
        </w:rPr>
        <w:t xml:space="preserve">In addition to use of ISFL and DRWs, VDT testing is </w:t>
      </w:r>
      <w:r w:rsidR="00F54D6D">
        <w:rPr>
          <w:rFonts w:ascii="Arial" w:hAnsi="Arial" w:cs="Arial"/>
          <w:sz w:val="23"/>
          <w:szCs w:val="23"/>
        </w:rPr>
        <w:t>also</w:t>
      </w:r>
      <w:r w:rsidRPr="0070756A">
        <w:rPr>
          <w:rFonts w:ascii="Arial" w:hAnsi="Arial" w:cs="Arial"/>
          <w:sz w:val="23"/>
          <w:szCs w:val="23"/>
        </w:rPr>
        <w:t xml:space="preserve"> </w:t>
      </w:r>
      <w:r>
        <w:rPr>
          <w:rFonts w:ascii="Arial" w:hAnsi="Arial" w:cs="Arial"/>
          <w:sz w:val="23"/>
          <w:szCs w:val="23"/>
        </w:rPr>
        <w:t>used</w:t>
      </w:r>
      <w:r w:rsidRPr="0070756A">
        <w:rPr>
          <w:rFonts w:ascii="Arial" w:hAnsi="Arial" w:cs="Arial"/>
          <w:sz w:val="23"/>
          <w:szCs w:val="23"/>
        </w:rPr>
        <w:t xml:space="preserve"> within </w:t>
      </w:r>
      <w:r w:rsidR="003E3DEA">
        <w:rPr>
          <w:rFonts w:ascii="Arial" w:hAnsi="Arial" w:cs="Arial"/>
          <w:sz w:val="23"/>
          <w:szCs w:val="23"/>
        </w:rPr>
        <w:t>Category D</w:t>
      </w:r>
      <w:r w:rsidRPr="0070756A">
        <w:rPr>
          <w:rFonts w:ascii="Arial" w:hAnsi="Arial" w:cs="Arial"/>
          <w:sz w:val="23"/>
          <w:szCs w:val="23"/>
        </w:rPr>
        <w:t xml:space="preserve"> open prisons in England and Wales. </w:t>
      </w:r>
      <w:r w:rsidR="00F54D6D">
        <w:rPr>
          <w:rFonts w:ascii="Arial" w:hAnsi="Arial" w:cs="Arial"/>
          <w:sz w:val="23"/>
          <w:szCs w:val="23"/>
        </w:rPr>
        <w:t>Testing is carried out to manage ri</w:t>
      </w:r>
      <w:r w:rsidR="00F54D6D" w:rsidRPr="0070756A">
        <w:rPr>
          <w:rFonts w:ascii="Arial" w:hAnsi="Arial" w:cs="Arial"/>
          <w:sz w:val="23"/>
          <w:szCs w:val="23"/>
        </w:rPr>
        <w:t>sk</w:t>
      </w:r>
      <w:r w:rsidR="00F54D6D">
        <w:rPr>
          <w:rFonts w:ascii="Arial" w:hAnsi="Arial" w:cs="Arial"/>
          <w:sz w:val="23"/>
          <w:szCs w:val="23"/>
        </w:rPr>
        <w:t xml:space="preserve">s associated with </w:t>
      </w:r>
      <w:r w:rsidR="00F54D6D" w:rsidRPr="0070756A">
        <w:rPr>
          <w:rFonts w:ascii="Arial" w:hAnsi="Arial" w:cs="Arial"/>
          <w:sz w:val="23"/>
          <w:szCs w:val="23"/>
        </w:rPr>
        <w:t>prisoners accessing Release on Temporary License (ROTL)</w:t>
      </w:r>
      <w:r w:rsidR="00F54D6D">
        <w:rPr>
          <w:rFonts w:ascii="Arial" w:hAnsi="Arial" w:cs="Arial"/>
          <w:sz w:val="23"/>
          <w:szCs w:val="23"/>
        </w:rPr>
        <w:t xml:space="preserve"> into the community</w:t>
      </w:r>
      <w:r w:rsidR="00F54D6D" w:rsidRPr="0070756A">
        <w:rPr>
          <w:rFonts w:ascii="Arial" w:hAnsi="Arial" w:cs="Arial"/>
          <w:sz w:val="23"/>
          <w:szCs w:val="23"/>
        </w:rPr>
        <w:t xml:space="preserve">, </w:t>
      </w:r>
      <w:r w:rsidR="00F54D6D">
        <w:rPr>
          <w:rFonts w:ascii="Arial" w:hAnsi="Arial" w:cs="Arial"/>
          <w:sz w:val="23"/>
          <w:szCs w:val="23"/>
        </w:rPr>
        <w:t>o</w:t>
      </w:r>
      <w:r w:rsidR="00F54D6D" w:rsidRPr="0070756A">
        <w:rPr>
          <w:rFonts w:ascii="Arial" w:hAnsi="Arial" w:cs="Arial"/>
          <w:sz w:val="23"/>
          <w:szCs w:val="23"/>
        </w:rPr>
        <w:t xml:space="preserve">r other </w:t>
      </w:r>
      <w:r w:rsidR="00F54D6D" w:rsidRPr="0070756A">
        <w:rPr>
          <w:rFonts w:ascii="Arial" w:hAnsi="Arial" w:cs="Arial"/>
          <w:sz w:val="23"/>
          <w:szCs w:val="23"/>
        </w:rPr>
        <w:lastRenderedPageBreak/>
        <w:t xml:space="preserve">high-risk activities. Any prisoner generating a positive result is invited to a support meeting and an action plan is subsequently put in place. </w:t>
      </w:r>
    </w:p>
    <w:p w14:paraId="3161E857" w14:textId="64877FBD" w:rsidR="00FB47D4" w:rsidRDefault="00FB47D4" w:rsidP="0070756A">
      <w:pPr>
        <w:jc w:val="both"/>
        <w:rPr>
          <w:rFonts w:ascii="Arial" w:hAnsi="Arial" w:cs="Arial"/>
          <w:sz w:val="23"/>
          <w:szCs w:val="23"/>
        </w:rPr>
      </w:pPr>
      <w:r>
        <w:rPr>
          <w:rFonts w:ascii="Arial" w:hAnsi="Arial" w:cs="Arial"/>
          <w:sz w:val="23"/>
          <w:szCs w:val="23"/>
        </w:rPr>
        <w:t xml:space="preserve">Estimated testing volumes for Lot 2 are set out in </w:t>
      </w:r>
      <w:r w:rsidRPr="005C0B1A">
        <w:rPr>
          <w:rFonts w:ascii="Arial" w:hAnsi="Arial" w:cs="Arial"/>
          <w:b/>
          <w:bCs/>
          <w:sz w:val="23"/>
          <w:szCs w:val="23"/>
        </w:rPr>
        <w:t xml:space="preserve">Annex </w:t>
      </w:r>
      <w:r>
        <w:rPr>
          <w:rFonts w:ascii="Arial" w:hAnsi="Arial" w:cs="Arial"/>
          <w:b/>
          <w:bCs/>
          <w:sz w:val="23"/>
          <w:szCs w:val="23"/>
        </w:rPr>
        <w:t>B</w:t>
      </w:r>
      <w:r>
        <w:rPr>
          <w:rFonts w:ascii="Arial" w:hAnsi="Arial" w:cs="Arial"/>
          <w:sz w:val="23"/>
          <w:szCs w:val="23"/>
        </w:rPr>
        <w:t>.</w:t>
      </w:r>
    </w:p>
    <w:p w14:paraId="61FCE166" w14:textId="0867CDEC" w:rsidR="0070756A" w:rsidRPr="0070756A" w:rsidRDefault="0070756A" w:rsidP="0070756A">
      <w:pPr>
        <w:jc w:val="both"/>
        <w:rPr>
          <w:rFonts w:ascii="Arial" w:hAnsi="Arial" w:cs="Arial"/>
          <w:sz w:val="23"/>
          <w:szCs w:val="23"/>
        </w:rPr>
      </w:pPr>
      <w:r w:rsidRPr="0070756A">
        <w:rPr>
          <w:rFonts w:ascii="Arial" w:hAnsi="Arial" w:cs="Arial"/>
          <w:sz w:val="23"/>
          <w:szCs w:val="23"/>
        </w:rPr>
        <w:t>HMPPS uses</w:t>
      </w:r>
      <w:r w:rsidR="00CC623E">
        <w:rPr>
          <w:rFonts w:ascii="Arial" w:hAnsi="Arial" w:cs="Arial"/>
          <w:sz w:val="23"/>
          <w:szCs w:val="23"/>
        </w:rPr>
        <w:t xml:space="preserve"> o</w:t>
      </w:r>
      <w:r w:rsidRPr="0070756A">
        <w:rPr>
          <w:rFonts w:ascii="Arial" w:hAnsi="Arial" w:cs="Arial"/>
          <w:sz w:val="23"/>
          <w:szCs w:val="23"/>
        </w:rPr>
        <w:t xml:space="preserve">ral fluid </w:t>
      </w:r>
      <w:r w:rsidR="00CC623E">
        <w:rPr>
          <w:rFonts w:ascii="Arial" w:hAnsi="Arial" w:cs="Arial"/>
          <w:sz w:val="23"/>
          <w:szCs w:val="23"/>
        </w:rPr>
        <w:t>point of care</w:t>
      </w:r>
      <w:r w:rsidRPr="0070756A">
        <w:rPr>
          <w:rFonts w:ascii="Arial" w:hAnsi="Arial" w:cs="Arial"/>
          <w:sz w:val="23"/>
          <w:szCs w:val="23"/>
        </w:rPr>
        <w:t xml:space="preserve"> testing </w:t>
      </w:r>
      <w:r w:rsidR="00CC623E">
        <w:rPr>
          <w:rFonts w:ascii="Arial" w:hAnsi="Arial" w:cs="Arial"/>
          <w:sz w:val="23"/>
          <w:szCs w:val="23"/>
        </w:rPr>
        <w:t xml:space="preserve">for all </w:t>
      </w:r>
      <w:r w:rsidRPr="0070756A">
        <w:rPr>
          <w:rFonts w:ascii="Arial" w:hAnsi="Arial" w:cs="Arial"/>
          <w:sz w:val="23"/>
          <w:szCs w:val="23"/>
        </w:rPr>
        <w:t xml:space="preserve">VDT. </w:t>
      </w:r>
      <w:r w:rsidR="002F046F" w:rsidRPr="0070756A">
        <w:rPr>
          <w:rFonts w:ascii="Arial" w:hAnsi="Arial" w:cs="Arial"/>
          <w:sz w:val="23"/>
          <w:szCs w:val="23"/>
        </w:rPr>
        <w:t xml:space="preserve">The level of proof </w:t>
      </w:r>
      <w:r w:rsidR="002F046F">
        <w:rPr>
          <w:rFonts w:ascii="Arial" w:hAnsi="Arial" w:cs="Arial"/>
          <w:sz w:val="23"/>
          <w:szCs w:val="23"/>
        </w:rPr>
        <w:t>required</w:t>
      </w:r>
      <w:r w:rsidR="002F046F" w:rsidRPr="0070756A">
        <w:rPr>
          <w:rFonts w:ascii="Arial" w:hAnsi="Arial" w:cs="Arial"/>
          <w:sz w:val="23"/>
          <w:szCs w:val="23"/>
        </w:rPr>
        <w:t xml:space="preserve"> by VDT is based on the “balance of probabilities”, and as such the results </w:t>
      </w:r>
      <w:r w:rsidR="002F046F">
        <w:rPr>
          <w:rFonts w:ascii="Arial" w:hAnsi="Arial" w:cs="Arial"/>
          <w:sz w:val="23"/>
          <w:szCs w:val="23"/>
        </w:rPr>
        <w:t>are not</w:t>
      </w:r>
      <w:r w:rsidR="002F046F" w:rsidRPr="0070756A">
        <w:rPr>
          <w:rFonts w:ascii="Arial" w:hAnsi="Arial" w:cs="Arial"/>
          <w:sz w:val="23"/>
          <w:szCs w:val="23"/>
        </w:rPr>
        <w:t xml:space="preserve"> used for evidential purposes. VDT results are used to develop support opportunities, generate risk reviews of individuals and to support decision-making. </w:t>
      </w:r>
    </w:p>
    <w:p w14:paraId="3D5DB31E" w14:textId="1CF48AE1" w:rsidR="0070756A" w:rsidRDefault="0070756A" w:rsidP="0070756A">
      <w:pPr>
        <w:jc w:val="both"/>
        <w:rPr>
          <w:rFonts w:ascii="Arial" w:hAnsi="Arial" w:cs="Arial"/>
          <w:sz w:val="23"/>
          <w:szCs w:val="23"/>
        </w:rPr>
      </w:pPr>
      <w:r w:rsidRPr="0070756A">
        <w:rPr>
          <w:rFonts w:ascii="Arial" w:hAnsi="Arial" w:cs="Arial"/>
          <w:sz w:val="23"/>
          <w:szCs w:val="23"/>
        </w:rPr>
        <w:t xml:space="preserve">To be effective, it is vital that </w:t>
      </w:r>
      <w:r w:rsidR="00A368C0">
        <w:rPr>
          <w:rFonts w:ascii="Arial" w:hAnsi="Arial" w:cs="Arial"/>
          <w:sz w:val="23"/>
          <w:szCs w:val="23"/>
        </w:rPr>
        <w:t xml:space="preserve">point of care </w:t>
      </w:r>
      <w:r w:rsidRPr="0070756A">
        <w:rPr>
          <w:rFonts w:ascii="Arial" w:hAnsi="Arial" w:cs="Arial"/>
          <w:sz w:val="23"/>
          <w:szCs w:val="23"/>
        </w:rPr>
        <w:t xml:space="preserve">VDT products </w:t>
      </w:r>
      <w:r w:rsidR="00CC506F">
        <w:rPr>
          <w:rFonts w:ascii="Arial" w:hAnsi="Arial" w:cs="Arial"/>
          <w:sz w:val="23"/>
          <w:szCs w:val="23"/>
        </w:rPr>
        <w:t>p</w:t>
      </w:r>
      <w:r w:rsidRPr="0070756A">
        <w:rPr>
          <w:rFonts w:ascii="Arial" w:hAnsi="Arial" w:cs="Arial"/>
          <w:sz w:val="23"/>
          <w:szCs w:val="23"/>
        </w:rPr>
        <w:t xml:space="preserve">rovide rapid results in an operational environment </w:t>
      </w:r>
      <w:r w:rsidR="00CC506F">
        <w:rPr>
          <w:rFonts w:ascii="Arial" w:hAnsi="Arial" w:cs="Arial"/>
          <w:sz w:val="23"/>
          <w:szCs w:val="23"/>
        </w:rPr>
        <w:t>(e.g.</w:t>
      </w:r>
      <w:r w:rsidR="00EE73DF">
        <w:rPr>
          <w:rFonts w:ascii="Arial" w:hAnsi="Arial" w:cs="Arial"/>
          <w:sz w:val="23"/>
          <w:szCs w:val="23"/>
        </w:rPr>
        <w:t xml:space="preserve"> </w:t>
      </w:r>
      <w:r w:rsidRPr="0070756A">
        <w:rPr>
          <w:rFonts w:ascii="Arial" w:hAnsi="Arial" w:cs="Arial"/>
          <w:sz w:val="23"/>
          <w:szCs w:val="23"/>
        </w:rPr>
        <w:t xml:space="preserve">within 20 minutes) in a format that minimises the need for user interpretation. </w:t>
      </w:r>
      <w:r w:rsidR="00EE73DF">
        <w:rPr>
          <w:rFonts w:ascii="Arial" w:hAnsi="Arial" w:cs="Arial"/>
          <w:sz w:val="23"/>
          <w:szCs w:val="23"/>
        </w:rPr>
        <w:t>Products must place</w:t>
      </w:r>
      <w:r w:rsidR="00C75049">
        <w:rPr>
          <w:rFonts w:ascii="Arial" w:hAnsi="Arial" w:cs="Arial"/>
          <w:sz w:val="23"/>
          <w:szCs w:val="23"/>
        </w:rPr>
        <w:t xml:space="preserve"> </w:t>
      </w:r>
      <w:r w:rsidR="00EE73DF">
        <w:rPr>
          <w:rFonts w:ascii="Arial" w:hAnsi="Arial" w:cs="Arial"/>
          <w:sz w:val="23"/>
          <w:szCs w:val="23"/>
        </w:rPr>
        <w:t xml:space="preserve">minimal </w:t>
      </w:r>
      <w:r w:rsidR="00EE73DF" w:rsidRPr="0070756A">
        <w:rPr>
          <w:rFonts w:ascii="Arial" w:hAnsi="Arial" w:cs="Arial"/>
          <w:sz w:val="23"/>
          <w:szCs w:val="23"/>
        </w:rPr>
        <w:t>demand</w:t>
      </w:r>
      <w:r w:rsidR="00C75049">
        <w:rPr>
          <w:rFonts w:ascii="Arial" w:hAnsi="Arial" w:cs="Arial"/>
          <w:sz w:val="23"/>
          <w:szCs w:val="23"/>
        </w:rPr>
        <w:t>s</w:t>
      </w:r>
      <w:r w:rsidR="00EE73DF" w:rsidRPr="0070756A">
        <w:rPr>
          <w:rFonts w:ascii="Arial" w:hAnsi="Arial" w:cs="Arial"/>
          <w:sz w:val="23"/>
          <w:szCs w:val="23"/>
        </w:rPr>
        <w:t xml:space="preserve"> on staff collecting samples and be as non-invasive as possible without compromising accuracy of analysis</w:t>
      </w:r>
      <w:r w:rsidR="009D3ECA">
        <w:rPr>
          <w:rFonts w:ascii="Arial" w:hAnsi="Arial" w:cs="Arial"/>
          <w:sz w:val="23"/>
          <w:szCs w:val="23"/>
        </w:rPr>
        <w:t>.</w:t>
      </w:r>
    </w:p>
    <w:p w14:paraId="38323066" w14:textId="35049525" w:rsidR="00A359E0" w:rsidRDefault="00C75049" w:rsidP="005B6C0D">
      <w:pPr>
        <w:jc w:val="both"/>
        <w:rPr>
          <w:rFonts w:ascii="Arial" w:hAnsi="Arial" w:cs="Arial"/>
          <w:sz w:val="23"/>
          <w:szCs w:val="23"/>
        </w:rPr>
      </w:pPr>
      <w:r>
        <w:rPr>
          <w:rFonts w:ascii="Arial" w:hAnsi="Arial" w:cs="Arial"/>
          <w:sz w:val="23"/>
          <w:szCs w:val="23"/>
        </w:rPr>
        <w:t xml:space="preserve">HMPPS are keen to use VDT products to test for as broad a range of drugs as possible. </w:t>
      </w:r>
    </w:p>
    <w:p w14:paraId="3DE79AB2" w14:textId="77777777" w:rsidR="000C4ABC" w:rsidRPr="00070A4D" w:rsidRDefault="000C4ABC" w:rsidP="000C4ABC">
      <w:pPr>
        <w:jc w:val="both"/>
        <w:rPr>
          <w:rFonts w:ascii="Arial" w:hAnsi="Arial" w:cs="Arial"/>
          <w:sz w:val="23"/>
          <w:szCs w:val="23"/>
        </w:rPr>
      </w:pPr>
      <w:r>
        <w:rPr>
          <w:rFonts w:ascii="Arial" w:hAnsi="Arial" w:cs="Arial"/>
          <w:sz w:val="23"/>
          <w:szCs w:val="23"/>
        </w:rPr>
        <w:t xml:space="preserve">The Essential and Desirable substances to be detected are listed in </w:t>
      </w:r>
      <w:r w:rsidRPr="000C4ABC">
        <w:rPr>
          <w:rFonts w:ascii="Arial" w:hAnsi="Arial" w:cs="Arial"/>
          <w:b/>
          <w:bCs/>
          <w:sz w:val="23"/>
          <w:szCs w:val="23"/>
        </w:rPr>
        <w:t>Annex C</w:t>
      </w:r>
      <w:r>
        <w:rPr>
          <w:rFonts w:ascii="Arial" w:hAnsi="Arial" w:cs="Arial"/>
          <w:sz w:val="23"/>
          <w:szCs w:val="23"/>
        </w:rPr>
        <w:t>.</w:t>
      </w:r>
    </w:p>
    <w:p w14:paraId="2213C145" w14:textId="77777777" w:rsidR="00A663B5" w:rsidRDefault="00A663B5" w:rsidP="005B6C0D">
      <w:pPr>
        <w:jc w:val="both"/>
        <w:rPr>
          <w:rFonts w:ascii="Arial" w:hAnsi="Arial" w:cs="Arial"/>
          <w:sz w:val="23"/>
          <w:szCs w:val="23"/>
        </w:rPr>
      </w:pPr>
    </w:p>
    <w:p w14:paraId="2C727BAD" w14:textId="77777777" w:rsidR="00FB47D4" w:rsidRDefault="00FB47D4" w:rsidP="00A663B5">
      <w:pPr>
        <w:rPr>
          <w:rFonts w:ascii="Arial" w:hAnsi="Arial" w:cs="Arial"/>
          <w:sz w:val="23"/>
          <w:szCs w:val="23"/>
        </w:rPr>
      </w:pPr>
    </w:p>
    <w:p w14:paraId="5231F252" w14:textId="77777777" w:rsidR="000C4ABC" w:rsidRDefault="000C4ABC">
      <w:pPr>
        <w:rPr>
          <w:rFonts w:ascii="Arial" w:hAnsi="Arial" w:cs="Arial"/>
          <w:b/>
          <w:bCs/>
          <w:sz w:val="23"/>
          <w:szCs w:val="23"/>
        </w:rPr>
      </w:pPr>
      <w:r>
        <w:rPr>
          <w:rFonts w:ascii="Arial" w:hAnsi="Arial" w:cs="Arial"/>
          <w:b/>
          <w:bCs/>
          <w:sz w:val="23"/>
          <w:szCs w:val="23"/>
        </w:rPr>
        <w:br w:type="page"/>
      </w:r>
    </w:p>
    <w:p w14:paraId="5AD5913F" w14:textId="79266D09" w:rsidR="00A663B5" w:rsidRPr="00F54935" w:rsidRDefault="00F955B6" w:rsidP="00A663B5">
      <w:pPr>
        <w:rPr>
          <w:rFonts w:ascii="Arial" w:hAnsi="Arial" w:cs="Arial"/>
          <w:b/>
          <w:bCs/>
          <w:sz w:val="23"/>
          <w:szCs w:val="23"/>
        </w:rPr>
      </w:pPr>
      <w:r w:rsidRPr="00F54935">
        <w:rPr>
          <w:rFonts w:ascii="Arial" w:hAnsi="Arial" w:cs="Arial"/>
          <w:b/>
          <w:bCs/>
          <w:sz w:val="23"/>
          <w:szCs w:val="23"/>
        </w:rPr>
        <w:lastRenderedPageBreak/>
        <w:t>Annex</w:t>
      </w:r>
      <w:r w:rsidR="00A663B5" w:rsidRPr="00F54935">
        <w:rPr>
          <w:rFonts w:ascii="Arial" w:hAnsi="Arial" w:cs="Arial"/>
          <w:b/>
          <w:bCs/>
          <w:sz w:val="23"/>
          <w:szCs w:val="23"/>
        </w:rPr>
        <w:t xml:space="preserve"> A: Lot 1 </w:t>
      </w:r>
      <w:r w:rsidR="006536B7" w:rsidRPr="00F54935">
        <w:rPr>
          <w:rFonts w:ascii="Arial" w:hAnsi="Arial" w:cs="Arial"/>
          <w:b/>
          <w:bCs/>
          <w:sz w:val="23"/>
          <w:szCs w:val="23"/>
        </w:rPr>
        <w:t>–</w:t>
      </w:r>
      <w:r w:rsidR="00A663B5" w:rsidRPr="00F54935">
        <w:rPr>
          <w:rFonts w:ascii="Arial" w:hAnsi="Arial" w:cs="Arial"/>
          <w:b/>
          <w:bCs/>
          <w:sz w:val="23"/>
          <w:szCs w:val="23"/>
        </w:rPr>
        <w:t xml:space="preserve"> </w:t>
      </w:r>
      <w:r w:rsidR="006536B7" w:rsidRPr="00F54935">
        <w:rPr>
          <w:rFonts w:ascii="Arial" w:hAnsi="Arial" w:cs="Arial"/>
          <w:b/>
          <w:bCs/>
          <w:sz w:val="23"/>
          <w:szCs w:val="23"/>
        </w:rPr>
        <w:t xml:space="preserve">Estimated </w:t>
      </w:r>
      <w:r w:rsidR="00B01326" w:rsidRPr="00F54935">
        <w:rPr>
          <w:rFonts w:ascii="Arial" w:hAnsi="Arial" w:cs="Arial"/>
          <w:b/>
          <w:bCs/>
          <w:sz w:val="23"/>
          <w:szCs w:val="23"/>
        </w:rPr>
        <w:t>Screening and Confirmation Testing Volume Requirements</w:t>
      </w:r>
    </w:p>
    <w:p w14:paraId="162E6B6C" w14:textId="1BB6BBC5" w:rsidR="00B01326" w:rsidRPr="00F54935" w:rsidRDefault="000E1737" w:rsidP="000E1737">
      <w:pPr>
        <w:jc w:val="both"/>
        <w:rPr>
          <w:rFonts w:ascii="Arial" w:hAnsi="Arial" w:cs="Arial"/>
          <w:sz w:val="23"/>
          <w:szCs w:val="23"/>
        </w:rPr>
      </w:pPr>
      <w:r w:rsidRPr="00F54935">
        <w:rPr>
          <w:rFonts w:ascii="Arial" w:hAnsi="Arial" w:cs="Arial"/>
          <w:sz w:val="23"/>
          <w:szCs w:val="23"/>
        </w:rPr>
        <w:t>The MoJ and HMPPS will undertake an evidence review of drug testing programmes across prison and probation settings during the lifespan of this contract. This review will establish the extent to which drug testing supports the aims of ‘From Harm to Hope’, the Government’s 10-year drug strategy. It is anticipated that the outcomes of the review will be available within the 2024/25 financial year and will be used to inform future drug testing policy decisions. A s such, testing volumes will be monitored throughout the lifetime of the contract. Discussions regarding volume forecasting will take place as a part of the routine contract management processes for this contract.</w:t>
      </w:r>
    </w:p>
    <w:p w14:paraId="4E321313" w14:textId="2D620B99" w:rsidR="00A663B5" w:rsidRPr="00F54935" w:rsidRDefault="00827205" w:rsidP="007418C1">
      <w:pPr>
        <w:jc w:val="both"/>
        <w:rPr>
          <w:rFonts w:ascii="Arial" w:hAnsi="Arial" w:cs="Arial"/>
          <w:sz w:val="23"/>
          <w:szCs w:val="23"/>
        </w:rPr>
      </w:pPr>
      <w:r w:rsidRPr="00F54935">
        <w:rPr>
          <w:rFonts w:ascii="Arial" w:hAnsi="Arial" w:cs="Arial"/>
          <w:sz w:val="23"/>
          <w:szCs w:val="23"/>
        </w:rPr>
        <w:t>These figures</w:t>
      </w:r>
      <w:r w:rsidR="00851E65" w:rsidRPr="00F54935">
        <w:rPr>
          <w:rFonts w:ascii="Arial" w:hAnsi="Arial" w:cs="Arial"/>
          <w:sz w:val="23"/>
          <w:szCs w:val="23"/>
        </w:rPr>
        <w:t xml:space="preserve"> shown below</w:t>
      </w:r>
      <w:r w:rsidRPr="00F54935">
        <w:rPr>
          <w:rFonts w:ascii="Arial" w:hAnsi="Arial" w:cs="Arial"/>
          <w:sz w:val="23"/>
          <w:szCs w:val="23"/>
        </w:rPr>
        <w:t xml:space="preserve"> are estimates and are subject to variation in line with factors beyond the Authority’s control. All volume data provided is for illustrative purposes only and should be treated as best estimates at the time of publication of this </w:t>
      </w:r>
      <w:r w:rsidR="007418C1" w:rsidRPr="00F54935">
        <w:rPr>
          <w:rFonts w:ascii="Arial" w:hAnsi="Arial" w:cs="Arial"/>
          <w:sz w:val="23"/>
          <w:szCs w:val="23"/>
        </w:rPr>
        <w:t xml:space="preserve">Summary </w:t>
      </w:r>
      <w:r w:rsidRPr="00F54935">
        <w:rPr>
          <w:rFonts w:ascii="Arial" w:hAnsi="Arial" w:cs="Arial"/>
          <w:sz w:val="23"/>
          <w:szCs w:val="23"/>
        </w:rPr>
        <w:t>Specification. The volumes provided are not binding and the Authority is not obligated to purchase the stated volumes.</w:t>
      </w:r>
    </w:p>
    <w:p w14:paraId="65CD42F2" w14:textId="4A2EE6C8" w:rsidR="00F955B6" w:rsidRPr="00F54935" w:rsidRDefault="00F955B6" w:rsidP="00F955B6">
      <w:pPr>
        <w:rPr>
          <w:b/>
          <w:bCs/>
          <w:sz w:val="23"/>
          <w:szCs w:val="23"/>
        </w:rPr>
      </w:pPr>
      <w:r w:rsidRPr="00F54935">
        <w:rPr>
          <w:rFonts w:ascii="Arial" w:hAnsi="Arial" w:cs="Arial"/>
          <w:b/>
          <w:bCs/>
          <w:sz w:val="23"/>
          <w:szCs w:val="23"/>
        </w:rPr>
        <w:t>Table A: Screening Test Estimated Volumes</w:t>
      </w:r>
    </w:p>
    <w:tbl>
      <w:tblPr>
        <w:tblW w:w="8623" w:type="dxa"/>
        <w:tblCellMar>
          <w:left w:w="0" w:type="dxa"/>
          <w:right w:w="0" w:type="dxa"/>
        </w:tblCellMar>
        <w:tblLook w:val="0420" w:firstRow="1" w:lastRow="0" w:firstColumn="0" w:lastColumn="0" w:noHBand="0" w:noVBand="1"/>
      </w:tblPr>
      <w:tblGrid>
        <w:gridCol w:w="1379"/>
        <w:gridCol w:w="939"/>
        <w:gridCol w:w="939"/>
        <w:gridCol w:w="939"/>
        <w:gridCol w:w="939"/>
        <w:gridCol w:w="939"/>
        <w:gridCol w:w="939"/>
        <w:gridCol w:w="939"/>
        <w:gridCol w:w="839"/>
      </w:tblGrid>
      <w:tr w:rsidR="00A663B5" w:rsidRPr="001D6E86" w14:paraId="5A304C8A" w14:textId="77777777" w:rsidTr="00FB47D4">
        <w:trPr>
          <w:trHeight w:val="317"/>
        </w:trPr>
        <w:tc>
          <w:tcPr>
            <w:tcW w:w="135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72129D09" w14:textId="77777777" w:rsidR="00A663B5" w:rsidRPr="001D6E86" w:rsidRDefault="00A663B5" w:rsidP="005A1A11">
            <w:pPr>
              <w:rPr>
                <w:rFonts w:ascii="Arial" w:hAnsi="Arial" w:cs="Arial"/>
                <w:sz w:val="18"/>
                <w:szCs w:val="18"/>
              </w:rPr>
            </w:pPr>
            <w:r>
              <w:rPr>
                <w:rFonts w:ascii="Arial" w:hAnsi="Arial" w:cs="Arial"/>
                <w:sz w:val="18"/>
                <w:szCs w:val="18"/>
              </w:rPr>
              <w:t>Contract Year</w:t>
            </w:r>
          </w:p>
        </w:tc>
        <w:tc>
          <w:tcPr>
            <w:tcW w:w="92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4F1F5A01" w14:textId="77777777" w:rsidR="00A663B5" w:rsidRPr="001D6E86" w:rsidRDefault="00A663B5" w:rsidP="005A1A11">
            <w:pPr>
              <w:rPr>
                <w:rFonts w:ascii="Arial" w:hAnsi="Arial" w:cs="Arial"/>
                <w:sz w:val="18"/>
                <w:szCs w:val="18"/>
              </w:rPr>
            </w:pPr>
            <w:r w:rsidRPr="001D6E86">
              <w:rPr>
                <w:rFonts w:ascii="Arial" w:hAnsi="Arial" w:cs="Arial"/>
                <w:b/>
                <w:bCs/>
                <w:sz w:val="18"/>
                <w:szCs w:val="18"/>
              </w:rPr>
              <w:t>24/25</w:t>
            </w:r>
          </w:p>
        </w:tc>
        <w:tc>
          <w:tcPr>
            <w:tcW w:w="92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00CCBC66" w14:textId="77777777" w:rsidR="00A663B5" w:rsidRPr="001D6E86" w:rsidRDefault="00A663B5" w:rsidP="005A1A11">
            <w:pPr>
              <w:rPr>
                <w:rFonts w:ascii="Arial" w:hAnsi="Arial" w:cs="Arial"/>
                <w:sz w:val="18"/>
                <w:szCs w:val="18"/>
              </w:rPr>
            </w:pPr>
            <w:r w:rsidRPr="001D6E86">
              <w:rPr>
                <w:rFonts w:ascii="Arial" w:hAnsi="Arial" w:cs="Arial"/>
                <w:b/>
                <w:bCs/>
                <w:sz w:val="18"/>
                <w:szCs w:val="18"/>
              </w:rPr>
              <w:t>25/26</w:t>
            </w:r>
          </w:p>
        </w:tc>
        <w:tc>
          <w:tcPr>
            <w:tcW w:w="92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496434F9" w14:textId="77777777" w:rsidR="00A663B5" w:rsidRPr="001D6E86" w:rsidRDefault="00A663B5" w:rsidP="005A1A11">
            <w:pPr>
              <w:rPr>
                <w:rFonts w:ascii="Arial" w:hAnsi="Arial" w:cs="Arial"/>
                <w:sz w:val="18"/>
                <w:szCs w:val="18"/>
              </w:rPr>
            </w:pPr>
            <w:r w:rsidRPr="001D6E86">
              <w:rPr>
                <w:rFonts w:ascii="Arial" w:hAnsi="Arial" w:cs="Arial"/>
                <w:b/>
                <w:bCs/>
                <w:sz w:val="18"/>
                <w:szCs w:val="18"/>
              </w:rPr>
              <w:t>26/27</w:t>
            </w:r>
          </w:p>
        </w:tc>
        <w:tc>
          <w:tcPr>
            <w:tcW w:w="92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24511CD6" w14:textId="77777777" w:rsidR="00A663B5" w:rsidRPr="001D6E86" w:rsidRDefault="00A663B5" w:rsidP="005A1A11">
            <w:pPr>
              <w:rPr>
                <w:rFonts w:ascii="Arial" w:hAnsi="Arial" w:cs="Arial"/>
                <w:sz w:val="18"/>
                <w:szCs w:val="18"/>
              </w:rPr>
            </w:pPr>
            <w:r w:rsidRPr="001D6E86">
              <w:rPr>
                <w:rFonts w:ascii="Arial" w:hAnsi="Arial" w:cs="Arial"/>
                <w:b/>
                <w:bCs/>
                <w:sz w:val="18"/>
                <w:szCs w:val="18"/>
              </w:rPr>
              <w:t>27/28</w:t>
            </w:r>
          </w:p>
        </w:tc>
        <w:tc>
          <w:tcPr>
            <w:tcW w:w="92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6CBFDA8" w14:textId="77777777" w:rsidR="00A663B5" w:rsidRPr="001D6E86" w:rsidRDefault="00A663B5" w:rsidP="005A1A11">
            <w:pPr>
              <w:rPr>
                <w:rFonts w:ascii="Arial" w:hAnsi="Arial" w:cs="Arial"/>
                <w:sz w:val="18"/>
                <w:szCs w:val="18"/>
              </w:rPr>
            </w:pPr>
            <w:r w:rsidRPr="001D6E86">
              <w:rPr>
                <w:rFonts w:ascii="Arial" w:hAnsi="Arial" w:cs="Arial"/>
                <w:b/>
                <w:bCs/>
                <w:sz w:val="18"/>
                <w:szCs w:val="18"/>
              </w:rPr>
              <w:t>28/29</w:t>
            </w:r>
          </w:p>
        </w:tc>
        <w:tc>
          <w:tcPr>
            <w:tcW w:w="92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ACEED8C" w14:textId="77777777" w:rsidR="00A663B5" w:rsidRPr="001D6E86" w:rsidRDefault="00A663B5" w:rsidP="005A1A11">
            <w:pPr>
              <w:rPr>
                <w:rFonts w:ascii="Arial" w:hAnsi="Arial" w:cs="Arial"/>
                <w:sz w:val="18"/>
                <w:szCs w:val="18"/>
              </w:rPr>
            </w:pPr>
            <w:r w:rsidRPr="001D6E86">
              <w:rPr>
                <w:rFonts w:ascii="Arial" w:hAnsi="Arial" w:cs="Arial"/>
                <w:b/>
                <w:bCs/>
                <w:sz w:val="18"/>
                <w:szCs w:val="18"/>
              </w:rPr>
              <w:t>29/30</w:t>
            </w:r>
          </w:p>
        </w:tc>
        <w:tc>
          <w:tcPr>
            <w:tcW w:w="92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F7BF3B2" w14:textId="77777777" w:rsidR="00A663B5" w:rsidRPr="001D6E86" w:rsidRDefault="00A663B5" w:rsidP="005A1A11">
            <w:pPr>
              <w:rPr>
                <w:rFonts w:ascii="Arial" w:hAnsi="Arial" w:cs="Arial"/>
                <w:sz w:val="18"/>
                <w:szCs w:val="18"/>
              </w:rPr>
            </w:pPr>
            <w:r w:rsidRPr="001D6E86">
              <w:rPr>
                <w:rFonts w:ascii="Arial" w:hAnsi="Arial" w:cs="Arial"/>
                <w:b/>
                <w:bCs/>
                <w:sz w:val="18"/>
                <w:szCs w:val="18"/>
              </w:rPr>
              <w:t>30/31</w:t>
            </w:r>
          </w:p>
        </w:tc>
        <w:tc>
          <w:tcPr>
            <w:tcW w:w="82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7140B36D" w14:textId="77777777" w:rsidR="00A663B5" w:rsidRPr="001D6E86" w:rsidRDefault="00A663B5" w:rsidP="005A1A11">
            <w:pPr>
              <w:rPr>
                <w:rFonts w:ascii="Arial" w:hAnsi="Arial" w:cs="Arial"/>
                <w:sz w:val="18"/>
                <w:szCs w:val="18"/>
              </w:rPr>
            </w:pPr>
            <w:r w:rsidRPr="001D6E86">
              <w:rPr>
                <w:rFonts w:ascii="Arial" w:hAnsi="Arial" w:cs="Arial"/>
                <w:b/>
                <w:bCs/>
                <w:sz w:val="18"/>
                <w:szCs w:val="18"/>
              </w:rPr>
              <w:t>31/32</w:t>
            </w:r>
          </w:p>
        </w:tc>
      </w:tr>
      <w:tr w:rsidR="00A663B5" w:rsidRPr="001D6E86" w14:paraId="7479189C" w14:textId="77777777" w:rsidTr="00FB47D4">
        <w:trPr>
          <w:trHeight w:val="317"/>
        </w:trPr>
        <w:tc>
          <w:tcPr>
            <w:tcW w:w="1353"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9F5325D" w14:textId="77777777" w:rsidR="00A663B5" w:rsidRPr="001D6E86" w:rsidRDefault="00A663B5" w:rsidP="005A1A11">
            <w:pPr>
              <w:rPr>
                <w:rFonts w:ascii="Arial" w:hAnsi="Arial" w:cs="Arial"/>
                <w:sz w:val="18"/>
                <w:szCs w:val="18"/>
              </w:rPr>
            </w:pPr>
            <w:r w:rsidRPr="00A43CB3">
              <w:rPr>
                <w:rFonts w:ascii="Arial" w:hAnsi="Arial" w:cs="Arial"/>
                <w:sz w:val="18"/>
                <w:szCs w:val="18"/>
              </w:rPr>
              <w:t>Mandatory Drug Tests (Prisons – Urine)</w:t>
            </w:r>
          </w:p>
        </w:tc>
        <w:tc>
          <w:tcPr>
            <w:tcW w:w="92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E99C04D" w14:textId="77777777" w:rsidR="00A663B5" w:rsidRPr="001D6E86" w:rsidRDefault="00A663B5" w:rsidP="005A1A11">
            <w:pPr>
              <w:rPr>
                <w:rFonts w:ascii="Arial" w:hAnsi="Arial" w:cs="Arial"/>
                <w:sz w:val="18"/>
                <w:szCs w:val="18"/>
              </w:rPr>
            </w:pPr>
            <w:r w:rsidRPr="001D6E86">
              <w:rPr>
                <w:rFonts w:ascii="Arial" w:hAnsi="Arial" w:cs="Arial"/>
                <w:sz w:val="18"/>
                <w:szCs w:val="18"/>
              </w:rPr>
              <w:t>85,761</w:t>
            </w:r>
          </w:p>
        </w:tc>
        <w:tc>
          <w:tcPr>
            <w:tcW w:w="92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B730B63" w14:textId="77777777" w:rsidR="00A663B5" w:rsidRPr="001D6E86" w:rsidRDefault="00A663B5" w:rsidP="005A1A11">
            <w:pPr>
              <w:rPr>
                <w:rFonts w:ascii="Arial" w:hAnsi="Arial" w:cs="Arial"/>
                <w:sz w:val="18"/>
                <w:szCs w:val="18"/>
              </w:rPr>
            </w:pPr>
            <w:r w:rsidRPr="001D6E86">
              <w:rPr>
                <w:rFonts w:ascii="Arial" w:hAnsi="Arial" w:cs="Arial"/>
                <w:sz w:val="18"/>
                <w:szCs w:val="18"/>
              </w:rPr>
              <w:t>96,583</w:t>
            </w:r>
          </w:p>
        </w:tc>
        <w:tc>
          <w:tcPr>
            <w:tcW w:w="92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7889E65" w14:textId="77777777" w:rsidR="00A663B5" w:rsidRPr="001D6E86" w:rsidRDefault="00A663B5" w:rsidP="005A1A11">
            <w:pPr>
              <w:rPr>
                <w:rFonts w:ascii="Arial" w:hAnsi="Arial" w:cs="Arial"/>
                <w:sz w:val="18"/>
                <w:szCs w:val="18"/>
              </w:rPr>
            </w:pPr>
            <w:r w:rsidRPr="001D6E86">
              <w:rPr>
                <w:rFonts w:ascii="Arial" w:hAnsi="Arial" w:cs="Arial"/>
                <w:sz w:val="18"/>
                <w:szCs w:val="18"/>
              </w:rPr>
              <w:t>101,821</w:t>
            </w:r>
          </w:p>
        </w:tc>
        <w:tc>
          <w:tcPr>
            <w:tcW w:w="92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F3162D5" w14:textId="77777777" w:rsidR="00A663B5" w:rsidRPr="001D6E86" w:rsidRDefault="00A663B5" w:rsidP="005A1A11">
            <w:pPr>
              <w:rPr>
                <w:rFonts w:ascii="Arial" w:hAnsi="Arial" w:cs="Arial"/>
                <w:sz w:val="18"/>
                <w:szCs w:val="18"/>
              </w:rPr>
            </w:pPr>
            <w:r w:rsidRPr="001D6E86">
              <w:rPr>
                <w:rFonts w:ascii="Arial" w:hAnsi="Arial" w:cs="Arial"/>
                <w:sz w:val="18"/>
                <w:szCs w:val="18"/>
              </w:rPr>
              <w:t>104,676</w:t>
            </w:r>
          </w:p>
        </w:tc>
        <w:tc>
          <w:tcPr>
            <w:tcW w:w="92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4A94C90" w14:textId="77777777" w:rsidR="00A663B5" w:rsidRPr="001D6E86" w:rsidRDefault="00A663B5" w:rsidP="005A1A11">
            <w:pPr>
              <w:rPr>
                <w:rFonts w:ascii="Arial" w:hAnsi="Arial" w:cs="Arial"/>
                <w:sz w:val="18"/>
                <w:szCs w:val="18"/>
              </w:rPr>
            </w:pPr>
            <w:r w:rsidRPr="001D6E86">
              <w:rPr>
                <w:rFonts w:ascii="Arial" w:hAnsi="Arial" w:cs="Arial"/>
                <w:sz w:val="18"/>
                <w:szCs w:val="18"/>
              </w:rPr>
              <w:t>104,676</w:t>
            </w:r>
          </w:p>
        </w:tc>
        <w:tc>
          <w:tcPr>
            <w:tcW w:w="92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DEAF938" w14:textId="77777777" w:rsidR="00A663B5" w:rsidRPr="001D6E86" w:rsidRDefault="00A663B5" w:rsidP="005A1A11">
            <w:pPr>
              <w:rPr>
                <w:rFonts w:ascii="Arial" w:hAnsi="Arial" w:cs="Arial"/>
                <w:sz w:val="18"/>
                <w:szCs w:val="18"/>
              </w:rPr>
            </w:pPr>
            <w:r w:rsidRPr="001D6E86">
              <w:rPr>
                <w:rFonts w:ascii="Arial" w:hAnsi="Arial" w:cs="Arial"/>
                <w:sz w:val="18"/>
                <w:szCs w:val="18"/>
              </w:rPr>
              <w:t>104,676</w:t>
            </w:r>
          </w:p>
        </w:tc>
        <w:tc>
          <w:tcPr>
            <w:tcW w:w="92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A67A910" w14:textId="77777777" w:rsidR="00A663B5" w:rsidRPr="001D6E86" w:rsidRDefault="00A663B5" w:rsidP="005A1A11">
            <w:pPr>
              <w:rPr>
                <w:rFonts w:ascii="Arial" w:hAnsi="Arial" w:cs="Arial"/>
                <w:sz w:val="18"/>
                <w:szCs w:val="18"/>
              </w:rPr>
            </w:pPr>
            <w:r w:rsidRPr="001D6E86">
              <w:rPr>
                <w:rFonts w:ascii="Arial" w:hAnsi="Arial" w:cs="Arial"/>
                <w:sz w:val="18"/>
                <w:szCs w:val="18"/>
              </w:rPr>
              <w:t>104,676</w:t>
            </w:r>
          </w:p>
        </w:tc>
        <w:tc>
          <w:tcPr>
            <w:tcW w:w="823"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5CDD534" w14:textId="77777777" w:rsidR="00A663B5" w:rsidRPr="001D6E86" w:rsidRDefault="00A663B5" w:rsidP="005A1A11">
            <w:pPr>
              <w:rPr>
                <w:rFonts w:ascii="Arial" w:hAnsi="Arial" w:cs="Arial"/>
                <w:sz w:val="18"/>
                <w:szCs w:val="18"/>
              </w:rPr>
            </w:pPr>
            <w:r w:rsidRPr="001D6E86">
              <w:rPr>
                <w:rFonts w:ascii="Arial" w:hAnsi="Arial" w:cs="Arial"/>
                <w:sz w:val="18"/>
                <w:szCs w:val="18"/>
              </w:rPr>
              <w:t>8,580</w:t>
            </w:r>
          </w:p>
        </w:tc>
      </w:tr>
      <w:tr w:rsidR="00A663B5" w:rsidRPr="001D6E86" w14:paraId="733A09CF" w14:textId="77777777" w:rsidTr="00FB47D4">
        <w:trPr>
          <w:trHeight w:val="317"/>
        </w:trPr>
        <w:tc>
          <w:tcPr>
            <w:tcW w:w="135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4B20817" w14:textId="77777777" w:rsidR="00A663B5" w:rsidRPr="00A43CB3" w:rsidRDefault="00A663B5" w:rsidP="005A1A11">
            <w:pPr>
              <w:rPr>
                <w:rFonts w:ascii="Arial" w:hAnsi="Arial" w:cs="Arial"/>
                <w:sz w:val="18"/>
                <w:szCs w:val="18"/>
              </w:rPr>
            </w:pPr>
            <w:r w:rsidRPr="00A43CB3">
              <w:rPr>
                <w:rFonts w:ascii="Arial" w:hAnsi="Arial" w:cs="Arial"/>
                <w:sz w:val="18"/>
                <w:szCs w:val="18"/>
              </w:rPr>
              <w:t>Drug Testing on Licence tests</w:t>
            </w:r>
          </w:p>
          <w:p w14:paraId="1CED3818" w14:textId="77777777" w:rsidR="00A663B5" w:rsidRPr="001D6E86" w:rsidRDefault="00A663B5" w:rsidP="005A1A11">
            <w:pPr>
              <w:rPr>
                <w:rFonts w:ascii="Arial" w:hAnsi="Arial" w:cs="Arial"/>
                <w:sz w:val="18"/>
                <w:szCs w:val="18"/>
              </w:rPr>
            </w:pPr>
            <w:r w:rsidRPr="00A43CB3">
              <w:rPr>
                <w:rFonts w:ascii="Arial" w:hAnsi="Arial" w:cs="Arial"/>
                <w:sz w:val="18"/>
                <w:szCs w:val="18"/>
              </w:rPr>
              <w:t>(Probation – Oral fluid)</w:t>
            </w:r>
          </w:p>
        </w:tc>
        <w:tc>
          <w:tcPr>
            <w:tcW w:w="92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38DAD1C" w14:textId="77777777" w:rsidR="00A663B5" w:rsidRPr="001D6E86" w:rsidRDefault="00A663B5" w:rsidP="005A1A11">
            <w:pPr>
              <w:rPr>
                <w:rFonts w:ascii="Arial" w:hAnsi="Arial" w:cs="Arial"/>
                <w:sz w:val="18"/>
                <w:szCs w:val="18"/>
              </w:rPr>
            </w:pPr>
            <w:r w:rsidRPr="001D6E86">
              <w:rPr>
                <w:rFonts w:ascii="Arial" w:hAnsi="Arial" w:cs="Arial"/>
                <w:sz w:val="18"/>
                <w:szCs w:val="18"/>
              </w:rPr>
              <w:t>17,690</w:t>
            </w:r>
          </w:p>
        </w:tc>
        <w:tc>
          <w:tcPr>
            <w:tcW w:w="92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D36F471" w14:textId="77777777" w:rsidR="00A663B5" w:rsidRPr="001D6E86" w:rsidRDefault="00A663B5" w:rsidP="005A1A11">
            <w:pPr>
              <w:rPr>
                <w:rFonts w:ascii="Arial" w:hAnsi="Arial" w:cs="Arial"/>
                <w:sz w:val="18"/>
                <w:szCs w:val="18"/>
              </w:rPr>
            </w:pPr>
            <w:r w:rsidRPr="001D6E86">
              <w:rPr>
                <w:rFonts w:ascii="Arial" w:hAnsi="Arial" w:cs="Arial"/>
                <w:sz w:val="18"/>
                <w:szCs w:val="18"/>
              </w:rPr>
              <w:t>19,909</w:t>
            </w:r>
          </w:p>
        </w:tc>
        <w:tc>
          <w:tcPr>
            <w:tcW w:w="92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04C9B1F" w14:textId="77777777" w:rsidR="00A663B5" w:rsidRPr="001D6E86" w:rsidRDefault="00A663B5" w:rsidP="005A1A11">
            <w:pPr>
              <w:rPr>
                <w:rFonts w:ascii="Arial" w:hAnsi="Arial" w:cs="Arial"/>
                <w:sz w:val="18"/>
                <w:szCs w:val="18"/>
              </w:rPr>
            </w:pPr>
            <w:r w:rsidRPr="001D6E86">
              <w:rPr>
                <w:rFonts w:ascii="Arial" w:hAnsi="Arial" w:cs="Arial"/>
                <w:sz w:val="18"/>
                <w:szCs w:val="18"/>
              </w:rPr>
              <w:t>20,249</w:t>
            </w:r>
          </w:p>
        </w:tc>
        <w:tc>
          <w:tcPr>
            <w:tcW w:w="92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5E7C8B4" w14:textId="77777777" w:rsidR="00A663B5" w:rsidRPr="001D6E86" w:rsidRDefault="00A663B5" w:rsidP="005A1A11">
            <w:pPr>
              <w:rPr>
                <w:rFonts w:ascii="Arial" w:hAnsi="Arial" w:cs="Arial"/>
                <w:sz w:val="18"/>
                <w:szCs w:val="18"/>
              </w:rPr>
            </w:pPr>
            <w:r w:rsidRPr="001D6E86">
              <w:rPr>
                <w:rFonts w:ascii="Arial" w:hAnsi="Arial" w:cs="Arial"/>
                <w:sz w:val="18"/>
                <w:szCs w:val="18"/>
              </w:rPr>
              <w:t>20,591</w:t>
            </w:r>
          </w:p>
        </w:tc>
        <w:tc>
          <w:tcPr>
            <w:tcW w:w="92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80B966E" w14:textId="77777777" w:rsidR="00A663B5" w:rsidRPr="001D6E86" w:rsidRDefault="00A663B5" w:rsidP="005A1A11">
            <w:pPr>
              <w:rPr>
                <w:rFonts w:ascii="Arial" w:hAnsi="Arial" w:cs="Arial"/>
                <w:sz w:val="18"/>
                <w:szCs w:val="18"/>
              </w:rPr>
            </w:pPr>
            <w:r w:rsidRPr="001D6E86">
              <w:rPr>
                <w:rFonts w:ascii="Arial" w:hAnsi="Arial" w:cs="Arial"/>
                <w:sz w:val="18"/>
                <w:szCs w:val="18"/>
              </w:rPr>
              <w:t>20,975</w:t>
            </w:r>
          </w:p>
        </w:tc>
        <w:tc>
          <w:tcPr>
            <w:tcW w:w="92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F96C929" w14:textId="77777777" w:rsidR="00A663B5" w:rsidRPr="001D6E86" w:rsidRDefault="00A663B5" w:rsidP="005A1A11">
            <w:pPr>
              <w:rPr>
                <w:rFonts w:ascii="Arial" w:hAnsi="Arial" w:cs="Arial"/>
                <w:sz w:val="18"/>
                <w:szCs w:val="18"/>
              </w:rPr>
            </w:pPr>
            <w:r w:rsidRPr="001D6E86">
              <w:rPr>
                <w:rFonts w:ascii="Arial" w:hAnsi="Arial" w:cs="Arial"/>
                <w:sz w:val="18"/>
                <w:szCs w:val="18"/>
              </w:rPr>
              <w:t>21,155</w:t>
            </w:r>
          </w:p>
        </w:tc>
        <w:tc>
          <w:tcPr>
            <w:tcW w:w="92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6B00382" w14:textId="77777777" w:rsidR="00A663B5" w:rsidRPr="001D6E86" w:rsidRDefault="00A663B5" w:rsidP="005A1A11">
            <w:pPr>
              <w:rPr>
                <w:rFonts w:ascii="Arial" w:hAnsi="Arial" w:cs="Arial"/>
                <w:sz w:val="18"/>
                <w:szCs w:val="18"/>
              </w:rPr>
            </w:pPr>
            <w:r w:rsidRPr="001D6E86">
              <w:rPr>
                <w:rFonts w:ascii="Arial" w:hAnsi="Arial" w:cs="Arial"/>
                <w:sz w:val="18"/>
                <w:szCs w:val="18"/>
              </w:rPr>
              <w:t>21,260</w:t>
            </w:r>
          </w:p>
        </w:tc>
        <w:tc>
          <w:tcPr>
            <w:tcW w:w="82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983755B" w14:textId="77777777" w:rsidR="00A663B5" w:rsidRPr="001D6E86" w:rsidRDefault="00A663B5" w:rsidP="005A1A11">
            <w:pPr>
              <w:rPr>
                <w:rFonts w:ascii="Arial" w:hAnsi="Arial" w:cs="Arial"/>
                <w:sz w:val="18"/>
                <w:szCs w:val="18"/>
              </w:rPr>
            </w:pPr>
            <w:r w:rsidRPr="001D6E86">
              <w:rPr>
                <w:rFonts w:ascii="Arial" w:hAnsi="Arial" w:cs="Arial"/>
                <w:sz w:val="18"/>
                <w:szCs w:val="18"/>
              </w:rPr>
              <w:t>1,743</w:t>
            </w:r>
          </w:p>
        </w:tc>
      </w:tr>
      <w:tr w:rsidR="00A663B5" w:rsidRPr="001D6E86" w14:paraId="4F5005AC" w14:textId="77777777" w:rsidTr="00FB47D4">
        <w:trPr>
          <w:trHeight w:val="317"/>
        </w:trPr>
        <w:tc>
          <w:tcPr>
            <w:tcW w:w="135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4973DAB" w14:textId="77777777" w:rsidR="00A663B5" w:rsidRPr="00A43CB3" w:rsidRDefault="00A663B5" w:rsidP="005A1A11">
            <w:pPr>
              <w:rPr>
                <w:rFonts w:ascii="Arial" w:hAnsi="Arial" w:cs="Arial"/>
                <w:sz w:val="18"/>
                <w:szCs w:val="18"/>
              </w:rPr>
            </w:pPr>
            <w:r w:rsidRPr="001D6E86">
              <w:rPr>
                <w:rFonts w:ascii="Arial" w:hAnsi="Arial" w:cs="Arial"/>
                <w:sz w:val="18"/>
                <w:szCs w:val="18"/>
              </w:rPr>
              <w:t>Approved Premises T</w:t>
            </w:r>
            <w:r w:rsidRPr="00A43CB3">
              <w:rPr>
                <w:rFonts w:ascii="Arial" w:hAnsi="Arial" w:cs="Arial"/>
                <w:sz w:val="18"/>
                <w:szCs w:val="18"/>
              </w:rPr>
              <w:t>ests</w:t>
            </w:r>
          </w:p>
          <w:p w14:paraId="09257927" w14:textId="77777777" w:rsidR="00A663B5" w:rsidRPr="001D6E86" w:rsidRDefault="00A663B5" w:rsidP="005A1A11">
            <w:pPr>
              <w:rPr>
                <w:rFonts w:ascii="Arial" w:hAnsi="Arial" w:cs="Arial"/>
                <w:sz w:val="18"/>
                <w:szCs w:val="18"/>
              </w:rPr>
            </w:pPr>
            <w:r w:rsidRPr="00A43CB3">
              <w:rPr>
                <w:rFonts w:ascii="Arial" w:hAnsi="Arial" w:cs="Arial"/>
                <w:sz w:val="18"/>
                <w:szCs w:val="18"/>
              </w:rPr>
              <w:t>(Probation – urine)</w:t>
            </w:r>
          </w:p>
        </w:tc>
        <w:tc>
          <w:tcPr>
            <w:tcW w:w="92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DA59133" w14:textId="77777777" w:rsidR="00A663B5" w:rsidRPr="001D6E86" w:rsidRDefault="00A663B5" w:rsidP="005A1A11">
            <w:pPr>
              <w:rPr>
                <w:rFonts w:ascii="Arial" w:hAnsi="Arial" w:cs="Arial"/>
                <w:sz w:val="18"/>
                <w:szCs w:val="18"/>
              </w:rPr>
            </w:pPr>
            <w:r w:rsidRPr="001D6E86">
              <w:rPr>
                <w:rFonts w:ascii="Arial" w:hAnsi="Arial" w:cs="Arial"/>
                <w:sz w:val="18"/>
                <w:szCs w:val="18"/>
              </w:rPr>
              <w:t>28,137</w:t>
            </w:r>
          </w:p>
        </w:tc>
        <w:tc>
          <w:tcPr>
            <w:tcW w:w="92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3C04F08" w14:textId="77777777" w:rsidR="00A663B5" w:rsidRPr="001D6E86" w:rsidRDefault="00A663B5" w:rsidP="005A1A11">
            <w:pPr>
              <w:rPr>
                <w:rFonts w:ascii="Arial" w:hAnsi="Arial" w:cs="Arial"/>
                <w:sz w:val="18"/>
                <w:szCs w:val="18"/>
              </w:rPr>
            </w:pPr>
            <w:r w:rsidRPr="001D6E86">
              <w:rPr>
                <w:rFonts w:ascii="Arial" w:hAnsi="Arial" w:cs="Arial"/>
                <w:sz w:val="18"/>
                <w:szCs w:val="18"/>
              </w:rPr>
              <w:t>30,656</w:t>
            </w:r>
          </w:p>
        </w:tc>
        <w:tc>
          <w:tcPr>
            <w:tcW w:w="92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3A4C957" w14:textId="77777777" w:rsidR="00A663B5" w:rsidRPr="001D6E86" w:rsidRDefault="00A663B5" w:rsidP="005A1A11">
            <w:pPr>
              <w:rPr>
                <w:rFonts w:ascii="Arial" w:hAnsi="Arial" w:cs="Arial"/>
                <w:sz w:val="18"/>
                <w:szCs w:val="18"/>
              </w:rPr>
            </w:pPr>
            <w:r w:rsidRPr="001D6E86">
              <w:rPr>
                <w:rFonts w:ascii="Arial" w:hAnsi="Arial" w:cs="Arial"/>
                <w:sz w:val="18"/>
                <w:szCs w:val="18"/>
              </w:rPr>
              <w:t>30,656</w:t>
            </w:r>
          </w:p>
        </w:tc>
        <w:tc>
          <w:tcPr>
            <w:tcW w:w="92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3CCC382" w14:textId="77777777" w:rsidR="00A663B5" w:rsidRPr="001D6E86" w:rsidRDefault="00A663B5" w:rsidP="005A1A11">
            <w:pPr>
              <w:rPr>
                <w:rFonts w:ascii="Arial" w:hAnsi="Arial" w:cs="Arial"/>
                <w:sz w:val="18"/>
                <w:szCs w:val="18"/>
              </w:rPr>
            </w:pPr>
            <w:r w:rsidRPr="001D6E86">
              <w:rPr>
                <w:rFonts w:ascii="Arial" w:hAnsi="Arial" w:cs="Arial"/>
                <w:sz w:val="18"/>
                <w:szCs w:val="18"/>
              </w:rPr>
              <w:t>30,656</w:t>
            </w:r>
          </w:p>
        </w:tc>
        <w:tc>
          <w:tcPr>
            <w:tcW w:w="92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1750ED8" w14:textId="77777777" w:rsidR="00A663B5" w:rsidRPr="001D6E86" w:rsidRDefault="00A663B5" w:rsidP="005A1A11">
            <w:pPr>
              <w:rPr>
                <w:rFonts w:ascii="Arial" w:hAnsi="Arial" w:cs="Arial"/>
                <w:sz w:val="18"/>
                <w:szCs w:val="18"/>
              </w:rPr>
            </w:pPr>
            <w:r w:rsidRPr="001D6E86">
              <w:rPr>
                <w:rFonts w:ascii="Arial" w:hAnsi="Arial" w:cs="Arial"/>
                <w:sz w:val="18"/>
                <w:szCs w:val="18"/>
              </w:rPr>
              <w:t>30,656</w:t>
            </w:r>
          </w:p>
        </w:tc>
        <w:tc>
          <w:tcPr>
            <w:tcW w:w="92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2C74C4A" w14:textId="77777777" w:rsidR="00A663B5" w:rsidRPr="001D6E86" w:rsidRDefault="00A663B5" w:rsidP="005A1A11">
            <w:pPr>
              <w:rPr>
                <w:rFonts w:ascii="Arial" w:hAnsi="Arial" w:cs="Arial"/>
                <w:sz w:val="18"/>
                <w:szCs w:val="18"/>
              </w:rPr>
            </w:pPr>
            <w:r w:rsidRPr="001D6E86">
              <w:rPr>
                <w:rFonts w:ascii="Arial" w:hAnsi="Arial" w:cs="Arial"/>
                <w:sz w:val="18"/>
                <w:szCs w:val="18"/>
              </w:rPr>
              <w:t>30,656</w:t>
            </w:r>
          </w:p>
        </w:tc>
        <w:tc>
          <w:tcPr>
            <w:tcW w:w="92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2C661DE" w14:textId="77777777" w:rsidR="00A663B5" w:rsidRPr="001D6E86" w:rsidRDefault="00A663B5" w:rsidP="005A1A11">
            <w:pPr>
              <w:rPr>
                <w:rFonts w:ascii="Arial" w:hAnsi="Arial" w:cs="Arial"/>
                <w:sz w:val="18"/>
                <w:szCs w:val="18"/>
              </w:rPr>
            </w:pPr>
            <w:r w:rsidRPr="001D6E86">
              <w:rPr>
                <w:rFonts w:ascii="Arial" w:hAnsi="Arial" w:cs="Arial"/>
                <w:sz w:val="18"/>
                <w:szCs w:val="18"/>
              </w:rPr>
              <w:t>30,656</w:t>
            </w:r>
          </w:p>
        </w:tc>
        <w:tc>
          <w:tcPr>
            <w:tcW w:w="82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FA530DB" w14:textId="77777777" w:rsidR="00A663B5" w:rsidRPr="001D6E86" w:rsidRDefault="00A663B5" w:rsidP="005A1A11">
            <w:pPr>
              <w:rPr>
                <w:rFonts w:ascii="Arial" w:hAnsi="Arial" w:cs="Arial"/>
                <w:sz w:val="18"/>
                <w:szCs w:val="18"/>
              </w:rPr>
            </w:pPr>
            <w:r w:rsidRPr="001D6E86">
              <w:rPr>
                <w:rFonts w:ascii="Arial" w:hAnsi="Arial" w:cs="Arial"/>
                <w:sz w:val="18"/>
                <w:szCs w:val="18"/>
              </w:rPr>
              <w:t>2,513</w:t>
            </w:r>
          </w:p>
        </w:tc>
      </w:tr>
      <w:tr w:rsidR="00A663B5" w:rsidRPr="001D6E86" w14:paraId="0B0B35DC" w14:textId="77777777" w:rsidTr="00FB47D4">
        <w:trPr>
          <w:trHeight w:val="317"/>
        </w:trPr>
        <w:tc>
          <w:tcPr>
            <w:tcW w:w="135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BF6663C" w14:textId="77777777" w:rsidR="00A663B5" w:rsidRPr="00A43CB3" w:rsidRDefault="00A663B5" w:rsidP="005A1A11">
            <w:pPr>
              <w:rPr>
                <w:rFonts w:ascii="Arial" w:hAnsi="Arial" w:cs="Arial"/>
                <w:sz w:val="18"/>
                <w:szCs w:val="18"/>
              </w:rPr>
            </w:pPr>
            <w:r w:rsidRPr="00A43CB3">
              <w:rPr>
                <w:rFonts w:ascii="Arial" w:hAnsi="Arial" w:cs="Arial"/>
                <w:sz w:val="18"/>
                <w:szCs w:val="18"/>
              </w:rPr>
              <w:t>Drug Rehabilitation Requirement Tests</w:t>
            </w:r>
          </w:p>
          <w:p w14:paraId="46BCE1F7" w14:textId="77777777" w:rsidR="00A663B5" w:rsidRPr="00A43CB3" w:rsidRDefault="00A663B5" w:rsidP="005A1A11">
            <w:pPr>
              <w:rPr>
                <w:rFonts w:ascii="Arial" w:hAnsi="Arial" w:cs="Arial"/>
                <w:sz w:val="18"/>
                <w:szCs w:val="18"/>
              </w:rPr>
            </w:pPr>
            <w:r w:rsidRPr="00A43CB3">
              <w:rPr>
                <w:rFonts w:ascii="Arial" w:hAnsi="Arial" w:cs="Arial"/>
                <w:sz w:val="18"/>
                <w:szCs w:val="18"/>
              </w:rPr>
              <w:t>(Probation – urine)</w:t>
            </w:r>
          </w:p>
          <w:p w14:paraId="57359639" w14:textId="77777777" w:rsidR="00A663B5" w:rsidRPr="001D6E86" w:rsidRDefault="00A663B5" w:rsidP="005A1A11">
            <w:pPr>
              <w:rPr>
                <w:rFonts w:ascii="Arial" w:hAnsi="Arial" w:cs="Arial"/>
                <w:sz w:val="18"/>
                <w:szCs w:val="18"/>
              </w:rPr>
            </w:pPr>
          </w:p>
        </w:tc>
        <w:tc>
          <w:tcPr>
            <w:tcW w:w="92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DD0EC36" w14:textId="77777777" w:rsidR="00A663B5" w:rsidRPr="001D6E86" w:rsidRDefault="00A663B5" w:rsidP="005A1A11">
            <w:pPr>
              <w:rPr>
                <w:rFonts w:ascii="Arial" w:hAnsi="Arial" w:cs="Arial"/>
                <w:sz w:val="18"/>
                <w:szCs w:val="18"/>
              </w:rPr>
            </w:pPr>
            <w:r w:rsidRPr="001D6E86">
              <w:rPr>
                <w:rFonts w:ascii="Arial" w:hAnsi="Arial" w:cs="Arial"/>
                <w:sz w:val="18"/>
                <w:szCs w:val="18"/>
              </w:rPr>
              <w:t>118,906</w:t>
            </w:r>
          </w:p>
        </w:tc>
        <w:tc>
          <w:tcPr>
            <w:tcW w:w="92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302B5DA" w14:textId="77777777" w:rsidR="00A663B5" w:rsidRPr="001D6E86" w:rsidRDefault="00A663B5" w:rsidP="005A1A11">
            <w:pPr>
              <w:rPr>
                <w:rFonts w:ascii="Arial" w:hAnsi="Arial" w:cs="Arial"/>
                <w:sz w:val="18"/>
                <w:szCs w:val="18"/>
              </w:rPr>
            </w:pPr>
            <w:r w:rsidRPr="001D6E86">
              <w:rPr>
                <w:rFonts w:ascii="Arial" w:hAnsi="Arial" w:cs="Arial"/>
                <w:sz w:val="18"/>
                <w:szCs w:val="18"/>
              </w:rPr>
              <w:t>119,207</w:t>
            </w:r>
          </w:p>
        </w:tc>
        <w:tc>
          <w:tcPr>
            <w:tcW w:w="92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A0724B0" w14:textId="77777777" w:rsidR="00A663B5" w:rsidRPr="001D6E86" w:rsidRDefault="00A663B5" w:rsidP="005A1A11">
            <w:pPr>
              <w:rPr>
                <w:rFonts w:ascii="Arial" w:hAnsi="Arial" w:cs="Arial"/>
                <w:sz w:val="18"/>
                <w:szCs w:val="18"/>
              </w:rPr>
            </w:pPr>
            <w:r w:rsidRPr="001D6E86">
              <w:rPr>
                <w:rFonts w:ascii="Arial" w:hAnsi="Arial" w:cs="Arial"/>
                <w:sz w:val="18"/>
                <w:szCs w:val="18"/>
              </w:rPr>
              <w:t>123,738</w:t>
            </w:r>
          </w:p>
        </w:tc>
        <w:tc>
          <w:tcPr>
            <w:tcW w:w="92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F17727E" w14:textId="77777777" w:rsidR="00A663B5" w:rsidRPr="001D6E86" w:rsidRDefault="00A663B5" w:rsidP="005A1A11">
            <w:pPr>
              <w:rPr>
                <w:rFonts w:ascii="Arial" w:hAnsi="Arial" w:cs="Arial"/>
                <w:sz w:val="18"/>
                <w:szCs w:val="18"/>
              </w:rPr>
            </w:pPr>
            <w:r w:rsidRPr="001D6E86">
              <w:rPr>
                <w:rFonts w:ascii="Arial" w:hAnsi="Arial" w:cs="Arial"/>
                <w:sz w:val="18"/>
                <w:szCs w:val="18"/>
              </w:rPr>
              <w:t>139,824</w:t>
            </w:r>
          </w:p>
        </w:tc>
        <w:tc>
          <w:tcPr>
            <w:tcW w:w="92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1901D99" w14:textId="77777777" w:rsidR="00A663B5" w:rsidRPr="001D6E86" w:rsidRDefault="00A663B5" w:rsidP="005A1A11">
            <w:pPr>
              <w:rPr>
                <w:rFonts w:ascii="Arial" w:hAnsi="Arial" w:cs="Arial"/>
                <w:sz w:val="18"/>
                <w:szCs w:val="18"/>
              </w:rPr>
            </w:pPr>
            <w:r w:rsidRPr="001D6E86">
              <w:rPr>
                <w:rFonts w:ascii="Arial" w:hAnsi="Arial" w:cs="Arial"/>
                <w:sz w:val="18"/>
                <w:szCs w:val="18"/>
              </w:rPr>
              <w:t>158,001</w:t>
            </w:r>
          </w:p>
        </w:tc>
        <w:tc>
          <w:tcPr>
            <w:tcW w:w="92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0CC378D" w14:textId="77777777" w:rsidR="00A663B5" w:rsidRPr="001D6E86" w:rsidRDefault="00A663B5" w:rsidP="005A1A11">
            <w:pPr>
              <w:rPr>
                <w:rFonts w:ascii="Arial" w:hAnsi="Arial" w:cs="Arial"/>
                <w:sz w:val="18"/>
                <w:szCs w:val="18"/>
              </w:rPr>
            </w:pPr>
            <w:r w:rsidRPr="001D6E86">
              <w:rPr>
                <w:rFonts w:ascii="Arial" w:hAnsi="Arial" w:cs="Arial"/>
                <w:sz w:val="18"/>
                <w:szCs w:val="18"/>
              </w:rPr>
              <w:t>178,541</w:t>
            </w:r>
          </w:p>
        </w:tc>
        <w:tc>
          <w:tcPr>
            <w:tcW w:w="92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57BBBD8" w14:textId="77777777" w:rsidR="00A663B5" w:rsidRPr="001D6E86" w:rsidRDefault="00A663B5" w:rsidP="005A1A11">
            <w:pPr>
              <w:rPr>
                <w:rFonts w:ascii="Arial" w:hAnsi="Arial" w:cs="Arial"/>
                <w:sz w:val="18"/>
                <w:szCs w:val="18"/>
              </w:rPr>
            </w:pPr>
            <w:r w:rsidRPr="001D6E86">
              <w:rPr>
                <w:rFonts w:ascii="Arial" w:hAnsi="Arial" w:cs="Arial"/>
                <w:sz w:val="18"/>
                <w:szCs w:val="18"/>
              </w:rPr>
              <w:t>201,752</w:t>
            </w:r>
          </w:p>
        </w:tc>
        <w:tc>
          <w:tcPr>
            <w:tcW w:w="82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6E219F8" w14:textId="77777777" w:rsidR="00A663B5" w:rsidRPr="001D6E86" w:rsidRDefault="00A663B5" w:rsidP="005A1A11">
            <w:pPr>
              <w:rPr>
                <w:rFonts w:ascii="Arial" w:hAnsi="Arial" w:cs="Arial"/>
                <w:sz w:val="18"/>
                <w:szCs w:val="18"/>
              </w:rPr>
            </w:pPr>
            <w:r w:rsidRPr="001D6E86">
              <w:rPr>
                <w:rFonts w:ascii="Arial" w:hAnsi="Arial" w:cs="Arial"/>
                <w:sz w:val="18"/>
                <w:szCs w:val="18"/>
              </w:rPr>
              <w:t>16,537</w:t>
            </w:r>
          </w:p>
        </w:tc>
      </w:tr>
    </w:tbl>
    <w:p w14:paraId="481DE893" w14:textId="77777777" w:rsidR="00A663B5" w:rsidRDefault="00A663B5" w:rsidP="00A663B5"/>
    <w:p w14:paraId="22DA2161" w14:textId="77777777" w:rsidR="00F955B6" w:rsidRDefault="00F955B6" w:rsidP="00A663B5"/>
    <w:p w14:paraId="06CF450F" w14:textId="77777777" w:rsidR="00F955B6" w:rsidRDefault="00F955B6" w:rsidP="00A663B5"/>
    <w:p w14:paraId="02D37A48" w14:textId="77777777" w:rsidR="00F955B6" w:rsidRDefault="00F955B6" w:rsidP="00A663B5"/>
    <w:p w14:paraId="3E703D53" w14:textId="77777777" w:rsidR="00A663B5" w:rsidRDefault="00A663B5" w:rsidP="00A663B5"/>
    <w:p w14:paraId="17508F41" w14:textId="7E491719" w:rsidR="00A663B5" w:rsidRPr="00F54935" w:rsidRDefault="00A663B5" w:rsidP="00A663B5">
      <w:pPr>
        <w:rPr>
          <w:b/>
          <w:bCs/>
          <w:sz w:val="23"/>
          <w:szCs w:val="23"/>
        </w:rPr>
      </w:pPr>
      <w:r w:rsidRPr="00F54935">
        <w:rPr>
          <w:rFonts w:ascii="Arial" w:hAnsi="Arial" w:cs="Arial"/>
          <w:b/>
          <w:bCs/>
          <w:sz w:val="23"/>
          <w:szCs w:val="23"/>
        </w:rPr>
        <w:t>Table B: Confirmation Test Estimated Volumes</w:t>
      </w:r>
    </w:p>
    <w:tbl>
      <w:tblPr>
        <w:tblW w:w="8700" w:type="dxa"/>
        <w:tblCellMar>
          <w:left w:w="0" w:type="dxa"/>
          <w:right w:w="0" w:type="dxa"/>
        </w:tblCellMar>
        <w:tblLook w:val="0420" w:firstRow="1" w:lastRow="0" w:firstColumn="0" w:lastColumn="0" w:noHBand="0" w:noVBand="1"/>
      </w:tblPr>
      <w:tblGrid>
        <w:gridCol w:w="1520"/>
        <w:gridCol w:w="911"/>
        <w:gridCol w:w="911"/>
        <w:gridCol w:w="911"/>
        <w:gridCol w:w="911"/>
        <w:gridCol w:w="911"/>
        <w:gridCol w:w="911"/>
        <w:gridCol w:w="911"/>
        <w:gridCol w:w="803"/>
      </w:tblGrid>
      <w:tr w:rsidR="00A663B5" w:rsidRPr="00381A7D" w14:paraId="169BAAD1" w14:textId="77777777" w:rsidTr="005A1A11">
        <w:trPr>
          <w:trHeight w:val="581"/>
        </w:trPr>
        <w:tc>
          <w:tcPr>
            <w:tcW w:w="152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0894703B" w14:textId="77777777" w:rsidR="00A663B5" w:rsidRPr="00381A7D" w:rsidRDefault="00A663B5" w:rsidP="005A1A11">
            <w:pPr>
              <w:rPr>
                <w:rFonts w:ascii="Arial" w:hAnsi="Arial" w:cs="Arial"/>
                <w:sz w:val="18"/>
                <w:szCs w:val="18"/>
              </w:rPr>
            </w:pPr>
            <w:r>
              <w:rPr>
                <w:rFonts w:ascii="Arial" w:hAnsi="Arial" w:cs="Arial"/>
                <w:sz w:val="18"/>
                <w:szCs w:val="18"/>
              </w:rPr>
              <w:t>Contract Year</w:t>
            </w:r>
          </w:p>
        </w:tc>
        <w:tc>
          <w:tcPr>
            <w:tcW w:w="91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41A24314" w14:textId="77777777" w:rsidR="00A663B5" w:rsidRPr="00381A7D" w:rsidRDefault="00A663B5" w:rsidP="005A1A11">
            <w:pPr>
              <w:rPr>
                <w:rFonts w:ascii="Arial" w:hAnsi="Arial" w:cs="Arial"/>
                <w:sz w:val="18"/>
                <w:szCs w:val="18"/>
              </w:rPr>
            </w:pPr>
            <w:r w:rsidRPr="00381A7D">
              <w:rPr>
                <w:rFonts w:ascii="Arial" w:hAnsi="Arial" w:cs="Arial"/>
                <w:b/>
                <w:bCs/>
                <w:sz w:val="18"/>
                <w:szCs w:val="18"/>
              </w:rPr>
              <w:t>24/25</w:t>
            </w:r>
          </w:p>
        </w:tc>
        <w:tc>
          <w:tcPr>
            <w:tcW w:w="91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08F42039" w14:textId="77777777" w:rsidR="00A663B5" w:rsidRPr="00381A7D" w:rsidRDefault="00A663B5" w:rsidP="005A1A11">
            <w:pPr>
              <w:rPr>
                <w:rFonts w:ascii="Arial" w:hAnsi="Arial" w:cs="Arial"/>
                <w:sz w:val="18"/>
                <w:szCs w:val="18"/>
              </w:rPr>
            </w:pPr>
            <w:r w:rsidRPr="00381A7D">
              <w:rPr>
                <w:rFonts w:ascii="Arial" w:hAnsi="Arial" w:cs="Arial"/>
                <w:b/>
                <w:bCs/>
                <w:sz w:val="18"/>
                <w:szCs w:val="18"/>
              </w:rPr>
              <w:t>25/26</w:t>
            </w:r>
          </w:p>
        </w:tc>
        <w:tc>
          <w:tcPr>
            <w:tcW w:w="91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884E8E6" w14:textId="77777777" w:rsidR="00A663B5" w:rsidRPr="00381A7D" w:rsidRDefault="00A663B5" w:rsidP="005A1A11">
            <w:pPr>
              <w:rPr>
                <w:rFonts w:ascii="Arial" w:hAnsi="Arial" w:cs="Arial"/>
                <w:sz w:val="18"/>
                <w:szCs w:val="18"/>
              </w:rPr>
            </w:pPr>
            <w:r w:rsidRPr="00381A7D">
              <w:rPr>
                <w:rFonts w:ascii="Arial" w:hAnsi="Arial" w:cs="Arial"/>
                <w:b/>
                <w:bCs/>
                <w:sz w:val="18"/>
                <w:szCs w:val="18"/>
              </w:rPr>
              <w:t>26/27</w:t>
            </w:r>
          </w:p>
        </w:tc>
        <w:tc>
          <w:tcPr>
            <w:tcW w:w="91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3DE79041" w14:textId="77777777" w:rsidR="00A663B5" w:rsidRPr="00381A7D" w:rsidRDefault="00A663B5" w:rsidP="005A1A11">
            <w:pPr>
              <w:rPr>
                <w:rFonts w:ascii="Arial" w:hAnsi="Arial" w:cs="Arial"/>
                <w:sz w:val="18"/>
                <w:szCs w:val="18"/>
              </w:rPr>
            </w:pPr>
            <w:r w:rsidRPr="00381A7D">
              <w:rPr>
                <w:rFonts w:ascii="Arial" w:hAnsi="Arial" w:cs="Arial"/>
                <w:b/>
                <w:bCs/>
                <w:sz w:val="18"/>
                <w:szCs w:val="18"/>
              </w:rPr>
              <w:t>27/28</w:t>
            </w:r>
          </w:p>
        </w:tc>
        <w:tc>
          <w:tcPr>
            <w:tcW w:w="91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7795D923" w14:textId="77777777" w:rsidR="00A663B5" w:rsidRPr="00381A7D" w:rsidRDefault="00A663B5" w:rsidP="005A1A11">
            <w:pPr>
              <w:rPr>
                <w:rFonts w:ascii="Arial" w:hAnsi="Arial" w:cs="Arial"/>
                <w:sz w:val="18"/>
                <w:szCs w:val="18"/>
              </w:rPr>
            </w:pPr>
            <w:r w:rsidRPr="00381A7D">
              <w:rPr>
                <w:rFonts w:ascii="Arial" w:hAnsi="Arial" w:cs="Arial"/>
                <w:b/>
                <w:bCs/>
                <w:sz w:val="18"/>
                <w:szCs w:val="18"/>
              </w:rPr>
              <w:t>28/29</w:t>
            </w:r>
          </w:p>
        </w:tc>
        <w:tc>
          <w:tcPr>
            <w:tcW w:w="91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4AB81783" w14:textId="77777777" w:rsidR="00A663B5" w:rsidRPr="00381A7D" w:rsidRDefault="00A663B5" w:rsidP="005A1A11">
            <w:pPr>
              <w:rPr>
                <w:rFonts w:ascii="Arial" w:hAnsi="Arial" w:cs="Arial"/>
                <w:sz w:val="18"/>
                <w:szCs w:val="18"/>
              </w:rPr>
            </w:pPr>
            <w:r w:rsidRPr="00381A7D">
              <w:rPr>
                <w:rFonts w:ascii="Arial" w:hAnsi="Arial" w:cs="Arial"/>
                <w:b/>
                <w:bCs/>
                <w:sz w:val="18"/>
                <w:szCs w:val="18"/>
              </w:rPr>
              <w:t>29/30</w:t>
            </w:r>
          </w:p>
        </w:tc>
        <w:tc>
          <w:tcPr>
            <w:tcW w:w="91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36AE9EA" w14:textId="77777777" w:rsidR="00A663B5" w:rsidRPr="00381A7D" w:rsidRDefault="00A663B5" w:rsidP="005A1A11">
            <w:pPr>
              <w:rPr>
                <w:rFonts w:ascii="Arial" w:hAnsi="Arial" w:cs="Arial"/>
                <w:sz w:val="18"/>
                <w:szCs w:val="18"/>
              </w:rPr>
            </w:pPr>
            <w:r w:rsidRPr="00381A7D">
              <w:rPr>
                <w:rFonts w:ascii="Arial" w:hAnsi="Arial" w:cs="Arial"/>
                <w:b/>
                <w:bCs/>
                <w:sz w:val="18"/>
                <w:szCs w:val="18"/>
              </w:rPr>
              <w:t>30/31</w:t>
            </w:r>
          </w:p>
        </w:tc>
        <w:tc>
          <w:tcPr>
            <w:tcW w:w="803"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079C6A03" w14:textId="77777777" w:rsidR="00A663B5" w:rsidRPr="00381A7D" w:rsidRDefault="00A663B5" w:rsidP="005A1A11">
            <w:pPr>
              <w:rPr>
                <w:rFonts w:ascii="Arial" w:hAnsi="Arial" w:cs="Arial"/>
                <w:sz w:val="18"/>
                <w:szCs w:val="18"/>
              </w:rPr>
            </w:pPr>
            <w:r w:rsidRPr="00381A7D">
              <w:rPr>
                <w:rFonts w:ascii="Arial" w:hAnsi="Arial" w:cs="Arial"/>
                <w:b/>
                <w:bCs/>
                <w:sz w:val="18"/>
                <w:szCs w:val="18"/>
              </w:rPr>
              <w:t>31/32</w:t>
            </w:r>
          </w:p>
        </w:tc>
      </w:tr>
      <w:tr w:rsidR="00A663B5" w:rsidRPr="00381A7D" w14:paraId="070B929D" w14:textId="77777777" w:rsidTr="005A1A11">
        <w:trPr>
          <w:trHeight w:val="581"/>
        </w:trPr>
        <w:tc>
          <w:tcPr>
            <w:tcW w:w="152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CF4D077" w14:textId="77777777" w:rsidR="00A663B5" w:rsidRPr="00381A7D" w:rsidRDefault="00A663B5" w:rsidP="005A1A11">
            <w:pPr>
              <w:rPr>
                <w:rFonts w:ascii="Arial" w:hAnsi="Arial" w:cs="Arial"/>
                <w:sz w:val="18"/>
                <w:szCs w:val="18"/>
              </w:rPr>
            </w:pPr>
            <w:r w:rsidRPr="00381A7D">
              <w:rPr>
                <w:rFonts w:ascii="Arial" w:hAnsi="Arial" w:cs="Arial"/>
                <w:sz w:val="18"/>
                <w:szCs w:val="18"/>
              </w:rPr>
              <w:t>MDT Confirmations</w:t>
            </w:r>
          </w:p>
        </w:tc>
        <w:tc>
          <w:tcPr>
            <w:tcW w:w="91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6EE5C72" w14:textId="77777777" w:rsidR="00A663B5" w:rsidRPr="00381A7D" w:rsidRDefault="00A663B5" w:rsidP="005A1A11">
            <w:pPr>
              <w:rPr>
                <w:rFonts w:ascii="Arial" w:hAnsi="Arial" w:cs="Arial"/>
                <w:sz w:val="18"/>
                <w:szCs w:val="18"/>
              </w:rPr>
            </w:pPr>
            <w:r w:rsidRPr="00381A7D">
              <w:rPr>
                <w:rFonts w:ascii="Arial" w:hAnsi="Arial" w:cs="Arial"/>
                <w:sz w:val="18"/>
                <w:szCs w:val="18"/>
              </w:rPr>
              <w:t>24,604</w:t>
            </w:r>
          </w:p>
        </w:tc>
        <w:tc>
          <w:tcPr>
            <w:tcW w:w="91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15D3498" w14:textId="77777777" w:rsidR="00A663B5" w:rsidRPr="00381A7D" w:rsidRDefault="00A663B5" w:rsidP="005A1A11">
            <w:pPr>
              <w:rPr>
                <w:rFonts w:ascii="Arial" w:hAnsi="Arial" w:cs="Arial"/>
                <w:sz w:val="18"/>
                <w:szCs w:val="18"/>
              </w:rPr>
            </w:pPr>
            <w:r w:rsidRPr="00381A7D">
              <w:rPr>
                <w:rFonts w:ascii="Arial" w:hAnsi="Arial" w:cs="Arial"/>
                <w:sz w:val="18"/>
                <w:szCs w:val="18"/>
              </w:rPr>
              <w:t>27,709</w:t>
            </w:r>
          </w:p>
        </w:tc>
        <w:tc>
          <w:tcPr>
            <w:tcW w:w="91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FB76104" w14:textId="77777777" w:rsidR="00A663B5" w:rsidRPr="00381A7D" w:rsidRDefault="00A663B5" w:rsidP="005A1A11">
            <w:pPr>
              <w:rPr>
                <w:rFonts w:ascii="Arial" w:hAnsi="Arial" w:cs="Arial"/>
                <w:sz w:val="18"/>
                <w:szCs w:val="18"/>
              </w:rPr>
            </w:pPr>
            <w:r w:rsidRPr="00381A7D">
              <w:rPr>
                <w:rFonts w:ascii="Arial" w:hAnsi="Arial" w:cs="Arial"/>
                <w:sz w:val="18"/>
                <w:szCs w:val="18"/>
              </w:rPr>
              <w:t>29,212</w:t>
            </w:r>
          </w:p>
        </w:tc>
        <w:tc>
          <w:tcPr>
            <w:tcW w:w="91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911C053" w14:textId="77777777" w:rsidR="00A663B5" w:rsidRPr="00381A7D" w:rsidRDefault="00A663B5" w:rsidP="005A1A11">
            <w:pPr>
              <w:rPr>
                <w:rFonts w:ascii="Arial" w:hAnsi="Arial" w:cs="Arial"/>
                <w:sz w:val="18"/>
                <w:szCs w:val="18"/>
              </w:rPr>
            </w:pPr>
            <w:r w:rsidRPr="00381A7D">
              <w:rPr>
                <w:rFonts w:ascii="Arial" w:hAnsi="Arial" w:cs="Arial"/>
                <w:sz w:val="18"/>
                <w:szCs w:val="18"/>
              </w:rPr>
              <w:t>30,031</w:t>
            </w:r>
          </w:p>
        </w:tc>
        <w:tc>
          <w:tcPr>
            <w:tcW w:w="91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90C2EDB" w14:textId="77777777" w:rsidR="00A663B5" w:rsidRPr="00381A7D" w:rsidRDefault="00A663B5" w:rsidP="005A1A11">
            <w:pPr>
              <w:rPr>
                <w:rFonts w:ascii="Arial" w:hAnsi="Arial" w:cs="Arial"/>
                <w:sz w:val="18"/>
                <w:szCs w:val="18"/>
              </w:rPr>
            </w:pPr>
            <w:r w:rsidRPr="00381A7D">
              <w:rPr>
                <w:rFonts w:ascii="Arial" w:hAnsi="Arial" w:cs="Arial"/>
                <w:sz w:val="18"/>
                <w:szCs w:val="18"/>
              </w:rPr>
              <w:t>30,031</w:t>
            </w:r>
          </w:p>
        </w:tc>
        <w:tc>
          <w:tcPr>
            <w:tcW w:w="91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136E6752" w14:textId="77777777" w:rsidR="00A663B5" w:rsidRPr="00381A7D" w:rsidRDefault="00A663B5" w:rsidP="005A1A11">
            <w:pPr>
              <w:rPr>
                <w:rFonts w:ascii="Arial" w:hAnsi="Arial" w:cs="Arial"/>
                <w:sz w:val="18"/>
                <w:szCs w:val="18"/>
              </w:rPr>
            </w:pPr>
            <w:r w:rsidRPr="00381A7D">
              <w:rPr>
                <w:rFonts w:ascii="Arial" w:hAnsi="Arial" w:cs="Arial"/>
                <w:sz w:val="18"/>
                <w:szCs w:val="18"/>
              </w:rPr>
              <w:t>30,031</w:t>
            </w:r>
          </w:p>
        </w:tc>
        <w:tc>
          <w:tcPr>
            <w:tcW w:w="91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D7E6D83" w14:textId="77777777" w:rsidR="00A663B5" w:rsidRPr="00381A7D" w:rsidRDefault="00A663B5" w:rsidP="005A1A11">
            <w:pPr>
              <w:rPr>
                <w:rFonts w:ascii="Arial" w:hAnsi="Arial" w:cs="Arial"/>
                <w:sz w:val="18"/>
                <w:szCs w:val="18"/>
              </w:rPr>
            </w:pPr>
            <w:r w:rsidRPr="00381A7D">
              <w:rPr>
                <w:rFonts w:ascii="Arial" w:hAnsi="Arial" w:cs="Arial"/>
                <w:sz w:val="18"/>
                <w:szCs w:val="18"/>
              </w:rPr>
              <w:t>30,031</w:t>
            </w:r>
          </w:p>
        </w:tc>
        <w:tc>
          <w:tcPr>
            <w:tcW w:w="803"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63C0152" w14:textId="77777777" w:rsidR="00A663B5" w:rsidRPr="00381A7D" w:rsidRDefault="00A663B5" w:rsidP="005A1A11">
            <w:pPr>
              <w:rPr>
                <w:rFonts w:ascii="Arial" w:hAnsi="Arial" w:cs="Arial"/>
                <w:sz w:val="18"/>
                <w:szCs w:val="18"/>
              </w:rPr>
            </w:pPr>
            <w:r w:rsidRPr="00381A7D">
              <w:rPr>
                <w:rFonts w:ascii="Arial" w:hAnsi="Arial" w:cs="Arial"/>
                <w:sz w:val="18"/>
                <w:szCs w:val="18"/>
              </w:rPr>
              <w:t>2,462</w:t>
            </w:r>
          </w:p>
        </w:tc>
      </w:tr>
      <w:tr w:rsidR="00A663B5" w:rsidRPr="00381A7D" w14:paraId="62323137" w14:textId="77777777" w:rsidTr="005A1A11">
        <w:trPr>
          <w:trHeight w:val="581"/>
        </w:trPr>
        <w:tc>
          <w:tcPr>
            <w:tcW w:w="152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204531F" w14:textId="77777777" w:rsidR="00A663B5" w:rsidRPr="00381A7D" w:rsidRDefault="00A663B5" w:rsidP="005A1A11">
            <w:pPr>
              <w:rPr>
                <w:rFonts w:ascii="Arial" w:hAnsi="Arial" w:cs="Arial"/>
                <w:sz w:val="18"/>
                <w:szCs w:val="18"/>
              </w:rPr>
            </w:pPr>
            <w:r w:rsidRPr="00381A7D">
              <w:rPr>
                <w:rFonts w:ascii="Arial" w:hAnsi="Arial" w:cs="Arial"/>
                <w:sz w:val="18"/>
                <w:szCs w:val="18"/>
              </w:rPr>
              <w:t>LCT Confirmations</w:t>
            </w:r>
          </w:p>
        </w:tc>
        <w:tc>
          <w:tcPr>
            <w:tcW w:w="91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AF5AE0B" w14:textId="77777777" w:rsidR="00A663B5" w:rsidRPr="00381A7D" w:rsidRDefault="00A663B5" w:rsidP="005A1A11">
            <w:pPr>
              <w:rPr>
                <w:rFonts w:ascii="Arial" w:hAnsi="Arial" w:cs="Arial"/>
                <w:sz w:val="18"/>
                <w:szCs w:val="18"/>
              </w:rPr>
            </w:pPr>
            <w:r w:rsidRPr="00381A7D">
              <w:rPr>
                <w:rFonts w:ascii="Arial" w:hAnsi="Arial" w:cs="Arial"/>
                <w:sz w:val="18"/>
                <w:szCs w:val="18"/>
              </w:rPr>
              <w:t>5,180</w:t>
            </w:r>
          </w:p>
        </w:tc>
        <w:tc>
          <w:tcPr>
            <w:tcW w:w="91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E22B769" w14:textId="77777777" w:rsidR="00A663B5" w:rsidRPr="00381A7D" w:rsidRDefault="00A663B5" w:rsidP="005A1A11">
            <w:pPr>
              <w:rPr>
                <w:rFonts w:ascii="Arial" w:hAnsi="Arial" w:cs="Arial"/>
                <w:sz w:val="18"/>
                <w:szCs w:val="18"/>
              </w:rPr>
            </w:pPr>
            <w:r w:rsidRPr="00381A7D">
              <w:rPr>
                <w:rFonts w:ascii="Arial" w:hAnsi="Arial" w:cs="Arial"/>
                <w:sz w:val="18"/>
                <w:szCs w:val="18"/>
              </w:rPr>
              <w:t>5,830</w:t>
            </w:r>
          </w:p>
        </w:tc>
        <w:tc>
          <w:tcPr>
            <w:tcW w:w="91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4E301B3" w14:textId="77777777" w:rsidR="00A663B5" w:rsidRPr="00381A7D" w:rsidRDefault="00A663B5" w:rsidP="005A1A11">
            <w:pPr>
              <w:rPr>
                <w:rFonts w:ascii="Arial" w:hAnsi="Arial" w:cs="Arial"/>
                <w:sz w:val="18"/>
                <w:szCs w:val="18"/>
              </w:rPr>
            </w:pPr>
            <w:r w:rsidRPr="00381A7D">
              <w:rPr>
                <w:rFonts w:ascii="Arial" w:hAnsi="Arial" w:cs="Arial"/>
                <w:sz w:val="18"/>
                <w:szCs w:val="18"/>
              </w:rPr>
              <w:t>5,930</w:t>
            </w:r>
          </w:p>
        </w:tc>
        <w:tc>
          <w:tcPr>
            <w:tcW w:w="91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3C4FF9B" w14:textId="77777777" w:rsidR="00A663B5" w:rsidRPr="00381A7D" w:rsidRDefault="00A663B5" w:rsidP="005A1A11">
            <w:pPr>
              <w:rPr>
                <w:rFonts w:ascii="Arial" w:hAnsi="Arial" w:cs="Arial"/>
                <w:sz w:val="18"/>
                <w:szCs w:val="18"/>
              </w:rPr>
            </w:pPr>
            <w:r w:rsidRPr="00381A7D">
              <w:rPr>
                <w:rFonts w:ascii="Arial" w:hAnsi="Arial" w:cs="Arial"/>
                <w:sz w:val="18"/>
                <w:szCs w:val="18"/>
              </w:rPr>
              <w:t>6,030</w:t>
            </w:r>
          </w:p>
        </w:tc>
        <w:tc>
          <w:tcPr>
            <w:tcW w:w="91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78E8D0A" w14:textId="77777777" w:rsidR="00A663B5" w:rsidRPr="00381A7D" w:rsidRDefault="00A663B5" w:rsidP="005A1A11">
            <w:pPr>
              <w:rPr>
                <w:rFonts w:ascii="Arial" w:hAnsi="Arial" w:cs="Arial"/>
                <w:sz w:val="18"/>
                <w:szCs w:val="18"/>
              </w:rPr>
            </w:pPr>
            <w:r w:rsidRPr="00381A7D">
              <w:rPr>
                <w:rFonts w:ascii="Arial" w:hAnsi="Arial" w:cs="Arial"/>
                <w:sz w:val="18"/>
                <w:szCs w:val="18"/>
              </w:rPr>
              <w:t>6,142</w:t>
            </w:r>
          </w:p>
        </w:tc>
        <w:tc>
          <w:tcPr>
            <w:tcW w:w="91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2C58728" w14:textId="77777777" w:rsidR="00A663B5" w:rsidRPr="00381A7D" w:rsidRDefault="00A663B5" w:rsidP="005A1A11">
            <w:pPr>
              <w:rPr>
                <w:rFonts w:ascii="Arial" w:hAnsi="Arial" w:cs="Arial"/>
                <w:sz w:val="18"/>
                <w:szCs w:val="18"/>
              </w:rPr>
            </w:pPr>
            <w:r w:rsidRPr="00381A7D">
              <w:rPr>
                <w:rFonts w:ascii="Arial" w:hAnsi="Arial" w:cs="Arial"/>
                <w:sz w:val="18"/>
                <w:szCs w:val="18"/>
              </w:rPr>
              <w:t>6,195</w:t>
            </w:r>
          </w:p>
        </w:tc>
        <w:tc>
          <w:tcPr>
            <w:tcW w:w="91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EDEF129" w14:textId="77777777" w:rsidR="00A663B5" w:rsidRPr="00381A7D" w:rsidRDefault="00A663B5" w:rsidP="005A1A11">
            <w:pPr>
              <w:rPr>
                <w:rFonts w:ascii="Arial" w:hAnsi="Arial" w:cs="Arial"/>
                <w:sz w:val="18"/>
                <w:szCs w:val="18"/>
              </w:rPr>
            </w:pPr>
            <w:r w:rsidRPr="00381A7D">
              <w:rPr>
                <w:rFonts w:ascii="Arial" w:hAnsi="Arial" w:cs="Arial"/>
                <w:sz w:val="18"/>
                <w:szCs w:val="18"/>
              </w:rPr>
              <w:t>6,226</w:t>
            </w:r>
          </w:p>
        </w:tc>
        <w:tc>
          <w:tcPr>
            <w:tcW w:w="80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9D66D76" w14:textId="77777777" w:rsidR="00A663B5" w:rsidRPr="00381A7D" w:rsidRDefault="00A663B5" w:rsidP="005A1A11">
            <w:pPr>
              <w:rPr>
                <w:rFonts w:ascii="Arial" w:hAnsi="Arial" w:cs="Arial"/>
                <w:sz w:val="18"/>
                <w:szCs w:val="18"/>
              </w:rPr>
            </w:pPr>
            <w:r w:rsidRPr="00381A7D">
              <w:rPr>
                <w:rFonts w:ascii="Arial" w:hAnsi="Arial" w:cs="Arial"/>
                <w:sz w:val="18"/>
                <w:szCs w:val="18"/>
              </w:rPr>
              <w:t>510</w:t>
            </w:r>
          </w:p>
        </w:tc>
      </w:tr>
      <w:tr w:rsidR="00A663B5" w:rsidRPr="00381A7D" w14:paraId="522EE558" w14:textId="77777777" w:rsidTr="005A1A11">
        <w:trPr>
          <w:trHeight w:val="581"/>
        </w:trPr>
        <w:tc>
          <w:tcPr>
            <w:tcW w:w="152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3A96F3A8" w14:textId="77777777" w:rsidR="00A663B5" w:rsidRPr="00381A7D" w:rsidRDefault="00A663B5" w:rsidP="005A1A11">
            <w:pPr>
              <w:rPr>
                <w:rFonts w:ascii="Arial" w:hAnsi="Arial" w:cs="Arial"/>
                <w:sz w:val="18"/>
                <w:szCs w:val="18"/>
              </w:rPr>
            </w:pPr>
            <w:r w:rsidRPr="00381A7D">
              <w:rPr>
                <w:rFonts w:ascii="Arial" w:hAnsi="Arial" w:cs="Arial"/>
                <w:sz w:val="18"/>
                <w:szCs w:val="18"/>
              </w:rPr>
              <w:t>APT Confirmations</w:t>
            </w:r>
          </w:p>
        </w:tc>
        <w:tc>
          <w:tcPr>
            <w:tcW w:w="91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C0E445B" w14:textId="77777777" w:rsidR="00A663B5" w:rsidRPr="00381A7D" w:rsidRDefault="00A663B5" w:rsidP="005A1A11">
            <w:pPr>
              <w:rPr>
                <w:rFonts w:ascii="Arial" w:hAnsi="Arial" w:cs="Arial"/>
                <w:sz w:val="18"/>
                <w:szCs w:val="18"/>
              </w:rPr>
            </w:pPr>
            <w:r w:rsidRPr="00381A7D">
              <w:rPr>
                <w:rFonts w:ascii="Arial" w:hAnsi="Arial" w:cs="Arial"/>
                <w:sz w:val="18"/>
                <w:szCs w:val="18"/>
              </w:rPr>
              <w:t>2,873</w:t>
            </w:r>
          </w:p>
        </w:tc>
        <w:tc>
          <w:tcPr>
            <w:tcW w:w="91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A61261B" w14:textId="77777777" w:rsidR="00A663B5" w:rsidRPr="00381A7D" w:rsidRDefault="00A663B5" w:rsidP="005A1A11">
            <w:pPr>
              <w:rPr>
                <w:rFonts w:ascii="Arial" w:hAnsi="Arial" w:cs="Arial"/>
                <w:sz w:val="18"/>
                <w:szCs w:val="18"/>
              </w:rPr>
            </w:pPr>
            <w:r w:rsidRPr="00381A7D">
              <w:rPr>
                <w:rFonts w:ascii="Arial" w:hAnsi="Arial" w:cs="Arial"/>
                <w:sz w:val="18"/>
                <w:szCs w:val="18"/>
              </w:rPr>
              <w:t>3,130</w:t>
            </w:r>
          </w:p>
        </w:tc>
        <w:tc>
          <w:tcPr>
            <w:tcW w:w="91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BFFCBD9" w14:textId="77777777" w:rsidR="00A663B5" w:rsidRPr="00381A7D" w:rsidRDefault="00A663B5" w:rsidP="005A1A11">
            <w:pPr>
              <w:rPr>
                <w:rFonts w:ascii="Arial" w:hAnsi="Arial" w:cs="Arial"/>
                <w:sz w:val="18"/>
                <w:szCs w:val="18"/>
              </w:rPr>
            </w:pPr>
            <w:r w:rsidRPr="00381A7D">
              <w:rPr>
                <w:rFonts w:ascii="Arial" w:hAnsi="Arial" w:cs="Arial"/>
                <w:sz w:val="18"/>
                <w:szCs w:val="18"/>
              </w:rPr>
              <w:t>3,130</w:t>
            </w:r>
          </w:p>
        </w:tc>
        <w:tc>
          <w:tcPr>
            <w:tcW w:w="91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7F3C2F33" w14:textId="77777777" w:rsidR="00A663B5" w:rsidRPr="00381A7D" w:rsidRDefault="00A663B5" w:rsidP="005A1A11">
            <w:pPr>
              <w:rPr>
                <w:rFonts w:ascii="Arial" w:hAnsi="Arial" w:cs="Arial"/>
                <w:sz w:val="18"/>
                <w:szCs w:val="18"/>
              </w:rPr>
            </w:pPr>
            <w:r w:rsidRPr="00381A7D">
              <w:rPr>
                <w:rFonts w:ascii="Arial" w:hAnsi="Arial" w:cs="Arial"/>
                <w:sz w:val="18"/>
                <w:szCs w:val="18"/>
              </w:rPr>
              <w:t>3,130</w:t>
            </w:r>
          </w:p>
        </w:tc>
        <w:tc>
          <w:tcPr>
            <w:tcW w:w="91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2EBC2E5" w14:textId="77777777" w:rsidR="00A663B5" w:rsidRPr="00381A7D" w:rsidRDefault="00A663B5" w:rsidP="005A1A11">
            <w:pPr>
              <w:rPr>
                <w:rFonts w:ascii="Arial" w:hAnsi="Arial" w:cs="Arial"/>
                <w:sz w:val="18"/>
                <w:szCs w:val="18"/>
              </w:rPr>
            </w:pPr>
            <w:r w:rsidRPr="00381A7D">
              <w:rPr>
                <w:rFonts w:ascii="Arial" w:hAnsi="Arial" w:cs="Arial"/>
                <w:sz w:val="18"/>
                <w:szCs w:val="18"/>
              </w:rPr>
              <w:t>3,130</w:t>
            </w:r>
          </w:p>
        </w:tc>
        <w:tc>
          <w:tcPr>
            <w:tcW w:w="91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9A09F55" w14:textId="77777777" w:rsidR="00A663B5" w:rsidRPr="00381A7D" w:rsidRDefault="00A663B5" w:rsidP="005A1A11">
            <w:pPr>
              <w:rPr>
                <w:rFonts w:ascii="Arial" w:hAnsi="Arial" w:cs="Arial"/>
                <w:sz w:val="18"/>
                <w:szCs w:val="18"/>
              </w:rPr>
            </w:pPr>
            <w:r w:rsidRPr="00381A7D">
              <w:rPr>
                <w:rFonts w:ascii="Arial" w:hAnsi="Arial" w:cs="Arial"/>
                <w:sz w:val="18"/>
                <w:szCs w:val="18"/>
              </w:rPr>
              <w:t>3,130</w:t>
            </w:r>
          </w:p>
        </w:tc>
        <w:tc>
          <w:tcPr>
            <w:tcW w:w="91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20D7F68" w14:textId="77777777" w:rsidR="00A663B5" w:rsidRPr="00381A7D" w:rsidRDefault="00A663B5" w:rsidP="005A1A11">
            <w:pPr>
              <w:rPr>
                <w:rFonts w:ascii="Arial" w:hAnsi="Arial" w:cs="Arial"/>
                <w:sz w:val="18"/>
                <w:szCs w:val="18"/>
              </w:rPr>
            </w:pPr>
            <w:r w:rsidRPr="00381A7D">
              <w:rPr>
                <w:rFonts w:ascii="Arial" w:hAnsi="Arial" w:cs="Arial"/>
                <w:sz w:val="18"/>
                <w:szCs w:val="18"/>
              </w:rPr>
              <w:t>3,130</w:t>
            </w:r>
          </w:p>
        </w:tc>
        <w:tc>
          <w:tcPr>
            <w:tcW w:w="803"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6ADD9876" w14:textId="77777777" w:rsidR="00A663B5" w:rsidRPr="00381A7D" w:rsidRDefault="00A663B5" w:rsidP="005A1A11">
            <w:pPr>
              <w:rPr>
                <w:rFonts w:ascii="Arial" w:hAnsi="Arial" w:cs="Arial"/>
                <w:sz w:val="18"/>
                <w:szCs w:val="18"/>
              </w:rPr>
            </w:pPr>
            <w:r w:rsidRPr="00381A7D">
              <w:rPr>
                <w:rFonts w:ascii="Arial" w:hAnsi="Arial" w:cs="Arial"/>
                <w:sz w:val="18"/>
                <w:szCs w:val="18"/>
              </w:rPr>
              <w:t>257</w:t>
            </w:r>
          </w:p>
        </w:tc>
      </w:tr>
      <w:tr w:rsidR="00A663B5" w:rsidRPr="00381A7D" w14:paraId="386881ED" w14:textId="77777777" w:rsidTr="005A1A11">
        <w:trPr>
          <w:trHeight w:val="581"/>
        </w:trPr>
        <w:tc>
          <w:tcPr>
            <w:tcW w:w="152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C21522F" w14:textId="77777777" w:rsidR="00A663B5" w:rsidRPr="00381A7D" w:rsidRDefault="00A663B5" w:rsidP="005A1A11">
            <w:pPr>
              <w:rPr>
                <w:rFonts w:ascii="Arial" w:hAnsi="Arial" w:cs="Arial"/>
                <w:sz w:val="18"/>
                <w:szCs w:val="18"/>
              </w:rPr>
            </w:pPr>
            <w:r w:rsidRPr="00381A7D">
              <w:rPr>
                <w:rFonts w:ascii="Arial" w:hAnsi="Arial" w:cs="Arial"/>
                <w:sz w:val="18"/>
                <w:szCs w:val="18"/>
              </w:rPr>
              <w:t>DRR Confirmations</w:t>
            </w:r>
          </w:p>
        </w:tc>
        <w:tc>
          <w:tcPr>
            <w:tcW w:w="91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555AC085" w14:textId="77777777" w:rsidR="00A663B5" w:rsidRPr="00381A7D" w:rsidRDefault="00A663B5" w:rsidP="005A1A11">
            <w:pPr>
              <w:rPr>
                <w:rFonts w:ascii="Arial" w:hAnsi="Arial" w:cs="Arial"/>
                <w:sz w:val="18"/>
                <w:szCs w:val="18"/>
              </w:rPr>
            </w:pPr>
            <w:r w:rsidRPr="00381A7D">
              <w:rPr>
                <w:rFonts w:ascii="Arial" w:hAnsi="Arial" w:cs="Arial"/>
                <w:sz w:val="18"/>
                <w:szCs w:val="18"/>
              </w:rPr>
              <w:t>11,891</w:t>
            </w:r>
          </w:p>
        </w:tc>
        <w:tc>
          <w:tcPr>
            <w:tcW w:w="91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5989A71" w14:textId="77777777" w:rsidR="00A663B5" w:rsidRPr="00381A7D" w:rsidRDefault="00A663B5" w:rsidP="005A1A11">
            <w:pPr>
              <w:rPr>
                <w:rFonts w:ascii="Arial" w:hAnsi="Arial" w:cs="Arial"/>
                <w:sz w:val="18"/>
                <w:szCs w:val="18"/>
              </w:rPr>
            </w:pPr>
            <w:r w:rsidRPr="00381A7D">
              <w:rPr>
                <w:rFonts w:ascii="Arial" w:hAnsi="Arial" w:cs="Arial"/>
                <w:sz w:val="18"/>
                <w:szCs w:val="18"/>
              </w:rPr>
              <w:t>11,921</w:t>
            </w:r>
          </w:p>
        </w:tc>
        <w:tc>
          <w:tcPr>
            <w:tcW w:w="91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A6998A6" w14:textId="77777777" w:rsidR="00A663B5" w:rsidRPr="00381A7D" w:rsidRDefault="00A663B5" w:rsidP="005A1A11">
            <w:pPr>
              <w:rPr>
                <w:rFonts w:ascii="Arial" w:hAnsi="Arial" w:cs="Arial"/>
                <w:sz w:val="18"/>
                <w:szCs w:val="18"/>
              </w:rPr>
            </w:pPr>
            <w:r w:rsidRPr="00381A7D">
              <w:rPr>
                <w:rFonts w:ascii="Arial" w:hAnsi="Arial" w:cs="Arial"/>
                <w:sz w:val="18"/>
                <w:szCs w:val="18"/>
              </w:rPr>
              <w:t>12,374</w:t>
            </w:r>
          </w:p>
        </w:tc>
        <w:tc>
          <w:tcPr>
            <w:tcW w:w="91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011E99A" w14:textId="77777777" w:rsidR="00A663B5" w:rsidRPr="00381A7D" w:rsidRDefault="00A663B5" w:rsidP="005A1A11">
            <w:pPr>
              <w:rPr>
                <w:rFonts w:ascii="Arial" w:hAnsi="Arial" w:cs="Arial"/>
                <w:sz w:val="18"/>
                <w:szCs w:val="18"/>
              </w:rPr>
            </w:pPr>
            <w:r w:rsidRPr="00381A7D">
              <w:rPr>
                <w:rFonts w:ascii="Arial" w:hAnsi="Arial" w:cs="Arial"/>
                <w:sz w:val="18"/>
                <w:szCs w:val="18"/>
              </w:rPr>
              <w:t>13,982</w:t>
            </w:r>
          </w:p>
        </w:tc>
        <w:tc>
          <w:tcPr>
            <w:tcW w:w="91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A3B95DC" w14:textId="77777777" w:rsidR="00A663B5" w:rsidRPr="00381A7D" w:rsidRDefault="00A663B5" w:rsidP="005A1A11">
            <w:pPr>
              <w:rPr>
                <w:rFonts w:ascii="Arial" w:hAnsi="Arial" w:cs="Arial"/>
                <w:sz w:val="18"/>
                <w:szCs w:val="18"/>
              </w:rPr>
            </w:pPr>
            <w:r w:rsidRPr="00381A7D">
              <w:rPr>
                <w:rFonts w:ascii="Arial" w:hAnsi="Arial" w:cs="Arial"/>
                <w:sz w:val="18"/>
                <w:szCs w:val="18"/>
              </w:rPr>
              <w:t>15,800</w:t>
            </w:r>
          </w:p>
        </w:tc>
        <w:tc>
          <w:tcPr>
            <w:tcW w:w="91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AF0D563" w14:textId="77777777" w:rsidR="00A663B5" w:rsidRPr="00381A7D" w:rsidRDefault="00A663B5" w:rsidP="005A1A11">
            <w:pPr>
              <w:rPr>
                <w:rFonts w:ascii="Arial" w:hAnsi="Arial" w:cs="Arial"/>
                <w:sz w:val="18"/>
                <w:szCs w:val="18"/>
              </w:rPr>
            </w:pPr>
            <w:r w:rsidRPr="00381A7D">
              <w:rPr>
                <w:rFonts w:ascii="Arial" w:hAnsi="Arial" w:cs="Arial"/>
                <w:sz w:val="18"/>
                <w:szCs w:val="18"/>
              </w:rPr>
              <w:t>17,854</w:t>
            </w:r>
          </w:p>
        </w:tc>
        <w:tc>
          <w:tcPr>
            <w:tcW w:w="91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4372736" w14:textId="77777777" w:rsidR="00A663B5" w:rsidRPr="00381A7D" w:rsidRDefault="00A663B5" w:rsidP="005A1A11">
            <w:pPr>
              <w:rPr>
                <w:rFonts w:ascii="Arial" w:hAnsi="Arial" w:cs="Arial"/>
                <w:sz w:val="18"/>
                <w:szCs w:val="18"/>
              </w:rPr>
            </w:pPr>
            <w:r w:rsidRPr="00381A7D">
              <w:rPr>
                <w:rFonts w:ascii="Arial" w:hAnsi="Arial" w:cs="Arial"/>
                <w:sz w:val="18"/>
                <w:szCs w:val="18"/>
              </w:rPr>
              <w:t>20,175</w:t>
            </w:r>
          </w:p>
        </w:tc>
        <w:tc>
          <w:tcPr>
            <w:tcW w:w="803"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2E7F9D7" w14:textId="77777777" w:rsidR="00A663B5" w:rsidRPr="00381A7D" w:rsidRDefault="00A663B5" w:rsidP="005A1A11">
            <w:pPr>
              <w:rPr>
                <w:rFonts w:ascii="Arial" w:hAnsi="Arial" w:cs="Arial"/>
                <w:sz w:val="18"/>
                <w:szCs w:val="18"/>
              </w:rPr>
            </w:pPr>
            <w:r w:rsidRPr="00381A7D">
              <w:rPr>
                <w:rFonts w:ascii="Arial" w:hAnsi="Arial" w:cs="Arial"/>
                <w:sz w:val="18"/>
                <w:szCs w:val="18"/>
              </w:rPr>
              <w:t>1,654</w:t>
            </w:r>
          </w:p>
        </w:tc>
      </w:tr>
    </w:tbl>
    <w:p w14:paraId="57A77435" w14:textId="77777777" w:rsidR="00A663B5" w:rsidRDefault="00A663B5" w:rsidP="00A663B5"/>
    <w:p w14:paraId="4E21F0BE" w14:textId="0E2DBC8E" w:rsidR="00A663B5" w:rsidRPr="00FB756E" w:rsidRDefault="00A663B5" w:rsidP="00F955B6">
      <w:pPr>
        <w:jc w:val="both"/>
        <w:rPr>
          <w:rFonts w:ascii="Arial" w:hAnsi="Arial" w:cs="Arial"/>
        </w:rPr>
      </w:pPr>
      <w:r w:rsidRPr="00FB756E">
        <w:rPr>
          <w:rFonts w:ascii="Arial" w:hAnsi="Arial" w:cs="Arial"/>
        </w:rPr>
        <w:t xml:space="preserve">Confirmation Test volumes have been estimated </w:t>
      </w:r>
      <w:r w:rsidR="004B67FC" w:rsidRPr="00FB756E">
        <w:rPr>
          <w:rFonts w:ascii="Arial" w:hAnsi="Arial" w:cs="Arial"/>
        </w:rPr>
        <w:t>based on</w:t>
      </w:r>
      <w:r w:rsidRPr="00FB756E">
        <w:rPr>
          <w:rFonts w:ascii="Arial" w:hAnsi="Arial" w:cs="Arial"/>
        </w:rPr>
        <w:t xml:space="preserve"> the proportion of screening tests requiring additional analysis. Actual volumes will vary in line with the testing methodologies proposed, and factors beyond the Authority’s control. </w:t>
      </w:r>
    </w:p>
    <w:p w14:paraId="7F360C22" w14:textId="77777777" w:rsidR="00A663B5" w:rsidRDefault="00A663B5" w:rsidP="005B6C0D">
      <w:pPr>
        <w:jc w:val="both"/>
        <w:rPr>
          <w:rFonts w:ascii="Arial" w:hAnsi="Arial" w:cs="Arial"/>
          <w:sz w:val="23"/>
          <w:szCs w:val="23"/>
        </w:rPr>
      </w:pPr>
    </w:p>
    <w:p w14:paraId="3204FE5B" w14:textId="77777777" w:rsidR="00F955B6" w:rsidRDefault="00F955B6" w:rsidP="005B6C0D">
      <w:pPr>
        <w:jc w:val="both"/>
        <w:rPr>
          <w:rFonts w:ascii="Arial" w:hAnsi="Arial" w:cs="Arial"/>
          <w:sz w:val="23"/>
          <w:szCs w:val="23"/>
        </w:rPr>
      </w:pPr>
    </w:p>
    <w:p w14:paraId="570FC11A" w14:textId="77777777" w:rsidR="00F955B6" w:rsidRDefault="00F955B6" w:rsidP="005B6C0D">
      <w:pPr>
        <w:jc w:val="both"/>
        <w:rPr>
          <w:rFonts w:ascii="Arial" w:hAnsi="Arial" w:cs="Arial"/>
          <w:sz w:val="23"/>
          <w:szCs w:val="23"/>
        </w:rPr>
      </w:pPr>
    </w:p>
    <w:p w14:paraId="67405B40" w14:textId="77777777" w:rsidR="00F955B6" w:rsidRDefault="00F955B6" w:rsidP="005B6C0D">
      <w:pPr>
        <w:jc w:val="both"/>
        <w:rPr>
          <w:rFonts w:ascii="Arial" w:hAnsi="Arial" w:cs="Arial"/>
          <w:sz w:val="23"/>
          <w:szCs w:val="23"/>
        </w:rPr>
      </w:pPr>
    </w:p>
    <w:p w14:paraId="4584EC8C" w14:textId="77777777" w:rsidR="00F955B6" w:rsidRDefault="00F955B6" w:rsidP="005B6C0D">
      <w:pPr>
        <w:jc w:val="both"/>
        <w:rPr>
          <w:rFonts w:ascii="Arial" w:hAnsi="Arial" w:cs="Arial"/>
          <w:sz w:val="23"/>
          <w:szCs w:val="23"/>
        </w:rPr>
      </w:pPr>
    </w:p>
    <w:p w14:paraId="46F61B09" w14:textId="77777777" w:rsidR="00F955B6" w:rsidRDefault="00F955B6" w:rsidP="005B6C0D">
      <w:pPr>
        <w:jc w:val="both"/>
        <w:rPr>
          <w:rFonts w:ascii="Arial" w:hAnsi="Arial" w:cs="Arial"/>
          <w:sz w:val="23"/>
          <w:szCs w:val="23"/>
        </w:rPr>
      </w:pPr>
    </w:p>
    <w:p w14:paraId="1A688D2A" w14:textId="77777777" w:rsidR="00F955B6" w:rsidRDefault="00F955B6" w:rsidP="005B6C0D">
      <w:pPr>
        <w:jc w:val="both"/>
        <w:rPr>
          <w:rFonts w:ascii="Arial" w:hAnsi="Arial" w:cs="Arial"/>
          <w:sz w:val="23"/>
          <w:szCs w:val="23"/>
        </w:rPr>
      </w:pPr>
    </w:p>
    <w:p w14:paraId="62B3904D" w14:textId="77777777" w:rsidR="00F955B6" w:rsidRDefault="00F955B6" w:rsidP="005B6C0D">
      <w:pPr>
        <w:jc w:val="both"/>
        <w:rPr>
          <w:rFonts w:ascii="Arial" w:hAnsi="Arial" w:cs="Arial"/>
          <w:sz w:val="23"/>
          <w:szCs w:val="23"/>
        </w:rPr>
      </w:pPr>
    </w:p>
    <w:p w14:paraId="16922FDC" w14:textId="77777777" w:rsidR="00F955B6" w:rsidRDefault="00F955B6" w:rsidP="005B6C0D">
      <w:pPr>
        <w:jc w:val="both"/>
        <w:rPr>
          <w:rFonts w:ascii="Arial" w:hAnsi="Arial" w:cs="Arial"/>
          <w:sz w:val="23"/>
          <w:szCs w:val="23"/>
        </w:rPr>
      </w:pPr>
    </w:p>
    <w:p w14:paraId="7B5520C8" w14:textId="77777777" w:rsidR="00F955B6" w:rsidRDefault="00F955B6" w:rsidP="005B6C0D">
      <w:pPr>
        <w:jc w:val="both"/>
        <w:rPr>
          <w:rFonts w:ascii="Arial" w:hAnsi="Arial" w:cs="Arial"/>
          <w:sz w:val="23"/>
          <w:szCs w:val="23"/>
        </w:rPr>
      </w:pPr>
    </w:p>
    <w:p w14:paraId="65EE1136" w14:textId="77777777" w:rsidR="00F955B6" w:rsidRDefault="00F955B6" w:rsidP="005B6C0D">
      <w:pPr>
        <w:jc w:val="both"/>
        <w:rPr>
          <w:rFonts w:ascii="Arial" w:hAnsi="Arial" w:cs="Arial"/>
          <w:sz w:val="23"/>
          <w:szCs w:val="23"/>
        </w:rPr>
      </w:pPr>
    </w:p>
    <w:p w14:paraId="0C53627E" w14:textId="77777777" w:rsidR="00F955B6" w:rsidRDefault="00F955B6" w:rsidP="005B6C0D">
      <w:pPr>
        <w:jc w:val="both"/>
        <w:rPr>
          <w:rFonts w:ascii="Arial" w:hAnsi="Arial" w:cs="Arial"/>
          <w:sz w:val="23"/>
          <w:szCs w:val="23"/>
        </w:rPr>
      </w:pPr>
    </w:p>
    <w:p w14:paraId="7F0F8C79" w14:textId="77777777" w:rsidR="00F955B6" w:rsidRDefault="00F955B6" w:rsidP="005B6C0D">
      <w:pPr>
        <w:jc w:val="both"/>
        <w:rPr>
          <w:rFonts w:ascii="Arial" w:hAnsi="Arial" w:cs="Arial"/>
          <w:sz w:val="23"/>
          <w:szCs w:val="23"/>
        </w:rPr>
      </w:pPr>
    </w:p>
    <w:p w14:paraId="4483CDB6" w14:textId="77777777" w:rsidR="00F955B6" w:rsidRDefault="00F955B6" w:rsidP="005B6C0D">
      <w:pPr>
        <w:jc w:val="both"/>
        <w:rPr>
          <w:rFonts w:ascii="Arial" w:hAnsi="Arial" w:cs="Arial"/>
          <w:sz w:val="23"/>
          <w:szCs w:val="23"/>
        </w:rPr>
      </w:pPr>
    </w:p>
    <w:p w14:paraId="7C364986" w14:textId="77777777" w:rsidR="00F955B6" w:rsidRDefault="00F955B6" w:rsidP="005B6C0D">
      <w:pPr>
        <w:jc w:val="both"/>
        <w:rPr>
          <w:rFonts w:ascii="Arial" w:hAnsi="Arial" w:cs="Arial"/>
          <w:sz w:val="23"/>
          <w:szCs w:val="23"/>
        </w:rPr>
      </w:pPr>
    </w:p>
    <w:p w14:paraId="6F4DB4AE" w14:textId="77777777" w:rsidR="00F955B6" w:rsidRDefault="00F955B6" w:rsidP="005B6C0D">
      <w:pPr>
        <w:jc w:val="both"/>
        <w:rPr>
          <w:rFonts w:ascii="Arial" w:hAnsi="Arial" w:cs="Arial"/>
          <w:sz w:val="23"/>
          <w:szCs w:val="23"/>
        </w:rPr>
      </w:pPr>
    </w:p>
    <w:p w14:paraId="0D26E5E8" w14:textId="77777777" w:rsidR="00F955B6" w:rsidRDefault="00F955B6" w:rsidP="005B6C0D">
      <w:pPr>
        <w:jc w:val="both"/>
        <w:rPr>
          <w:rFonts w:ascii="Arial" w:hAnsi="Arial" w:cs="Arial"/>
          <w:sz w:val="23"/>
          <w:szCs w:val="23"/>
        </w:rPr>
      </w:pPr>
    </w:p>
    <w:p w14:paraId="1BFC485C" w14:textId="2D06640C" w:rsidR="00F955B6" w:rsidRPr="005A2E29" w:rsidRDefault="00F955B6" w:rsidP="005B6C0D">
      <w:pPr>
        <w:jc w:val="both"/>
        <w:rPr>
          <w:rFonts w:ascii="Arial" w:hAnsi="Arial" w:cs="Arial"/>
          <w:b/>
          <w:bCs/>
          <w:sz w:val="23"/>
          <w:szCs w:val="23"/>
        </w:rPr>
      </w:pPr>
      <w:r w:rsidRPr="005A2E29">
        <w:rPr>
          <w:rFonts w:ascii="Arial" w:hAnsi="Arial" w:cs="Arial"/>
          <w:b/>
          <w:bCs/>
          <w:sz w:val="23"/>
          <w:szCs w:val="23"/>
        </w:rPr>
        <w:lastRenderedPageBreak/>
        <w:t xml:space="preserve">Annex B: Lot 2 </w:t>
      </w:r>
      <w:r w:rsidR="00755782" w:rsidRPr="005A2E29">
        <w:rPr>
          <w:rFonts w:ascii="Arial" w:hAnsi="Arial" w:cs="Arial"/>
          <w:b/>
          <w:bCs/>
          <w:sz w:val="23"/>
          <w:szCs w:val="23"/>
        </w:rPr>
        <w:t>–</w:t>
      </w:r>
      <w:r w:rsidRPr="005A2E29">
        <w:rPr>
          <w:rFonts w:ascii="Arial" w:hAnsi="Arial" w:cs="Arial"/>
          <w:b/>
          <w:bCs/>
          <w:sz w:val="23"/>
          <w:szCs w:val="23"/>
        </w:rPr>
        <w:t xml:space="preserve"> Esti</w:t>
      </w:r>
      <w:r w:rsidR="00755782" w:rsidRPr="005A2E29">
        <w:rPr>
          <w:rFonts w:ascii="Arial" w:hAnsi="Arial" w:cs="Arial"/>
          <w:b/>
          <w:bCs/>
          <w:sz w:val="23"/>
          <w:szCs w:val="23"/>
        </w:rPr>
        <w:t xml:space="preserve">mated </w:t>
      </w:r>
      <w:r w:rsidR="0031636A" w:rsidRPr="005A2E29">
        <w:rPr>
          <w:rFonts w:ascii="Arial" w:hAnsi="Arial" w:cs="Arial"/>
          <w:b/>
          <w:bCs/>
          <w:sz w:val="23"/>
          <w:szCs w:val="23"/>
        </w:rPr>
        <w:t>Point of Care Voluntary Drug Test (VDT) Volume Requirements</w:t>
      </w:r>
    </w:p>
    <w:p w14:paraId="20390179" w14:textId="77777777" w:rsidR="00755782" w:rsidRPr="005A2E29" w:rsidRDefault="00755782" w:rsidP="005B6C0D">
      <w:pPr>
        <w:jc w:val="both"/>
        <w:rPr>
          <w:rFonts w:ascii="Arial" w:hAnsi="Arial" w:cs="Arial"/>
          <w:sz w:val="23"/>
          <w:szCs w:val="23"/>
        </w:rPr>
      </w:pPr>
    </w:p>
    <w:p w14:paraId="41B061A3" w14:textId="0F725CCF" w:rsidR="00755782" w:rsidRPr="005A2E29" w:rsidRDefault="00755782" w:rsidP="0031636A">
      <w:pPr>
        <w:jc w:val="both"/>
        <w:textAlignment w:val="baseline"/>
        <w:rPr>
          <w:rFonts w:ascii="Arial" w:hAnsi="Arial" w:cs="Arial"/>
          <w:b/>
          <w:bCs/>
          <w:sz w:val="23"/>
          <w:szCs w:val="23"/>
        </w:rPr>
      </w:pPr>
      <w:r w:rsidRPr="005A2E29">
        <w:rPr>
          <w:rFonts w:ascii="Arial" w:hAnsi="Arial" w:cs="Arial"/>
          <w:sz w:val="23"/>
          <w:szCs w:val="23"/>
        </w:rPr>
        <w:t xml:space="preserve">These figures are estimates and are subject to variation in line with factors beyond the Authority’s control. All volume data provided is for illustrative purposes only and should be treated as best estimates at the time of publication of this </w:t>
      </w:r>
      <w:r w:rsidR="0031636A" w:rsidRPr="005A2E29">
        <w:rPr>
          <w:rFonts w:ascii="Arial" w:hAnsi="Arial" w:cs="Arial"/>
          <w:sz w:val="23"/>
          <w:szCs w:val="23"/>
        </w:rPr>
        <w:t xml:space="preserve">Summary </w:t>
      </w:r>
      <w:r w:rsidRPr="005A2E29">
        <w:rPr>
          <w:rFonts w:ascii="Arial" w:hAnsi="Arial" w:cs="Arial"/>
          <w:sz w:val="23"/>
          <w:szCs w:val="23"/>
        </w:rPr>
        <w:t>Specification. The volumes provided are not binding and the Authority is not obligated to purchase the stated volumes. </w:t>
      </w:r>
      <w:r w:rsidRPr="005A2E29">
        <w:rPr>
          <w:rFonts w:ascii="Arial" w:hAnsi="Arial" w:cs="Arial"/>
          <w:b/>
          <w:bCs/>
          <w:sz w:val="23"/>
          <w:szCs w:val="23"/>
        </w:rPr>
        <w:t> </w:t>
      </w:r>
    </w:p>
    <w:p w14:paraId="269E7811" w14:textId="77777777" w:rsidR="00755782" w:rsidRPr="005A2E29" w:rsidRDefault="00755782" w:rsidP="00755782">
      <w:pPr>
        <w:textAlignment w:val="baseline"/>
        <w:rPr>
          <w:rFonts w:ascii="Segoe UI" w:hAnsi="Segoe UI" w:cs="Segoe UI"/>
          <w:b/>
          <w:bCs/>
          <w:sz w:val="23"/>
          <w:szCs w:val="23"/>
        </w:rPr>
      </w:pPr>
    </w:p>
    <w:p w14:paraId="2870F374" w14:textId="2DCD4735" w:rsidR="00755782" w:rsidRPr="005A2E29" w:rsidRDefault="00755782" w:rsidP="00755782">
      <w:pPr>
        <w:textAlignment w:val="baseline"/>
        <w:rPr>
          <w:rFonts w:ascii="Segoe UI" w:hAnsi="Segoe UI" w:cs="Segoe UI"/>
          <w:b/>
          <w:bCs/>
          <w:sz w:val="23"/>
          <w:szCs w:val="23"/>
        </w:rPr>
      </w:pPr>
      <w:r w:rsidRPr="005A2E29">
        <w:rPr>
          <w:rFonts w:ascii="Arial" w:hAnsi="Arial" w:cs="Arial"/>
          <w:b/>
          <w:bCs/>
          <w:sz w:val="23"/>
          <w:szCs w:val="23"/>
        </w:rPr>
        <w:t xml:space="preserve">Table A: </w:t>
      </w:r>
      <w:r w:rsidR="0031636A" w:rsidRPr="005A2E29">
        <w:rPr>
          <w:rFonts w:ascii="Arial" w:hAnsi="Arial" w:cs="Arial"/>
          <w:b/>
          <w:bCs/>
          <w:sz w:val="23"/>
          <w:szCs w:val="23"/>
        </w:rPr>
        <w:t>Point of Care</w:t>
      </w:r>
      <w:r w:rsidRPr="005A2E29">
        <w:rPr>
          <w:rFonts w:ascii="Arial" w:hAnsi="Arial" w:cs="Arial"/>
          <w:b/>
          <w:bCs/>
          <w:sz w:val="23"/>
          <w:szCs w:val="23"/>
        </w:rPr>
        <w:t xml:space="preserve"> Test Estimated Volumes </w:t>
      </w:r>
    </w:p>
    <w:tbl>
      <w:tblPr>
        <w:tblpPr w:leftFromText="180" w:rightFromText="180" w:vertAnchor="text" w:horzAnchor="margin" w:tblpY="603"/>
        <w:tblW w:w="9006" w:type="dxa"/>
        <w:tblCellMar>
          <w:left w:w="0" w:type="dxa"/>
          <w:right w:w="0" w:type="dxa"/>
        </w:tblCellMar>
        <w:tblLook w:val="0420" w:firstRow="1" w:lastRow="0" w:firstColumn="0" w:lastColumn="0" w:noHBand="0" w:noVBand="1"/>
      </w:tblPr>
      <w:tblGrid>
        <w:gridCol w:w="969"/>
        <w:gridCol w:w="1018"/>
        <w:gridCol w:w="1018"/>
        <w:gridCol w:w="1019"/>
        <w:gridCol w:w="1019"/>
        <w:gridCol w:w="1019"/>
        <w:gridCol w:w="1019"/>
        <w:gridCol w:w="1019"/>
        <w:gridCol w:w="906"/>
      </w:tblGrid>
      <w:tr w:rsidR="00755782" w:rsidRPr="00C35A6C" w14:paraId="4B31409C" w14:textId="77777777" w:rsidTr="005A1A11">
        <w:trPr>
          <w:trHeight w:val="584"/>
        </w:trPr>
        <w:tc>
          <w:tcPr>
            <w:tcW w:w="96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038635D" w14:textId="77777777" w:rsidR="00755782" w:rsidRPr="00C35A6C" w:rsidRDefault="00755782" w:rsidP="005A1A11">
            <w:pPr>
              <w:rPr>
                <w:rFonts w:ascii="Arial" w:hAnsi="Arial" w:cs="Arial"/>
                <w:sz w:val="18"/>
                <w:szCs w:val="18"/>
              </w:rPr>
            </w:pPr>
            <w:r>
              <w:rPr>
                <w:rFonts w:ascii="Arial" w:hAnsi="Arial" w:cs="Arial"/>
                <w:sz w:val="18"/>
                <w:szCs w:val="18"/>
              </w:rPr>
              <w:t>Contract Year</w:t>
            </w:r>
          </w:p>
        </w:tc>
        <w:tc>
          <w:tcPr>
            <w:tcW w:w="1018"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E489F6E" w14:textId="77777777" w:rsidR="00755782" w:rsidRPr="00C35A6C" w:rsidRDefault="00755782" w:rsidP="005A1A11">
            <w:pPr>
              <w:rPr>
                <w:rFonts w:ascii="Arial" w:hAnsi="Arial" w:cs="Arial"/>
                <w:sz w:val="18"/>
                <w:szCs w:val="18"/>
              </w:rPr>
            </w:pPr>
            <w:r w:rsidRPr="00C35A6C">
              <w:rPr>
                <w:rFonts w:ascii="Arial" w:hAnsi="Arial" w:cs="Arial"/>
                <w:b/>
                <w:bCs/>
                <w:sz w:val="18"/>
                <w:szCs w:val="18"/>
              </w:rPr>
              <w:t>24/25</w:t>
            </w:r>
          </w:p>
        </w:tc>
        <w:tc>
          <w:tcPr>
            <w:tcW w:w="1018"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23192517" w14:textId="77777777" w:rsidR="00755782" w:rsidRPr="00C35A6C" w:rsidRDefault="00755782" w:rsidP="005A1A11">
            <w:pPr>
              <w:rPr>
                <w:rFonts w:ascii="Arial" w:hAnsi="Arial" w:cs="Arial"/>
                <w:sz w:val="18"/>
                <w:szCs w:val="18"/>
              </w:rPr>
            </w:pPr>
            <w:r w:rsidRPr="00C35A6C">
              <w:rPr>
                <w:rFonts w:ascii="Arial" w:hAnsi="Arial" w:cs="Arial"/>
                <w:b/>
                <w:bCs/>
                <w:sz w:val="18"/>
                <w:szCs w:val="18"/>
              </w:rPr>
              <w:t>25/26</w:t>
            </w:r>
          </w:p>
        </w:tc>
        <w:tc>
          <w:tcPr>
            <w:tcW w:w="101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6B0ACF0" w14:textId="77777777" w:rsidR="00755782" w:rsidRPr="00C35A6C" w:rsidRDefault="00755782" w:rsidP="005A1A11">
            <w:pPr>
              <w:rPr>
                <w:rFonts w:ascii="Arial" w:hAnsi="Arial" w:cs="Arial"/>
                <w:sz w:val="18"/>
                <w:szCs w:val="18"/>
              </w:rPr>
            </w:pPr>
            <w:r w:rsidRPr="00C35A6C">
              <w:rPr>
                <w:rFonts w:ascii="Arial" w:hAnsi="Arial" w:cs="Arial"/>
                <w:b/>
                <w:bCs/>
                <w:sz w:val="18"/>
                <w:szCs w:val="18"/>
              </w:rPr>
              <w:t>26/27</w:t>
            </w:r>
          </w:p>
        </w:tc>
        <w:tc>
          <w:tcPr>
            <w:tcW w:w="101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2E734E7" w14:textId="77777777" w:rsidR="00755782" w:rsidRPr="00C35A6C" w:rsidRDefault="00755782" w:rsidP="005A1A11">
            <w:pPr>
              <w:rPr>
                <w:rFonts w:ascii="Arial" w:hAnsi="Arial" w:cs="Arial"/>
                <w:sz w:val="18"/>
                <w:szCs w:val="18"/>
              </w:rPr>
            </w:pPr>
            <w:r w:rsidRPr="00C35A6C">
              <w:rPr>
                <w:rFonts w:ascii="Arial" w:hAnsi="Arial" w:cs="Arial"/>
                <w:b/>
                <w:bCs/>
                <w:sz w:val="18"/>
                <w:szCs w:val="18"/>
              </w:rPr>
              <w:t>27/28</w:t>
            </w:r>
          </w:p>
        </w:tc>
        <w:tc>
          <w:tcPr>
            <w:tcW w:w="101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4AE540DB" w14:textId="77777777" w:rsidR="00755782" w:rsidRPr="00C35A6C" w:rsidRDefault="00755782" w:rsidP="005A1A11">
            <w:pPr>
              <w:rPr>
                <w:rFonts w:ascii="Arial" w:hAnsi="Arial" w:cs="Arial"/>
                <w:sz w:val="18"/>
                <w:szCs w:val="18"/>
              </w:rPr>
            </w:pPr>
            <w:r w:rsidRPr="00C35A6C">
              <w:rPr>
                <w:rFonts w:ascii="Arial" w:hAnsi="Arial" w:cs="Arial"/>
                <w:b/>
                <w:bCs/>
                <w:sz w:val="18"/>
                <w:szCs w:val="18"/>
              </w:rPr>
              <w:t>28/29</w:t>
            </w:r>
          </w:p>
        </w:tc>
        <w:tc>
          <w:tcPr>
            <w:tcW w:w="101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57F60193" w14:textId="77777777" w:rsidR="00755782" w:rsidRPr="00C35A6C" w:rsidRDefault="00755782" w:rsidP="005A1A11">
            <w:pPr>
              <w:rPr>
                <w:rFonts w:ascii="Arial" w:hAnsi="Arial" w:cs="Arial"/>
                <w:sz w:val="18"/>
                <w:szCs w:val="18"/>
              </w:rPr>
            </w:pPr>
            <w:r w:rsidRPr="00C35A6C">
              <w:rPr>
                <w:rFonts w:ascii="Arial" w:hAnsi="Arial" w:cs="Arial"/>
                <w:b/>
                <w:bCs/>
                <w:sz w:val="18"/>
                <w:szCs w:val="18"/>
              </w:rPr>
              <w:t>29/30</w:t>
            </w:r>
          </w:p>
        </w:tc>
        <w:tc>
          <w:tcPr>
            <w:tcW w:w="1019"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3A75373" w14:textId="77777777" w:rsidR="00755782" w:rsidRPr="00C35A6C" w:rsidRDefault="00755782" w:rsidP="005A1A11">
            <w:pPr>
              <w:rPr>
                <w:rFonts w:ascii="Arial" w:hAnsi="Arial" w:cs="Arial"/>
                <w:sz w:val="18"/>
                <w:szCs w:val="18"/>
              </w:rPr>
            </w:pPr>
            <w:r w:rsidRPr="00C35A6C">
              <w:rPr>
                <w:rFonts w:ascii="Arial" w:hAnsi="Arial" w:cs="Arial"/>
                <w:b/>
                <w:bCs/>
                <w:sz w:val="18"/>
                <w:szCs w:val="18"/>
              </w:rPr>
              <w:t>30/31</w:t>
            </w:r>
          </w:p>
        </w:tc>
        <w:tc>
          <w:tcPr>
            <w:tcW w:w="906"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5391D99" w14:textId="77777777" w:rsidR="00755782" w:rsidRPr="00C35A6C" w:rsidRDefault="00755782" w:rsidP="005A1A11">
            <w:pPr>
              <w:rPr>
                <w:rFonts w:ascii="Arial" w:hAnsi="Arial" w:cs="Arial"/>
                <w:sz w:val="18"/>
                <w:szCs w:val="18"/>
              </w:rPr>
            </w:pPr>
            <w:r w:rsidRPr="00C35A6C">
              <w:rPr>
                <w:rFonts w:ascii="Arial" w:hAnsi="Arial" w:cs="Arial"/>
                <w:b/>
                <w:bCs/>
                <w:sz w:val="18"/>
                <w:szCs w:val="18"/>
              </w:rPr>
              <w:t>31/32</w:t>
            </w:r>
          </w:p>
        </w:tc>
      </w:tr>
      <w:tr w:rsidR="00755782" w:rsidRPr="00C35A6C" w14:paraId="23CC1852" w14:textId="77777777" w:rsidTr="005A1A11">
        <w:trPr>
          <w:trHeight w:val="584"/>
        </w:trPr>
        <w:tc>
          <w:tcPr>
            <w:tcW w:w="96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B888C32" w14:textId="77777777" w:rsidR="00755782" w:rsidRPr="00C35A6C" w:rsidRDefault="00755782" w:rsidP="005A1A11">
            <w:pPr>
              <w:rPr>
                <w:rFonts w:ascii="Arial" w:hAnsi="Arial" w:cs="Arial"/>
                <w:sz w:val="18"/>
                <w:szCs w:val="18"/>
              </w:rPr>
            </w:pPr>
            <w:r w:rsidRPr="00C35A6C">
              <w:rPr>
                <w:rFonts w:ascii="Arial" w:hAnsi="Arial" w:cs="Arial"/>
                <w:sz w:val="18"/>
                <w:szCs w:val="18"/>
              </w:rPr>
              <w:t>No. VDTs</w:t>
            </w:r>
          </w:p>
        </w:tc>
        <w:tc>
          <w:tcPr>
            <w:tcW w:w="101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07726BF" w14:textId="77777777" w:rsidR="00755782" w:rsidRPr="00C35A6C" w:rsidRDefault="00755782" w:rsidP="005A1A11">
            <w:pPr>
              <w:rPr>
                <w:rFonts w:ascii="Arial" w:hAnsi="Arial" w:cs="Arial"/>
                <w:sz w:val="18"/>
                <w:szCs w:val="18"/>
              </w:rPr>
            </w:pPr>
            <w:r w:rsidRPr="00C35A6C">
              <w:rPr>
                <w:rFonts w:ascii="Arial" w:hAnsi="Arial" w:cs="Arial"/>
                <w:sz w:val="18"/>
                <w:szCs w:val="18"/>
              </w:rPr>
              <w:t>147,675</w:t>
            </w:r>
          </w:p>
        </w:tc>
        <w:tc>
          <w:tcPr>
            <w:tcW w:w="1018"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61612EC" w14:textId="77777777" w:rsidR="00755782" w:rsidRPr="00C35A6C" w:rsidRDefault="00755782" w:rsidP="005A1A11">
            <w:pPr>
              <w:rPr>
                <w:rFonts w:ascii="Arial" w:hAnsi="Arial" w:cs="Arial"/>
                <w:sz w:val="18"/>
                <w:szCs w:val="18"/>
              </w:rPr>
            </w:pPr>
            <w:r w:rsidRPr="00C35A6C">
              <w:rPr>
                <w:rFonts w:ascii="Arial" w:hAnsi="Arial" w:cs="Arial"/>
                <w:sz w:val="18"/>
                <w:szCs w:val="18"/>
              </w:rPr>
              <w:t>198,100</w:t>
            </w:r>
          </w:p>
        </w:tc>
        <w:tc>
          <w:tcPr>
            <w:tcW w:w="10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7E0E803" w14:textId="77777777" w:rsidR="00755782" w:rsidRPr="00C35A6C" w:rsidRDefault="00755782" w:rsidP="005A1A11">
            <w:pPr>
              <w:rPr>
                <w:rFonts w:ascii="Arial" w:hAnsi="Arial" w:cs="Arial"/>
                <w:sz w:val="18"/>
                <w:szCs w:val="18"/>
              </w:rPr>
            </w:pPr>
            <w:r w:rsidRPr="00C35A6C">
              <w:rPr>
                <w:rFonts w:ascii="Arial" w:hAnsi="Arial" w:cs="Arial"/>
                <w:sz w:val="18"/>
                <w:szCs w:val="18"/>
              </w:rPr>
              <w:t>198,100</w:t>
            </w:r>
          </w:p>
        </w:tc>
        <w:tc>
          <w:tcPr>
            <w:tcW w:w="10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A319F46" w14:textId="77777777" w:rsidR="00755782" w:rsidRPr="00C35A6C" w:rsidRDefault="00755782" w:rsidP="005A1A11">
            <w:pPr>
              <w:rPr>
                <w:rFonts w:ascii="Arial" w:hAnsi="Arial" w:cs="Arial"/>
                <w:sz w:val="18"/>
                <w:szCs w:val="18"/>
              </w:rPr>
            </w:pPr>
            <w:r w:rsidRPr="00C35A6C">
              <w:rPr>
                <w:rFonts w:ascii="Arial" w:hAnsi="Arial" w:cs="Arial"/>
                <w:sz w:val="18"/>
                <w:szCs w:val="18"/>
              </w:rPr>
              <w:t>198,100</w:t>
            </w:r>
          </w:p>
        </w:tc>
        <w:tc>
          <w:tcPr>
            <w:tcW w:w="10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7CB7EE48" w14:textId="77777777" w:rsidR="00755782" w:rsidRPr="00C35A6C" w:rsidRDefault="00755782" w:rsidP="005A1A11">
            <w:pPr>
              <w:rPr>
                <w:rFonts w:ascii="Arial" w:hAnsi="Arial" w:cs="Arial"/>
                <w:sz w:val="18"/>
                <w:szCs w:val="18"/>
              </w:rPr>
            </w:pPr>
            <w:r w:rsidRPr="00C35A6C">
              <w:rPr>
                <w:rFonts w:ascii="Arial" w:hAnsi="Arial" w:cs="Arial"/>
                <w:sz w:val="18"/>
                <w:szCs w:val="18"/>
              </w:rPr>
              <w:t>198,100</w:t>
            </w:r>
          </w:p>
        </w:tc>
        <w:tc>
          <w:tcPr>
            <w:tcW w:w="10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73D46A7" w14:textId="77777777" w:rsidR="00755782" w:rsidRPr="00C35A6C" w:rsidRDefault="00755782" w:rsidP="005A1A11">
            <w:pPr>
              <w:rPr>
                <w:rFonts w:ascii="Arial" w:hAnsi="Arial" w:cs="Arial"/>
                <w:sz w:val="18"/>
                <w:szCs w:val="18"/>
              </w:rPr>
            </w:pPr>
            <w:r w:rsidRPr="00C35A6C">
              <w:rPr>
                <w:rFonts w:ascii="Arial" w:hAnsi="Arial" w:cs="Arial"/>
                <w:sz w:val="18"/>
                <w:szCs w:val="18"/>
              </w:rPr>
              <w:t>198,100</w:t>
            </w:r>
          </w:p>
        </w:tc>
        <w:tc>
          <w:tcPr>
            <w:tcW w:w="1019"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4CC504E" w14:textId="77777777" w:rsidR="00755782" w:rsidRPr="00C35A6C" w:rsidRDefault="00755782" w:rsidP="005A1A11">
            <w:pPr>
              <w:rPr>
                <w:rFonts w:ascii="Arial" w:hAnsi="Arial" w:cs="Arial"/>
                <w:sz w:val="18"/>
                <w:szCs w:val="18"/>
              </w:rPr>
            </w:pPr>
            <w:r w:rsidRPr="00C35A6C">
              <w:rPr>
                <w:rFonts w:ascii="Arial" w:hAnsi="Arial" w:cs="Arial"/>
                <w:sz w:val="18"/>
                <w:szCs w:val="18"/>
              </w:rPr>
              <w:t>198,100</w:t>
            </w:r>
          </w:p>
        </w:tc>
        <w:tc>
          <w:tcPr>
            <w:tcW w:w="90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D319FCB" w14:textId="77777777" w:rsidR="00755782" w:rsidRPr="00C35A6C" w:rsidRDefault="00755782" w:rsidP="005A1A11">
            <w:pPr>
              <w:rPr>
                <w:rFonts w:ascii="Arial" w:hAnsi="Arial" w:cs="Arial"/>
                <w:sz w:val="18"/>
                <w:szCs w:val="18"/>
              </w:rPr>
            </w:pPr>
            <w:r w:rsidRPr="00C35A6C">
              <w:rPr>
                <w:rFonts w:ascii="Arial" w:hAnsi="Arial" w:cs="Arial"/>
                <w:sz w:val="18"/>
                <w:szCs w:val="18"/>
              </w:rPr>
              <w:t>16,238</w:t>
            </w:r>
          </w:p>
        </w:tc>
      </w:tr>
    </w:tbl>
    <w:p w14:paraId="23AD12A1" w14:textId="54D7038D" w:rsidR="00755782" w:rsidRDefault="00755782" w:rsidP="005A2E29">
      <w:pPr>
        <w:jc w:val="both"/>
        <w:rPr>
          <w:rFonts w:ascii="Arial" w:hAnsi="Arial" w:cs="Arial"/>
          <w:sz w:val="23"/>
          <w:szCs w:val="23"/>
        </w:rPr>
      </w:pPr>
    </w:p>
    <w:p w14:paraId="57B02671" w14:textId="1BBF9E4F" w:rsidR="00F76384" w:rsidRDefault="00F76384" w:rsidP="005A2E29">
      <w:pPr>
        <w:jc w:val="both"/>
        <w:rPr>
          <w:rFonts w:ascii="Arial" w:hAnsi="Arial" w:cs="Arial"/>
          <w:sz w:val="23"/>
          <w:szCs w:val="23"/>
        </w:rPr>
      </w:pPr>
    </w:p>
    <w:p w14:paraId="21290DB3" w14:textId="3EFF4D11" w:rsidR="00F76384" w:rsidRDefault="00F76384" w:rsidP="005A2E29">
      <w:pPr>
        <w:jc w:val="both"/>
        <w:rPr>
          <w:rFonts w:ascii="Arial" w:hAnsi="Arial" w:cs="Arial"/>
          <w:sz w:val="23"/>
          <w:szCs w:val="23"/>
        </w:rPr>
      </w:pPr>
    </w:p>
    <w:p w14:paraId="633C5220" w14:textId="1C27845F" w:rsidR="00F76384" w:rsidRDefault="00F76384" w:rsidP="005A2E29">
      <w:pPr>
        <w:jc w:val="both"/>
        <w:rPr>
          <w:rFonts w:ascii="Arial" w:hAnsi="Arial" w:cs="Arial"/>
          <w:sz w:val="23"/>
          <w:szCs w:val="23"/>
        </w:rPr>
      </w:pPr>
    </w:p>
    <w:p w14:paraId="330DF5D2" w14:textId="399C53CE" w:rsidR="00F76384" w:rsidRDefault="00F76384">
      <w:pPr>
        <w:rPr>
          <w:rFonts w:ascii="Arial" w:hAnsi="Arial" w:cs="Arial"/>
          <w:sz w:val="23"/>
          <w:szCs w:val="23"/>
        </w:rPr>
      </w:pPr>
      <w:r>
        <w:rPr>
          <w:rFonts w:ascii="Arial" w:hAnsi="Arial" w:cs="Arial"/>
          <w:sz w:val="23"/>
          <w:szCs w:val="23"/>
        </w:rPr>
        <w:br w:type="page"/>
      </w:r>
    </w:p>
    <w:p w14:paraId="55A4B7A6" w14:textId="3D42C8EA" w:rsidR="00F76384" w:rsidRPr="00F76384" w:rsidRDefault="00F76384" w:rsidP="00F76384">
      <w:pPr>
        <w:jc w:val="both"/>
        <w:rPr>
          <w:rFonts w:ascii="Arial" w:hAnsi="Arial" w:cs="Arial"/>
          <w:b/>
          <w:bCs/>
          <w:sz w:val="23"/>
          <w:szCs w:val="23"/>
        </w:rPr>
      </w:pPr>
      <w:r w:rsidRPr="00F76384">
        <w:rPr>
          <w:rFonts w:ascii="Arial" w:hAnsi="Arial" w:cs="Arial"/>
          <w:b/>
          <w:bCs/>
          <w:sz w:val="23"/>
          <w:szCs w:val="23"/>
        </w:rPr>
        <w:lastRenderedPageBreak/>
        <w:t>Annex C</w:t>
      </w:r>
      <w:r>
        <w:rPr>
          <w:rFonts w:ascii="Arial" w:hAnsi="Arial" w:cs="Arial"/>
          <w:b/>
          <w:bCs/>
          <w:sz w:val="23"/>
          <w:szCs w:val="23"/>
        </w:rPr>
        <w:t>: Essential &amp; Desirable Substances</w:t>
      </w:r>
    </w:p>
    <w:p w14:paraId="53B0CFDE" w14:textId="2A7D3BD5" w:rsidR="00F76384" w:rsidRPr="00F76384" w:rsidRDefault="00F76384" w:rsidP="00F76384">
      <w:pPr>
        <w:jc w:val="both"/>
        <w:rPr>
          <w:rFonts w:ascii="Arial" w:hAnsi="Arial" w:cs="Arial"/>
          <w:b/>
          <w:bCs/>
          <w:sz w:val="23"/>
          <w:szCs w:val="23"/>
        </w:rPr>
      </w:pPr>
      <w:r w:rsidRPr="00F76384">
        <w:rPr>
          <w:rFonts w:ascii="Arial" w:hAnsi="Arial" w:cs="Arial"/>
          <w:b/>
          <w:bCs/>
          <w:sz w:val="23"/>
          <w:szCs w:val="23"/>
        </w:rPr>
        <w:t>LOT 1</w:t>
      </w:r>
    </w:p>
    <w:p w14:paraId="450E7512" w14:textId="3A687081" w:rsidR="00F76384" w:rsidRPr="00FA70CE" w:rsidRDefault="00F76384" w:rsidP="00F76384">
      <w:pPr>
        <w:rPr>
          <w:rFonts w:ascii="Arial" w:hAnsi="Arial" w:cs="Arial"/>
          <w:bCs/>
        </w:rPr>
      </w:pPr>
      <w:r w:rsidRPr="00FA70CE">
        <w:rPr>
          <w:rFonts w:ascii="Arial" w:hAnsi="Arial" w:cs="Arial"/>
          <w:bCs/>
        </w:rPr>
        <w:t xml:space="preserve">Laboratory analysis must be provided to cover the following </w:t>
      </w:r>
      <w:r>
        <w:rPr>
          <w:rFonts w:ascii="Arial" w:hAnsi="Arial" w:cs="Arial"/>
          <w:bCs/>
        </w:rPr>
        <w:t>T</w:t>
      </w:r>
      <w:r w:rsidRPr="00FA70CE">
        <w:rPr>
          <w:rFonts w:ascii="Arial" w:hAnsi="Arial" w:cs="Arial"/>
          <w:bCs/>
        </w:rPr>
        <w:t xml:space="preserve">esting scenarios: </w:t>
      </w:r>
    </w:p>
    <w:p w14:paraId="56AE05F6" w14:textId="77777777" w:rsidR="00F76384" w:rsidRPr="009C7B75" w:rsidRDefault="00F76384" w:rsidP="00F76384">
      <w:pPr>
        <w:rPr>
          <w:rFonts w:ascii="Arial" w:hAnsi="Arial" w:cs="Arial"/>
          <w:bCs/>
        </w:rPr>
      </w:pPr>
    </w:p>
    <w:p w14:paraId="6D2780B6" w14:textId="77777777" w:rsidR="00F76384" w:rsidRPr="009C7B75" w:rsidRDefault="00F76384" w:rsidP="00F76384">
      <w:pPr>
        <w:numPr>
          <w:ilvl w:val="0"/>
          <w:numId w:val="25"/>
        </w:numPr>
        <w:spacing w:after="200" w:line="276" w:lineRule="auto"/>
        <w:contextualSpacing/>
        <w:rPr>
          <w:rFonts w:ascii="Arial" w:hAnsi="Arial" w:cs="Arial"/>
          <w:bCs/>
        </w:rPr>
      </w:pPr>
      <w:r w:rsidRPr="009C7B75">
        <w:rPr>
          <w:rFonts w:ascii="Arial" w:hAnsi="Arial" w:cs="Arial"/>
          <w:bCs/>
        </w:rPr>
        <w:t>MDT (urine testing) and Drug Testing in APs (urine testing)</w:t>
      </w:r>
      <w:r>
        <w:rPr>
          <w:rFonts w:ascii="Arial" w:hAnsi="Arial" w:cs="Arial"/>
          <w:bCs/>
        </w:rPr>
        <w:t>, detailed in Table A.</w:t>
      </w:r>
    </w:p>
    <w:p w14:paraId="1F81B7DC" w14:textId="77777777" w:rsidR="00F76384" w:rsidRPr="009C7B75" w:rsidRDefault="00F76384" w:rsidP="00F76384">
      <w:pPr>
        <w:numPr>
          <w:ilvl w:val="0"/>
          <w:numId w:val="25"/>
        </w:numPr>
        <w:spacing w:after="200" w:line="276" w:lineRule="auto"/>
        <w:contextualSpacing/>
        <w:rPr>
          <w:rFonts w:ascii="Arial" w:hAnsi="Arial" w:cs="Arial"/>
          <w:bCs/>
        </w:rPr>
      </w:pPr>
      <w:r w:rsidRPr="009C7B75">
        <w:rPr>
          <w:rFonts w:ascii="Arial" w:hAnsi="Arial" w:cs="Arial"/>
          <w:bCs/>
        </w:rPr>
        <w:t>Drug Testing on Licence (oral fluid testing)</w:t>
      </w:r>
      <w:r>
        <w:rPr>
          <w:rFonts w:ascii="Arial" w:hAnsi="Arial" w:cs="Arial"/>
          <w:bCs/>
        </w:rPr>
        <w:t>, detailed in Table B.</w:t>
      </w:r>
    </w:p>
    <w:p w14:paraId="4E774292" w14:textId="77777777" w:rsidR="00F76384" w:rsidRPr="009C7B75" w:rsidRDefault="00F76384" w:rsidP="00F76384">
      <w:pPr>
        <w:numPr>
          <w:ilvl w:val="0"/>
          <w:numId w:val="25"/>
        </w:numPr>
        <w:spacing w:after="200" w:line="276" w:lineRule="auto"/>
        <w:contextualSpacing/>
        <w:rPr>
          <w:rFonts w:ascii="Arial" w:hAnsi="Arial" w:cs="Arial"/>
          <w:bCs/>
        </w:rPr>
      </w:pPr>
      <w:r w:rsidRPr="009C7B75">
        <w:rPr>
          <w:rFonts w:ascii="Arial" w:hAnsi="Arial" w:cs="Arial"/>
          <w:bCs/>
        </w:rPr>
        <w:t>Drug Testing under a DRR (oral fluid testing)</w:t>
      </w:r>
      <w:r>
        <w:rPr>
          <w:rFonts w:ascii="Arial" w:hAnsi="Arial" w:cs="Arial"/>
          <w:bCs/>
        </w:rPr>
        <w:t>, detailed in Table C.</w:t>
      </w:r>
    </w:p>
    <w:p w14:paraId="5041B819" w14:textId="77777777" w:rsidR="00F76384" w:rsidRPr="009C7B75" w:rsidRDefault="00F76384" w:rsidP="00F76384">
      <w:pPr>
        <w:numPr>
          <w:ilvl w:val="0"/>
          <w:numId w:val="25"/>
        </w:numPr>
        <w:spacing w:after="200" w:line="276" w:lineRule="auto"/>
        <w:contextualSpacing/>
        <w:rPr>
          <w:rFonts w:ascii="Arial" w:hAnsi="Arial" w:cs="Arial"/>
          <w:bCs/>
        </w:rPr>
      </w:pPr>
      <w:r w:rsidRPr="009C7B75">
        <w:rPr>
          <w:rFonts w:ascii="Arial" w:hAnsi="Arial" w:cs="Arial"/>
          <w:bCs/>
        </w:rPr>
        <w:t>Prevalence Testing</w:t>
      </w:r>
      <w:r>
        <w:rPr>
          <w:rFonts w:ascii="Arial" w:hAnsi="Arial" w:cs="Arial"/>
          <w:bCs/>
        </w:rPr>
        <w:t>.</w:t>
      </w:r>
      <w:r w:rsidRPr="009C7B75">
        <w:rPr>
          <w:rFonts w:ascii="Arial" w:hAnsi="Arial" w:cs="Arial"/>
          <w:bCs/>
        </w:rPr>
        <w:t xml:space="preserve"> </w:t>
      </w:r>
    </w:p>
    <w:p w14:paraId="044087DA" w14:textId="77777777" w:rsidR="00F76384" w:rsidRPr="009C7B75" w:rsidRDefault="00F76384" w:rsidP="00F76384">
      <w:pPr>
        <w:rPr>
          <w:rFonts w:ascii="Arial" w:hAnsi="Arial" w:cs="Arial"/>
          <w:bCs/>
        </w:rPr>
      </w:pPr>
    </w:p>
    <w:p w14:paraId="3AA877D5" w14:textId="77777777" w:rsidR="00F76384" w:rsidRDefault="00F76384" w:rsidP="00F76384">
      <w:pPr>
        <w:rPr>
          <w:bCs/>
        </w:rPr>
      </w:pPr>
    </w:p>
    <w:tbl>
      <w:tblPr>
        <w:tblStyle w:val="TableGrid"/>
        <w:tblW w:w="9209" w:type="dxa"/>
        <w:tblLook w:val="04A0" w:firstRow="1" w:lastRow="0" w:firstColumn="1" w:lastColumn="0" w:noHBand="0" w:noVBand="1"/>
      </w:tblPr>
      <w:tblGrid>
        <w:gridCol w:w="4604"/>
        <w:gridCol w:w="4605"/>
      </w:tblGrid>
      <w:tr w:rsidR="00F76384" w:rsidRPr="00857A34" w14:paraId="27D45257" w14:textId="77777777" w:rsidTr="00231596">
        <w:trPr>
          <w:tblHeader/>
        </w:trPr>
        <w:tc>
          <w:tcPr>
            <w:tcW w:w="9209" w:type="dxa"/>
            <w:gridSpan w:val="2"/>
            <w:tcBorders>
              <w:top w:val="single" w:sz="4" w:space="0" w:color="auto"/>
              <w:left w:val="single" w:sz="4" w:space="0" w:color="auto"/>
              <w:bottom w:val="single" w:sz="4" w:space="0" w:color="auto"/>
              <w:right w:val="single" w:sz="4" w:space="0" w:color="auto"/>
            </w:tcBorders>
          </w:tcPr>
          <w:p w14:paraId="6C0A04B6" w14:textId="77777777" w:rsidR="00F76384" w:rsidRPr="00DC0EF5" w:rsidRDefault="00F76384" w:rsidP="00231596">
            <w:pPr>
              <w:rPr>
                <w:rFonts w:ascii="Arial" w:hAnsi="Arial" w:cs="Arial"/>
                <w:b/>
                <w:bCs/>
                <w:sz w:val="22"/>
                <w:szCs w:val="22"/>
              </w:rPr>
            </w:pPr>
            <w:r w:rsidRPr="00DC0EF5">
              <w:rPr>
                <w:rFonts w:ascii="Arial" w:hAnsi="Arial" w:cs="Arial"/>
                <w:b/>
                <w:bCs/>
                <w:sz w:val="22"/>
                <w:szCs w:val="22"/>
              </w:rPr>
              <w:t xml:space="preserve">TABLE A </w:t>
            </w:r>
          </w:p>
          <w:p w14:paraId="5763AE41" w14:textId="77777777" w:rsidR="00F76384" w:rsidRPr="00DC0EF5" w:rsidRDefault="00F76384" w:rsidP="00231596">
            <w:pPr>
              <w:rPr>
                <w:rFonts w:ascii="Arial" w:hAnsi="Arial" w:cs="Arial"/>
                <w:sz w:val="22"/>
                <w:szCs w:val="22"/>
              </w:rPr>
            </w:pPr>
            <w:r w:rsidRPr="00DC0EF5">
              <w:rPr>
                <w:rFonts w:ascii="Arial" w:hAnsi="Arial" w:cs="Arial"/>
                <w:sz w:val="22"/>
                <w:szCs w:val="22"/>
              </w:rPr>
              <w:t xml:space="preserve">*These are the </w:t>
            </w:r>
            <w:r>
              <w:rPr>
                <w:rFonts w:ascii="Arial" w:hAnsi="Arial" w:cs="Arial"/>
                <w:sz w:val="22"/>
                <w:szCs w:val="22"/>
              </w:rPr>
              <w:t>D</w:t>
            </w:r>
            <w:r w:rsidRPr="00DC0EF5">
              <w:rPr>
                <w:rFonts w:ascii="Arial" w:hAnsi="Arial" w:cs="Arial"/>
                <w:sz w:val="22"/>
                <w:szCs w:val="22"/>
              </w:rPr>
              <w:t xml:space="preserve">rugs to be detected, however the drug target residue can be the parent </w:t>
            </w:r>
            <w:r>
              <w:rPr>
                <w:rFonts w:ascii="Arial" w:hAnsi="Arial" w:cs="Arial"/>
                <w:sz w:val="22"/>
                <w:szCs w:val="22"/>
              </w:rPr>
              <w:t>D</w:t>
            </w:r>
            <w:r w:rsidRPr="00DC0EF5">
              <w:rPr>
                <w:rFonts w:ascii="Arial" w:hAnsi="Arial" w:cs="Arial"/>
                <w:sz w:val="22"/>
                <w:szCs w:val="22"/>
              </w:rPr>
              <w:t>rug or any appropriate metabolite*</w:t>
            </w:r>
          </w:p>
          <w:p w14:paraId="2620E26F" w14:textId="77777777" w:rsidR="00F76384" w:rsidRPr="00DC0EF5" w:rsidRDefault="00F76384" w:rsidP="00231596">
            <w:pPr>
              <w:rPr>
                <w:rFonts w:ascii="Arial" w:hAnsi="Arial" w:cs="Arial"/>
                <w:b/>
                <w:bCs/>
                <w:sz w:val="22"/>
                <w:szCs w:val="22"/>
              </w:rPr>
            </w:pPr>
          </w:p>
          <w:p w14:paraId="569B889A" w14:textId="77777777" w:rsidR="00F76384" w:rsidRPr="00DC0EF5" w:rsidRDefault="00F76384" w:rsidP="00F76384">
            <w:pPr>
              <w:numPr>
                <w:ilvl w:val="0"/>
                <w:numId w:val="27"/>
              </w:numPr>
              <w:spacing w:line="256" w:lineRule="auto"/>
              <w:rPr>
                <w:rFonts w:ascii="Arial" w:hAnsi="Arial" w:cs="Arial"/>
                <w:b/>
                <w:bCs/>
                <w:sz w:val="22"/>
                <w:szCs w:val="22"/>
              </w:rPr>
            </w:pPr>
            <w:r w:rsidRPr="00DC0EF5">
              <w:rPr>
                <w:rFonts w:ascii="Arial" w:hAnsi="Arial" w:cs="Arial"/>
                <w:b/>
                <w:bCs/>
                <w:sz w:val="22"/>
                <w:szCs w:val="22"/>
              </w:rPr>
              <w:t>MDT (urine testing) and Drug Testing in APs (urine testing)</w:t>
            </w:r>
          </w:p>
        </w:tc>
      </w:tr>
      <w:tr w:rsidR="00F76384" w:rsidRPr="00857A34" w14:paraId="1182058E" w14:textId="77777777" w:rsidTr="00231596">
        <w:trPr>
          <w:tblHeader/>
        </w:trPr>
        <w:tc>
          <w:tcPr>
            <w:tcW w:w="4604" w:type="dxa"/>
            <w:tcBorders>
              <w:top w:val="single" w:sz="4" w:space="0" w:color="auto"/>
              <w:left w:val="single" w:sz="4" w:space="0" w:color="auto"/>
              <w:bottom w:val="single" w:sz="4" w:space="0" w:color="auto"/>
              <w:right w:val="single" w:sz="4" w:space="0" w:color="auto"/>
            </w:tcBorders>
          </w:tcPr>
          <w:p w14:paraId="176797A5" w14:textId="77777777" w:rsidR="00F76384" w:rsidRPr="00DC0EF5" w:rsidRDefault="00F76384" w:rsidP="00231596">
            <w:pPr>
              <w:rPr>
                <w:rFonts w:ascii="Arial" w:hAnsi="Arial" w:cs="Arial"/>
                <w:b/>
                <w:bCs/>
                <w:sz w:val="22"/>
                <w:szCs w:val="22"/>
              </w:rPr>
            </w:pPr>
          </w:p>
          <w:p w14:paraId="7C3145B7" w14:textId="77777777" w:rsidR="00F76384" w:rsidRPr="00DC0EF5" w:rsidRDefault="00F76384" w:rsidP="00231596">
            <w:pPr>
              <w:rPr>
                <w:rFonts w:ascii="Arial" w:hAnsi="Arial" w:cs="Arial"/>
                <w:b/>
                <w:bCs/>
                <w:sz w:val="22"/>
                <w:szCs w:val="22"/>
              </w:rPr>
            </w:pPr>
            <w:r w:rsidRPr="00DC0EF5">
              <w:rPr>
                <w:rFonts w:ascii="Arial" w:hAnsi="Arial" w:cs="Arial"/>
                <w:b/>
                <w:bCs/>
                <w:sz w:val="22"/>
                <w:szCs w:val="22"/>
              </w:rPr>
              <w:t>Essential</w:t>
            </w:r>
          </w:p>
          <w:p w14:paraId="094C8734" w14:textId="77777777" w:rsidR="00F76384" w:rsidRPr="00DC0EF5" w:rsidRDefault="00F76384" w:rsidP="00231596">
            <w:pPr>
              <w:rPr>
                <w:rFonts w:ascii="Arial" w:hAnsi="Arial" w:cs="Arial"/>
                <w:b/>
                <w:bCs/>
                <w:sz w:val="22"/>
                <w:szCs w:val="22"/>
              </w:rPr>
            </w:pPr>
          </w:p>
        </w:tc>
        <w:tc>
          <w:tcPr>
            <w:tcW w:w="4605" w:type="dxa"/>
            <w:tcBorders>
              <w:top w:val="single" w:sz="4" w:space="0" w:color="auto"/>
              <w:left w:val="single" w:sz="4" w:space="0" w:color="auto"/>
              <w:bottom w:val="single" w:sz="4" w:space="0" w:color="auto"/>
              <w:right w:val="single" w:sz="4" w:space="0" w:color="auto"/>
            </w:tcBorders>
          </w:tcPr>
          <w:p w14:paraId="57EB83F8" w14:textId="77777777" w:rsidR="00F76384" w:rsidRPr="00DC0EF5" w:rsidRDefault="00F76384" w:rsidP="00231596">
            <w:pPr>
              <w:rPr>
                <w:rFonts w:ascii="Arial" w:hAnsi="Arial" w:cs="Arial"/>
                <w:b/>
                <w:bCs/>
                <w:sz w:val="22"/>
                <w:szCs w:val="22"/>
              </w:rPr>
            </w:pPr>
          </w:p>
          <w:p w14:paraId="0132B623" w14:textId="77777777" w:rsidR="00F76384" w:rsidRPr="00DC0EF5" w:rsidRDefault="00F76384" w:rsidP="00231596">
            <w:pPr>
              <w:rPr>
                <w:rFonts w:ascii="Arial" w:hAnsi="Arial" w:cs="Arial"/>
                <w:b/>
                <w:bCs/>
                <w:sz w:val="22"/>
                <w:szCs w:val="22"/>
              </w:rPr>
            </w:pPr>
            <w:r w:rsidRPr="00DC0EF5">
              <w:rPr>
                <w:rFonts w:ascii="Arial" w:hAnsi="Arial" w:cs="Arial"/>
                <w:b/>
                <w:bCs/>
                <w:sz w:val="22"/>
                <w:szCs w:val="22"/>
              </w:rPr>
              <w:t>Desirable</w:t>
            </w:r>
          </w:p>
        </w:tc>
      </w:tr>
      <w:tr w:rsidR="00F76384" w:rsidRPr="00857A34" w14:paraId="1C2593F4"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441BCBD7" w14:textId="77777777" w:rsidR="00F76384" w:rsidRPr="00DC0EF5" w:rsidRDefault="00F76384" w:rsidP="00231596">
            <w:pPr>
              <w:rPr>
                <w:rFonts w:ascii="Arial" w:hAnsi="Arial" w:cs="Arial"/>
                <w:b/>
                <w:bCs/>
                <w:sz w:val="22"/>
                <w:szCs w:val="22"/>
              </w:rPr>
            </w:pPr>
            <w:r w:rsidRPr="00DC0EF5">
              <w:rPr>
                <w:rFonts w:ascii="Arial" w:hAnsi="Arial" w:cs="Arial"/>
                <w:b/>
                <w:bCs/>
                <w:sz w:val="22"/>
                <w:szCs w:val="22"/>
              </w:rPr>
              <w:t>Amphetamines</w:t>
            </w:r>
          </w:p>
        </w:tc>
        <w:tc>
          <w:tcPr>
            <w:tcW w:w="4605" w:type="dxa"/>
            <w:tcBorders>
              <w:top w:val="single" w:sz="4" w:space="0" w:color="auto"/>
              <w:left w:val="single" w:sz="4" w:space="0" w:color="auto"/>
              <w:bottom w:val="single" w:sz="4" w:space="0" w:color="auto"/>
              <w:right w:val="single" w:sz="4" w:space="0" w:color="auto"/>
            </w:tcBorders>
            <w:hideMark/>
          </w:tcPr>
          <w:p w14:paraId="7967BF5F" w14:textId="77777777" w:rsidR="00F76384" w:rsidRPr="00DC0EF5" w:rsidRDefault="00F76384" w:rsidP="00231596">
            <w:pPr>
              <w:rPr>
                <w:rFonts w:ascii="Arial" w:hAnsi="Arial" w:cs="Arial"/>
                <w:sz w:val="22"/>
                <w:szCs w:val="22"/>
              </w:rPr>
            </w:pPr>
            <w:r w:rsidRPr="00DC0EF5">
              <w:rPr>
                <w:rFonts w:ascii="Arial" w:hAnsi="Arial" w:cs="Arial"/>
                <w:sz w:val="22"/>
                <w:szCs w:val="22"/>
              </w:rPr>
              <w:t>Barbiturates</w:t>
            </w:r>
          </w:p>
        </w:tc>
      </w:tr>
      <w:tr w:rsidR="00F76384" w:rsidRPr="00857A34" w14:paraId="5644F61F"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68A9B59B"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Amphetamine</w:t>
            </w:r>
          </w:p>
        </w:tc>
        <w:tc>
          <w:tcPr>
            <w:tcW w:w="4605" w:type="dxa"/>
            <w:tcBorders>
              <w:top w:val="single" w:sz="4" w:space="0" w:color="auto"/>
              <w:left w:val="single" w:sz="4" w:space="0" w:color="auto"/>
              <w:bottom w:val="single" w:sz="4" w:space="0" w:color="auto"/>
              <w:right w:val="single" w:sz="4" w:space="0" w:color="auto"/>
            </w:tcBorders>
            <w:hideMark/>
          </w:tcPr>
          <w:p w14:paraId="51A8DD77" w14:textId="77777777" w:rsidR="00F76384" w:rsidRPr="00DC0EF5" w:rsidRDefault="00F76384" w:rsidP="00231596">
            <w:pPr>
              <w:rPr>
                <w:rFonts w:ascii="Arial" w:hAnsi="Arial" w:cs="Arial"/>
                <w:sz w:val="22"/>
                <w:szCs w:val="22"/>
              </w:rPr>
            </w:pPr>
            <w:r w:rsidRPr="00DC0EF5">
              <w:rPr>
                <w:rFonts w:ascii="Arial" w:hAnsi="Arial" w:cs="Arial"/>
                <w:sz w:val="22"/>
                <w:szCs w:val="22"/>
              </w:rPr>
              <w:t>LSD</w:t>
            </w:r>
          </w:p>
        </w:tc>
      </w:tr>
      <w:tr w:rsidR="00F76384" w:rsidRPr="00857A34" w14:paraId="6069FEAE"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2EA2DF93"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Methylamphetamine</w:t>
            </w:r>
          </w:p>
        </w:tc>
        <w:tc>
          <w:tcPr>
            <w:tcW w:w="4605" w:type="dxa"/>
            <w:tcBorders>
              <w:top w:val="single" w:sz="4" w:space="0" w:color="auto"/>
              <w:left w:val="single" w:sz="4" w:space="0" w:color="auto"/>
              <w:bottom w:val="single" w:sz="4" w:space="0" w:color="auto"/>
              <w:right w:val="single" w:sz="4" w:space="0" w:color="auto"/>
            </w:tcBorders>
            <w:hideMark/>
          </w:tcPr>
          <w:p w14:paraId="3967DBDA" w14:textId="77777777" w:rsidR="00F76384" w:rsidRPr="00DC0EF5" w:rsidRDefault="00F76384" w:rsidP="00231596">
            <w:pPr>
              <w:rPr>
                <w:rFonts w:ascii="Arial" w:hAnsi="Arial" w:cs="Arial"/>
                <w:sz w:val="22"/>
                <w:szCs w:val="22"/>
              </w:rPr>
            </w:pPr>
            <w:r w:rsidRPr="00DC0EF5">
              <w:rPr>
                <w:rFonts w:ascii="Arial" w:hAnsi="Arial" w:cs="Arial"/>
                <w:sz w:val="22"/>
                <w:szCs w:val="22"/>
              </w:rPr>
              <w:t>Ethanol / Ethyl glucuronide (EtG)</w:t>
            </w:r>
          </w:p>
        </w:tc>
      </w:tr>
      <w:tr w:rsidR="00F76384" w:rsidRPr="00857A34" w14:paraId="5B5C5DFC"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5D5C33CC"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MDA (3,4-Methylenedioxyamphetamine)</w:t>
            </w:r>
          </w:p>
        </w:tc>
        <w:tc>
          <w:tcPr>
            <w:tcW w:w="4605" w:type="dxa"/>
            <w:tcBorders>
              <w:top w:val="single" w:sz="4" w:space="0" w:color="auto"/>
              <w:left w:val="single" w:sz="4" w:space="0" w:color="auto"/>
              <w:bottom w:val="single" w:sz="4" w:space="0" w:color="auto"/>
              <w:right w:val="single" w:sz="4" w:space="0" w:color="auto"/>
            </w:tcBorders>
            <w:hideMark/>
          </w:tcPr>
          <w:p w14:paraId="353C0A1A" w14:textId="77777777" w:rsidR="00F76384" w:rsidRPr="00DC0EF5" w:rsidRDefault="00F76384" w:rsidP="00231596">
            <w:pPr>
              <w:rPr>
                <w:rFonts w:ascii="Arial" w:hAnsi="Arial" w:cs="Arial"/>
                <w:sz w:val="22"/>
                <w:szCs w:val="22"/>
              </w:rPr>
            </w:pPr>
            <w:r w:rsidRPr="00DC0EF5">
              <w:rPr>
                <w:rFonts w:ascii="Arial" w:hAnsi="Arial" w:cs="Arial"/>
                <w:sz w:val="22"/>
                <w:szCs w:val="22"/>
              </w:rPr>
              <w:t>Etizolam</w:t>
            </w:r>
          </w:p>
        </w:tc>
      </w:tr>
      <w:tr w:rsidR="00F76384" w:rsidRPr="00857A34" w14:paraId="5509611B"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018E84E3"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MDMA (3,4-Methylenedioxymethamphetamine)</w:t>
            </w:r>
          </w:p>
        </w:tc>
        <w:tc>
          <w:tcPr>
            <w:tcW w:w="4605" w:type="dxa"/>
            <w:tcBorders>
              <w:top w:val="single" w:sz="4" w:space="0" w:color="auto"/>
              <w:left w:val="single" w:sz="4" w:space="0" w:color="auto"/>
              <w:bottom w:val="single" w:sz="4" w:space="0" w:color="auto"/>
              <w:right w:val="single" w:sz="4" w:space="0" w:color="auto"/>
            </w:tcBorders>
            <w:hideMark/>
          </w:tcPr>
          <w:p w14:paraId="538CA100" w14:textId="77777777" w:rsidR="00F76384" w:rsidRPr="00DC0EF5" w:rsidRDefault="00F76384" w:rsidP="00231596">
            <w:pPr>
              <w:rPr>
                <w:rFonts w:ascii="Arial" w:hAnsi="Arial" w:cs="Arial"/>
                <w:sz w:val="22"/>
                <w:szCs w:val="22"/>
              </w:rPr>
            </w:pPr>
            <w:r w:rsidRPr="00DC0EF5">
              <w:rPr>
                <w:rFonts w:ascii="Arial" w:hAnsi="Arial" w:cs="Arial"/>
                <w:sz w:val="22"/>
                <w:szCs w:val="22"/>
              </w:rPr>
              <w:t>Alprazolam</w:t>
            </w:r>
          </w:p>
        </w:tc>
      </w:tr>
      <w:tr w:rsidR="00F76384" w:rsidRPr="00857A34" w14:paraId="1E551ADA"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63DF2186"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MDEA (3,4-Methylenedioxyethylamphetamine)</w:t>
            </w:r>
          </w:p>
        </w:tc>
        <w:tc>
          <w:tcPr>
            <w:tcW w:w="4605" w:type="dxa"/>
            <w:tcBorders>
              <w:top w:val="single" w:sz="4" w:space="0" w:color="auto"/>
              <w:left w:val="single" w:sz="4" w:space="0" w:color="auto"/>
              <w:bottom w:val="single" w:sz="4" w:space="0" w:color="auto"/>
              <w:right w:val="single" w:sz="4" w:space="0" w:color="auto"/>
            </w:tcBorders>
            <w:hideMark/>
          </w:tcPr>
          <w:p w14:paraId="0215EDEC" w14:textId="77777777" w:rsidR="00F76384" w:rsidRPr="00DC0EF5" w:rsidRDefault="00F76384" w:rsidP="00231596">
            <w:pPr>
              <w:rPr>
                <w:rFonts w:ascii="Arial" w:hAnsi="Arial" w:cs="Arial"/>
                <w:sz w:val="22"/>
                <w:szCs w:val="22"/>
              </w:rPr>
            </w:pPr>
            <w:r w:rsidRPr="00DC0EF5">
              <w:rPr>
                <w:rFonts w:ascii="Arial" w:hAnsi="Arial" w:cs="Arial"/>
                <w:sz w:val="22"/>
                <w:szCs w:val="22"/>
              </w:rPr>
              <w:t>Flualprazolam</w:t>
            </w:r>
          </w:p>
        </w:tc>
      </w:tr>
      <w:tr w:rsidR="00F76384" w:rsidRPr="00857A34" w14:paraId="28A97D63"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41F3E5CE" w14:textId="77777777" w:rsidR="00F76384" w:rsidRPr="00DC0EF5" w:rsidRDefault="00F76384" w:rsidP="00231596">
            <w:pPr>
              <w:rPr>
                <w:rFonts w:ascii="Arial" w:hAnsi="Arial" w:cs="Arial"/>
                <w:b/>
                <w:bCs/>
                <w:sz w:val="22"/>
                <w:szCs w:val="22"/>
              </w:rPr>
            </w:pPr>
            <w:r w:rsidRPr="00DC0EF5">
              <w:rPr>
                <w:rFonts w:ascii="Arial" w:hAnsi="Arial" w:cs="Arial"/>
                <w:b/>
                <w:bCs/>
                <w:sz w:val="22"/>
                <w:szCs w:val="22"/>
              </w:rPr>
              <w:t>Benzodiazepines</w:t>
            </w:r>
          </w:p>
        </w:tc>
        <w:tc>
          <w:tcPr>
            <w:tcW w:w="4605" w:type="dxa"/>
            <w:tcBorders>
              <w:top w:val="single" w:sz="4" w:space="0" w:color="auto"/>
              <w:left w:val="single" w:sz="4" w:space="0" w:color="auto"/>
              <w:bottom w:val="single" w:sz="4" w:space="0" w:color="auto"/>
              <w:right w:val="single" w:sz="4" w:space="0" w:color="auto"/>
            </w:tcBorders>
            <w:hideMark/>
          </w:tcPr>
          <w:p w14:paraId="44C3DAB0" w14:textId="77777777" w:rsidR="00F76384" w:rsidRPr="00DC0EF5" w:rsidRDefault="00F76384" w:rsidP="00231596">
            <w:pPr>
              <w:rPr>
                <w:rFonts w:ascii="Arial" w:hAnsi="Arial" w:cs="Arial"/>
                <w:sz w:val="22"/>
                <w:szCs w:val="22"/>
              </w:rPr>
            </w:pPr>
            <w:r w:rsidRPr="00DC0EF5">
              <w:rPr>
                <w:rFonts w:ascii="Arial" w:hAnsi="Arial" w:cs="Arial"/>
                <w:sz w:val="22"/>
                <w:szCs w:val="22"/>
              </w:rPr>
              <w:t>XLR 11</w:t>
            </w:r>
          </w:p>
        </w:tc>
      </w:tr>
      <w:tr w:rsidR="00F76384" w:rsidRPr="00857A34" w14:paraId="2DC26E23"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093C0494"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Diazepam</w:t>
            </w:r>
          </w:p>
        </w:tc>
        <w:tc>
          <w:tcPr>
            <w:tcW w:w="4605" w:type="dxa"/>
            <w:tcBorders>
              <w:top w:val="single" w:sz="4" w:space="0" w:color="auto"/>
              <w:left w:val="single" w:sz="4" w:space="0" w:color="auto"/>
              <w:bottom w:val="single" w:sz="4" w:space="0" w:color="auto"/>
              <w:right w:val="single" w:sz="4" w:space="0" w:color="auto"/>
            </w:tcBorders>
            <w:hideMark/>
          </w:tcPr>
          <w:p w14:paraId="5E884B6D" w14:textId="77777777" w:rsidR="00F76384" w:rsidRPr="00DC0EF5" w:rsidRDefault="00F76384" w:rsidP="00231596">
            <w:pPr>
              <w:rPr>
                <w:rFonts w:ascii="Arial" w:hAnsi="Arial" w:cs="Arial"/>
                <w:sz w:val="22"/>
                <w:szCs w:val="22"/>
              </w:rPr>
            </w:pPr>
            <w:r w:rsidRPr="00DC0EF5">
              <w:rPr>
                <w:rFonts w:ascii="Arial" w:hAnsi="Arial" w:cs="Arial"/>
                <w:sz w:val="22"/>
                <w:szCs w:val="22"/>
              </w:rPr>
              <w:t>UR-144</w:t>
            </w:r>
          </w:p>
        </w:tc>
      </w:tr>
      <w:tr w:rsidR="00F76384" w:rsidRPr="00857A34" w14:paraId="5A5FA2FA"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170810E1"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Nordiazepam</w:t>
            </w:r>
          </w:p>
        </w:tc>
        <w:tc>
          <w:tcPr>
            <w:tcW w:w="4605" w:type="dxa"/>
            <w:tcBorders>
              <w:top w:val="single" w:sz="4" w:space="0" w:color="auto"/>
              <w:left w:val="single" w:sz="4" w:space="0" w:color="auto"/>
              <w:bottom w:val="single" w:sz="4" w:space="0" w:color="auto"/>
              <w:right w:val="single" w:sz="4" w:space="0" w:color="auto"/>
            </w:tcBorders>
            <w:hideMark/>
          </w:tcPr>
          <w:p w14:paraId="2B7C4B40" w14:textId="77777777" w:rsidR="00F76384" w:rsidRPr="00DC0EF5" w:rsidRDefault="00F76384" w:rsidP="00231596">
            <w:pPr>
              <w:rPr>
                <w:rFonts w:ascii="Arial" w:hAnsi="Arial" w:cs="Arial"/>
                <w:sz w:val="22"/>
                <w:szCs w:val="22"/>
              </w:rPr>
            </w:pPr>
            <w:r w:rsidRPr="00DC0EF5">
              <w:rPr>
                <w:rFonts w:ascii="Arial" w:hAnsi="Arial" w:cs="Arial"/>
                <w:sz w:val="22"/>
                <w:szCs w:val="22"/>
              </w:rPr>
              <w:t>AM2201</w:t>
            </w:r>
          </w:p>
        </w:tc>
      </w:tr>
      <w:tr w:rsidR="00F76384" w:rsidRPr="00857A34" w14:paraId="5167D091"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21FC2AA9"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Temazepam</w:t>
            </w:r>
          </w:p>
        </w:tc>
        <w:tc>
          <w:tcPr>
            <w:tcW w:w="4605" w:type="dxa"/>
            <w:tcBorders>
              <w:top w:val="single" w:sz="4" w:space="0" w:color="auto"/>
              <w:left w:val="single" w:sz="4" w:space="0" w:color="auto"/>
              <w:bottom w:val="single" w:sz="4" w:space="0" w:color="auto"/>
              <w:right w:val="single" w:sz="4" w:space="0" w:color="auto"/>
            </w:tcBorders>
            <w:hideMark/>
          </w:tcPr>
          <w:p w14:paraId="61FD6711" w14:textId="77777777" w:rsidR="00F76384" w:rsidRPr="00DC0EF5" w:rsidRDefault="00F76384" w:rsidP="00231596">
            <w:pPr>
              <w:rPr>
                <w:rFonts w:ascii="Arial" w:hAnsi="Arial" w:cs="Arial"/>
                <w:sz w:val="22"/>
                <w:szCs w:val="22"/>
              </w:rPr>
            </w:pPr>
            <w:r w:rsidRPr="00DC0EF5">
              <w:rPr>
                <w:rFonts w:ascii="Arial" w:hAnsi="Arial" w:cs="Arial"/>
                <w:sz w:val="22"/>
                <w:szCs w:val="22"/>
              </w:rPr>
              <w:t>MAM 2201</w:t>
            </w:r>
          </w:p>
        </w:tc>
      </w:tr>
      <w:tr w:rsidR="00F76384" w:rsidRPr="00857A34" w14:paraId="6B018F76"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16B918E7"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Oxazepam</w:t>
            </w:r>
          </w:p>
        </w:tc>
        <w:tc>
          <w:tcPr>
            <w:tcW w:w="4605" w:type="dxa"/>
            <w:tcBorders>
              <w:top w:val="single" w:sz="4" w:space="0" w:color="auto"/>
              <w:left w:val="single" w:sz="4" w:space="0" w:color="auto"/>
              <w:bottom w:val="single" w:sz="4" w:space="0" w:color="auto"/>
              <w:right w:val="single" w:sz="4" w:space="0" w:color="auto"/>
            </w:tcBorders>
            <w:hideMark/>
          </w:tcPr>
          <w:p w14:paraId="55FD21AB" w14:textId="77777777" w:rsidR="00F76384" w:rsidRPr="00DC0EF5" w:rsidRDefault="00F76384" w:rsidP="00231596">
            <w:pPr>
              <w:rPr>
                <w:rFonts w:ascii="Arial" w:hAnsi="Arial" w:cs="Arial"/>
                <w:sz w:val="22"/>
                <w:szCs w:val="22"/>
              </w:rPr>
            </w:pPr>
            <w:r w:rsidRPr="00DC0EF5">
              <w:rPr>
                <w:rFonts w:ascii="Arial" w:hAnsi="Arial" w:cs="Arial"/>
                <w:sz w:val="22"/>
                <w:szCs w:val="22"/>
              </w:rPr>
              <w:t>PB22 and 5F-PB22</w:t>
            </w:r>
          </w:p>
        </w:tc>
      </w:tr>
      <w:tr w:rsidR="00F76384" w:rsidRPr="00857A34" w14:paraId="5D641094"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35E982C0"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Lorazepam</w:t>
            </w:r>
          </w:p>
        </w:tc>
        <w:tc>
          <w:tcPr>
            <w:tcW w:w="4605" w:type="dxa"/>
            <w:tcBorders>
              <w:top w:val="single" w:sz="4" w:space="0" w:color="auto"/>
              <w:left w:val="single" w:sz="4" w:space="0" w:color="auto"/>
              <w:bottom w:val="single" w:sz="4" w:space="0" w:color="auto"/>
              <w:right w:val="single" w:sz="4" w:space="0" w:color="auto"/>
            </w:tcBorders>
            <w:hideMark/>
          </w:tcPr>
          <w:p w14:paraId="5A49D458" w14:textId="77777777" w:rsidR="00F76384" w:rsidRPr="00DC0EF5" w:rsidRDefault="00F76384" w:rsidP="00231596">
            <w:pPr>
              <w:rPr>
                <w:rFonts w:ascii="Arial" w:hAnsi="Arial" w:cs="Arial"/>
                <w:sz w:val="22"/>
                <w:szCs w:val="22"/>
              </w:rPr>
            </w:pPr>
            <w:r w:rsidRPr="00DC0EF5">
              <w:rPr>
                <w:rFonts w:ascii="Arial" w:hAnsi="Arial" w:cs="Arial"/>
                <w:sz w:val="22"/>
                <w:szCs w:val="22"/>
              </w:rPr>
              <w:t>Any other Novel Psychoactive Substances/SCRAs (as they arise)</w:t>
            </w:r>
          </w:p>
        </w:tc>
      </w:tr>
      <w:tr w:rsidR="00F76384" w:rsidRPr="00857A34" w14:paraId="638FD025"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62DCEB16" w14:textId="77777777" w:rsidR="00F76384" w:rsidRPr="00DC0EF5" w:rsidRDefault="00F76384" w:rsidP="00231596">
            <w:pPr>
              <w:rPr>
                <w:rFonts w:ascii="Arial" w:hAnsi="Arial" w:cs="Arial"/>
                <w:b/>
                <w:bCs/>
                <w:sz w:val="22"/>
                <w:szCs w:val="22"/>
              </w:rPr>
            </w:pPr>
            <w:r w:rsidRPr="00DC0EF5">
              <w:rPr>
                <w:rFonts w:ascii="Arial" w:hAnsi="Arial" w:cs="Arial"/>
                <w:b/>
                <w:bCs/>
                <w:sz w:val="22"/>
                <w:szCs w:val="22"/>
              </w:rPr>
              <w:t>Opi</w:t>
            </w:r>
            <w:r>
              <w:rPr>
                <w:rFonts w:ascii="Arial" w:hAnsi="Arial" w:cs="Arial"/>
                <w:b/>
                <w:bCs/>
                <w:sz w:val="22"/>
                <w:szCs w:val="22"/>
              </w:rPr>
              <w:t>ates</w:t>
            </w:r>
          </w:p>
        </w:tc>
        <w:tc>
          <w:tcPr>
            <w:tcW w:w="4605" w:type="dxa"/>
            <w:tcBorders>
              <w:top w:val="single" w:sz="4" w:space="0" w:color="auto"/>
              <w:left w:val="single" w:sz="4" w:space="0" w:color="auto"/>
              <w:bottom w:val="single" w:sz="4" w:space="0" w:color="auto"/>
              <w:right w:val="single" w:sz="4" w:space="0" w:color="auto"/>
            </w:tcBorders>
            <w:hideMark/>
          </w:tcPr>
          <w:p w14:paraId="5033855B" w14:textId="77777777" w:rsidR="00F76384" w:rsidRPr="00DC0EF5" w:rsidRDefault="00F76384" w:rsidP="00231596">
            <w:pPr>
              <w:rPr>
                <w:rFonts w:ascii="Arial" w:hAnsi="Arial" w:cs="Arial"/>
                <w:sz w:val="22"/>
                <w:szCs w:val="22"/>
              </w:rPr>
            </w:pPr>
            <w:r w:rsidRPr="00DC0EF5">
              <w:rPr>
                <w:rFonts w:ascii="Arial" w:hAnsi="Arial" w:cs="Arial"/>
                <w:sz w:val="22"/>
                <w:szCs w:val="22"/>
              </w:rPr>
              <w:t>Steroids</w:t>
            </w:r>
            <w:r>
              <w:rPr>
                <w:rFonts w:ascii="Arial" w:hAnsi="Arial" w:cs="Arial"/>
                <w:sz w:val="22"/>
                <w:szCs w:val="22"/>
              </w:rPr>
              <w:t xml:space="preserve"> (controlled)</w:t>
            </w:r>
          </w:p>
        </w:tc>
      </w:tr>
      <w:tr w:rsidR="00F76384" w:rsidRPr="00857A34" w14:paraId="005B572E"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1F30FE59"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Morphine</w:t>
            </w:r>
          </w:p>
        </w:tc>
        <w:tc>
          <w:tcPr>
            <w:tcW w:w="4605" w:type="dxa"/>
            <w:tcBorders>
              <w:top w:val="single" w:sz="4" w:space="0" w:color="auto"/>
              <w:left w:val="single" w:sz="4" w:space="0" w:color="auto"/>
              <w:bottom w:val="single" w:sz="4" w:space="0" w:color="auto"/>
              <w:right w:val="single" w:sz="4" w:space="0" w:color="auto"/>
            </w:tcBorders>
            <w:hideMark/>
          </w:tcPr>
          <w:p w14:paraId="359A6D2E" w14:textId="77777777" w:rsidR="00F76384" w:rsidRPr="00DC0EF5" w:rsidRDefault="00F76384" w:rsidP="00231596">
            <w:pPr>
              <w:rPr>
                <w:rFonts w:ascii="Arial" w:hAnsi="Arial" w:cs="Arial"/>
                <w:sz w:val="22"/>
                <w:szCs w:val="22"/>
              </w:rPr>
            </w:pPr>
          </w:p>
        </w:tc>
      </w:tr>
      <w:tr w:rsidR="00F76384" w:rsidRPr="00857A34" w14:paraId="691596B9"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4B2C2E8A"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Codeine</w:t>
            </w:r>
          </w:p>
        </w:tc>
        <w:tc>
          <w:tcPr>
            <w:tcW w:w="4605" w:type="dxa"/>
            <w:tcBorders>
              <w:top w:val="single" w:sz="4" w:space="0" w:color="auto"/>
              <w:left w:val="single" w:sz="4" w:space="0" w:color="auto"/>
              <w:bottom w:val="single" w:sz="4" w:space="0" w:color="auto"/>
              <w:right w:val="single" w:sz="4" w:space="0" w:color="auto"/>
            </w:tcBorders>
          </w:tcPr>
          <w:p w14:paraId="79025220" w14:textId="77777777" w:rsidR="00F76384" w:rsidRPr="00DC0EF5" w:rsidRDefault="00F76384" w:rsidP="00231596">
            <w:pPr>
              <w:rPr>
                <w:rFonts w:ascii="Arial" w:hAnsi="Arial" w:cs="Arial"/>
                <w:sz w:val="22"/>
                <w:szCs w:val="22"/>
              </w:rPr>
            </w:pPr>
          </w:p>
        </w:tc>
      </w:tr>
      <w:tr w:rsidR="00F76384" w:rsidRPr="00857A34" w14:paraId="443CF537"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7C443635"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Dihydrocodeine</w:t>
            </w:r>
          </w:p>
        </w:tc>
        <w:tc>
          <w:tcPr>
            <w:tcW w:w="4605" w:type="dxa"/>
            <w:tcBorders>
              <w:top w:val="single" w:sz="4" w:space="0" w:color="auto"/>
              <w:left w:val="single" w:sz="4" w:space="0" w:color="auto"/>
              <w:bottom w:val="single" w:sz="4" w:space="0" w:color="auto"/>
              <w:right w:val="single" w:sz="4" w:space="0" w:color="auto"/>
            </w:tcBorders>
          </w:tcPr>
          <w:p w14:paraId="5FE08AE2" w14:textId="77777777" w:rsidR="00F76384" w:rsidRPr="00DC0EF5" w:rsidRDefault="00F76384" w:rsidP="00231596">
            <w:pPr>
              <w:rPr>
                <w:rFonts w:ascii="Arial" w:hAnsi="Arial" w:cs="Arial"/>
                <w:sz w:val="22"/>
                <w:szCs w:val="22"/>
              </w:rPr>
            </w:pPr>
          </w:p>
        </w:tc>
      </w:tr>
      <w:tr w:rsidR="00F76384" w:rsidRPr="00857A34" w14:paraId="53C6CF30"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71981525"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Heroin and/or its metabolite 6-Monoacetylmorphine (6-MAM)</w:t>
            </w:r>
          </w:p>
        </w:tc>
        <w:tc>
          <w:tcPr>
            <w:tcW w:w="4605" w:type="dxa"/>
            <w:tcBorders>
              <w:top w:val="single" w:sz="4" w:space="0" w:color="auto"/>
              <w:left w:val="single" w:sz="4" w:space="0" w:color="auto"/>
              <w:bottom w:val="single" w:sz="4" w:space="0" w:color="auto"/>
              <w:right w:val="single" w:sz="4" w:space="0" w:color="auto"/>
            </w:tcBorders>
          </w:tcPr>
          <w:p w14:paraId="7270284C" w14:textId="77777777" w:rsidR="00F76384" w:rsidRPr="00DC0EF5" w:rsidRDefault="00F76384" w:rsidP="00231596">
            <w:pPr>
              <w:rPr>
                <w:rFonts w:ascii="Arial" w:hAnsi="Arial" w:cs="Arial"/>
                <w:sz w:val="22"/>
                <w:szCs w:val="22"/>
              </w:rPr>
            </w:pPr>
          </w:p>
        </w:tc>
      </w:tr>
      <w:tr w:rsidR="00F76384" w:rsidRPr="00857A34" w14:paraId="0021131A"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0D074DB7"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Tramadol</w:t>
            </w:r>
          </w:p>
        </w:tc>
        <w:tc>
          <w:tcPr>
            <w:tcW w:w="4605" w:type="dxa"/>
            <w:tcBorders>
              <w:top w:val="single" w:sz="4" w:space="0" w:color="auto"/>
              <w:left w:val="single" w:sz="4" w:space="0" w:color="auto"/>
              <w:bottom w:val="single" w:sz="4" w:space="0" w:color="auto"/>
              <w:right w:val="single" w:sz="4" w:space="0" w:color="auto"/>
            </w:tcBorders>
          </w:tcPr>
          <w:p w14:paraId="6C3D20D2" w14:textId="77777777" w:rsidR="00F76384" w:rsidRPr="00DC0EF5" w:rsidRDefault="00F76384" w:rsidP="00231596">
            <w:pPr>
              <w:rPr>
                <w:rFonts w:ascii="Arial" w:hAnsi="Arial" w:cs="Arial"/>
                <w:sz w:val="22"/>
                <w:szCs w:val="22"/>
              </w:rPr>
            </w:pPr>
          </w:p>
        </w:tc>
      </w:tr>
      <w:tr w:rsidR="00F76384" w:rsidRPr="00857A34" w14:paraId="4A9F0FB8"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0FE674D6"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Methadone</w:t>
            </w:r>
          </w:p>
        </w:tc>
        <w:tc>
          <w:tcPr>
            <w:tcW w:w="4605" w:type="dxa"/>
            <w:tcBorders>
              <w:top w:val="single" w:sz="4" w:space="0" w:color="auto"/>
              <w:left w:val="single" w:sz="4" w:space="0" w:color="auto"/>
              <w:bottom w:val="single" w:sz="4" w:space="0" w:color="auto"/>
              <w:right w:val="single" w:sz="4" w:space="0" w:color="auto"/>
            </w:tcBorders>
          </w:tcPr>
          <w:p w14:paraId="171CE58D" w14:textId="77777777" w:rsidR="00F76384" w:rsidRPr="00DC0EF5" w:rsidRDefault="00F76384" w:rsidP="00231596">
            <w:pPr>
              <w:rPr>
                <w:rFonts w:ascii="Arial" w:hAnsi="Arial" w:cs="Arial"/>
                <w:sz w:val="22"/>
                <w:szCs w:val="22"/>
              </w:rPr>
            </w:pPr>
          </w:p>
        </w:tc>
      </w:tr>
      <w:tr w:rsidR="00F76384" w:rsidRPr="00857A34" w14:paraId="3764CF2F"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532AEC67"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Buprenorphine</w:t>
            </w:r>
          </w:p>
        </w:tc>
        <w:tc>
          <w:tcPr>
            <w:tcW w:w="4605" w:type="dxa"/>
            <w:tcBorders>
              <w:top w:val="single" w:sz="4" w:space="0" w:color="auto"/>
              <w:left w:val="single" w:sz="4" w:space="0" w:color="auto"/>
              <w:bottom w:val="single" w:sz="4" w:space="0" w:color="auto"/>
              <w:right w:val="single" w:sz="4" w:space="0" w:color="auto"/>
            </w:tcBorders>
          </w:tcPr>
          <w:p w14:paraId="30BC0050" w14:textId="77777777" w:rsidR="00F76384" w:rsidRPr="00DC0EF5" w:rsidRDefault="00F76384" w:rsidP="00231596">
            <w:pPr>
              <w:rPr>
                <w:rFonts w:ascii="Arial" w:hAnsi="Arial" w:cs="Arial"/>
                <w:sz w:val="22"/>
                <w:szCs w:val="22"/>
              </w:rPr>
            </w:pPr>
          </w:p>
        </w:tc>
      </w:tr>
      <w:tr w:rsidR="00F76384" w:rsidRPr="00857A34" w14:paraId="53BAA13A"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316D1AE9" w14:textId="77777777" w:rsidR="00F76384" w:rsidRPr="00DC0EF5" w:rsidRDefault="00F76384" w:rsidP="00231596">
            <w:pPr>
              <w:rPr>
                <w:rFonts w:ascii="Arial" w:hAnsi="Arial" w:cs="Arial"/>
                <w:b/>
                <w:bCs/>
                <w:sz w:val="22"/>
                <w:szCs w:val="22"/>
              </w:rPr>
            </w:pPr>
            <w:r w:rsidRPr="00DC0EF5">
              <w:rPr>
                <w:rFonts w:ascii="Arial" w:hAnsi="Arial" w:cs="Arial"/>
                <w:b/>
                <w:bCs/>
                <w:sz w:val="22"/>
                <w:szCs w:val="22"/>
              </w:rPr>
              <w:t>Cannabis related controlled cannabinoids (e.g., Δ</w:t>
            </w:r>
            <w:r w:rsidRPr="00DC0EF5">
              <w:rPr>
                <w:rFonts w:ascii="Arial" w:hAnsi="Arial" w:cs="Arial"/>
                <w:b/>
                <w:bCs/>
                <w:sz w:val="22"/>
                <w:szCs w:val="22"/>
                <w:vertAlign w:val="superscript"/>
              </w:rPr>
              <w:t>9</w:t>
            </w:r>
            <w:r w:rsidRPr="00DC0EF5">
              <w:rPr>
                <w:rFonts w:ascii="Arial" w:hAnsi="Arial" w:cs="Arial"/>
                <w:b/>
                <w:bCs/>
                <w:sz w:val="22"/>
                <w:szCs w:val="22"/>
              </w:rPr>
              <w:t>-tetrahydrocannabinol and/or one of its metabolites)</w:t>
            </w:r>
          </w:p>
        </w:tc>
        <w:tc>
          <w:tcPr>
            <w:tcW w:w="4605" w:type="dxa"/>
            <w:tcBorders>
              <w:top w:val="single" w:sz="4" w:space="0" w:color="auto"/>
              <w:left w:val="single" w:sz="4" w:space="0" w:color="auto"/>
              <w:bottom w:val="single" w:sz="4" w:space="0" w:color="auto"/>
              <w:right w:val="single" w:sz="4" w:space="0" w:color="auto"/>
            </w:tcBorders>
          </w:tcPr>
          <w:p w14:paraId="41AE3882" w14:textId="77777777" w:rsidR="00F76384" w:rsidRPr="00DC0EF5" w:rsidRDefault="00F76384" w:rsidP="00231596">
            <w:pPr>
              <w:rPr>
                <w:rFonts w:ascii="Arial" w:hAnsi="Arial" w:cs="Arial"/>
                <w:sz w:val="22"/>
                <w:szCs w:val="22"/>
              </w:rPr>
            </w:pPr>
          </w:p>
        </w:tc>
      </w:tr>
      <w:tr w:rsidR="00F76384" w:rsidRPr="00857A34" w14:paraId="37F164E5"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39C80B48" w14:textId="77777777" w:rsidR="00F76384" w:rsidRPr="00DC0EF5" w:rsidRDefault="00F76384" w:rsidP="00231596">
            <w:pPr>
              <w:rPr>
                <w:rFonts w:ascii="Arial" w:hAnsi="Arial" w:cs="Arial"/>
                <w:b/>
                <w:bCs/>
                <w:sz w:val="22"/>
                <w:szCs w:val="22"/>
              </w:rPr>
            </w:pPr>
            <w:r w:rsidRPr="00DC0EF5">
              <w:rPr>
                <w:rFonts w:ascii="Arial" w:hAnsi="Arial" w:cs="Arial"/>
                <w:b/>
                <w:bCs/>
                <w:sz w:val="22"/>
                <w:szCs w:val="22"/>
              </w:rPr>
              <w:t>Cocaine and/or its metabolite benzoylecgonine</w:t>
            </w:r>
          </w:p>
        </w:tc>
        <w:tc>
          <w:tcPr>
            <w:tcW w:w="4605" w:type="dxa"/>
            <w:tcBorders>
              <w:top w:val="single" w:sz="4" w:space="0" w:color="auto"/>
              <w:left w:val="single" w:sz="4" w:space="0" w:color="auto"/>
              <w:bottom w:val="single" w:sz="4" w:space="0" w:color="auto"/>
              <w:right w:val="single" w:sz="4" w:space="0" w:color="auto"/>
            </w:tcBorders>
          </w:tcPr>
          <w:p w14:paraId="4A65A17F" w14:textId="77777777" w:rsidR="00F76384" w:rsidRPr="00DC0EF5" w:rsidRDefault="00F76384" w:rsidP="00231596">
            <w:pPr>
              <w:rPr>
                <w:rFonts w:ascii="Arial" w:hAnsi="Arial" w:cs="Arial"/>
                <w:sz w:val="22"/>
                <w:szCs w:val="22"/>
              </w:rPr>
            </w:pPr>
          </w:p>
        </w:tc>
      </w:tr>
      <w:tr w:rsidR="00F76384" w:rsidRPr="00857A34" w14:paraId="04B22681"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42B88447" w14:textId="77777777" w:rsidR="00F76384" w:rsidRPr="00DC0EF5" w:rsidRDefault="00F76384" w:rsidP="00231596">
            <w:pPr>
              <w:rPr>
                <w:rFonts w:ascii="Arial" w:hAnsi="Arial" w:cs="Arial"/>
                <w:b/>
                <w:bCs/>
                <w:sz w:val="22"/>
                <w:szCs w:val="22"/>
              </w:rPr>
            </w:pPr>
            <w:r w:rsidRPr="00DC0EF5">
              <w:rPr>
                <w:rFonts w:ascii="Arial" w:hAnsi="Arial" w:cs="Arial"/>
                <w:b/>
                <w:bCs/>
                <w:sz w:val="22"/>
                <w:szCs w:val="22"/>
              </w:rPr>
              <w:t>Gabapentinoids</w:t>
            </w:r>
          </w:p>
        </w:tc>
        <w:tc>
          <w:tcPr>
            <w:tcW w:w="4605" w:type="dxa"/>
            <w:tcBorders>
              <w:top w:val="single" w:sz="4" w:space="0" w:color="auto"/>
              <w:left w:val="single" w:sz="4" w:space="0" w:color="auto"/>
              <w:bottom w:val="single" w:sz="4" w:space="0" w:color="auto"/>
              <w:right w:val="single" w:sz="4" w:space="0" w:color="auto"/>
            </w:tcBorders>
          </w:tcPr>
          <w:p w14:paraId="3BB75E87" w14:textId="77777777" w:rsidR="00F76384" w:rsidRPr="00DC0EF5" w:rsidRDefault="00F76384" w:rsidP="00231596">
            <w:pPr>
              <w:rPr>
                <w:rFonts w:ascii="Arial" w:hAnsi="Arial" w:cs="Arial"/>
                <w:b/>
                <w:bCs/>
                <w:sz w:val="22"/>
                <w:szCs w:val="22"/>
              </w:rPr>
            </w:pPr>
          </w:p>
        </w:tc>
      </w:tr>
      <w:tr w:rsidR="00F76384" w:rsidRPr="00857A34" w14:paraId="4AD9BADD"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417BE4F3"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Pregabalin</w:t>
            </w:r>
            <w:r w:rsidRPr="00DC0EF5">
              <w:rPr>
                <w:rFonts w:ascii="Arial" w:hAnsi="Arial" w:cs="Arial"/>
                <w:bCs/>
                <w:sz w:val="22"/>
                <w:szCs w:val="22"/>
              </w:rPr>
              <w:tab/>
              <w:t xml:space="preserve"> </w:t>
            </w:r>
          </w:p>
        </w:tc>
        <w:tc>
          <w:tcPr>
            <w:tcW w:w="4605" w:type="dxa"/>
            <w:tcBorders>
              <w:top w:val="single" w:sz="4" w:space="0" w:color="auto"/>
              <w:left w:val="single" w:sz="4" w:space="0" w:color="auto"/>
              <w:bottom w:val="single" w:sz="4" w:space="0" w:color="auto"/>
              <w:right w:val="single" w:sz="4" w:space="0" w:color="auto"/>
            </w:tcBorders>
          </w:tcPr>
          <w:p w14:paraId="490B200F" w14:textId="77777777" w:rsidR="00F76384" w:rsidRPr="00DC0EF5" w:rsidRDefault="00F76384" w:rsidP="00231596">
            <w:pPr>
              <w:rPr>
                <w:rFonts w:ascii="Arial" w:hAnsi="Arial" w:cs="Arial"/>
                <w:b/>
                <w:bCs/>
                <w:sz w:val="22"/>
                <w:szCs w:val="22"/>
              </w:rPr>
            </w:pPr>
          </w:p>
        </w:tc>
      </w:tr>
      <w:tr w:rsidR="00F76384" w:rsidRPr="00857A34" w14:paraId="5A703E4D"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1DE27AD7" w14:textId="77777777" w:rsidR="00F76384" w:rsidRPr="00DC0EF5" w:rsidRDefault="00F76384" w:rsidP="00231596">
            <w:pPr>
              <w:rPr>
                <w:rFonts w:ascii="Arial" w:hAnsi="Arial" w:cs="Arial"/>
                <w:bCs/>
                <w:sz w:val="22"/>
                <w:szCs w:val="22"/>
              </w:rPr>
            </w:pPr>
            <w:r w:rsidRPr="00DC0EF5">
              <w:rPr>
                <w:rFonts w:ascii="Arial" w:hAnsi="Arial" w:cs="Arial"/>
                <w:bCs/>
                <w:sz w:val="22"/>
                <w:szCs w:val="22"/>
              </w:rPr>
              <w:lastRenderedPageBreak/>
              <w:t>Gabapentin</w:t>
            </w:r>
          </w:p>
        </w:tc>
        <w:tc>
          <w:tcPr>
            <w:tcW w:w="4605" w:type="dxa"/>
            <w:tcBorders>
              <w:top w:val="single" w:sz="4" w:space="0" w:color="auto"/>
              <w:left w:val="single" w:sz="4" w:space="0" w:color="auto"/>
              <w:bottom w:val="single" w:sz="4" w:space="0" w:color="auto"/>
              <w:right w:val="single" w:sz="4" w:space="0" w:color="auto"/>
            </w:tcBorders>
          </w:tcPr>
          <w:p w14:paraId="148F59AF" w14:textId="77777777" w:rsidR="00F76384" w:rsidRPr="00DC0EF5" w:rsidRDefault="00F76384" w:rsidP="00231596">
            <w:pPr>
              <w:rPr>
                <w:rFonts w:ascii="Arial" w:hAnsi="Arial" w:cs="Arial"/>
                <w:b/>
                <w:bCs/>
                <w:sz w:val="22"/>
                <w:szCs w:val="22"/>
              </w:rPr>
            </w:pPr>
          </w:p>
        </w:tc>
      </w:tr>
      <w:tr w:rsidR="00F76384" w:rsidRPr="00857A34" w14:paraId="35C803B7"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1F1304DD" w14:textId="77777777" w:rsidR="00F76384" w:rsidRPr="00DC0EF5" w:rsidRDefault="00F76384" w:rsidP="00231596">
            <w:pPr>
              <w:rPr>
                <w:rFonts w:ascii="Arial" w:hAnsi="Arial" w:cs="Arial"/>
                <w:b/>
                <w:bCs/>
                <w:sz w:val="22"/>
                <w:szCs w:val="22"/>
              </w:rPr>
            </w:pPr>
            <w:r w:rsidRPr="00DC0EF5">
              <w:rPr>
                <w:rFonts w:ascii="Arial" w:hAnsi="Arial" w:cs="Arial"/>
                <w:b/>
                <w:bCs/>
                <w:sz w:val="22"/>
                <w:szCs w:val="22"/>
              </w:rPr>
              <w:t>Ketamine</w:t>
            </w:r>
          </w:p>
        </w:tc>
        <w:tc>
          <w:tcPr>
            <w:tcW w:w="4605" w:type="dxa"/>
            <w:tcBorders>
              <w:top w:val="single" w:sz="4" w:space="0" w:color="auto"/>
              <w:left w:val="single" w:sz="4" w:space="0" w:color="auto"/>
              <w:bottom w:val="single" w:sz="4" w:space="0" w:color="auto"/>
              <w:right w:val="single" w:sz="4" w:space="0" w:color="auto"/>
            </w:tcBorders>
          </w:tcPr>
          <w:p w14:paraId="37AE538C" w14:textId="77777777" w:rsidR="00F76384" w:rsidRPr="00DC0EF5" w:rsidRDefault="00F76384" w:rsidP="00231596">
            <w:pPr>
              <w:rPr>
                <w:rFonts w:ascii="Arial" w:hAnsi="Arial" w:cs="Arial"/>
                <w:b/>
                <w:bCs/>
                <w:sz w:val="22"/>
                <w:szCs w:val="22"/>
              </w:rPr>
            </w:pPr>
          </w:p>
        </w:tc>
      </w:tr>
      <w:tr w:rsidR="00F76384" w:rsidRPr="00857A34" w14:paraId="592783CB"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554365DC" w14:textId="77777777" w:rsidR="00F76384" w:rsidRPr="00DC0EF5" w:rsidRDefault="00F76384" w:rsidP="00231596">
            <w:pPr>
              <w:rPr>
                <w:rFonts w:ascii="Arial" w:hAnsi="Arial" w:cs="Arial"/>
                <w:b/>
                <w:bCs/>
                <w:sz w:val="22"/>
                <w:szCs w:val="22"/>
              </w:rPr>
            </w:pPr>
            <w:r w:rsidRPr="00DC0EF5">
              <w:rPr>
                <w:rFonts w:ascii="Arial" w:hAnsi="Arial" w:cs="Arial"/>
                <w:b/>
                <w:bCs/>
                <w:sz w:val="22"/>
                <w:szCs w:val="22"/>
              </w:rPr>
              <w:t>Synthetic Cannabinoid Receptor Agonists (SCRAs) / Novel Psychoactive Substances (NPS)</w:t>
            </w:r>
          </w:p>
        </w:tc>
        <w:tc>
          <w:tcPr>
            <w:tcW w:w="4605" w:type="dxa"/>
            <w:tcBorders>
              <w:top w:val="single" w:sz="4" w:space="0" w:color="auto"/>
              <w:left w:val="single" w:sz="4" w:space="0" w:color="auto"/>
              <w:bottom w:val="single" w:sz="4" w:space="0" w:color="auto"/>
              <w:right w:val="single" w:sz="4" w:space="0" w:color="auto"/>
            </w:tcBorders>
          </w:tcPr>
          <w:p w14:paraId="15A795B8" w14:textId="77777777" w:rsidR="00F76384" w:rsidRPr="00DC0EF5" w:rsidRDefault="00F76384" w:rsidP="00231596">
            <w:pPr>
              <w:rPr>
                <w:rFonts w:ascii="Arial" w:hAnsi="Arial" w:cs="Arial"/>
                <w:sz w:val="22"/>
                <w:szCs w:val="22"/>
              </w:rPr>
            </w:pPr>
          </w:p>
        </w:tc>
      </w:tr>
      <w:tr w:rsidR="00F76384" w:rsidRPr="00857A34" w14:paraId="4F6A5778" w14:textId="77777777" w:rsidTr="00231596">
        <w:tc>
          <w:tcPr>
            <w:tcW w:w="4604" w:type="dxa"/>
            <w:tcBorders>
              <w:top w:val="single" w:sz="4" w:space="0" w:color="auto"/>
              <w:left w:val="single" w:sz="4" w:space="0" w:color="auto"/>
              <w:bottom w:val="single" w:sz="4" w:space="0" w:color="auto"/>
              <w:right w:val="single" w:sz="4" w:space="0" w:color="auto"/>
            </w:tcBorders>
            <w:hideMark/>
          </w:tcPr>
          <w:p w14:paraId="5BF7D551"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MDMB 4EN PINACA</w:t>
            </w:r>
          </w:p>
          <w:p w14:paraId="4DBF64B5"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4F- MDMB Butinaca</w:t>
            </w:r>
          </w:p>
          <w:p w14:paraId="42875D41"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5F- MDMB PICA</w:t>
            </w:r>
          </w:p>
          <w:p w14:paraId="5E1156DC"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4F- MDMB BICA</w:t>
            </w:r>
          </w:p>
          <w:p w14:paraId="5A3E245D"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AMB-FUBINACA</w:t>
            </w:r>
          </w:p>
          <w:p w14:paraId="1D05F9F3"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5F-MDMB PINACA</w:t>
            </w:r>
          </w:p>
          <w:p w14:paraId="0952A3EA"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MDMB CHMICA</w:t>
            </w:r>
          </w:p>
          <w:p w14:paraId="42670A2B"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AB FUBINACA</w:t>
            </w:r>
          </w:p>
          <w:p w14:paraId="05FDFC60"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APICA-N-4 Hydroxypentyl</w:t>
            </w:r>
          </w:p>
          <w:p w14:paraId="7BC79FCD"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 xml:space="preserve">5F-APICA-N-4 Hydroxypentyl </w:t>
            </w:r>
          </w:p>
          <w:p w14:paraId="344A6CC4"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 xml:space="preserve">APINACA-N-4- Hydroxypentyl </w:t>
            </w:r>
          </w:p>
          <w:p w14:paraId="263B6742"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 xml:space="preserve">5F-APINACA-N-4 Hydroxypentyl </w:t>
            </w:r>
          </w:p>
          <w:p w14:paraId="4FF51077"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PB22 3 Carboxyindole</w:t>
            </w:r>
          </w:p>
          <w:p w14:paraId="078575A2"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 xml:space="preserve">5FPB22 3 Carboxyindole </w:t>
            </w:r>
          </w:p>
          <w:p w14:paraId="25FE7782"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XLR-11 N-4 Hydroxypentyl</w:t>
            </w:r>
          </w:p>
          <w:p w14:paraId="2E3B7DC9"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 xml:space="preserve">UR-144 N-4 Hydroxypentyl </w:t>
            </w:r>
          </w:p>
          <w:p w14:paraId="3B554D67"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 xml:space="preserve">AM2201 N-4 Hydroxypentyl </w:t>
            </w:r>
          </w:p>
          <w:p w14:paraId="528749E6"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AB PINACA</w:t>
            </w:r>
          </w:p>
          <w:p w14:paraId="2B2AE275"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APINACA carboxypentyl</w:t>
            </w:r>
          </w:p>
          <w:p w14:paraId="273E7D8B"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AM2201 5 hydroxyindole</w:t>
            </w:r>
          </w:p>
          <w:p w14:paraId="23630B93"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 xml:space="preserve">5F ADB desmethyl </w:t>
            </w:r>
          </w:p>
          <w:p w14:paraId="29BFC438"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MAM2201 4 hydroxypentyl</w:t>
            </w:r>
          </w:p>
          <w:p w14:paraId="3CD76C90"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MDMB-BUTINACA</w:t>
            </w:r>
          </w:p>
          <w:p w14:paraId="2F6CB072" w14:textId="77777777" w:rsidR="00F76384" w:rsidRPr="00823C1C" w:rsidRDefault="00F76384" w:rsidP="00231596">
            <w:pPr>
              <w:rPr>
                <w:rFonts w:ascii="Arial" w:hAnsi="Arial" w:cs="Arial"/>
                <w:bCs/>
                <w:sz w:val="22"/>
                <w:szCs w:val="22"/>
              </w:rPr>
            </w:pPr>
            <w:r w:rsidRPr="00823C1C">
              <w:rPr>
                <w:rFonts w:ascii="Arial" w:hAnsi="Arial" w:cs="Arial"/>
                <w:bCs/>
                <w:sz w:val="22"/>
                <w:szCs w:val="22"/>
              </w:rPr>
              <w:t>MDMB BINACA</w:t>
            </w:r>
          </w:p>
          <w:p w14:paraId="77B9E0F9" w14:textId="77777777" w:rsidR="00F76384" w:rsidRPr="00DC0EF5" w:rsidRDefault="00F76384" w:rsidP="00231596">
            <w:pPr>
              <w:rPr>
                <w:rFonts w:ascii="Arial" w:hAnsi="Arial" w:cs="Arial"/>
                <w:bCs/>
                <w:sz w:val="22"/>
                <w:szCs w:val="22"/>
              </w:rPr>
            </w:pPr>
            <w:r w:rsidRPr="00823C1C">
              <w:rPr>
                <w:rFonts w:ascii="Arial" w:hAnsi="Arial" w:cs="Arial"/>
                <w:bCs/>
                <w:sz w:val="22"/>
                <w:szCs w:val="22"/>
              </w:rPr>
              <w:t>4F BUTICA</w:t>
            </w:r>
          </w:p>
        </w:tc>
        <w:tc>
          <w:tcPr>
            <w:tcW w:w="4605" w:type="dxa"/>
            <w:tcBorders>
              <w:top w:val="single" w:sz="4" w:space="0" w:color="auto"/>
              <w:left w:val="single" w:sz="4" w:space="0" w:color="auto"/>
              <w:bottom w:val="single" w:sz="4" w:space="0" w:color="auto"/>
              <w:right w:val="single" w:sz="4" w:space="0" w:color="auto"/>
            </w:tcBorders>
          </w:tcPr>
          <w:p w14:paraId="30F8AF50" w14:textId="77777777" w:rsidR="00F76384" w:rsidRPr="00DC0EF5" w:rsidRDefault="00F76384" w:rsidP="00231596">
            <w:pPr>
              <w:rPr>
                <w:rFonts w:ascii="Arial" w:hAnsi="Arial" w:cs="Arial"/>
                <w:bCs/>
                <w:sz w:val="22"/>
                <w:szCs w:val="22"/>
              </w:rPr>
            </w:pPr>
          </w:p>
        </w:tc>
      </w:tr>
    </w:tbl>
    <w:p w14:paraId="571CA487" w14:textId="77777777" w:rsidR="00F76384" w:rsidRDefault="00F76384" w:rsidP="00F76384">
      <w:pPr>
        <w:rPr>
          <w:b/>
        </w:rPr>
      </w:pPr>
    </w:p>
    <w:tbl>
      <w:tblPr>
        <w:tblStyle w:val="TableGrid"/>
        <w:tblpPr w:leftFromText="180" w:rightFromText="180" w:vertAnchor="text" w:horzAnchor="margin" w:tblpY="99"/>
        <w:tblW w:w="9209" w:type="dxa"/>
        <w:tblLook w:val="04A0" w:firstRow="1" w:lastRow="0" w:firstColumn="1" w:lastColumn="0" w:noHBand="0" w:noVBand="1"/>
      </w:tblPr>
      <w:tblGrid>
        <w:gridCol w:w="4508"/>
        <w:gridCol w:w="4701"/>
      </w:tblGrid>
      <w:tr w:rsidR="00F76384" w:rsidRPr="00DC0EF5" w14:paraId="07759021" w14:textId="77777777" w:rsidTr="00231596">
        <w:tc>
          <w:tcPr>
            <w:tcW w:w="9209" w:type="dxa"/>
            <w:gridSpan w:val="2"/>
            <w:tcBorders>
              <w:top w:val="single" w:sz="4" w:space="0" w:color="auto"/>
              <w:left w:val="single" w:sz="4" w:space="0" w:color="auto"/>
              <w:bottom w:val="single" w:sz="4" w:space="0" w:color="auto"/>
              <w:right w:val="single" w:sz="4" w:space="0" w:color="auto"/>
            </w:tcBorders>
          </w:tcPr>
          <w:p w14:paraId="00E0C536" w14:textId="77777777" w:rsidR="00F76384" w:rsidRPr="00DC0EF5" w:rsidRDefault="00F76384" w:rsidP="00231596">
            <w:pPr>
              <w:rPr>
                <w:rFonts w:ascii="Arial" w:hAnsi="Arial" w:cs="Arial"/>
                <w:b/>
                <w:bCs/>
                <w:sz w:val="22"/>
                <w:szCs w:val="22"/>
              </w:rPr>
            </w:pPr>
            <w:r w:rsidRPr="00DC0EF5">
              <w:rPr>
                <w:rFonts w:ascii="Arial" w:hAnsi="Arial" w:cs="Arial"/>
                <w:b/>
                <w:bCs/>
                <w:sz w:val="22"/>
                <w:szCs w:val="22"/>
              </w:rPr>
              <w:t>TABLE B</w:t>
            </w:r>
          </w:p>
          <w:p w14:paraId="49FA46E3" w14:textId="77777777" w:rsidR="00F76384" w:rsidRPr="00DC0EF5" w:rsidRDefault="00F76384" w:rsidP="00231596">
            <w:pPr>
              <w:rPr>
                <w:rFonts w:ascii="Arial" w:hAnsi="Arial" w:cs="Arial"/>
                <w:b/>
                <w:bCs/>
                <w:sz w:val="22"/>
                <w:szCs w:val="22"/>
              </w:rPr>
            </w:pPr>
          </w:p>
          <w:p w14:paraId="217E5AFE" w14:textId="77777777" w:rsidR="00F76384" w:rsidRPr="00DC0EF5" w:rsidRDefault="00F76384" w:rsidP="00F76384">
            <w:pPr>
              <w:numPr>
                <w:ilvl w:val="0"/>
                <w:numId w:val="27"/>
              </w:numPr>
              <w:spacing w:line="256" w:lineRule="auto"/>
              <w:rPr>
                <w:rFonts w:ascii="Arial" w:hAnsi="Arial" w:cs="Arial"/>
                <w:b/>
                <w:bCs/>
                <w:sz w:val="22"/>
                <w:szCs w:val="22"/>
              </w:rPr>
            </w:pPr>
            <w:r w:rsidRPr="00DC0EF5">
              <w:rPr>
                <w:rFonts w:ascii="Arial" w:hAnsi="Arial" w:cs="Arial"/>
                <w:b/>
                <w:bCs/>
                <w:sz w:val="22"/>
                <w:szCs w:val="22"/>
              </w:rPr>
              <w:t xml:space="preserve">Drug Testing </w:t>
            </w:r>
            <w:r>
              <w:rPr>
                <w:rFonts w:ascii="Arial" w:hAnsi="Arial" w:cs="Arial"/>
                <w:b/>
                <w:bCs/>
                <w:sz w:val="22"/>
                <w:szCs w:val="22"/>
              </w:rPr>
              <w:t xml:space="preserve">of individuals </w:t>
            </w:r>
            <w:r w:rsidRPr="00DC0EF5">
              <w:rPr>
                <w:rFonts w:ascii="Arial" w:hAnsi="Arial" w:cs="Arial"/>
                <w:b/>
                <w:bCs/>
                <w:sz w:val="22"/>
                <w:szCs w:val="22"/>
              </w:rPr>
              <w:t>on Licence (oral fluid testing)</w:t>
            </w:r>
          </w:p>
        </w:tc>
      </w:tr>
      <w:tr w:rsidR="00F76384" w:rsidRPr="00DC0EF5" w14:paraId="55A4CFB9" w14:textId="77777777" w:rsidTr="00231596">
        <w:tc>
          <w:tcPr>
            <w:tcW w:w="4508" w:type="dxa"/>
            <w:tcBorders>
              <w:top w:val="single" w:sz="4" w:space="0" w:color="auto"/>
              <w:left w:val="single" w:sz="4" w:space="0" w:color="auto"/>
              <w:bottom w:val="single" w:sz="4" w:space="0" w:color="auto"/>
              <w:right w:val="single" w:sz="4" w:space="0" w:color="auto"/>
            </w:tcBorders>
            <w:hideMark/>
          </w:tcPr>
          <w:p w14:paraId="4426EAE6" w14:textId="77777777" w:rsidR="00F76384" w:rsidRPr="00DC0EF5" w:rsidRDefault="00F76384" w:rsidP="00231596">
            <w:pPr>
              <w:rPr>
                <w:rFonts w:ascii="Arial" w:hAnsi="Arial" w:cs="Arial"/>
                <w:b/>
                <w:sz w:val="22"/>
                <w:szCs w:val="22"/>
              </w:rPr>
            </w:pPr>
            <w:r w:rsidRPr="00DC0EF5">
              <w:rPr>
                <w:rFonts w:ascii="Arial" w:hAnsi="Arial" w:cs="Arial"/>
                <w:b/>
                <w:sz w:val="22"/>
                <w:szCs w:val="22"/>
              </w:rPr>
              <w:t xml:space="preserve">Essential – current legislation only permits testing for these substances. </w:t>
            </w:r>
          </w:p>
        </w:tc>
        <w:tc>
          <w:tcPr>
            <w:tcW w:w="4701" w:type="dxa"/>
            <w:tcBorders>
              <w:top w:val="single" w:sz="4" w:space="0" w:color="auto"/>
              <w:left w:val="single" w:sz="4" w:space="0" w:color="auto"/>
              <w:bottom w:val="single" w:sz="4" w:space="0" w:color="auto"/>
              <w:right w:val="single" w:sz="4" w:space="0" w:color="auto"/>
            </w:tcBorders>
          </w:tcPr>
          <w:p w14:paraId="240E5A24" w14:textId="77777777" w:rsidR="00F76384" w:rsidRPr="00DC0EF5" w:rsidRDefault="00F76384" w:rsidP="00231596">
            <w:pPr>
              <w:rPr>
                <w:rFonts w:ascii="Arial" w:hAnsi="Arial" w:cs="Arial"/>
                <w:b/>
                <w:sz w:val="22"/>
                <w:szCs w:val="22"/>
              </w:rPr>
            </w:pPr>
          </w:p>
        </w:tc>
      </w:tr>
      <w:tr w:rsidR="00F76384" w:rsidRPr="00DC0EF5" w14:paraId="3F3FBE5D" w14:textId="77777777" w:rsidTr="00231596">
        <w:tc>
          <w:tcPr>
            <w:tcW w:w="4508" w:type="dxa"/>
            <w:tcBorders>
              <w:top w:val="single" w:sz="4" w:space="0" w:color="auto"/>
              <w:left w:val="single" w:sz="4" w:space="0" w:color="auto"/>
              <w:bottom w:val="single" w:sz="4" w:space="0" w:color="auto"/>
              <w:right w:val="single" w:sz="4" w:space="0" w:color="auto"/>
            </w:tcBorders>
            <w:hideMark/>
          </w:tcPr>
          <w:p w14:paraId="2EC1D256"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 xml:space="preserve">Cocaine and/or its metabolites </w:t>
            </w:r>
          </w:p>
        </w:tc>
        <w:tc>
          <w:tcPr>
            <w:tcW w:w="4701" w:type="dxa"/>
            <w:tcBorders>
              <w:top w:val="single" w:sz="4" w:space="0" w:color="auto"/>
              <w:left w:val="single" w:sz="4" w:space="0" w:color="auto"/>
              <w:bottom w:val="single" w:sz="4" w:space="0" w:color="auto"/>
              <w:right w:val="single" w:sz="4" w:space="0" w:color="auto"/>
            </w:tcBorders>
          </w:tcPr>
          <w:p w14:paraId="5CAEF6D2" w14:textId="77777777" w:rsidR="00F76384" w:rsidRPr="00DC0EF5" w:rsidRDefault="00F76384" w:rsidP="00231596">
            <w:pPr>
              <w:rPr>
                <w:rFonts w:ascii="Arial" w:hAnsi="Arial" w:cs="Arial"/>
                <w:bCs/>
                <w:sz w:val="22"/>
                <w:szCs w:val="22"/>
              </w:rPr>
            </w:pPr>
          </w:p>
        </w:tc>
      </w:tr>
      <w:tr w:rsidR="00F76384" w:rsidRPr="00DC0EF5" w14:paraId="7DDBFAC4" w14:textId="77777777" w:rsidTr="00231596">
        <w:tc>
          <w:tcPr>
            <w:tcW w:w="4508" w:type="dxa"/>
            <w:tcBorders>
              <w:top w:val="single" w:sz="4" w:space="0" w:color="auto"/>
              <w:left w:val="single" w:sz="4" w:space="0" w:color="auto"/>
              <w:bottom w:val="single" w:sz="4" w:space="0" w:color="auto"/>
              <w:right w:val="single" w:sz="4" w:space="0" w:color="auto"/>
            </w:tcBorders>
            <w:hideMark/>
          </w:tcPr>
          <w:p w14:paraId="0B76DB17" w14:textId="77777777" w:rsidR="00F76384" w:rsidRPr="00DC0EF5" w:rsidRDefault="00F76384" w:rsidP="00231596">
            <w:pPr>
              <w:rPr>
                <w:rFonts w:ascii="Arial" w:hAnsi="Arial" w:cs="Arial"/>
                <w:sz w:val="22"/>
                <w:szCs w:val="22"/>
              </w:rPr>
            </w:pPr>
            <w:r w:rsidRPr="00DC0EF5">
              <w:rPr>
                <w:rFonts w:ascii="Arial" w:hAnsi="Arial" w:cs="Arial"/>
                <w:sz w:val="22"/>
                <w:szCs w:val="22"/>
              </w:rPr>
              <w:t>Cannabis related controlled cannabinoids (e.g., Δ</w:t>
            </w:r>
            <w:r w:rsidRPr="00DC0EF5">
              <w:rPr>
                <w:rFonts w:ascii="Arial" w:hAnsi="Arial" w:cs="Arial"/>
                <w:sz w:val="22"/>
                <w:szCs w:val="22"/>
                <w:vertAlign w:val="superscript"/>
              </w:rPr>
              <w:t>9</w:t>
            </w:r>
            <w:r w:rsidRPr="00DC0EF5">
              <w:rPr>
                <w:rFonts w:ascii="Arial" w:hAnsi="Arial" w:cs="Arial"/>
                <w:sz w:val="22"/>
                <w:szCs w:val="22"/>
              </w:rPr>
              <w:t>-tetrahydrocannabinol and/or one of its metabolites)</w:t>
            </w:r>
          </w:p>
        </w:tc>
        <w:tc>
          <w:tcPr>
            <w:tcW w:w="4701" w:type="dxa"/>
            <w:tcBorders>
              <w:top w:val="single" w:sz="4" w:space="0" w:color="auto"/>
              <w:left w:val="single" w:sz="4" w:space="0" w:color="auto"/>
              <w:bottom w:val="single" w:sz="4" w:space="0" w:color="auto"/>
              <w:right w:val="single" w:sz="4" w:space="0" w:color="auto"/>
            </w:tcBorders>
          </w:tcPr>
          <w:p w14:paraId="69BFCB02" w14:textId="77777777" w:rsidR="00F76384" w:rsidRPr="00DC0EF5" w:rsidRDefault="00F76384" w:rsidP="00231596">
            <w:pPr>
              <w:rPr>
                <w:rFonts w:ascii="Arial" w:hAnsi="Arial" w:cs="Arial"/>
                <w:bCs/>
                <w:sz w:val="22"/>
                <w:szCs w:val="22"/>
              </w:rPr>
            </w:pPr>
          </w:p>
        </w:tc>
      </w:tr>
      <w:tr w:rsidR="00F76384" w:rsidRPr="00DC0EF5" w14:paraId="3EB488C3" w14:textId="77777777" w:rsidTr="00231596">
        <w:tc>
          <w:tcPr>
            <w:tcW w:w="4508" w:type="dxa"/>
            <w:tcBorders>
              <w:top w:val="single" w:sz="4" w:space="0" w:color="auto"/>
              <w:left w:val="single" w:sz="4" w:space="0" w:color="auto"/>
              <w:bottom w:val="single" w:sz="4" w:space="0" w:color="auto"/>
              <w:right w:val="single" w:sz="4" w:space="0" w:color="auto"/>
            </w:tcBorders>
            <w:hideMark/>
          </w:tcPr>
          <w:p w14:paraId="7B3038BF"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Amphetamines</w:t>
            </w:r>
          </w:p>
        </w:tc>
        <w:tc>
          <w:tcPr>
            <w:tcW w:w="4701" w:type="dxa"/>
            <w:tcBorders>
              <w:top w:val="single" w:sz="4" w:space="0" w:color="auto"/>
              <w:left w:val="single" w:sz="4" w:space="0" w:color="auto"/>
              <w:bottom w:val="single" w:sz="4" w:space="0" w:color="auto"/>
              <w:right w:val="single" w:sz="4" w:space="0" w:color="auto"/>
            </w:tcBorders>
          </w:tcPr>
          <w:p w14:paraId="03FDE7DC" w14:textId="77777777" w:rsidR="00F76384" w:rsidRPr="00DC0EF5" w:rsidRDefault="00F76384" w:rsidP="00231596">
            <w:pPr>
              <w:rPr>
                <w:rFonts w:ascii="Arial" w:hAnsi="Arial" w:cs="Arial"/>
                <w:bCs/>
                <w:sz w:val="22"/>
                <w:szCs w:val="22"/>
              </w:rPr>
            </w:pPr>
          </w:p>
        </w:tc>
      </w:tr>
      <w:tr w:rsidR="00F76384" w:rsidRPr="00DC0EF5" w14:paraId="0B04D6B1" w14:textId="77777777" w:rsidTr="00231596">
        <w:tc>
          <w:tcPr>
            <w:tcW w:w="4508" w:type="dxa"/>
            <w:tcBorders>
              <w:top w:val="single" w:sz="4" w:space="0" w:color="auto"/>
              <w:left w:val="single" w:sz="4" w:space="0" w:color="auto"/>
              <w:bottom w:val="single" w:sz="4" w:space="0" w:color="auto"/>
              <w:right w:val="single" w:sz="4" w:space="0" w:color="auto"/>
            </w:tcBorders>
            <w:hideMark/>
          </w:tcPr>
          <w:p w14:paraId="2EEF7044"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Opi</w:t>
            </w:r>
            <w:r>
              <w:rPr>
                <w:rFonts w:ascii="Arial" w:hAnsi="Arial" w:cs="Arial"/>
                <w:bCs/>
                <w:sz w:val="22"/>
                <w:szCs w:val="22"/>
              </w:rPr>
              <w:t xml:space="preserve">ates </w:t>
            </w:r>
            <w:r w:rsidRPr="004F5E00">
              <w:rPr>
                <w:rFonts w:ascii="Arial" w:hAnsi="Arial" w:cs="Arial"/>
                <w:bCs/>
                <w:sz w:val="22"/>
                <w:szCs w:val="22"/>
              </w:rPr>
              <w:t>(to include heroin (diacetylmorphine))</w:t>
            </w:r>
          </w:p>
        </w:tc>
        <w:tc>
          <w:tcPr>
            <w:tcW w:w="4701" w:type="dxa"/>
            <w:tcBorders>
              <w:top w:val="single" w:sz="4" w:space="0" w:color="auto"/>
              <w:left w:val="single" w:sz="4" w:space="0" w:color="auto"/>
              <w:bottom w:val="single" w:sz="4" w:space="0" w:color="auto"/>
              <w:right w:val="single" w:sz="4" w:space="0" w:color="auto"/>
            </w:tcBorders>
          </w:tcPr>
          <w:p w14:paraId="32B2A8DC" w14:textId="77777777" w:rsidR="00F76384" w:rsidRPr="00DC0EF5" w:rsidRDefault="00F76384" w:rsidP="00231596">
            <w:pPr>
              <w:rPr>
                <w:rFonts w:ascii="Arial" w:hAnsi="Arial" w:cs="Arial"/>
                <w:bCs/>
                <w:sz w:val="22"/>
                <w:szCs w:val="22"/>
              </w:rPr>
            </w:pPr>
          </w:p>
        </w:tc>
      </w:tr>
    </w:tbl>
    <w:p w14:paraId="53AD04D0" w14:textId="77777777" w:rsidR="00F76384" w:rsidRDefault="00F76384" w:rsidP="00F76384">
      <w:pPr>
        <w:rPr>
          <w:bCs/>
        </w:rPr>
      </w:pPr>
    </w:p>
    <w:tbl>
      <w:tblPr>
        <w:tblStyle w:val="TableGrid"/>
        <w:tblW w:w="9209" w:type="dxa"/>
        <w:tblLook w:val="04A0" w:firstRow="1" w:lastRow="0" w:firstColumn="1" w:lastColumn="0" w:noHBand="0" w:noVBand="1"/>
      </w:tblPr>
      <w:tblGrid>
        <w:gridCol w:w="4508"/>
        <w:gridCol w:w="4701"/>
      </w:tblGrid>
      <w:tr w:rsidR="00F76384" w:rsidRPr="00DC0EF5" w14:paraId="0DEE0B85" w14:textId="77777777" w:rsidTr="00231596">
        <w:tc>
          <w:tcPr>
            <w:tcW w:w="9209" w:type="dxa"/>
            <w:gridSpan w:val="2"/>
            <w:tcBorders>
              <w:top w:val="single" w:sz="4" w:space="0" w:color="auto"/>
              <w:left w:val="single" w:sz="4" w:space="0" w:color="auto"/>
              <w:bottom w:val="single" w:sz="4" w:space="0" w:color="auto"/>
              <w:right w:val="single" w:sz="4" w:space="0" w:color="auto"/>
            </w:tcBorders>
          </w:tcPr>
          <w:p w14:paraId="2F9E8877" w14:textId="77777777" w:rsidR="00F76384" w:rsidRPr="00DC0EF5" w:rsidRDefault="00F76384" w:rsidP="00231596">
            <w:pPr>
              <w:rPr>
                <w:rFonts w:ascii="Arial" w:hAnsi="Arial" w:cs="Arial"/>
                <w:b/>
                <w:bCs/>
                <w:sz w:val="22"/>
                <w:szCs w:val="22"/>
              </w:rPr>
            </w:pPr>
            <w:r w:rsidRPr="00DC0EF5">
              <w:rPr>
                <w:rFonts w:ascii="Arial" w:hAnsi="Arial" w:cs="Arial"/>
                <w:b/>
                <w:bCs/>
                <w:sz w:val="22"/>
                <w:szCs w:val="22"/>
              </w:rPr>
              <w:lastRenderedPageBreak/>
              <w:t>TABLE C</w:t>
            </w:r>
          </w:p>
          <w:p w14:paraId="6FE5FC18" w14:textId="77777777" w:rsidR="00F76384" w:rsidRPr="00DC0EF5" w:rsidRDefault="00F76384" w:rsidP="00231596">
            <w:pPr>
              <w:rPr>
                <w:rFonts w:ascii="Arial" w:hAnsi="Arial" w:cs="Arial"/>
                <w:b/>
                <w:bCs/>
                <w:sz w:val="22"/>
                <w:szCs w:val="22"/>
              </w:rPr>
            </w:pPr>
          </w:p>
          <w:p w14:paraId="65050DC4" w14:textId="77777777" w:rsidR="00F76384" w:rsidRPr="00DC0EF5" w:rsidRDefault="00F76384" w:rsidP="00F76384">
            <w:pPr>
              <w:numPr>
                <w:ilvl w:val="0"/>
                <w:numId w:val="27"/>
              </w:numPr>
              <w:spacing w:line="256" w:lineRule="auto"/>
              <w:rPr>
                <w:rFonts w:ascii="Arial" w:hAnsi="Arial" w:cs="Arial"/>
                <w:b/>
                <w:bCs/>
                <w:sz w:val="22"/>
                <w:szCs w:val="22"/>
              </w:rPr>
            </w:pPr>
            <w:r w:rsidRPr="00DC0EF5">
              <w:rPr>
                <w:rFonts w:ascii="Arial" w:hAnsi="Arial" w:cs="Arial"/>
                <w:b/>
                <w:bCs/>
                <w:sz w:val="22"/>
                <w:szCs w:val="22"/>
              </w:rPr>
              <w:t xml:space="preserve">Drug Testing </w:t>
            </w:r>
            <w:r>
              <w:rPr>
                <w:rFonts w:ascii="Arial" w:hAnsi="Arial" w:cs="Arial"/>
                <w:b/>
                <w:bCs/>
                <w:sz w:val="22"/>
                <w:szCs w:val="22"/>
              </w:rPr>
              <w:t xml:space="preserve">of individuals </w:t>
            </w:r>
            <w:r w:rsidRPr="00DC0EF5">
              <w:rPr>
                <w:rFonts w:ascii="Arial" w:hAnsi="Arial" w:cs="Arial"/>
                <w:b/>
                <w:bCs/>
                <w:sz w:val="22"/>
                <w:szCs w:val="22"/>
              </w:rPr>
              <w:t>under a DRR (oral fluid testing)</w:t>
            </w:r>
          </w:p>
        </w:tc>
      </w:tr>
      <w:tr w:rsidR="00F76384" w:rsidRPr="00DC0EF5" w14:paraId="655712C1" w14:textId="77777777" w:rsidTr="00231596">
        <w:tc>
          <w:tcPr>
            <w:tcW w:w="4508" w:type="dxa"/>
            <w:tcBorders>
              <w:top w:val="single" w:sz="4" w:space="0" w:color="auto"/>
              <w:left w:val="single" w:sz="4" w:space="0" w:color="auto"/>
              <w:bottom w:val="single" w:sz="4" w:space="0" w:color="auto"/>
              <w:right w:val="single" w:sz="4" w:space="0" w:color="auto"/>
            </w:tcBorders>
            <w:hideMark/>
          </w:tcPr>
          <w:p w14:paraId="003CB5B4" w14:textId="77777777" w:rsidR="00F76384" w:rsidRPr="00DC0EF5" w:rsidRDefault="00F76384" w:rsidP="00231596">
            <w:pPr>
              <w:rPr>
                <w:rFonts w:ascii="Arial" w:hAnsi="Arial" w:cs="Arial"/>
                <w:b/>
                <w:sz w:val="22"/>
                <w:szCs w:val="22"/>
              </w:rPr>
            </w:pPr>
            <w:r w:rsidRPr="00DC0EF5">
              <w:rPr>
                <w:rFonts w:ascii="Arial" w:hAnsi="Arial" w:cs="Arial"/>
                <w:b/>
                <w:sz w:val="22"/>
                <w:szCs w:val="22"/>
              </w:rPr>
              <w:t xml:space="preserve">Essential </w:t>
            </w:r>
          </w:p>
        </w:tc>
        <w:tc>
          <w:tcPr>
            <w:tcW w:w="4701" w:type="dxa"/>
            <w:tcBorders>
              <w:top w:val="single" w:sz="4" w:space="0" w:color="auto"/>
              <w:left w:val="single" w:sz="4" w:space="0" w:color="auto"/>
              <w:bottom w:val="single" w:sz="4" w:space="0" w:color="auto"/>
              <w:right w:val="single" w:sz="4" w:space="0" w:color="auto"/>
            </w:tcBorders>
            <w:hideMark/>
          </w:tcPr>
          <w:p w14:paraId="34135956" w14:textId="77777777" w:rsidR="00F76384" w:rsidRPr="00DC0EF5" w:rsidRDefault="00F76384" w:rsidP="00231596">
            <w:pPr>
              <w:rPr>
                <w:rFonts w:ascii="Arial" w:hAnsi="Arial" w:cs="Arial"/>
                <w:b/>
                <w:sz w:val="22"/>
                <w:szCs w:val="22"/>
              </w:rPr>
            </w:pPr>
            <w:r w:rsidRPr="00DC0EF5">
              <w:rPr>
                <w:rFonts w:ascii="Arial" w:hAnsi="Arial" w:cs="Arial"/>
                <w:b/>
                <w:sz w:val="22"/>
                <w:szCs w:val="22"/>
              </w:rPr>
              <w:t>Desirable</w:t>
            </w:r>
          </w:p>
        </w:tc>
      </w:tr>
      <w:tr w:rsidR="00F76384" w:rsidRPr="00DC0EF5" w14:paraId="0CCE3AD9" w14:textId="77777777" w:rsidTr="00231596">
        <w:tc>
          <w:tcPr>
            <w:tcW w:w="4508" w:type="dxa"/>
            <w:tcBorders>
              <w:top w:val="single" w:sz="4" w:space="0" w:color="auto"/>
              <w:left w:val="single" w:sz="4" w:space="0" w:color="auto"/>
              <w:bottom w:val="single" w:sz="4" w:space="0" w:color="auto"/>
              <w:right w:val="single" w:sz="4" w:space="0" w:color="auto"/>
            </w:tcBorders>
            <w:hideMark/>
          </w:tcPr>
          <w:p w14:paraId="58776E86"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Cocaine</w:t>
            </w:r>
          </w:p>
        </w:tc>
        <w:tc>
          <w:tcPr>
            <w:tcW w:w="4701" w:type="dxa"/>
            <w:tcBorders>
              <w:top w:val="single" w:sz="4" w:space="0" w:color="auto"/>
              <w:left w:val="single" w:sz="4" w:space="0" w:color="auto"/>
              <w:bottom w:val="single" w:sz="4" w:space="0" w:color="auto"/>
              <w:right w:val="single" w:sz="4" w:space="0" w:color="auto"/>
            </w:tcBorders>
            <w:hideMark/>
          </w:tcPr>
          <w:p w14:paraId="78D7E08B"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Benzodiazepines</w:t>
            </w:r>
          </w:p>
        </w:tc>
      </w:tr>
      <w:tr w:rsidR="00F76384" w:rsidRPr="00DC0EF5" w14:paraId="7FA1359C" w14:textId="77777777" w:rsidTr="00231596">
        <w:tc>
          <w:tcPr>
            <w:tcW w:w="4508" w:type="dxa"/>
            <w:tcBorders>
              <w:top w:val="single" w:sz="4" w:space="0" w:color="auto"/>
              <w:left w:val="single" w:sz="4" w:space="0" w:color="auto"/>
              <w:bottom w:val="single" w:sz="4" w:space="0" w:color="auto"/>
              <w:right w:val="single" w:sz="4" w:space="0" w:color="auto"/>
            </w:tcBorders>
            <w:hideMark/>
          </w:tcPr>
          <w:p w14:paraId="5EB43E2B"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Cannabis related controlled cannabinoids (e.g., Δ</w:t>
            </w:r>
            <w:r w:rsidRPr="00DC0EF5">
              <w:rPr>
                <w:rFonts w:ascii="Arial" w:hAnsi="Arial" w:cs="Arial"/>
                <w:bCs/>
                <w:sz w:val="22"/>
                <w:szCs w:val="22"/>
                <w:vertAlign w:val="superscript"/>
              </w:rPr>
              <w:t>9</w:t>
            </w:r>
            <w:r w:rsidRPr="00DC0EF5">
              <w:rPr>
                <w:rFonts w:ascii="Arial" w:hAnsi="Arial" w:cs="Arial"/>
                <w:bCs/>
                <w:sz w:val="22"/>
                <w:szCs w:val="22"/>
              </w:rPr>
              <w:t>-tetrahydrocannabinol and/or one of its metabolites)</w:t>
            </w:r>
          </w:p>
        </w:tc>
        <w:tc>
          <w:tcPr>
            <w:tcW w:w="4701" w:type="dxa"/>
            <w:tcBorders>
              <w:top w:val="single" w:sz="4" w:space="0" w:color="auto"/>
              <w:left w:val="single" w:sz="4" w:space="0" w:color="auto"/>
              <w:bottom w:val="single" w:sz="4" w:space="0" w:color="auto"/>
              <w:right w:val="single" w:sz="4" w:space="0" w:color="auto"/>
            </w:tcBorders>
            <w:hideMark/>
          </w:tcPr>
          <w:p w14:paraId="43C1DF52"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Barbiturates</w:t>
            </w:r>
          </w:p>
        </w:tc>
      </w:tr>
      <w:tr w:rsidR="00F76384" w:rsidRPr="00DC0EF5" w14:paraId="30D82D0A" w14:textId="77777777" w:rsidTr="00231596">
        <w:tc>
          <w:tcPr>
            <w:tcW w:w="4508" w:type="dxa"/>
            <w:tcBorders>
              <w:top w:val="single" w:sz="4" w:space="0" w:color="auto"/>
              <w:left w:val="single" w:sz="4" w:space="0" w:color="auto"/>
              <w:bottom w:val="single" w:sz="4" w:space="0" w:color="auto"/>
              <w:right w:val="single" w:sz="4" w:space="0" w:color="auto"/>
            </w:tcBorders>
            <w:hideMark/>
          </w:tcPr>
          <w:p w14:paraId="6692A64B"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Amphetamines</w:t>
            </w:r>
          </w:p>
        </w:tc>
        <w:tc>
          <w:tcPr>
            <w:tcW w:w="4701" w:type="dxa"/>
            <w:tcBorders>
              <w:top w:val="single" w:sz="4" w:space="0" w:color="auto"/>
              <w:left w:val="single" w:sz="4" w:space="0" w:color="auto"/>
              <w:bottom w:val="single" w:sz="4" w:space="0" w:color="auto"/>
              <w:right w:val="single" w:sz="4" w:space="0" w:color="auto"/>
            </w:tcBorders>
            <w:hideMark/>
          </w:tcPr>
          <w:p w14:paraId="23027892"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Buprenorphine</w:t>
            </w:r>
          </w:p>
        </w:tc>
      </w:tr>
      <w:tr w:rsidR="00F76384" w:rsidRPr="00DC0EF5" w14:paraId="250F6B99" w14:textId="77777777" w:rsidTr="00231596">
        <w:tc>
          <w:tcPr>
            <w:tcW w:w="4508" w:type="dxa"/>
            <w:tcBorders>
              <w:top w:val="single" w:sz="4" w:space="0" w:color="auto"/>
              <w:left w:val="single" w:sz="4" w:space="0" w:color="auto"/>
              <w:bottom w:val="single" w:sz="4" w:space="0" w:color="auto"/>
              <w:right w:val="single" w:sz="4" w:space="0" w:color="auto"/>
            </w:tcBorders>
            <w:hideMark/>
          </w:tcPr>
          <w:p w14:paraId="7044B4B8" w14:textId="77777777" w:rsidR="00F76384" w:rsidRPr="00DC0EF5" w:rsidRDefault="00F76384" w:rsidP="00231596">
            <w:pPr>
              <w:rPr>
                <w:rFonts w:ascii="Arial" w:hAnsi="Arial" w:cs="Arial"/>
                <w:bCs/>
                <w:sz w:val="22"/>
                <w:szCs w:val="22"/>
              </w:rPr>
            </w:pPr>
            <w:bookmarkStart w:id="0" w:name="_Hlk98163341"/>
            <w:r w:rsidRPr="00DC0EF5">
              <w:rPr>
                <w:rFonts w:ascii="Arial" w:hAnsi="Arial" w:cs="Arial"/>
                <w:bCs/>
                <w:sz w:val="22"/>
                <w:szCs w:val="22"/>
              </w:rPr>
              <w:t>Opi</w:t>
            </w:r>
            <w:r>
              <w:rPr>
                <w:rFonts w:ascii="Arial" w:hAnsi="Arial" w:cs="Arial"/>
                <w:bCs/>
                <w:sz w:val="22"/>
                <w:szCs w:val="22"/>
              </w:rPr>
              <w:t xml:space="preserve">ates </w:t>
            </w:r>
            <w:r w:rsidRPr="004F5E00">
              <w:rPr>
                <w:rFonts w:ascii="Arial" w:hAnsi="Arial" w:cs="Arial"/>
                <w:bCs/>
                <w:sz w:val="22"/>
                <w:szCs w:val="22"/>
              </w:rPr>
              <w:t>(to include heroin (diacetylmorphine))</w:t>
            </w:r>
            <w:bookmarkEnd w:id="0"/>
          </w:p>
        </w:tc>
        <w:tc>
          <w:tcPr>
            <w:tcW w:w="4701" w:type="dxa"/>
            <w:tcBorders>
              <w:top w:val="single" w:sz="4" w:space="0" w:color="auto"/>
              <w:left w:val="single" w:sz="4" w:space="0" w:color="auto"/>
              <w:bottom w:val="single" w:sz="4" w:space="0" w:color="auto"/>
              <w:right w:val="single" w:sz="4" w:space="0" w:color="auto"/>
            </w:tcBorders>
            <w:hideMark/>
          </w:tcPr>
          <w:p w14:paraId="16D5D9C0"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LSD</w:t>
            </w:r>
          </w:p>
        </w:tc>
      </w:tr>
      <w:tr w:rsidR="00F76384" w:rsidRPr="00DC0EF5" w14:paraId="433FE238" w14:textId="77777777" w:rsidTr="00231596">
        <w:tc>
          <w:tcPr>
            <w:tcW w:w="4508" w:type="dxa"/>
            <w:tcBorders>
              <w:top w:val="single" w:sz="4" w:space="0" w:color="auto"/>
              <w:left w:val="single" w:sz="4" w:space="0" w:color="auto"/>
              <w:bottom w:val="single" w:sz="4" w:space="0" w:color="auto"/>
              <w:right w:val="single" w:sz="4" w:space="0" w:color="auto"/>
            </w:tcBorders>
          </w:tcPr>
          <w:p w14:paraId="5B9FA60C" w14:textId="77777777" w:rsidR="00F76384" w:rsidRPr="00DC0EF5" w:rsidRDefault="00F76384" w:rsidP="00231596">
            <w:pPr>
              <w:rPr>
                <w:rFonts w:ascii="Arial" w:hAnsi="Arial" w:cs="Arial"/>
                <w:bCs/>
                <w:sz w:val="22"/>
                <w:szCs w:val="22"/>
              </w:rPr>
            </w:pPr>
          </w:p>
        </w:tc>
        <w:tc>
          <w:tcPr>
            <w:tcW w:w="4701" w:type="dxa"/>
            <w:tcBorders>
              <w:top w:val="single" w:sz="4" w:space="0" w:color="auto"/>
              <w:left w:val="single" w:sz="4" w:space="0" w:color="auto"/>
              <w:bottom w:val="single" w:sz="4" w:space="0" w:color="auto"/>
              <w:right w:val="single" w:sz="4" w:space="0" w:color="auto"/>
            </w:tcBorders>
            <w:hideMark/>
          </w:tcPr>
          <w:p w14:paraId="16B1EF8E"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Psychoactive Substances / SCRAs</w:t>
            </w:r>
          </w:p>
        </w:tc>
      </w:tr>
      <w:tr w:rsidR="00F76384" w:rsidRPr="00DC0EF5" w14:paraId="0DC90876" w14:textId="77777777" w:rsidTr="00231596">
        <w:tc>
          <w:tcPr>
            <w:tcW w:w="4508" w:type="dxa"/>
            <w:tcBorders>
              <w:top w:val="single" w:sz="4" w:space="0" w:color="auto"/>
              <w:left w:val="single" w:sz="4" w:space="0" w:color="auto"/>
              <w:bottom w:val="single" w:sz="4" w:space="0" w:color="auto"/>
              <w:right w:val="single" w:sz="4" w:space="0" w:color="auto"/>
            </w:tcBorders>
          </w:tcPr>
          <w:p w14:paraId="04D64AB3" w14:textId="77777777" w:rsidR="00F76384" w:rsidRPr="00DC0EF5" w:rsidRDefault="00F76384" w:rsidP="00231596">
            <w:pPr>
              <w:rPr>
                <w:rFonts w:ascii="Arial" w:hAnsi="Arial" w:cs="Arial"/>
                <w:bCs/>
                <w:sz w:val="22"/>
                <w:szCs w:val="22"/>
              </w:rPr>
            </w:pPr>
          </w:p>
        </w:tc>
        <w:tc>
          <w:tcPr>
            <w:tcW w:w="4701" w:type="dxa"/>
            <w:tcBorders>
              <w:top w:val="single" w:sz="4" w:space="0" w:color="auto"/>
              <w:left w:val="single" w:sz="4" w:space="0" w:color="auto"/>
              <w:bottom w:val="single" w:sz="4" w:space="0" w:color="auto"/>
              <w:right w:val="single" w:sz="4" w:space="0" w:color="auto"/>
            </w:tcBorders>
            <w:hideMark/>
          </w:tcPr>
          <w:p w14:paraId="2BFC6C07"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Tramadol</w:t>
            </w:r>
          </w:p>
        </w:tc>
      </w:tr>
      <w:tr w:rsidR="00F76384" w:rsidRPr="00DC0EF5" w14:paraId="3799116F" w14:textId="77777777" w:rsidTr="00231596">
        <w:tc>
          <w:tcPr>
            <w:tcW w:w="4508" w:type="dxa"/>
            <w:tcBorders>
              <w:top w:val="single" w:sz="4" w:space="0" w:color="auto"/>
              <w:left w:val="single" w:sz="4" w:space="0" w:color="auto"/>
              <w:bottom w:val="single" w:sz="4" w:space="0" w:color="auto"/>
              <w:right w:val="single" w:sz="4" w:space="0" w:color="auto"/>
            </w:tcBorders>
          </w:tcPr>
          <w:p w14:paraId="74564804" w14:textId="77777777" w:rsidR="00F76384" w:rsidRPr="00DC0EF5" w:rsidRDefault="00F76384" w:rsidP="00231596">
            <w:pPr>
              <w:rPr>
                <w:rFonts w:ascii="Arial" w:hAnsi="Arial" w:cs="Arial"/>
                <w:bCs/>
                <w:sz w:val="22"/>
                <w:szCs w:val="22"/>
              </w:rPr>
            </w:pPr>
          </w:p>
        </w:tc>
        <w:tc>
          <w:tcPr>
            <w:tcW w:w="4701" w:type="dxa"/>
            <w:tcBorders>
              <w:top w:val="single" w:sz="4" w:space="0" w:color="auto"/>
              <w:left w:val="single" w:sz="4" w:space="0" w:color="auto"/>
              <w:bottom w:val="single" w:sz="4" w:space="0" w:color="auto"/>
              <w:right w:val="single" w:sz="4" w:space="0" w:color="auto"/>
            </w:tcBorders>
            <w:hideMark/>
          </w:tcPr>
          <w:p w14:paraId="2D15C7A7"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Pregabalin</w:t>
            </w:r>
          </w:p>
        </w:tc>
      </w:tr>
      <w:tr w:rsidR="00F76384" w:rsidRPr="00DC0EF5" w14:paraId="0E919E94" w14:textId="77777777" w:rsidTr="00231596">
        <w:tc>
          <w:tcPr>
            <w:tcW w:w="4508" w:type="dxa"/>
            <w:tcBorders>
              <w:top w:val="single" w:sz="4" w:space="0" w:color="auto"/>
              <w:left w:val="single" w:sz="4" w:space="0" w:color="auto"/>
              <w:bottom w:val="single" w:sz="4" w:space="0" w:color="auto"/>
              <w:right w:val="single" w:sz="4" w:space="0" w:color="auto"/>
            </w:tcBorders>
          </w:tcPr>
          <w:p w14:paraId="063E98E8" w14:textId="77777777" w:rsidR="00F76384" w:rsidRPr="00DC0EF5" w:rsidRDefault="00F76384" w:rsidP="00231596">
            <w:pPr>
              <w:rPr>
                <w:rFonts w:ascii="Arial" w:hAnsi="Arial" w:cs="Arial"/>
                <w:bCs/>
                <w:sz w:val="22"/>
                <w:szCs w:val="22"/>
              </w:rPr>
            </w:pPr>
          </w:p>
        </w:tc>
        <w:tc>
          <w:tcPr>
            <w:tcW w:w="4701" w:type="dxa"/>
            <w:tcBorders>
              <w:top w:val="single" w:sz="4" w:space="0" w:color="auto"/>
              <w:left w:val="single" w:sz="4" w:space="0" w:color="auto"/>
              <w:bottom w:val="single" w:sz="4" w:space="0" w:color="auto"/>
              <w:right w:val="single" w:sz="4" w:space="0" w:color="auto"/>
            </w:tcBorders>
            <w:hideMark/>
          </w:tcPr>
          <w:p w14:paraId="2A7CBDFF"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Gabapentin</w:t>
            </w:r>
          </w:p>
        </w:tc>
      </w:tr>
      <w:tr w:rsidR="00F76384" w:rsidRPr="00DC0EF5" w14:paraId="6F76B230" w14:textId="77777777" w:rsidTr="00231596">
        <w:tc>
          <w:tcPr>
            <w:tcW w:w="4508" w:type="dxa"/>
            <w:tcBorders>
              <w:top w:val="single" w:sz="4" w:space="0" w:color="auto"/>
              <w:left w:val="single" w:sz="4" w:space="0" w:color="auto"/>
              <w:bottom w:val="single" w:sz="4" w:space="0" w:color="auto"/>
              <w:right w:val="single" w:sz="4" w:space="0" w:color="auto"/>
            </w:tcBorders>
          </w:tcPr>
          <w:p w14:paraId="037D5D6D" w14:textId="77777777" w:rsidR="00F76384" w:rsidRPr="00DC0EF5" w:rsidRDefault="00F76384" w:rsidP="00231596">
            <w:pPr>
              <w:rPr>
                <w:rFonts w:ascii="Arial" w:hAnsi="Arial" w:cs="Arial"/>
                <w:bCs/>
                <w:sz w:val="22"/>
                <w:szCs w:val="22"/>
              </w:rPr>
            </w:pPr>
          </w:p>
        </w:tc>
        <w:tc>
          <w:tcPr>
            <w:tcW w:w="4701" w:type="dxa"/>
            <w:tcBorders>
              <w:top w:val="single" w:sz="4" w:space="0" w:color="auto"/>
              <w:left w:val="single" w:sz="4" w:space="0" w:color="auto"/>
              <w:bottom w:val="single" w:sz="4" w:space="0" w:color="auto"/>
              <w:right w:val="single" w:sz="4" w:space="0" w:color="auto"/>
            </w:tcBorders>
            <w:hideMark/>
          </w:tcPr>
          <w:p w14:paraId="7B75C0E9"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Ketamine</w:t>
            </w:r>
          </w:p>
        </w:tc>
      </w:tr>
      <w:tr w:rsidR="00F76384" w:rsidRPr="00DC0EF5" w14:paraId="67531778" w14:textId="77777777" w:rsidTr="00231596">
        <w:tc>
          <w:tcPr>
            <w:tcW w:w="4508" w:type="dxa"/>
            <w:tcBorders>
              <w:top w:val="single" w:sz="4" w:space="0" w:color="auto"/>
              <w:left w:val="single" w:sz="4" w:space="0" w:color="auto"/>
              <w:bottom w:val="single" w:sz="4" w:space="0" w:color="auto"/>
              <w:right w:val="single" w:sz="4" w:space="0" w:color="auto"/>
            </w:tcBorders>
          </w:tcPr>
          <w:p w14:paraId="379ECBE8" w14:textId="77777777" w:rsidR="00F76384" w:rsidRPr="00DC0EF5" w:rsidRDefault="00F76384" w:rsidP="00231596">
            <w:pPr>
              <w:rPr>
                <w:rFonts w:ascii="Arial" w:hAnsi="Arial" w:cs="Arial"/>
                <w:bCs/>
                <w:sz w:val="22"/>
                <w:szCs w:val="22"/>
              </w:rPr>
            </w:pPr>
          </w:p>
        </w:tc>
        <w:tc>
          <w:tcPr>
            <w:tcW w:w="4701" w:type="dxa"/>
            <w:tcBorders>
              <w:top w:val="single" w:sz="4" w:space="0" w:color="auto"/>
              <w:left w:val="single" w:sz="4" w:space="0" w:color="auto"/>
              <w:bottom w:val="single" w:sz="4" w:space="0" w:color="auto"/>
              <w:right w:val="single" w:sz="4" w:space="0" w:color="auto"/>
            </w:tcBorders>
            <w:hideMark/>
          </w:tcPr>
          <w:p w14:paraId="62014F7B"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Steroids</w:t>
            </w:r>
            <w:r>
              <w:rPr>
                <w:rFonts w:ascii="Arial" w:hAnsi="Arial" w:cs="Arial"/>
                <w:bCs/>
                <w:sz w:val="22"/>
                <w:szCs w:val="22"/>
              </w:rPr>
              <w:t xml:space="preserve"> (controlled)</w:t>
            </w:r>
          </w:p>
        </w:tc>
      </w:tr>
      <w:tr w:rsidR="00F76384" w:rsidRPr="00DC0EF5" w14:paraId="14EFB101" w14:textId="77777777" w:rsidTr="00231596">
        <w:tc>
          <w:tcPr>
            <w:tcW w:w="4508" w:type="dxa"/>
            <w:tcBorders>
              <w:top w:val="single" w:sz="4" w:space="0" w:color="auto"/>
              <w:left w:val="single" w:sz="4" w:space="0" w:color="auto"/>
              <w:bottom w:val="single" w:sz="4" w:space="0" w:color="auto"/>
              <w:right w:val="single" w:sz="4" w:space="0" w:color="auto"/>
            </w:tcBorders>
          </w:tcPr>
          <w:p w14:paraId="79B8451C" w14:textId="77777777" w:rsidR="00F76384" w:rsidRPr="00DC0EF5" w:rsidRDefault="00F76384" w:rsidP="00231596">
            <w:pPr>
              <w:rPr>
                <w:rFonts w:ascii="Arial" w:hAnsi="Arial" w:cs="Arial"/>
                <w:bCs/>
                <w:sz w:val="22"/>
                <w:szCs w:val="22"/>
              </w:rPr>
            </w:pPr>
          </w:p>
        </w:tc>
        <w:tc>
          <w:tcPr>
            <w:tcW w:w="4701" w:type="dxa"/>
            <w:tcBorders>
              <w:top w:val="single" w:sz="4" w:space="0" w:color="auto"/>
              <w:left w:val="single" w:sz="4" w:space="0" w:color="auto"/>
              <w:bottom w:val="single" w:sz="4" w:space="0" w:color="auto"/>
              <w:right w:val="single" w:sz="4" w:space="0" w:color="auto"/>
            </w:tcBorders>
            <w:hideMark/>
          </w:tcPr>
          <w:p w14:paraId="2D40404E"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Methadone</w:t>
            </w:r>
          </w:p>
        </w:tc>
      </w:tr>
      <w:tr w:rsidR="00F76384" w:rsidRPr="00DC0EF5" w14:paraId="7FBD1259" w14:textId="77777777" w:rsidTr="00231596">
        <w:tc>
          <w:tcPr>
            <w:tcW w:w="4508" w:type="dxa"/>
            <w:tcBorders>
              <w:top w:val="single" w:sz="4" w:space="0" w:color="auto"/>
              <w:left w:val="single" w:sz="4" w:space="0" w:color="auto"/>
              <w:bottom w:val="single" w:sz="4" w:space="0" w:color="auto"/>
              <w:right w:val="single" w:sz="4" w:space="0" w:color="auto"/>
            </w:tcBorders>
          </w:tcPr>
          <w:p w14:paraId="4A661D79" w14:textId="77777777" w:rsidR="00F76384" w:rsidRPr="00DC0EF5" w:rsidRDefault="00F76384" w:rsidP="00231596">
            <w:pPr>
              <w:rPr>
                <w:rFonts w:ascii="Arial" w:hAnsi="Arial" w:cs="Arial"/>
                <w:bCs/>
                <w:sz w:val="22"/>
                <w:szCs w:val="22"/>
              </w:rPr>
            </w:pPr>
          </w:p>
        </w:tc>
        <w:tc>
          <w:tcPr>
            <w:tcW w:w="4701" w:type="dxa"/>
            <w:tcBorders>
              <w:top w:val="single" w:sz="4" w:space="0" w:color="auto"/>
              <w:left w:val="single" w:sz="4" w:space="0" w:color="auto"/>
              <w:bottom w:val="single" w:sz="4" w:space="0" w:color="auto"/>
              <w:right w:val="single" w:sz="4" w:space="0" w:color="auto"/>
            </w:tcBorders>
            <w:hideMark/>
          </w:tcPr>
          <w:p w14:paraId="4A8587F1" w14:textId="77777777" w:rsidR="00F76384" w:rsidRPr="00DC0EF5" w:rsidRDefault="00F76384" w:rsidP="00231596">
            <w:pPr>
              <w:rPr>
                <w:rFonts w:ascii="Arial" w:hAnsi="Arial" w:cs="Arial"/>
                <w:bCs/>
                <w:sz w:val="22"/>
                <w:szCs w:val="22"/>
              </w:rPr>
            </w:pPr>
            <w:r w:rsidRPr="00DC0EF5">
              <w:rPr>
                <w:rFonts w:ascii="Arial" w:hAnsi="Arial" w:cs="Arial"/>
                <w:bCs/>
                <w:sz w:val="22"/>
                <w:szCs w:val="22"/>
              </w:rPr>
              <w:t>Morphine</w:t>
            </w:r>
          </w:p>
        </w:tc>
      </w:tr>
    </w:tbl>
    <w:p w14:paraId="1375CC75" w14:textId="77777777" w:rsidR="00F76384" w:rsidRDefault="00F76384" w:rsidP="00F76384">
      <w:pPr>
        <w:rPr>
          <w:bCs/>
          <w:u w:val="single"/>
        </w:rPr>
      </w:pPr>
    </w:p>
    <w:p w14:paraId="29315C2D" w14:textId="77777777" w:rsidR="00F76384" w:rsidRPr="009C7B75" w:rsidRDefault="00F76384" w:rsidP="00F76384">
      <w:pPr>
        <w:spacing w:after="200" w:line="276" w:lineRule="auto"/>
        <w:contextualSpacing/>
        <w:rPr>
          <w:rFonts w:ascii="Arial" w:hAnsi="Arial" w:cs="Arial"/>
          <w:bCs/>
        </w:rPr>
      </w:pPr>
    </w:p>
    <w:p w14:paraId="65AA029C" w14:textId="77777777" w:rsidR="00F76384" w:rsidRPr="00FB6A01" w:rsidRDefault="00F76384" w:rsidP="00F76384">
      <w:pPr>
        <w:pStyle w:val="ListParagraph"/>
        <w:numPr>
          <w:ilvl w:val="0"/>
          <w:numId w:val="26"/>
        </w:numPr>
        <w:spacing w:after="200" w:line="276" w:lineRule="auto"/>
        <w:rPr>
          <w:rFonts w:ascii="Arial" w:hAnsi="Arial" w:cs="Arial"/>
          <w:b/>
          <w:u w:val="single"/>
        </w:rPr>
      </w:pPr>
      <w:r w:rsidRPr="00FB6A01">
        <w:rPr>
          <w:rFonts w:ascii="Arial" w:hAnsi="Arial" w:cs="Arial"/>
          <w:b/>
        </w:rPr>
        <w:t>Prevalence Testing</w:t>
      </w:r>
    </w:p>
    <w:p w14:paraId="463319D3" w14:textId="77777777" w:rsidR="00F76384" w:rsidRPr="009C7B75" w:rsidRDefault="00F76384" w:rsidP="00F76384">
      <w:pPr>
        <w:spacing w:after="200" w:line="276" w:lineRule="auto"/>
        <w:contextualSpacing/>
        <w:rPr>
          <w:rFonts w:ascii="Arial" w:hAnsi="Arial" w:cs="Arial"/>
          <w:bCs/>
          <w:u w:val="single"/>
        </w:rPr>
      </w:pPr>
    </w:p>
    <w:p w14:paraId="14123C48" w14:textId="44532437" w:rsidR="00F76384" w:rsidRDefault="00F76384" w:rsidP="00F76384">
      <w:pPr>
        <w:rPr>
          <w:rFonts w:ascii="Arial" w:hAnsi="Arial" w:cs="Arial"/>
          <w:bCs/>
        </w:rPr>
      </w:pPr>
      <w:r w:rsidRPr="009C7B75">
        <w:rPr>
          <w:rFonts w:ascii="Arial" w:hAnsi="Arial" w:cs="Arial"/>
          <w:bCs/>
        </w:rPr>
        <w:t xml:space="preserve">HMPPS </w:t>
      </w:r>
      <w:r>
        <w:rPr>
          <w:rFonts w:ascii="Arial" w:hAnsi="Arial" w:cs="Arial"/>
          <w:bCs/>
        </w:rPr>
        <w:t>needs</w:t>
      </w:r>
      <w:r w:rsidRPr="009C7B75">
        <w:rPr>
          <w:rFonts w:ascii="Arial" w:hAnsi="Arial" w:cs="Arial"/>
          <w:bCs/>
        </w:rPr>
        <w:t xml:space="preserve"> to access prevalence testing for as broad a range of substances (both licit and illicit) as possible, including and not restricted to those detailed in </w:t>
      </w:r>
      <w:r>
        <w:rPr>
          <w:rFonts w:ascii="Arial" w:hAnsi="Arial" w:cs="Arial"/>
          <w:bCs/>
        </w:rPr>
        <w:t>the ‘Essential’ sections of Table A, B and C above.</w:t>
      </w:r>
      <w:r w:rsidRPr="009C7B75">
        <w:rPr>
          <w:rFonts w:ascii="Arial" w:hAnsi="Arial" w:cs="Arial"/>
          <w:bCs/>
        </w:rPr>
        <w:t xml:space="preserve"> </w:t>
      </w:r>
    </w:p>
    <w:p w14:paraId="3D47C97F" w14:textId="33FBA7F3" w:rsidR="00F76384" w:rsidRDefault="00F76384" w:rsidP="00F76384">
      <w:pPr>
        <w:rPr>
          <w:rFonts w:ascii="Arial" w:hAnsi="Arial" w:cs="Arial"/>
          <w:bCs/>
        </w:rPr>
      </w:pPr>
      <w:r w:rsidRPr="009C7B75">
        <w:rPr>
          <w:rFonts w:ascii="Arial" w:hAnsi="Arial" w:cs="Arial"/>
          <w:bCs/>
        </w:rPr>
        <w:t xml:space="preserve">The findings of these studies will directly influence any requests to change </w:t>
      </w:r>
      <w:r>
        <w:rPr>
          <w:rFonts w:ascii="Arial" w:hAnsi="Arial" w:cs="Arial"/>
          <w:bCs/>
        </w:rPr>
        <w:t>‘E</w:t>
      </w:r>
      <w:r w:rsidRPr="009C7B75">
        <w:rPr>
          <w:rFonts w:ascii="Arial" w:hAnsi="Arial" w:cs="Arial"/>
          <w:bCs/>
        </w:rPr>
        <w:t>ssential</w:t>
      </w:r>
      <w:r>
        <w:rPr>
          <w:rFonts w:ascii="Arial" w:hAnsi="Arial" w:cs="Arial"/>
          <w:bCs/>
        </w:rPr>
        <w:t>’</w:t>
      </w:r>
      <w:r w:rsidRPr="009C7B75">
        <w:rPr>
          <w:rFonts w:ascii="Arial" w:hAnsi="Arial" w:cs="Arial"/>
          <w:bCs/>
        </w:rPr>
        <w:t xml:space="preserve"> </w:t>
      </w:r>
      <w:r>
        <w:rPr>
          <w:rFonts w:ascii="Arial" w:hAnsi="Arial" w:cs="Arial"/>
          <w:bCs/>
        </w:rPr>
        <w:t>D</w:t>
      </w:r>
      <w:r w:rsidRPr="009C7B75">
        <w:rPr>
          <w:rFonts w:ascii="Arial" w:hAnsi="Arial" w:cs="Arial"/>
          <w:bCs/>
        </w:rPr>
        <w:t xml:space="preserve">rugs listed under </w:t>
      </w:r>
      <w:r>
        <w:rPr>
          <w:rFonts w:ascii="Arial" w:hAnsi="Arial" w:cs="Arial"/>
          <w:bCs/>
        </w:rPr>
        <w:t>Table A, B and C above</w:t>
      </w:r>
      <w:r w:rsidRPr="009C7B75">
        <w:rPr>
          <w:rFonts w:ascii="Arial" w:hAnsi="Arial" w:cs="Arial"/>
          <w:bCs/>
        </w:rPr>
        <w:t xml:space="preserve">. </w:t>
      </w:r>
    </w:p>
    <w:p w14:paraId="5866E599" w14:textId="7E8313FE" w:rsidR="00F76384" w:rsidRDefault="00F76384" w:rsidP="00F76384">
      <w:pPr>
        <w:rPr>
          <w:rFonts w:ascii="Arial" w:hAnsi="Arial" w:cs="Arial"/>
          <w:bCs/>
        </w:rPr>
      </w:pPr>
    </w:p>
    <w:p w14:paraId="05A2E951" w14:textId="55DD8D95" w:rsidR="00F76384" w:rsidRDefault="00F76384" w:rsidP="00F76384">
      <w:pPr>
        <w:rPr>
          <w:rFonts w:ascii="Arial" w:hAnsi="Arial" w:cs="Arial"/>
          <w:bCs/>
        </w:rPr>
      </w:pPr>
    </w:p>
    <w:p w14:paraId="2C9956C2" w14:textId="40C42679" w:rsidR="00F76384" w:rsidRDefault="00F76384" w:rsidP="00F76384">
      <w:pPr>
        <w:rPr>
          <w:rFonts w:ascii="Arial" w:hAnsi="Arial" w:cs="Arial"/>
          <w:bCs/>
        </w:rPr>
      </w:pPr>
    </w:p>
    <w:p w14:paraId="4004D722" w14:textId="14BE11C4" w:rsidR="00F76384" w:rsidRDefault="00F76384" w:rsidP="00F76384">
      <w:pPr>
        <w:rPr>
          <w:rFonts w:ascii="Arial" w:hAnsi="Arial" w:cs="Arial"/>
          <w:bCs/>
        </w:rPr>
      </w:pPr>
    </w:p>
    <w:p w14:paraId="5ABC3A95" w14:textId="022050AE" w:rsidR="00F76384" w:rsidRDefault="00F76384" w:rsidP="00F76384">
      <w:pPr>
        <w:rPr>
          <w:rFonts w:ascii="Arial" w:hAnsi="Arial" w:cs="Arial"/>
          <w:bCs/>
        </w:rPr>
      </w:pPr>
    </w:p>
    <w:p w14:paraId="2CC3E1ED" w14:textId="71BF1C36" w:rsidR="00F76384" w:rsidRDefault="00F76384" w:rsidP="00F76384">
      <w:pPr>
        <w:rPr>
          <w:rFonts w:ascii="Arial" w:hAnsi="Arial" w:cs="Arial"/>
          <w:bCs/>
        </w:rPr>
      </w:pPr>
    </w:p>
    <w:p w14:paraId="4BAA2FAA" w14:textId="5AF363E6" w:rsidR="00F76384" w:rsidRDefault="00F76384" w:rsidP="00F76384">
      <w:pPr>
        <w:rPr>
          <w:rFonts w:ascii="Arial" w:hAnsi="Arial" w:cs="Arial"/>
          <w:bCs/>
        </w:rPr>
      </w:pPr>
    </w:p>
    <w:p w14:paraId="464C51E9" w14:textId="78EF2BF0" w:rsidR="00F76384" w:rsidRDefault="00F76384" w:rsidP="00F76384">
      <w:pPr>
        <w:rPr>
          <w:rFonts w:ascii="Arial" w:hAnsi="Arial" w:cs="Arial"/>
          <w:bCs/>
        </w:rPr>
      </w:pPr>
    </w:p>
    <w:p w14:paraId="0A757D4B" w14:textId="58545753" w:rsidR="00F76384" w:rsidRDefault="00F76384" w:rsidP="00F76384">
      <w:pPr>
        <w:rPr>
          <w:rFonts w:ascii="Arial" w:hAnsi="Arial" w:cs="Arial"/>
          <w:bCs/>
        </w:rPr>
      </w:pPr>
    </w:p>
    <w:p w14:paraId="36A6E405" w14:textId="3B8657A1" w:rsidR="00F76384" w:rsidRDefault="00F76384" w:rsidP="00F76384">
      <w:pPr>
        <w:rPr>
          <w:rFonts w:ascii="Arial" w:hAnsi="Arial" w:cs="Arial"/>
          <w:bCs/>
        </w:rPr>
      </w:pPr>
    </w:p>
    <w:p w14:paraId="2BDC7DBA" w14:textId="44D011ED" w:rsidR="00F76384" w:rsidRDefault="00F76384" w:rsidP="00F76384">
      <w:pPr>
        <w:rPr>
          <w:rFonts w:ascii="Arial" w:hAnsi="Arial" w:cs="Arial"/>
          <w:bCs/>
        </w:rPr>
      </w:pPr>
    </w:p>
    <w:p w14:paraId="7D4C8444" w14:textId="7B7B165E" w:rsidR="00F76384" w:rsidRDefault="00F76384" w:rsidP="00F76384">
      <w:pPr>
        <w:rPr>
          <w:rFonts w:ascii="Arial" w:hAnsi="Arial" w:cs="Arial"/>
          <w:bCs/>
        </w:rPr>
      </w:pPr>
    </w:p>
    <w:p w14:paraId="5EAB9F36" w14:textId="77777777" w:rsidR="00F76384" w:rsidRPr="00F76384" w:rsidRDefault="00F76384" w:rsidP="00F76384">
      <w:pPr>
        <w:jc w:val="both"/>
        <w:rPr>
          <w:rFonts w:ascii="Arial" w:hAnsi="Arial" w:cs="Arial"/>
          <w:b/>
          <w:bCs/>
          <w:sz w:val="23"/>
          <w:szCs w:val="23"/>
        </w:rPr>
      </w:pPr>
      <w:r w:rsidRPr="00F76384">
        <w:rPr>
          <w:rFonts w:ascii="Arial" w:hAnsi="Arial" w:cs="Arial"/>
          <w:b/>
          <w:bCs/>
          <w:sz w:val="23"/>
          <w:szCs w:val="23"/>
        </w:rPr>
        <w:t>Annex C</w:t>
      </w:r>
      <w:r>
        <w:rPr>
          <w:rFonts w:ascii="Arial" w:hAnsi="Arial" w:cs="Arial"/>
          <w:b/>
          <w:bCs/>
          <w:sz w:val="23"/>
          <w:szCs w:val="23"/>
        </w:rPr>
        <w:t>: Essential &amp; Desirable Substances</w:t>
      </w:r>
    </w:p>
    <w:p w14:paraId="7907C46A" w14:textId="13C08C5F" w:rsidR="00F76384" w:rsidRDefault="00F76384" w:rsidP="00F76384">
      <w:pPr>
        <w:jc w:val="both"/>
        <w:rPr>
          <w:rFonts w:ascii="Arial" w:hAnsi="Arial" w:cs="Arial"/>
          <w:b/>
          <w:bCs/>
          <w:sz w:val="23"/>
          <w:szCs w:val="23"/>
        </w:rPr>
      </w:pPr>
      <w:r w:rsidRPr="00F76384">
        <w:rPr>
          <w:rFonts w:ascii="Arial" w:hAnsi="Arial" w:cs="Arial"/>
          <w:b/>
          <w:bCs/>
          <w:sz w:val="23"/>
          <w:szCs w:val="23"/>
        </w:rPr>
        <w:lastRenderedPageBreak/>
        <w:t xml:space="preserve">LOT </w:t>
      </w:r>
      <w:r>
        <w:rPr>
          <w:rFonts w:ascii="Arial" w:hAnsi="Arial" w:cs="Arial"/>
          <w:b/>
          <w:bCs/>
          <w:sz w:val="23"/>
          <w:szCs w:val="23"/>
        </w:rPr>
        <w:t>2</w:t>
      </w:r>
    </w:p>
    <w:p w14:paraId="5CD5E217" w14:textId="77777777" w:rsidR="000C4ABC" w:rsidRPr="00F76384" w:rsidRDefault="000C4ABC" w:rsidP="00F76384">
      <w:pPr>
        <w:jc w:val="both"/>
        <w:rPr>
          <w:rFonts w:ascii="Arial" w:hAnsi="Arial" w:cs="Arial"/>
          <w:b/>
          <w:bCs/>
          <w:sz w:val="23"/>
          <w:szCs w:val="23"/>
        </w:rPr>
      </w:pPr>
    </w:p>
    <w:tbl>
      <w:tblPr>
        <w:tblW w:w="0" w:type="auto"/>
        <w:tblCellMar>
          <w:left w:w="0" w:type="dxa"/>
          <w:right w:w="0" w:type="dxa"/>
        </w:tblCellMar>
        <w:tblLook w:val="04A0" w:firstRow="1" w:lastRow="0" w:firstColumn="1" w:lastColumn="0" w:noHBand="0" w:noVBand="1"/>
      </w:tblPr>
      <w:tblGrid>
        <w:gridCol w:w="4503"/>
        <w:gridCol w:w="4503"/>
      </w:tblGrid>
      <w:tr w:rsidR="000C4ABC" w14:paraId="20BC9C95" w14:textId="77777777" w:rsidTr="00D72E40">
        <w:tc>
          <w:tcPr>
            <w:tcW w:w="900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5493F3" w14:textId="5B220CD5" w:rsidR="000C4ABC" w:rsidRPr="000C4ABC" w:rsidRDefault="000C4ABC" w:rsidP="00231596">
            <w:pPr>
              <w:rPr>
                <w:rFonts w:ascii="Arial" w:hAnsi="Arial" w:cs="Arial"/>
              </w:rPr>
            </w:pPr>
            <w:r>
              <w:rPr>
                <w:rFonts w:ascii="Arial" w:hAnsi="Arial" w:cs="Arial"/>
                <w:b/>
                <w:bCs/>
              </w:rPr>
              <w:t xml:space="preserve">TABLE D </w:t>
            </w:r>
            <w:r>
              <w:rPr>
                <w:rFonts w:ascii="Arial" w:hAnsi="Arial" w:cs="Arial"/>
              </w:rPr>
              <w:t>- VDT</w:t>
            </w:r>
          </w:p>
        </w:tc>
      </w:tr>
      <w:tr w:rsidR="00F76384" w14:paraId="1CDF7E90" w14:textId="77777777" w:rsidTr="00231596">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A21FFB" w14:textId="77777777" w:rsidR="00F76384" w:rsidRDefault="00F76384" w:rsidP="00231596">
            <w:pPr>
              <w:rPr>
                <w:rFonts w:ascii="Arial" w:hAnsi="Arial" w:cs="Arial"/>
                <w:b/>
                <w:bCs/>
              </w:rPr>
            </w:pPr>
            <w:r>
              <w:rPr>
                <w:rFonts w:ascii="Arial" w:hAnsi="Arial" w:cs="Arial"/>
                <w:b/>
                <w:bCs/>
              </w:rPr>
              <w:t xml:space="preserve">Essential </w:t>
            </w:r>
          </w:p>
        </w:tc>
        <w:tc>
          <w:tcPr>
            <w:tcW w:w="45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B188F3" w14:textId="77777777" w:rsidR="00F76384" w:rsidRDefault="00F76384" w:rsidP="00231596">
            <w:pPr>
              <w:rPr>
                <w:rFonts w:ascii="Arial" w:hAnsi="Arial" w:cs="Arial"/>
                <w:b/>
                <w:bCs/>
              </w:rPr>
            </w:pPr>
            <w:r>
              <w:rPr>
                <w:rFonts w:ascii="Arial" w:hAnsi="Arial" w:cs="Arial"/>
                <w:b/>
                <w:bCs/>
              </w:rPr>
              <w:t>Desirable</w:t>
            </w:r>
          </w:p>
        </w:tc>
      </w:tr>
      <w:tr w:rsidR="00F76384" w14:paraId="147E8CE8" w14:textId="77777777" w:rsidTr="00231596">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071B33" w14:textId="77777777" w:rsidR="00F76384" w:rsidRDefault="00F76384" w:rsidP="00231596">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3CAB58E8" w14:textId="77777777" w:rsidR="00F76384" w:rsidRDefault="00F76384" w:rsidP="00231596">
            <w:pPr>
              <w:rPr>
                <w:rFonts w:ascii="Arial" w:hAnsi="Arial" w:cs="Arial"/>
              </w:rPr>
            </w:pPr>
            <w:r>
              <w:rPr>
                <w:rFonts w:ascii="Arial" w:hAnsi="Arial" w:cs="Arial"/>
              </w:rPr>
              <w:t>Psychoactive Substances (PS)</w:t>
            </w:r>
          </w:p>
        </w:tc>
      </w:tr>
      <w:tr w:rsidR="00F76384" w14:paraId="3BD0D944" w14:textId="77777777" w:rsidTr="00231596">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F064D7" w14:textId="77777777" w:rsidR="00F76384" w:rsidRDefault="00F76384" w:rsidP="00231596">
            <w:pPr>
              <w:rPr>
                <w:rFonts w:ascii="Arial" w:hAnsi="Arial" w:cs="Arial"/>
              </w:rPr>
            </w:pPr>
            <w:r>
              <w:rPr>
                <w:rFonts w:ascii="Arial" w:hAnsi="Arial" w:cs="Arial"/>
              </w:rPr>
              <w:t>Cocaine or its metabolite benzoylecgonine</w:t>
            </w:r>
          </w:p>
        </w:tc>
        <w:tc>
          <w:tcPr>
            <w:tcW w:w="4503" w:type="dxa"/>
            <w:tcBorders>
              <w:top w:val="nil"/>
              <w:left w:val="nil"/>
              <w:bottom w:val="single" w:sz="8" w:space="0" w:color="auto"/>
              <w:right w:val="single" w:sz="8" w:space="0" w:color="auto"/>
            </w:tcBorders>
            <w:tcMar>
              <w:top w:w="0" w:type="dxa"/>
              <w:left w:w="108" w:type="dxa"/>
              <w:bottom w:w="0" w:type="dxa"/>
              <w:right w:w="108" w:type="dxa"/>
            </w:tcMar>
          </w:tcPr>
          <w:p w14:paraId="02596DAB" w14:textId="77777777" w:rsidR="00F76384" w:rsidRDefault="00F76384" w:rsidP="00231596">
            <w:pPr>
              <w:rPr>
                <w:rFonts w:ascii="Arial" w:hAnsi="Arial" w:cs="Arial"/>
              </w:rPr>
            </w:pPr>
            <w:r>
              <w:rPr>
                <w:rFonts w:ascii="Arial" w:hAnsi="Arial" w:cs="Arial"/>
              </w:rPr>
              <w:t>Synthetic cannabinoid receptor agonists (SCRA)</w:t>
            </w:r>
          </w:p>
        </w:tc>
      </w:tr>
      <w:tr w:rsidR="00F76384" w14:paraId="18BE0693" w14:textId="77777777" w:rsidTr="00231596">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2BDC9F" w14:textId="77777777" w:rsidR="00F76384" w:rsidRDefault="00F76384" w:rsidP="00231596">
            <w:pPr>
              <w:rPr>
                <w:rFonts w:ascii="Arial" w:hAnsi="Arial" w:cs="Arial"/>
              </w:rPr>
            </w:pPr>
            <w:r>
              <w:rPr>
                <w:rFonts w:ascii="Arial" w:hAnsi="Arial" w:cs="Arial"/>
              </w:rPr>
              <w:t>Δ</w:t>
            </w:r>
            <w:r w:rsidRPr="00670473">
              <w:rPr>
                <w:rFonts w:ascii="Arial" w:hAnsi="Arial" w:cs="Arial"/>
                <w:vertAlign w:val="superscript"/>
              </w:rPr>
              <w:t>9</w:t>
            </w:r>
            <w:r>
              <w:rPr>
                <w:rFonts w:ascii="Arial" w:hAnsi="Arial" w:cs="Arial"/>
              </w:rPr>
              <w:t>-Tetrahydrocannabinol (cannabis)</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6BBBA536" w14:textId="77777777" w:rsidR="00F76384" w:rsidRDefault="00F76384" w:rsidP="00231596">
            <w:pPr>
              <w:rPr>
                <w:rFonts w:ascii="Arial" w:hAnsi="Arial" w:cs="Arial"/>
              </w:rPr>
            </w:pPr>
            <w:r>
              <w:rPr>
                <w:rFonts w:ascii="Arial" w:hAnsi="Arial" w:cs="Arial"/>
              </w:rPr>
              <w:t>Benzodiazepines</w:t>
            </w:r>
          </w:p>
        </w:tc>
      </w:tr>
      <w:tr w:rsidR="00F76384" w14:paraId="71327B82" w14:textId="77777777" w:rsidTr="00231596">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0EF5EA" w14:textId="77777777" w:rsidR="00F76384" w:rsidRDefault="00F76384" w:rsidP="00231596">
            <w:pPr>
              <w:rPr>
                <w:rFonts w:ascii="Arial" w:hAnsi="Arial" w:cs="Arial"/>
              </w:rPr>
            </w:pPr>
            <w:r>
              <w:rPr>
                <w:rFonts w:ascii="Arial" w:hAnsi="Arial" w:cs="Arial"/>
              </w:rPr>
              <w:t>Amphetamines</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51FCFAE8" w14:textId="77777777" w:rsidR="00F76384" w:rsidRDefault="00F76384" w:rsidP="00231596">
            <w:pPr>
              <w:rPr>
                <w:rFonts w:ascii="Arial" w:hAnsi="Arial" w:cs="Arial"/>
              </w:rPr>
            </w:pPr>
            <w:r>
              <w:rPr>
                <w:rFonts w:ascii="Arial" w:hAnsi="Arial" w:cs="Arial"/>
              </w:rPr>
              <w:t>Barbiturates</w:t>
            </w:r>
          </w:p>
        </w:tc>
      </w:tr>
      <w:tr w:rsidR="00F76384" w14:paraId="46A402C4" w14:textId="77777777" w:rsidTr="00231596">
        <w:trPr>
          <w:trHeight w:val="58"/>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B91347" w14:textId="77777777" w:rsidR="00F76384" w:rsidRDefault="00F76384" w:rsidP="00231596">
            <w:pPr>
              <w:rPr>
                <w:rFonts w:ascii="Arial" w:hAnsi="Arial" w:cs="Arial"/>
              </w:rPr>
            </w:pPr>
            <w:r>
              <w:rPr>
                <w:rFonts w:ascii="Arial" w:hAnsi="Arial" w:cs="Arial"/>
              </w:rPr>
              <w:t>Heroin / Diacetylmorphine</w:t>
            </w: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2F2557BF" w14:textId="77777777" w:rsidR="00F76384" w:rsidRDefault="00F76384" w:rsidP="00231596">
            <w:pPr>
              <w:rPr>
                <w:rFonts w:ascii="Arial" w:hAnsi="Arial" w:cs="Arial"/>
              </w:rPr>
            </w:pPr>
            <w:r>
              <w:rPr>
                <w:rFonts w:ascii="Arial" w:hAnsi="Arial" w:cs="Arial"/>
              </w:rPr>
              <w:t>Buprenorphine</w:t>
            </w:r>
          </w:p>
        </w:tc>
      </w:tr>
      <w:tr w:rsidR="00F76384" w14:paraId="4A87F17D" w14:textId="77777777" w:rsidTr="00231596">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0B04E1" w14:textId="77777777" w:rsidR="00F76384" w:rsidRDefault="00F76384" w:rsidP="00231596">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4AC6DFE3" w14:textId="77777777" w:rsidR="00F76384" w:rsidRDefault="00F76384" w:rsidP="00231596">
            <w:pPr>
              <w:rPr>
                <w:rFonts w:ascii="Arial" w:hAnsi="Arial" w:cs="Arial"/>
              </w:rPr>
            </w:pPr>
            <w:r>
              <w:rPr>
                <w:rFonts w:ascii="Arial" w:hAnsi="Arial" w:cs="Arial"/>
              </w:rPr>
              <w:t>LSD</w:t>
            </w:r>
          </w:p>
        </w:tc>
      </w:tr>
      <w:tr w:rsidR="00F76384" w14:paraId="16873DED" w14:textId="77777777" w:rsidTr="00231596">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482312" w14:textId="77777777" w:rsidR="00F76384" w:rsidRDefault="00F76384" w:rsidP="00231596">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56766180" w14:textId="77777777" w:rsidR="00F76384" w:rsidRDefault="00F76384" w:rsidP="00231596">
            <w:pPr>
              <w:rPr>
                <w:rFonts w:ascii="Arial" w:hAnsi="Arial" w:cs="Arial"/>
              </w:rPr>
            </w:pPr>
            <w:r>
              <w:rPr>
                <w:rFonts w:ascii="Arial" w:hAnsi="Arial" w:cs="Arial"/>
              </w:rPr>
              <w:t>Tramadol</w:t>
            </w:r>
          </w:p>
        </w:tc>
      </w:tr>
      <w:tr w:rsidR="00F76384" w14:paraId="692F8A39" w14:textId="77777777" w:rsidTr="00231596">
        <w:trPr>
          <w:trHeight w:val="255"/>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5F5914" w14:textId="77777777" w:rsidR="00F76384" w:rsidRDefault="00F76384" w:rsidP="00231596">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2DE94602" w14:textId="77777777" w:rsidR="00F76384" w:rsidRDefault="00F76384" w:rsidP="00231596">
            <w:pPr>
              <w:rPr>
                <w:rFonts w:ascii="Arial" w:hAnsi="Arial" w:cs="Arial"/>
              </w:rPr>
            </w:pPr>
            <w:r>
              <w:rPr>
                <w:rFonts w:ascii="Arial" w:hAnsi="Arial" w:cs="Arial"/>
              </w:rPr>
              <w:t>Pregabalin</w:t>
            </w:r>
          </w:p>
        </w:tc>
      </w:tr>
      <w:tr w:rsidR="00F76384" w14:paraId="088C2E74" w14:textId="77777777" w:rsidTr="00231596">
        <w:trPr>
          <w:trHeight w:val="259"/>
        </w:trPr>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D6A231" w14:textId="77777777" w:rsidR="00F76384" w:rsidRDefault="00F76384" w:rsidP="00231596">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48192ACF" w14:textId="77777777" w:rsidR="00F76384" w:rsidRDefault="00F76384" w:rsidP="00231596">
            <w:pPr>
              <w:rPr>
                <w:rFonts w:ascii="Arial" w:hAnsi="Arial" w:cs="Arial"/>
              </w:rPr>
            </w:pPr>
            <w:r>
              <w:rPr>
                <w:rFonts w:ascii="Arial" w:hAnsi="Arial" w:cs="Arial"/>
              </w:rPr>
              <w:t>Gabapentin</w:t>
            </w:r>
          </w:p>
        </w:tc>
      </w:tr>
      <w:tr w:rsidR="00F76384" w14:paraId="7C53C516" w14:textId="77777777" w:rsidTr="00231596">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ED729" w14:textId="77777777" w:rsidR="00F76384" w:rsidRDefault="00F76384" w:rsidP="00231596">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73F0EA27" w14:textId="77777777" w:rsidR="00F76384" w:rsidRDefault="00F76384" w:rsidP="00231596">
            <w:pPr>
              <w:rPr>
                <w:rFonts w:ascii="Arial" w:hAnsi="Arial" w:cs="Arial"/>
              </w:rPr>
            </w:pPr>
            <w:r>
              <w:rPr>
                <w:rFonts w:ascii="Arial" w:hAnsi="Arial" w:cs="Arial"/>
              </w:rPr>
              <w:t>Ketamine</w:t>
            </w:r>
          </w:p>
        </w:tc>
      </w:tr>
      <w:tr w:rsidR="00F76384" w14:paraId="7C5807A1" w14:textId="77777777" w:rsidTr="00231596">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BCE4FD" w14:textId="77777777" w:rsidR="00F76384" w:rsidRDefault="00F76384" w:rsidP="00231596">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4DA98B76" w14:textId="77777777" w:rsidR="00F76384" w:rsidRDefault="00F76384" w:rsidP="00231596">
            <w:pPr>
              <w:rPr>
                <w:rFonts w:ascii="Arial" w:hAnsi="Arial" w:cs="Arial"/>
              </w:rPr>
            </w:pPr>
            <w:r>
              <w:rPr>
                <w:rFonts w:ascii="Arial" w:hAnsi="Arial" w:cs="Arial"/>
              </w:rPr>
              <w:t>Steroids (controlled)</w:t>
            </w:r>
          </w:p>
        </w:tc>
      </w:tr>
      <w:tr w:rsidR="00F76384" w14:paraId="5CD059CD" w14:textId="77777777" w:rsidTr="00231596">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99C8E" w14:textId="77777777" w:rsidR="00F76384" w:rsidRDefault="00F76384" w:rsidP="00231596">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4F67D12C" w14:textId="77777777" w:rsidR="00F76384" w:rsidRDefault="00F76384" w:rsidP="00231596">
            <w:pPr>
              <w:rPr>
                <w:rFonts w:ascii="Arial" w:hAnsi="Arial" w:cs="Arial"/>
              </w:rPr>
            </w:pPr>
            <w:r>
              <w:rPr>
                <w:rFonts w:ascii="Arial" w:hAnsi="Arial" w:cs="Arial"/>
              </w:rPr>
              <w:t>Methadone</w:t>
            </w:r>
          </w:p>
        </w:tc>
      </w:tr>
      <w:tr w:rsidR="00F76384" w14:paraId="1F43F023" w14:textId="77777777" w:rsidTr="00231596">
        <w:tc>
          <w:tcPr>
            <w:tcW w:w="45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1FEFD" w14:textId="77777777" w:rsidR="00F76384" w:rsidRDefault="00F76384" w:rsidP="00231596">
            <w:pPr>
              <w:rPr>
                <w:rFonts w:ascii="Arial" w:hAnsi="Arial" w:cs="Arial"/>
              </w:rPr>
            </w:pPr>
          </w:p>
        </w:tc>
        <w:tc>
          <w:tcPr>
            <w:tcW w:w="4503" w:type="dxa"/>
            <w:tcBorders>
              <w:top w:val="nil"/>
              <w:left w:val="nil"/>
              <w:bottom w:val="single" w:sz="8" w:space="0" w:color="auto"/>
              <w:right w:val="single" w:sz="8" w:space="0" w:color="auto"/>
            </w:tcBorders>
            <w:tcMar>
              <w:top w:w="0" w:type="dxa"/>
              <w:left w:w="108" w:type="dxa"/>
              <w:bottom w:w="0" w:type="dxa"/>
              <w:right w:w="108" w:type="dxa"/>
            </w:tcMar>
            <w:hideMark/>
          </w:tcPr>
          <w:p w14:paraId="0D7010DF" w14:textId="77777777" w:rsidR="00F76384" w:rsidRDefault="00F76384" w:rsidP="00231596">
            <w:pPr>
              <w:rPr>
                <w:rFonts w:ascii="Arial" w:hAnsi="Arial" w:cs="Arial"/>
              </w:rPr>
            </w:pPr>
            <w:r>
              <w:rPr>
                <w:rFonts w:ascii="Arial" w:hAnsi="Arial" w:cs="Arial"/>
              </w:rPr>
              <w:t>Morphine</w:t>
            </w:r>
          </w:p>
        </w:tc>
      </w:tr>
    </w:tbl>
    <w:p w14:paraId="2F8D8012" w14:textId="77777777" w:rsidR="00F76384" w:rsidRPr="001A3E29" w:rsidRDefault="00F76384" w:rsidP="00F76384">
      <w:pPr>
        <w:rPr>
          <w:rFonts w:ascii="Arial" w:hAnsi="Arial" w:cs="Arial"/>
          <w:sz w:val="23"/>
          <w:szCs w:val="23"/>
        </w:rPr>
      </w:pPr>
    </w:p>
    <w:sectPr w:rsidR="00F76384" w:rsidRPr="001A3E2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ED9D8" w14:textId="77777777" w:rsidR="006D5738" w:rsidRDefault="006D5738" w:rsidP="00E263D4">
      <w:pPr>
        <w:spacing w:after="0" w:line="240" w:lineRule="auto"/>
      </w:pPr>
      <w:r>
        <w:separator/>
      </w:r>
    </w:p>
  </w:endnote>
  <w:endnote w:type="continuationSeparator" w:id="0">
    <w:p w14:paraId="7C375F81" w14:textId="77777777" w:rsidR="006D5738" w:rsidRDefault="006D5738" w:rsidP="00E263D4">
      <w:pPr>
        <w:spacing w:after="0" w:line="240" w:lineRule="auto"/>
      </w:pPr>
      <w:r>
        <w:continuationSeparator/>
      </w:r>
    </w:p>
  </w:endnote>
  <w:endnote w:type="continuationNotice" w:id="1">
    <w:p w14:paraId="0C9B6F68" w14:textId="77777777" w:rsidR="006D5738" w:rsidRDefault="006D5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591023"/>
      <w:docPartObj>
        <w:docPartGallery w:val="Page Numbers (Bottom of Page)"/>
        <w:docPartUnique/>
      </w:docPartObj>
    </w:sdtPr>
    <w:sdtEndPr>
      <w:rPr>
        <w:noProof/>
      </w:rPr>
    </w:sdtEndPr>
    <w:sdtContent>
      <w:p w14:paraId="7DD572A4" w14:textId="792D6CF4" w:rsidR="00860300" w:rsidRDefault="00860300">
        <w:pPr>
          <w:pStyle w:val="Footer"/>
          <w:jc w:val="right"/>
        </w:pPr>
        <w:r w:rsidRPr="00860300">
          <w:rPr>
            <w:rFonts w:ascii="Arial" w:hAnsi="Arial" w:cs="Arial"/>
          </w:rPr>
          <w:fldChar w:fldCharType="begin"/>
        </w:r>
        <w:r w:rsidRPr="00860300">
          <w:rPr>
            <w:rFonts w:ascii="Arial" w:hAnsi="Arial" w:cs="Arial"/>
          </w:rPr>
          <w:instrText xml:space="preserve"> PAGE   \* MERGEFORMAT </w:instrText>
        </w:r>
        <w:r w:rsidRPr="00860300">
          <w:rPr>
            <w:rFonts w:ascii="Arial" w:hAnsi="Arial" w:cs="Arial"/>
          </w:rPr>
          <w:fldChar w:fldCharType="separate"/>
        </w:r>
        <w:r w:rsidRPr="00860300">
          <w:rPr>
            <w:rFonts w:ascii="Arial" w:hAnsi="Arial" w:cs="Arial"/>
            <w:noProof/>
          </w:rPr>
          <w:t>2</w:t>
        </w:r>
        <w:r w:rsidRPr="00860300">
          <w:rPr>
            <w:rFonts w:ascii="Arial" w:hAnsi="Arial" w:cs="Arial"/>
            <w:noProof/>
          </w:rPr>
          <w:fldChar w:fldCharType="end"/>
        </w:r>
      </w:p>
    </w:sdtContent>
  </w:sdt>
  <w:p w14:paraId="2F1313B2" w14:textId="77777777" w:rsidR="00860300" w:rsidRDefault="00860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2D4F0" w14:textId="77777777" w:rsidR="006D5738" w:rsidRDefault="006D5738" w:rsidP="00E263D4">
      <w:pPr>
        <w:spacing w:after="0" w:line="240" w:lineRule="auto"/>
      </w:pPr>
      <w:r>
        <w:separator/>
      </w:r>
    </w:p>
  </w:footnote>
  <w:footnote w:type="continuationSeparator" w:id="0">
    <w:p w14:paraId="0E1D3E21" w14:textId="77777777" w:rsidR="006D5738" w:rsidRDefault="006D5738" w:rsidP="00E263D4">
      <w:pPr>
        <w:spacing w:after="0" w:line="240" w:lineRule="auto"/>
      </w:pPr>
      <w:r>
        <w:continuationSeparator/>
      </w:r>
    </w:p>
  </w:footnote>
  <w:footnote w:type="continuationNotice" w:id="1">
    <w:p w14:paraId="7ACFFC46" w14:textId="77777777" w:rsidR="006D5738" w:rsidRDefault="006D57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4D0F"/>
    <w:multiLevelType w:val="hybridMultilevel"/>
    <w:tmpl w:val="0B121CF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265E2"/>
    <w:multiLevelType w:val="hybridMultilevel"/>
    <w:tmpl w:val="C1D21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43E73"/>
    <w:multiLevelType w:val="multilevel"/>
    <w:tmpl w:val="1014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82E40"/>
    <w:multiLevelType w:val="multilevel"/>
    <w:tmpl w:val="370E9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305C12"/>
    <w:multiLevelType w:val="hybridMultilevel"/>
    <w:tmpl w:val="DD548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46EFE"/>
    <w:multiLevelType w:val="hybridMultilevel"/>
    <w:tmpl w:val="52BEA18C"/>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284C2A45"/>
    <w:multiLevelType w:val="hybridMultilevel"/>
    <w:tmpl w:val="98B008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65C00"/>
    <w:multiLevelType w:val="hybridMultilevel"/>
    <w:tmpl w:val="6F545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A4075"/>
    <w:multiLevelType w:val="multilevel"/>
    <w:tmpl w:val="11822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8A3A6E"/>
    <w:multiLevelType w:val="hybridMultilevel"/>
    <w:tmpl w:val="BBA07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D248AF"/>
    <w:multiLevelType w:val="hybridMultilevel"/>
    <w:tmpl w:val="0B121CF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27DD6"/>
    <w:multiLevelType w:val="hybridMultilevel"/>
    <w:tmpl w:val="9594B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2D14B8"/>
    <w:multiLevelType w:val="hybridMultilevel"/>
    <w:tmpl w:val="1748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AE201E"/>
    <w:multiLevelType w:val="hybridMultilevel"/>
    <w:tmpl w:val="D3DE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E60C5A"/>
    <w:multiLevelType w:val="hybridMultilevel"/>
    <w:tmpl w:val="1F8A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D474BA"/>
    <w:multiLevelType w:val="hybridMultilevel"/>
    <w:tmpl w:val="A70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3975FF"/>
    <w:multiLevelType w:val="hybridMultilevel"/>
    <w:tmpl w:val="0B121CF4"/>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9B1C54"/>
    <w:multiLevelType w:val="hybridMultilevel"/>
    <w:tmpl w:val="3BAA5784"/>
    <w:lvl w:ilvl="0" w:tplc="5BC4F892">
      <w:start w:val="1"/>
      <w:numFmt w:val="lowerRoman"/>
      <w:lvlText w:val="%1."/>
      <w:lvlJc w:val="righ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E87641"/>
    <w:multiLevelType w:val="hybridMultilevel"/>
    <w:tmpl w:val="A63E4320"/>
    <w:lvl w:ilvl="0" w:tplc="3D62688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9B427B5"/>
    <w:multiLevelType w:val="hybridMultilevel"/>
    <w:tmpl w:val="0B121CF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911FC2"/>
    <w:multiLevelType w:val="hybridMultilevel"/>
    <w:tmpl w:val="07FE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8A2D74"/>
    <w:multiLevelType w:val="multilevel"/>
    <w:tmpl w:val="E7A4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93A81"/>
    <w:multiLevelType w:val="hybridMultilevel"/>
    <w:tmpl w:val="6DAE13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EBF6561"/>
    <w:multiLevelType w:val="multilevel"/>
    <w:tmpl w:val="FC34EB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21079B"/>
    <w:multiLevelType w:val="hybridMultilevel"/>
    <w:tmpl w:val="F558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986304"/>
    <w:multiLevelType w:val="hybridMultilevel"/>
    <w:tmpl w:val="A6767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2"/>
  </w:num>
  <w:num w:numId="4">
    <w:abstractNumId w:val="11"/>
  </w:num>
  <w:num w:numId="5">
    <w:abstractNumId w:val="14"/>
  </w:num>
  <w:num w:numId="6">
    <w:abstractNumId w:val="7"/>
  </w:num>
  <w:num w:numId="7">
    <w:abstractNumId w:val="15"/>
  </w:num>
  <w:num w:numId="8">
    <w:abstractNumId w:val="2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num>
  <w:num w:numId="12">
    <w:abstractNumId w:val="8"/>
  </w:num>
  <w:num w:numId="13">
    <w:abstractNumId w:val="23"/>
  </w:num>
  <w:num w:numId="14">
    <w:abstractNumId w:val="24"/>
  </w:num>
  <w:num w:numId="15">
    <w:abstractNumId w:val="1"/>
  </w:num>
  <w:num w:numId="16">
    <w:abstractNumId w:val="4"/>
  </w:num>
  <w:num w:numId="17">
    <w:abstractNumId w:val="21"/>
  </w:num>
  <w:num w:numId="18">
    <w:abstractNumId w:val="13"/>
  </w:num>
  <w:num w:numId="19">
    <w:abstractNumId w:val="19"/>
  </w:num>
  <w:num w:numId="20">
    <w:abstractNumId w:val="9"/>
  </w:num>
  <w:num w:numId="21">
    <w:abstractNumId w:val="25"/>
  </w:num>
  <w:num w:numId="22">
    <w:abstractNumId w:val="0"/>
  </w:num>
  <w:num w:numId="23">
    <w:abstractNumId w:val="16"/>
  </w:num>
  <w:num w:numId="24">
    <w:abstractNumId w:val="10"/>
  </w:num>
  <w:num w:numId="25">
    <w:abstractNumId w:val="5"/>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E0"/>
    <w:rsid w:val="000017D5"/>
    <w:rsid w:val="0002052A"/>
    <w:rsid w:val="0002142D"/>
    <w:rsid w:val="000249F9"/>
    <w:rsid w:val="00024E71"/>
    <w:rsid w:val="000315DC"/>
    <w:rsid w:val="0003635B"/>
    <w:rsid w:val="00041730"/>
    <w:rsid w:val="00050241"/>
    <w:rsid w:val="00057537"/>
    <w:rsid w:val="0006086E"/>
    <w:rsid w:val="00061C39"/>
    <w:rsid w:val="00070A4D"/>
    <w:rsid w:val="000A10B8"/>
    <w:rsid w:val="000A43B9"/>
    <w:rsid w:val="000B0AC3"/>
    <w:rsid w:val="000B5265"/>
    <w:rsid w:val="000B5936"/>
    <w:rsid w:val="000B5BD7"/>
    <w:rsid w:val="000C167E"/>
    <w:rsid w:val="000C4ABC"/>
    <w:rsid w:val="000D1E53"/>
    <w:rsid w:val="000D7B20"/>
    <w:rsid w:val="000E1737"/>
    <w:rsid w:val="000E1F85"/>
    <w:rsid w:val="000F1B4A"/>
    <w:rsid w:val="000F29FC"/>
    <w:rsid w:val="000F358E"/>
    <w:rsid w:val="000F38E4"/>
    <w:rsid w:val="000F6647"/>
    <w:rsid w:val="00104B6B"/>
    <w:rsid w:val="00117C95"/>
    <w:rsid w:val="001251A3"/>
    <w:rsid w:val="00130E85"/>
    <w:rsid w:val="00134CCA"/>
    <w:rsid w:val="001359C3"/>
    <w:rsid w:val="00137938"/>
    <w:rsid w:val="00144990"/>
    <w:rsid w:val="0014537F"/>
    <w:rsid w:val="00160DA1"/>
    <w:rsid w:val="001619D3"/>
    <w:rsid w:val="00161CB7"/>
    <w:rsid w:val="00167D57"/>
    <w:rsid w:val="00183F00"/>
    <w:rsid w:val="00183F08"/>
    <w:rsid w:val="00184369"/>
    <w:rsid w:val="00193A39"/>
    <w:rsid w:val="00196A0F"/>
    <w:rsid w:val="001A3E29"/>
    <w:rsid w:val="001B1C58"/>
    <w:rsid w:val="001B518E"/>
    <w:rsid w:val="001B720F"/>
    <w:rsid w:val="001C23C7"/>
    <w:rsid w:val="001C3DB6"/>
    <w:rsid w:val="001D4A95"/>
    <w:rsid w:val="001D5EDA"/>
    <w:rsid w:val="001E09AE"/>
    <w:rsid w:val="001E14D4"/>
    <w:rsid w:val="001F0984"/>
    <w:rsid w:val="001F46E5"/>
    <w:rsid w:val="001F528C"/>
    <w:rsid w:val="001F6237"/>
    <w:rsid w:val="001F63D2"/>
    <w:rsid w:val="00212729"/>
    <w:rsid w:val="002130EA"/>
    <w:rsid w:val="002456D9"/>
    <w:rsid w:val="00245C5B"/>
    <w:rsid w:val="00247665"/>
    <w:rsid w:val="002501E3"/>
    <w:rsid w:val="002550B5"/>
    <w:rsid w:val="00257F59"/>
    <w:rsid w:val="0026348F"/>
    <w:rsid w:val="00264FDF"/>
    <w:rsid w:val="00265EBA"/>
    <w:rsid w:val="002676FF"/>
    <w:rsid w:val="00270DB9"/>
    <w:rsid w:val="00274A6A"/>
    <w:rsid w:val="00281C17"/>
    <w:rsid w:val="00292498"/>
    <w:rsid w:val="00293606"/>
    <w:rsid w:val="002A7743"/>
    <w:rsid w:val="002B4270"/>
    <w:rsid w:val="002B5769"/>
    <w:rsid w:val="002C7A36"/>
    <w:rsid w:val="002D4189"/>
    <w:rsid w:val="002E0025"/>
    <w:rsid w:val="002E7F6B"/>
    <w:rsid w:val="002F046F"/>
    <w:rsid w:val="002F46DD"/>
    <w:rsid w:val="00301DCA"/>
    <w:rsid w:val="003130E9"/>
    <w:rsid w:val="0031636A"/>
    <w:rsid w:val="00320F5B"/>
    <w:rsid w:val="00321755"/>
    <w:rsid w:val="003232A3"/>
    <w:rsid w:val="0033187E"/>
    <w:rsid w:val="00341475"/>
    <w:rsid w:val="00341E84"/>
    <w:rsid w:val="00342001"/>
    <w:rsid w:val="00355427"/>
    <w:rsid w:val="003615EF"/>
    <w:rsid w:val="0036280F"/>
    <w:rsid w:val="00366B38"/>
    <w:rsid w:val="00384195"/>
    <w:rsid w:val="003859B1"/>
    <w:rsid w:val="00385FC6"/>
    <w:rsid w:val="0038779D"/>
    <w:rsid w:val="003900D8"/>
    <w:rsid w:val="00397519"/>
    <w:rsid w:val="003A6A70"/>
    <w:rsid w:val="003B4A0C"/>
    <w:rsid w:val="003B77F4"/>
    <w:rsid w:val="003C0C06"/>
    <w:rsid w:val="003C0F76"/>
    <w:rsid w:val="003C1CBD"/>
    <w:rsid w:val="003C4E16"/>
    <w:rsid w:val="003D0FF5"/>
    <w:rsid w:val="003D4467"/>
    <w:rsid w:val="003E3DEA"/>
    <w:rsid w:val="003F62FD"/>
    <w:rsid w:val="004016B7"/>
    <w:rsid w:val="0040668E"/>
    <w:rsid w:val="00407FC0"/>
    <w:rsid w:val="00412E99"/>
    <w:rsid w:val="00414EF8"/>
    <w:rsid w:val="00427E92"/>
    <w:rsid w:val="00427FE5"/>
    <w:rsid w:val="00435222"/>
    <w:rsid w:val="00437E41"/>
    <w:rsid w:val="00442DB4"/>
    <w:rsid w:val="00445E7C"/>
    <w:rsid w:val="00453263"/>
    <w:rsid w:val="004546EF"/>
    <w:rsid w:val="0046272B"/>
    <w:rsid w:val="00464866"/>
    <w:rsid w:val="0047242B"/>
    <w:rsid w:val="00475711"/>
    <w:rsid w:val="00481CED"/>
    <w:rsid w:val="0048278F"/>
    <w:rsid w:val="004864F9"/>
    <w:rsid w:val="00487C92"/>
    <w:rsid w:val="004906C7"/>
    <w:rsid w:val="00492074"/>
    <w:rsid w:val="00494851"/>
    <w:rsid w:val="00496364"/>
    <w:rsid w:val="00496DCB"/>
    <w:rsid w:val="004A21DC"/>
    <w:rsid w:val="004A289E"/>
    <w:rsid w:val="004A44C2"/>
    <w:rsid w:val="004A7DB8"/>
    <w:rsid w:val="004B172B"/>
    <w:rsid w:val="004B67FC"/>
    <w:rsid w:val="004C7E6D"/>
    <w:rsid w:val="004D174D"/>
    <w:rsid w:val="004E6344"/>
    <w:rsid w:val="004F1D8F"/>
    <w:rsid w:val="004F2F03"/>
    <w:rsid w:val="004F53AC"/>
    <w:rsid w:val="00501728"/>
    <w:rsid w:val="00504F16"/>
    <w:rsid w:val="00511C45"/>
    <w:rsid w:val="00512604"/>
    <w:rsid w:val="00515C55"/>
    <w:rsid w:val="00522F0B"/>
    <w:rsid w:val="00523B80"/>
    <w:rsid w:val="00527BD0"/>
    <w:rsid w:val="00543C79"/>
    <w:rsid w:val="00551B17"/>
    <w:rsid w:val="00574CB5"/>
    <w:rsid w:val="00582071"/>
    <w:rsid w:val="00582A5B"/>
    <w:rsid w:val="00585171"/>
    <w:rsid w:val="005A2E29"/>
    <w:rsid w:val="005A48AA"/>
    <w:rsid w:val="005B168F"/>
    <w:rsid w:val="005B4D69"/>
    <w:rsid w:val="005B6C0D"/>
    <w:rsid w:val="005C0B1A"/>
    <w:rsid w:val="005D14A7"/>
    <w:rsid w:val="005D5CEA"/>
    <w:rsid w:val="005D7AB6"/>
    <w:rsid w:val="005E6E86"/>
    <w:rsid w:val="005F0547"/>
    <w:rsid w:val="005F7F39"/>
    <w:rsid w:val="006018F9"/>
    <w:rsid w:val="006039E7"/>
    <w:rsid w:val="00605BAB"/>
    <w:rsid w:val="00605DBD"/>
    <w:rsid w:val="00616307"/>
    <w:rsid w:val="006219B2"/>
    <w:rsid w:val="00626623"/>
    <w:rsid w:val="0063199A"/>
    <w:rsid w:val="0063466C"/>
    <w:rsid w:val="006536B7"/>
    <w:rsid w:val="0065393A"/>
    <w:rsid w:val="00670B09"/>
    <w:rsid w:val="006727E7"/>
    <w:rsid w:val="00680B80"/>
    <w:rsid w:val="00680F92"/>
    <w:rsid w:val="00686C4A"/>
    <w:rsid w:val="006904D5"/>
    <w:rsid w:val="00692A25"/>
    <w:rsid w:val="00693AAF"/>
    <w:rsid w:val="00695594"/>
    <w:rsid w:val="0069786F"/>
    <w:rsid w:val="006B1C39"/>
    <w:rsid w:val="006B31E8"/>
    <w:rsid w:val="006C2386"/>
    <w:rsid w:val="006C4699"/>
    <w:rsid w:val="006D08A7"/>
    <w:rsid w:val="006D2043"/>
    <w:rsid w:val="006D5738"/>
    <w:rsid w:val="006E7DDF"/>
    <w:rsid w:val="006F0CF6"/>
    <w:rsid w:val="006F365E"/>
    <w:rsid w:val="007053D9"/>
    <w:rsid w:val="0070756A"/>
    <w:rsid w:val="007136DA"/>
    <w:rsid w:val="00720CB5"/>
    <w:rsid w:val="00723D55"/>
    <w:rsid w:val="00725755"/>
    <w:rsid w:val="0072578F"/>
    <w:rsid w:val="007323EB"/>
    <w:rsid w:val="00732BDE"/>
    <w:rsid w:val="00737773"/>
    <w:rsid w:val="007418C1"/>
    <w:rsid w:val="00743ECD"/>
    <w:rsid w:val="007506B4"/>
    <w:rsid w:val="00755782"/>
    <w:rsid w:val="00760D58"/>
    <w:rsid w:val="00761DD6"/>
    <w:rsid w:val="00771EC6"/>
    <w:rsid w:val="00775E18"/>
    <w:rsid w:val="007A1244"/>
    <w:rsid w:val="007B09BF"/>
    <w:rsid w:val="007B2EC5"/>
    <w:rsid w:val="007B533B"/>
    <w:rsid w:val="007C56C8"/>
    <w:rsid w:val="007C5F07"/>
    <w:rsid w:val="007C6FAA"/>
    <w:rsid w:val="007D162D"/>
    <w:rsid w:val="007D18A6"/>
    <w:rsid w:val="007D4BDD"/>
    <w:rsid w:val="007E2467"/>
    <w:rsid w:val="007E72A4"/>
    <w:rsid w:val="007F05FB"/>
    <w:rsid w:val="007F3FFF"/>
    <w:rsid w:val="007F6DA6"/>
    <w:rsid w:val="008001D5"/>
    <w:rsid w:val="00804F77"/>
    <w:rsid w:val="008066D6"/>
    <w:rsid w:val="008122E8"/>
    <w:rsid w:val="008269A7"/>
    <w:rsid w:val="00827205"/>
    <w:rsid w:val="00833A1A"/>
    <w:rsid w:val="0083492D"/>
    <w:rsid w:val="00835725"/>
    <w:rsid w:val="00837680"/>
    <w:rsid w:val="008419FE"/>
    <w:rsid w:val="00843A0B"/>
    <w:rsid w:val="008440FC"/>
    <w:rsid w:val="0084500E"/>
    <w:rsid w:val="00851E65"/>
    <w:rsid w:val="008523D7"/>
    <w:rsid w:val="0085378E"/>
    <w:rsid w:val="00855039"/>
    <w:rsid w:val="00860300"/>
    <w:rsid w:val="00862A5A"/>
    <w:rsid w:val="00864066"/>
    <w:rsid w:val="008679CA"/>
    <w:rsid w:val="008705FE"/>
    <w:rsid w:val="008720F4"/>
    <w:rsid w:val="008775F1"/>
    <w:rsid w:val="00877CDB"/>
    <w:rsid w:val="00892342"/>
    <w:rsid w:val="00897386"/>
    <w:rsid w:val="008973D6"/>
    <w:rsid w:val="008A2694"/>
    <w:rsid w:val="008A4CA3"/>
    <w:rsid w:val="008A50DD"/>
    <w:rsid w:val="008A6D52"/>
    <w:rsid w:val="008B08C8"/>
    <w:rsid w:val="008B2E6B"/>
    <w:rsid w:val="008B5828"/>
    <w:rsid w:val="008B60D3"/>
    <w:rsid w:val="008B6A12"/>
    <w:rsid w:val="008C6A3A"/>
    <w:rsid w:val="008D0F38"/>
    <w:rsid w:val="008D10D9"/>
    <w:rsid w:val="008D3EBF"/>
    <w:rsid w:val="008D673B"/>
    <w:rsid w:val="008E0CB5"/>
    <w:rsid w:val="008E1AF0"/>
    <w:rsid w:val="008F6C4E"/>
    <w:rsid w:val="00903DC4"/>
    <w:rsid w:val="009057C2"/>
    <w:rsid w:val="00910FAD"/>
    <w:rsid w:val="00913CAE"/>
    <w:rsid w:val="009230CD"/>
    <w:rsid w:val="00925883"/>
    <w:rsid w:val="00926856"/>
    <w:rsid w:val="00941264"/>
    <w:rsid w:val="00941E86"/>
    <w:rsid w:val="00942D57"/>
    <w:rsid w:val="00944BF3"/>
    <w:rsid w:val="009467E1"/>
    <w:rsid w:val="00951821"/>
    <w:rsid w:val="00955E35"/>
    <w:rsid w:val="00956067"/>
    <w:rsid w:val="00967BE0"/>
    <w:rsid w:val="00974AE9"/>
    <w:rsid w:val="00975837"/>
    <w:rsid w:val="00981A6A"/>
    <w:rsid w:val="00984401"/>
    <w:rsid w:val="00990EC0"/>
    <w:rsid w:val="009A3F44"/>
    <w:rsid w:val="009A4427"/>
    <w:rsid w:val="009B49BD"/>
    <w:rsid w:val="009C1905"/>
    <w:rsid w:val="009C347F"/>
    <w:rsid w:val="009C3EBB"/>
    <w:rsid w:val="009C783C"/>
    <w:rsid w:val="009D2310"/>
    <w:rsid w:val="009D3ECA"/>
    <w:rsid w:val="009D5E35"/>
    <w:rsid w:val="009D6197"/>
    <w:rsid w:val="009D7AF0"/>
    <w:rsid w:val="009E17C3"/>
    <w:rsid w:val="00A032FB"/>
    <w:rsid w:val="00A054C1"/>
    <w:rsid w:val="00A22751"/>
    <w:rsid w:val="00A332A5"/>
    <w:rsid w:val="00A359E0"/>
    <w:rsid w:val="00A368C0"/>
    <w:rsid w:val="00A4116B"/>
    <w:rsid w:val="00A50C9F"/>
    <w:rsid w:val="00A51833"/>
    <w:rsid w:val="00A604D3"/>
    <w:rsid w:val="00A60AB8"/>
    <w:rsid w:val="00A60B3F"/>
    <w:rsid w:val="00A626CF"/>
    <w:rsid w:val="00A663B5"/>
    <w:rsid w:val="00A75940"/>
    <w:rsid w:val="00A91842"/>
    <w:rsid w:val="00AA246E"/>
    <w:rsid w:val="00AA2DB7"/>
    <w:rsid w:val="00AA5720"/>
    <w:rsid w:val="00AB4874"/>
    <w:rsid w:val="00AB7E3C"/>
    <w:rsid w:val="00AC075D"/>
    <w:rsid w:val="00AC175B"/>
    <w:rsid w:val="00AD7A87"/>
    <w:rsid w:val="00AE71DD"/>
    <w:rsid w:val="00AF16F1"/>
    <w:rsid w:val="00AF78E2"/>
    <w:rsid w:val="00B01326"/>
    <w:rsid w:val="00B07188"/>
    <w:rsid w:val="00B07852"/>
    <w:rsid w:val="00B14276"/>
    <w:rsid w:val="00B200AD"/>
    <w:rsid w:val="00B402D6"/>
    <w:rsid w:val="00B4219A"/>
    <w:rsid w:val="00B54C8D"/>
    <w:rsid w:val="00B65300"/>
    <w:rsid w:val="00B70CC0"/>
    <w:rsid w:val="00B86AEF"/>
    <w:rsid w:val="00B957D6"/>
    <w:rsid w:val="00B975E2"/>
    <w:rsid w:val="00BA2997"/>
    <w:rsid w:val="00BA2F08"/>
    <w:rsid w:val="00BA4123"/>
    <w:rsid w:val="00BA5115"/>
    <w:rsid w:val="00BA7C88"/>
    <w:rsid w:val="00BB0400"/>
    <w:rsid w:val="00BB5B53"/>
    <w:rsid w:val="00BB6042"/>
    <w:rsid w:val="00BB64EE"/>
    <w:rsid w:val="00BB74FD"/>
    <w:rsid w:val="00BC6D2C"/>
    <w:rsid w:val="00BD2EEB"/>
    <w:rsid w:val="00BD2F20"/>
    <w:rsid w:val="00BF16B8"/>
    <w:rsid w:val="00BF5741"/>
    <w:rsid w:val="00C03D43"/>
    <w:rsid w:val="00C11E8B"/>
    <w:rsid w:val="00C16AF5"/>
    <w:rsid w:val="00C202B5"/>
    <w:rsid w:val="00C223AA"/>
    <w:rsid w:val="00C2302C"/>
    <w:rsid w:val="00C261B2"/>
    <w:rsid w:val="00C27980"/>
    <w:rsid w:val="00C33468"/>
    <w:rsid w:val="00C405D0"/>
    <w:rsid w:val="00C46096"/>
    <w:rsid w:val="00C46575"/>
    <w:rsid w:val="00C466B0"/>
    <w:rsid w:val="00C567C0"/>
    <w:rsid w:val="00C57005"/>
    <w:rsid w:val="00C6018E"/>
    <w:rsid w:val="00C656AB"/>
    <w:rsid w:val="00C7018E"/>
    <w:rsid w:val="00C70DA7"/>
    <w:rsid w:val="00C75049"/>
    <w:rsid w:val="00C775BC"/>
    <w:rsid w:val="00C807B4"/>
    <w:rsid w:val="00C83896"/>
    <w:rsid w:val="00C84184"/>
    <w:rsid w:val="00CA10A3"/>
    <w:rsid w:val="00CB0A09"/>
    <w:rsid w:val="00CC506F"/>
    <w:rsid w:val="00CC60E8"/>
    <w:rsid w:val="00CC623E"/>
    <w:rsid w:val="00CE0885"/>
    <w:rsid w:val="00CE1BCC"/>
    <w:rsid w:val="00CE4F90"/>
    <w:rsid w:val="00CE6DDB"/>
    <w:rsid w:val="00D006DE"/>
    <w:rsid w:val="00D069DF"/>
    <w:rsid w:val="00D13EB0"/>
    <w:rsid w:val="00D1544C"/>
    <w:rsid w:val="00D213E7"/>
    <w:rsid w:val="00D31542"/>
    <w:rsid w:val="00D34EC6"/>
    <w:rsid w:val="00D36294"/>
    <w:rsid w:val="00D4161E"/>
    <w:rsid w:val="00D43A25"/>
    <w:rsid w:val="00D466B0"/>
    <w:rsid w:val="00D47CCD"/>
    <w:rsid w:val="00D51065"/>
    <w:rsid w:val="00D62CC4"/>
    <w:rsid w:val="00D64AAF"/>
    <w:rsid w:val="00D65FB7"/>
    <w:rsid w:val="00D6722E"/>
    <w:rsid w:val="00D713F0"/>
    <w:rsid w:val="00D77162"/>
    <w:rsid w:val="00D809E5"/>
    <w:rsid w:val="00D854B2"/>
    <w:rsid w:val="00D87AB5"/>
    <w:rsid w:val="00D94B79"/>
    <w:rsid w:val="00D95956"/>
    <w:rsid w:val="00DB7F68"/>
    <w:rsid w:val="00DC1AD9"/>
    <w:rsid w:val="00DC2041"/>
    <w:rsid w:val="00DC78DD"/>
    <w:rsid w:val="00DE4CF2"/>
    <w:rsid w:val="00DF06F4"/>
    <w:rsid w:val="00DF17BC"/>
    <w:rsid w:val="00DF2194"/>
    <w:rsid w:val="00DF4473"/>
    <w:rsid w:val="00DF78F2"/>
    <w:rsid w:val="00E00B6B"/>
    <w:rsid w:val="00E0291C"/>
    <w:rsid w:val="00E03374"/>
    <w:rsid w:val="00E06FB5"/>
    <w:rsid w:val="00E1453D"/>
    <w:rsid w:val="00E14AB5"/>
    <w:rsid w:val="00E15188"/>
    <w:rsid w:val="00E15650"/>
    <w:rsid w:val="00E20D09"/>
    <w:rsid w:val="00E2325E"/>
    <w:rsid w:val="00E23AFC"/>
    <w:rsid w:val="00E263D4"/>
    <w:rsid w:val="00E32A42"/>
    <w:rsid w:val="00E34543"/>
    <w:rsid w:val="00E402F2"/>
    <w:rsid w:val="00E524E7"/>
    <w:rsid w:val="00E5365B"/>
    <w:rsid w:val="00E621E8"/>
    <w:rsid w:val="00E74B20"/>
    <w:rsid w:val="00E76EBE"/>
    <w:rsid w:val="00E80C70"/>
    <w:rsid w:val="00E83DFB"/>
    <w:rsid w:val="00E86B07"/>
    <w:rsid w:val="00E93C0D"/>
    <w:rsid w:val="00E9697A"/>
    <w:rsid w:val="00E97DA8"/>
    <w:rsid w:val="00EA3D7B"/>
    <w:rsid w:val="00EA75F1"/>
    <w:rsid w:val="00EB042A"/>
    <w:rsid w:val="00EB16BA"/>
    <w:rsid w:val="00EB4DD8"/>
    <w:rsid w:val="00EB5F44"/>
    <w:rsid w:val="00EC43C8"/>
    <w:rsid w:val="00EC64D6"/>
    <w:rsid w:val="00EC7AA9"/>
    <w:rsid w:val="00ED40F4"/>
    <w:rsid w:val="00ED5A49"/>
    <w:rsid w:val="00EE09B9"/>
    <w:rsid w:val="00EE73DF"/>
    <w:rsid w:val="00EE7BCD"/>
    <w:rsid w:val="00F00F65"/>
    <w:rsid w:val="00F01155"/>
    <w:rsid w:val="00F20A94"/>
    <w:rsid w:val="00F21567"/>
    <w:rsid w:val="00F21915"/>
    <w:rsid w:val="00F228B7"/>
    <w:rsid w:val="00F304C5"/>
    <w:rsid w:val="00F31183"/>
    <w:rsid w:val="00F32DCC"/>
    <w:rsid w:val="00F34681"/>
    <w:rsid w:val="00F36C6D"/>
    <w:rsid w:val="00F42679"/>
    <w:rsid w:val="00F43DEB"/>
    <w:rsid w:val="00F4426D"/>
    <w:rsid w:val="00F44505"/>
    <w:rsid w:val="00F5285A"/>
    <w:rsid w:val="00F54935"/>
    <w:rsid w:val="00F54D6D"/>
    <w:rsid w:val="00F62BCE"/>
    <w:rsid w:val="00F636C2"/>
    <w:rsid w:val="00F6755D"/>
    <w:rsid w:val="00F76384"/>
    <w:rsid w:val="00F7758B"/>
    <w:rsid w:val="00F85A77"/>
    <w:rsid w:val="00F955B6"/>
    <w:rsid w:val="00F975B1"/>
    <w:rsid w:val="00FB2DE3"/>
    <w:rsid w:val="00FB359D"/>
    <w:rsid w:val="00FB47D4"/>
    <w:rsid w:val="00FB5344"/>
    <w:rsid w:val="00FB5884"/>
    <w:rsid w:val="00FB63F4"/>
    <w:rsid w:val="00FB7E97"/>
    <w:rsid w:val="00FC0B8C"/>
    <w:rsid w:val="00FC528B"/>
    <w:rsid w:val="00FD4096"/>
    <w:rsid w:val="00FD7CD5"/>
    <w:rsid w:val="00FE5155"/>
    <w:rsid w:val="00FF7291"/>
    <w:rsid w:val="00FF7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D01A"/>
  <w15:chartTrackingRefBased/>
  <w15:docId w15:val="{0929E810-0F3C-4A46-A2D4-57AF4053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Numbered - 1"/>
    <w:basedOn w:val="Normal"/>
    <w:next w:val="Normal"/>
    <w:link w:val="Heading1Char"/>
    <w:uiPriority w:val="9"/>
    <w:qFormat/>
    <w:rsid w:val="00A35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63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59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9E0"/>
    <w:rPr>
      <w:rFonts w:asciiTheme="majorHAnsi" w:eastAsiaTheme="majorEastAsia" w:hAnsiTheme="majorHAnsi" w:cstheme="majorBidi"/>
      <w:spacing w:val="-10"/>
      <w:kern w:val="28"/>
      <w:sz w:val="56"/>
      <w:szCs w:val="56"/>
    </w:rPr>
  </w:style>
  <w:style w:type="character" w:customStyle="1" w:styleId="Heading1Char">
    <w:name w:val="Heading 1 Char"/>
    <w:aliases w:val="Numbered - 1 Char"/>
    <w:basedOn w:val="DefaultParagraphFont"/>
    <w:link w:val="Heading1"/>
    <w:uiPriority w:val="9"/>
    <w:rsid w:val="00A359E0"/>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A359E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C7A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A36"/>
    <w:rPr>
      <w:rFonts w:ascii="Segoe UI" w:hAnsi="Segoe UI" w:cs="Segoe UI"/>
      <w:sz w:val="18"/>
      <w:szCs w:val="18"/>
    </w:rPr>
  </w:style>
  <w:style w:type="paragraph" w:styleId="CommentText">
    <w:name w:val="annotation text"/>
    <w:basedOn w:val="Normal"/>
    <w:link w:val="CommentTextChar"/>
    <w:uiPriority w:val="99"/>
    <w:semiHidden/>
    <w:unhideWhenUsed/>
    <w:rsid w:val="002C7A36"/>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semiHidden/>
    <w:rsid w:val="002C7A36"/>
    <w:rPr>
      <w:rFonts w:ascii="Calibri" w:hAnsi="Calibri" w:cs="Calibri"/>
      <w:sz w:val="20"/>
      <w:szCs w:val="20"/>
    </w:rPr>
  </w:style>
  <w:style w:type="character" w:styleId="CommentReference">
    <w:name w:val="annotation reference"/>
    <w:basedOn w:val="DefaultParagraphFont"/>
    <w:semiHidden/>
    <w:unhideWhenUsed/>
    <w:rsid w:val="002C7A36"/>
    <w:rPr>
      <w:sz w:val="16"/>
      <w:szCs w:val="16"/>
    </w:rPr>
  </w:style>
  <w:style w:type="paragraph" w:styleId="ListParagraph">
    <w:name w:val="List Paragraph"/>
    <w:basedOn w:val="Normal"/>
    <w:uiPriority w:val="34"/>
    <w:qFormat/>
    <w:rsid w:val="004D174D"/>
    <w:pPr>
      <w:ind w:left="720"/>
      <w:contextualSpacing/>
    </w:pPr>
  </w:style>
  <w:style w:type="paragraph" w:customStyle="1" w:styleId="paragraph">
    <w:name w:val="paragraph"/>
    <w:basedOn w:val="Normal"/>
    <w:rsid w:val="000608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6086E"/>
  </w:style>
  <w:style w:type="character" w:customStyle="1" w:styleId="eop">
    <w:name w:val="eop"/>
    <w:basedOn w:val="DefaultParagraphFont"/>
    <w:rsid w:val="0006086E"/>
  </w:style>
  <w:style w:type="paragraph" w:styleId="CommentSubject">
    <w:name w:val="annotation subject"/>
    <w:basedOn w:val="CommentText"/>
    <w:next w:val="CommentText"/>
    <w:link w:val="CommentSubjectChar"/>
    <w:uiPriority w:val="99"/>
    <w:semiHidden/>
    <w:unhideWhenUsed/>
    <w:rsid w:val="00274A6A"/>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74A6A"/>
    <w:rPr>
      <w:rFonts w:ascii="Calibri" w:hAnsi="Calibri" w:cs="Calibri"/>
      <w:b/>
      <w:bCs/>
      <w:sz w:val="20"/>
      <w:szCs w:val="20"/>
    </w:rPr>
  </w:style>
  <w:style w:type="character" w:styleId="Hyperlink">
    <w:name w:val="Hyperlink"/>
    <w:basedOn w:val="DefaultParagraphFont"/>
    <w:uiPriority w:val="99"/>
    <w:unhideWhenUsed/>
    <w:rsid w:val="00680B80"/>
    <w:rPr>
      <w:color w:val="0000FF"/>
      <w:u w:val="single"/>
    </w:rPr>
  </w:style>
  <w:style w:type="character" w:styleId="FollowedHyperlink">
    <w:name w:val="FollowedHyperlink"/>
    <w:basedOn w:val="DefaultParagraphFont"/>
    <w:uiPriority w:val="99"/>
    <w:semiHidden/>
    <w:unhideWhenUsed/>
    <w:rsid w:val="00680B80"/>
    <w:rPr>
      <w:color w:val="954F72" w:themeColor="followedHyperlink"/>
      <w:u w:val="single"/>
    </w:rPr>
  </w:style>
  <w:style w:type="character" w:customStyle="1" w:styleId="Heading3Char">
    <w:name w:val="Heading 3 Char"/>
    <w:basedOn w:val="DefaultParagraphFont"/>
    <w:link w:val="Heading3"/>
    <w:uiPriority w:val="9"/>
    <w:semiHidden/>
    <w:rsid w:val="00E263D4"/>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E263D4"/>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E263D4"/>
    <w:rPr>
      <w:rFonts w:ascii="Calibri" w:hAnsi="Calibri" w:cs="Calibri"/>
      <w:sz w:val="20"/>
      <w:szCs w:val="20"/>
    </w:rPr>
  </w:style>
  <w:style w:type="character" w:styleId="FootnoteReference">
    <w:name w:val="footnote reference"/>
    <w:basedOn w:val="DefaultParagraphFont"/>
    <w:uiPriority w:val="99"/>
    <w:semiHidden/>
    <w:unhideWhenUsed/>
    <w:rsid w:val="00E263D4"/>
    <w:rPr>
      <w:vertAlign w:val="superscript"/>
    </w:rPr>
  </w:style>
  <w:style w:type="character" w:styleId="UnresolvedMention">
    <w:name w:val="Unresolved Mention"/>
    <w:basedOn w:val="DefaultParagraphFont"/>
    <w:uiPriority w:val="99"/>
    <w:semiHidden/>
    <w:unhideWhenUsed/>
    <w:rsid w:val="00E32A42"/>
    <w:rPr>
      <w:color w:val="605E5C"/>
      <w:shd w:val="clear" w:color="auto" w:fill="E1DFDD"/>
    </w:rPr>
  </w:style>
  <w:style w:type="paragraph" w:styleId="Header">
    <w:name w:val="header"/>
    <w:basedOn w:val="Normal"/>
    <w:link w:val="HeaderChar"/>
    <w:uiPriority w:val="99"/>
    <w:unhideWhenUsed/>
    <w:rsid w:val="00860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300"/>
  </w:style>
  <w:style w:type="paragraph" w:styleId="Footer">
    <w:name w:val="footer"/>
    <w:basedOn w:val="Normal"/>
    <w:link w:val="FooterChar"/>
    <w:uiPriority w:val="99"/>
    <w:unhideWhenUsed/>
    <w:rsid w:val="00860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300"/>
  </w:style>
  <w:style w:type="table" w:styleId="TableGrid">
    <w:name w:val="Table Grid"/>
    <w:basedOn w:val="TableNormal"/>
    <w:uiPriority w:val="39"/>
    <w:rsid w:val="00F7638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5920">
      <w:bodyDiv w:val="1"/>
      <w:marLeft w:val="0"/>
      <w:marRight w:val="0"/>
      <w:marTop w:val="0"/>
      <w:marBottom w:val="0"/>
      <w:divBdr>
        <w:top w:val="none" w:sz="0" w:space="0" w:color="auto"/>
        <w:left w:val="none" w:sz="0" w:space="0" w:color="auto"/>
        <w:bottom w:val="none" w:sz="0" w:space="0" w:color="auto"/>
        <w:right w:val="none" w:sz="0" w:space="0" w:color="auto"/>
      </w:divBdr>
    </w:div>
    <w:div w:id="503545817">
      <w:bodyDiv w:val="1"/>
      <w:marLeft w:val="0"/>
      <w:marRight w:val="0"/>
      <w:marTop w:val="0"/>
      <w:marBottom w:val="0"/>
      <w:divBdr>
        <w:top w:val="none" w:sz="0" w:space="0" w:color="auto"/>
        <w:left w:val="none" w:sz="0" w:space="0" w:color="auto"/>
        <w:bottom w:val="none" w:sz="0" w:space="0" w:color="auto"/>
        <w:right w:val="none" w:sz="0" w:space="0" w:color="auto"/>
      </w:divBdr>
    </w:div>
    <w:div w:id="568080043">
      <w:bodyDiv w:val="1"/>
      <w:marLeft w:val="0"/>
      <w:marRight w:val="0"/>
      <w:marTop w:val="0"/>
      <w:marBottom w:val="0"/>
      <w:divBdr>
        <w:top w:val="none" w:sz="0" w:space="0" w:color="auto"/>
        <w:left w:val="none" w:sz="0" w:space="0" w:color="auto"/>
        <w:bottom w:val="none" w:sz="0" w:space="0" w:color="auto"/>
        <w:right w:val="none" w:sz="0" w:space="0" w:color="auto"/>
      </w:divBdr>
    </w:div>
    <w:div w:id="714500541">
      <w:bodyDiv w:val="1"/>
      <w:marLeft w:val="0"/>
      <w:marRight w:val="0"/>
      <w:marTop w:val="0"/>
      <w:marBottom w:val="0"/>
      <w:divBdr>
        <w:top w:val="none" w:sz="0" w:space="0" w:color="auto"/>
        <w:left w:val="none" w:sz="0" w:space="0" w:color="auto"/>
        <w:bottom w:val="none" w:sz="0" w:space="0" w:color="auto"/>
        <w:right w:val="none" w:sz="0" w:space="0" w:color="auto"/>
      </w:divBdr>
    </w:div>
    <w:div w:id="838425225">
      <w:bodyDiv w:val="1"/>
      <w:marLeft w:val="0"/>
      <w:marRight w:val="0"/>
      <w:marTop w:val="0"/>
      <w:marBottom w:val="0"/>
      <w:divBdr>
        <w:top w:val="none" w:sz="0" w:space="0" w:color="auto"/>
        <w:left w:val="none" w:sz="0" w:space="0" w:color="auto"/>
        <w:bottom w:val="none" w:sz="0" w:space="0" w:color="auto"/>
        <w:right w:val="none" w:sz="0" w:space="0" w:color="auto"/>
      </w:divBdr>
    </w:div>
    <w:div w:id="1117061296">
      <w:bodyDiv w:val="1"/>
      <w:marLeft w:val="0"/>
      <w:marRight w:val="0"/>
      <w:marTop w:val="0"/>
      <w:marBottom w:val="0"/>
      <w:divBdr>
        <w:top w:val="none" w:sz="0" w:space="0" w:color="auto"/>
        <w:left w:val="none" w:sz="0" w:space="0" w:color="auto"/>
        <w:bottom w:val="none" w:sz="0" w:space="0" w:color="auto"/>
        <w:right w:val="none" w:sz="0" w:space="0" w:color="auto"/>
      </w:divBdr>
    </w:div>
    <w:div w:id="2094351454">
      <w:bodyDiv w:val="1"/>
      <w:marLeft w:val="0"/>
      <w:marRight w:val="0"/>
      <w:marTop w:val="0"/>
      <w:marBottom w:val="0"/>
      <w:divBdr>
        <w:top w:val="none" w:sz="0" w:space="0" w:color="auto"/>
        <w:left w:val="none" w:sz="0" w:space="0" w:color="auto"/>
        <w:bottom w:val="none" w:sz="0" w:space="0" w:color="auto"/>
        <w:right w:val="none" w:sz="0" w:space="0" w:color="auto"/>
      </w:divBdr>
    </w:div>
    <w:div w:id="2140146086">
      <w:bodyDiv w:val="1"/>
      <w:marLeft w:val="0"/>
      <w:marRight w:val="0"/>
      <w:marTop w:val="0"/>
      <w:marBottom w:val="0"/>
      <w:divBdr>
        <w:top w:val="none" w:sz="0" w:space="0" w:color="auto"/>
        <w:left w:val="none" w:sz="0" w:space="0" w:color="auto"/>
        <w:bottom w:val="none" w:sz="0" w:space="0" w:color="auto"/>
        <w:right w:val="none" w:sz="0" w:space="0" w:color="auto"/>
      </w:divBdr>
      <w:divsChild>
        <w:div w:id="56130916">
          <w:marLeft w:val="0"/>
          <w:marRight w:val="0"/>
          <w:marTop w:val="0"/>
          <w:marBottom w:val="0"/>
          <w:divBdr>
            <w:top w:val="none" w:sz="0" w:space="0" w:color="auto"/>
            <w:left w:val="none" w:sz="0" w:space="0" w:color="auto"/>
            <w:bottom w:val="none" w:sz="0" w:space="0" w:color="auto"/>
            <w:right w:val="none" w:sz="0" w:space="0" w:color="auto"/>
          </w:divBdr>
        </w:div>
        <w:div w:id="285621319">
          <w:marLeft w:val="0"/>
          <w:marRight w:val="0"/>
          <w:marTop w:val="0"/>
          <w:marBottom w:val="0"/>
          <w:divBdr>
            <w:top w:val="none" w:sz="0" w:space="0" w:color="auto"/>
            <w:left w:val="none" w:sz="0" w:space="0" w:color="auto"/>
            <w:bottom w:val="none" w:sz="0" w:space="0" w:color="auto"/>
            <w:right w:val="none" w:sz="0" w:space="0" w:color="auto"/>
          </w:divBdr>
        </w:div>
        <w:div w:id="840657237">
          <w:marLeft w:val="0"/>
          <w:marRight w:val="0"/>
          <w:marTop w:val="0"/>
          <w:marBottom w:val="0"/>
          <w:divBdr>
            <w:top w:val="none" w:sz="0" w:space="0" w:color="auto"/>
            <w:left w:val="none" w:sz="0" w:space="0" w:color="auto"/>
            <w:bottom w:val="none" w:sz="0" w:space="0" w:color="auto"/>
            <w:right w:val="none" w:sz="0" w:space="0" w:color="auto"/>
          </w:divBdr>
        </w:div>
        <w:div w:id="1676609511">
          <w:marLeft w:val="0"/>
          <w:marRight w:val="0"/>
          <w:marTop w:val="0"/>
          <w:marBottom w:val="0"/>
          <w:divBdr>
            <w:top w:val="none" w:sz="0" w:space="0" w:color="auto"/>
            <w:left w:val="none" w:sz="0" w:space="0" w:color="auto"/>
            <w:bottom w:val="none" w:sz="0" w:space="0" w:color="auto"/>
            <w:right w:val="none" w:sz="0" w:space="0" w:color="auto"/>
          </w:divBdr>
        </w:div>
        <w:div w:id="2038654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so-3601-mandatory-drug-tes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792125/prison-drugs-strategy.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from-harm-to-hope-a-10-year-drugs-plan-to-cut-crime-and-save-liv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839D2A79CC7C4DA427C7FC42D74C82" ma:contentTypeVersion="12" ma:contentTypeDescription="Create a new document." ma:contentTypeScope="" ma:versionID="e1e7d987d1410c235380ab5ace0bf527">
  <xsd:schema xmlns:xsd="http://www.w3.org/2001/XMLSchema" xmlns:xs="http://www.w3.org/2001/XMLSchema" xmlns:p="http://schemas.microsoft.com/office/2006/metadata/properties" xmlns:ns3="d208a487-1aca-4086-b32d-8a8dac572169" xmlns:ns4="3a5019e0-c260-4e12-9883-092aaa4602e2" targetNamespace="http://schemas.microsoft.com/office/2006/metadata/properties" ma:root="true" ma:fieldsID="8c0767a3c7c24b4507fd53b94dff137b" ns3:_="" ns4:_="">
    <xsd:import namespace="d208a487-1aca-4086-b32d-8a8dac572169"/>
    <xsd:import namespace="3a5019e0-c260-4e12-9883-092aaa4602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a487-1aca-4086-b32d-8a8dac572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019e0-c260-4e12-9883-092aaa4602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AD1FD0-23E3-4887-820B-1324A0DBE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8a487-1aca-4086-b32d-8a8dac572169"/>
    <ds:schemaRef ds:uri="3a5019e0-c260-4e12-9883-092aaa460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C20AD-FDF3-4ED8-B1D3-C8668A060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360645-4934-4286-B987-D97057C673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14</Pages>
  <Words>3609</Words>
  <Characters>20576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24137</CharactersWithSpaces>
  <SharedDoc>false</SharedDoc>
  <HLinks>
    <vt:vector size="18" baseType="variant">
      <vt:variant>
        <vt:i4>3932194</vt:i4>
      </vt:variant>
      <vt:variant>
        <vt:i4>6</vt:i4>
      </vt:variant>
      <vt:variant>
        <vt:i4>0</vt:i4>
      </vt:variant>
      <vt:variant>
        <vt:i4>5</vt:i4>
      </vt:variant>
      <vt:variant>
        <vt:lpwstr>https://www.gov.uk/government/publications/pso-3601-mandatory-drug-testing</vt:lpwstr>
      </vt:variant>
      <vt:variant>
        <vt:lpwstr/>
      </vt:variant>
      <vt:variant>
        <vt:i4>7143512</vt:i4>
      </vt:variant>
      <vt:variant>
        <vt:i4>3</vt:i4>
      </vt:variant>
      <vt:variant>
        <vt:i4>0</vt:i4>
      </vt:variant>
      <vt:variant>
        <vt:i4>5</vt:i4>
      </vt:variant>
      <vt:variant>
        <vt:lpwstr>https://assets.publishing.service.gov.uk/government/uploads/system/uploads/attachment_data/file/792125/prison-drugs-strategy.pdf</vt:lpwstr>
      </vt:variant>
      <vt:variant>
        <vt:lpwstr/>
      </vt:variant>
      <vt:variant>
        <vt:i4>1572869</vt:i4>
      </vt:variant>
      <vt:variant>
        <vt:i4>0</vt:i4>
      </vt:variant>
      <vt:variant>
        <vt:i4>0</vt:i4>
      </vt:variant>
      <vt:variant>
        <vt:i4>5</vt:i4>
      </vt:variant>
      <vt:variant>
        <vt:lpwstr>https://www.gov.uk/government/collections/from-harm-to-hope-a-10-year-drugs-plan-to-cut-crime-and-save-lives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dc:creator>
  <cp:keywords/>
  <dc:description/>
  <cp:lastModifiedBy>Stephen Greiff</cp:lastModifiedBy>
  <cp:revision>4</cp:revision>
  <dcterms:created xsi:type="dcterms:W3CDTF">2023-03-13T20:17:00Z</dcterms:created>
  <dcterms:modified xsi:type="dcterms:W3CDTF">2023-03-13T22:15:00Z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0x01010098839D2A79CC7C4DA427C7FC42D74C82</vt:lpwstr>
  </property>
</Properties>
</file>