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B054" w14:textId="77777777" w:rsidR="008D081B" w:rsidRDefault="00EE1E18">
      <w:pPr>
        <w:spacing w:after="897" w:line="256" w:lineRule="auto"/>
        <w:ind w:left="1134" w:firstLine="0"/>
      </w:pPr>
      <w:r>
        <w:rPr>
          <w:noProof/>
        </w:rPr>
        <w:drawing>
          <wp:inline distT="0" distB="0" distL="0" distR="0" wp14:anchorId="16E2F987" wp14:editId="1C8B5D2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0052F2" w14:textId="77777777" w:rsidR="008D081B" w:rsidRDefault="00EE1E18">
      <w:pPr>
        <w:pStyle w:val="Heading1"/>
        <w:spacing w:after="600" w:line="256" w:lineRule="auto"/>
        <w:ind w:left="1133" w:firstLine="0"/>
      </w:pPr>
      <w:bookmarkStart w:id="0" w:name="_heading=h.gjdgxs"/>
      <w:bookmarkEnd w:id="0"/>
      <w:r>
        <w:rPr>
          <w:sz w:val="36"/>
          <w:szCs w:val="36"/>
        </w:rPr>
        <w:t xml:space="preserve">G-Cloud 13 Call-Off Contract </w:t>
      </w:r>
    </w:p>
    <w:p w14:paraId="3E7ACBE1" w14:textId="77777777" w:rsidR="008D081B" w:rsidRDefault="00EE1E18">
      <w:pPr>
        <w:spacing w:after="172"/>
        <w:ind w:right="14"/>
      </w:pPr>
      <w:r>
        <w:t xml:space="preserve">This Call-Off Contract for the G-Cloud 13 Framework Agreement (RM1557.13) includes: </w:t>
      </w:r>
    </w:p>
    <w:p w14:paraId="07EC58E7" w14:textId="77777777" w:rsidR="008D081B" w:rsidRDefault="00EE1E18">
      <w:pPr>
        <w:spacing w:after="172"/>
        <w:ind w:right="14"/>
        <w:rPr>
          <w:b/>
          <w:sz w:val="24"/>
          <w:szCs w:val="24"/>
        </w:rPr>
      </w:pPr>
      <w:r>
        <w:rPr>
          <w:b/>
          <w:sz w:val="24"/>
          <w:szCs w:val="24"/>
        </w:rPr>
        <w:t>G-Cloud 13 Call-Off Contract</w:t>
      </w:r>
    </w:p>
    <w:p w14:paraId="111B3817" w14:textId="410E429D" w:rsidR="008D081B" w:rsidRDefault="00EE1E1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F2EDA">
        <w:rPr>
          <w:sz w:val="24"/>
          <w:szCs w:val="24"/>
        </w:rPr>
        <w:t xml:space="preserve">  </w:t>
      </w:r>
      <w:r>
        <w:rPr>
          <w:sz w:val="24"/>
          <w:szCs w:val="24"/>
        </w:rPr>
        <w:t xml:space="preserve">    2</w:t>
      </w:r>
    </w:p>
    <w:p w14:paraId="5C43773C" w14:textId="2F589C2A" w:rsidR="008D081B" w:rsidRDefault="00EE1E1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F2EDA">
        <w:rPr>
          <w:sz w:val="24"/>
          <w:szCs w:val="24"/>
        </w:rPr>
        <w:t xml:space="preserve">   </w:t>
      </w:r>
      <w:r>
        <w:rPr>
          <w:sz w:val="24"/>
          <w:szCs w:val="24"/>
        </w:rPr>
        <w:t xml:space="preserve"> 15</w:t>
      </w:r>
    </w:p>
    <w:p w14:paraId="2342316F" w14:textId="2B001D87" w:rsidR="008D081B" w:rsidRDefault="00EE1E1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A745F">
        <w:rPr>
          <w:sz w:val="24"/>
          <w:szCs w:val="24"/>
        </w:rPr>
        <w:tab/>
      </w:r>
      <w:r>
        <w:rPr>
          <w:sz w:val="24"/>
          <w:szCs w:val="24"/>
        </w:rPr>
        <w:t xml:space="preserve"> </w:t>
      </w:r>
      <w:r w:rsidR="008F2EDA">
        <w:rPr>
          <w:sz w:val="24"/>
          <w:szCs w:val="24"/>
        </w:rPr>
        <w:t xml:space="preserve">   </w:t>
      </w:r>
      <w:r>
        <w:rPr>
          <w:sz w:val="24"/>
          <w:szCs w:val="24"/>
        </w:rPr>
        <w:t>36</w:t>
      </w:r>
    </w:p>
    <w:p w14:paraId="3D6F33BC" w14:textId="1BB62E0E" w:rsidR="008D081B" w:rsidRDefault="00EE1E1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sidR="008F2EDA">
        <w:rPr>
          <w:sz w:val="24"/>
          <w:szCs w:val="24"/>
        </w:rPr>
        <w:t xml:space="preserve">    </w:t>
      </w:r>
      <w:r>
        <w:rPr>
          <w:sz w:val="24"/>
          <w:szCs w:val="24"/>
        </w:rPr>
        <w:t>37</w:t>
      </w:r>
    </w:p>
    <w:p w14:paraId="51313466" w14:textId="77777777" w:rsidR="008D081B" w:rsidRDefault="00EE1E18">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7B41368" w14:textId="77777777" w:rsidR="008D081B" w:rsidRDefault="00EE1E18">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2595B45" w14:textId="77777777" w:rsidR="008D081B" w:rsidRDefault="00EE1E18">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4906CE36" w14:textId="77777777" w:rsidR="00645730" w:rsidRDefault="00EE1E18">
      <w:pPr>
        <w:tabs>
          <w:tab w:val="center" w:pos="3066"/>
          <w:tab w:val="right" w:pos="10771"/>
        </w:tabs>
        <w:spacing w:after="160" w:line="256" w:lineRule="auto"/>
        <w:ind w:left="0" w:firstLine="0"/>
        <w:rPr>
          <w:sz w:val="24"/>
          <w:szCs w:val="24"/>
        </w:rPr>
      </w:pPr>
      <w:r>
        <w:rPr>
          <w:rFonts w:ascii="Calibri" w:eastAsia="Calibri" w:hAnsi="Calibri" w:cs="Calibri"/>
        </w:rPr>
        <w:tab/>
      </w:r>
    </w:p>
    <w:p w14:paraId="390F1B6B" w14:textId="696B00B3" w:rsidR="008D081B" w:rsidRPr="00645730" w:rsidRDefault="00EE1E18">
      <w:pPr>
        <w:tabs>
          <w:tab w:val="center" w:pos="3066"/>
          <w:tab w:val="right" w:pos="10771"/>
        </w:tabs>
        <w:spacing w:after="160" w:line="256" w:lineRule="auto"/>
        <w:ind w:left="0" w:firstLine="0"/>
        <w:rPr>
          <w:sz w:val="24"/>
          <w:szCs w:val="24"/>
        </w:rPr>
      </w:pPr>
      <w:r>
        <w:t xml:space="preserve"> </w:t>
      </w:r>
    </w:p>
    <w:p w14:paraId="139B97F1" w14:textId="77777777" w:rsidR="008D081B" w:rsidRDefault="008D081B">
      <w:pPr>
        <w:pStyle w:val="Heading1"/>
        <w:spacing w:after="83"/>
        <w:ind w:left="0" w:firstLine="0"/>
      </w:pPr>
      <w:bookmarkStart w:id="1" w:name="_heading=h.30j0zll"/>
      <w:bookmarkEnd w:id="1"/>
    </w:p>
    <w:p w14:paraId="5320A847" w14:textId="77777777" w:rsidR="008D081B" w:rsidRDefault="008D081B">
      <w:pPr>
        <w:pStyle w:val="Heading1"/>
        <w:spacing w:after="83"/>
        <w:ind w:left="1113" w:firstLine="1118"/>
      </w:pPr>
    </w:p>
    <w:p w14:paraId="26E4A0AF" w14:textId="77777777" w:rsidR="008D081B" w:rsidRDefault="008D081B">
      <w:pPr>
        <w:pStyle w:val="Heading1"/>
        <w:spacing w:after="83"/>
        <w:ind w:left="1113" w:firstLine="1118"/>
      </w:pPr>
    </w:p>
    <w:p w14:paraId="2BF51AD7" w14:textId="77777777" w:rsidR="008D081B" w:rsidRDefault="008D081B">
      <w:pPr>
        <w:pStyle w:val="Heading1"/>
        <w:spacing w:after="83"/>
        <w:ind w:left="0" w:firstLine="0"/>
      </w:pPr>
    </w:p>
    <w:p w14:paraId="75136598" w14:textId="77777777" w:rsidR="008D081B" w:rsidRDefault="008D081B"/>
    <w:p w14:paraId="042D80F8" w14:textId="77777777" w:rsidR="008D081B" w:rsidRDefault="008D081B">
      <w:pPr>
        <w:pStyle w:val="Heading1"/>
        <w:spacing w:after="83"/>
        <w:ind w:left="1113" w:firstLine="1118"/>
      </w:pPr>
    </w:p>
    <w:p w14:paraId="60B94A3C" w14:textId="77777777" w:rsidR="008D081B" w:rsidRDefault="00EE1E18">
      <w:pPr>
        <w:pStyle w:val="Heading1"/>
        <w:spacing w:after="83"/>
        <w:ind w:left="1113" w:firstLine="1118"/>
      </w:pPr>
      <w:r>
        <w:t xml:space="preserve">Part A: Order Form </w:t>
      </w:r>
    </w:p>
    <w:p w14:paraId="3F61DD14" w14:textId="77777777" w:rsidR="008D081B" w:rsidRDefault="00EE1E1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jc w:val="center"/>
        <w:tblLayout w:type="fixed"/>
        <w:tblCellMar>
          <w:left w:w="10" w:type="dxa"/>
          <w:right w:w="10" w:type="dxa"/>
        </w:tblCellMar>
        <w:tblLook w:val="0000" w:firstRow="0" w:lastRow="0" w:firstColumn="0" w:lastColumn="0" w:noHBand="0" w:noVBand="0"/>
      </w:tblPr>
      <w:tblGrid>
        <w:gridCol w:w="4520"/>
        <w:gridCol w:w="4381"/>
      </w:tblGrid>
      <w:tr w:rsidR="008D081B" w14:paraId="297663B2" w14:textId="77777777" w:rsidTr="000C1745">
        <w:trPr>
          <w:trHeight w:val="484"/>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86B16B8" w14:textId="77777777" w:rsidR="008D081B" w:rsidRDefault="00EE1E18" w:rsidP="00E819D0">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F534B24" w14:textId="4DF9D40B" w:rsidR="008D081B" w:rsidRDefault="003B59FE" w:rsidP="00E819D0">
            <w:pPr>
              <w:spacing w:after="0" w:line="256" w:lineRule="auto"/>
              <w:ind w:left="10" w:firstLine="0"/>
            </w:pPr>
            <w:r w:rsidRPr="003B59FE">
              <w:t>113669681767678</w:t>
            </w:r>
          </w:p>
        </w:tc>
      </w:tr>
      <w:tr w:rsidR="008D081B" w14:paraId="0238A23A" w14:textId="77777777" w:rsidTr="000C1745">
        <w:trPr>
          <w:trHeight w:val="380"/>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DDB5F4F" w14:textId="77777777" w:rsidR="008D081B" w:rsidRDefault="00EE1E18" w:rsidP="00E819D0">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3E423A8" w14:textId="6E46060B" w:rsidR="008D081B" w:rsidRDefault="00E819D0" w:rsidP="00E819D0">
            <w:pPr>
              <w:spacing w:after="0" w:line="256" w:lineRule="auto"/>
              <w:ind w:left="10" w:firstLine="0"/>
            </w:pPr>
            <w:r w:rsidRPr="00E819D0">
              <w:t>CCTE23A01</w:t>
            </w:r>
          </w:p>
        </w:tc>
      </w:tr>
      <w:tr w:rsidR="008D081B" w14:paraId="676CA523" w14:textId="77777777" w:rsidTr="008F2EDA">
        <w:trPr>
          <w:trHeight w:val="521"/>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1B43567" w14:textId="77777777" w:rsidR="008D081B" w:rsidRDefault="00EE1E18" w:rsidP="00E819D0">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971A251" w14:textId="0E54121C" w:rsidR="008D081B" w:rsidRDefault="00722CC2" w:rsidP="00E819D0">
            <w:pPr>
              <w:spacing w:after="0" w:line="256" w:lineRule="auto"/>
              <w:ind w:left="10" w:firstLine="0"/>
            </w:pPr>
            <w:r>
              <w:t xml:space="preserve">Provision of Support </w:t>
            </w:r>
            <w:proofErr w:type="spellStart"/>
            <w:proofErr w:type="gramStart"/>
            <w:r>
              <w:t>Desk,</w:t>
            </w:r>
            <w:r w:rsidR="003B59FE" w:rsidRPr="003B59FE">
              <w:t>Training</w:t>
            </w:r>
            <w:proofErr w:type="spellEnd"/>
            <w:proofErr w:type="gramEnd"/>
            <w:r w:rsidR="003B59FE" w:rsidRPr="003B59FE">
              <w:t xml:space="preserve"> and Out of Hours Triage for ResilienceDirect</w:t>
            </w:r>
          </w:p>
        </w:tc>
      </w:tr>
      <w:tr w:rsidR="008D081B" w14:paraId="6218F847" w14:textId="77777777" w:rsidTr="000C1745">
        <w:trPr>
          <w:trHeight w:val="919"/>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E0813E5" w14:textId="77777777" w:rsidR="008D081B" w:rsidRDefault="00EE1E18" w:rsidP="00E819D0">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6F00C6A" w14:textId="22B18873" w:rsidR="008D081B" w:rsidRDefault="003B59FE" w:rsidP="00E819D0">
            <w:pPr>
              <w:spacing w:after="0" w:line="256" w:lineRule="auto"/>
              <w:ind w:left="10" w:firstLine="0"/>
            </w:pPr>
            <w:r w:rsidRPr="003B59FE">
              <w:t>The ResilienceDirect™ team (RD), are seeking a provider for the provision of a dedicated Support Desk, Training and Out of Hours Triage. ResilienceDirect™ is the UK’s free-to-use,</w:t>
            </w:r>
            <w:r w:rsidR="00722CC2">
              <w:t xml:space="preserve"> </w:t>
            </w:r>
            <w:r w:rsidRPr="003B59FE">
              <w:t xml:space="preserve">secure </w:t>
            </w:r>
            <w:r w:rsidR="008F2EDA" w:rsidRPr="003B59FE">
              <w:t>web-based</w:t>
            </w:r>
            <w:r w:rsidRPr="003B59FE">
              <w:t xml:space="preserve"> service for all Category 1 &amp; 2 responders, government departments and other key organisations in the UK resilience community to share information during emergency responses, planning and exercises. </w:t>
            </w:r>
            <w:r w:rsidR="00722CC2">
              <w:t>The service has in excess of 107</w:t>
            </w:r>
            <w:r w:rsidRPr="003B59FE">
              <w:t>,000 registered users and comprises of a number of applications.</w:t>
            </w:r>
          </w:p>
        </w:tc>
      </w:tr>
      <w:tr w:rsidR="008D081B" w14:paraId="157526A2" w14:textId="77777777" w:rsidTr="008F2EDA">
        <w:trPr>
          <w:trHeight w:val="361"/>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2F9975A" w14:textId="77777777" w:rsidR="008D081B" w:rsidRDefault="00EE1E18" w:rsidP="00E819D0">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C30568C" w14:textId="2F183ED8" w:rsidR="008D081B" w:rsidRDefault="003E66D6" w:rsidP="00E819D0">
            <w:pPr>
              <w:spacing w:after="0" w:line="256" w:lineRule="auto"/>
              <w:ind w:left="10" w:firstLine="0"/>
            </w:pPr>
            <w:r>
              <w:t>30th June 2023</w:t>
            </w:r>
          </w:p>
        </w:tc>
      </w:tr>
      <w:tr w:rsidR="008D081B" w14:paraId="612D30EC" w14:textId="77777777" w:rsidTr="008F2EDA">
        <w:trPr>
          <w:trHeight w:val="391"/>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A57CC60" w14:textId="77777777" w:rsidR="008D081B" w:rsidRDefault="00EE1E18" w:rsidP="00E819D0">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5484935" w14:textId="170D069C" w:rsidR="008D081B" w:rsidRDefault="00722CC2" w:rsidP="00E819D0">
            <w:pPr>
              <w:spacing w:after="0" w:line="256" w:lineRule="auto"/>
              <w:ind w:left="10" w:firstLine="0"/>
            </w:pPr>
            <w:r>
              <w:t>29th June 2025</w:t>
            </w:r>
          </w:p>
        </w:tc>
      </w:tr>
      <w:tr w:rsidR="008D081B" w14:paraId="6A6837B7" w14:textId="77777777" w:rsidTr="000C1745">
        <w:trPr>
          <w:trHeight w:val="572"/>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DBAB031" w14:textId="77777777" w:rsidR="008D081B" w:rsidRDefault="00EE1E18" w:rsidP="00E819D0">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E061534" w14:textId="5B1E4BBD" w:rsidR="008D081B" w:rsidRDefault="003B59FE" w:rsidP="00E819D0">
            <w:pPr>
              <w:spacing w:after="0" w:line="256" w:lineRule="auto"/>
              <w:ind w:left="10" w:firstLine="0"/>
            </w:pPr>
            <w:r>
              <w:t>£1,000,500.00 (Excluding VAT)</w:t>
            </w:r>
            <w:r w:rsidR="00722CC2">
              <w:t xml:space="preserve"> </w:t>
            </w:r>
          </w:p>
        </w:tc>
      </w:tr>
      <w:tr w:rsidR="008D081B" w14:paraId="35131A56" w14:textId="77777777" w:rsidTr="008F2EDA">
        <w:trPr>
          <w:trHeight w:val="481"/>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B2E60CA" w14:textId="77777777" w:rsidR="008D081B" w:rsidRDefault="00EE1E18" w:rsidP="00E819D0">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D440224" w14:textId="6B356AC0" w:rsidR="008D081B" w:rsidRDefault="003E66D6" w:rsidP="00E819D0">
            <w:pPr>
              <w:spacing w:after="0" w:line="256" w:lineRule="auto"/>
              <w:ind w:left="10" w:firstLine="0"/>
            </w:pPr>
            <w:r>
              <w:t>BACS</w:t>
            </w:r>
          </w:p>
        </w:tc>
      </w:tr>
      <w:tr w:rsidR="008D081B" w14:paraId="0CEED485" w14:textId="77777777" w:rsidTr="008F2EDA">
        <w:trPr>
          <w:trHeight w:val="377"/>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8E62770" w14:textId="77777777" w:rsidR="008D081B" w:rsidRDefault="00EE1E18" w:rsidP="00E819D0">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083D77D" w14:textId="162353E6" w:rsidR="008D081B" w:rsidRDefault="00645730" w:rsidP="00E819D0">
            <w:pPr>
              <w:spacing w:after="0" w:line="256" w:lineRule="auto"/>
              <w:ind w:left="10" w:firstLine="0"/>
            </w:pPr>
            <w:r w:rsidRPr="007332A1">
              <w:rPr>
                <w:b/>
                <w:color w:val="FF0000"/>
              </w:rPr>
              <w:t>REDACTED TEXT under FOIA Section 43 Commercial Interests.</w:t>
            </w:r>
          </w:p>
        </w:tc>
      </w:tr>
    </w:tbl>
    <w:p w14:paraId="415B9A67" w14:textId="77777777" w:rsidR="008D081B" w:rsidRDefault="008D081B">
      <w:pPr>
        <w:spacing w:after="237"/>
        <w:ind w:right="14"/>
      </w:pPr>
    </w:p>
    <w:p w14:paraId="723F4213" w14:textId="77777777" w:rsidR="008D081B" w:rsidRDefault="00EE1E18">
      <w:pPr>
        <w:spacing w:after="237"/>
        <w:ind w:right="14"/>
      </w:pPr>
      <w:r>
        <w:t xml:space="preserve">This Order Form is issued under the G-Cloud 13 Framework Agreement (RM1557.13). </w:t>
      </w:r>
    </w:p>
    <w:p w14:paraId="7FD6B8E0" w14:textId="77777777" w:rsidR="008D081B" w:rsidRDefault="00EE1E18">
      <w:pPr>
        <w:spacing w:after="227"/>
        <w:ind w:right="14"/>
      </w:pPr>
      <w:r>
        <w:t xml:space="preserve">Buyers can use this Order Form to specify their G-Cloud service requirements when placing an Order. </w:t>
      </w:r>
    </w:p>
    <w:p w14:paraId="6B7F71D1" w14:textId="77777777" w:rsidR="008D081B" w:rsidRDefault="00EE1E18">
      <w:pPr>
        <w:spacing w:after="228"/>
        <w:ind w:right="14"/>
      </w:pPr>
      <w:r>
        <w:lastRenderedPageBreak/>
        <w:t xml:space="preserve">The Order Form cannot be used to alter existing terms or add any extra terms that materially change the Services offered by the Supplier and defined in the Application. </w:t>
      </w:r>
    </w:p>
    <w:p w14:paraId="133E564A" w14:textId="56B89F42" w:rsidR="008D081B" w:rsidRDefault="00EE1E18">
      <w:pPr>
        <w:spacing w:after="0"/>
        <w:ind w:right="14"/>
      </w:pPr>
      <w:r>
        <w:t xml:space="preserve">There are terms in the Call-Off Contract that may be defined in the Order Form. These are identified in the contract with square brackets. </w:t>
      </w:r>
    </w:p>
    <w:p w14:paraId="03C2901B" w14:textId="77777777" w:rsidR="00856A2C" w:rsidRDefault="00856A2C">
      <w:pPr>
        <w:spacing w:after="0"/>
        <w:ind w:right="14"/>
      </w:pPr>
    </w:p>
    <w:tbl>
      <w:tblPr>
        <w:tblW w:w="8882" w:type="dxa"/>
        <w:jc w:val="center"/>
        <w:tblLayout w:type="fixed"/>
        <w:tblCellMar>
          <w:left w:w="10" w:type="dxa"/>
          <w:right w:w="10" w:type="dxa"/>
        </w:tblCellMar>
        <w:tblLook w:val="0000" w:firstRow="0" w:lastRow="0" w:firstColumn="0" w:lastColumn="0" w:noHBand="0" w:noVBand="0"/>
      </w:tblPr>
      <w:tblGrid>
        <w:gridCol w:w="2060"/>
        <w:gridCol w:w="6822"/>
      </w:tblGrid>
      <w:tr w:rsidR="008D081B" w14:paraId="789255B0" w14:textId="77777777" w:rsidTr="008F2EDA">
        <w:trPr>
          <w:trHeight w:val="1669"/>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8115FF" w14:textId="77777777" w:rsidR="008D081B" w:rsidRDefault="00EE1E18" w:rsidP="003B59F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B1E7E72" w14:textId="7D3C17D2" w:rsidR="00856A2C" w:rsidRDefault="00856A2C" w:rsidP="00856A2C">
            <w:pPr>
              <w:spacing w:after="0" w:line="256" w:lineRule="auto"/>
              <w:ind w:left="10" w:firstLine="0"/>
            </w:pPr>
            <w:r>
              <w:t>Cabinet Office</w:t>
            </w:r>
          </w:p>
          <w:p w14:paraId="38859AD9" w14:textId="2420FCA2" w:rsidR="008D081B" w:rsidRDefault="00645730" w:rsidP="00856A2C">
            <w:pPr>
              <w:spacing w:after="0" w:line="256" w:lineRule="auto"/>
              <w:ind w:left="10" w:firstLine="0"/>
            </w:pPr>
            <w:r w:rsidRPr="007332A1">
              <w:rPr>
                <w:b/>
                <w:color w:val="FF0000"/>
              </w:rPr>
              <w:t>REDACTED TEXT under FOIA Section 40, Personal Information.</w:t>
            </w:r>
          </w:p>
        </w:tc>
      </w:tr>
      <w:tr w:rsidR="008D081B" w14:paraId="301AF4F8" w14:textId="77777777" w:rsidTr="008F2EDA">
        <w:trPr>
          <w:trHeight w:val="1520"/>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EE3F7E" w14:textId="77777777" w:rsidR="008D081B" w:rsidRDefault="00EE1E18" w:rsidP="003B59F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F43769" w14:textId="77777777" w:rsidR="008D040A" w:rsidRDefault="008D040A" w:rsidP="003E66D6">
            <w:pPr>
              <w:spacing w:after="0" w:line="256" w:lineRule="auto"/>
              <w:ind w:left="10" w:firstLine="0"/>
              <w:rPr>
                <w:b/>
                <w:color w:val="FF0000"/>
              </w:rPr>
            </w:pPr>
            <w:r w:rsidRPr="00F37E49">
              <w:rPr>
                <w:sz w:val="24"/>
                <w:szCs w:val="24"/>
              </w:rPr>
              <w:t>Resilience Planning Services Ltd</w:t>
            </w:r>
            <w:r w:rsidRPr="007332A1">
              <w:rPr>
                <w:b/>
                <w:color w:val="FF0000"/>
              </w:rPr>
              <w:t xml:space="preserve"> </w:t>
            </w:r>
          </w:p>
          <w:p w14:paraId="308D1993" w14:textId="0AF2D579" w:rsidR="008D081B" w:rsidRDefault="00645730" w:rsidP="003E66D6">
            <w:pPr>
              <w:spacing w:after="0" w:line="256" w:lineRule="auto"/>
              <w:ind w:left="10" w:firstLine="0"/>
            </w:pPr>
            <w:bookmarkStart w:id="2" w:name="_GoBack"/>
            <w:bookmarkEnd w:id="2"/>
            <w:r w:rsidRPr="007332A1">
              <w:rPr>
                <w:b/>
                <w:color w:val="FF0000"/>
              </w:rPr>
              <w:t>REDACTED TEXT under FOIA Section 40, Personal Information.</w:t>
            </w:r>
          </w:p>
        </w:tc>
      </w:tr>
      <w:tr w:rsidR="008D081B" w14:paraId="1E60A16A" w14:textId="77777777" w:rsidTr="008F2EDA">
        <w:trPr>
          <w:trHeight w:val="293"/>
          <w:jc w:val="center"/>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5349C66" w14:textId="77777777" w:rsidR="008D081B" w:rsidRDefault="00EE1E18" w:rsidP="003B59FE">
            <w:pPr>
              <w:spacing w:after="0" w:line="256" w:lineRule="auto"/>
              <w:ind w:left="5" w:firstLine="0"/>
            </w:pPr>
            <w:r>
              <w:rPr>
                <w:b/>
              </w:rPr>
              <w:t>Together the ‘Parties’</w:t>
            </w:r>
            <w:r>
              <w:t xml:space="preserve"> </w:t>
            </w:r>
          </w:p>
        </w:tc>
      </w:tr>
    </w:tbl>
    <w:p w14:paraId="73B15FAA" w14:textId="77777777" w:rsidR="00856A2C" w:rsidRPr="00856A2C" w:rsidRDefault="00856A2C" w:rsidP="008F2EDA">
      <w:pPr>
        <w:ind w:left="0" w:firstLine="0"/>
      </w:pPr>
    </w:p>
    <w:p w14:paraId="057BFC0C" w14:textId="77777777" w:rsidR="008D081B" w:rsidRDefault="00EE1E18">
      <w:pPr>
        <w:pStyle w:val="Heading3"/>
        <w:spacing w:after="312"/>
        <w:ind w:left="0" w:firstLine="0"/>
      </w:pPr>
      <w:r>
        <w:t xml:space="preserve">              Principal contact details </w:t>
      </w:r>
    </w:p>
    <w:p w14:paraId="00810326" w14:textId="77777777" w:rsidR="008D081B" w:rsidRDefault="00EE1E18">
      <w:pPr>
        <w:spacing w:after="373" w:line="259" w:lineRule="auto"/>
        <w:ind w:left="1123" w:right="3672" w:firstLine="0"/>
      </w:pPr>
      <w:r>
        <w:rPr>
          <w:b/>
        </w:rPr>
        <w:t>For the Buyer:</w:t>
      </w:r>
      <w:r>
        <w:t xml:space="preserve"> </w:t>
      </w:r>
    </w:p>
    <w:p w14:paraId="4FBD969C" w14:textId="7669C413" w:rsidR="008F2EDA" w:rsidRDefault="00645730" w:rsidP="008F2EDA">
      <w:pPr>
        <w:spacing w:after="373" w:line="259" w:lineRule="auto"/>
        <w:ind w:left="1123" w:right="3672" w:firstLine="0"/>
        <w:rPr>
          <w:b/>
        </w:rPr>
      </w:pPr>
      <w:r w:rsidRPr="007332A1">
        <w:rPr>
          <w:b/>
          <w:color w:val="FF0000"/>
        </w:rPr>
        <w:t>REDACTED TEXT under FOIA Section 40, Personal Information.</w:t>
      </w:r>
    </w:p>
    <w:p w14:paraId="6C0E078F" w14:textId="59273232" w:rsidR="008D081B" w:rsidRPr="008F2EDA" w:rsidRDefault="00EE1E18" w:rsidP="008F2EDA">
      <w:pPr>
        <w:spacing w:after="373" w:line="259" w:lineRule="auto"/>
        <w:ind w:left="1123" w:right="3672" w:firstLine="0"/>
        <w:rPr>
          <w:b/>
        </w:rPr>
      </w:pPr>
      <w:r>
        <w:rPr>
          <w:b/>
        </w:rPr>
        <w:t xml:space="preserve">For the </w:t>
      </w:r>
      <w:r w:rsidR="008F2EDA">
        <w:rPr>
          <w:b/>
        </w:rPr>
        <w:t>S</w:t>
      </w:r>
      <w:r>
        <w:rPr>
          <w:b/>
        </w:rPr>
        <w:t>upplier:</w:t>
      </w:r>
      <w:r w:rsidRPr="008F2EDA">
        <w:rPr>
          <w:b/>
        </w:rPr>
        <w:t xml:space="preserve"> </w:t>
      </w:r>
    </w:p>
    <w:p w14:paraId="6E237114" w14:textId="11FEB6A2" w:rsidR="00856A2C" w:rsidRDefault="00645730">
      <w:pPr>
        <w:spacing w:after="81"/>
        <w:ind w:right="14"/>
        <w:rPr>
          <w:b/>
          <w:color w:val="FF0000"/>
        </w:rPr>
      </w:pPr>
      <w:r w:rsidRPr="007332A1">
        <w:rPr>
          <w:b/>
          <w:color w:val="FF0000"/>
        </w:rPr>
        <w:t>REDACTED TEXT under FOIA Section 40, Personal Information.</w:t>
      </w:r>
    </w:p>
    <w:p w14:paraId="73B1110E" w14:textId="30F8D185" w:rsidR="00645730" w:rsidRDefault="00645730">
      <w:pPr>
        <w:spacing w:after="81"/>
        <w:ind w:right="14"/>
      </w:pPr>
    </w:p>
    <w:p w14:paraId="548AA652" w14:textId="661B6ACF" w:rsidR="00645730" w:rsidRDefault="00645730">
      <w:pPr>
        <w:spacing w:after="81"/>
        <w:ind w:right="14"/>
      </w:pPr>
    </w:p>
    <w:p w14:paraId="44DD6AEE" w14:textId="7D5BFD3B" w:rsidR="00645730" w:rsidRDefault="00645730">
      <w:pPr>
        <w:spacing w:after="81"/>
        <w:ind w:right="14"/>
      </w:pPr>
    </w:p>
    <w:p w14:paraId="4D0EB94B" w14:textId="48E74BA3" w:rsidR="00645730" w:rsidRDefault="00645730">
      <w:pPr>
        <w:spacing w:after="81"/>
        <w:ind w:right="14"/>
      </w:pPr>
    </w:p>
    <w:p w14:paraId="6C4D7A70" w14:textId="77777777" w:rsidR="00645730" w:rsidRDefault="00645730">
      <w:pPr>
        <w:spacing w:after="81"/>
        <w:ind w:right="14"/>
      </w:pPr>
    </w:p>
    <w:p w14:paraId="59A925A9" w14:textId="77777777" w:rsidR="008D081B" w:rsidRDefault="00EE1E18">
      <w:pPr>
        <w:pStyle w:val="Heading3"/>
        <w:spacing w:after="0"/>
        <w:ind w:left="1113" w:firstLine="1118"/>
      </w:pPr>
      <w:r>
        <w:lastRenderedPageBreak/>
        <w:t xml:space="preserve">Call-Off Contract term </w:t>
      </w:r>
    </w:p>
    <w:tbl>
      <w:tblPr>
        <w:tblW w:w="9583" w:type="dxa"/>
        <w:jc w:val="center"/>
        <w:tblLayout w:type="fixed"/>
        <w:tblCellMar>
          <w:left w:w="10" w:type="dxa"/>
          <w:right w:w="10" w:type="dxa"/>
        </w:tblCellMar>
        <w:tblLook w:val="0000" w:firstRow="0" w:lastRow="0" w:firstColumn="0" w:lastColumn="0" w:noHBand="0" w:noVBand="0"/>
      </w:tblPr>
      <w:tblGrid>
        <w:gridCol w:w="2622"/>
        <w:gridCol w:w="6961"/>
      </w:tblGrid>
      <w:tr w:rsidR="008D081B" w14:paraId="7C0C54B7" w14:textId="77777777" w:rsidTr="006A745F">
        <w:trPr>
          <w:trHeight w:val="69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16BD41" w14:textId="77777777" w:rsidR="008D081B" w:rsidRDefault="00EE1E18" w:rsidP="00856A2C">
            <w:pPr>
              <w:spacing w:after="0" w:line="256" w:lineRule="auto"/>
              <w:ind w:left="0" w:firstLine="0"/>
            </w:pPr>
            <w:r>
              <w:rPr>
                <w:b/>
              </w:rPr>
              <w:t>Start date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8673FEE" w14:textId="5C4A6109" w:rsidR="008D081B" w:rsidRDefault="00EE1E18" w:rsidP="00856A2C">
            <w:pPr>
              <w:spacing w:after="0" w:line="256" w:lineRule="auto"/>
              <w:ind w:left="2" w:firstLine="0"/>
            </w:pPr>
            <w:r>
              <w:t xml:space="preserve">This Call-Off Contract Starts on </w:t>
            </w:r>
            <w:r w:rsidR="003E66D6">
              <w:t xml:space="preserve">30th June </w:t>
            </w:r>
            <w:r w:rsidR="008F2EDA">
              <w:t xml:space="preserve">2023 </w:t>
            </w:r>
            <w:r w:rsidR="008F2EDA" w:rsidRPr="008F2EDA">
              <w:t>and</w:t>
            </w:r>
            <w:r>
              <w:t xml:space="preserve"> is valid for </w:t>
            </w:r>
            <w:r w:rsidR="00856A2C">
              <w:rPr>
                <w:b/>
              </w:rPr>
              <w:t>two (2) years.</w:t>
            </w:r>
            <w:r>
              <w:t xml:space="preserve"> </w:t>
            </w:r>
          </w:p>
        </w:tc>
      </w:tr>
      <w:tr w:rsidR="008D081B" w14:paraId="79B9DA11" w14:textId="77777777" w:rsidTr="008F2EDA">
        <w:trPr>
          <w:trHeight w:val="185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1AE6B9" w14:textId="77777777" w:rsidR="008D081B" w:rsidRDefault="00EE1E18" w:rsidP="00856A2C">
            <w:pPr>
              <w:spacing w:after="28" w:line="256" w:lineRule="auto"/>
              <w:ind w:left="0" w:firstLine="0"/>
            </w:pPr>
            <w:r>
              <w:rPr>
                <w:b/>
              </w:rPr>
              <w:t>Ending</w:t>
            </w:r>
            <w:r>
              <w:t xml:space="preserve"> </w:t>
            </w:r>
          </w:p>
          <w:p w14:paraId="2311EC99" w14:textId="77777777" w:rsidR="008D081B" w:rsidRDefault="00EE1E18" w:rsidP="00856A2C">
            <w:pPr>
              <w:spacing w:after="0" w:line="256" w:lineRule="auto"/>
              <w:ind w:left="0" w:firstLine="0"/>
            </w:pPr>
            <w:r>
              <w:rPr>
                <w:b/>
              </w:rPr>
              <w:t>(termination)</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1AE7591" w14:textId="420C448F" w:rsidR="008D081B" w:rsidRDefault="00EE1E18" w:rsidP="00856A2C">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E0DE38" w14:textId="01D5651B" w:rsidR="008D081B" w:rsidRDefault="00EE1E18" w:rsidP="00856A2C">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D081B" w14:paraId="10BE1701" w14:textId="77777777" w:rsidTr="00645730">
        <w:trPr>
          <w:trHeight w:val="444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9EFB935" w14:textId="77777777" w:rsidR="008D081B" w:rsidRDefault="00EE1E18" w:rsidP="00856A2C">
            <w:pPr>
              <w:spacing w:after="0" w:line="256" w:lineRule="auto"/>
              <w:ind w:left="0" w:firstLine="0"/>
            </w:pPr>
            <w:r>
              <w:rPr>
                <w:b/>
              </w:rPr>
              <w:t>Extension period</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CA109FC" w14:textId="7FC3AD84" w:rsidR="008D081B" w:rsidRDefault="00EE1E18" w:rsidP="00856A2C">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856A2C" w:rsidRPr="00856A2C">
              <w:rPr>
                <w:b/>
              </w:rPr>
              <w:t>four (</w:t>
            </w:r>
            <w:r w:rsidR="00856A2C">
              <w:rPr>
                <w:b/>
              </w:rPr>
              <w:t xml:space="preserve">4) weeks </w:t>
            </w:r>
            <w:r>
              <w:t xml:space="preserve">written notice before its expiry. The extension period is subject to clauses 1.3 and 1.4 in Part B below. </w:t>
            </w:r>
          </w:p>
          <w:p w14:paraId="3908D952" w14:textId="77777777" w:rsidR="008D081B" w:rsidRDefault="00EE1E18" w:rsidP="00856A2C">
            <w:pPr>
              <w:spacing w:after="242" w:line="283" w:lineRule="auto"/>
              <w:ind w:left="2" w:firstLine="0"/>
            </w:pPr>
            <w:r>
              <w:t xml:space="preserve">Extensions which extend the Term beyond 36 months are only permitted if the Supplier complies with the additional exit plan requirements at clauses 21.3 to 21.8. </w:t>
            </w:r>
          </w:p>
          <w:p w14:paraId="2385F14A" w14:textId="77777777" w:rsidR="008D081B" w:rsidRDefault="00EE1E18" w:rsidP="00856A2C">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48656D5" w14:textId="77777777" w:rsidR="008D081B" w:rsidRDefault="008D040A" w:rsidP="00856A2C">
            <w:pPr>
              <w:spacing w:after="0" w:line="256" w:lineRule="auto"/>
              <w:ind w:left="2" w:firstLine="0"/>
            </w:pPr>
            <w:hyperlink r:id="rId9" w:history="1">
              <w:r w:rsidR="00EE1E18">
                <w:rPr>
                  <w:color w:val="0000FF"/>
                  <w:u w:val="single"/>
                </w:rPr>
                <w:t>https://www.gov.uk/service-manual/agile-delivery/spend-contr</w:t>
              </w:r>
            </w:hyperlink>
            <w:hyperlink r:id="rId10" w:history="1">
              <w:r w:rsidR="00EE1E18">
                <w:rPr>
                  <w:color w:val="0000FF"/>
                </w:rPr>
                <w:t xml:space="preserve"> </w:t>
              </w:r>
            </w:hyperlink>
            <w:hyperlink r:id="rId11" w:history="1">
              <w:proofErr w:type="spellStart"/>
              <w:r w:rsidR="00EE1E18">
                <w:rPr>
                  <w:color w:val="0000FF"/>
                  <w:u w:val="single"/>
                </w:rPr>
                <w:t>ols</w:t>
              </w:r>
              <w:proofErr w:type="spellEnd"/>
              <w:r w:rsidR="00EE1E18">
                <w:rPr>
                  <w:color w:val="0000FF"/>
                  <w:u w:val="single"/>
                </w:rPr>
                <w:t>-check-if-you-need-approval-to-spend-money-on-a-service</w:t>
              </w:r>
            </w:hyperlink>
            <w:hyperlink r:id="rId12" w:history="1">
              <w:r w:rsidR="00EE1E18">
                <w:t xml:space="preserve"> </w:t>
              </w:r>
            </w:hyperlink>
          </w:p>
        </w:tc>
      </w:tr>
    </w:tbl>
    <w:p w14:paraId="2603CCC9" w14:textId="77777777" w:rsidR="00856A2C" w:rsidRPr="00856A2C" w:rsidRDefault="00856A2C" w:rsidP="008F2EDA">
      <w:pPr>
        <w:ind w:left="0" w:firstLine="0"/>
      </w:pPr>
    </w:p>
    <w:p w14:paraId="7ACA9EF9" w14:textId="77777777" w:rsidR="008D081B" w:rsidRDefault="00EE1E18">
      <w:pPr>
        <w:pStyle w:val="Heading3"/>
        <w:spacing w:after="165"/>
        <w:ind w:left="1113" w:firstLine="1118"/>
      </w:pPr>
      <w:r>
        <w:t xml:space="preserve">Buyer contractual details </w:t>
      </w:r>
    </w:p>
    <w:p w14:paraId="4A41C139" w14:textId="77777777" w:rsidR="008D081B" w:rsidRDefault="00EE1E18">
      <w:pPr>
        <w:spacing w:after="0"/>
        <w:ind w:right="14"/>
      </w:pPr>
      <w:r>
        <w:t xml:space="preserve">This Order is for the G-Cloud Services outlined below. It is acknowledged by the Parties that the volume of the G-Cloud Services used by the Buyer may vary during this Call-Off Contract. </w:t>
      </w:r>
    </w:p>
    <w:p w14:paraId="579E90D5" w14:textId="77777777" w:rsidR="008D081B" w:rsidRDefault="008D081B">
      <w:pPr>
        <w:spacing w:after="0"/>
        <w:ind w:right="14"/>
      </w:pPr>
    </w:p>
    <w:p w14:paraId="79270F25" w14:textId="77777777" w:rsidR="008D081B" w:rsidRDefault="008D081B">
      <w:pPr>
        <w:widowControl w:val="0"/>
        <w:spacing w:before="190" w:after="0" w:line="283" w:lineRule="auto"/>
        <w:ind w:left="116" w:right="322" w:hanging="8"/>
      </w:pPr>
    </w:p>
    <w:tbl>
      <w:tblPr>
        <w:tblW w:w="10051" w:type="dxa"/>
        <w:jc w:val="center"/>
        <w:tblLayout w:type="fixed"/>
        <w:tblCellMar>
          <w:left w:w="10" w:type="dxa"/>
          <w:right w:w="10" w:type="dxa"/>
        </w:tblCellMar>
        <w:tblLook w:val="0000" w:firstRow="0" w:lastRow="0" w:firstColumn="0" w:lastColumn="0" w:noHBand="0" w:noVBand="0"/>
      </w:tblPr>
      <w:tblGrid>
        <w:gridCol w:w="695"/>
        <w:gridCol w:w="1930"/>
        <w:gridCol w:w="7426"/>
      </w:tblGrid>
      <w:tr w:rsidR="008D081B" w14:paraId="7D09A592" w14:textId="77777777" w:rsidTr="008F2EDA">
        <w:trPr>
          <w:trHeight w:val="780"/>
          <w:jc w:val="center"/>
        </w:trPr>
        <w:tc>
          <w:tcPr>
            <w:tcW w:w="2625"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7D017D" w14:textId="77777777" w:rsidR="008D081B" w:rsidRDefault="00EE1E18" w:rsidP="00C15758">
            <w:pPr>
              <w:widowControl w:val="0"/>
              <w:spacing w:before="190" w:after="0" w:line="283" w:lineRule="auto"/>
              <w:ind w:left="0" w:right="322" w:firstLine="0"/>
              <w:rPr>
                <w:b/>
              </w:rPr>
            </w:pPr>
            <w:r>
              <w:rPr>
                <w:b/>
              </w:rPr>
              <w:t>G-Cloud Lot</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3736D2" w14:textId="3ED7A0AE" w:rsidR="00856A2C" w:rsidRDefault="00EE1E18" w:rsidP="00C15758">
            <w:pPr>
              <w:widowControl w:val="0"/>
              <w:spacing w:before="190" w:after="0" w:line="283" w:lineRule="auto"/>
              <w:ind w:left="0" w:right="322" w:firstLine="0"/>
            </w:pPr>
            <w:r>
              <w:t>This Call-Off Contract is for the provision of Services Under:</w:t>
            </w:r>
          </w:p>
          <w:p w14:paraId="7920DEA0" w14:textId="27E2DA9D" w:rsidR="008D081B" w:rsidRDefault="00EE1E18" w:rsidP="00C15758">
            <w:pPr>
              <w:widowControl w:val="0"/>
              <w:numPr>
                <w:ilvl w:val="0"/>
                <w:numId w:val="1"/>
              </w:numPr>
              <w:spacing w:after="0" w:line="283" w:lineRule="auto"/>
              <w:ind w:right="322"/>
            </w:pPr>
            <w:r>
              <w:t>Lot 3: Cloud support</w:t>
            </w:r>
          </w:p>
        </w:tc>
      </w:tr>
      <w:tr w:rsidR="008D081B" w14:paraId="02996359" w14:textId="77777777" w:rsidTr="006A745F">
        <w:trPr>
          <w:trHeight w:val="538"/>
          <w:jc w:val="center"/>
        </w:trPr>
        <w:tc>
          <w:tcPr>
            <w:tcW w:w="2625"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1BF35" w14:textId="77777777" w:rsidR="008D081B" w:rsidRDefault="00EE1E18" w:rsidP="00C15758">
            <w:pPr>
              <w:widowControl w:val="0"/>
              <w:spacing w:before="190" w:after="0" w:line="283" w:lineRule="auto"/>
              <w:ind w:left="0" w:right="322" w:firstLine="0"/>
              <w:rPr>
                <w:b/>
              </w:rPr>
            </w:pPr>
            <w:r>
              <w:rPr>
                <w:b/>
              </w:rPr>
              <w:t>G-Cloud Services required</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ABE5BD" w14:textId="6BD96FC7" w:rsidR="008D081B" w:rsidRPr="00856A2C" w:rsidRDefault="00EE1E18" w:rsidP="00C15758">
            <w:pPr>
              <w:widowControl w:val="0"/>
              <w:spacing w:before="190" w:after="0" w:line="283" w:lineRule="auto"/>
              <w:ind w:left="0" w:right="322" w:firstLine="0"/>
            </w:pPr>
            <w:r>
              <w:t xml:space="preserve">The Services to be provided by the Supplier under the above Lot are listed in Framework Schedule 4 and </w:t>
            </w:r>
            <w:r w:rsidR="00C15758">
              <w:t>outlined in Schedule 1: Services</w:t>
            </w:r>
          </w:p>
        </w:tc>
      </w:tr>
      <w:tr w:rsidR="008D081B" w14:paraId="45F895EB" w14:textId="77777777" w:rsidTr="006A745F">
        <w:trPr>
          <w:trHeight w:val="538"/>
          <w:jc w:val="center"/>
        </w:trPr>
        <w:tc>
          <w:tcPr>
            <w:tcW w:w="2625"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84FF15" w14:textId="77777777" w:rsidR="008D081B" w:rsidRDefault="00EE1E18" w:rsidP="00C15758">
            <w:pPr>
              <w:widowControl w:val="0"/>
              <w:spacing w:before="190" w:after="0" w:line="283" w:lineRule="auto"/>
              <w:ind w:left="0" w:right="322" w:firstLine="0"/>
              <w:rPr>
                <w:b/>
              </w:rPr>
            </w:pPr>
            <w:r>
              <w:rPr>
                <w:b/>
              </w:rPr>
              <w:lastRenderedPageBreak/>
              <w:t>Additional Services</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3AB9D8" w14:textId="3A6D43E4" w:rsidR="008D081B" w:rsidRDefault="003E66D6" w:rsidP="00C15758">
            <w:pPr>
              <w:widowControl w:val="0"/>
              <w:spacing w:before="190" w:after="0" w:line="283" w:lineRule="auto"/>
              <w:ind w:left="0" w:right="322" w:firstLine="0"/>
            </w:pPr>
            <w:r>
              <w:rPr>
                <w:b/>
              </w:rPr>
              <w:t xml:space="preserve">N/A </w:t>
            </w:r>
          </w:p>
        </w:tc>
      </w:tr>
      <w:tr w:rsidR="008D081B" w14:paraId="3E73A9F4" w14:textId="77777777" w:rsidTr="006A745F">
        <w:trPr>
          <w:trHeight w:val="538"/>
          <w:jc w:val="center"/>
        </w:trPr>
        <w:tc>
          <w:tcPr>
            <w:tcW w:w="2625"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9DC383" w14:textId="77777777" w:rsidR="008D081B" w:rsidRDefault="00EE1E18" w:rsidP="00C15758">
            <w:pPr>
              <w:widowControl w:val="0"/>
              <w:spacing w:before="190" w:after="0" w:line="283" w:lineRule="auto"/>
              <w:ind w:left="0" w:right="322" w:firstLine="0"/>
              <w:rPr>
                <w:b/>
              </w:rPr>
            </w:pPr>
            <w:r>
              <w:rPr>
                <w:b/>
              </w:rPr>
              <w:t>Location</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549F64" w14:textId="7C46DB76" w:rsidR="008D081B" w:rsidRPr="008F2EDA" w:rsidRDefault="00EE1E18" w:rsidP="00C15758">
            <w:pPr>
              <w:widowControl w:val="0"/>
              <w:spacing w:before="190" w:after="0" w:line="283" w:lineRule="auto"/>
              <w:ind w:left="0" w:right="322" w:firstLine="0"/>
            </w:pPr>
            <w:r w:rsidRPr="008F2EDA">
              <w:t xml:space="preserve">The Services will be delivered to </w:t>
            </w:r>
            <w:r w:rsidR="00C15758" w:rsidRPr="008F2EDA">
              <w:rPr>
                <w:rFonts w:eastAsia="Times New Roman"/>
                <w:color w:val="202124"/>
                <w:shd w:val="clear" w:color="auto" w:fill="FFFFFF"/>
              </w:rPr>
              <w:t xml:space="preserve">supplier’s premises and The Resilience Directorate team’s office </w:t>
            </w:r>
            <w:r w:rsidR="00C15758" w:rsidRPr="008F2EDA">
              <w:rPr>
                <w:color w:val="000000" w:themeColor="text1"/>
              </w:rPr>
              <w:t xml:space="preserve">70 Whitehall </w:t>
            </w:r>
            <w:r w:rsidR="00C15758" w:rsidRPr="008F2EDA">
              <w:rPr>
                <w:rStyle w:val="fmybhe"/>
                <w:color w:val="000000" w:themeColor="text1"/>
                <w:shd w:val="clear" w:color="auto" w:fill="FFFFFF"/>
              </w:rPr>
              <w:t>London SW1A 2AS</w:t>
            </w:r>
            <w:r w:rsidR="003E66D6" w:rsidRPr="008F2EDA">
              <w:rPr>
                <w:rStyle w:val="fmybhe"/>
                <w:color w:val="000000" w:themeColor="text1"/>
                <w:shd w:val="clear" w:color="auto" w:fill="FFFFFF"/>
              </w:rPr>
              <w:t xml:space="preserve"> and Virtually </w:t>
            </w:r>
          </w:p>
        </w:tc>
      </w:tr>
      <w:tr w:rsidR="008D081B" w14:paraId="719668E6" w14:textId="77777777" w:rsidTr="006A745F">
        <w:trPr>
          <w:trHeight w:val="538"/>
          <w:jc w:val="center"/>
        </w:trPr>
        <w:tc>
          <w:tcPr>
            <w:tcW w:w="2625"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4BBB65" w14:textId="77777777" w:rsidR="008D081B" w:rsidRDefault="00EE1E18" w:rsidP="00C15758">
            <w:pPr>
              <w:widowControl w:val="0"/>
              <w:spacing w:before="190" w:after="0" w:line="283" w:lineRule="auto"/>
              <w:ind w:left="0" w:right="322" w:firstLine="0"/>
              <w:rPr>
                <w:b/>
              </w:rPr>
            </w:pPr>
            <w:r>
              <w:rPr>
                <w:b/>
              </w:rPr>
              <w:t>Quality Standards</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EC83E9" w14:textId="77777777" w:rsidR="003E66D6" w:rsidRDefault="00EE1E18" w:rsidP="00C15758">
            <w:pPr>
              <w:widowControl w:val="0"/>
              <w:spacing w:before="190" w:after="0" w:line="283" w:lineRule="auto"/>
              <w:ind w:left="0" w:right="322" w:firstLine="0"/>
            </w:pPr>
            <w:r>
              <w:t>The quality standards required</w:t>
            </w:r>
            <w:r w:rsidR="003E66D6">
              <w:t xml:space="preserve"> for this Call-Off Contract are:</w:t>
            </w:r>
          </w:p>
          <w:p w14:paraId="2A2C17FF" w14:textId="5F562EB9" w:rsidR="003E66D6" w:rsidRDefault="003E66D6" w:rsidP="003E66D6">
            <w:pPr>
              <w:pStyle w:val="ListParagraph"/>
              <w:widowControl w:val="0"/>
              <w:numPr>
                <w:ilvl w:val="0"/>
                <w:numId w:val="58"/>
              </w:numPr>
              <w:spacing w:before="190" w:after="0" w:line="283" w:lineRule="auto"/>
              <w:ind w:right="322"/>
            </w:pPr>
            <w:r>
              <w:t>The Supplier fully</w:t>
            </w:r>
            <w:r w:rsidR="00722CC2">
              <w:t xml:space="preserve"> follows the IT Infrastructure Library M</w:t>
            </w:r>
            <w:r>
              <w:t xml:space="preserve">ethodology (ITIL). </w:t>
            </w:r>
          </w:p>
          <w:p w14:paraId="52611604" w14:textId="78268F0E" w:rsidR="008D081B" w:rsidRDefault="003E66D6" w:rsidP="003E66D6">
            <w:pPr>
              <w:pStyle w:val="ListParagraph"/>
              <w:widowControl w:val="0"/>
              <w:numPr>
                <w:ilvl w:val="0"/>
                <w:numId w:val="58"/>
              </w:numPr>
              <w:spacing w:before="190" w:after="0" w:line="283" w:lineRule="auto"/>
              <w:ind w:right="322"/>
            </w:pPr>
            <w:r>
              <w:t xml:space="preserve">Staff working on this requirement must have a </w:t>
            </w:r>
            <w:r w:rsidR="008F2EDA">
              <w:t>minimum-security</w:t>
            </w:r>
            <w:r>
              <w:t xml:space="preserve"> pass of SC (Security Clearance) standard</w:t>
            </w:r>
            <w:r w:rsidR="00EE1E18" w:rsidRPr="003E66D6">
              <w:rPr>
                <w:b/>
              </w:rPr>
              <w:t>.</w:t>
            </w:r>
          </w:p>
        </w:tc>
      </w:tr>
      <w:tr w:rsidR="008D081B" w14:paraId="0A13B31A" w14:textId="77777777" w:rsidTr="006A745F">
        <w:trPr>
          <w:trHeight w:val="538"/>
          <w:jc w:val="center"/>
        </w:trPr>
        <w:tc>
          <w:tcPr>
            <w:tcW w:w="2625"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432A67" w14:textId="77777777" w:rsidR="008D081B" w:rsidRDefault="00EE1E18" w:rsidP="00C15758">
            <w:pPr>
              <w:widowControl w:val="0"/>
              <w:spacing w:before="190" w:after="0" w:line="283" w:lineRule="auto"/>
              <w:ind w:left="0" w:right="322" w:firstLine="0"/>
              <w:rPr>
                <w:b/>
              </w:rPr>
            </w:pPr>
            <w:r>
              <w:rPr>
                <w:b/>
              </w:rPr>
              <w:t>Technical Standards:</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E99530" w14:textId="77777777" w:rsidR="003E66D6" w:rsidRDefault="00EE1E18" w:rsidP="00C15758">
            <w:pPr>
              <w:widowControl w:val="0"/>
              <w:spacing w:before="190" w:after="0" w:line="283" w:lineRule="auto"/>
              <w:ind w:left="0" w:right="322" w:firstLine="0"/>
            </w:pPr>
            <w:r>
              <w:t>The technical standards used as a requirement</w:t>
            </w:r>
            <w:r w:rsidR="003E66D6">
              <w:t xml:space="preserve"> for this Call-Off Contract are:  </w:t>
            </w:r>
          </w:p>
          <w:p w14:paraId="0F38CAAE" w14:textId="4A04D8B0" w:rsidR="003E66D6" w:rsidRDefault="003E66D6" w:rsidP="008F2EDA">
            <w:pPr>
              <w:pStyle w:val="ListParagraph"/>
              <w:widowControl w:val="0"/>
              <w:numPr>
                <w:ilvl w:val="0"/>
                <w:numId w:val="57"/>
              </w:numPr>
              <w:spacing w:before="190" w:after="0" w:line="283" w:lineRule="auto"/>
              <w:ind w:right="322"/>
            </w:pPr>
            <w:r>
              <w:t>The Supplier must adhere to National Cyber Security Centre security policies, ideally holding an industry security assurance certification.</w:t>
            </w:r>
          </w:p>
          <w:p w14:paraId="0013A2DE" w14:textId="2320755D" w:rsidR="003E66D6" w:rsidRDefault="003E66D6" w:rsidP="003E66D6">
            <w:pPr>
              <w:pStyle w:val="ListParagraph"/>
              <w:widowControl w:val="0"/>
              <w:numPr>
                <w:ilvl w:val="0"/>
                <w:numId w:val="57"/>
              </w:numPr>
              <w:spacing w:before="190" w:after="0" w:line="283" w:lineRule="auto"/>
              <w:ind w:right="322"/>
            </w:pPr>
            <w:r>
              <w:t>The service should be resilient to compromise from basic cyber-attacks such as commodity malware ingestion or OWASP vulnerability exploits.</w:t>
            </w:r>
          </w:p>
          <w:p w14:paraId="55BE8C28" w14:textId="65CB49DD" w:rsidR="003E66D6" w:rsidRDefault="003E66D6" w:rsidP="00722CC2">
            <w:pPr>
              <w:pStyle w:val="ListParagraph"/>
              <w:widowControl w:val="0"/>
              <w:numPr>
                <w:ilvl w:val="0"/>
                <w:numId w:val="57"/>
              </w:numPr>
              <w:spacing w:before="190" w:after="0" w:line="283" w:lineRule="auto"/>
              <w:ind w:right="322"/>
            </w:pPr>
            <w:r>
              <w:t xml:space="preserve">The Supplier must take action on agreed recommendations from the </w:t>
            </w:r>
            <w:r w:rsidR="00722CC2">
              <w:t>appointed Cabinet Office Security Adviser a</w:t>
            </w:r>
            <w:r>
              <w:t>nd implement during the contract lifecycle.</w:t>
            </w:r>
          </w:p>
        </w:tc>
      </w:tr>
      <w:tr w:rsidR="008D081B" w14:paraId="53B5A602" w14:textId="77777777" w:rsidTr="006A745F">
        <w:trPr>
          <w:trHeight w:val="538"/>
          <w:jc w:val="center"/>
        </w:trPr>
        <w:tc>
          <w:tcPr>
            <w:tcW w:w="6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CA9462" w14:textId="1276BF31" w:rsidR="008D081B" w:rsidRPr="00DE0AE0" w:rsidRDefault="008D081B" w:rsidP="00C15758">
            <w:pPr>
              <w:widowControl w:val="0"/>
              <w:spacing w:before="190" w:after="0" w:line="283" w:lineRule="auto"/>
              <w:ind w:left="0" w:right="322" w:firstLine="0"/>
              <w:rPr>
                <w:b/>
                <w:sz w:val="18"/>
                <w:szCs w:val="18"/>
              </w:rPr>
            </w:pP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B5B7BE" w14:textId="77777777" w:rsidR="008D081B" w:rsidRPr="00DE0AE0" w:rsidRDefault="00EE1E18" w:rsidP="003E66D6">
            <w:pPr>
              <w:widowControl w:val="0"/>
              <w:spacing w:before="190" w:after="0" w:line="283" w:lineRule="auto"/>
              <w:ind w:left="0" w:right="322" w:firstLine="0"/>
              <w:rPr>
                <w:sz w:val="18"/>
                <w:szCs w:val="18"/>
              </w:rPr>
            </w:pPr>
            <w:r w:rsidRPr="00DE0AE0">
              <w:rPr>
                <w:sz w:val="18"/>
                <w:szCs w:val="18"/>
              </w:rPr>
              <w:t>The service level and availability criteria required</w:t>
            </w:r>
            <w:r w:rsidR="003E66D6" w:rsidRPr="00DE0AE0">
              <w:rPr>
                <w:sz w:val="18"/>
                <w:szCs w:val="18"/>
              </w:rPr>
              <w:t xml:space="preserve"> for this Call-Off Contract are: </w:t>
            </w:r>
          </w:p>
          <w:p w14:paraId="0BA18EAD" w14:textId="77777777" w:rsidR="003E66D6" w:rsidRPr="00DE0AE0" w:rsidRDefault="003E66D6" w:rsidP="003E66D6">
            <w:pPr>
              <w:widowControl w:val="0"/>
              <w:spacing w:before="190" w:after="0" w:line="283" w:lineRule="auto"/>
              <w:ind w:left="0" w:right="322" w:firstLine="0"/>
              <w:rPr>
                <w:sz w:val="18"/>
                <w:szCs w:val="18"/>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01"/>
              <w:gridCol w:w="3776"/>
              <w:gridCol w:w="1320"/>
              <w:gridCol w:w="3012"/>
            </w:tblGrid>
            <w:tr w:rsidR="00DE0AE0" w:rsidRPr="00DE0AE0" w14:paraId="30F05170" w14:textId="77777777" w:rsidTr="00DE0AE0">
              <w:trPr>
                <w:trHeight w:val="315"/>
              </w:trPr>
              <w:tc>
                <w:tcPr>
                  <w:tcW w:w="900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7143E" w14:textId="77777777" w:rsidR="00DE0AE0" w:rsidRPr="00DE0AE0" w:rsidRDefault="00DE0AE0" w:rsidP="00DE0AE0">
                  <w:pPr>
                    <w:pStyle w:val="NormalWeb"/>
                    <w:ind w:right="679"/>
                    <w:rPr>
                      <w:sz w:val="18"/>
                      <w:szCs w:val="18"/>
                    </w:rPr>
                  </w:pPr>
                  <w:r w:rsidRPr="00DE0AE0">
                    <w:rPr>
                      <w:rFonts w:cs="Arial"/>
                      <w:b/>
                      <w:bCs/>
                      <w:color w:val="000000"/>
                      <w:sz w:val="18"/>
                      <w:szCs w:val="18"/>
                    </w:rPr>
                    <w:t>Service Level Agreement - ResilienceDirect Service Outages / Issues</w:t>
                  </w:r>
                </w:p>
              </w:tc>
            </w:tr>
            <w:tr w:rsidR="00DE0AE0" w:rsidRPr="00DE0AE0" w14:paraId="07E3ACEF" w14:textId="77777777" w:rsidTr="008F2EDA">
              <w:trPr>
                <w:trHeight w:val="400"/>
              </w:trPr>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0F109" w14:textId="77777777" w:rsidR="00DE0AE0" w:rsidRPr="00DE0AE0" w:rsidRDefault="00DE0AE0" w:rsidP="008F2EDA">
                  <w:pPr>
                    <w:pStyle w:val="NormalWeb"/>
                    <w:rPr>
                      <w:sz w:val="18"/>
                      <w:szCs w:val="18"/>
                    </w:rPr>
                  </w:pPr>
                  <w:r w:rsidRPr="00DE0AE0">
                    <w:rPr>
                      <w:rFonts w:cs="Arial"/>
                      <w:b/>
                      <w:bCs/>
                      <w:color w:val="000000"/>
                      <w:sz w:val="18"/>
                      <w:szCs w:val="18"/>
                    </w:rPr>
                    <w:t>Priority</w:t>
                  </w:r>
                </w:p>
                <w:p w14:paraId="1DDB945A" w14:textId="77777777" w:rsidR="00DE0AE0" w:rsidRPr="00DE0AE0" w:rsidRDefault="00DE0AE0" w:rsidP="008F2EDA">
                  <w:pPr>
                    <w:rPr>
                      <w:sz w:val="18"/>
                      <w:szCs w:val="18"/>
                    </w:rPr>
                  </w:pPr>
                </w:p>
                <w:p w14:paraId="0BD70F60" w14:textId="77777777" w:rsidR="00DE0AE0" w:rsidRPr="00DE0AE0" w:rsidRDefault="00DE0AE0" w:rsidP="008F2EDA">
                  <w:pPr>
                    <w:pStyle w:val="NormalWeb"/>
                    <w:rPr>
                      <w:sz w:val="18"/>
                      <w:szCs w:val="18"/>
                    </w:rPr>
                  </w:pPr>
                  <w:r w:rsidRPr="00DE0AE0">
                    <w:rPr>
                      <w:rFonts w:cs="Arial"/>
                      <w:b/>
                      <w:bCs/>
                      <w:color w:val="000000"/>
                      <w:sz w:val="18"/>
                      <w:szCs w:val="18"/>
                    </w:rPr>
                    <w:t>1</w:t>
                  </w:r>
                </w:p>
              </w:tc>
              <w:tc>
                <w:tcPr>
                  <w:tcW w:w="3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57EB6" w14:textId="77777777" w:rsidR="00DE0AE0" w:rsidRPr="00DE0AE0" w:rsidRDefault="00DE0AE0" w:rsidP="00DE0AE0">
                  <w:pPr>
                    <w:pStyle w:val="NormalWeb"/>
                    <w:ind w:right="-39"/>
                    <w:rPr>
                      <w:sz w:val="18"/>
                      <w:szCs w:val="18"/>
                    </w:rPr>
                  </w:pPr>
                  <w:r w:rsidRPr="00DE0AE0">
                    <w:rPr>
                      <w:rFonts w:cs="Arial"/>
                      <w:b/>
                      <w:bCs/>
                      <w:color w:val="000000"/>
                      <w:sz w:val="18"/>
                      <w:szCs w:val="18"/>
                    </w:rPr>
                    <w:t>Business Critical</w:t>
                  </w:r>
                </w:p>
                <w:p w14:paraId="3A8AE5BB" w14:textId="77777777" w:rsidR="00DE0AE0" w:rsidRPr="00DE0AE0" w:rsidRDefault="00DE0AE0" w:rsidP="00DE0AE0">
                  <w:pPr>
                    <w:pStyle w:val="NormalWeb"/>
                    <w:ind w:right="-39"/>
                    <w:rPr>
                      <w:sz w:val="18"/>
                      <w:szCs w:val="18"/>
                    </w:rPr>
                  </w:pPr>
                  <w:r w:rsidRPr="00DE0AE0">
                    <w:rPr>
                      <w:rFonts w:cs="Arial"/>
                      <w:color w:val="000000"/>
                      <w:sz w:val="18"/>
                      <w:szCs w:val="18"/>
                    </w:rPr>
                    <w:t xml:space="preserve">A ResilienceDirect Application is unavailable or severely degraded.  Contact must be made to a dedicated emergency telephone number to confirm the raising of a </w:t>
                  </w:r>
                  <w:r w:rsidRPr="00DE0AE0">
                    <w:rPr>
                      <w:rFonts w:cs="Arial"/>
                      <w:b/>
                      <w:bCs/>
                      <w:color w:val="000000"/>
                      <w:sz w:val="18"/>
                      <w:szCs w:val="18"/>
                    </w:rPr>
                    <w:t>Priority 1 Incident.</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C1A0F" w14:textId="77777777" w:rsidR="00DE0AE0" w:rsidRPr="00DE0AE0" w:rsidRDefault="00DE0AE0" w:rsidP="00DE0AE0">
                  <w:pPr>
                    <w:pStyle w:val="NormalWeb"/>
                    <w:rPr>
                      <w:sz w:val="18"/>
                      <w:szCs w:val="18"/>
                    </w:rPr>
                  </w:pPr>
                  <w:r w:rsidRPr="00DE0AE0">
                    <w:rPr>
                      <w:rFonts w:cs="Arial"/>
                      <w:b/>
                      <w:bCs/>
                      <w:color w:val="000000"/>
                      <w:sz w:val="18"/>
                      <w:szCs w:val="18"/>
                    </w:rPr>
                    <w:t>First Contact</w:t>
                  </w:r>
                </w:p>
                <w:p w14:paraId="68A0BD90" w14:textId="77777777" w:rsidR="00DE0AE0" w:rsidRPr="00DE0AE0" w:rsidRDefault="00DE0AE0" w:rsidP="00DE0AE0">
                  <w:pPr>
                    <w:pStyle w:val="NormalWeb"/>
                    <w:rPr>
                      <w:sz w:val="18"/>
                      <w:szCs w:val="18"/>
                    </w:rPr>
                  </w:pPr>
                  <w:r w:rsidRPr="00DE0AE0">
                    <w:rPr>
                      <w:rFonts w:cs="Arial"/>
                      <w:color w:val="000000"/>
                      <w:sz w:val="18"/>
                      <w:szCs w:val="18"/>
                    </w:rPr>
                    <w:t>Up to 30 mins</w:t>
                  </w:r>
                </w:p>
              </w:tc>
              <w:tc>
                <w:tcPr>
                  <w:tcW w:w="301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530EC" w14:textId="77777777" w:rsidR="00DE0AE0" w:rsidRPr="00DE0AE0" w:rsidRDefault="00DE0AE0" w:rsidP="00DE0AE0">
                  <w:pPr>
                    <w:pStyle w:val="NormalWeb"/>
                    <w:rPr>
                      <w:sz w:val="18"/>
                      <w:szCs w:val="18"/>
                    </w:rPr>
                  </w:pPr>
                  <w:r w:rsidRPr="00DE0AE0">
                    <w:rPr>
                      <w:rFonts w:cs="Arial"/>
                      <w:b/>
                      <w:bCs/>
                      <w:color w:val="000000"/>
                      <w:sz w:val="18"/>
                      <w:szCs w:val="18"/>
                    </w:rPr>
                    <w:t>Target Resolution</w:t>
                  </w:r>
                </w:p>
                <w:p w14:paraId="6B82D859" w14:textId="77777777" w:rsidR="00DE0AE0" w:rsidRPr="00DE0AE0" w:rsidRDefault="00DE0AE0" w:rsidP="00DE0AE0">
                  <w:pPr>
                    <w:rPr>
                      <w:sz w:val="18"/>
                      <w:szCs w:val="18"/>
                    </w:rPr>
                  </w:pPr>
                </w:p>
                <w:p w14:paraId="15B2D009" w14:textId="77777777" w:rsidR="00DE0AE0" w:rsidRPr="00DE0AE0" w:rsidRDefault="00DE0AE0" w:rsidP="00DE0AE0">
                  <w:pPr>
                    <w:pStyle w:val="NormalWeb"/>
                    <w:rPr>
                      <w:sz w:val="18"/>
                      <w:szCs w:val="18"/>
                    </w:rPr>
                  </w:pPr>
                  <w:r w:rsidRPr="00DE0AE0">
                    <w:rPr>
                      <w:rFonts w:cs="Arial"/>
                      <w:color w:val="000000"/>
                      <w:sz w:val="18"/>
                      <w:szCs w:val="18"/>
                    </w:rPr>
                    <w:t>The Supplier to ensure that each Priority Incident is coordinated and communicated effectively and efficiently to all parties documenting the reason for decisions made.</w:t>
                  </w:r>
                </w:p>
              </w:tc>
            </w:tr>
            <w:tr w:rsidR="00DE0AE0" w:rsidRPr="00DE0AE0" w14:paraId="2F833685" w14:textId="77777777" w:rsidTr="0004713B">
              <w:trPr>
                <w:trHeight w:val="400"/>
              </w:trPr>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E0120" w14:textId="77777777" w:rsidR="00DE0AE0" w:rsidRPr="00DE0AE0" w:rsidRDefault="00DE0AE0" w:rsidP="00DE0AE0">
                  <w:pPr>
                    <w:pStyle w:val="NormalWeb"/>
                    <w:rPr>
                      <w:sz w:val="18"/>
                      <w:szCs w:val="18"/>
                    </w:rPr>
                  </w:pPr>
                  <w:r w:rsidRPr="00DE0AE0">
                    <w:rPr>
                      <w:rFonts w:cs="Arial"/>
                      <w:b/>
                      <w:bCs/>
                      <w:color w:val="000000"/>
                      <w:sz w:val="18"/>
                      <w:szCs w:val="18"/>
                    </w:rPr>
                    <w:t>Priority</w:t>
                  </w:r>
                </w:p>
                <w:p w14:paraId="4B2DFA39" w14:textId="77777777" w:rsidR="00DE0AE0" w:rsidRPr="00DE0AE0" w:rsidRDefault="00DE0AE0" w:rsidP="00DE0AE0">
                  <w:pPr>
                    <w:rPr>
                      <w:sz w:val="18"/>
                      <w:szCs w:val="18"/>
                    </w:rPr>
                  </w:pPr>
                </w:p>
                <w:p w14:paraId="3DE52F21" w14:textId="77777777" w:rsidR="00DE0AE0" w:rsidRPr="00DE0AE0" w:rsidRDefault="00DE0AE0" w:rsidP="00DE0AE0">
                  <w:pPr>
                    <w:pStyle w:val="NormalWeb"/>
                    <w:rPr>
                      <w:sz w:val="18"/>
                      <w:szCs w:val="18"/>
                    </w:rPr>
                  </w:pPr>
                  <w:r w:rsidRPr="00DE0AE0">
                    <w:rPr>
                      <w:rFonts w:cs="Arial"/>
                      <w:b/>
                      <w:bCs/>
                      <w:color w:val="000000"/>
                      <w:sz w:val="18"/>
                      <w:szCs w:val="18"/>
                    </w:rPr>
                    <w:t>2</w:t>
                  </w:r>
                </w:p>
              </w:tc>
              <w:tc>
                <w:tcPr>
                  <w:tcW w:w="3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DD756" w14:textId="77777777" w:rsidR="00DE0AE0" w:rsidRPr="00DE0AE0" w:rsidRDefault="00DE0AE0" w:rsidP="00DE0AE0">
                  <w:pPr>
                    <w:pStyle w:val="NormalWeb"/>
                    <w:ind w:right="-39"/>
                    <w:rPr>
                      <w:sz w:val="18"/>
                      <w:szCs w:val="18"/>
                    </w:rPr>
                  </w:pPr>
                  <w:r w:rsidRPr="00DE0AE0">
                    <w:rPr>
                      <w:rFonts w:cs="Arial"/>
                      <w:b/>
                      <w:bCs/>
                      <w:color w:val="000000"/>
                      <w:sz w:val="18"/>
                      <w:szCs w:val="18"/>
                    </w:rPr>
                    <w:t>High Priority</w:t>
                  </w:r>
                </w:p>
                <w:p w14:paraId="714AC99E" w14:textId="77777777" w:rsidR="00DE0AE0" w:rsidRPr="00DE0AE0" w:rsidRDefault="00DE0AE0" w:rsidP="00DE0AE0">
                  <w:pPr>
                    <w:pStyle w:val="NormalWeb"/>
                    <w:ind w:right="-39"/>
                    <w:rPr>
                      <w:sz w:val="18"/>
                      <w:szCs w:val="18"/>
                    </w:rPr>
                  </w:pPr>
                  <w:r w:rsidRPr="00DE0AE0">
                    <w:rPr>
                      <w:rFonts w:cs="Arial"/>
                      <w:color w:val="000000"/>
                      <w:sz w:val="18"/>
                      <w:szCs w:val="18"/>
                    </w:rPr>
                    <w:t>A pressing technical fault or service request that requires urgent attention</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5A842" w14:textId="77777777" w:rsidR="00DE0AE0" w:rsidRPr="00DE0AE0" w:rsidRDefault="00DE0AE0" w:rsidP="00DE0AE0">
                  <w:pPr>
                    <w:pStyle w:val="NormalWeb"/>
                    <w:rPr>
                      <w:sz w:val="18"/>
                      <w:szCs w:val="18"/>
                    </w:rPr>
                  </w:pPr>
                  <w:r w:rsidRPr="00DE0AE0">
                    <w:rPr>
                      <w:rFonts w:cs="Arial"/>
                      <w:b/>
                      <w:bCs/>
                      <w:color w:val="000000"/>
                      <w:sz w:val="18"/>
                      <w:szCs w:val="18"/>
                    </w:rPr>
                    <w:t>First Contact</w:t>
                  </w:r>
                </w:p>
                <w:p w14:paraId="08B4E18B" w14:textId="77777777" w:rsidR="00DE0AE0" w:rsidRPr="00DE0AE0" w:rsidRDefault="00DE0AE0" w:rsidP="00DE0AE0">
                  <w:pPr>
                    <w:pStyle w:val="NormalWeb"/>
                    <w:rPr>
                      <w:sz w:val="18"/>
                      <w:szCs w:val="18"/>
                    </w:rPr>
                  </w:pPr>
                  <w:r w:rsidRPr="00DE0AE0">
                    <w:rPr>
                      <w:rFonts w:cs="Arial"/>
                      <w:color w:val="000000"/>
                      <w:sz w:val="18"/>
                      <w:szCs w:val="18"/>
                    </w:rPr>
                    <w:t>60mins minimum - 24hrs maximum</w:t>
                  </w:r>
                </w:p>
              </w:tc>
              <w:tc>
                <w:tcPr>
                  <w:tcW w:w="3012" w:type="dxa"/>
                  <w:vMerge/>
                  <w:tcBorders>
                    <w:top w:val="single" w:sz="8" w:space="0" w:color="000000"/>
                    <w:left w:val="single" w:sz="8" w:space="0" w:color="000000"/>
                    <w:bottom w:val="single" w:sz="8" w:space="0" w:color="000000"/>
                    <w:right w:val="single" w:sz="8" w:space="0" w:color="000000"/>
                  </w:tcBorders>
                  <w:vAlign w:val="center"/>
                  <w:hideMark/>
                </w:tcPr>
                <w:p w14:paraId="1E3D44C0" w14:textId="77777777" w:rsidR="00DE0AE0" w:rsidRPr="00DE0AE0" w:rsidRDefault="00DE0AE0" w:rsidP="00DE0AE0">
                  <w:pPr>
                    <w:rPr>
                      <w:sz w:val="18"/>
                      <w:szCs w:val="18"/>
                    </w:rPr>
                  </w:pPr>
                </w:p>
              </w:tc>
            </w:tr>
            <w:tr w:rsidR="00DE0AE0" w:rsidRPr="00DE0AE0" w14:paraId="697AE505" w14:textId="77777777" w:rsidTr="0004713B">
              <w:trPr>
                <w:trHeight w:val="400"/>
              </w:trPr>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F4BB4" w14:textId="77777777" w:rsidR="00DE0AE0" w:rsidRPr="00DE0AE0" w:rsidRDefault="00DE0AE0" w:rsidP="00DE0AE0">
                  <w:pPr>
                    <w:pStyle w:val="NormalWeb"/>
                    <w:rPr>
                      <w:sz w:val="18"/>
                      <w:szCs w:val="18"/>
                    </w:rPr>
                  </w:pPr>
                  <w:r w:rsidRPr="00DE0AE0">
                    <w:rPr>
                      <w:rFonts w:cs="Arial"/>
                      <w:b/>
                      <w:bCs/>
                      <w:color w:val="000000"/>
                      <w:sz w:val="18"/>
                      <w:szCs w:val="18"/>
                    </w:rPr>
                    <w:t>Priority</w:t>
                  </w:r>
                </w:p>
                <w:p w14:paraId="46982BDB" w14:textId="77777777" w:rsidR="00DE0AE0" w:rsidRPr="00DE0AE0" w:rsidRDefault="00DE0AE0" w:rsidP="00DE0AE0">
                  <w:pPr>
                    <w:rPr>
                      <w:sz w:val="18"/>
                      <w:szCs w:val="18"/>
                    </w:rPr>
                  </w:pPr>
                </w:p>
                <w:p w14:paraId="56D746E0" w14:textId="77777777" w:rsidR="00DE0AE0" w:rsidRPr="00DE0AE0" w:rsidRDefault="00DE0AE0" w:rsidP="00DE0AE0">
                  <w:pPr>
                    <w:pStyle w:val="NormalWeb"/>
                    <w:rPr>
                      <w:sz w:val="18"/>
                      <w:szCs w:val="18"/>
                    </w:rPr>
                  </w:pPr>
                  <w:r w:rsidRPr="00DE0AE0">
                    <w:rPr>
                      <w:rFonts w:cs="Arial"/>
                      <w:b/>
                      <w:bCs/>
                      <w:color w:val="000000"/>
                      <w:sz w:val="18"/>
                      <w:szCs w:val="18"/>
                    </w:rPr>
                    <w:lastRenderedPageBreak/>
                    <w:t>3</w:t>
                  </w:r>
                </w:p>
              </w:tc>
              <w:tc>
                <w:tcPr>
                  <w:tcW w:w="3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6E2CF" w14:textId="77777777" w:rsidR="00DE0AE0" w:rsidRPr="00DE0AE0" w:rsidRDefault="00DE0AE0" w:rsidP="00DE0AE0">
                  <w:pPr>
                    <w:pStyle w:val="NormalWeb"/>
                    <w:ind w:right="-39"/>
                    <w:rPr>
                      <w:sz w:val="18"/>
                      <w:szCs w:val="18"/>
                    </w:rPr>
                  </w:pPr>
                  <w:r w:rsidRPr="00DE0AE0">
                    <w:rPr>
                      <w:rFonts w:cs="Arial"/>
                      <w:b/>
                      <w:bCs/>
                      <w:color w:val="000000"/>
                      <w:sz w:val="18"/>
                      <w:szCs w:val="18"/>
                    </w:rPr>
                    <w:lastRenderedPageBreak/>
                    <w:t>Low Priority</w:t>
                  </w:r>
                </w:p>
                <w:p w14:paraId="37F7D419" w14:textId="77777777" w:rsidR="00DE0AE0" w:rsidRPr="00DE0AE0" w:rsidRDefault="00DE0AE0" w:rsidP="00DE0AE0">
                  <w:pPr>
                    <w:pStyle w:val="NormalWeb"/>
                    <w:ind w:right="-39"/>
                    <w:rPr>
                      <w:sz w:val="18"/>
                      <w:szCs w:val="18"/>
                    </w:rPr>
                  </w:pPr>
                  <w:r w:rsidRPr="00DE0AE0">
                    <w:rPr>
                      <w:rFonts w:cs="Arial"/>
                      <w:color w:val="000000"/>
                      <w:sz w:val="18"/>
                      <w:szCs w:val="18"/>
                    </w:rPr>
                    <w:lastRenderedPageBreak/>
                    <w:t>A non-pressing fault or service request that would benefit from a relatively rapid turnaround.</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0A610" w14:textId="77777777" w:rsidR="00DE0AE0" w:rsidRPr="00DE0AE0" w:rsidRDefault="00DE0AE0" w:rsidP="00DE0AE0">
                  <w:pPr>
                    <w:pStyle w:val="NormalWeb"/>
                    <w:rPr>
                      <w:sz w:val="18"/>
                      <w:szCs w:val="18"/>
                    </w:rPr>
                  </w:pPr>
                  <w:r w:rsidRPr="00DE0AE0">
                    <w:rPr>
                      <w:rFonts w:cs="Arial"/>
                      <w:b/>
                      <w:bCs/>
                      <w:color w:val="000000"/>
                      <w:sz w:val="18"/>
                      <w:szCs w:val="18"/>
                    </w:rPr>
                    <w:lastRenderedPageBreak/>
                    <w:t>First Contact</w:t>
                  </w:r>
                </w:p>
                <w:p w14:paraId="7D3F8BA0" w14:textId="77777777" w:rsidR="00DE0AE0" w:rsidRPr="00DE0AE0" w:rsidRDefault="00DE0AE0" w:rsidP="00DE0AE0">
                  <w:pPr>
                    <w:pStyle w:val="NormalWeb"/>
                    <w:rPr>
                      <w:sz w:val="18"/>
                      <w:szCs w:val="18"/>
                    </w:rPr>
                  </w:pPr>
                  <w:r w:rsidRPr="00DE0AE0">
                    <w:rPr>
                      <w:rFonts w:cs="Arial"/>
                      <w:color w:val="000000"/>
                      <w:sz w:val="18"/>
                      <w:szCs w:val="18"/>
                    </w:rPr>
                    <w:lastRenderedPageBreak/>
                    <w:t>16hrs minimum - 24hrs maximum</w:t>
                  </w:r>
                </w:p>
              </w:tc>
              <w:tc>
                <w:tcPr>
                  <w:tcW w:w="3012" w:type="dxa"/>
                  <w:vMerge/>
                  <w:tcBorders>
                    <w:top w:val="single" w:sz="8" w:space="0" w:color="000000"/>
                    <w:left w:val="single" w:sz="8" w:space="0" w:color="000000"/>
                    <w:bottom w:val="single" w:sz="8" w:space="0" w:color="000000"/>
                    <w:right w:val="single" w:sz="8" w:space="0" w:color="000000"/>
                  </w:tcBorders>
                  <w:vAlign w:val="center"/>
                  <w:hideMark/>
                </w:tcPr>
                <w:p w14:paraId="09DC74D6" w14:textId="77777777" w:rsidR="00DE0AE0" w:rsidRPr="00DE0AE0" w:rsidRDefault="00DE0AE0" w:rsidP="00DE0AE0">
                  <w:pPr>
                    <w:rPr>
                      <w:sz w:val="18"/>
                      <w:szCs w:val="18"/>
                    </w:rPr>
                  </w:pPr>
                </w:p>
              </w:tc>
            </w:tr>
            <w:tr w:rsidR="00DE0AE0" w:rsidRPr="00DE0AE0" w14:paraId="3971A277" w14:textId="77777777" w:rsidTr="0004713B">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0E242" w14:textId="77777777" w:rsidR="00DE0AE0" w:rsidRPr="00DE0AE0" w:rsidRDefault="00DE0AE0" w:rsidP="00DE0AE0">
                  <w:pPr>
                    <w:pStyle w:val="NormalWeb"/>
                    <w:rPr>
                      <w:sz w:val="18"/>
                      <w:szCs w:val="18"/>
                    </w:rPr>
                  </w:pPr>
                  <w:r w:rsidRPr="00DE0AE0">
                    <w:rPr>
                      <w:rFonts w:cs="Arial"/>
                      <w:b/>
                      <w:bCs/>
                      <w:color w:val="000000"/>
                      <w:sz w:val="18"/>
                      <w:szCs w:val="18"/>
                    </w:rPr>
                    <w:t>Priority</w:t>
                  </w:r>
                </w:p>
                <w:p w14:paraId="5EE4D7F7" w14:textId="77777777" w:rsidR="00DE0AE0" w:rsidRPr="00DE0AE0" w:rsidRDefault="00DE0AE0" w:rsidP="00DE0AE0">
                  <w:pPr>
                    <w:rPr>
                      <w:sz w:val="18"/>
                      <w:szCs w:val="18"/>
                    </w:rPr>
                  </w:pPr>
                </w:p>
                <w:p w14:paraId="0C3DFE58" w14:textId="77777777" w:rsidR="00DE0AE0" w:rsidRPr="00DE0AE0" w:rsidRDefault="00DE0AE0" w:rsidP="00DE0AE0">
                  <w:pPr>
                    <w:pStyle w:val="NormalWeb"/>
                    <w:rPr>
                      <w:sz w:val="18"/>
                      <w:szCs w:val="18"/>
                    </w:rPr>
                  </w:pPr>
                  <w:r w:rsidRPr="00DE0AE0">
                    <w:rPr>
                      <w:rFonts w:cs="Arial"/>
                      <w:b/>
                      <w:bCs/>
                      <w:color w:val="000000"/>
                      <w:sz w:val="18"/>
                      <w:szCs w:val="18"/>
                    </w:rPr>
                    <w:t>4</w:t>
                  </w:r>
                </w:p>
              </w:tc>
              <w:tc>
                <w:tcPr>
                  <w:tcW w:w="3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320C1" w14:textId="77777777" w:rsidR="00DE0AE0" w:rsidRPr="00DE0AE0" w:rsidRDefault="00DE0AE0" w:rsidP="00DE0AE0">
                  <w:pPr>
                    <w:pStyle w:val="NormalWeb"/>
                    <w:rPr>
                      <w:sz w:val="18"/>
                      <w:szCs w:val="18"/>
                    </w:rPr>
                  </w:pPr>
                  <w:r w:rsidRPr="00DE0AE0">
                    <w:rPr>
                      <w:rFonts w:cs="Arial"/>
                      <w:b/>
                      <w:bCs/>
                      <w:color w:val="000000"/>
                      <w:sz w:val="18"/>
                      <w:szCs w:val="18"/>
                    </w:rPr>
                    <w:t>SLA Exempt</w:t>
                  </w:r>
                </w:p>
                <w:p w14:paraId="2D1C5B17" w14:textId="77777777" w:rsidR="00DE0AE0" w:rsidRPr="00DE0AE0" w:rsidRDefault="00DE0AE0" w:rsidP="00DE0AE0">
                  <w:pPr>
                    <w:pStyle w:val="NormalWeb"/>
                    <w:ind w:right="-39"/>
                    <w:rPr>
                      <w:sz w:val="18"/>
                      <w:szCs w:val="18"/>
                    </w:rPr>
                  </w:pPr>
                  <w:r w:rsidRPr="00DE0AE0">
                    <w:rPr>
                      <w:rFonts w:cs="Arial"/>
                      <w:color w:val="000000"/>
                      <w:sz w:val="18"/>
                      <w:szCs w:val="18"/>
                    </w:rPr>
                    <w:t>This priority will be used to capture out of scope items that may benefit from being logged in the Support Desk ticketing system for visibility or audit purposes e.g. minor change requests, problem management</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F4611" w14:textId="77777777" w:rsidR="00DE0AE0" w:rsidRPr="00DE0AE0" w:rsidRDefault="00DE0AE0" w:rsidP="00DE0AE0">
                  <w:pPr>
                    <w:pStyle w:val="NormalWeb"/>
                    <w:rPr>
                      <w:sz w:val="18"/>
                      <w:szCs w:val="18"/>
                    </w:rPr>
                  </w:pPr>
                  <w:r w:rsidRPr="00DE0AE0">
                    <w:rPr>
                      <w:rFonts w:cs="Arial"/>
                      <w:b/>
                      <w:bCs/>
                      <w:color w:val="000000"/>
                      <w:sz w:val="18"/>
                      <w:szCs w:val="18"/>
                    </w:rPr>
                    <w:t>First Contact</w:t>
                  </w:r>
                </w:p>
                <w:p w14:paraId="178FC34F" w14:textId="77777777" w:rsidR="00DE0AE0" w:rsidRPr="00DE0AE0" w:rsidRDefault="00DE0AE0" w:rsidP="00DE0AE0">
                  <w:pPr>
                    <w:rPr>
                      <w:sz w:val="18"/>
                      <w:szCs w:val="18"/>
                    </w:rPr>
                  </w:pPr>
                </w:p>
                <w:p w14:paraId="01446BF8" w14:textId="77777777" w:rsidR="00DE0AE0" w:rsidRPr="00DE0AE0" w:rsidRDefault="00DE0AE0" w:rsidP="00DE0AE0">
                  <w:pPr>
                    <w:pStyle w:val="NormalWeb"/>
                    <w:rPr>
                      <w:sz w:val="18"/>
                      <w:szCs w:val="18"/>
                    </w:rPr>
                  </w:pPr>
                  <w:r w:rsidRPr="00DE0AE0">
                    <w:rPr>
                      <w:rFonts w:cs="Arial"/>
                      <w:color w:val="000000"/>
                      <w:sz w:val="18"/>
                      <w:szCs w:val="18"/>
                    </w:rPr>
                    <w:t>N/A</w:t>
                  </w:r>
                </w:p>
              </w:tc>
              <w:tc>
                <w:tcPr>
                  <w:tcW w:w="3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EBA66" w14:textId="77777777" w:rsidR="00DE0AE0" w:rsidRPr="00DE0AE0" w:rsidRDefault="00DE0AE0" w:rsidP="00DE0AE0">
                  <w:pPr>
                    <w:rPr>
                      <w:sz w:val="18"/>
                      <w:szCs w:val="18"/>
                    </w:rPr>
                  </w:pPr>
                </w:p>
              </w:tc>
            </w:tr>
          </w:tbl>
          <w:p w14:paraId="66AB4652" w14:textId="49BDA64C" w:rsidR="003E66D6" w:rsidRPr="00DE0AE0" w:rsidRDefault="003E66D6" w:rsidP="003E66D6">
            <w:pPr>
              <w:widowControl w:val="0"/>
              <w:spacing w:before="190" w:after="0" w:line="283" w:lineRule="auto"/>
              <w:ind w:left="0" w:right="322" w:firstLine="0"/>
              <w:rPr>
                <w:sz w:val="18"/>
                <w:szCs w:val="18"/>
              </w:rPr>
            </w:pPr>
          </w:p>
        </w:tc>
      </w:tr>
      <w:tr w:rsidR="008D081B" w14:paraId="674712F8" w14:textId="77777777" w:rsidTr="006A745F">
        <w:trPr>
          <w:trHeight w:val="538"/>
          <w:jc w:val="center"/>
        </w:trPr>
        <w:tc>
          <w:tcPr>
            <w:tcW w:w="2625"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AE7BFB" w14:textId="77777777" w:rsidR="008D081B" w:rsidRDefault="00EE1E18" w:rsidP="00C15758">
            <w:pPr>
              <w:widowControl w:val="0"/>
              <w:spacing w:before="190" w:after="0" w:line="283" w:lineRule="auto"/>
              <w:ind w:left="0" w:right="322" w:firstLine="0"/>
              <w:rPr>
                <w:b/>
              </w:rPr>
            </w:pPr>
            <w:r>
              <w:rPr>
                <w:b/>
              </w:rPr>
              <w:lastRenderedPageBreak/>
              <w:t>Onboarding</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D7438C" w14:textId="6E3B5FEF" w:rsidR="008D081B" w:rsidRDefault="00EE1E18" w:rsidP="00C15758">
            <w:pPr>
              <w:widowControl w:val="0"/>
              <w:spacing w:before="190" w:after="0" w:line="283" w:lineRule="auto"/>
              <w:ind w:left="0" w:right="322" w:firstLine="0"/>
            </w:pPr>
            <w:r>
              <w:t xml:space="preserve">The onboarding plan for this Call-Off Contract is </w:t>
            </w:r>
            <w:r w:rsidR="00DE0AE0" w:rsidRPr="00DE0AE0">
              <w:t>N/A.</w:t>
            </w:r>
          </w:p>
        </w:tc>
      </w:tr>
    </w:tbl>
    <w:p w14:paraId="2CAFAE61" w14:textId="77777777" w:rsidR="008D081B" w:rsidRDefault="008D081B">
      <w:pPr>
        <w:widowControl w:val="0"/>
        <w:spacing w:before="190" w:after="0" w:line="283" w:lineRule="auto"/>
        <w:ind w:left="116" w:right="322" w:hanging="8"/>
      </w:pPr>
    </w:p>
    <w:p w14:paraId="6AC1837F" w14:textId="77777777" w:rsidR="008D081B" w:rsidRDefault="008D081B">
      <w:pPr>
        <w:spacing w:after="28" w:line="256" w:lineRule="auto"/>
        <w:ind w:left="1013" w:right="-15" w:firstLine="0"/>
      </w:pPr>
    </w:p>
    <w:p w14:paraId="1CDE8B30" w14:textId="77777777" w:rsidR="008D081B" w:rsidRDefault="00EE1E18">
      <w:pPr>
        <w:spacing w:after="0" w:line="256" w:lineRule="auto"/>
        <w:ind w:left="0" w:firstLine="0"/>
        <w:jc w:val="both"/>
      </w:pPr>
      <w:r>
        <w:t xml:space="preserve"> </w:t>
      </w:r>
    </w:p>
    <w:p w14:paraId="208E6111" w14:textId="77777777" w:rsidR="008D081B" w:rsidRDefault="008D081B">
      <w:pPr>
        <w:spacing w:after="0" w:line="256" w:lineRule="auto"/>
        <w:ind w:left="0" w:right="110" w:firstLine="0"/>
      </w:pPr>
    </w:p>
    <w:tbl>
      <w:tblPr>
        <w:tblW w:w="9622" w:type="dxa"/>
        <w:jc w:val="center"/>
        <w:tblLayout w:type="fixed"/>
        <w:tblCellMar>
          <w:left w:w="10" w:type="dxa"/>
          <w:right w:w="10" w:type="dxa"/>
        </w:tblCellMar>
        <w:tblLook w:val="0000" w:firstRow="0" w:lastRow="0" w:firstColumn="0" w:lastColumn="0" w:noHBand="0" w:noVBand="0"/>
      </w:tblPr>
      <w:tblGrid>
        <w:gridCol w:w="3200"/>
        <w:gridCol w:w="6422"/>
      </w:tblGrid>
      <w:tr w:rsidR="008D081B" w14:paraId="0B8E1778" w14:textId="77777777" w:rsidTr="008F2EDA">
        <w:trPr>
          <w:trHeight w:val="1673"/>
          <w:jc w:val="center"/>
        </w:trPr>
        <w:tc>
          <w:tcPr>
            <w:tcW w:w="3200" w:type="dxa"/>
            <w:tcBorders>
              <w:top w:val="single" w:sz="4" w:space="0" w:color="auto"/>
              <w:left w:val="single" w:sz="4" w:space="0" w:color="auto"/>
              <w:bottom w:val="single" w:sz="8" w:space="0" w:color="000000"/>
              <w:right w:val="single" w:sz="4" w:space="0" w:color="auto"/>
            </w:tcBorders>
            <w:shd w:val="clear" w:color="auto" w:fill="auto"/>
            <w:tcMar>
              <w:top w:w="422" w:type="dxa"/>
              <w:left w:w="106" w:type="dxa"/>
              <w:bottom w:w="0" w:type="dxa"/>
              <w:right w:w="49" w:type="dxa"/>
            </w:tcMar>
          </w:tcPr>
          <w:p w14:paraId="112E9E99" w14:textId="77777777" w:rsidR="008D081B" w:rsidRDefault="00EE1E18" w:rsidP="00C15758">
            <w:pPr>
              <w:spacing w:after="0" w:line="256" w:lineRule="auto"/>
              <w:ind w:left="0" w:firstLine="0"/>
            </w:pPr>
            <w:r>
              <w:rPr>
                <w:b/>
              </w:rPr>
              <w:t>Offboarding</w:t>
            </w:r>
            <w:r>
              <w:t xml:space="preserve"> </w:t>
            </w:r>
          </w:p>
        </w:tc>
        <w:tc>
          <w:tcPr>
            <w:tcW w:w="6422" w:type="dxa"/>
            <w:tcBorders>
              <w:top w:val="single" w:sz="4" w:space="0" w:color="auto"/>
              <w:left w:val="single" w:sz="4" w:space="0" w:color="auto"/>
              <w:bottom w:val="single" w:sz="8" w:space="0" w:color="000000"/>
              <w:right w:val="single" w:sz="4" w:space="0" w:color="auto"/>
            </w:tcBorders>
            <w:shd w:val="clear" w:color="auto" w:fill="auto"/>
            <w:tcMar>
              <w:top w:w="422" w:type="dxa"/>
              <w:left w:w="106" w:type="dxa"/>
              <w:bottom w:w="0" w:type="dxa"/>
              <w:right w:w="49" w:type="dxa"/>
            </w:tcMar>
          </w:tcPr>
          <w:p w14:paraId="68202674" w14:textId="77777777" w:rsidR="00DE0AE0" w:rsidRDefault="00EE1E18" w:rsidP="00C15758">
            <w:pPr>
              <w:spacing w:after="0" w:line="256" w:lineRule="auto"/>
              <w:ind w:left="10" w:firstLine="0"/>
            </w:pPr>
            <w:r>
              <w:t>The offboarding pla</w:t>
            </w:r>
            <w:r w:rsidR="00DE0AE0">
              <w:t xml:space="preserve">n for this Call-Off Contract </w:t>
            </w:r>
            <w:proofErr w:type="gramStart"/>
            <w:r w:rsidR="00DE0AE0">
              <w:t>is :</w:t>
            </w:r>
            <w:proofErr w:type="gramEnd"/>
            <w:r w:rsidR="00DE0AE0">
              <w:t xml:space="preserve"> </w:t>
            </w:r>
          </w:p>
          <w:p w14:paraId="3F8A9FBE" w14:textId="77777777" w:rsidR="00DE0AE0" w:rsidRDefault="00DE0AE0" w:rsidP="00DE0AE0">
            <w:pPr>
              <w:pStyle w:val="ListParagraph"/>
              <w:numPr>
                <w:ilvl w:val="0"/>
                <w:numId w:val="59"/>
              </w:numPr>
              <w:spacing w:after="0" w:line="256" w:lineRule="auto"/>
            </w:pPr>
            <w:r>
              <w:t xml:space="preserve">Handover to be agreed between the Buyer and Supplier. </w:t>
            </w:r>
          </w:p>
          <w:p w14:paraId="044F9760" w14:textId="77777777" w:rsidR="008D081B" w:rsidRDefault="00DE0AE0" w:rsidP="00DE0AE0">
            <w:pPr>
              <w:pStyle w:val="ListParagraph"/>
              <w:numPr>
                <w:ilvl w:val="0"/>
                <w:numId w:val="59"/>
              </w:numPr>
              <w:spacing w:after="0" w:line="256" w:lineRule="auto"/>
            </w:pPr>
            <w:r>
              <w:t>Suggested 3 months period to include full guidance and training on how the support desk and RD operates including Zendesk data transfer to new supplier support desk software.</w:t>
            </w:r>
            <w:r w:rsidR="00EE1E18">
              <w:t xml:space="preserve"> </w:t>
            </w:r>
          </w:p>
          <w:p w14:paraId="448709C1" w14:textId="38327F6F" w:rsidR="00DE0AE0" w:rsidRDefault="00DE0AE0" w:rsidP="00C15758">
            <w:pPr>
              <w:spacing w:after="0" w:line="256" w:lineRule="auto"/>
              <w:ind w:left="10" w:firstLine="0"/>
            </w:pPr>
          </w:p>
        </w:tc>
      </w:tr>
      <w:tr w:rsidR="008D081B" w14:paraId="2666643B" w14:textId="77777777" w:rsidTr="008F2EDA">
        <w:trPr>
          <w:trHeight w:val="44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422" w:type="dxa"/>
              <w:left w:w="106" w:type="dxa"/>
              <w:bottom w:w="0" w:type="dxa"/>
              <w:right w:w="49" w:type="dxa"/>
            </w:tcMar>
          </w:tcPr>
          <w:p w14:paraId="65270EB7" w14:textId="77777777" w:rsidR="008D081B" w:rsidRDefault="00EE1E18">
            <w:pPr>
              <w:spacing w:after="0" w:line="256" w:lineRule="auto"/>
              <w:ind w:left="0" w:firstLine="0"/>
            </w:pPr>
            <w:r>
              <w:rPr>
                <w:b/>
              </w:rPr>
              <w:t>Collaboration agreement</w:t>
            </w:r>
            <w:r>
              <w:t xml:space="preserve"> </w:t>
            </w:r>
          </w:p>
        </w:tc>
        <w:tc>
          <w:tcPr>
            <w:tcW w:w="6422" w:type="dxa"/>
            <w:tcBorders>
              <w:top w:val="single" w:sz="4" w:space="0" w:color="auto"/>
              <w:left w:val="single" w:sz="4" w:space="0" w:color="auto"/>
              <w:bottom w:val="single" w:sz="4" w:space="0" w:color="auto"/>
              <w:right w:val="single" w:sz="4" w:space="0" w:color="auto"/>
            </w:tcBorders>
            <w:shd w:val="clear" w:color="auto" w:fill="auto"/>
            <w:tcMar>
              <w:top w:w="422" w:type="dxa"/>
              <w:left w:w="106" w:type="dxa"/>
              <w:bottom w:w="0" w:type="dxa"/>
              <w:right w:w="49" w:type="dxa"/>
            </w:tcMar>
          </w:tcPr>
          <w:p w14:paraId="266C5E32" w14:textId="4BCEE66E" w:rsidR="008D081B" w:rsidRDefault="00DE0AE0" w:rsidP="00C15758">
            <w:pPr>
              <w:spacing w:after="0" w:line="256" w:lineRule="auto"/>
              <w:ind w:left="10" w:firstLine="0"/>
            </w:pPr>
            <w:r>
              <w:t xml:space="preserve">N/A </w:t>
            </w:r>
          </w:p>
        </w:tc>
      </w:tr>
      <w:tr w:rsidR="008D081B" w14:paraId="12922D5D" w14:textId="77777777" w:rsidTr="008F2EDA">
        <w:trPr>
          <w:trHeight w:val="3396"/>
          <w:jc w:val="center"/>
        </w:trPr>
        <w:tc>
          <w:tcPr>
            <w:tcW w:w="3200" w:type="dxa"/>
            <w:tcBorders>
              <w:top w:val="single" w:sz="4" w:space="0" w:color="auto"/>
              <w:left w:val="single" w:sz="4" w:space="0" w:color="auto"/>
              <w:bottom w:val="single" w:sz="8" w:space="0" w:color="000000"/>
              <w:right w:val="single" w:sz="4" w:space="0" w:color="auto"/>
            </w:tcBorders>
            <w:shd w:val="clear" w:color="auto" w:fill="auto"/>
            <w:tcMar>
              <w:top w:w="422" w:type="dxa"/>
              <w:left w:w="106" w:type="dxa"/>
              <w:bottom w:w="0" w:type="dxa"/>
              <w:right w:w="49" w:type="dxa"/>
            </w:tcMar>
          </w:tcPr>
          <w:p w14:paraId="411FEA86" w14:textId="77777777" w:rsidR="008D081B" w:rsidRDefault="00EE1E18">
            <w:pPr>
              <w:spacing w:after="0" w:line="256" w:lineRule="auto"/>
              <w:ind w:left="0" w:firstLine="0"/>
            </w:pPr>
            <w:r>
              <w:rPr>
                <w:b/>
              </w:rPr>
              <w:t>Limit on Parties’ liability</w:t>
            </w:r>
            <w:r>
              <w:t xml:space="preserve"> </w:t>
            </w:r>
          </w:p>
        </w:tc>
        <w:tc>
          <w:tcPr>
            <w:tcW w:w="6422" w:type="dxa"/>
            <w:tcBorders>
              <w:top w:val="single" w:sz="4" w:space="0" w:color="auto"/>
              <w:left w:val="single" w:sz="4" w:space="0" w:color="auto"/>
              <w:bottom w:val="single" w:sz="8" w:space="0" w:color="000000"/>
              <w:right w:val="single" w:sz="4" w:space="0" w:color="auto"/>
            </w:tcBorders>
            <w:shd w:val="clear" w:color="auto" w:fill="auto"/>
            <w:tcMar>
              <w:top w:w="422" w:type="dxa"/>
              <w:left w:w="106" w:type="dxa"/>
              <w:bottom w:w="0" w:type="dxa"/>
              <w:right w:w="49" w:type="dxa"/>
            </w:tcMar>
          </w:tcPr>
          <w:p w14:paraId="4B0B7B9E" w14:textId="4DEED7A8" w:rsidR="008D081B" w:rsidRDefault="00EE1E18" w:rsidP="00C15758">
            <w:pPr>
              <w:spacing w:after="0" w:line="256" w:lineRule="auto"/>
              <w:ind w:left="10" w:firstLine="0"/>
            </w:pPr>
            <w:r>
              <w:t xml:space="preserve"> </w:t>
            </w:r>
            <w:r w:rsidR="00DE0AE0">
              <w:t>The annual total liability of either Party for all Property Defaults will not exceed £1,000,000. The annual total liability for Buyer Data Defaults will not exceed £1,000,000 or 125% of the Charges payable by the Buyer to the Supplier during the Call-Off Contract Term (whichever is the greater). [Clause 24.1 in Part B below applies for a more in-depth definition of Buyer Data Defaults, while still maintaining the definitions and meanings of Buyer Data and Default in Schedule 6: Glossary and Interpretations below.] The annual total liability for all other Defaults will not exceed the greater of £500,000 or 100% of the Charges payable by the Buyer to the Supplier during the Call-Off Contract Term (whichever is the greater). [Clause 24.1 in Part B below provides a definition of Other Defaults.]</w:t>
            </w:r>
          </w:p>
        </w:tc>
      </w:tr>
      <w:tr w:rsidR="008D081B" w14:paraId="0F3D91DD" w14:textId="77777777" w:rsidTr="008F2EDA">
        <w:trPr>
          <w:trHeight w:val="3811"/>
          <w:jc w:val="center"/>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E2F333" w14:textId="77777777" w:rsidR="008D081B" w:rsidRDefault="00EE1E18">
            <w:pPr>
              <w:spacing w:after="0" w:line="256"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99897A8" w14:textId="77777777" w:rsidR="008D081B" w:rsidRDefault="00EE1E18" w:rsidP="00C15758">
            <w:pPr>
              <w:spacing w:after="48" w:line="256" w:lineRule="auto"/>
              <w:ind w:left="10" w:firstLine="0"/>
            </w:pPr>
            <w:r>
              <w:t xml:space="preserve">The Supplier insurance(s) required will be: </w:t>
            </w:r>
          </w:p>
          <w:p w14:paraId="6DFF07B5" w14:textId="77777777" w:rsidR="008D081B" w:rsidRDefault="00EE1E18" w:rsidP="00C15758">
            <w:pPr>
              <w:numPr>
                <w:ilvl w:val="0"/>
                <w:numId w:val="3"/>
              </w:numPr>
              <w:spacing w:after="22" w:line="285" w:lineRule="auto"/>
              <w:ind w:hanging="398"/>
            </w:pPr>
            <w:r>
              <w:t xml:space="preserve">[a minimum insurance period of [6 years] following the expiration or Ending of this Call-Off Contract] </w:t>
            </w:r>
          </w:p>
          <w:p w14:paraId="6BD7985F" w14:textId="77777777" w:rsidR="008D081B" w:rsidRDefault="00EE1E18" w:rsidP="00C15758">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8FD6AD3" w14:textId="77777777" w:rsidR="008D081B" w:rsidRDefault="00EE1E18" w:rsidP="00C15758">
            <w:pPr>
              <w:numPr>
                <w:ilvl w:val="0"/>
                <w:numId w:val="3"/>
              </w:numPr>
              <w:spacing w:after="43" w:line="256" w:lineRule="auto"/>
              <w:ind w:hanging="398"/>
            </w:pPr>
            <w:r>
              <w:t xml:space="preserve">employers' liability insurance with a minimum limit of </w:t>
            </w:r>
          </w:p>
          <w:p w14:paraId="3CF7F34C" w14:textId="77777777" w:rsidR="008D081B" w:rsidRDefault="00EE1E18" w:rsidP="00C15758">
            <w:pPr>
              <w:spacing w:after="0" w:line="256" w:lineRule="auto"/>
              <w:ind w:left="0" w:right="65" w:firstLine="0"/>
            </w:pPr>
            <w:r>
              <w:t xml:space="preserve">£5,000,000 or any higher minimum limit required by Law </w:t>
            </w:r>
          </w:p>
        </w:tc>
      </w:tr>
      <w:tr w:rsidR="008D081B" w14:paraId="0EFFBE25" w14:textId="77777777" w:rsidTr="008F2EDA">
        <w:trPr>
          <w:trHeight w:val="13"/>
          <w:jc w:val="center"/>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118A4D" w14:textId="77777777" w:rsidR="008D081B" w:rsidRDefault="00EE1E18">
            <w:pPr>
              <w:spacing w:after="0" w:line="256"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F37C98" w14:textId="7685CDE6" w:rsidR="008D081B" w:rsidRDefault="00C73A56" w:rsidP="008F2EDA">
            <w:pPr>
              <w:spacing w:after="0" w:line="256" w:lineRule="auto"/>
              <w:ind w:left="0" w:firstLine="0"/>
            </w:pPr>
            <w:r>
              <w:t>N/A</w:t>
            </w:r>
            <w:r w:rsidR="00EE1E18">
              <w:t xml:space="preserve"> </w:t>
            </w:r>
          </w:p>
        </w:tc>
      </w:tr>
      <w:tr w:rsidR="008D081B" w14:paraId="36517113" w14:textId="77777777" w:rsidTr="008F2EDA">
        <w:trPr>
          <w:trHeight w:val="408"/>
          <w:jc w:val="center"/>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2E4CA4" w14:textId="77777777" w:rsidR="008D081B" w:rsidRDefault="00EE1E18">
            <w:pPr>
              <w:spacing w:after="0" w:line="256"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B3C320" w14:textId="1776E47A" w:rsidR="008D081B" w:rsidRDefault="00C73A56" w:rsidP="00C73A56">
            <w:pPr>
              <w:spacing w:after="250" w:line="300" w:lineRule="auto"/>
              <w:ind w:left="0" w:firstLine="0"/>
            </w:pPr>
            <w:r>
              <w:t>N/A</w:t>
            </w:r>
            <w:r w:rsidR="00EE1E18">
              <w:t xml:space="preserve"> </w:t>
            </w:r>
          </w:p>
        </w:tc>
      </w:tr>
    </w:tbl>
    <w:p w14:paraId="691400FA" w14:textId="77777777" w:rsidR="008F2EDA" w:rsidRDefault="008F2EDA">
      <w:pPr>
        <w:pStyle w:val="Heading3"/>
        <w:spacing w:after="0"/>
        <w:ind w:left="1113" w:firstLine="1118"/>
      </w:pPr>
    </w:p>
    <w:p w14:paraId="6D6BC68F" w14:textId="29061302" w:rsidR="008D081B" w:rsidRDefault="00EE1E18">
      <w:pPr>
        <w:pStyle w:val="Heading3"/>
        <w:spacing w:after="0"/>
        <w:ind w:left="1113" w:firstLine="1118"/>
      </w:pPr>
      <w:r>
        <w:t xml:space="preserve">Supplier’s information </w:t>
      </w:r>
    </w:p>
    <w:tbl>
      <w:tblPr>
        <w:tblW w:w="9622" w:type="dxa"/>
        <w:jc w:val="center"/>
        <w:tblLayout w:type="fixed"/>
        <w:tblCellMar>
          <w:left w:w="10" w:type="dxa"/>
          <w:right w:w="10" w:type="dxa"/>
        </w:tblCellMar>
        <w:tblLook w:val="0000" w:firstRow="0" w:lastRow="0" w:firstColumn="0" w:lastColumn="0" w:noHBand="0" w:noVBand="0"/>
      </w:tblPr>
      <w:tblGrid>
        <w:gridCol w:w="2600"/>
        <w:gridCol w:w="7022"/>
      </w:tblGrid>
      <w:tr w:rsidR="008D081B" w14:paraId="44D1CCA2" w14:textId="77777777" w:rsidTr="008F2EDA">
        <w:trPr>
          <w:trHeight w:val="261"/>
          <w:jc w:val="center"/>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AD41ED" w14:textId="77777777" w:rsidR="008D081B" w:rsidRDefault="00EE1E18" w:rsidP="00C15758">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3C7032E" w14:textId="5CB85575" w:rsidR="008D081B" w:rsidRDefault="00C15758" w:rsidP="00C15758">
            <w:pPr>
              <w:spacing w:after="0" w:line="256" w:lineRule="auto"/>
              <w:ind w:left="10" w:firstLine="0"/>
            </w:pPr>
            <w:r>
              <w:t>Not Applicable</w:t>
            </w:r>
            <w:r w:rsidR="00EE1E18">
              <w:t xml:space="preserve"> </w:t>
            </w:r>
          </w:p>
        </w:tc>
      </w:tr>
    </w:tbl>
    <w:p w14:paraId="0B377332" w14:textId="77777777" w:rsidR="00C15758" w:rsidRDefault="00C15758">
      <w:pPr>
        <w:pStyle w:val="Heading3"/>
        <w:spacing w:after="158"/>
        <w:ind w:left="1113" w:firstLine="1118"/>
      </w:pPr>
    </w:p>
    <w:p w14:paraId="3FA44349" w14:textId="6B21D00D" w:rsidR="008D081B" w:rsidRDefault="00EE1E18">
      <w:pPr>
        <w:pStyle w:val="Heading3"/>
        <w:spacing w:after="158"/>
        <w:ind w:left="1113" w:firstLine="1118"/>
      </w:pPr>
      <w:r>
        <w:t xml:space="preserve">Call-Off Contract charges and payment </w:t>
      </w:r>
    </w:p>
    <w:p w14:paraId="1BB61898" w14:textId="77777777" w:rsidR="008D081B" w:rsidRDefault="00EE1E18">
      <w:pPr>
        <w:spacing w:after="0"/>
        <w:ind w:right="14"/>
      </w:pPr>
      <w:r>
        <w:t xml:space="preserve">The Call-Off Contract charges and payment details are in the table below. See Schedule 2 for a full breakdown. </w:t>
      </w:r>
    </w:p>
    <w:p w14:paraId="33DA473A" w14:textId="77777777" w:rsidR="008D081B" w:rsidRDefault="008D081B">
      <w:pPr>
        <w:spacing w:after="0" w:line="256" w:lineRule="auto"/>
        <w:ind w:left="0" w:right="110" w:firstLine="0"/>
      </w:pPr>
    </w:p>
    <w:tbl>
      <w:tblPr>
        <w:tblW w:w="9622" w:type="dxa"/>
        <w:jc w:val="center"/>
        <w:tblLayout w:type="fixed"/>
        <w:tblCellMar>
          <w:left w:w="10" w:type="dxa"/>
          <w:right w:w="10" w:type="dxa"/>
        </w:tblCellMar>
        <w:tblLook w:val="0000" w:firstRow="0" w:lastRow="0" w:firstColumn="0" w:lastColumn="0" w:noHBand="0" w:noVBand="0"/>
      </w:tblPr>
      <w:tblGrid>
        <w:gridCol w:w="2502"/>
        <w:gridCol w:w="7120"/>
      </w:tblGrid>
      <w:tr w:rsidR="008D081B" w14:paraId="796F20A2" w14:textId="77777777" w:rsidTr="008F2EDA">
        <w:trPr>
          <w:trHeight w:val="234"/>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EB44E6" w14:textId="77777777" w:rsidR="008D081B" w:rsidRDefault="00EE1E18" w:rsidP="00C15758">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BF1AAC" w14:textId="65E5A203" w:rsidR="008D081B" w:rsidRDefault="00EE1E18" w:rsidP="00C73A56">
            <w:pPr>
              <w:spacing w:after="0" w:line="256" w:lineRule="auto"/>
              <w:ind w:left="2" w:firstLine="0"/>
            </w:pPr>
            <w:r>
              <w:t>The payment metho</w:t>
            </w:r>
            <w:r w:rsidR="00C73A56">
              <w:t>d for this Call-Off Contract is BACS.</w:t>
            </w:r>
          </w:p>
        </w:tc>
      </w:tr>
      <w:tr w:rsidR="008D081B" w14:paraId="4C91F99A" w14:textId="77777777" w:rsidTr="008F2EDA">
        <w:trPr>
          <w:trHeight w:val="26"/>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43D346" w14:textId="77777777" w:rsidR="008D081B" w:rsidRDefault="00EE1E18" w:rsidP="00C15758">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0CF7FA" w14:textId="312695DA" w:rsidR="008D081B" w:rsidRDefault="00C73A56" w:rsidP="00C15758">
            <w:pPr>
              <w:spacing w:after="0" w:line="256" w:lineRule="auto"/>
              <w:ind w:left="2" w:firstLine="0"/>
            </w:pPr>
            <w:r>
              <w:t>The payment profile for this Call-Off Contract is monthly in arrears.</w:t>
            </w:r>
          </w:p>
        </w:tc>
      </w:tr>
      <w:tr w:rsidR="008D081B" w14:paraId="5B96FD08" w14:textId="77777777" w:rsidTr="008F2EDA">
        <w:trPr>
          <w:trHeight w:val="26"/>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1633D" w14:textId="77777777" w:rsidR="008D081B" w:rsidRDefault="00EE1E18" w:rsidP="00C15758">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6E8C9EA" w14:textId="19F009D4" w:rsidR="008D081B" w:rsidRDefault="00EE1E18" w:rsidP="00C15758">
            <w:pPr>
              <w:spacing w:after="0" w:line="256" w:lineRule="auto"/>
              <w:ind w:left="2" w:firstLine="0"/>
            </w:pPr>
            <w:r>
              <w:t xml:space="preserve">The Supplier will issue electronic invoices </w:t>
            </w:r>
            <w:r>
              <w:rPr>
                <w:b/>
              </w:rPr>
              <w:t>monthly</w:t>
            </w:r>
            <w:r w:rsidR="00C15758">
              <w:rPr>
                <w:b/>
              </w:rPr>
              <w:t xml:space="preserve">. </w:t>
            </w:r>
            <w:r>
              <w:t xml:space="preserve">The Buyer will pay the Supplier within 30 days of receipt of a valid undisputed invoice. </w:t>
            </w:r>
          </w:p>
        </w:tc>
      </w:tr>
      <w:tr w:rsidR="008D081B" w14:paraId="1A1A006B" w14:textId="77777777" w:rsidTr="008F2EDA">
        <w:trPr>
          <w:trHeight w:val="26"/>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7612D1" w14:textId="77777777" w:rsidR="008D081B" w:rsidRDefault="00EE1E18" w:rsidP="00C15758">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EBCBFE2" w14:textId="002C7A42" w:rsidR="008D081B" w:rsidRDefault="00EE1E18" w:rsidP="00C15758">
            <w:pPr>
              <w:spacing w:after="0" w:line="256" w:lineRule="auto"/>
              <w:ind w:left="2" w:firstLine="0"/>
            </w:pPr>
            <w:r>
              <w:t xml:space="preserve">Invoices will be sent to </w:t>
            </w:r>
            <w:r w:rsidR="00645730" w:rsidRPr="007332A1">
              <w:rPr>
                <w:b/>
                <w:color w:val="FF0000"/>
              </w:rPr>
              <w:t>REDACTED TEXT under FOIA Section 43 Commercial Interests.</w:t>
            </w:r>
          </w:p>
        </w:tc>
      </w:tr>
      <w:tr w:rsidR="008D081B" w14:paraId="2ED8229B" w14:textId="77777777" w:rsidTr="008F2EDA">
        <w:trPr>
          <w:trHeight w:val="123"/>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8ECF00" w14:textId="77777777" w:rsidR="008D081B" w:rsidRDefault="00EE1E18" w:rsidP="00C15758">
            <w:pPr>
              <w:spacing w:after="0" w:line="256" w:lineRule="auto"/>
              <w:ind w:left="0" w:firstLine="0"/>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BA833CD" w14:textId="18541264" w:rsidR="008D081B" w:rsidRDefault="00C73A56" w:rsidP="00C73A56">
            <w:pPr>
              <w:spacing w:after="0" w:line="256" w:lineRule="auto"/>
              <w:ind w:left="2" w:firstLine="0"/>
            </w:pPr>
            <w:r>
              <w:t xml:space="preserve">All invoices must include </w:t>
            </w:r>
            <w:r w:rsidR="00722CC2">
              <w:t>the month the service refers to and the current Purchase Order</w:t>
            </w:r>
          </w:p>
        </w:tc>
      </w:tr>
      <w:tr w:rsidR="008D081B" w14:paraId="38597D32" w14:textId="77777777" w:rsidTr="008F2EDA">
        <w:trPr>
          <w:trHeight w:val="26"/>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B453C6" w14:textId="77777777" w:rsidR="008D081B" w:rsidRDefault="00EE1E18" w:rsidP="00C15758">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FEA701" w14:textId="18E3BA69" w:rsidR="008D081B" w:rsidRDefault="00C73A56" w:rsidP="00C15758">
            <w:pPr>
              <w:spacing w:after="0" w:line="256" w:lineRule="auto"/>
              <w:ind w:left="2" w:firstLine="0"/>
            </w:pPr>
            <w:r>
              <w:t>Invoice will be sent to the Buyer monthly.</w:t>
            </w:r>
          </w:p>
        </w:tc>
      </w:tr>
      <w:tr w:rsidR="008D081B" w14:paraId="2081D71F" w14:textId="77777777" w:rsidTr="008F2EDA">
        <w:trPr>
          <w:trHeight w:val="506"/>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C24CAF8" w14:textId="77777777" w:rsidR="008D081B" w:rsidRDefault="00EE1E18" w:rsidP="00C15758">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8B63D7" w14:textId="656038AF" w:rsidR="008D081B" w:rsidRDefault="00EE1E18" w:rsidP="00C15758">
            <w:pPr>
              <w:spacing w:after="0" w:line="256" w:lineRule="auto"/>
              <w:ind w:left="2" w:firstLine="0"/>
            </w:pPr>
            <w:r>
              <w:t xml:space="preserve">The total value of this Call-Off Contract is </w:t>
            </w:r>
            <w:r w:rsidR="00C15758">
              <w:t>£1,000,500.00 (Excluding VAT)</w:t>
            </w:r>
          </w:p>
        </w:tc>
      </w:tr>
      <w:tr w:rsidR="008D081B" w14:paraId="35EE217D" w14:textId="77777777" w:rsidTr="008F2EDA">
        <w:trPr>
          <w:trHeight w:val="55"/>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267397" w14:textId="77777777" w:rsidR="008D081B" w:rsidRDefault="00EE1E18" w:rsidP="00C15758">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2D2B97" w14:textId="1BA8E81F" w:rsidR="008D081B" w:rsidRDefault="00EE1E18" w:rsidP="00C15758">
            <w:pPr>
              <w:spacing w:after="0" w:line="256" w:lineRule="auto"/>
              <w:ind w:left="2" w:firstLine="0"/>
            </w:pPr>
            <w:r>
              <w:t xml:space="preserve">The breakdown of the Charges is </w:t>
            </w:r>
            <w:r w:rsidR="00245C9B">
              <w:t>outlined in Schedule 2: Charges</w:t>
            </w:r>
          </w:p>
        </w:tc>
      </w:tr>
    </w:tbl>
    <w:p w14:paraId="3B31E447" w14:textId="77777777" w:rsidR="00245C9B" w:rsidRDefault="00245C9B">
      <w:pPr>
        <w:pStyle w:val="Heading3"/>
        <w:spacing w:after="0"/>
        <w:ind w:left="1113" w:firstLine="1118"/>
      </w:pPr>
    </w:p>
    <w:p w14:paraId="59993296" w14:textId="77777777" w:rsidR="00245C9B" w:rsidRDefault="00245C9B">
      <w:pPr>
        <w:pStyle w:val="Heading3"/>
        <w:spacing w:after="0"/>
        <w:ind w:left="1113" w:firstLine="1118"/>
      </w:pPr>
    </w:p>
    <w:p w14:paraId="0B8785E4" w14:textId="040F4A11" w:rsidR="008D081B" w:rsidRDefault="00EE1E18">
      <w:pPr>
        <w:pStyle w:val="Heading3"/>
        <w:spacing w:after="0"/>
        <w:ind w:left="1113" w:firstLine="1118"/>
      </w:pPr>
      <w:r>
        <w:t xml:space="preserve">Additional Buyer terms </w:t>
      </w:r>
    </w:p>
    <w:tbl>
      <w:tblPr>
        <w:tblW w:w="10338" w:type="dxa"/>
        <w:jc w:val="center"/>
        <w:tblLayout w:type="fixed"/>
        <w:tblCellMar>
          <w:left w:w="10" w:type="dxa"/>
          <w:right w:w="10" w:type="dxa"/>
        </w:tblCellMar>
        <w:tblLook w:val="0000" w:firstRow="0" w:lastRow="0" w:firstColumn="0" w:lastColumn="0" w:noHBand="0" w:noVBand="0"/>
      </w:tblPr>
      <w:tblGrid>
        <w:gridCol w:w="1408"/>
        <w:gridCol w:w="8930"/>
      </w:tblGrid>
      <w:tr w:rsidR="008D081B" w14:paraId="16DC3AB2" w14:textId="77777777" w:rsidTr="008F2EDA">
        <w:trPr>
          <w:trHeight w:val="7071"/>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282842" w14:textId="77777777" w:rsidR="008D081B" w:rsidRDefault="00EE1E18" w:rsidP="00245C9B">
            <w:pPr>
              <w:spacing w:after="0" w:line="256" w:lineRule="auto"/>
              <w:ind w:left="0" w:firstLine="0"/>
            </w:pPr>
            <w:r>
              <w:rPr>
                <w:b/>
              </w:rPr>
              <w:t>Performance of the</w:t>
            </w:r>
            <w:r>
              <w:t xml:space="preserve"> </w:t>
            </w:r>
            <w:r>
              <w:rPr>
                <w:b/>
              </w:rPr>
              <w:t>Service</w:t>
            </w:r>
            <w:r>
              <w:t xml:space="preserve"> </w:t>
            </w:r>
          </w:p>
        </w:tc>
        <w:tc>
          <w:tcPr>
            <w:tcW w:w="8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4D3E82" w14:textId="5337E700" w:rsidR="00C73A56" w:rsidRDefault="00EE1E18" w:rsidP="00206B5D">
            <w:pPr>
              <w:spacing w:after="268" w:line="283" w:lineRule="auto"/>
              <w:ind w:left="2" w:firstLine="0"/>
            </w:pPr>
            <w:r>
              <w:t xml:space="preserve">This Call-Off Contract will include the following Implementation Plan, exit and offboarding plans and milestones: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01"/>
              <w:gridCol w:w="4624"/>
              <w:gridCol w:w="1147"/>
              <w:gridCol w:w="1418"/>
            </w:tblGrid>
            <w:tr w:rsidR="00C73A56" w14:paraId="03035336" w14:textId="77777777" w:rsidTr="008F2EDA">
              <w:trPr>
                <w:trHeight w:val="440"/>
              </w:trPr>
              <w:tc>
                <w:tcPr>
                  <w:tcW w:w="809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BE222" w14:textId="77777777" w:rsidR="00206B5D" w:rsidRDefault="00C73A56" w:rsidP="00C73A56">
                  <w:pPr>
                    <w:pStyle w:val="NormalWeb"/>
                    <w:rPr>
                      <w:rFonts w:cs="Arial"/>
                      <w:b/>
                      <w:bCs/>
                      <w:color w:val="000000"/>
                    </w:rPr>
                  </w:pPr>
                  <w:r>
                    <w:rPr>
                      <w:rFonts w:cs="Arial"/>
                      <w:b/>
                      <w:bCs/>
                      <w:color w:val="000000"/>
                    </w:rPr>
                    <w:t xml:space="preserve">Service Level Agreements - Management Information, </w:t>
                  </w:r>
                </w:p>
                <w:p w14:paraId="4BFEA4C1" w14:textId="505515A3" w:rsidR="00C73A56" w:rsidRDefault="00C73A56" w:rsidP="00C73A56">
                  <w:pPr>
                    <w:pStyle w:val="NormalWeb"/>
                  </w:pPr>
                  <w:r>
                    <w:rPr>
                      <w:rFonts w:cs="Arial"/>
                      <w:b/>
                      <w:bCs/>
                      <w:color w:val="000000"/>
                    </w:rPr>
                    <w:t>Training, Invoicing</w:t>
                  </w:r>
                </w:p>
              </w:tc>
            </w:tr>
            <w:tr w:rsidR="00C73A56" w14:paraId="7FDAE2BF"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C02F4" w14:textId="77777777" w:rsidR="00C73A56" w:rsidRDefault="00C73A56" w:rsidP="00C73A56">
                  <w:pPr>
                    <w:pStyle w:val="NormalWeb"/>
                  </w:pPr>
                  <w:r>
                    <w:rPr>
                      <w:rFonts w:cs="Arial"/>
                      <w:b/>
                      <w:bCs/>
                      <w:color w:val="000000"/>
                      <w:sz w:val="20"/>
                      <w:szCs w:val="20"/>
                    </w:rPr>
                    <w:t>Priority</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A174B" w14:textId="77777777" w:rsidR="00C73A56" w:rsidRPr="008F2EDA" w:rsidRDefault="00C73A56" w:rsidP="00C73A56">
                  <w:pPr>
                    <w:pStyle w:val="NormalWeb"/>
                    <w:rPr>
                      <w:sz w:val="18"/>
                      <w:szCs w:val="18"/>
                    </w:rPr>
                  </w:pPr>
                  <w:r w:rsidRPr="008F2EDA">
                    <w:rPr>
                      <w:rFonts w:cs="Arial"/>
                      <w:b/>
                      <w:bCs/>
                      <w:color w:val="000000"/>
                      <w:sz w:val="18"/>
                      <w:szCs w:val="18"/>
                    </w:rPr>
                    <w:t>Description of Task / Problem</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C821E" w14:textId="77777777" w:rsidR="00C73A56" w:rsidRPr="008F2EDA" w:rsidRDefault="00C73A56" w:rsidP="00C73A56">
                  <w:pPr>
                    <w:pStyle w:val="NormalWeb"/>
                    <w:rPr>
                      <w:sz w:val="18"/>
                      <w:szCs w:val="18"/>
                    </w:rPr>
                  </w:pPr>
                  <w:r w:rsidRPr="008F2EDA">
                    <w:rPr>
                      <w:rFonts w:cs="Arial"/>
                      <w:b/>
                      <w:bCs/>
                      <w:color w:val="000000"/>
                      <w:sz w:val="18"/>
                      <w:szCs w:val="18"/>
                    </w:rPr>
                    <w:t>First Contact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8ABFD" w14:textId="77777777" w:rsidR="00C73A56" w:rsidRPr="008F2EDA" w:rsidRDefault="00C73A56" w:rsidP="00C73A56">
                  <w:pPr>
                    <w:pStyle w:val="NormalWeb"/>
                    <w:rPr>
                      <w:sz w:val="18"/>
                      <w:szCs w:val="18"/>
                    </w:rPr>
                  </w:pPr>
                  <w:r w:rsidRPr="008F2EDA">
                    <w:rPr>
                      <w:rFonts w:cs="Arial"/>
                      <w:b/>
                      <w:bCs/>
                      <w:color w:val="000000"/>
                      <w:sz w:val="18"/>
                      <w:szCs w:val="18"/>
                    </w:rPr>
                    <w:t>Target Resolution</w:t>
                  </w:r>
                </w:p>
              </w:tc>
            </w:tr>
            <w:tr w:rsidR="00C73A56" w14:paraId="280137E8"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9B16D" w14:textId="77777777" w:rsidR="00C73A56" w:rsidRDefault="00C73A56" w:rsidP="00C73A56">
                  <w:pPr>
                    <w:pStyle w:val="NormalWeb"/>
                  </w:pPr>
                  <w:r>
                    <w:rPr>
                      <w:rFonts w:cs="Arial"/>
                      <w:color w:val="000000"/>
                      <w:sz w:val="20"/>
                      <w:szCs w:val="20"/>
                    </w:rPr>
                    <w:t>1</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855C6" w14:textId="77777777" w:rsidR="00C73A56" w:rsidRPr="008F2EDA" w:rsidRDefault="00C73A56" w:rsidP="00C73A56">
                  <w:pPr>
                    <w:pStyle w:val="NormalWeb"/>
                    <w:rPr>
                      <w:sz w:val="18"/>
                      <w:szCs w:val="18"/>
                    </w:rPr>
                  </w:pPr>
                  <w:r w:rsidRPr="008F2EDA">
                    <w:rPr>
                      <w:rFonts w:cs="Arial"/>
                      <w:b/>
                      <w:bCs/>
                      <w:color w:val="000000"/>
                      <w:sz w:val="18"/>
                      <w:szCs w:val="18"/>
                    </w:rPr>
                    <w:t>Management Information / Reporting</w:t>
                  </w:r>
                </w:p>
                <w:p w14:paraId="3ADF6918" w14:textId="77777777" w:rsidR="00C73A56" w:rsidRPr="008F2EDA" w:rsidRDefault="00C73A56" w:rsidP="00C73A56">
                  <w:pPr>
                    <w:pStyle w:val="NormalWeb"/>
                    <w:ind w:right="38"/>
                    <w:jc w:val="both"/>
                    <w:rPr>
                      <w:sz w:val="18"/>
                      <w:szCs w:val="18"/>
                    </w:rPr>
                  </w:pPr>
                  <w:r w:rsidRPr="008F2EDA">
                    <w:rPr>
                      <w:rFonts w:cs="Arial"/>
                      <w:color w:val="000000"/>
                      <w:sz w:val="18"/>
                      <w:szCs w:val="18"/>
                    </w:rPr>
                    <w:t>Share good practice from the user community.</w:t>
                  </w:r>
                </w:p>
                <w:p w14:paraId="27CF813B" w14:textId="77777777" w:rsidR="00C73A56" w:rsidRPr="008F2EDA" w:rsidRDefault="00C73A56" w:rsidP="00C73A56">
                  <w:pPr>
                    <w:pStyle w:val="NormalWeb"/>
                    <w:ind w:right="38"/>
                    <w:jc w:val="both"/>
                    <w:rPr>
                      <w:sz w:val="18"/>
                      <w:szCs w:val="18"/>
                    </w:rPr>
                  </w:pPr>
                  <w:r w:rsidRPr="008F2EDA">
                    <w:rPr>
                      <w:rFonts w:cs="Arial"/>
                      <w:color w:val="000000"/>
                      <w:sz w:val="18"/>
                      <w:szCs w:val="18"/>
                    </w:rPr>
                    <w:t>Share feedback for improvement requests / bugs.</w:t>
                  </w:r>
                </w:p>
                <w:p w14:paraId="5E9D8129" w14:textId="77777777" w:rsidR="00C73A56" w:rsidRPr="008F2EDA" w:rsidRDefault="00C73A56" w:rsidP="00C73A56">
                  <w:pPr>
                    <w:rPr>
                      <w:sz w:val="18"/>
                      <w:szCs w:val="18"/>
                    </w:rPr>
                  </w:pPr>
                </w:p>
                <w:p w14:paraId="5B70DBBB" w14:textId="77777777" w:rsidR="00C73A56" w:rsidRPr="008F2EDA" w:rsidRDefault="00C73A56" w:rsidP="00C73A56">
                  <w:pPr>
                    <w:pStyle w:val="NormalWeb"/>
                    <w:ind w:right="38"/>
                    <w:jc w:val="both"/>
                    <w:rPr>
                      <w:sz w:val="18"/>
                      <w:szCs w:val="18"/>
                    </w:rPr>
                  </w:pPr>
                  <w:r w:rsidRPr="008F2EDA">
                    <w:rPr>
                      <w:rFonts w:cs="Arial"/>
                      <w:color w:val="000000"/>
                      <w:sz w:val="18"/>
                      <w:szCs w:val="18"/>
                    </w:rPr>
                    <w:t>Share numbers and types of queries received by the Support Desk on a weekly and ad-hoc basis.</w:t>
                  </w:r>
                </w:p>
                <w:p w14:paraId="13AA8CF9" w14:textId="77777777" w:rsidR="00C73A56" w:rsidRPr="008F2EDA" w:rsidRDefault="00C73A56" w:rsidP="00C73A56">
                  <w:pPr>
                    <w:pStyle w:val="NormalWeb"/>
                    <w:ind w:right="38"/>
                    <w:jc w:val="both"/>
                    <w:rPr>
                      <w:sz w:val="18"/>
                      <w:szCs w:val="18"/>
                    </w:rPr>
                  </w:pPr>
                  <w:r w:rsidRPr="008F2EDA">
                    <w:rPr>
                      <w:rFonts w:cs="Arial"/>
                      <w:color w:val="000000"/>
                      <w:sz w:val="18"/>
                      <w:szCs w:val="18"/>
                    </w:rPr>
                    <w:t>Attend weekly supplier calls with the ResilienceDirect Team.</w:t>
                  </w:r>
                </w:p>
                <w:p w14:paraId="10EEDF7D" w14:textId="77777777" w:rsidR="00C73A56" w:rsidRPr="008F2EDA" w:rsidRDefault="00C73A56" w:rsidP="00C73A56">
                  <w:pPr>
                    <w:pStyle w:val="NormalWeb"/>
                    <w:ind w:right="38"/>
                    <w:jc w:val="both"/>
                    <w:rPr>
                      <w:sz w:val="18"/>
                      <w:szCs w:val="18"/>
                    </w:rPr>
                  </w:pPr>
                  <w:r w:rsidRPr="008F2EDA">
                    <w:rPr>
                      <w:rFonts w:cs="Arial"/>
                      <w:color w:val="000000"/>
                      <w:sz w:val="18"/>
                      <w:szCs w:val="18"/>
                    </w:rPr>
                    <w:t>Attend bi-weekly Supplier Calls.</w:t>
                  </w:r>
                </w:p>
                <w:p w14:paraId="37006646" w14:textId="77777777" w:rsidR="00C73A56" w:rsidRPr="008F2EDA" w:rsidRDefault="00C73A56" w:rsidP="00C73A56">
                  <w:pPr>
                    <w:pStyle w:val="NormalWeb"/>
                    <w:ind w:right="38"/>
                    <w:jc w:val="both"/>
                    <w:rPr>
                      <w:sz w:val="18"/>
                      <w:szCs w:val="18"/>
                    </w:rPr>
                  </w:pPr>
                  <w:r w:rsidRPr="008F2EDA">
                    <w:rPr>
                      <w:rFonts w:cs="Arial"/>
                      <w:color w:val="000000"/>
                      <w:sz w:val="18"/>
                      <w:szCs w:val="18"/>
                    </w:rPr>
                    <w:t>Attend Governance and Security Boards as required.</w:t>
                  </w:r>
                </w:p>
                <w:p w14:paraId="2560572F" w14:textId="77777777" w:rsidR="00C73A56" w:rsidRPr="008F2EDA" w:rsidRDefault="00C73A56" w:rsidP="00C73A56">
                  <w:pPr>
                    <w:pStyle w:val="NormalWeb"/>
                    <w:ind w:right="38"/>
                    <w:jc w:val="both"/>
                    <w:rPr>
                      <w:sz w:val="18"/>
                      <w:szCs w:val="18"/>
                    </w:rPr>
                  </w:pPr>
                  <w:r w:rsidRPr="008F2EDA">
                    <w:rPr>
                      <w:rFonts w:cs="Arial"/>
                      <w:color w:val="000000"/>
                      <w:sz w:val="18"/>
                      <w:szCs w:val="18"/>
                    </w:rPr>
                    <w:t>Attend Supplier Review meetings - these will be at least annually but may be more frequent.</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D720C" w14:textId="77777777" w:rsidR="00C73A56" w:rsidRPr="008F2EDA" w:rsidRDefault="00C73A56" w:rsidP="00C73A56">
                  <w:pPr>
                    <w:pStyle w:val="NormalWeb"/>
                    <w:rPr>
                      <w:sz w:val="18"/>
                      <w:szCs w:val="18"/>
                    </w:rPr>
                  </w:pPr>
                  <w:r w:rsidRPr="008F2EDA">
                    <w:rPr>
                      <w:rFonts w:cs="Arial"/>
                      <w:color w:val="000000"/>
                      <w:sz w:val="18"/>
                      <w:szCs w:val="18"/>
                    </w:rPr>
                    <w:t>Weekly and Ad-hoc</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D3D9B" w14:textId="77777777" w:rsidR="00C73A56" w:rsidRPr="008F2EDA" w:rsidRDefault="00C73A56" w:rsidP="00C73A56">
                  <w:pPr>
                    <w:rPr>
                      <w:sz w:val="18"/>
                      <w:szCs w:val="18"/>
                    </w:rPr>
                  </w:pPr>
                </w:p>
              </w:tc>
            </w:tr>
            <w:tr w:rsidR="00C73A56" w14:paraId="7AB25624"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A7587" w14:textId="77777777" w:rsidR="00C73A56" w:rsidRDefault="00C73A56" w:rsidP="00C73A56">
                  <w:pPr>
                    <w:pStyle w:val="NormalWeb"/>
                  </w:pPr>
                  <w:r>
                    <w:rPr>
                      <w:rFonts w:cs="Arial"/>
                      <w:color w:val="000000"/>
                      <w:sz w:val="20"/>
                      <w:szCs w:val="20"/>
                    </w:rPr>
                    <w:t>2</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BA95D" w14:textId="77777777" w:rsidR="00C73A56" w:rsidRPr="008F2EDA" w:rsidRDefault="00C73A56" w:rsidP="00C73A56">
                  <w:pPr>
                    <w:pStyle w:val="NormalWeb"/>
                    <w:ind w:right="38"/>
                    <w:jc w:val="both"/>
                    <w:rPr>
                      <w:sz w:val="18"/>
                      <w:szCs w:val="18"/>
                    </w:rPr>
                  </w:pPr>
                  <w:r w:rsidRPr="008F2EDA">
                    <w:rPr>
                      <w:rFonts w:cs="Arial"/>
                      <w:b/>
                      <w:bCs/>
                      <w:color w:val="000000"/>
                      <w:sz w:val="18"/>
                      <w:szCs w:val="18"/>
                    </w:rPr>
                    <w:t>Provision of Training Bite Size Videos on Core Functionality or Face to Face or Virtual</w:t>
                  </w:r>
                </w:p>
                <w:p w14:paraId="5D6D2F26" w14:textId="7546D586" w:rsidR="00C73A56" w:rsidRPr="008F2EDA" w:rsidRDefault="00C73A56" w:rsidP="00C73A56">
                  <w:pPr>
                    <w:pStyle w:val="NormalWeb"/>
                    <w:ind w:right="38"/>
                    <w:rPr>
                      <w:sz w:val="18"/>
                      <w:szCs w:val="18"/>
                    </w:rPr>
                  </w:pPr>
                  <w:r w:rsidRPr="008F2EDA">
                    <w:rPr>
                      <w:rFonts w:cs="Arial"/>
                      <w:color w:val="000000"/>
                      <w:sz w:val="18"/>
                      <w:szCs w:val="18"/>
                    </w:rPr>
                    <w:t xml:space="preserve">Undertake training activity monthly for the </w:t>
                  </w:r>
                  <w:proofErr w:type="spellStart"/>
                  <w:r w:rsidR="008F2EDA" w:rsidRPr="008F2EDA">
                    <w:rPr>
                      <w:rFonts w:cs="Arial"/>
                      <w:color w:val="000000"/>
                      <w:sz w:val="18"/>
                      <w:szCs w:val="18"/>
                    </w:rPr>
                    <w:t>ResilienceDirect</w:t>
                  </w:r>
                  <w:proofErr w:type="spellEnd"/>
                  <w:r w:rsidR="008F2EDA" w:rsidRPr="008F2EDA">
                    <w:rPr>
                      <w:rFonts w:cs="Arial"/>
                      <w:color w:val="000000"/>
                      <w:sz w:val="18"/>
                      <w:szCs w:val="18"/>
                    </w:rPr>
                    <w:t> Applications</w:t>
                  </w:r>
                  <w:r w:rsidRPr="008F2EDA">
                    <w:rPr>
                      <w:rFonts w:cs="Arial"/>
                      <w:color w:val="000000"/>
                      <w:sz w:val="18"/>
                      <w:szCs w:val="18"/>
                    </w:rPr>
                    <w:t xml:space="preserve"> and Group Administrators.</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6A0E4" w14:textId="77777777" w:rsidR="00C73A56" w:rsidRPr="008F2EDA" w:rsidRDefault="00C73A56" w:rsidP="00C73A56">
                  <w:pPr>
                    <w:pStyle w:val="NormalWeb"/>
                    <w:rPr>
                      <w:sz w:val="18"/>
                      <w:szCs w:val="18"/>
                    </w:rPr>
                  </w:pPr>
                  <w:r w:rsidRPr="008F2EDA">
                    <w:rPr>
                      <w:rFonts w:cs="Arial"/>
                      <w:color w:val="000000"/>
                      <w:sz w:val="18"/>
                      <w:szCs w:val="18"/>
                    </w:rPr>
                    <w:t>Monthly</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72DBC" w14:textId="77777777" w:rsidR="00C73A56" w:rsidRPr="008F2EDA" w:rsidRDefault="00C73A56" w:rsidP="00C73A56">
                  <w:pPr>
                    <w:pStyle w:val="NormalWeb"/>
                    <w:rPr>
                      <w:sz w:val="18"/>
                      <w:szCs w:val="18"/>
                    </w:rPr>
                  </w:pPr>
                  <w:r w:rsidRPr="008F2EDA">
                    <w:rPr>
                      <w:rFonts w:cs="Arial"/>
                      <w:color w:val="000000"/>
                      <w:sz w:val="18"/>
                      <w:szCs w:val="18"/>
                    </w:rPr>
                    <w:t>Free to multi-agency</w:t>
                  </w:r>
                </w:p>
              </w:tc>
            </w:tr>
            <w:tr w:rsidR="00C73A56" w14:paraId="03E13F52"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FA2E8" w14:textId="77777777" w:rsidR="00C73A56" w:rsidRDefault="00C73A56" w:rsidP="00C73A56">
                  <w:pPr>
                    <w:pStyle w:val="NormalWeb"/>
                  </w:pPr>
                  <w:r>
                    <w:rPr>
                      <w:rFonts w:cs="Arial"/>
                      <w:color w:val="000000"/>
                      <w:sz w:val="20"/>
                      <w:szCs w:val="20"/>
                    </w:rPr>
                    <w:t>3</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973A0" w14:textId="77777777" w:rsidR="00C73A56" w:rsidRPr="008F2EDA" w:rsidRDefault="00C73A56" w:rsidP="00C73A56">
                  <w:pPr>
                    <w:pStyle w:val="NormalWeb"/>
                    <w:ind w:right="38"/>
                    <w:jc w:val="both"/>
                    <w:rPr>
                      <w:sz w:val="18"/>
                      <w:szCs w:val="18"/>
                    </w:rPr>
                  </w:pPr>
                  <w:r w:rsidRPr="008F2EDA">
                    <w:rPr>
                      <w:rFonts w:cs="Arial"/>
                      <w:b/>
                      <w:bCs/>
                      <w:color w:val="000000"/>
                      <w:sz w:val="18"/>
                      <w:szCs w:val="18"/>
                    </w:rPr>
                    <w:t>UAT Testing (All Applications)</w:t>
                  </w:r>
                </w:p>
                <w:p w14:paraId="181596B2" w14:textId="77777777" w:rsidR="00C73A56" w:rsidRPr="008F2EDA" w:rsidRDefault="00C73A56" w:rsidP="00C73A56">
                  <w:pPr>
                    <w:pStyle w:val="NormalWeb"/>
                    <w:ind w:right="38"/>
                    <w:jc w:val="both"/>
                    <w:rPr>
                      <w:sz w:val="18"/>
                      <w:szCs w:val="18"/>
                    </w:rPr>
                  </w:pPr>
                  <w:r w:rsidRPr="008F2EDA">
                    <w:rPr>
                      <w:rFonts w:cs="Arial"/>
                      <w:color w:val="000000"/>
                      <w:sz w:val="18"/>
                      <w:szCs w:val="18"/>
                    </w:rPr>
                    <w:t>In advance of any code being deployed, undertake detailed conversations and liaisons with the Developers of the ResilienceDirect Applications and the ResilienceDirect Team to ensure user needs are clearly understood.</w:t>
                  </w:r>
                </w:p>
                <w:p w14:paraId="0F42EEC7" w14:textId="77777777" w:rsidR="00C73A56" w:rsidRPr="008F2EDA" w:rsidRDefault="00C73A56" w:rsidP="00C73A56">
                  <w:pPr>
                    <w:pStyle w:val="NormalWeb"/>
                    <w:ind w:right="38"/>
                    <w:jc w:val="both"/>
                    <w:rPr>
                      <w:sz w:val="18"/>
                      <w:szCs w:val="18"/>
                    </w:rPr>
                  </w:pPr>
                  <w:r w:rsidRPr="008F2EDA">
                    <w:rPr>
                      <w:rFonts w:cs="Arial"/>
                      <w:color w:val="000000"/>
                      <w:sz w:val="18"/>
                      <w:szCs w:val="18"/>
                    </w:rPr>
                    <w:lastRenderedPageBreak/>
                    <w:t>To test thoroughly any new functionality and report any faults, poor/inconsistent user experience to the Application Supplier and ResilienceDirect Team.</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F000B" w14:textId="77777777" w:rsidR="00C73A56" w:rsidRPr="008F2EDA" w:rsidRDefault="00C73A56" w:rsidP="00C73A56">
                  <w:pPr>
                    <w:pStyle w:val="NormalWeb"/>
                    <w:rPr>
                      <w:sz w:val="18"/>
                      <w:szCs w:val="18"/>
                    </w:rPr>
                  </w:pPr>
                  <w:r w:rsidRPr="008F2EDA">
                    <w:rPr>
                      <w:rFonts w:cs="Arial"/>
                      <w:color w:val="000000"/>
                      <w:sz w:val="18"/>
                      <w:szCs w:val="18"/>
                    </w:rPr>
                    <w:lastRenderedPageBreak/>
                    <w:t>As required</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15EDE" w14:textId="77777777" w:rsidR="00C73A56" w:rsidRPr="008F2EDA" w:rsidRDefault="00C73A56" w:rsidP="00C73A56">
                  <w:pPr>
                    <w:pStyle w:val="NormalWeb"/>
                    <w:ind w:right="17"/>
                    <w:rPr>
                      <w:sz w:val="18"/>
                      <w:szCs w:val="18"/>
                    </w:rPr>
                  </w:pPr>
                  <w:r w:rsidRPr="008F2EDA">
                    <w:rPr>
                      <w:rFonts w:cs="Arial"/>
                      <w:color w:val="000000"/>
                      <w:sz w:val="18"/>
                      <w:szCs w:val="18"/>
                    </w:rPr>
                    <w:t xml:space="preserve">Detailed conversation with the developer and close liaison with the </w:t>
                  </w:r>
                  <w:r w:rsidRPr="008F2EDA">
                    <w:rPr>
                      <w:rFonts w:cs="Arial"/>
                      <w:color w:val="000000"/>
                      <w:sz w:val="18"/>
                      <w:szCs w:val="18"/>
                    </w:rPr>
                    <w:lastRenderedPageBreak/>
                    <w:t>ResilienceDirect Team.</w:t>
                  </w:r>
                </w:p>
              </w:tc>
            </w:tr>
            <w:tr w:rsidR="00C73A56" w14:paraId="1C43F618"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6EA01" w14:textId="77777777" w:rsidR="00C73A56" w:rsidRDefault="00C73A56" w:rsidP="00C73A56">
                  <w:pPr>
                    <w:pStyle w:val="NormalWeb"/>
                  </w:pPr>
                  <w:r>
                    <w:rPr>
                      <w:rFonts w:cs="Arial"/>
                      <w:color w:val="000000"/>
                      <w:sz w:val="20"/>
                      <w:szCs w:val="20"/>
                    </w:rPr>
                    <w:lastRenderedPageBreak/>
                    <w:t>4</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C1191" w14:textId="77777777" w:rsidR="00C73A56" w:rsidRPr="008F2EDA" w:rsidRDefault="00C73A56" w:rsidP="00C73A56">
                  <w:pPr>
                    <w:pStyle w:val="NormalWeb"/>
                    <w:ind w:right="38"/>
                    <w:jc w:val="both"/>
                    <w:rPr>
                      <w:sz w:val="18"/>
                      <w:szCs w:val="18"/>
                    </w:rPr>
                  </w:pPr>
                  <w:r w:rsidRPr="008F2EDA">
                    <w:rPr>
                      <w:rFonts w:cs="Arial"/>
                      <w:b/>
                      <w:bCs/>
                      <w:color w:val="000000"/>
                      <w:sz w:val="18"/>
                      <w:szCs w:val="18"/>
                    </w:rPr>
                    <w:t>Training Feedback</w:t>
                  </w:r>
                </w:p>
                <w:p w14:paraId="528A9C0D" w14:textId="77777777" w:rsidR="00C73A56" w:rsidRPr="008F2EDA" w:rsidRDefault="00C73A56" w:rsidP="00C73A56">
                  <w:pPr>
                    <w:pStyle w:val="NormalWeb"/>
                    <w:ind w:right="38"/>
                    <w:jc w:val="both"/>
                    <w:rPr>
                      <w:sz w:val="18"/>
                      <w:szCs w:val="18"/>
                    </w:rPr>
                  </w:pPr>
                  <w:r w:rsidRPr="008F2EDA">
                    <w:rPr>
                      <w:rFonts w:cs="Arial"/>
                      <w:color w:val="000000"/>
                      <w:sz w:val="18"/>
                      <w:szCs w:val="18"/>
                    </w:rPr>
                    <w:t>Share attendees email addresses with ResilienceDirect Team and ResilienceDirect Team to follow up 1 month later with sending out electronic feedback forms on how users are utilising ResilienceDirect / their training knowledge.</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1774B" w14:textId="77777777" w:rsidR="00C73A56" w:rsidRPr="008F2EDA" w:rsidRDefault="00C73A56" w:rsidP="00C73A56">
                  <w:pPr>
                    <w:pStyle w:val="NormalWeb"/>
                    <w:spacing w:after="160"/>
                    <w:ind w:right="8"/>
                    <w:jc w:val="both"/>
                    <w:rPr>
                      <w:sz w:val="18"/>
                      <w:szCs w:val="18"/>
                    </w:rPr>
                  </w:pPr>
                  <w:r w:rsidRPr="008F2EDA">
                    <w:rPr>
                      <w:rFonts w:cs="Arial"/>
                      <w:color w:val="000000"/>
                      <w:sz w:val="18"/>
                      <w:szCs w:val="18"/>
                    </w:rPr>
                    <w:t>Following each training session</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A3730" w14:textId="77777777" w:rsidR="00C73A56" w:rsidRPr="008F2EDA" w:rsidRDefault="00C73A56" w:rsidP="00C73A56">
                  <w:pPr>
                    <w:pStyle w:val="NormalWeb"/>
                    <w:ind w:right="17"/>
                    <w:rPr>
                      <w:sz w:val="18"/>
                      <w:szCs w:val="18"/>
                    </w:rPr>
                  </w:pPr>
                  <w:r w:rsidRPr="008F2EDA">
                    <w:rPr>
                      <w:rFonts w:cs="Arial"/>
                      <w:color w:val="000000"/>
                      <w:sz w:val="18"/>
                      <w:szCs w:val="18"/>
                    </w:rPr>
                    <w:t>ResilienceDirect Team to send out a month after the training session. </w:t>
                  </w:r>
                </w:p>
              </w:tc>
            </w:tr>
            <w:tr w:rsidR="00C73A56" w14:paraId="343E8405"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4BF65" w14:textId="77777777" w:rsidR="00C73A56" w:rsidRDefault="00C73A56" w:rsidP="00C73A56">
                  <w:pPr>
                    <w:pStyle w:val="NormalWeb"/>
                  </w:pPr>
                  <w:r>
                    <w:rPr>
                      <w:rFonts w:cs="Arial"/>
                      <w:color w:val="000000"/>
                      <w:sz w:val="20"/>
                      <w:szCs w:val="20"/>
                    </w:rPr>
                    <w:t>5</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F8D3D" w14:textId="77777777" w:rsidR="00C73A56" w:rsidRPr="008F2EDA" w:rsidRDefault="00C73A56" w:rsidP="00C73A56">
                  <w:pPr>
                    <w:pStyle w:val="NormalWeb"/>
                    <w:ind w:right="38"/>
                    <w:jc w:val="both"/>
                    <w:rPr>
                      <w:sz w:val="18"/>
                      <w:szCs w:val="18"/>
                    </w:rPr>
                  </w:pPr>
                  <w:r w:rsidRPr="008F2EDA">
                    <w:rPr>
                      <w:rFonts w:cs="Arial"/>
                      <w:b/>
                      <w:bCs/>
                      <w:color w:val="000000"/>
                      <w:sz w:val="18"/>
                      <w:szCs w:val="18"/>
                    </w:rPr>
                    <w:t>How Do I Videos</w:t>
                  </w:r>
                </w:p>
                <w:p w14:paraId="408A2744" w14:textId="77777777" w:rsidR="00C73A56" w:rsidRPr="008F2EDA" w:rsidRDefault="00C73A56" w:rsidP="00C73A56">
                  <w:pPr>
                    <w:pStyle w:val="NormalWeb"/>
                    <w:ind w:right="38"/>
                    <w:jc w:val="both"/>
                    <w:rPr>
                      <w:sz w:val="18"/>
                      <w:szCs w:val="18"/>
                    </w:rPr>
                  </w:pPr>
                  <w:r w:rsidRPr="008F2EDA">
                    <w:rPr>
                      <w:rFonts w:cs="Arial"/>
                      <w:color w:val="000000"/>
                      <w:sz w:val="18"/>
                      <w:szCs w:val="18"/>
                    </w:rPr>
                    <w:t>Ensure all key application activities are covered.  Update these as new functionality / features are added</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127D5" w14:textId="77777777" w:rsidR="00C73A56" w:rsidRPr="008F2EDA" w:rsidRDefault="00C73A56" w:rsidP="00C73A56">
                  <w:pPr>
                    <w:pStyle w:val="NormalWeb"/>
                    <w:rPr>
                      <w:sz w:val="18"/>
                      <w:szCs w:val="18"/>
                    </w:rPr>
                  </w:pPr>
                  <w:r w:rsidRPr="008F2EDA">
                    <w:rPr>
                      <w:rFonts w:cs="Arial"/>
                      <w:color w:val="000000"/>
                      <w:sz w:val="18"/>
                      <w:szCs w:val="18"/>
                    </w:rPr>
                    <w:t>As new functionality / features added.</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1DED6" w14:textId="77777777" w:rsidR="00C73A56" w:rsidRPr="008F2EDA" w:rsidRDefault="00C73A56" w:rsidP="00C73A56">
                  <w:pPr>
                    <w:rPr>
                      <w:sz w:val="18"/>
                      <w:szCs w:val="18"/>
                    </w:rPr>
                  </w:pPr>
                </w:p>
              </w:tc>
            </w:tr>
            <w:tr w:rsidR="00C73A56" w14:paraId="74F573D6"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B8A35" w14:textId="77777777" w:rsidR="00C73A56" w:rsidRDefault="00C73A56" w:rsidP="00C73A56">
                  <w:pPr>
                    <w:pStyle w:val="NormalWeb"/>
                  </w:pPr>
                  <w:r>
                    <w:rPr>
                      <w:rFonts w:cs="Arial"/>
                      <w:color w:val="000000"/>
                      <w:sz w:val="20"/>
                      <w:szCs w:val="20"/>
                    </w:rPr>
                    <w:t>6</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1FDA8" w14:textId="77777777" w:rsidR="00C73A56" w:rsidRPr="008F2EDA" w:rsidRDefault="00C73A56" w:rsidP="00C73A56">
                  <w:pPr>
                    <w:pStyle w:val="NormalWeb"/>
                    <w:ind w:right="38"/>
                    <w:jc w:val="both"/>
                    <w:rPr>
                      <w:sz w:val="18"/>
                      <w:szCs w:val="18"/>
                    </w:rPr>
                  </w:pPr>
                  <w:r w:rsidRPr="008F2EDA">
                    <w:rPr>
                      <w:rFonts w:cs="Arial"/>
                      <w:b/>
                      <w:bCs/>
                      <w:color w:val="000000"/>
                      <w:sz w:val="18"/>
                      <w:szCs w:val="18"/>
                    </w:rPr>
                    <w:t>User Guides (All Applications)</w:t>
                  </w:r>
                </w:p>
                <w:p w14:paraId="61FCC6CF" w14:textId="77777777" w:rsidR="00C73A56" w:rsidRPr="008F2EDA" w:rsidRDefault="00C73A56" w:rsidP="00C73A56">
                  <w:pPr>
                    <w:pStyle w:val="NormalWeb"/>
                    <w:ind w:right="38"/>
                    <w:jc w:val="both"/>
                    <w:rPr>
                      <w:sz w:val="18"/>
                      <w:szCs w:val="18"/>
                    </w:rPr>
                  </w:pPr>
                  <w:r w:rsidRPr="008F2EDA">
                    <w:rPr>
                      <w:rFonts w:cs="Arial"/>
                      <w:color w:val="000000"/>
                      <w:sz w:val="18"/>
                      <w:szCs w:val="18"/>
                    </w:rPr>
                    <w:t>Review and update after each release so includes new functionality / features.</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3D68E" w14:textId="77777777" w:rsidR="00C73A56" w:rsidRPr="008F2EDA" w:rsidRDefault="00C73A56" w:rsidP="00C73A56">
                  <w:pPr>
                    <w:pStyle w:val="NormalWeb"/>
                    <w:spacing w:after="160"/>
                    <w:ind w:right="8"/>
                    <w:jc w:val="both"/>
                    <w:rPr>
                      <w:sz w:val="18"/>
                      <w:szCs w:val="18"/>
                    </w:rPr>
                  </w:pPr>
                  <w:r w:rsidRPr="008F2EDA">
                    <w:rPr>
                      <w:rFonts w:cs="Arial"/>
                      <w:color w:val="000000"/>
                      <w:sz w:val="18"/>
                      <w:szCs w:val="18"/>
                    </w:rPr>
                    <w:t>Update after each release.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AD9E1" w14:textId="77777777" w:rsidR="00C73A56" w:rsidRPr="008F2EDA" w:rsidRDefault="00C73A56" w:rsidP="00C73A56">
                  <w:pPr>
                    <w:rPr>
                      <w:sz w:val="18"/>
                      <w:szCs w:val="18"/>
                    </w:rPr>
                  </w:pPr>
                </w:p>
              </w:tc>
            </w:tr>
            <w:tr w:rsidR="00C73A56" w14:paraId="597277B4"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9D68D" w14:textId="77777777" w:rsidR="00C73A56" w:rsidRDefault="00C73A56" w:rsidP="00C73A56">
                  <w:pPr>
                    <w:pStyle w:val="NormalWeb"/>
                  </w:pPr>
                  <w:r>
                    <w:rPr>
                      <w:rFonts w:cs="Arial"/>
                      <w:color w:val="000000"/>
                      <w:sz w:val="20"/>
                      <w:szCs w:val="20"/>
                    </w:rPr>
                    <w:t>7</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891CE" w14:textId="77777777" w:rsidR="00C73A56" w:rsidRPr="008F2EDA" w:rsidRDefault="00C73A56" w:rsidP="00C73A56">
                  <w:pPr>
                    <w:pStyle w:val="NormalWeb"/>
                    <w:ind w:right="38"/>
                    <w:jc w:val="both"/>
                    <w:rPr>
                      <w:sz w:val="18"/>
                      <w:szCs w:val="18"/>
                    </w:rPr>
                  </w:pPr>
                  <w:r w:rsidRPr="008F2EDA">
                    <w:rPr>
                      <w:rFonts w:cs="Arial"/>
                      <w:b/>
                      <w:bCs/>
                      <w:color w:val="000000"/>
                      <w:sz w:val="18"/>
                      <w:szCs w:val="18"/>
                    </w:rPr>
                    <w:t>Service Desk Operational Manual</w:t>
                  </w:r>
                </w:p>
                <w:p w14:paraId="1ADE3041" w14:textId="77777777" w:rsidR="00C73A56" w:rsidRPr="008F2EDA" w:rsidRDefault="00C73A56" w:rsidP="00C73A56">
                  <w:pPr>
                    <w:pStyle w:val="NormalWeb"/>
                    <w:ind w:right="38"/>
                    <w:jc w:val="both"/>
                    <w:rPr>
                      <w:sz w:val="18"/>
                      <w:szCs w:val="18"/>
                    </w:rPr>
                  </w:pPr>
                  <w:r w:rsidRPr="008F2EDA">
                    <w:rPr>
                      <w:rFonts w:cs="Arial"/>
                      <w:color w:val="000000"/>
                      <w:sz w:val="18"/>
                      <w:szCs w:val="18"/>
                    </w:rPr>
                    <w:t>Update regularly so includes full details on service offering, macros used etc…</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DEBBB" w14:textId="77777777" w:rsidR="00C73A56" w:rsidRPr="008F2EDA" w:rsidRDefault="00C73A56" w:rsidP="00C73A56">
                  <w:pPr>
                    <w:pStyle w:val="NormalWeb"/>
                    <w:spacing w:after="160"/>
                    <w:ind w:right="8"/>
                    <w:jc w:val="both"/>
                    <w:rPr>
                      <w:sz w:val="18"/>
                      <w:szCs w:val="18"/>
                    </w:rPr>
                  </w:pPr>
                  <w:r w:rsidRPr="008F2EDA">
                    <w:rPr>
                      <w:rFonts w:cs="Arial"/>
                      <w:color w:val="000000"/>
                      <w:sz w:val="18"/>
                      <w:szCs w:val="18"/>
                    </w:rPr>
                    <w:t>Update as required.</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945AB" w14:textId="77777777" w:rsidR="00C73A56" w:rsidRPr="008F2EDA" w:rsidRDefault="00C73A56" w:rsidP="00C73A56">
                  <w:pPr>
                    <w:pStyle w:val="NormalWeb"/>
                    <w:rPr>
                      <w:sz w:val="18"/>
                      <w:szCs w:val="18"/>
                    </w:rPr>
                  </w:pPr>
                  <w:r w:rsidRPr="008F2EDA">
                    <w:rPr>
                      <w:rFonts w:cs="Arial"/>
                      <w:color w:val="000000"/>
                      <w:sz w:val="18"/>
                      <w:szCs w:val="18"/>
                    </w:rPr>
                    <w:t>From Contract commencement.</w:t>
                  </w:r>
                </w:p>
              </w:tc>
            </w:tr>
            <w:tr w:rsidR="00C73A56" w14:paraId="22E392A7"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71247" w14:textId="77777777" w:rsidR="00C73A56" w:rsidRDefault="00C73A56" w:rsidP="00C73A56">
                  <w:pPr>
                    <w:pStyle w:val="NormalWeb"/>
                  </w:pPr>
                  <w:r>
                    <w:rPr>
                      <w:rFonts w:cs="Arial"/>
                      <w:color w:val="000000"/>
                      <w:sz w:val="20"/>
                      <w:szCs w:val="20"/>
                    </w:rPr>
                    <w:t>8</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4F81F" w14:textId="77777777" w:rsidR="00C73A56" w:rsidRPr="008F2EDA" w:rsidRDefault="00C73A56" w:rsidP="00C73A56">
                  <w:pPr>
                    <w:pStyle w:val="NormalWeb"/>
                    <w:ind w:right="38"/>
                    <w:jc w:val="both"/>
                    <w:rPr>
                      <w:sz w:val="18"/>
                      <w:szCs w:val="18"/>
                    </w:rPr>
                  </w:pPr>
                  <w:r w:rsidRPr="008F2EDA">
                    <w:rPr>
                      <w:rFonts w:cs="Arial"/>
                      <w:b/>
                      <w:bCs/>
                      <w:color w:val="000000"/>
                      <w:sz w:val="18"/>
                      <w:szCs w:val="18"/>
                    </w:rPr>
                    <w:t>Communications / User Meetings</w:t>
                  </w:r>
                </w:p>
                <w:p w14:paraId="531F9E4B" w14:textId="77777777" w:rsidR="00C73A56" w:rsidRPr="008F2EDA" w:rsidRDefault="00C73A56" w:rsidP="00C73A56">
                  <w:pPr>
                    <w:pStyle w:val="NormalWeb"/>
                    <w:ind w:right="38"/>
                    <w:jc w:val="both"/>
                    <w:rPr>
                      <w:sz w:val="18"/>
                      <w:szCs w:val="18"/>
                    </w:rPr>
                  </w:pPr>
                  <w:r w:rsidRPr="008F2EDA">
                    <w:rPr>
                      <w:rFonts w:cs="Arial"/>
                      <w:color w:val="000000"/>
                      <w:sz w:val="18"/>
                      <w:szCs w:val="18"/>
                    </w:rPr>
                    <w:t>Attendance at ad-hoc user meetings and supplier calls along with Emergency Services Show, Lunch and Learn sessions and National User Groups etc…</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885B3" w14:textId="77777777" w:rsidR="00C73A56" w:rsidRPr="008F2EDA" w:rsidRDefault="00C73A56" w:rsidP="00C73A56">
                  <w:pPr>
                    <w:rPr>
                      <w:sz w:val="18"/>
                      <w:szCs w:val="18"/>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E17CC" w14:textId="77777777" w:rsidR="00C73A56" w:rsidRPr="008F2EDA" w:rsidRDefault="00C73A56" w:rsidP="00C73A56">
                  <w:pPr>
                    <w:rPr>
                      <w:sz w:val="18"/>
                      <w:szCs w:val="18"/>
                    </w:rPr>
                  </w:pPr>
                </w:p>
              </w:tc>
            </w:tr>
            <w:tr w:rsidR="00C73A56" w14:paraId="395B3C3C"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DC439" w14:textId="77777777" w:rsidR="00C73A56" w:rsidRDefault="00C73A56" w:rsidP="00C73A56">
                  <w:pPr>
                    <w:pStyle w:val="NormalWeb"/>
                  </w:pPr>
                  <w:r>
                    <w:rPr>
                      <w:rFonts w:cs="Arial"/>
                      <w:color w:val="000000"/>
                      <w:sz w:val="20"/>
                      <w:szCs w:val="20"/>
                    </w:rPr>
                    <w:t>9</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D70FB" w14:textId="77777777" w:rsidR="00C73A56" w:rsidRPr="008F2EDA" w:rsidRDefault="00C73A56" w:rsidP="00C73A56">
                  <w:pPr>
                    <w:pStyle w:val="NormalWeb"/>
                    <w:ind w:right="38"/>
                    <w:jc w:val="both"/>
                    <w:rPr>
                      <w:sz w:val="18"/>
                      <w:szCs w:val="18"/>
                    </w:rPr>
                  </w:pPr>
                  <w:r w:rsidRPr="008F2EDA">
                    <w:rPr>
                      <w:rFonts w:cs="Arial"/>
                      <w:b/>
                      <w:bCs/>
                      <w:color w:val="000000"/>
                      <w:sz w:val="18"/>
                      <w:szCs w:val="18"/>
                    </w:rPr>
                    <w:t>Invoicing</w:t>
                  </w:r>
                </w:p>
                <w:p w14:paraId="584448D0" w14:textId="77777777" w:rsidR="00C73A56" w:rsidRPr="008F2EDA" w:rsidRDefault="00C73A56" w:rsidP="00C73A56">
                  <w:pPr>
                    <w:pStyle w:val="NormalWeb"/>
                    <w:ind w:right="38"/>
                    <w:jc w:val="both"/>
                    <w:rPr>
                      <w:sz w:val="18"/>
                      <w:szCs w:val="18"/>
                    </w:rPr>
                  </w:pPr>
                  <w:r w:rsidRPr="008F2EDA">
                    <w:rPr>
                      <w:rFonts w:cs="Arial"/>
                      <w:color w:val="000000"/>
                      <w:sz w:val="18"/>
                      <w:szCs w:val="18"/>
                    </w:rPr>
                    <w:t>To be calendar monthly in arrears.</w:t>
                  </w:r>
                </w:p>
                <w:p w14:paraId="4EAA4886" w14:textId="77777777" w:rsidR="00C73A56" w:rsidRPr="008F2EDA" w:rsidRDefault="00C73A56" w:rsidP="00C73A56">
                  <w:pPr>
                    <w:pStyle w:val="NormalWeb"/>
                    <w:ind w:right="38"/>
                    <w:jc w:val="both"/>
                    <w:rPr>
                      <w:sz w:val="18"/>
                      <w:szCs w:val="18"/>
                    </w:rPr>
                  </w:pPr>
                  <w:r w:rsidRPr="008F2EDA">
                    <w:rPr>
                      <w:rFonts w:cs="Arial"/>
                      <w:color w:val="000000"/>
                      <w:sz w:val="18"/>
                      <w:szCs w:val="18"/>
                    </w:rPr>
                    <w:t>Payment can only be made following satisfactory delivery of pre-agreed deliverables.</w:t>
                  </w:r>
                </w:p>
                <w:p w14:paraId="75AD2B45" w14:textId="77777777" w:rsidR="00C73A56" w:rsidRPr="008F2EDA" w:rsidRDefault="00C73A56" w:rsidP="00C73A56">
                  <w:pPr>
                    <w:pStyle w:val="NormalWeb"/>
                    <w:ind w:right="38"/>
                    <w:jc w:val="both"/>
                    <w:rPr>
                      <w:sz w:val="18"/>
                      <w:szCs w:val="18"/>
                    </w:rPr>
                  </w:pPr>
                  <w:r w:rsidRPr="008F2EDA">
                    <w:rPr>
                      <w:rFonts w:cs="Arial"/>
                      <w:color w:val="000000"/>
                      <w:sz w:val="18"/>
                      <w:szCs w:val="18"/>
                    </w:rPr>
                    <w:t xml:space="preserve">Each invoice must state the month the service delivery refers to including volume and type of training delivered.  Invoices must be submitted to </w:t>
                  </w:r>
                  <w:hyperlink r:id="rId13" w:history="1">
                    <w:r w:rsidRPr="008F2EDA">
                      <w:rPr>
                        <w:rStyle w:val="Hyperlink"/>
                        <w:rFonts w:cs="Arial"/>
                        <w:color w:val="1155CC"/>
                        <w:sz w:val="18"/>
                        <w:szCs w:val="18"/>
                      </w:rPr>
                      <w:t>resiliencedirect@cabinetoffice.gov.uk</w:t>
                    </w:r>
                  </w:hyperlink>
                  <w:r w:rsidRPr="008F2EDA">
                    <w:rPr>
                      <w:rFonts w:cs="Arial"/>
                      <w:color w:val="000000"/>
                      <w:sz w:val="18"/>
                      <w:szCs w:val="18"/>
                    </w:rPr>
                    <w:t> </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1FA2B" w14:textId="77777777" w:rsidR="00C73A56" w:rsidRPr="008F2EDA" w:rsidRDefault="00C73A56" w:rsidP="00C73A56">
                  <w:pPr>
                    <w:pStyle w:val="NormalWeb"/>
                    <w:spacing w:after="160"/>
                    <w:ind w:right="8"/>
                    <w:jc w:val="both"/>
                    <w:rPr>
                      <w:sz w:val="18"/>
                      <w:szCs w:val="18"/>
                    </w:rPr>
                  </w:pPr>
                  <w:r w:rsidRPr="008F2EDA">
                    <w:rPr>
                      <w:rFonts w:cs="Arial"/>
                      <w:color w:val="000000"/>
                      <w:sz w:val="18"/>
                      <w:szCs w:val="18"/>
                    </w:rPr>
                    <w:t>To be calendar monthly in arrears invoicing</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70017" w14:textId="77777777" w:rsidR="00C73A56" w:rsidRPr="008F2EDA" w:rsidRDefault="00C73A56" w:rsidP="00C73A56">
                  <w:pPr>
                    <w:pStyle w:val="NormalWeb"/>
                    <w:rPr>
                      <w:sz w:val="18"/>
                      <w:szCs w:val="18"/>
                    </w:rPr>
                  </w:pPr>
                  <w:r w:rsidRPr="008F2EDA">
                    <w:rPr>
                      <w:rFonts w:cs="Arial"/>
                      <w:color w:val="000000"/>
                      <w:sz w:val="18"/>
                      <w:szCs w:val="18"/>
                    </w:rPr>
                    <w:t>From contract commencement.</w:t>
                  </w:r>
                </w:p>
              </w:tc>
            </w:tr>
            <w:tr w:rsidR="00C73A56" w14:paraId="61E8DAC1"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2A761" w14:textId="77777777" w:rsidR="00C73A56" w:rsidRDefault="00C73A56" w:rsidP="00C73A56">
                  <w:pPr>
                    <w:pStyle w:val="NormalWeb"/>
                  </w:pPr>
                  <w:r>
                    <w:rPr>
                      <w:rFonts w:cs="Arial"/>
                      <w:color w:val="000000"/>
                      <w:sz w:val="20"/>
                      <w:szCs w:val="20"/>
                    </w:rPr>
                    <w:t>10</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C2F6B" w14:textId="77777777" w:rsidR="00C73A56" w:rsidRPr="008F2EDA" w:rsidRDefault="00C73A56" w:rsidP="00C73A56">
                  <w:pPr>
                    <w:pStyle w:val="NormalWeb"/>
                    <w:ind w:right="38"/>
                    <w:jc w:val="both"/>
                    <w:rPr>
                      <w:sz w:val="18"/>
                      <w:szCs w:val="18"/>
                    </w:rPr>
                  </w:pPr>
                  <w:r w:rsidRPr="008F2EDA">
                    <w:rPr>
                      <w:rFonts w:cs="Arial"/>
                      <w:b/>
                      <w:bCs/>
                      <w:color w:val="000000"/>
                      <w:sz w:val="18"/>
                      <w:szCs w:val="18"/>
                    </w:rPr>
                    <w:t>Location of Staff and Service</w:t>
                  </w:r>
                </w:p>
                <w:p w14:paraId="2F340D64" w14:textId="77777777" w:rsidR="00C73A56" w:rsidRPr="008F2EDA" w:rsidRDefault="00C73A56" w:rsidP="00C73A56">
                  <w:pPr>
                    <w:pStyle w:val="NormalWeb"/>
                    <w:ind w:right="38"/>
                    <w:jc w:val="both"/>
                    <w:rPr>
                      <w:sz w:val="18"/>
                      <w:szCs w:val="18"/>
                    </w:rPr>
                  </w:pPr>
                  <w:r w:rsidRPr="008F2EDA">
                    <w:rPr>
                      <w:rFonts w:cs="Arial"/>
                      <w:color w:val="000000"/>
                      <w:sz w:val="18"/>
                      <w:szCs w:val="18"/>
                    </w:rPr>
                    <w:t>The service provider must be UK based.  This is in order to protect the integrity of the service and to ensure that information is kept as secure as possible.</w:t>
                  </w:r>
                </w:p>
                <w:p w14:paraId="7AF26FEB" w14:textId="77777777" w:rsidR="00C73A56" w:rsidRPr="008F2EDA" w:rsidRDefault="00C73A56" w:rsidP="00C73A56">
                  <w:pPr>
                    <w:pStyle w:val="NormalWeb"/>
                    <w:ind w:right="38"/>
                    <w:jc w:val="both"/>
                    <w:rPr>
                      <w:sz w:val="18"/>
                      <w:szCs w:val="18"/>
                    </w:rPr>
                  </w:pPr>
                  <w:r w:rsidRPr="008F2EDA">
                    <w:rPr>
                      <w:rFonts w:cs="Arial"/>
                      <w:color w:val="000000"/>
                      <w:sz w:val="18"/>
                      <w:szCs w:val="18"/>
                    </w:rPr>
                    <w:t>The supplier is required to be flexible for meeting attendance which may be virtual or face to face in either London or another UK location.</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C8C39" w14:textId="77777777" w:rsidR="00C73A56" w:rsidRPr="008F2EDA" w:rsidRDefault="00C73A56" w:rsidP="00C73A56">
                  <w:pPr>
                    <w:rPr>
                      <w:sz w:val="18"/>
                      <w:szCs w:val="18"/>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C384D" w14:textId="77777777" w:rsidR="00C73A56" w:rsidRPr="008F2EDA" w:rsidRDefault="00C73A56" w:rsidP="00C73A56">
                  <w:pPr>
                    <w:pStyle w:val="NormalWeb"/>
                    <w:rPr>
                      <w:sz w:val="18"/>
                      <w:szCs w:val="18"/>
                    </w:rPr>
                  </w:pPr>
                  <w:r w:rsidRPr="008F2EDA">
                    <w:rPr>
                      <w:rFonts w:cs="Arial"/>
                      <w:color w:val="000000"/>
                      <w:sz w:val="18"/>
                      <w:szCs w:val="18"/>
                    </w:rPr>
                    <w:t>From contract commencement.</w:t>
                  </w:r>
                </w:p>
              </w:tc>
            </w:tr>
            <w:tr w:rsidR="00C73A56" w14:paraId="37B05F5A" w14:textId="77777777" w:rsidTr="008F2EDA">
              <w:tc>
                <w:tcPr>
                  <w:tcW w:w="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D16D3" w14:textId="77777777" w:rsidR="00C73A56" w:rsidRDefault="00C73A56" w:rsidP="00C73A56">
                  <w:pPr>
                    <w:pStyle w:val="NormalWeb"/>
                  </w:pPr>
                  <w:r>
                    <w:rPr>
                      <w:rFonts w:cs="Arial"/>
                      <w:color w:val="000000"/>
                      <w:sz w:val="20"/>
                      <w:szCs w:val="20"/>
                    </w:rPr>
                    <w:t>11</w:t>
                  </w:r>
                </w:p>
              </w:tc>
              <w:tc>
                <w:tcPr>
                  <w:tcW w:w="4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16808" w14:textId="77777777" w:rsidR="00C73A56" w:rsidRPr="008F2EDA" w:rsidRDefault="00C73A56" w:rsidP="00C73A56">
                  <w:pPr>
                    <w:pStyle w:val="NormalWeb"/>
                    <w:ind w:right="38"/>
                    <w:jc w:val="both"/>
                    <w:rPr>
                      <w:sz w:val="18"/>
                      <w:szCs w:val="18"/>
                    </w:rPr>
                  </w:pPr>
                  <w:r w:rsidRPr="008F2EDA">
                    <w:rPr>
                      <w:rFonts w:cs="Arial"/>
                      <w:b/>
                      <w:bCs/>
                      <w:color w:val="000000"/>
                      <w:sz w:val="18"/>
                      <w:szCs w:val="18"/>
                    </w:rPr>
                    <w:t>Security Clearance of All Staff:</w:t>
                  </w:r>
                </w:p>
                <w:p w14:paraId="7100CA67" w14:textId="77777777" w:rsidR="00C73A56" w:rsidRPr="008F2EDA" w:rsidRDefault="00C73A56" w:rsidP="00C73A56">
                  <w:pPr>
                    <w:pStyle w:val="NormalWeb"/>
                    <w:ind w:right="38"/>
                    <w:jc w:val="both"/>
                    <w:rPr>
                      <w:sz w:val="18"/>
                      <w:szCs w:val="18"/>
                    </w:rPr>
                  </w:pPr>
                  <w:r w:rsidRPr="008F2EDA">
                    <w:rPr>
                      <w:rFonts w:cs="Arial"/>
                      <w:color w:val="000000"/>
                      <w:sz w:val="18"/>
                      <w:szCs w:val="18"/>
                    </w:rPr>
                    <w:t>All staff will be security cleared to at least SC level.  The Supplier shall ensure that staff understand the Authority’s vision and objectives and will provide excellent customer service to the Authority throughout the duration of the Contract.</w:t>
                  </w:r>
                </w:p>
              </w:tc>
              <w:tc>
                <w:tcPr>
                  <w:tcW w:w="1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1C6E8" w14:textId="77777777" w:rsidR="00C73A56" w:rsidRPr="008F2EDA" w:rsidRDefault="00C73A56" w:rsidP="00C73A56">
                  <w:pPr>
                    <w:rPr>
                      <w:sz w:val="18"/>
                      <w:szCs w:val="18"/>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884EE" w14:textId="77777777" w:rsidR="00C73A56" w:rsidRPr="008F2EDA" w:rsidRDefault="00C73A56" w:rsidP="00C73A56">
                  <w:pPr>
                    <w:pStyle w:val="NormalWeb"/>
                    <w:rPr>
                      <w:sz w:val="18"/>
                      <w:szCs w:val="18"/>
                    </w:rPr>
                  </w:pPr>
                  <w:r w:rsidRPr="008F2EDA">
                    <w:rPr>
                      <w:rFonts w:cs="Arial"/>
                      <w:color w:val="000000"/>
                      <w:sz w:val="18"/>
                      <w:szCs w:val="18"/>
                    </w:rPr>
                    <w:t>From contract commencement</w:t>
                  </w:r>
                </w:p>
              </w:tc>
            </w:tr>
          </w:tbl>
          <w:p w14:paraId="0721983C" w14:textId="77777777" w:rsidR="00C73A56" w:rsidRDefault="00C73A56" w:rsidP="00245C9B">
            <w:pPr>
              <w:spacing w:after="268" w:line="283" w:lineRule="auto"/>
              <w:ind w:left="2" w:firstLine="0"/>
            </w:pPr>
          </w:p>
          <w:p w14:paraId="382FA510" w14:textId="47226937" w:rsidR="008D081B" w:rsidRDefault="00EE1E18" w:rsidP="00C73A56">
            <w:pPr>
              <w:spacing w:after="0" w:line="256" w:lineRule="auto"/>
            </w:pPr>
            <w:r>
              <w:t xml:space="preserve"> </w:t>
            </w:r>
          </w:p>
        </w:tc>
      </w:tr>
      <w:tr w:rsidR="008D081B" w14:paraId="7613A208" w14:textId="77777777" w:rsidTr="008F2EDA">
        <w:trPr>
          <w:trHeight w:val="264"/>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C47703" w14:textId="77777777" w:rsidR="008D081B" w:rsidRDefault="00EE1E18" w:rsidP="00245C9B">
            <w:pPr>
              <w:spacing w:after="0" w:line="256" w:lineRule="auto"/>
              <w:ind w:left="0" w:firstLine="0"/>
            </w:pPr>
            <w:r>
              <w:rPr>
                <w:b/>
              </w:rPr>
              <w:lastRenderedPageBreak/>
              <w:t>Guarantee</w:t>
            </w:r>
            <w:r>
              <w:t xml:space="preserve"> </w:t>
            </w:r>
          </w:p>
        </w:tc>
        <w:tc>
          <w:tcPr>
            <w:tcW w:w="8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167859" w14:textId="00589623" w:rsidR="008D081B" w:rsidRDefault="00206B5D" w:rsidP="00206B5D">
            <w:pPr>
              <w:spacing w:after="0" w:line="256" w:lineRule="auto"/>
              <w:ind w:left="2" w:firstLine="0"/>
            </w:pPr>
            <w:r>
              <w:t xml:space="preserve">N/A </w:t>
            </w:r>
            <w:r w:rsidR="00EE1E18">
              <w:t xml:space="preserve"> </w:t>
            </w:r>
          </w:p>
        </w:tc>
      </w:tr>
      <w:tr w:rsidR="008D081B" w14:paraId="167DED20" w14:textId="77777777" w:rsidTr="008F2EDA">
        <w:trPr>
          <w:trHeight w:val="93"/>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BF37B" w14:textId="77777777" w:rsidR="008D081B" w:rsidRDefault="00EE1E18" w:rsidP="00245C9B">
            <w:pPr>
              <w:spacing w:after="0" w:line="256" w:lineRule="auto"/>
              <w:ind w:left="0" w:firstLine="0"/>
            </w:pPr>
            <w:r>
              <w:rPr>
                <w:b/>
              </w:rPr>
              <w:lastRenderedPageBreak/>
              <w:t>Warranties, representations</w:t>
            </w:r>
            <w:r>
              <w:t xml:space="preserve"> </w:t>
            </w:r>
          </w:p>
        </w:tc>
        <w:tc>
          <w:tcPr>
            <w:tcW w:w="8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F8A927" w14:textId="51181986" w:rsidR="008D081B" w:rsidRDefault="00206B5D" w:rsidP="00245C9B">
            <w:pPr>
              <w:spacing w:after="0" w:line="256" w:lineRule="auto"/>
              <w:ind w:left="2" w:firstLine="0"/>
            </w:pPr>
            <w:r>
              <w:t>N/A</w:t>
            </w:r>
          </w:p>
        </w:tc>
      </w:tr>
      <w:tr w:rsidR="008D081B" w14:paraId="23A01D72" w14:textId="77777777" w:rsidTr="008F2EDA">
        <w:trPr>
          <w:trHeight w:val="634"/>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FEA1B0" w14:textId="77777777" w:rsidR="008D081B" w:rsidRDefault="00EE1E18" w:rsidP="00245C9B">
            <w:pPr>
              <w:spacing w:after="0" w:line="256" w:lineRule="auto"/>
              <w:ind w:left="0" w:firstLine="0"/>
            </w:pPr>
            <w:r>
              <w:rPr>
                <w:b/>
              </w:rPr>
              <w:t>Supplemental requirements in addition to the Call-Off</w:t>
            </w:r>
            <w:r>
              <w:t xml:space="preserve"> </w:t>
            </w:r>
            <w:r>
              <w:rPr>
                <w:b/>
              </w:rPr>
              <w:t>terms</w:t>
            </w:r>
            <w:r>
              <w:t xml:space="preserve"> </w:t>
            </w:r>
          </w:p>
        </w:tc>
        <w:tc>
          <w:tcPr>
            <w:tcW w:w="8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8DDE8F" w14:textId="060EFC9B" w:rsidR="008D081B" w:rsidRDefault="00206B5D" w:rsidP="00245C9B">
            <w:pPr>
              <w:spacing w:after="0" w:line="256" w:lineRule="auto"/>
              <w:ind w:left="2" w:firstLine="0"/>
            </w:pPr>
            <w:r>
              <w:t>N/A</w:t>
            </w:r>
          </w:p>
        </w:tc>
      </w:tr>
      <w:tr w:rsidR="008D081B" w14:paraId="17B51580" w14:textId="77777777" w:rsidTr="008F2EDA">
        <w:trPr>
          <w:trHeight w:val="361"/>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965DE1" w14:textId="77777777" w:rsidR="008D081B" w:rsidRDefault="00EE1E18" w:rsidP="00245C9B">
            <w:pPr>
              <w:spacing w:after="0" w:line="256" w:lineRule="auto"/>
              <w:ind w:left="0" w:firstLine="0"/>
            </w:pPr>
            <w:r>
              <w:rPr>
                <w:b/>
              </w:rPr>
              <w:t>Alternative clauses</w:t>
            </w:r>
            <w:r>
              <w:t xml:space="preserve"> </w:t>
            </w:r>
          </w:p>
        </w:tc>
        <w:tc>
          <w:tcPr>
            <w:tcW w:w="8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6E5B66" w14:textId="633A3209" w:rsidR="008D081B" w:rsidRDefault="00206B5D" w:rsidP="00245C9B">
            <w:pPr>
              <w:spacing w:after="0" w:line="256" w:lineRule="auto"/>
              <w:ind w:left="2" w:firstLine="0"/>
            </w:pPr>
            <w:r>
              <w:t>N/A</w:t>
            </w:r>
            <w:r w:rsidR="00EE1E18">
              <w:t xml:space="preserve"> </w:t>
            </w:r>
          </w:p>
        </w:tc>
      </w:tr>
      <w:tr w:rsidR="008D081B" w14:paraId="40004478" w14:textId="77777777" w:rsidTr="008F2EDA">
        <w:trPr>
          <w:trHeight w:val="632"/>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0680E1" w14:textId="77777777" w:rsidR="008D081B" w:rsidRDefault="00EE1E18" w:rsidP="00245C9B">
            <w:pPr>
              <w:spacing w:after="26" w:line="256" w:lineRule="auto"/>
              <w:ind w:left="0" w:firstLine="0"/>
            </w:pPr>
            <w:r>
              <w:rPr>
                <w:b/>
              </w:rPr>
              <w:t xml:space="preserve">Buyer specific </w:t>
            </w:r>
          </w:p>
          <w:p w14:paraId="298B061D" w14:textId="77777777" w:rsidR="008D081B" w:rsidRDefault="00EE1E18" w:rsidP="00245C9B">
            <w:pPr>
              <w:spacing w:after="28" w:line="256" w:lineRule="auto"/>
              <w:ind w:left="0" w:firstLine="0"/>
            </w:pPr>
            <w:r>
              <w:rPr>
                <w:b/>
              </w:rPr>
              <w:t>amendments</w:t>
            </w:r>
            <w:r>
              <w:t xml:space="preserve"> </w:t>
            </w:r>
          </w:p>
          <w:p w14:paraId="55766039" w14:textId="77777777" w:rsidR="008D081B" w:rsidRDefault="00EE1E18" w:rsidP="00245C9B">
            <w:pPr>
              <w:spacing w:after="0" w:line="256" w:lineRule="auto"/>
              <w:ind w:left="0" w:firstLine="0"/>
            </w:pPr>
            <w:r>
              <w:rPr>
                <w:b/>
              </w:rPr>
              <w:t>to/refinements of the Call-Off Contract terms</w:t>
            </w:r>
            <w:r>
              <w:t xml:space="preserve"> </w:t>
            </w:r>
          </w:p>
        </w:tc>
        <w:tc>
          <w:tcPr>
            <w:tcW w:w="8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5654CE" w14:textId="38EDEBEB" w:rsidR="008D081B" w:rsidRDefault="00206B5D" w:rsidP="00245C9B">
            <w:pPr>
              <w:spacing w:after="0" w:line="256" w:lineRule="auto"/>
              <w:ind w:left="2" w:firstLine="0"/>
            </w:pPr>
            <w:r>
              <w:t xml:space="preserve">N/A </w:t>
            </w:r>
          </w:p>
        </w:tc>
      </w:tr>
      <w:tr w:rsidR="008D081B" w14:paraId="4E66F150" w14:textId="77777777" w:rsidTr="008F2EDA">
        <w:trPr>
          <w:trHeight w:val="164"/>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4F7D11" w14:textId="77777777" w:rsidR="008D081B" w:rsidRDefault="00EE1E18" w:rsidP="00245C9B">
            <w:pPr>
              <w:spacing w:after="0" w:line="256" w:lineRule="auto"/>
              <w:ind w:left="0" w:firstLine="0"/>
            </w:pPr>
            <w:r>
              <w:rPr>
                <w:b/>
              </w:rPr>
              <w:t>Personal Data and</w:t>
            </w:r>
            <w:r>
              <w:t xml:space="preserve"> </w:t>
            </w:r>
            <w:r>
              <w:rPr>
                <w:b/>
              </w:rPr>
              <w:t>Data Subjects</w:t>
            </w:r>
            <w:r>
              <w:t xml:space="preserve"> </w:t>
            </w:r>
          </w:p>
        </w:tc>
        <w:tc>
          <w:tcPr>
            <w:tcW w:w="8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2D2811" w14:textId="5F9756B8" w:rsidR="008D081B" w:rsidRDefault="006A745F" w:rsidP="00245C9B">
            <w:pPr>
              <w:spacing w:after="0" w:line="256" w:lineRule="auto"/>
              <w:ind w:left="2" w:firstLine="0"/>
            </w:pPr>
            <w:r>
              <w:t>Annex 1</w:t>
            </w:r>
            <w:r w:rsidR="00EE1E18">
              <w:t xml:space="preserve"> </w:t>
            </w:r>
          </w:p>
        </w:tc>
      </w:tr>
      <w:tr w:rsidR="008D081B" w14:paraId="368CCA9A" w14:textId="77777777" w:rsidTr="008F2EDA">
        <w:trPr>
          <w:trHeight w:val="13"/>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445B6F" w14:textId="77777777" w:rsidR="008D081B" w:rsidRDefault="00EE1E18" w:rsidP="00245C9B">
            <w:pPr>
              <w:spacing w:after="0" w:line="256" w:lineRule="auto"/>
              <w:ind w:left="0" w:firstLine="0"/>
            </w:pPr>
            <w:r>
              <w:rPr>
                <w:b/>
              </w:rPr>
              <w:t>Intellectual Property</w:t>
            </w:r>
            <w:r>
              <w:t xml:space="preserve"> </w:t>
            </w:r>
          </w:p>
        </w:tc>
        <w:tc>
          <w:tcPr>
            <w:tcW w:w="8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749533" w14:textId="7C5A9084" w:rsidR="008D081B" w:rsidRDefault="00206B5D" w:rsidP="00245C9B">
            <w:pPr>
              <w:spacing w:after="0" w:line="256" w:lineRule="auto"/>
              <w:ind w:left="2" w:firstLine="0"/>
            </w:pPr>
            <w:r>
              <w:t>N/A</w:t>
            </w:r>
          </w:p>
        </w:tc>
      </w:tr>
      <w:tr w:rsidR="008D081B" w14:paraId="74E88D6E" w14:textId="77777777" w:rsidTr="008F2EDA">
        <w:trPr>
          <w:trHeight w:val="13"/>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454033" w14:textId="77777777" w:rsidR="008D081B" w:rsidRDefault="00EE1E18" w:rsidP="00245C9B">
            <w:pPr>
              <w:spacing w:after="0" w:line="256" w:lineRule="auto"/>
              <w:ind w:left="0" w:firstLine="0"/>
            </w:pPr>
            <w:r>
              <w:rPr>
                <w:b/>
              </w:rPr>
              <w:t>Social Value</w:t>
            </w:r>
            <w:r>
              <w:t xml:space="preserve"> </w:t>
            </w:r>
          </w:p>
        </w:tc>
        <w:tc>
          <w:tcPr>
            <w:tcW w:w="8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5BCBE97" w14:textId="0F7CC8B7" w:rsidR="008D081B" w:rsidRDefault="00206B5D" w:rsidP="00245C9B">
            <w:pPr>
              <w:spacing w:after="0" w:line="256" w:lineRule="auto"/>
              <w:ind w:left="2" w:firstLine="0"/>
            </w:pPr>
            <w:r>
              <w:t>N/A</w:t>
            </w:r>
          </w:p>
        </w:tc>
      </w:tr>
    </w:tbl>
    <w:p w14:paraId="1886A85A" w14:textId="050EC95A" w:rsidR="008D081B" w:rsidRDefault="00EE1E18">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0F5540C" w14:textId="53230504" w:rsidR="008D081B" w:rsidRDefault="00EE1E18">
      <w:pPr>
        <w:ind w:left="1838" w:right="14" w:hanging="720"/>
      </w:pPr>
      <w:r>
        <w:t>1.1</w:t>
      </w:r>
      <w:r w:rsidR="008F2EDA">
        <w:tab/>
      </w:r>
      <w:r>
        <w:t xml:space="preserve"> By signing and returning this Order Form (Part A), the Supplier agrees to enter into a </w:t>
      </w:r>
      <w:r w:rsidR="008F2EDA">
        <w:t>Call Off</w:t>
      </w:r>
      <w:r>
        <w:t xml:space="preserve"> Contract with the Buyer. </w:t>
      </w:r>
    </w:p>
    <w:p w14:paraId="5EA6118C" w14:textId="77777777" w:rsidR="008D081B" w:rsidRDefault="00EE1E18">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23FC02C0" w14:textId="77777777" w:rsidR="008D081B" w:rsidRDefault="00EE1E18">
      <w:pPr>
        <w:ind w:left="1838" w:right="14" w:hanging="720"/>
      </w:pPr>
      <w:r>
        <w:t xml:space="preserve">1.3 </w:t>
      </w:r>
      <w:r>
        <w:tab/>
        <w:t xml:space="preserve">This Call-Off Contract will be formed when the Buyer acknowledges receipt of the signed copy of the Order Form from the Supplier. </w:t>
      </w:r>
    </w:p>
    <w:p w14:paraId="16024B5B" w14:textId="77777777" w:rsidR="008D081B" w:rsidRDefault="00EE1E18">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111A019" w14:textId="77777777" w:rsidR="008D081B" w:rsidRDefault="00EE1E1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C37C835" w14:textId="19485D4F" w:rsidR="008D081B" w:rsidRDefault="00EE1E18">
      <w:pPr>
        <w:ind w:left="1776" w:right="14" w:hanging="658"/>
      </w:pPr>
      <w:r>
        <w:t xml:space="preserve">2.1 </w:t>
      </w:r>
      <w:r>
        <w:tab/>
        <w:t xml:space="preserve">The Supplier is a provider of G-Cloud Services and agreed to provide the Services under the terms of Framework Agreement number RM1557.13   </w:t>
      </w:r>
    </w:p>
    <w:tbl>
      <w:tblPr>
        <w:tblW w:w="8882" w:type="dxa"/>
        <w:jc w:val="center"/>
        <w:tblLayout w:type="fixed"/>
        <w:tblCellMar>
          <w:left w:w="10" w:type="dxa"/>
          <w:right w:w="10" w:type="dxa"/>
        </w:tblCellMar>
        <w:tblLook w:val="0000" w:firstRow="0" w:lastRow="0" w:firstColumn="0" w:lastColumn="0" w:noHBand="0" w:noVBand="0"/>
      </w:tblPr>
      <w:tblGrid>
        <w:gridCol w:w="1800"/>
        <w:gridCol w:w="3541"/>
        <w:gridCol w:w="3541"/>
      </w:tblGrid>
      <w:tr w:rsidR="008D081B" w14:paraId="44312AD9" w14:textId="77777777" w:rsidTr="00245C9B">
        <w:trPr>
          <w:trHeight w:val="917"/>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3086D1A" w14:textId="77777777" w:rsidR="008D081B" w:rsidRDefault="00EE1E18" w:rsidP="00245C9B">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54E3BBD" w14:textId="77777777" w:rsidR="008D081B" w:rsidRDefault="00EE1E18" w:rsidP="00245C9B">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5568B76" w14:textId="77777777" w:rsidR="008D081B" w:rsidRDefault="00EE1E18" w:rsidP="00245C9B">
            <w:pPr>
              <w:spacing w:after="0" w:line="256" w:lineRule="auto"/>
              <w:ind w:left="0" w:firstLine="0"/>
            </w:pPr>
            <w:r>
              <w:t xml:space="preserve">Buyer </w:t>
            </w:r>
          </w:p>
        </w:tc>
      </w:tr>
      <w:tr w:rsidR="00645730" w14:paraId="743FFC86" w14:textId="77777777" w:rsidTr="00245C9B">
        <w:trPr>
          <w:trHeight w:val="938"/>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D459FC6" w14:textId="77777777" w:rsidR="00645730" w:rsidRDefault="00645730" w:rsidP="00645730">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30F39B5" w14:textId="00EE8414" w:rsidR="00645730" w:rsidRDefault="00645730" w:rsidP="00645730">
            <w:pPr>
              <w:spacing w:after="0" w:line="256" w:lineRule="auto"/>
              <w:ind w:left="0" w:firstLine="0"/>
            </w:pPr>
            <w:r w:rsidRPr="00D03788">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A25B93B" w14:textId="64888423" w:rsidR="00645730" w:rsidRDefault="00645730" w:rsidP="00645730">
            <w:pPr>
              <w:spacing w:after="0" w:line="256" w:lineRule="auto"/>
              <w:ind w:left="0" w:firstLine="0"/>
            </w:pPr>
            <w:r w:rsidRPr="00D03788">
              <w:rPr>
                <w:b/>
                <w:color w:val="FF0000"/>
                <w:sz w:val="23"/>
              </w:rPr>
              <w:t>REDACTED TEXT under FOIA Section 40, Personal Information.</w:t>
            </w:r>
          </w:p>
        </w:tc>
      </w:tr>
      <w:tr w:rsidR="00645730" w14:paraId="58C5BE54" w14:textId="77777777" w:rsidTr="00245C9B">
        <w:trPr>
          <w:trHeight w:val="917"/>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5C796B1" w14:textId="77777777" w:rsidR="00645730" w:rsidRDefault="00645730" w:rsidP="00645730">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4ECE16F" w14:textId="123681E2" w:rsidR="00645730" w:rsidRDefault="00645730" w:rsidP="00645730">
            <w:pPr>
              <w:spacing w:after="0" w:line="256" w:lineRule="auto"/>
              <w:ind w:left="0" w:firstLine="0"/>
            </w:pPr>
            <w:r w:rsidRPr="00D03788">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E91570F" w14:textId="551C32EE" w:rsidR="00645730" w:rsidRDefault="00645730" w:rsidP="00645730">
            <w:pPr>
              <w:spacing w:after="0" w:line="256" w:lineRule="auto"/>
              <w:ind w:left="0" w:firstLine="0"/>
            </w:pPr>
            <w:r w:rsidRPr="00D03788">
              <w:rPr>
                <w:b/>
                <w:color w:val="FF0000"/>
                <w:sz w:val="23"/>
              </w:rPr>
              <w:t>REDACTED TEXT under FOIA Section 40, Personal Information.</w:t>
            </w:r>
          </w:p>
        </w:tc>
      </w:tr>
      <w:tr w:rsidR="00645730" w14:paraId="3F0350C3" w14:textId="77777777" w:rsidTr="00245C9B">
        <w:trPr>
          <w:trHeight w:val="1020"/>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5237B4D" w14:textId="77777777" w:rsidR="00645730" w:rsidRDefault="00645730" w:rsidP="00645730">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D3E0A32" w14:textId="2D1D7B21" w:rsidR="00645730" w:rsidRDefault="00645730" w:rsidP="00645730">
            <w:pPr>
              <w:spacing w:after="0" w:line="256" w:lineRule="auto"/>
              <w:ind w:left="0" w:firstLine="0"/>
            </w:pPr>
            <w:r w:rsidRPr="00D03788">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019F61B" w14:textId="21AE0E07" w:rsidR="00645730" w:rsidRDefault="00645730" w:rsidP="00645730">
            <w:pPr>
              <w:spacing w:after="0" w:line="256" w:lineRule="auto"/>
              <w:ind w:left="0" w:firstLine="0"/>
            </w:pPr>
            <w:r w:rsidRPr="00D03788">
              <w:rPr>
                <w:b/>
                <w:color w:val="FF0000"/>
                <w:sz w:val="23"/>
              </w:rPr>
              <w:t>REDACTED TEXT under FOIA Section 40, Personal Information.</w:t>
            </w:r>
          </w:p>
        </w:tc>
      </w:tr>
      <w:tr w:rsidR="00645730" w14:paraId="41E98CCC" w14:textId="77777777" w:rsidTr="00245C9B">
        <w:trPr>
          <w:trHeight w:val="917"/>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D3E1257" w14:textId="77777777" w:rsidR="00645730" w:rsidRDefault="00645730" w:rsidP="00645730">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1529B13" w14:textId="08163B93" w:rsidR="00645730" w:rsidRDefault="00645730" w:rsidP="00645730">
            <w:pPr>
              <w:spacing w:after="0" w:line="256" w:lineRule="auto"/>
              <w:ind w:left="0" w:firstLine="0"/>
            </w:pPr>
            <w:r w:rsidRPr="00D03788">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9141153" w14:textId="5D6E90C8" w:rsidR="00645730" w:rsidRDefault="00645730" w:rsidP="00645730">
            <w:pPr>
              <w:spacing w:after="0" w:line="256" w:lineRule="auto"/>
              <w:ind w:left="0" w:firstLine="0"/>
            </w:pPr>
            <w:r w:rsidRPr="00D03788">
              <w:rPr>
                <w:b/>
                <w:color w:val="FF0000"/>
                <w:sz w:val="23"/>
              </w:rPr>
              <w:t>REDACTED TEXT under FOIA Section 40, Personal Information.</w:t>
            </w:r>
          </w:p>
        </w:tc>
      </w:tr>
    </w:tbl>
    <w:p w14:paraId="37CB3A50" w14:textId="77777777" w:rsidR="008D081B" w:rsidRDefault="00EE1E1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A88DE7D" w14:textId="77777777" w:rsidR="008D081B" w:rsidRDefault="00EE1E18">
      <w:pPr>
        <w:pStyle w:val="Heading2"/>
        <w:pageBreakBefore/>
        <w:spacing w:after="278"/>
        <w:ind w:left="1113" w:firstLine="1118"/>
      </w:pPr>
      <w:r>
        <w:lastRenderedPageBreak/>
        <w:t>Customer Benefits</w:t>
      </w:r>
      <w:r>
        <w:rPr>
          <w:vertAlign w:val="subscript"/>
        </w:rPr>
        <w:t xml:space="preserve"> </w:t>
      </w:r>
    </w:p>
    <w:p w14:paraId="3FCC2991" w14:textId="77777777" w:rsidR="008D081B" w:rsidRDefault="00EE1E18">
      <w:pPr>
        <w:ind w:right="14"/>
      </w:pPr>
      <w:r>
        <w:t xml:space="preserve">For each Call-Off Contract please complete a customer benefits record, by following this link: </w:t>
      </w:r>
    </w:p>
    <w:p w14:paraId="16637672" w14:textId="77777777" w:rsidR="008D081B" w:rsidRDefault="00EE1E18">
      <w:pPr>
        <w:tabs>
          <w:tab w:val="center" w:pos="3002"/>
          <w:tab w:val="center" w:pos="7765"/>
        </w:tabs>
        <w:spacing w:after="344" w:line="256" w:lineRule="auto"/>
        <w:ind w:left="0" w:firstLine="0"/>
      </w:pPr>
      <w:r>
        <w:rPr>
          <w:rFonts w:ascii="Calibri" w:eastAsia="Calibri" w:hAnsi="Calibri" w:cs="Calibri"/>
        </w:rPr>
        <w:tab/>
      </w:r>
      <w:r>
        <w:t> </w:t>
      </w:r>
      <w:hyperlink r:id="rId14" w:history="1">
        <w:r>
          <w:rPr>
            <w:rStyle w:val="Hyperlink"/>
            <w:color w:val="1155CC"/>
          </w:rPr>
          <w:t>G-Cloud 13 Customer Benefit Record</w:t>
        </w:r>
      </w:hyperlink>
      <w:r>
        <w:tab/>
        <w:t xml:space="preserve"> </w:t>
      </w:r>
    </w:p>
    <w:p w14:paraId="00C3B3EE" w14:textId="77777777" w:rsidR="008D081B" w:rsidRDefault="00EE1E18">
      <w:pPr>
        <w:pStyle w:val="Heading1"/>
        <w:pageBreakBefore/>
        <w:spacing w:after="299"/>
        <w:ind w:left="1113" w:firstLine="1118"/>
      </w:pPr>
      <w:bookmarkStart w:id="3" w:name="_heading=h.1fob9te"/>
      <w:bookmarkEnd w:id="3"/>
      <w:r>
        <w:lastRenderedPageBreak/>
        <w:t xml:space="preserve">Part B: Terms and conditions </w:t>
      </w:r>
    </w:p>
    <w:p w14:paraId="6EDA73FF" w14:textId="77777777" w:rsidR="008D081B" w:rsidRDefault="00EE1E1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DA0E2DE" w14:textId="77777777" w:rsidR="008D081B" w:rsidRDefault="00EE1E1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02C2CF3" w14:textId="77777777" w:rsidR="008D081B" w:rsidRDefault="00EE1E18">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29C53900" w14:textId="77777777" w:rsidR="008D081B" w:rsidRDefault="00EE1E1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E287CDC" w14:textId="77777777" w:rsidR="008D081B" w:rsidRDefault="00EE1E1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24ABED1" w14:textId="77777777" w:rsidR="008D081B" w:rsidRDefault="00EE1E1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8728EC" w14:textId="77777777" w:rsidR="008D081B" w:rsidRDefault="00EE1E1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39CD24" w14:textId="77777777" w:rsidR="008D081B" w:rsidRDefault="00EE1E18">
      <w:pPr>
        <w:numPr>
          <w:ilvl w:val="0"/>
          <w:numId w:val="5"/>
        </w:numPr>
        <w:spacing w:after="28"/>
        <w:ind w:left="1891" w:right="14" w:hanging="397"/>
      </w:pPr>
      <w:r>
        <w:t xml:space="preserve">2.3 (Warranties and representations) </w:t>
      </w:r>
    </w:p>
    <w:p w14:paraId="387F84AB" w14:textId="77777777" w:rsidR="008D081B" w:rsidRDefault="00EE1E18">
      <w:pPr>
        <w:numPr>
          <w:ilvl w:val="0"/>
          <w:numId w:val="5"/>
        </w:numPr>
        <w:spacing w:after="31"/>
        <w:ind w:left="1891" w:right="14" w:hanging="397"/>
      </w:pPr>
      <w:r>
        <w:t xml:space="preserve">4.1 to 4.6 (Liability) </w:t>
      </w:r>
    </w:p>
    <w:p w14:paraId="0F115C81" w14:textId="77777777" w:rsidR="008D081B" w:rsidRDefault="00EE1E18">
      <w:pPr>
        <w:numPr>
          <w:ilvl w:val="0"/>
          <w:numId w:val="5"/>
        </w:numPr>
        <w:spacing w:after="31"/>
        <w:ind w:left="1891" w:right="14" w:hanging="397"/>
      </w:pPr>
      <w:r>
        <w:t xml:space="preserve">4.10 to 4.11 (IR35) </w:t>
      </w:r>
    </w:p>
    <w:p w14:paraId="2816862C" w14:textId="77777777" w:rsidR="008D081B" w:rsidRDefault="00EE1E18">
      <w:pPr>
        <w:numPr>
          <w:ilvl w:val="0"/>
          <w:numId w:val="5"/>
        </w:numPr>
        <w:spacing w:after="30"/>
        <w:ind w:left="1891" w:right="14" w:hanging="397"/>
      </w:pPr>
      <w:r>
        <w:t xml:space="preserve">10 (Force majeure) </w:t>
      </w:r>
    </w:p>
    <w:p w14:paraId="03262080" w14:textId="77777777" w:rsidR="008D081B" w:rsidRDefault="00EE1E18">
      <w:pPr>
        <w:numPr>
          <w:ilvl w:val="0"/>
          <w:numId w:val="5"/>
        </w:numPr>
        <w:spacing w:after="30"/>
        <w:ind w:left="1891" w:right="14" w:hanging="397"/>
      </w:pPr>
      <w:r>
        <w:t xml:space="preserve">5.3 (Continuing rights) </w:t>
      </w:r>
    </w:p>
    <w:p w14:paraId="68B99228" w14:textId="77777777" w:rsidR="008D081B" w:rsidRDefault="00EE1E18">
      <w:pPr>
        <w:numPr>
          <w:ilvl w:val="0"/>
          <w:numId w:val="5"/>
        </w:numPr>
        <w:spacing w:after="32"/>
        <w:ind w:left="1891" w:right="14" w:hanging="397"/>
      </w:pPr>
      <w:r>
        <w:t xml:space="preserve">5.4 to 5.6 (Change of control) </w:t>
      </w:r>
    </w:p>
    <w:p w14:paraId="32290990" w14:textId="77777777" w:rsidR="008D081B" w:rsidRDefault="00EE1E18">
      <w:pPr>
        <w:numPr>
          <w:ilvl w:val="0"/>
          <w:numId w:val="5"/>
        </w:numPr>
        <w:spacing w:after="31"/>
        <w:ind w:left="1891" w:right="14" w:hanging="397"/>
      </w:pPr>
      <w:r>
        <w:t xml:space="preserve">5.7 (Fraud) </w:t>
      </w:r>
    </w:p>
    <w:p w14:paraId="6B609B8C" w14:textId="77777777" w:rsidR="008D081B" w:rsidRDefault="00EE1E18">
      <w:pPr>
        <w:numPr>
          <w:ilvl w:val="0"/>
          <w:numId w:val="5"/>
        </w:numPr>
        <w:spacing w:after="28"/>
        <w:ind w:left="1891" w:right="14" w:hanging="397"/>
      </w:pPr>
      <w:r>
        <w:t xml:space="preserve">5.8 (Notice of fraud) </w:t>
      </w:r>
    </w:p>
    <w:p w14:paraId="743C3993" w14:textId="77777777" w:rsidR="008D081B" w:rsidRDefault="00EE1E18">
      <w:pPr>
        <w:numPr>
          <w:ilvl w:val="0"/>
          <w:numId w:val="5"/>
        </w:numPr>
        <w:spacing w:after="31"/>
        <w:ind w:left="1891" w:right="14" w:hanging="397"/>
      </w:pPr>
      <w:r>
        <w:t xml:space="preserve">7 (Transparency and Audit) </w:t>
      </w:r>
    </w:p>
    <w:p w14:paraId="4579B603" w14:textId="77777777" w:rsidR="008D081B" w:rsidRDefault="00EE1E18">
      <w:pPr>
        <w:numPr>
          <w:ilvl w:val="0"/>
          <w:numId w:val="5"/>
        </w:numPr>
        <w:spacing w:after="31"/>
        <w:ind w:left="1891" w:right="14" w:hanging="397"/>
      </w:pPr>
      <w:r>
        <w:t xml:space="preserve">8.3 (Order of precedence) </w:t>
      </w:r>
    </w:p>
    <w:p w14:paraId="6948636F" w14:textId="77777777" w:rsidR="008D081B" w:rsidRDefault="00EE1E18">
      <w:pPr>
        <w:numPr>
          <w:ilvl w:val="0"/>
          <w:numId w:val="5"/>
        </w:numPr>
        <w:spacing w:after="30"/>
        <w:ind w:left="1891" w:right="14" w:hanging="397"/>
      </w:pPr>
      <w:r>
        <w:t xml:space="preserve">11 (Relationship) </w:t>
      </w:r>
    </w:p>
    <w:p w14:paraId="191B8B11" w14:textId="77777777" w:rsidR="008D081B" w:rsidRDefault="00EE1E18">
      <w:pPr>
        <w:numPr>
          <w:ilvl w:val="0"/>
          <w:numId w:val="5"/>
        </w:numPr>
        <w:spacing w:after="30"/>
        <w:ind w:left="1891" w:right="14" w:hanging="397"/>
      </w:pPr>
      <w:r>
        <w:t xml:space="preserve">14 (Entire agreement) </w:t>
      </w:r>
    </w:p>
    <w:p w14:paraId="50B2DAAD" w14:textId="77777777" w:rsidR="008D081B" w:rsidRDefault="00EE1E18">
      <w:pPr>
        <w:numPr>
          <w:ilvl w:val="0"/>
          <w:numId w:val="5"/>
        </w:numPr>
        <w:spacing w:after="30"/>
        <w:ind w:left="1891" w:right="14" w:hanging="397"/>
      </w:pPr>
      <w:r>
        <w:t xml:space="preserve">15 (Law and jurisdiction) </w:t>
      </w:r>
    </w:p>
    <w:p w14:paraId="787BEDF8" w14:textId="77777777" w:rsidR="008D081B" w:rsidRDefault="00EE1E18">
      <w:pPr>
        <w:numPr>
          <w:ilvl w:val="0"/>
          <w:numId w:val="5"/>
        </w:numPr>
        <w:spacing w:after="30"/>
        <w:ind w:left="1891" w:right="14" w:hanging="397"/>
      </w:pPr>
      <w:r>
        <w:t xml:space="preserve">16 (Legislative change) </w:t>
      </w:r>
    </w:p>
    <w:p w14:paraId="45653C1A" w14:textId="77777777" w:rsidR="008D081B" w:rsidRDefault="00EE1E18">
      <w:pPr>
        <w:numPr>
          <w:ilvl w:val="0"/>
          <w:numId w:val="5"/>
        </w:numPr>
        <w:spacing w:after="27"/>
        <w:ind w:left="1891" w:right="14" w:hanging="397"/>
      </w:pPr>
      <w:r>
        <w:t xml:space="preserve">17 (Bribery and corruption) </w:t>
      </w:r>
    </w:p>
    <w:p w14:paraId="57BF98C5" w14:textId="77777777" w:rsidR="008D081B" w:rsidRDefault="00EE1E18">
      <w:pPr>
        <w:numPr>
          <w:ilvl w:val="0"/>
          <w:numId w:val="5"/>
        </w:numPr>
        <w:spacing w:after="30"/>
        <w:ind w:left="1891" w:right="14" w:hanging="397"/>
      </w:pPr>
      <w:r>
        <w:lastRenderedPageBreak/>
        <w:t xml:space="preserve">18 (Freedom of Information Act) </w:t>
      </w:r>
    </w:p>
    <w:p w14:paraId="6C54A9E9" w14:textId="77777777" w:rsidR="008D081B" w:rsidRDefault="00EE1E18">
      <w:pPr>
        <w:numPr>
          <w:ilvl w:val="0"/>
          <w:numId w:val="5"/>
        </w:numPr>
        <w:spacing w:after="30"/>
        <w:ind w:left="1891" w:right="14" w:hanging="397"/>
      </w:pPr>
      <w:r>
        <w:t xml:space="preserve">19 (Promoting tax compliance) </w:t>
      </w:r>
    </w:p>
    <w:p w14:paraId="07074283" w14:textId="77777777" w:rsidR="008D081B" w:rsidRDefault="00EE1E18">
      <w:pPr>
        <w:numPr>
          <w:ilvl w:val="0"/>
          <w:numId w:val="5"/>
        </w:numPr>
        <w:spacing w:after="30"/>
        <w:ind w:left="1891" w:right="14" w:hanging="397"/>
      </w:pPr>
      <w:r>
        <w:t xml:space="preserve">20 (Official Secrets Act) </w:t>
      </w:r>
    </w:p>
    <w:p w14:paraId="3C8F6099" w14:textId="77777777" w:rsidR="008D081B" w:rsidRDefault="00EE1E18">
      <w:pPr>
        <w:numPr>
          <w:ilvl w:val="0"/>
          <w:numId w:val="5"/>
        </w:numPr>
        <w:spacing w:after="29"/>
        <w:ind w:left="1891" w:right="14" w:hanging="397"/>
      </w:pPr>
      <w:r>
        <w:t xml:space="preserve">21 (Transfer and subcontracting) </w:t>
      </w:r>
    </w:p>
    <w:p w14:paraId="6379B295" w14:textId="77777777" w:rsidR="008D081B" w:rsidRDefault="00EE1E18">
      <w:pPr>
        <w:numPr>
          <w:ilvl w:val="0"/>
          <w:numId w:val="5"/>
        </w:numPr>
        <w:spacing w:after="30"/>
        <w:ind w:left="1891" w:right="14" w:hanging="397"/>
      </w:pPr>
      <w:r>
        <w:t xml:space="preserve">23 (Complaints handling and resolution) </w:t>
      </w:r>
    </w:p>
    <w:p w14:paraId="4EC4F8A3" w14:textId="77777777" w:rsidR="008D081B" w:rsidRDefault="00EE1E18">
      <w:pPr>
        <w:numPr>
          <w:ilvl w:val="0"/>
          <w:numId w:val="5"/>
        </w:numPr>
        <w:ind w:left="1891" w:right="14" w:hanging="397"/>
      </w:pPr>
      <w:r>
        <w:t xml:space="preserve">24 (Conflicts of interest and ethical walls) </w:t>
      </w:r>
    </w:p>
    <w:p w14:paraId="75835E60" w14:textId="77777777" w:rsidR="008D081B" w:rsidRDefault="00EE1E18">
      <w:pPr>
        <w:numPr>
          <w:ilvl w:val="0"/>
          <w:numId w:val="5"/>
        </w:numPr>
        <w:ind w:left="1891" w:right="14" w:hanging="397"/>
      </w:pPr>
      <w:r>
        <w:t xml:space="preserve">25 (Publicity and branding) </w:t>
      </w:r>
    </w:p>
    <w:p w14:paraId="4BC88EEC" w14:textId="77777777" w:rsidR="008D081B" w:rsidRDefault="00EE1E18">
      <w:pPr>
        <w:numPr>
          <w:ilvl w:val="0"/>
          <w:numId w:val="5"/>
        </w:numPr>
        <w:spacing w:after="31"/>
        <w:ind w:left="1891" w:right="14" w:hanging="397"/>
      </w:pPr>
      <w:r>
        <w:t xml:space="preserve">26 (Equality and diversity) </w:t>
      </w:r>
    </w:p>
    <w:p w14:paraId="681FCBEC" w14:textId="77777777" w:rsidR="008D081B" w:rsidRDefault="00EE1E18">
      <w:pPr>
        <w:numPr>
          <w:ilvl w:val="0"/>
          <w:numId w:val="5"/>
        </w:numPr>
        <w:spacing w:after="29"/>
        <w:ind w:left="1891" w:right="14" w:hanging="397"/>
      </w:pPr>
      <w:r>
        <w:t xml:space="preserve">28 (Data protection) </w:t>
      </w:r>
    </w:p>
    <w:p w14:paraId="26DF14EC" w14:textId="77777777" w:rsidR="008D081B" w:rsidRDefault="00EE1E18">
      <w:pPr>
        <w:numPr>
          <w:ilvl w:val="0"/>
          <w:numId w:val="5"/>
        </w:numPr>
        <w:spacing w:after="29"/>
        <w:ind w:left="1891" w:right="14" w:hanging="397"/>
      </w:pPr>
      <w:r>
        <w:t xml:space="preserve">31 (Severability) </w:t>
      </w:r>
    </w:p>
    <w:p w14:paraId="573262B2" w14:textId="77777777" w:rsidR="008D081B" w:rsidRDefault="00EE1E18">
      <w:pPr>
        <w:numPr>
          <w:ilvl w:val="0"/>
          <w:numId w:val="5"/>
        </w:numPr>
        <w:spacing w:after="31"/>
        <w:ind w:left="1891" w:right="14" w:hanging="397"/>
      </w:pPr>
      <w:r>
        <w:t xml:space="preserve">32 and 33 (Managing disputes and Mediation) </w:t>
      </w:r>
    </w:p>
    <w:p w14:paraId="43013303" w14:textId="77777777" w:rsidR="008D081B" w:rsidRDefault="00EE1E18">
      <w:pPr>
        <w:numPr>
          <w:ilvl w:val="0"/>
          <w:numId w:val="5"/>
        </w:numPr>
        <w:spacing w:after="30"/>
        <w:ind w:left="1891" w:right="14" w:hanging="397"/>
      </w:pPr>
      <w:r>
        <w:t xml:space="preserve">34 (Confidentiality) </w:t>
      </w:r>
    </w:p>
    <w:p w14:paraId="200EC698" w14:textId="77777777" w:rsidR="008D081B" w:rsidRDefault="00EE1E18">
      <w:pPr>
        <w:numPr>
          <w:ilvl w:val="0"/>
          <w:numId w:val="5"/>
        </w:numPr>
        <w:spacing w:after="30"/>
        <w:ind w:left="1891" w:right="14" w:hanging="397"/>
      </w:pPr>
      <w:r>
        <w:t xml:space="preserve">35 (Waiver and cumulative remedies) </w:t>
      </w:r>
    </w:p>
    <w:p w14:paraId="71E57A26" w14:textId="77777777" w:rsidR="008D081B" w:rsidRDefault="00EE1E18">
      <w:pPr>
        <w:numPr>
          <w:ilvl w:val="0"/>
          <w:numId w:val="5"/>
        </w:numPr>
        <w:spacing w:after="27"/>
        <w:ind w:left="1891" w:right="14" w:hanging="397"/>
      </w:pPr>
      <w:r>
        <w:t xml:space="preserve">36 (Corporate Social Responsibility) </w:t>
      </w:r>
    </w:p>
    <w:p w14:paraId="0B8C0835" w14:textId="77777777" w:rsidR="008D081B" w:rsidRDefault="00EE1E18">
      <w:pPr>
        <w:numPr>
          <w:ilvl w:val="0"/>
          <w:numId w:val="5"/>
        </w:numPr>
        <w:ind w:left="1891" w:right="14" w:hanging="397"/>
      </w:pPr>
      <w:r>
        <w:t xml:space="preserve">paragraphs 1 to 10 of the Framework Agreement Schedule 3 </w:t>
      </w:r>
    </w:p>
    <w:p w14:paraId="16238B3C" w14:textId="77777777" w:rsidR="008D081B" w:rsidRDefault="00EE1E1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CA13631" w14:textId="77777777" w:rsidR="008D081B" w:rsidRDefault="00EE1E18">
      <w:pPr>
        <w:numPr>
          <w:ilvl w:val="2"/>
          <w:numId w:val="6"/>
        </w:numPr>
        <w:spacing w:after="41"/>
        <w:ind w:right="14" w:hanging="720"/>
      </w:pPr>
      <w:r>
        <w:t xml:space="preserve">a reference to the ‘Framework Agreement’ will be a reference to the ‘Call-Off Contract’ </w:t>
      </w:r>
    </w:p>
    <w:p w14:paraId="7FA8D4E2" w14:textId="77777777" w:rsidR="008D081B" w:rsidRDefault="00EE1E18">
      <w:pPr>
        <w:numPr>
          <w:ilvl w:val="2"/>
          <w:numId w:val="6"/>
        </w:numPr>
        <w:spacing w:after="55"/>
        <w:ind w:right="14" w:hanging="720"/>
      </w:pPr>
      <w:r>
        <w:t xml:space="preserve">a reference to ‘CCS’ or to ‘CCS and/or the Buyer’ will be a reference to ‘the Buyer’ </w:t>
      </w:r>
    </w:p>
    <w:p w14:paraId="0AFBCF47" w14:textId="77777777" w:rsidR="008D081B" w:rsidRDefault="00EE1E18">
      <w:pPr>
        <w:numPr>
          <w:ilvl w:val="2"/>
          <w:numId w:val="6"/>
        </w:numPr>
        <w:ind w:right="14" w:hanging="720"/>
      </w:pPr>
      <w:r>
        <w:t xml:space="preserve">a reference to the ‘Parties’ and a ‘Party’ will be a reference to the Buyer and Supplier as Parties under this Call-Off Contract </w:t>
      </w:r>
    </w:p>
    <w:p w14:paraId="794B7CEE" w14:textId="77777777" w:rsidR="008D081B" w:rsidRDefault="00EE1E18">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004A1C2" w14:textId="77777777" w:rsidR="008D081B" w:rsidRDefault="00EE1E18">
      <w:pPr>
        <w:numPr>
          <w:ilvl w:val="1"/>
          <w:numId w:val="7"/>
        </w:numPr>
        <w:ind w:right="14" w:hanging="720"/>
      </w:pPr>
      <w:r>
        <w:t xml:space="preserve">The Framework Agreement incorporated clauses will be referred to as incorporated Framework clause ‘XX’, where ‘XX’ is the Framework Agreement clause number. </w:t>
      </w:r>
    </w:p>
    <w:p w14:paraId="2CBE6D83" w14:textId="77777777" w:rsidR="008D081B" w:rsidRDefault="00EE1E18">
      <w:pPr>
        <w:numPr>
          <w:ilvl w:val="1"/>
          <w:numId w:val="7"/>
        </w:numPr>
        <w:spacing w:after="740"/>
        <w:ind w:right="14" w:hanging="720"/>
      </w:pPr>
      <w:r>
        <w:t xml:space="preserve">When an Order Form is signed, the terms and conditions agreed in it will be incorporated into this Call-Off Contract. </w:t>
      </w:r>
    </w:p>
    <w:p w14:paraId="207C12DC" w14:textId="77777777" w:rsidR="008D081B" w:rsidRDefault="00EE1E18">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52EC3459" w14:textId="77777777" w:rsidR="008D081B" w:rsidRDefault="00EE1E1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AA11D89" w14:textId="77777777" w:rsidR="008D081B" w:rsidRDefault="00EE1E18">
      <w:pPr>
        <w:spacing w:after="741"/>
        <w:ind w:left="1838" w:right="14" w:hanging="720"/>
      </w:pPr>
      <w:r>
        <w:t xml:space="preserve">3.2 </w:t>
      </w:r>
      <w:r>
        <w:tab/>
        <w:t xml:space="preserve">The Supplier undertakes that each G-Cloud Service will meet the Buyer’s acceptance criteria, as defined in the Order Form. </w:t>
      </w:r>
    </w:p>
    <w:p w14:paraId="21F6FD7E" w14:textId="77777777" w:rsidR="008D081B" w:rsidRDefault="00EE1E18">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1B6793C2" w14:textId="77777777" w:rsidR="008D081B" w:rsidRDefault="00EE1E1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F9C29CE" w14:textId="77777777" w:rsidR="008D081B" w:rsidRDefault="00EE1E1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4FCA3BE" w14:textId="77777777" w:rsidR="008D081B" w:rsidRDefault="00EE1E1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229D0A" w14:textId="77777777" w:rsidR="008D081B" w:rsidRDefault="00EE1E18">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9EF93D9" w14:textId="77777777" w:rsidR="008D081B" w:rsidRDefault="00EE1E1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707D88D" w14:textId="77777777" w:rsidR="008D081B" w:rsidRDefault="00EE1E1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30B88A5" w14:textId="77777777" w:rsidR="008D081B" w:rsidRDefault="00EE1E1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C85D950" w14:textId="77777777" w:rsidR="008D081B" w:rsidRDefault="00EE1E18">
      <w:pPr>
        <w:ind w:left="1838" w:right="14" w:hanging="720"/>
      </w:pPr>
      <w:r>
        <w:t xml:space="preserve">4.3 </w:t>
      </w:r>
      <w:r>
        <w:tab/>
        <w:t xml:space="preserve">The Supplier may substitute any Supplier Staff as long as they have the equivalent experience and qualifications to the substituted staff member. </w:t>
      </w:r>
    </w:p>
    <w:p w14:paraId="65EEB4D1" w14:textId="77777777" w:rsidR="008D081B" w:rsidRDefault="00EE1E1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19BB648" w14:textId="77777777" w:rsidR="008D081B" w:rsidRDefault="00EE1E18">
      <w:pPr>
        <w:ind w:left="1838" w:right="14" w:hanging="720"/>
      </w:pPr>
      <w:r>
        <w:t xml:space="preserve">4.5 </w:t>
      </w:r>
      <w:r>
        <w:tab/>
        <w:t xml:space="preserve">The Buyer may End this Call-Off Contract for Material Breach as per clause 18.5 hereunder if the Supplier is delivering the Services Inside IR35. </w:t>
      </w:r>
    </w:p>
    <w:p w14:paraId="1DACA167" w14:textId="77777777" w:rsidR="008D081B" w:rsidRDefault="00EE1E1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w:t>
      </w:r>
      <w:r>
        <w:lastRenderedPageBreak/>
        <w:t xml:space="preserve">reference number from the summary outcome screen and promptly provide a copy to the Buyer. </w:t>
      </w:r>
    </w:p>
    <w:p w14:paraId="02B8BD92" w14:textId="77777777" w:rsidR="008D081B" w:rsidRDefault="00EE1E1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44D32A7" w14:textId="77777777" w:rsidR="008D081B" w:rsidRDefault="00EE1E1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09CF562" w14:textId="77777777" w:rsidR="008D081B" w:rsidRDefault="00EE1E1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07E6A5D" w14:textId="77777777" w:rsidR="008D081B" w:rsidRDefault="00EE1E1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4CC33E19" w14:textId="77777777" w:rsidR="008D081B" w:rsidRDefault="00EE1E18">
      <w:pPr>
        <w:spacing w:after="127"/>
        <w:ind w:left="2573" w:right="14" w:hanging="720"/>
      </w:pPr>
      <w:r>
        <w:t xml:space="preserve">5.1.1 have made their own enquiries and are satisfied by the accuracy of any information supplied by the other Party </w:t>
      </w:r>
    </w:p>
    <w:p w14:paraId="7932322D" w14:textId="77777777" w:rsidR="008D081B" w:rsidRDefault="00EE1E18">
      <w:pPr>
        <w:spacing w:after="128"/>
        <w:ind w:left="2573" w:right="14" w:hanging="720"/>
      </w:pPr>
      <w:r>
        <w:t xml:space="preserve">5.1.2 are confident that they can fulfil their obligations according to the Call-Off Contract terms </w:t>
      </w:r>
    </w:p>
    <w:p w14:paraId="15BBD42C" w14:textId="77777777" w:rsidR="008D081B" w:rsidRDefault="00EE1E18">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1C75E25" w14:textId="77777777" w:rsidR="008D081B" w:rsidRDefault="00EE1E18">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38739A31" w14:textId="77777777" w:rsidR="008D081B" w:rsidRDefault="00EE1E1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5EF2118" w14:textId="77777777" w:rsidR="008D081B" w:rsidRDefault="00EE1E18">
      <w:pPr>
        <w:spacing w:after="349"/>
        <w:ind w:left="1838" w:right="14" w:hanging="720"/>
      </w:pPr>
      <w:r>
        <w:t xml:space="preserve">6.1 </w:t>
      </w:r>
      <w:r>
        <w:tab/>
        <w:t xml:space="preserve">The Supplier will have a clear business continuity and disaster recovery plan in their Service Descriptions. </w:t>
      </w:r>
    </w:p>
    <w:p w14:paraId="01D560A7" w14:textId="77777777" w:rsidR="008D081B" w:rsidRDefault="00EE1E18">
      <w:pPr>
        <w:ind w:left="1838" w:right="14" w:hanging="720"/>
      </w:pPr>
      <w:r>
        <w:t xml:space="preserve">6.2 </w:t>
      </w:r>
      <w:r>
        <w:tab/>
        <w:t xml:space="preserve">The Supplier’s business continuity and disaster recovery services are part of the Services and will be performed by the Supplier when required. </w:t>
      </w:r>
    </w:p>
    <w:p w14:paraId="71E98C5B" w14:textId="77777777" w:rsidR="008D081B" w:rsidRDefault="00EE1E1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7BA66EA" w14:textId="77777777" w:rsidR="008D081B" w:rsidRDefault="00EE1E1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50AE01F" w14:textId="77777777" w:rsidR="008D081B" w:rsidRDefault="00EE1E18">
      <w:pPr>
        <w:spacing w:after="129"/>
        <w:ind w:left="1838" w:right="14" w:hanging="720"/>
      </w:pPr>
      <w:r>
        <w:t xml:space="preserve">7.1 </w:t>
      </w:r>
      <w:r>
        <w:tab/>
        <w:t xml:space="preserve">The Buyer must pay the Charges following clauses 7.2 to 7.11 for the Supplier’s delivery of the Services. </w:t>
      </w:r>
    </w:p>
    <w:p w14:paraId="7D44D92E" w14:textId="77777777" w:rsidR="008D081B" w:rsidRDefault="00EE1E18">
      <w:pPr>
        <w:spacing w:after="126"/>
        <w:ind w:left="1838" w:right="14" w:hanging="720"/>
      </w:pPr>
      <w:r>
        <w:lastRenderedPageBreak/>
        <w:t xml:space="preserve">7.2 </w:t>
      </w:r>
      <w:r>
        <w:tab/>
        <w:t xml:space="preserve">The Buyer will pay the Supplier within the number of days specified in the Order Form on receipt of a valid invoice. </w:t>
      </w:r>
    </w:p>
    <w:p w14:paraId="554CA455" w14:textId="77777777" w:rsidR="008D081B" w:rsidRDefault="00EE1E1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8493CFF" w14:textId="77777777" w:rsidR="008D081B" w:rsidRDefault="00EE1E1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B606F6" w14:textId="77777777" w:rsidR="008D081B" w:rsidRDefault="00EE1E1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E35DCD0" w14:textId="77777777" w:rsidR="008D081B" w:rsidRDefault="00EE1E18">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3650269" w14:textId="77777777" w:rsidR="008D081B" w:rsidRDefault="00EE1E1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51A50BB" w14:textId="77777777" w:rsidR="008D081B" w:rsidRDefault="00EE1E18">
      <w:pPr>
        <w:spacing w:after="126"/>
        <w:ind w:left="1838" w:right="14" w:hanging="720"/>
      </w:pPr>
      <w:r>
        <w:t xml:space="preserve">7.8 </w:t>
      </w:r>
      <w:r>
        <w:tab/>
        <w:t xml:space="preserve">The Supplier must add VAT to the Charges at the appropriate rate with visibility of the amount as a separate line item. </w:t>
      </w:r>
    </w:p>
    <w:p w14:paraId="3D9806ED" w14:textId="77777777" w:rsidR="008D081B" w:rsidRDefault="00EE1E18">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C4E88A5" w14:textId="77777777" w:rsidR="008D081B" w:rsidRDefault="00EE1E18">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3BDCCD8D" w14:textId="77777777" w:rsidR="008D081B" w:rsidRDefault="00EE1E18">
      <w:pPr>
        <w:spacing w:after="347"/>
        <w:ind w:left="1849" w:right="14" w:firstLine="1117"/>
      </w:pPr>
      <w:r>
        <w:t xml:space="preserve">undisputed sums of money properly invoiced under the Late Payment of Commercial Debts (Interest) Act 1998. </w:t>
      </w:r>
    </w:p>
    <w:p w14:paraId="20C66920" w14:textId="77777777" w:rsidR="008D081B" w:rsidRDefault="00EE1E1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BBAE5D" w14:textId="77777777" w:rsidR="008D081B" w:rsidRDefault="00EE1E18">
      <w:pPr>
        <w:spacing w:after="739"/>
        <w:ind w:left="1838" w:right="14" w:hanging="720"/>
      </w:pPr>
      <w:r>
        <w:lastRenderedPageBreak/>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1D1967" w14:textId="77777777" w:rsidR="008D081B" w:rsidRDefault="00EE1E1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C644263" w14:textId="77777777" w:rsidR="008D081B" w:rsidRDefault="00EE1E18">
      <w:pPr>
        <w:spacing w:after="980"/>
        <w:ind w:left="1838" w:right="14" w:hanging="720"/>
      </w:pPr>
      <w:r>
        <w:t xml:space="preserve">8.1 </w:t>
      </w:r>
      <w:r>
        <w:tab/>
        <w:t xml:space="preserve">If a Supplier owes money to the Buyer, the Buyer may deduct that sum from the Call-Off Contract Charges. </w:t>
      </w:r>
    </w:p>
    <w:p w14:paraId="7D538BC1" w14:textId="77777777" w:rsidR="008D081B" w:rsidRDefault="00EE1E1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25695F" w14:textId="77777777" w:rsidR="008D081B" w:rsidRDefault="00EE1E18">
      <w:pPr>
        <w:spacing w:after="241"/>
        <w:ind w:left="1778" w:right="14" w:hanging="660"/>
      </w:pPr>
      <w:r>
        <w:t xml:space="preserve">9.1 </w:t>
      </w:r>
      <w:r>
        <w:tab/>
        <w:t xml:space="preserve">The Supplier will maintain the insurances required by the Buyer including those in this clause. </w:t>
      </w:r>
    </w:p>
    <w:p w14:paraId="7B481788" w14:textId="77777777" w:rsidR="008D081B" w:rsidRDefault="00EE1E1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7BBBB30" w14:textId="77777777" w:rsidR="008D081B" w:rsidRDefault="00EE1E1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808E0CE" w14:textId="77777777" w:rsidR="008D081B" w:rsidRDefault="00EE1E18">
      <w:pPr>
        <w:ind w:left="2573" w:right="14" w:hanging="720"/>
      </w:pPr>
      <w:r>
        <w:t xml:space="preserve">9.2.2 the third-party public and products liability insurance contains an ‘indemnity to principals’ clause for the Buyer’s benefit </w:t>
      </w:r>
    </w:p>
    <w:p w14:paraId="27A4F370" w14:textId="77777777" w:rsidR="008D081B" w:rsidRDefault="00EE1E18">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E1BD6CA" w14:textId="77777777" w:rsidR="008D081B" w:rsidRDefault="00EE1E18">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D0C120D" w14:textId="77777777" w:rsidR="008D081B" w:rsidRDefault="00EE1E18">
      <w:pPr>
        <w:ind w:left="1838" w:right="14" w:hanging="720"/>
      </w:pPr>
      <w:r>
        <w:t xml:space="preserve">9.3 </w:t>
      </w:r>
      <w:r>
        <w:tab/>
        <w:t xml:space="preserve">If requested by the Buyer, the Supplier will obtain additional insurance policies, or extend existing policies bought under the Framework Agreement. </w:t>
      </w:r>
    </w:p>
    <w:p w14:paraId="231D2A35" w14:textId="77777777" w:rsidR="008D081B" w:rsidRDefault="00EE1E18">
      <w:pPr>
        <w:ind w:left="1838" w:right="14" w:hanging="720"/>
      </w:pPr>
      <w:r>
        <w:lastRenderedPageBreak/>
        <w:t xml:space="preserve">9.4 </w:t>
      </w:r>
      <w:r>
        <w:tab/>
        <w:t xml:space="preserve">If requested by the Buyer, the Supplier will provide the following to show compliance with this clause: </w:t>
      </w:r>
    </w:p>
    <w:p w14:paraId="30E8F08C" w14:textId="77777777" w:rsidR="008D081B" w:rsidRDefault="00EE1E1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360F4A9" w14:textId="77777777" w:rsidR="008D081B" w:rsidRDefault="00EE1E1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996F45F" w14:textId="77777777" w:rsidR="008D081B" w:rsidRDefault="00EE1E1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29DFD0" w14:textId="77777777" w:rsidR="008D081B" w:rsidRDefault="00EE1E18">
      <w:pPr>
        <w:ind w:left="1838" w:right="14" w:hanging="720"/>
      </w:pPr>
      <w:r>
        <w:t xml:space="preserve">9.5 </w:t>
      </w:r>
      <w:r>
        <w:tab/>
        <w:t xml:space="preserve">Insurance will not relieve the Supplier of any liabilities under the Framework Agreement or this Call-Off Contract and the Supplier will: </w:t>
      </w:r>
    </w:p>
    <w:p w14:paraId="647C1FB4" w14:textId="77777777" w:rsidR="008D081B" w:rsidRDefault="00EE1E18">
      <w:pPr>
        <w:ind w:left="2573" w:right="14" w:hanging="720"/>
      </w:pPr>
      <w:r>
        <w:t xml:space="preserve">9.5.1 take all risk control measures using Good Industry Practice, including the investigation and reports of claims to insurers </w:t>
      </w:r>
    </w:p>
    <w:p w14:paraId="08D920E0" w14:textId="77777777" w:rsidR="008D081B" w:rsidRDefault="00EE1E18">
      <w:pPr>
        <w:ind w:left="2573" w:right="14" w:hanging="720"/>
      </w:pPr>
      <w:r>
        <w:t xml:space="preserve">9.5.2 promptly notify the insurers in writing of any relevant material fact under any Insurances </w:t>
      </w:r>
    </w:p>
    <w:p w14:paraId="0CCED4BF" w14:textId="77777777" w:rsidR="008D081B" w:rsidRDefault="00EE1E18">
      <w:pPr>
        <w:ind w:left="2573" w:right="14" w:hanging="720"/>
      </w:pPr>
      <w:r>
        <w:t xml:space="preserve">9.5.3 hold all insurance policies and require any broker arranging the insurance to hold any insurance slips and other evidence of insurance </w:t>
      </w:r>
    </w:p>
    <w:p w14:paraId="75C44CAB" w14:textId="77777777" w:rsidR="008D081B" w:rsidRDefault="00EE1E18">
      <w:pPr>
        <w:ind w:left="1838" w:right="14" w:hanging="720"/>
      </w:pPr>
      <w:r>
        <w:t xml:space="preserve">9.6 </w:t>
      </w:r>
      <w:r>
        <w:tab/>
        <w:t xml:space="preserve">The Supplier will not do or omit to do anything, which would destroy or impair the legal validity of the insurance. </w:t>
      </w:r>
    </w:p>
    <w:p w14:paraId="06BE3F8D" w14:textId="77777777" w:rsidR="008D081B" w:rsidRDefault="00EE1E1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98A86A" w14:textId="77777777" w:rsidR="008D081B" w:rsidRDefault="00EE1E1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A81BA15" w14:textId="77777777" w:rsidR="008D081B" w:rsidRDefault="00EE1E1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DCC8DB9" w14:textId="77777777" w:rsidR="008D081B" w:rsidRDefault="00EE1E1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65C0BB" w14:textId="77777777" w:rsidR="008D081B" w:rsidRDefault="00EE1E18">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199FAD90" w14:textId="77777777" w:rsidR="008D081B" w:rsidRDefault="00EE1E1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DD228CF" w14:textId="77777777" w:rsidR="008D081B" w:rsidRDefault="00EE1E18">
      <w:pPr>
        <w:ind w:left="1849" w:right="14" w:firstLine="1117"/>
      </w:pPr>
      <w:r>
        <w:t xml:space="preserve">34. The indemnity doesn’t apply to the extent that the Supplier breach is due to a Buyer’s instruction. </w:t>
      </w:r>
    </w:p>
    <w:p w14:paraId="22744938" w14:textId="77777777" w:rsidR="008D081B" w:rsidRDefault="00EE1E18">
      <w:pPr>
        <w:pStyle w:val="Heading3"/>
        <w:tabs>
          <w:tab w:val="center" w:pos="1313"/>
          <w:tab w:val="center" w:pos="3526"/>
        </w:tabs>
        <w:spacing w:after="69"/>
        <w:ind w:left="0" w:firstLine="0"/>
      </w:pPr>
      <w:r>
        <w:rPr>
          <w:rFonts w:ascii="Calibri" w:eastAsia="Calibri" w:hAnsi="Calibri" w:cs="Calibri"/>
          <w:color w:val="000000"/>
          <w:sz w:val="22"/>
        </w:rPr>
        <w:lastRenderedPageBreak/>
        <w:tab/>
      </w:r>
      <w:r>
        <w:t xml:space="preserve">11. </w:t>
      </w:r>
      <w:r>
        <w:tab/>
        <w:t xml:space="preserve">Intellectual Property Rights </w:t>
      </w:r>
    </w:p>
    <w:p w14:paraId="6229AFC6" w14:textId="77777777" w:rsidR="008D081B" w:rsidRDefault="00EE1E1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449353D" w14:textId="77777777" w:rsidR="008D081B" w:rsidRDefault="00EE1E18">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78C5E18" w14:textId="77777777" w:rsidR="008D081B" w:rsidRDefault="00EE1E1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1F029F27" w14:textId="77777777" w:rsidR="008D081B" w:rsidRDefault="00EE1E1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2A06C3E" w14:textId="77777777" w:rsidR="008D081B" w:rsidRDefault="00EE1E1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F654E88" w14:textId="77777777" w:rsidR="008D081B" w:rsidRDefault="00EE1E1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C82803D" w14:textId="77777777" w:rsidR="008D081B" w:rsidRDefault="00EE1E18">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7E6CEB" w14:textId="77777777" w:rsidR="008D081B" w:rsidRDefault="008D081B">
      <w:pPr>
        <w:spacing w:after="16"/>
        <w:ind w:left="1843" w:right="14" w:hanging="709"/>
      </w:pPr>
    </w:p>
    <w:p w14:paraId="5E253528" w14:textId="77777777" w:rsidR="008D081B" w:rsidRDefault="00EE1E18">
      <w:pPr>
        <w:spacing w:after="237"/>
        <w:ind w:right="14"/>
      </w:pPr>
      <w:r>
        <w:t xml:space="preserve">11.5 Subject to the limitation in Clause 24.3, the Buyer shall: </w:t>
      </w:r>
    </w:p>
    <w:p w14:paraId="54752BCD" w14:textId="77777777" w:rsidR="008D081B" w:rsidRDefault="00EE1E18">
      <w:pPr>
        <w:spacing w:after="0"/>
        <w:ind w:left="2573" w:right="14" w:hanging="720"/>
      </w:pPr>
      <w:r>
        <w:t xml:space="preserve">11.5.1 defend the Supplier, its Affiliates and licensors from and against any third-party claim: </w:t>
      </w:r>
    </w:p>
    <w:p w14:paraId="2E1E435F" w14:textId="77777777" w:rsidR="008D081B" w:rsidRDefault="00EE1E18">
      <w:pPr>
        <w:numPr>
          <w:ilvl w:val="0"/>
          <w:numId w:val="8"/>
        </w:numPr>
        <w:spacing w:after="0"/>
        <w:ind w:right="14" w:hanging="330"/>
      </w:pPr>
      <w:r>
        <w:t xml:space="preserve">alleging that any use of the Services by or on behalf of the Buyer and/or Buyer Users is in breach of applicable Law; </w:t>
      </w:r>
    </w:p>
    <w:p w14:paraId="5A0B5C91" w14:textId="77777777" w:rsidR="008D081B" w:rsidRDefault="00EE1E18">
      <w:pPr>
        <w:numPr>
          <w:ilvl w:val="0"/>
          <w:numId w:val="8"/>
        </w:numPr>
        <w:spacing w:after="9"/>
        <w:ind w:right="14" w:hanging="330"/>
      </w:pPr>
      <w:r>
        <w:t xml:space="preserve">alleging that the Buyer Data violates, infringes or misappropriates any rights of a third party; </w:t>
      </w:r>
    </w:p>
    <w:p w14:paraId="00EB0457" w14:textId="77777777" w:rsidR="008D081B" w:rsidRDefault="00EE1E18">
      <w:pPr>
        <w:numPr>
          <w:ilvl w:val="0"/>
          <w:numId w:val="8"/>
        </w:numPr>
        <w:ind w:right="14" w:hanging="330"/>
      </w:pPr>
      <w:r>
        <w:t xml:space="preserve">arising from the Supplier’s use of the Buyer Data in accordance with this Call-Off Contract; and </w:t>
      </w:r>
    </w:p>
    <w:p w14:paraId="53123307" w14:textId="77777777" w:rsidR="008D081B" w:rsidRDefault="00EE1E18">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3C80F0" w14:textId="77777777" w:rsidR="008D081B" w:rsidRDefault="00EE1E18">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82B63FC" w14:textId="77777777" w:rsidR="008D081B" w:rsidRDefault="00EE1E18">
      <w:pPr>
        <w:numPr>
          <w:ilvl w:val="2"/>
          <w:numId w:val="9"/>
        </w:numPr>
        <w:spacing w:after="344"/>
        <w:ind w:right="14" w:hanging="720"/>
      </w:pPr>
      <w:r>
        <w:t xml:space="preserve">rights granted to the Buyer under this Call-Off Contract </w:t>
      </w:r>
    </w:p>
    <w:p w14:paraId="73A78A7E" w14:textId="77777777" w:rsidR="008D081B" w:rsidRDefault="00EE1E18">
      <w:pPr>
        <w:numPr>
          <w:ilvl w:val="2"/>
          <w:numId w:val="9"/>
        </w:numPr>
        <w:ind w:right="14" w:hanging="720"/>
      </w:pPr>
      <w:r>
        <w:t xml:space="preserve">Supplier’s performance of the Services </w:t>
      </w:r>
    </w:p>
    <w:p w14:paraId="7D78FCB4" w14:textId="77777777" w:rsidR="008D081B" w:rsidRDefault="00EE1E18">
      <w:pPr>
        <w:numPr>
          <w:ilvl w:val="2"/>
          <w:numId w:val="9"/>
        </w:numPr>
        <w:ind w:right="14" w:hanging="720"/>
      </w:pPr>
      <w:r>
        <w:t xml:space="preserve">use by the Buyer of the Services </w:t>
      </w:r>
    </w:p>
    <w:p w14:paraId="25838C30" w14:textId="77777777" w:rsidR="008D081B" w:rsidRDefault="00EE1E1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2A5DE96" w14:textId="77777777" w:rsidR="008D081B" w:rsidRDefault="00EE1E18">
      <w:pPr>
        <w:numPr>
          <w:ilvl w:val="2"/>
          <w:numId w:val="10"/>
        </w:numPr>
        <w:ind w:right="14" w:hanging="720"/>
      </w:pPr>
      <w:r>
        <w:t xml:space="preserve">modify the relevant part of the Services without reducing its functionality or performance </w:t>
      </w:r>
    </w:p>
    <w:p w14:paraId="7058EF77" w14:textId="77777777" w:rsidR="008D081B" w:rsidRDefault="00EE1E18">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EE7934E" w14:textId="77777777" w:rsidR="008D081B" w:rsidRDefault="00EE1E18">
      <w:pPr>
        <w:numPr>
          <w:ilvl w:val="2"/>
          <w:numId w:val="10"/>
        </w:numPr>
        <w:ind w:right="14" w:hanging="720"/>
      </w:pPr>
      <w:r>
        <w:t xml:space="preserve">buy a licence to use and supply the Services which are the subject of the alleged infringement, on terms acceptable to the Buyer </w:t>
      </w:r>
    </w:p>
    <w:p w14:paraId="350AE08B" w14:textId="77777777" w:rsidR="008D081B" w:rsidRDefault="00EE1E1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D54F9BA" w14:textId="77777777" w:rsidR="008D081B" w:rsidRDefault="00EE1E18">
      <w:pPr>
        <w:numPr>
          <w:ilvl w:val="2"/>
          <w:numId w:val="11"/>
        </w:numPr>
        <w:ind w:right="14" w:hanging="720"/>
      </w:pPr>
      <w:r>
        <w:t xml:space="preserve">the use of data supplied by the Buyer which the Supplier isn’t required to verify under this Call-Off Contract </w:t>
      </w:r>
    </w:p>
    <w:p w14:paraId="3FFD4E7B" w14:textId="77777777" w:rsidR="008D081B" w:rsidRDefault="00EE1E18">
      <w:pPr>
        <w:numPr>
          <w:ilvl w:val="2"/>
          <w:numId w:val="11"/>
        </w:numPr>
        <w:ind w:right="14" w:hanging="720"/>
      </w:pPr>
      <w:r>
        <w:t xml:space="preserve">other material provided by the Buyer necessary for the Services </w:t>
      </w:r>
    </w:p>
    <w:p w14:paraId="73B88C89" w14:textId="77777777" w:rsidR="008D081B" w:rsidRDefault="00EE1E1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9F46B65" w14:textId="77777777" w:rsidR="008D081B" w:rsidRDefault="00EE1E18">
      <w:pPr>
        <w:pStyle w:val="Heading3"/>
        <w:tabs>
          <w:tab w:val="center" w:pos="1313"/>
          <w:tab w:val="center" w:pos="3372"/>
        </w:tabs>
        <w:spacing w:after="196"/>
        <w:ind w:left="0" w:firstLine="0"/>
      </w:pPr>
      <w:r>
        <w:rPr>
          <w:rFonts w:ascii="Calibri" w:eastAsia="Calibri" w:hAnsi="Calibri" w:cs="Calibri"/>
          <w:color w:val="000000"/>
          <w:sz w:val="22"/>
        </w:rPr>
        <w:lastRenderedPageBreak/>
        <w:tab/>
      </w:r>
      <w:r>
        <w:t xml:space="preserve">12. </w:t>
      </w:r>
      <w:r>
        <w:tab/>
        <w:t xml:space="preserve">Protection of information </w:t>
      </w:r>
    </w:p>
    <w:p w14:paraId="00C8AC7B" w14:textId="77777777" w:rsidR="008D081B" w:rsidRDefault="00EE1E1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D8D934C" w14:textId="77777777" w:rsidR="008D081B" w:rsidRDefault="00EE1E18">
      <w:pPr>
        <w:ind w:left="2573" w:right="14" w:hanging="720"/>
      </w:pPr>
      <w:r>
        <w:t xml:space="preserve">12.1.1 comply with the Buyer’s written instructions and this Call-Off Contract when Processing Buyer Personal Data </w:t>
      </w:r>
    </w:p>
    <w:p w14:paraId="2B588F52" w14:textId="77777777" w:rsidR="008D081B" w:rsidRDefault="00EE1E18">
      <w:pPr>
        <w:spacing w:after="0"/>
        <w:ind w:left="1863" w:right="14" w:firstLine="0"/>
      </w:pPr>
      <w:r>
        <w:t xml:space="preserve">12.1.2 only Process the Buyer Personal Data as necessary for the provision of the G-Cloud Services or as required by Law or any Regulatory Body </w:t>
      </w:r>
    </w:p>
    <w:p w14:paraId="7F7F116B" w14:textId="77777777" w:rsidR="008D081B" w:rsidRDefault="008D081B">
      <w:pPr>
        <w:spacing w:after="0"/>
        <w:ind w:left="1863" w:right="14" w:firstLine="1118"/>
      </w:pPr>
    </w:p>
    <w:p w14:paraId="48CC2926" w14:textId="77777777" w:rsidR="008D081B" w:rsidRDefault="00EE1E18">
      <w:pPr>
        <w:ind w:left="2573" w:right="14" w:hanging="720"/>
      </w:pPr>
      <w:r>
        <w:t xml:space="preserve">12.1.3 take reasonable steps to ensure that any Supplier Staff who have access to Buyer Personal Data act in compliance with Supplier's security processes </w:t>
      </w:r>
    </w:p>
    <w:p w14:paraId="5B536EFE" w14:textId="77777777" w:rsidR="008D081B" w:rsidRDefault="00EE1E18">
      <w:pPr>
        <w:ind w:left="1838" w:right="14" w:hanging="720"/>
      </w:pPr>
      <w:r>
        <w:t xml:space="preserve">12.2 The Supplier must fully assist with any complaint or request for Buyer Personal Data including by: </w:t>
      </w:r>
    </w:p>
    <w:p w14:paraId="2AD5FE76" w14:textId="77777777" w:rsidR="008D081B" w:rsidRDefault="00EE1E18">
      <w:pPr>
        <w:ind w:left="1526" w:right="14" w:firstLine="312"/>
      </w:pPr>
      <w:r>
        <w:t xml:space="preserve">12.2.1 providing the Buyer with full details of the complaint or request </w:t>
      </w:r>
    </w:p>
    <w:p w14:paraId="6E8FB5D4" w14:textId="77777777" w:rsidR="008D081B" w:rsidRDefault="00EE1E18">
      <w:pPr>
        <w:ind w:left="2573" w:right="14" w:hanging="720"/>
      </w:pPr>
      <w:r>
        <w:t xml:space="preserve">12.2.2 complying with a data access request within the timescales in the Data Protection Legislation and following the Buyer’s instructions </w:t>
      </w:r>
    </w:p>
    <w:p w14:paraId="1A3F725D" w14:textId="77777777" w:rsidR="008D081B" w:rsidRDefault="00EE1E18">
      <w:pPr>
        <w:spacing w:after="2"/>
        <w:ind w:left="1863" w:right="14" w:firstLine="0"/>
      </w:pPr>
      <w:r>
        <w:t xml:space="preserve">12.2.3 providing the Buyer with any Buyer Personal Data it holds about a Data Subject </w:t>
      </w:r>
    </w:p>
    <w:p w14:paraId="0F132671" w14:textId="77777777" w:rsidR="008D081B" w:rsidRDefault="00EE1E18">
      <w:pPr>
        <w:ind w:left="2583" w:right="14" w:firstLine="1118"/>
      </w:pPr>
      <w:r>
        <w:t xml:space="preserve">(within the timescales required by the Buyer) </w:t>
      </w:r>
    </w:p>
    <w:p w14:paraId="6CB6698E" w14:textId="77777777" w:rsidR="008D081B" w:rsidRDefault="00EE1E18">
      <w:pPr>
        <w:ind w:left="1526" w:right="14" w:firstLine="312"/>
      </w:pPr>
      <w:r>
        <w:t xml:space="preserve">12.2.4 providing the Buyer with any information requested by the Data Subject </w:t>
      </w:r>
    </w:p>
    <w:p w14:paraId="2CFC68BE" w14:textId="77777777" w:rsidR="008D081B" w:rsidRDefault="00EE1E1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A4B1A1C" w14:textId="77777777" w:rsidR="008D081B" w:rsidRDefault="00EE1E1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E35A340" w14:textId="77777777" w:rsidR="008D081B" w:rsidRDefault="00EE1E1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AC4AA7D" w14:textId="77777777" w:rsidR="008D081B" w:rsidRDefault="00EE1E18">
      <w:pPr>
        <w:ind w:left="1838" w:right="471" w:hanging="720"/>
      </w:pPr>
      <w:r>
        <w:t xml:space="preserve">13.2 </w:t>
      </w:r>
      <w:r>
        <w:tab/>
        <w:t xml:space="preserve">The Supplier will not store or use Buyer Data except if necessary to fulfil its obligations. </w:t>
      </w:r>
    </w:p>
    <w:p w14:paraId="75CD47E3" w14:textId="77777777" w:rsidR="008D081B" w:rsidRDefault="00EE1E18">
      <w:pPr>
        <w:ind w:left="1838" w:right="14" w:hanging="720"/>
      </w:pPr>
      <w:r>
        <w:t xml:space="preserve">13.3 </w:t>
      </w:r>
      <w:r>
        <w:tab/>
        <w:t xml:space="preserve">If Buyer Data is processed by the Supplier, the Supplier will supply the data to the Buyer as requested. </w:t>
      </w:r>
    </w:p>
    <w:p w14:paraId="5F4BBE6F" w14:textId="77777777" w:rsidR="008D081B" w:rsidRDefault="00EE1E18">
      <w:pPr>
        <w:ind w:left="1838" w:right="14" w:hanging="720"/>
      </w:pPr>
      <w:r>
        <w:lastRenderedPageBreak/>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7D5829C" w14:textId="77777777" w:rsidR="008D081B" w:rsidRDefault="00EE1E18">
      <w:pPr>
        <w:ind w:left="1838" w:right="14" w:hanging="720"/>
      </w:pPr>
      <w:r>
        <w:t xml:space="preserve">13.5 </w:t>
      </w:r>
      <w:r>
        <w:tab/>
        <w:t xml:space="preserve">The Supplier will preserve the integrity of Buyer Data processed by the Supplier and prevent its corruption and loss. </w:t>
      </w:r>
    </w:p>
    <w:p w14:paraId="55009627" w14:textId="77777777" w:rsidR="008D081B" w:rsidRDefault="00EE1E18">
      <w:pPr>
        <w:ind w:left="1838" w:right="14" w:hanging="720"/>
      </w:pPr>
      <w:r>
        <w:t xml:space="preserve">13.6 </w:t>
      </w:r>
      <w:r>
        <w:tab/>
        <w:t xml:space="preserve">The Supplier will ensure that any Supplier system which holds any protectively marked Buyer Data or other government data will comply with: </w:t>
      </w:r>
    </w:p>
    <w:p w14:paraId="128D3D33" w14:textId="77777777" w:rsidR="008D081B" w:rsidRDefault="00EE1E18">
      <w:pPr>
        <w:spacing w:after="21"/>
        <w:ind w:right="14" w:firstLine="312"/>
      </w:pPr>
      <w:r>
        <w:t xml:space="preserve">       13.6.1 the principles in the Security Policy Framework: </w:t>
      </w:r>
    </w:p>
    <w:bookmarkStart w:id="4" w:name="_Hlt118196773"/>
    <w:bookmarkStart w:id="5" w:name="_Hlt118196774"/>
    <w:p w14:paraId="4F7177A3" w14:textId="77777777" w:rsidR="008D081B" w:rsidRDefault="00EE1E18">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F078533" w14:textId="77777777" w:rsidR="008D081B" w:rsidRDefault="00EE1E18">
      <w:pPr>
        <w:ind w:left="2556" w:right="642" w:hanging="702"/>
      </w:pPr>
      <w:r>
        <w:t>13.6.2 guidance issued by the Centre for Protection of National Infrastructure on Risk Management</w:t>
      </w:r>
      <w:hyperlink r:id="rId15" w:history="1">
        <w:r>
          <w:rPr>
            <w:color w:val="1155CC"/>
            <w:u w:val="single"/>
          </w:rPr>
          <w:t xml:space="preserve">: https://www.cpni.gov.uk/content/adopt-risk-managementapproach </w:t>
        </w:r>
      </w:hyperlink>
      <w:r>
        <w:t xml:space="preserve">and Protection of Sensitive Information and Assets: </w:t>
      </w:r>
      <w:hyperlink r:id="rId16" w:history="1">
        <w:r>
          <w:rPr>
            <w:color w:val="1155CC"/>
            <w:u w:val="single"/>
          </w:rPr>
          <w:t>https://www.cpni.gov.uk/protection-sensitive-information-and-assets</w:t>
        </w:r>
      </w:hyperlink>
      <w:hyperlink r:id="rId17" w:history="1">
        <w:r>
          <w:t xml:space="preserve"> </w:t>
        </w:r>
      </w:hyperlink>
    </w:p>
    <w:p w14:paraId="6E8DDF53" w14:textId="77777777" w:rsidR="008D081B" w:rsidRDefault="00EE1E18">
      <w:pPr>
        <w:ind w:left="2573" w:right="14" w:hanging="720"/>
      </w:pPr>
      <w:r>
        <w:t xml:space="preserve">13.6.3 the National Cyber Security Centre’s (NCSC) information risk management guidance: </w:t>
      </w:r>
      <w:hyperlink r:id="rId18" w:history="1">
        <w:r>
          <w:rPr>
            <w:color w:val="1155CC"/>
            <w:u w:val="single"/>
          </w:rPr>
          <w:t>https://www.ncsc.gov.uk/collection/risk-management-collection</w:t>
        </w:r>
      </w:hyperlink>
      <w:hyperlink r:id="rId19" w:history="1">
        <w:r>
          <w:t xml:space="preserve"> </w:t>
        </w:r>
      </w:hyperlink>
    </w:p>
    <w:p w14:paraId="53BD5F46" w14:textId="77777777" w:rsidR="008D081B" w:rsidRDefault="00EE1E1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0" w:history="1">
        <w:r>
          <w:rPr>
            <w:color w:val="0000FF"/>
            <w:u w:val="single"/>
          </w:rPr>
          <w:t>https://www.gov.uk/government/publications/technologycode-of-practice/technology -code-of-practice</w:t>
        </w:r>
      </w:hyperlink>
      <w:hyperlink r:id="rId21" w:history="1">
        <w:r>
          <w:t xml:space="preserve"> </w:t>
        </w:r>
      </w:hyperlink>
    </w:p>
    <w:p w14:paraId="22FCDE77" w14:textId="77777777" w:rsidR="008D081B" w:rsidRDefault="00EE1E18">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59EF537F" w14:textId="77777777" w:rsidR="008D081B" w:rsidRDefault="00EE1E18">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2" w:history="1">
        <w:r>
          <w:t xml:space="preserve"> </w:t>
        </w:r>
      </w:hyperlink>
    </w:p>
    <w:p w14:paraId="4D6307ED" w14:textId="77777777" w:rsidR="008D081B" w:rsidRDefault="00EE1E18">
      <w:pPr>
        <w:spacing w:after="323" w:line="256" w:lineRule="auto"/>
        <w:ind w:left="1853" w:firstLine="0"/>
      </w:pPr>
      <w:r>
        <w:rPr>
          <w:color w:val="222222"/>
        </w:rPr>
        <w:t>13.6.6 Buyer requirements in respect of AI ethical standards.</w:t>
      </w:r>
      <w:r>
        <w:t xml:space="preserve"> </w:t>
      </w:r>
    </w:p>
    <w:p w14:paraId="6B33F24D" w14:textId="77777777" w:rsidR="008D081B" w:rsidRDefault="00EE1E1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2E360B2" w14:textId="77777777" w:rsidR="008D081B" w:rsidRDefault="00EE1E1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w:t>
      </w:r>
      <w:r>
        <w:lastRenderedPageBreak/>
        <w:t xml:space="preserve">corruption, loss, breach or degradation of the Buyer Data was caused by the action or omission of the Supplier) comply with any remedial action reasonably proposed by the Buyer. </w:t>
      </w:r>
    </w:p>
    <w:p w14:paraId="280155B9" w14:textId="77777777" w:rsidR="008D081B" w:rsidRDefault="00EE1E1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6425181" w14:textId="77777777" w:rsidR="008D081B" w:rsidRDefault="00EE1E18">
      <w:pPr>
        <w:spacing w:after="974"/>
        <w:ind w:left="1838" w:right="14" w:hanging="720"/>
      </w:pPr>
      <w:r>
        <w:t xml:space="preserve">13.10 The provisions of this clause 13 will apply during the term of this Call-Off Contract and for as long as the Supplier holds the Buyer’s Data. </w:t>
      </w:r>
    </w:p>
    <w:p w14:paraId="493D9DA6" w14:textId="77777777" w:rsidR="008D081B" w:rsidRDefault="00EE1E1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BD5D6B3" w14:textId="77777777" w:rsidR="008D081B" w:rsidRDefault="00EE1E18">
      <w:pPr>
        <w:ind w:left="1838" w:right="14" w:hanging="720"/>
      </w:pPr>
      <w:r>
        <w:t xml:space="preserve">14.1 </w:t>
      </w:r>
      <w:r>
        <w:tab/>
        <w:t xml:space="preserve">The Supplier will comply with any standards in this Call-Off Contract, the Order Form and the Framework Agreement. </w:t>
      </w:r>
    </w:p>
    <w:p w14:paraId="359A725C" w14:textId="77777777" w:rsidR="008D081B" w:rsidRDefault="00EE1E18">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01220B64" w14:textId="77777777" w:rsidR="008D081B" w:rsidRDefault="00EE1E18">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121BB83F" w14:textId="77777777" w:rsidR="008D081B" w:rsidRDefault="00EE1E18">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C781637" w14:textId="77777777" w:rsidR="008D081B" w:rsidRDefault="00EE1E18">
      <w:pPr>
        <w:ind w:left="1838" w:right="14" w:hanging="720"/>
      </w:pPr>
      <w:r>
        <w:t xml:space="preserve">14.3 </w:t>
      </w:r>
      <w:r>
        <w:tab/>
        <w:t xml:space="preserve">If requested by the Buyer, the Supplier must, at its own cost, ensure that the G-Cloud Services comply with the requirements in the PSN Code of Practice. </w:t>
      </w:r>
    </w:p>
    <w:p w14:paraId="35F90C58" w14:textId="77777777" w:rsidR="008D081B" w:rsidRDefault="00EE1E18">
      <w:pPr>
        <w:ind w:left="1838" w:right="14" w:hanging="720"/>
      </w:pPr>
      <w:r>
        <w:t xml:space="preserve">14.4 </w:t>
      </w:r>
      <w:r>
        <w:tab/>
        <w:t xml:space="preserve">If any PSN Services are Subcontracted by the Supplier, the Supplier must ensure that the services have the relevant PSN compliance certification. </w:t>
      </w:r>
    </w:p>
    <w:p w14:paraId="2E5B4B5C" w14:textId="77777777" w:rsidR="008D081B" w:rsidRDefault="00EE1E1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F66D585" w14:textId="77777777" w:rsidR="008D081B" w:rsidRDefault="00EE1E1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271A4C00" w14:textId="77777777" w:rsidR="008D081B" w:rsidRDefault="00EE1E1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6E25911" w14:textId="77777777" w:rsidR="008D081B" w:rsidRDefault="00EE1E18">
      <w:pPr>
        <w:ind w:left="1838" w:right="14" w:hanging="720"/>
      </w:pPr>
      <w:r>
        <w:t xml:space="preserve">15.1 </w:t>
      </w:r>
      <w:r>
        <w:tab/>
        <w:t xml:space="preserve">All software created for the Buyer must be suitable for publication as open source, unless otherwise agreed by the Buyer. </w:t>
      </w:r>
    </w:p>
    <w:p w14:paraId="247FBC71" w14:textId="77777777" w:rsidR="008D081B" w:rsidRDefault="00EE1E18">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36CF7AB" w14:textId="77777777" w:rsidR="008D081B" w:rsidRDefault="00EE1E18">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 xml:space="preserve">Security </w:t>
      </w:r>
    </w:p>
    <w:p w14:paraId="166632F1" w14:textId="77777777" w:rsidR="008D081B" w:rsidRDefault="00EE1E1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9BCF687" w14:textId="77777777" w:rsidR="008D081B" w:rsidRDefault="00EE1E18">
      <w:pPr>
        <w:spacing w:after="33" w:line="276" w:lineRule="auto"/>
        <w:ind w:left="1789" w:right="166" w:firstLine="49"/>
      </w:pPr>
      <w:r>
        <w:t xml:space="preserve">Buyer’s written approval of) a Security Management Plan and an Information Security </w:t>
      </w:r>
    </w:p>
    <w:p w14:paraId="114A94FA" w14:textId="77777777" w:rsidR="008D081B" w:rsidRDefault="00EE1E1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541FEED" w14:textId="77777777" w:rsidR="008D081B" w:rsidRDefault="00EE1E1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FDDCE91" w14:textId="77777777" w:rsidR="008D081B" w:rsidRDefault="00EE1E1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4A9645" w14:textId="77777777" w:rsidR="008D081B" w:rsidRDefault="00EE1E1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773D02C" w14:textId="77777777" w:rsidR="008D081B" w:rsidRDefault="00EE1E18">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106129C" w14:textId="77777777" w:rsidR="008D081B" w:rsidRDefault="00EE1E1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104B06E" w14:textId="77777777" w:rsidR="008D081B" w:rsidRDefault="00EE1E18">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BF149EC" w14:textId="77777777" w:rsidR="008D081B" w:rsidRDefault="00EE1E18">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32ADB408" w14:textId="77777777" w:rsidR="008D081B" w:rsidRDefault="00EE1E18">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5" w:history="1">
        <w:r>
          <w:t xml:space="preserve"> </w:t>
        </w:r>
      </w:hyperlink>
    </w:p>
    <w:p w14:paraId="4CE073D1" w14:textId="77777777" w:rsidR="008D081B" w:rsidRDefault="00EE1E1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9C7FBC1" w14:textId="77777777" w:rsidR="008D081B" w:rsidRDefault="00EE1E18">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 xml:space="preserve">Guarantee </w:t>
      </w:r>
    </w:p>
    <w:p w14:paraId="68120B5B" w14:textId="77777777" w:rsidR="008D081B" w:rsidRDefault="00EE1E1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74A7FA6" w14:textId="77777777" w:rsidR="008D081B" w:rsidRDefault="00EE1E18">
      <w:pPr>
        <w:ind w:left="1526" w:right="14" w:firstLine="312"/>
      </w:pPr>
      <w:r>
        <w:t xml:space="preserve">17.1.1 an executed Guarantee in the form at Schedule 5 </w:t>
      </w:r>
    </w:p>
    <w:p w14:paraId="200FB1C3" w14:textId="77777777" w:rsidR="008D081B" w:rsidRDefault="00EE1E18">
      <w:pPr>
        <w:spacing w:after="741"/>
        <w:ind w:left="2573" w:right="14" w:hanging="720"/>
      </w:pPr>
      <w:r>
        <w:t xml:space="preserve">17.1.2 a certified copy of the passed resolution or board minutes of the guarantor approving the execution of the Guarantee </w:t>
      </w:r>
    </w:p>
    <w:p w14:paraId="152350FF" w14:textId="77777777" w:rsidR="008D081B" w:rsidRDefault="00EE1E1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E7013C" w14:textId="77777777" w:rsidR="008D081B" w:rsidRDefault="00EE1E1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7270FEB" w14:textId="77777777" w:rsidR="008D081B" w:rsidRDefault="00EE1E18">
      <w:pPr>
        <w:ind w:left="1849" w:right="14" w:firstLine="0"/>
      </w:pPr>
      <w:r>
        <w:t xml:space="preserve">Supplier, unless a shorter period is specified in the Order Form. The Supplier’s obligation to provide the Services will end on the date in the notice. </w:t>
      </w:r>
    </w:p>
    <w:p w14:paraId="609AA241" w14:textId="77777777" w:rsidR="008D081B" w:rsidRDefault="00EE1E1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4F896E" w14:textId="77777777" w:rsidR="008D081B" w:rsidRDefault="00EE1E18">
      <w:pPr>
        <w:ind w:left="2573" w:right="14" w:hanging="720"/>
      </w:pPr>
      <w:r>
        <w:t xml:space="preserve">18.2.1 Buyer’s right to End the Call-Off Contract under clause 18.1 is reasonable considering the type of cloud Service being provided </w:t>
      </w:r>
    </w:p>
    <w:p w14:paraId="3158176E" w14:textId="77777777" w:rsidR="008D081B" w:rsidRDefault="00EE1E18">
      <w:pPr>
        <w:ind w:left="2573" w:right="14" w:hanging="720"/>
      </w:pPr>
      <w:r>
        <w:t xml:space="preserve">18.2.2 Call-Off Contract Charges paid during the notice period are reasonable compensation and cover all the Supplier’s avoidable costs or Losses </w:t>
      </w:r>
    </w:p>
    <w:p w14:paraId="1B87A1F7" w14:textId="77777777" w:rsidR="008D081B" w:rsidRDefault="00EE1E18">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D5D53C0" w14:textId="77777777" w:rsidR="008D081B" w:rsidRDefault="00EE1E1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062D07B" w14:textId="77777777" w:rsidR="008D081B" w:rsidRDefault="00EE1E18">
      <w:pPr>
        <w:ind w:left="2573" w:right="14" w:hanging="720"/>
      </w:pPr>
      <w:r>
        <w:t xml:space="preserve">18.4.1 a Supplier Default and if the Supplier Default cannot, in the reasonable opinion of the Buyer, be remedied </w:t>
      </w:r>
    </w:p>
    <w:p w14:paraId="29E4CF75" w14:textId="77777777" w:rsidR="008D081B" w:rsidRDefault="00EE1E18">
      <w:pPr>
        <w:ind w:left="1541" w:right="14" w:firstLine="312"/>
      </w:pPr>
      <w:r>
        <w:t xml:space="preserve">18.4.2 any fraud </w:t>
      </w:r>
    </w:p>
    <w:p w14:paraId="49F78E00" w14:textId="77777777" w:rsidR="008D081B" w:rsidRDefault="00EE1E18">
      <w:pPr>
        <w:tabs>
          <w:tab w:val="center" w:pos="1333"/>
          <w:tab w:val="right" w:pos="10771"/>
        </w:tabs>
        <w:ind w:left="0" w:firstLine="0"/>
      </w:pPr>
      <w:r>
        <w:rPr>
          <w:rFonts w:ascii="Calibri" w:eastAsia="Calibri" w:hAnsi="Calibri" w:cs="Calibri"/>
        </w:rPr>
        <w:lastRenderedPageBreak/>
        <w:tab/>
      </w:r>
      <w:r>
        <w:t xml:space="preserve">18.5 </w:t>
      </w:r>
      <w:r>
        <w:tab/>
        <w:t xml:space="preserve">A Party can End this Call-Off Contract at any time with immediate effect by written notice if: </w:t>
      </w:r>
    </w:p>
    <w:p w14:paraId="390F6F51" w14:textId="77777777" w:rsidR="008D081B" w:rsidRDefault="00EE1E1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02E3DAF" w14:textId="77777777" w:rsidR="008D081B" w:rsidRDefault="00EE1E18">
      <w:pPr>
        <w:ind w:left="1541" w:right="14" w:firstLine="312"/>
      </w:pPr>
      <w:r>
        <w:t xml:space="preserve">18.5.2 an Insolvency Event of the other Party happens </w:t>
      </w:r>
    </w:p>
    <w:p w14:paraId="29013273" w14:textId="77777777" w:rsidR="008D081B" w:rsidRDefault="00EE1E18">
      <w:pPr>
        <w:ind w:left="2573" w:right="14" w:hanging="720"/>
      </w:pPr>
      <w:r>
        <w:t xml:space="preserve">18.5.3 the other Party ceases or threatens to cease to carry on the whole or any material part of its business </w:t>
      </w:r>
    </w:p>
    <w:p w14:paraId="2DF93162" w14:textId="77777777" w:rsidR="008D081B" w:rsidRDefault="00EE1E1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BE83AA4" w14:textId="77777777" w:rsidR="008D081B" w:rsidRDefault="00EE1E18">
      <w:pPr>
        <w:spacing w:after="741"/>
        <w:ind w:left="1838" w:right="14" w:hanging="720"/>
      </w:pPr>
      <w:r>
        <w:t xml:space="preserve">18.7 </w:t>
      </w:r>
      <w:r>
        <w:tab/>
        <w:t xml:space="preserve">A Party who isn’t relying on a Force Majeure event will have the right to End this Call-Off Contract if clause 23.1 applies. </w:t>
      </w:r>
    </w:p>
    <w:p w14:paraId="271E8EB4" w14:textId="77777777" w:rsidR="008D081B" w:rsidRDefault="00EE1E1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A556329" w14:textId="77777777" w:rsidR="008D081B" w:rsidRDefault="00EE1E18">
      <w:pPr>
        <w:ind w:left="1838" w:right="14" w:hanging="720"/>
      </w:pPr>
      <w:r>
        <w:t xml:space="preserve">19.1 </w:t>
      </w:r>
      <w:r>
        <w:tab/>
        <w:t xml:space="preserve">If a Buyer has the right to End a Call-Off Contract, it may elect to suspend this Call-Off Contract or any part of it. </w:t>
      </w:r>
    </w:p>
    <w:p w14:paraId="18C9F895" w14:textId="77777777" w:rsidR="008D081B" w:rsidRDefault="00EE1E1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7523A0F" w14:textId="77777777" w:rsidR="008D081B" w:rsidRDefault="00EE1E1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88A0154" w14:textId="77777777" w:rsidR="008D081B" w:rsidRDefault="00EE1E1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161CFF9" w14:textId="77777777" w:rsidR="008D081B" w:rsidRDefault="00EE1E18">
      <w:pPr>
        <w:ind w:left="1863" w:right="14" w:firstLine="0"/>
      </w:pPr>
      <w:r>
        <w:t xml:space="preserve">19.4.1 any rights, remedies or obligations accrued before its Ending or expiration </w:t>
      </w:r>
    </w:p>
    <w:p w14:paraId="50748934" w14:textId="77777777" w:rsidR="008D081B" w:rsidRDefault="00EE1E18">
      <w:pPr>
        <w:ind w:left="2573" w:right="14" w:hanging="720"/>
      </w:pPr>
      <w:r>
        <w:t xml:space="preserve">19.4.2 the right of either Party to recover any amount outstanding at the time of Ending or expiry </w:t>
      </w:r>
    </w:p>
    <w:p w14:paraId="21C07293" w14:textId="77777777" w:rsidR="008D081B" w:rsidRDefault="00EE1E18">
      <w:pPr>
        <w:spacing w:after="8"/>
        <w:ind w:left="2573" w:right="14" w:hanging="720"/>
      </w:pPr>
      <w:r>
        <w:t xml:space="preserve">19.4.3 the continuing rights, remedies or obligations of the Buyer or the Supplier under clauses </w:t>
      </w:r>
    </w:p>
    <w:p w14:paraId="6EF82D58" w14:textId="77777777" w:rsidR="008D081B" w:rsidRDefault="00EE1E18">
      <w:pPr>
        <w:numPr>
          <w:ilvl w:val="0"/>
          <w:numId w:val="12"/>
        </w:numPr>
        <w:spacing w:after="22"/>
        <w:ind w:right="14" w:hanging="360"/>
      </w:pPr>
      <w:r>
        <w:lastRenderedPageBreak/>
        <w:t xml:space="preserve">7 (Payment, VAT and Call-Off Contract charges) </w:t>
      </w:r>
    </w:p>
    <w:p w14:paraId="41F06ECC" w14:textId="77777777" w:rsidR="008D081B" w:rsidRDefault="00EE1E18">
      <w:pPr>
        <w:numPr>
          <w:ilvl w:val="0"/>
          <w:numId w:val="12"/>
        </w:numPr>
        <w:spacing w:after="25"/>
        <w:ind w:right="14" w:hanging="360"/>
      </w:pPr>
      <w:r>
        <w:t xml:space="preserve">8 (Recovery of sums due and right of set-off) </w:t>
      </w:r>
    </w:p>
    <w:p w14:paraId="3FD75C41" w14:textId="77777777" w:rsidR="008D081B" w:rsidRDefault="00EE1E18">
      <w:pPr>
        <w:numPr>
          <w:ilvl w:val="0"/>
          <w:numId w:val="12"/>
        </w:numPr>
        <w:spacing w:after="24"/>
        <w:ind w:right="14" w:hanging="360"/>
      </w:pPr>
      <w:r>
        <w:t xml:space="preserve">9 (Insurance) </w:t>
      </w:r>
    </w:p>
    <w:p w14:paraId="43FB02C7" w14:textId="77777777" w:rsidR="008D081B" w:rsidRDefault="00EE1E18">
      <w:pPr>
        <w:numPr>
          <w:ilvl w:val="0"/>
          <w:numId w:val="12"/>
        </w:numPr>
        <w:spacing w:after="23"/>
        <w:ind w:right="14" w:hanging="360"/>
      </w:pPr>
      <w:r>
        <w:t xml:space="preserve">10 (Confidentiality) </w:t>
      </w:r>
    </w:p>
    <w:p w14:paraId="0FA66BFB" w14:textId="77777777" w:rsidR="008D081B" w:rsidRDefault="00EE1E18">
      <w:pPr>
        <w:numPr>
          <w:ilvl w:val="0"/>
          <w:numId w:val="12"/>
        </w:numPr>
        <w:spacing w:after="23"/>
        <w:ind w:right="14" w:hanging="360"/>
      </w:pPr>
      <w:r>
        <w:t xml:space="preserve">11 (Intellectual property rights) </w:t>
      </w:r>
    </w:p>
    <w:p w14:paraId="7E892DEF" w14:textId="77777777" w:rsidR="008D081B" w:rsidRDefault="00EE1E18">
      <w:pPr>
        <w:numPr>
          <w:ilvl w:val="0"/>
          <w:numId w:val="12"/>
        </w:numPr>
        <w:spacing w:after="24"/>
        <w:ind w:right="14" w:hanging="360"/>
      </w:pPr>
      <w:r>
        <w:t xml:space="preserve">12 (Protection of information) </w:t>
      </w:r>
    </w:p>
    <w:p w14:paraId="6FB41B0A" w14:textId="77777777" w:rsidR="008D081B" w:rsidRDefault="00EE1E18">
      <w:pPr>
        <w:numPr>
          <w:ilvl w:val="0"/>
          <w:numId w:val="12"/>
        </w:numPr>
        <w:spacing w:after="18"/>
        <w:ind w:right="14" w:hanging="360"/>
      </w:pPr>
      <w:r>
        <w:t xml:space="preserve">13 (Buyer data) </w:t>
      </w:r>
    </w:p>
    <w:p w14:paraId="6B7E3A27" w14:textId="77777777" w:rsidR="008D081B" w:rsidRDefault="00EE1E18">
      <w:pPr>
        <w:numPr>
          <w:ilvl w:val="0"/>
          <w:numId w:val="12"/>
        </w:numPr>
        <w:ind w:right="14" w:hanging="360"/>
      </w:pPr>
      <w:r>
        <w:t xml:space="preserve">19 (Consequences of suspension, ending and expiry) </w:t>
      </w:r>
    </w:p>
    <w:p w14:paraId="6489DD2E" w14:textId="77777777" w:rsidR="008D081B" w:rsidRDefault="00EE1E18">
      <w:pPr>
        <w:numPr>
          <w:ilvl w:val="0"/>
          <w:numId w:val="12"/>
        </w:numPr>
        <w:spacing w:after="0"/>
        <w:ind w:right="14" w:hanging="360"/>
      </w:pPr>
      <w:r>
        <w:t xml:space="preserve">24 (Liability); and incorporated Framework Agreement clauses: 4.1 to 4.6, (Liability), </w:t>
      </w:r>
    </w:p>
    <w:p w14:paraId="17F72706" w14:textId="77777777" w:rsidR="008D081B" w:rsidRDefault="00EE1E18">
      <w:pPr>
        <w:ind w:left="2583" w:right="14" w:firstLine="0"/>
      </w:pPr>
      <w:r>
        <w:t xml:space="preserve">24 (Conflicts of interest and ethical walls), 35 (Waiver and cumulative remedies) </w:t>
      </w:r>
    </w:p>
    <w:p w14:paraId="7FA0C793" w14:textId="77777777" w:rsidR="008D081B" w:rsidRDefault="00EE1E18">
      <w:pPr>
        <w:ind w:left="2573" w:right="14" w:hanging="720"/>
      </w:pPr>
      <w:r>
        <w:t xml:space="preserve">19.4.4 any other provision of the Framework Agreement or this Call-Off Contract which expressly or by implication is in force even if it Ends or expires. </w:t>
      </w:r>
    </w:p>
    <w:p w14:paraId="56154DA9" w14:textId="77777777" w:rsidR="008D081B" w:rsidRDefault="00EE1E1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A511E98" w14:textId="77777777" w:rsidR="008D081B" w:rsidRDefault="00EE1E18">
      <w:pPr>
        <w:numPr>
          <w:ilvl w:val="2"/>
          <w:numId w:val="13"/>
        </w:numPr>
        <w:ind w:right="14" w:hanging="720"/>
      </w:pPr>
      <w:r>
        <w:t xml:space="preserve">return all Buyer Data including all copies of Buyer software, code and any other software licensed by the Buyer to the Supplier under it </w:t>
      </w:r>
    </w:p>
    <w:p w14:paraId="650F6AA8" w14:textId="77777777" w:rsidR="008D081B" w:rsidRDefault="00EE1E18">
      <w:pPr>
        <w:numPr>
          <w:ilvl w:val="2"/>
          <w:numId w:val="13"/>
        </w:numPr>
        <w:ind w:right="14" w:hanging="720"/>
      </w:pPr>
      <w:r>
        <w:t xml:space="preserve">return any materials created by the Supplier under this Call-Off Contract if the IPRs are owned by the Buyer </w:t>
      </w:r>
    </w:p>
    <w:p w14:paraId="1B7BAD23" w14:textId="77777777" w:rsidR="008D081B" w:rsidRDefault="00EE1E18">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2ADE616" w14:textId="77777777" w:rsidR="008D081B" w:rsidRDefault="00EE1E18">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460DA0C" w14:textId="77777777" w:rsidR="008D081B" w:rsidRDefault="00EE1E18">
      <w:pPr>
        <w:numPr>
          <w:ilvl w:val="2"/>
          <w:numId w:val="13"/>
        </w:numPr>
        <w:ind w:right="14" w:hanging="720"/>
      </w:pPr>
      <w:r>
        <w:t xml:space="preserve">work with the Buyer on any ongoing work </w:t>
      </w:r>
    </w:p>
    <w:p w14:paraId="6299C22B" w14:textId="77777777" w:rsidR="008D081B" w:rsidRDefault="00EE1E18">
      <w:pPr>
        <w:numPr>
          <w:ilvl w:val="2"/>
          <w:numId w:val="13"/>
        </w:numPr>
        <w:spacing w:after="644"/>
        <w:ind w:right="14" w:hanging="720"/>
      </w:pPr>
      <w:r>
        <w:t xml:space="preserve">return any sums prepaid for Services which have not been delivered to the Buyer, within 10 Working Days of the End or Expiry Date </w:t>
      </w:r>
    </w:p>
    <w:p w14:paraId="3FBAD439" w14:textId="77777777" w:rsidR="008D081B" w:rsidRDefault="00EE1E18">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7D6C580F" w14:textId="77777777" w:rsidR="008D081B" w:rsidRDefault="00EE1E18">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07B30FC" w14:textId="77777777" w:rsidR="008D081B" w:rsidRDefault="00EE1E1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112FF00" w14:textId="77777777" w:rsidR="008D081B" w:rsidRDefault="00EE1E18">
      <w:pPr>
        <w:ind w:left="1838" w:right="14" w:hanging="720"/>
      </w:pPr>
      <w:r>
        <w:t xml:space="preserve">20.1 </w:t>
      </w:r>
      <w:r>
        <w:tab/>
        <w:t xml:space="preserve">Any notices sent must be in writing. For the purpose of this clause, an email is accepted as being 'in writing'. </w:t>
      </w:r>
    </w:p>
    <w:p w14:paraId="60CD7977" w14:textId="77777777" w:rsidR="008D081B" w:rsidRDefault="00EE1E18">
      <w:pPr>
        <w:numPr>
          <w:ilvl w:val="0"/>
          <w:numId w:val="15"/>
        </w:numPr>
        <w:spacing w:after="113"/>
        <w:ind w:right="14" w:hanging="360"/>
      </w:pPr>
      <w:r>
        <w:t xml:space="preserve">Manner of delivery: email </w:t>
      </w:r>
    </w:p>
    <w:p w14:paraId="45B9BB99" w14:textId="77777777" w:rsidR="008D081B" w:rsidRDefault="00EE1E18">
      <w:pPr>
        <w:numPr>
          <w:ilvl w:val="0"/>
          <w:numId w:val="15"/>
        </w:numPr>
        <w:ind w:right="14" w:hanging="360"/>
      </w:pPr>
      <w:r>
        <w:t xml:space="preserve">Deemed time of delivery: 9am on the first Working Day after sending </w:t>
      </w:r>
    </w:p>
    <w:p w14:paraId="015EAF9B" w14:textId="77777777" w:rsidR="008D081B" w:rsidRDefault="00EE1E18">
      <w:pPr>
        <w:numPr>
          <w:ilvl w:val="0"/>
          <w:numId w:val="15"/>
        </w:numPr>
        <w:ind w:right="14" w:hanging="360"/>
      </w:pPr>
      <w:r>
        <w:t xml:space="preserve">Proof of service: Sent in an emailed letter in PDF format to the correct email address without any error message </w:t>
      </w:r>
    </w:p>
    <w:p w14:paraId="28838AAD" w14:textId="77777777" w:rsidR="008D081B" w:rsidRDefault="00EE1E1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96BDF9F" w14:textId="77777777" w:rsidR="008D081B" w:rsidRDefault="00EE1E1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A6EB4C3" w14:textId="77777777" w:rsidR="008D081B" w:rsidRDefault="00EE1E18">
      <w:pPr>
        <w:ind w:left="1838" w:right="14" w:hanging="720"/>
      </w:pPr>
      <w:r>
        <w:t xml:space="preserve">21.1 </w:t>
      </w:r>
      <w:r>
        <w:tab/>
        <w:t xml:space="preserve">The Supplier must provide an exit plan in its Application which ensures continuity of service and the Supplier will follow it. </w:t>
      </w:r>
    </w:p>
    <w:p w14:paraId="24195E7B" w14:textId="77777777" w:rsidR="008D081B" w:rsidRDefault="00EE1E1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C4A4CA7" w14:textId="77777777" w:rsidR="008D081B" w:rsidRDefault="00EE1E1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96B96CE" w14:textId="77777777" w:rsidR="008D081B" w:rsidRDefault="00EE1E18">
      <w:pPr>
        <w:ind w:left="1838" w:right="14" w:hanging="720"/>
      </w:pPr>
      <w:r>
        <w:t xml:space="preserve">21.4 </w:t>
      </w:r>
      <w:r>
        <w:tab/>
        <w:t xml:space="preserve">The Supplier must ensure that the additional exit plan clearly sets out the Supplier’s methodology for achieving an orderly transition of the Services </w:t>
      </w:r>
      <w:r>
        <w:lastRenderedPageBreak/>
        <w:t xml:space="preserve">from the Supplier to the Buyer or its replacement Supplier at the expiry of the proposed extension period or if the contract Ends during that period. </w:t>
      </w:r>
    </w:p>
    <w:p w14:paraId="3F854BA8" w14:textId="77777777" w:rsidR="008D081B" w:rsidRDefault="00EE1E18">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7B4384E" w14:textId="77777777" w:rsidR="008D081B" w:rsidRDefault="00EE1E1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7E10517" w14:textId="77777777" w:rsidR="008D081B" w:rsidRDefault="00EE1E1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E8D2DD3" w14:textId="77777777" w:rsidR="008D081B" w:rsidRDefault="00EE1E18">
      <w:pPr>
        <w:spacing w:after="332"/>
        <w:ind w:left="1541" w:right="14" w:firstLine="312"/>
      </w:pPr>
      <w:r>
        <w:t xml:space="preserve">21.6.2 there will be no adverse impact on service continuity </w:t>
      </w:r>
    </w:p>
    <w:p w14:paraId="3923FC20" w14:textId="77777777" w:rsidR="008D081B" w:rsidRDefault="00EE1E18">
      <w:pPr>
        <w:ind w:left="1541" w:right="14" w:firstLine="312"/>
      </w:pPr>
      <w:r>
        <w:t xml:space="preserve">21.6.3 there is no vendor lock-in to the Supplier’s Service at exit </w:t>
      </w:r>
    </w:p>
    <w:p w14:paraId="348C36DC" w14:textId="77777777" w:rsidR="008D081B" w:rsidRDefault="00EE1E18">
      <w:pPr>
        <w:ind w:left="1863" w:right="14" w:firstLine="0"/>
      </w:pPr>
      <w:r>
        <w:t xml:space="preserve">21.6.4 it enables the Buyer to meet its obligations under the Technology Code </w:t>
      </w:r>
      <w:proofErr w:type="gramStart"/>
      <w:r>
        <w:t>Of</w:t>
      </w:r>
      <w:proofErr w:type="gramEnd"/>
      <w:r>
        <w:t xml:space="preserve"> Practice </w:t>
      </w:r>
    </w:p>
    <w:p w14:paraId="02216A98" w14:textId="77777777" w:rsidR="008D081B" w:rsidRDefault="00EE1E18">
      <w:pPr>
        <w:ind w:left="1838" w:right="14" w:hanging="720"/>
      </w:pPr>
      <w:r>
        <w:t xml:space="preserve">21.7 </w:t>
      </w:r>
      <w:r>
        <w:tab/>
        <w:t xml:space="preserve">If approval is obtained by the Buyer to extend the Term, then the Supplier will comply with its obligations in the additional exit plan. </w:t>
      </w:r>
    </w:p>
    <w:p w14:paraId="5703066F" w14:textId="77777777" w:rsidR="008D081B" w:rsidRDefault="00EE1E18">
      <w:pPr>
        <w:ind w:left="1838" w:right="14" w:hanging="720"/>
      </w:pPr>
      <w:r>
        <w:t xml:space="preserve">21.8 </w:t>
      </w:r>
      <w:r>
        <w:tab/>
        <w:t xml:space="preserve">The additional exit plan must set out full details of timescales, activities and roles and responsibilities of the Parties for: </w:t>
      </w:r>
    </w:p>
    <w:p w14:paraId="2A1AB987" w14:textId="77777777" w:rsidR="008D081B" w:rsidRDefault="00EE1E18">
      <w:pPr>
        <w:ind w:left="2573" w:right="14" w:hanging="720"/>
      </w:pPr>
      <w:r>
        <w:t xml:space="preserve">21.8.1 the transfer to the Buyer of any technical information, instructions, manuals and code reasonably required by the Buyer to enable a smooth migration from the Supplier </w:t>
      </w:r>
    </w:p>
    <w:p w14:paraId="5E4C3B6B" w14:textId="77777777" w:rsidR="008D081B" w:rsidRDefault="00EE1E1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D906DBC" w14:textId="77777777" w:rsidR="008D081B" w:rsidRDefault="00EE1E18">
      <w:pPr>
        <w:ind w:left="2573" w:right="14" w:hanging="720"/>
      </w:pPr>
      <w:r>
        <w:t xml:space="preserve">21.8.3 the transfer of Project Specific IPR items and other Buyer customisations, configurations and databases to the Buyer or a replacement supplier </w:t>
      </w:r>
    </w:p>
    <w:p w14:paraId="18CE946D" w14:textId="77777777" w:rsidR="008D081B" w:rsidRDefault="00EE1E18">
      <w:pPr>
        <w:ind w:left="1541" w:right="14" w:firstLine="312"/>
      </w:pPr>
      <w:r>
        <w:lastRenderedPageBreak/>
        <w:t xml:space="preserve">21.8.4 the testing and assurance strategy for exported Buyer Data </w:t>
      </w:r>
    </w:p>
    <w:p w14:paraId="4820C5E1" w14:textId="77777777" w:rsidR="008D081B" w:rsidRDefault="00EE1E18">
      <w:pPr>
        <w:ind w:left="1541" w:right="14" w:firstLine="312"/>
      </w:pPr>
      <w:r>
        <w:t xml:space="preserve">21.8.5 if relevant, TUPE-related activity to comply with the TUPE regulations </w:t>
      </w:r>
    </w:p>
    <w:p w14:paraId="2C542FFE" w14:textId="77777777" w:rsidR="008D081B" w:rsidRDefault="00EE1E18">
      <w:pPr>
        <w:spacing w:after="741"/>
        <w:ind w:left="2573" w:right="14" w:hanging="720"/>
      </w:pPr>
      <w:r>
        <w:t xml:space="preserve">21.8.6 any other activities and information which is reasonably required to ensure continuity of Service during the exit period and an orderly transition </w:t>
      </w:r>
    </w:p>
    <w:p w14:paraId="34C1E24A" w14:textId="77777777" w:rsidR="008D081B" w:rsidRDefault="00EE1E18">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D130182" w14:textId="77777777" w:rsidR="008D081B" w:rsidRDefault="00EE1E18">
      <w:pPr>
        <w:ind w:left="1838" w:right="14" w:hanging="720"/>
      </w:pPr>
      <w:r>
        <w:t xml:space="preserve">22.1 </w:t>
      </w:r>
      <w:r>
        <w:tab/>
        <w:t xml:space="preserve">At least 10 Working Days before the Expiry Date or End Date, the Supplier must provide any: </w:t>
      </w:r>
    </w:p>
    <w:p w14:paraId="2D2D9CCA" w14:textId="77777777" w:rsidR="008D081B" w:rsidRDefault="00EE1E18">
      <w:pPr>
        <w:ind w:left="2573" w:right="14" w:hanging="720"/>
      </w:pPr>
      <w:r>
        <w:t xml:space="preserve">22.1.1 data (including Buyer Data), Buyer Personal Data and Buyer Confidential Information in the Supplier’s possession, power or control </w:t>
      </w:r>
    </w:p>
    <w:p w14:paraId="49E4AC93" w14:textId="77777777" w:rsidR="008D081B" w:rsidRDefault="00EE1E18">
      <w:pPr>
        <w:ind w:left="1526" w:right="14" w:firstLine="312"/>
      </w:pPr>
      <w:r>
        <w:t xml:space="preserve">22.1.2 other information reasonably requested by the Buyer </w:t>
      </w:r>
    </w:p>
    <w:p w14:paraId="64BD7045" w14:textId="77777777" w:rsidR="008D081B" w:rsidRDefault="00EE1E18">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2890458" w14:textId="77777777" w:rsidR="008D081B" w:rsidRDefault="00EE1E1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D7898C8" w14:textId="77777777" w:rsidR="008D081B" w:rsidRDefault="00EE1E1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68A1150" w14:textId="77777777" w:rsidR="008D081B" w:rsidRDefault="00EE1E1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9C71031" w14:textId="77777777" w:rsidR="008D081B" w:rsidRDefault="00EE1E1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4C4F162" w14:textId="77777777" w:rsidR="008D081B" w:rsidRDefault="00EE1E18">
      <w:pPr>
        <w:spacing w:after="607"/>
        <w:ind w:left="1838" w:right="14" w:hanging="720"/>
      </w:pPr>
      <w:r>
        <w:t xml:space="preserve">24.1 </w:t>
      </w:r>
      <w:r>
        <w:tab/>
        <w:t>Subject to incorporated Framework Agreement clauses 4.1 to 4.6, each Party's Yearly total liability for Defaults under or in connection with this Call-</w:t>
      </w:r>
      <w:r>
        <w:lastRenderedPageBreak/>
        <w:t xml:space="preserve">Off Contract shall not exceed the greater of five hundred thousand pounds (£500,000) or one hundred and twenty-five per cent (125%) of the Charges paid and/or committed to be paid in that Year (or such greater sum (if any) as may be specified in the Order Form). </w:t>
      </w:r>
    </w:p>
    <w:p w14:paraId="326CFE51" w14:textId="77777777" w:rsidR="008D081B" w:rsidRDefault="00EE1E1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65285E" w14:textId="77777777" w:rsidR="008D081B" w:rsidRDefault="00EE1E18">
      <w:pPr>
        <w:ind w:left="1537" w:right="14" w:firstLine="312"/>
      </w:pPr>
      <w:r>
        <w:t xml:space="preserve">Supplier's liability: </w:t>
      </w:r>
    </w:p>
    <w:p w14:paraId="35CA67CE" w14:textId="77777777" w:rsidR="008D081B" w:rsidRDefault="00EE1E18">
      <w:pPr>
        <w:spacing w:after="170"/>
        <w:ind w:left="1849" w:right="14" w:firstLine="0"/>
      </w:pPr>
      <w:r>
        <w:t>24.2.1 pursuant to the indemnities in Clauses 7, 10, 11 and 29 shall be unlimited; and</w:t>
      </w:r>
      <w:r>
        <w:rPr>
          <w:color w:val="434343"/>
          <w:sz w:val="28"/>
          <w:szCs w:val="28"/>
        </w:rPr>
        <w:t xml:space="preserve"> </w:t>
      </w:r>
    </w:p>
    <w:p w14:paraId="30FD1285" w14:textId="77777777" w:rsidR="008D081B" w:rsidRDefault="00EE1E18">
      <w:pPr>
        <w:spacing w:after="255"/>
        <w:ind w:left="2407" w:right="14" w:hanging="554"/>
      </w:pPr>
      <w:r>
        <w:t xml:space="preserve">24.2.2 in respect of Losses arising from breach of the Data Protection Legislation shall be as set out in Framework Agreement clause 28. </w:t>
      </w:r>
    </w:p>
    <w:p w14:paraId="77BC3322" w14:textId="77777777" w:rsidR="008D081B" w:rsidRDefault="00EE1E1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A028FBF" w14:textId="77777777" w:rsidR="008D081B" w:rsidRDefault="00EE1E18">
      <w:pPr>
        <w:spacing w:after="274"/>
        <w:ind w:left="1834" w:right="14" w:firstLine="0"/>
      </w:pPr>
      <w:r>
        <w:t xml:space="preserve">Buyer’s liability pursuant to Clause 11.5.2 shall in no event exceed in aggregate five million pounds (£5,000,000). </w:t>
      </w:r>
    </w:p>
    <w:p w14:paraId="1F51578C" w14:textId="77777777" w:rsidR="008D081B" w:rsidRDefault="00EE1E18">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E986270" w14:textId="77777777" w:rsidR="008D081B" w:rsidRDefault="00EE1E18">
      <w:pPr>
        <w:spacing w:after="988"/>
        <w:ind w:left="1848" w:right="14" w:firstLine="0"/>
      </w:pPr>
      <w:r>
        <w:t xml:space="preserve">24.2 will not be taken into consideration. </w:t>
      </w:r>
    </w:p>
    <w:p w14:paraId="07052E98" w14:textId="77777777" w:rsidR="008D081B" w:rsidRDefault="00EE1E1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CD930C4" w14:textId="77777777" w:rsidR="008D081B" w:rsidRDefault="00EE1E1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30CE34" w14:textId="77777777" w:rsidR="008D081B" w:rsidRDefault="00EE1E18">
      <w:pPr>
        <w:spacing w:after="331"/>
        <w:ind w:left="1838" w:right="14" w:hanging="720"/>
      </w:pPr>
      <w:r>
        <w:t xml:space="preserve">25.2 </w:t>
      </w:r>
      <w:r>
        <w:tab/>
        <w:t xml:space="preserve">The Supplier will use the Buyer’s premises solely for the performance of its obligations under this Call-Off Contract. </w:t>
      </w:r>
    </w:p>
    <w:p w14:paraId="62639C98" w14:textId="77777777" w:rsidR="008D081B" w:rsidRDefault="00EE1E1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27B6F27" w14:textId="77777777" w:rsidR="008D081B" w:rsidRDefault="00EE1E1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63EF46" w14:textId="77777777" w:rsidR="008D081B" w:rsidRDefault="00EE1E1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8DF54E7" w14:textId="77777777" w:rsidR="008D081B" w:rsidRDefault="00EE1E18">
      <w:pPr>
        <w:ind w:left="2573" w:right="14" w:hanging="720"/>
      </w:pPr>
      <w:r>
        <w:lastRenderedPageBreak/>
        <w:t xml:space="preserve">25.5.1 comply with any security requirements at the premises and not do anything to weaken the security of the premises </w:t>
      </w:r>
    </w:p>
    <w:p w14:paraId="6AC90126" w14:textId="77777777" w:rsidR="008D081B" w:rsidRDefault="00EE1E18">
      <w:pPr>
        <w:ind w:left="1541" w:right="14" w:firstLine="312"/>
      </w:pPr>
      <w:r>
        <w:t xml:space="preserve">25.5.2 comply with Buyer requirements for the conduct of personnel </w:t>
      </w:r>
    </w:p>
    <w:p w14:paraId="3C3E09D6" w14:textId="77777777" w:rsidR="008D081B" w:rsidRDefault="00EE1E18">
      <w:pPr>
        <w:ind w:left="1541" w:right="14" w:firstLine="312"/>
      </w:pPr>
      <w:r>
        <w:t xml:space="preserve">25.5.3 comply with any health and safety measures implemented by the Buyer </w:t>
      </w:r>
    </w:p>
    <w:p w14:paraId="330C3A79" w14:textId="77777777" w:rsidR="008D081B" w:rsidRDefault="00EE1E18">
      <w:pPr>
        <w:ind w:left="2573" w:right="14" w:hanging="720"/>
      </w:pPr>
      <w:r>
        <w:t xml:space="preserve">25.5.4 immediately notify the Buyer of any incident on the premises that causes any damage to Property which could cause personal injury </w:t>
      </w:r>
    </w:p>
    <w:p w14:paraId="772C04BA" w14:textId="77777777" w:rsidR="008D081B" w:rsidRDefault="00EE1E1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EBE4C6D" w14:textId="77777777" w:rsidR="008D081B" w:rsidRDefault="00EE1E1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586F15A" w14:textId="77777777" w:rsidR="008D081B" w:rsidRDefault="00EE1E18">
      <w:pPr>
        <w:spacing w:after="543"/>
        <w:ind w:left="1838" w:right="14" w:hanging="720"/>
      </w:pPr>
      <w:r>
        <w:t xml:space="preserve">26.1 </w:t>
      </w:r>
      <w:r>
        <w:tab/>
        <w:t xml:space="preserve">The Supplier is responsible for providing any Equipment which the Supplier requires to provide the Services. </w:t>
      </w:r>
    </w:p>
    <w:p w14:paraId="74E5D7FE" w14:textId="77777777" w:rsidR="008D081B" w:rsidRDefault="00EE1E1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09C245C" w14:textId="77777777" w:rsidR="008D081B" w:rsidRDefault="00EE1E18">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12BA547" w14:textId="77777777" w:rsidR="008D081B" w:rsidRDefault="00EE1E18">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3270760D" w14:textId="77777777" w:rsidR="008D081B" w:rsidRDefault="00EE1E1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F6DA1DF" w14:textId="77777777" w:rsidR="008D081B" w:rsidRDefault="00EE1E1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BE7B6FC" w14:textId="77777777" w:rsidR="008D081B" w:rsidRDefault="00EE1E18">
      <w:pPr>
        <w:ind w:left="1838" w:right="14" w:hanging="720"/>
      </w:pPr>
      <w:r>
        <w:t xml:space="preserve">28.1 </w:t>
      </w:r>
      <w:r>
        <w:tab/>
        <w:t xml:space="preserve">The Buyer will provide a copy of its environmental policy to the Supplier on request, which the Supplier will comply with. </w:t>
      </w:r>
    </w:p>
    <w:p w14:paraId="1363CC9F" w14:textId="77777777" w:rsidR="008D081B" w:rsidRDefault="00EE1E18">
      <w:pPr>
        <w:spacing w:after="738"/>
        <w:ind w:left="1838" w:right="14" w:hanging="720"/>
      </w:pPr>
      <w:r>
        <w:lastRenderedPageBreak/>
        <w:t xml:space="preserve">28.2 </w:t>
      </w:r>
      <w:r>
        <w:tab/>
        <w:t xml:space="preserve">The Supplier must provide reasonable support to enable Buyers to work in an environmentally friendly way, for example by helping them recycle or lower their carbon footprint. </w:t>
      </w:r>
    </w:p>
    <w:p w14:paraId="76ADB8E4" w14:textId="77777777" w:rsidR="008D081B" w:rsidRDefault="00EE1E1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19AE776" w14:textId="77777777" w:rsidR="008D081B" w:rsidRDefault="00EE1E1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2EAE4B3F" w14:textId="77777777" w:rsidR="008D081B" w:rsidRDefault="00EE1E18">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6F897E43" w14:textId="77777777" w:rsidR="008D081B" w:rsidRDefault="00EE1E18">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14:paraId="08BDB589" w14:textId="77777777" w:rsidR="008D081B" w:rsidRDefault="00EE1E1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0E9F4E6" w14:textId="77777777" w:rsidR="008D081B" w:rsidRDefault="00EE1E1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A651B3B" w14:textId="77777777" w:rsidR="008D081B" w:rsidRDefault="00EE1E1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3D2940D" w14:textId="77777777" w:rsidR="008D081B" w:rsidRDefault="00EE1E1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086ACF5" w14:textId="77777777" w:rsidR="008D081B" w:rsidRDefault="00EE1E1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A6251E" w14:textId="77777777" w:rsidR="008D081B" w:rsidRDefault="00EE1E1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5EAE250" w14:textId="77777777" w:rsidR="008D081B" w:rsidRDefault="00EE1E1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EF8FEFD" w14:textId="77777777" w:rsidR="008D081B" w:rsidRDefault="00EE1E1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15B075A" w14:textId="77777777" w:rsidR="008D081B" w:rsidRDefault="00EE1E1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C35E08F" w14:textId="77777777" w:rsidR="008D081B" w:rsidRDefault="00EE1E1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9F4B820" w14:textId="77777777" w:rsidR="008D081B" w:rsidRDefault="00EE1E18">
      <w:pPr>
        <w:numPr>
          <w:ilvl w:val="0"/>
          <w:numId w:val="16"/>
        </w:numPr>
        <w:spacing w:after="20"/>
        <w:ind w:right="14" w:hanging="306"/>
      </w:pPr>
      <w:r>
        <w:t>2.11</w:t>
      </w:r>
      <w:r>
        <w:tab/>
        <w:t xml:space="preserve">       outstanding liabilities </w:t>
      </w:r>
    </w:p>
    <w:p w14:paraId="5C4865DC" w14:textId="77777777" w:rsidR="008D081B" w:rsidRDefault="00EE1E1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07898A3" w14:textId="77777777" w:rsidR="008D081B" w:rsidRDefault="00EE1E1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D849EC0" w14:textId="77777777" w:rsidR="008D081B" w:rsidRDefault="00EE1E18">
      <w:pPr>
        <w:ind w:left="3293" w:right="14" w:hanging="1440"/>
      </w:pPr>
      <w:r>
        <w:t xml:space="preserve">29.2.14            all information required under regulation 11 of TUPE or as reasonably requested by the Buyer </w:t>
      </w:r>
    </w:p>
    <w:p w14:paraId="33CAF70E" w14:textId="77777777" w:rsidR="008D081B" w:rsidRDefault="00EE1E18">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C749C9F" w14:textId="77777777" w:rsidR="008D081B" w:rsidRDefault="00EE1E18">
      <w:pPr>
        <w:numPr>
          <w:ilvl w:val="1"/>
          <w:numId w:val="16"/>
        </w:numPr>
        <w:ind w:left="1701" w:right="14" w:hanging="567"/>
      </w:pPr>
      <w:r>
        <w:lastRenderedPageBreak/>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70A92CA4" w14:textId="77777777" w:rsidR="008D081B" w:rsidRDefault="00EE1E18">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5228837" w14:textId="77777777" w:rsidR="008D081B" w:rsidRDefault="00EE1E18">
      <w:pPr>
        <w:numPr>
          <w:ilvl w:val="1"/>
          <w:numId w:val="16"/>
        </w:numPr>
        <w:tabs>
          <w:tab w:val="left" w:pos="3686"/>
        </w:tabs>
        <w:ind w:left="1701" w:right="14" w:hanging="567"/>
      </w:pPr>
      <w:r>
        <w:t xml:space="preserve">The Supplier will indemnify the Buyer or any Replacement Supplier for all Loss arising from both: </w:t>
      </w:r>
    </w:p>
    <w:p w14:paraId="38D06A8A" w14:textId="77777777" w:rsidR="008D081B" w:rsidRDefault="00EE1E18">
      <w:pPr>
        <w:numPr>
          <w:ilvl w:val="2"/>
          <w:numId w:val="16"/>
        </w:numPr>
        <w:tabs>
          <w:tab w:val="left" w:pos="3686"/>
        </w:tabs>
        <w:ind w:left="2410" w:right="14" w:hanging="721"/>
      </w:pPr>
      <w:r>
        <w:t xml:space="preserve">its failure to comply with the provisions of this clause </w:t>
      </w:r>
    </w:p>
    <w:p w14:paraId="2E9411B1" w14:textId="77777777" w:rsidR="008D081B" w:rsidRDefault="00EE1E18">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17779D0" w14:textId="77777777" w:rsidR="008D081B" w:rsidRDefault="00EE1E18">
      <w:pPr>
        <w:numPr>
          <w:ilvl w:val="1"/>
          <w:numId w:val="16"/>
        </w:numPr>
        <w:ind w:left="1701" w:right="14" w:hanging="567"/>
      </w:pPr>
      <w:r>
        <w:t xml:space="preserve">The provisions of this clause apply during the Term of this Call-Off Contract and indefinitely after it Ends or expires. </w:t>
      </w:r>
    </w:p>
    <w:p w14:paraId="5F88D11D" w14:textId="77777777" w:rsidR="008D081B" w:rsidRDefault="00EE1E18">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ECB3A5A" w14:textId="77777777" w:rsidR="008D081B" w:rsidRDefault="00EE1E1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58A5473" w14:textId="77777777" w:rsidR="008D081B" w:rsidRDefault="00EE1E1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6D6C41A" w14:textId="77777777" w:rsidR="008D081B" w:rsidRDefault="00EE1E1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2DEAE5" w14:textId="77777777" w:rsidR="008D081B" w:rsidRDefault="00EE1E18">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49917AD" w14:textId="77777777" w:rsidR="008D081B" w:rsidRDefault="00EE1E1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02E226F" w14:textId="77777777" w:rsidR="008D081B" w:rsidRDefault="00EE1E18">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4EBED50" w14:textId="77777777" w:rsidR="008D081B" w:rsidRDefault="00EE1E18">
      <w:pPr>
        <w:ind w:left="1541" w:right="14" w:firstLine="312"/>
      </w:pPr>
      <w:r>
        <w:t xml:space="preserve">31.2.1 work proactively and in good faith with each of the Buyer’s contractors </w:t>
      </w:r>
    </w:p>
    <w:p w14:paraId="49FC12F8" w14:textId="77777777" w:rsidR="008D081B" w:rsidRDefault="00EE1E18">
      <w:pPr>
        <w:spacing w:after="738"/>
        <w:ind w:left="2573" w:right="14" w:hanging="720"/>
      </w:pPr>
      <w:r>
        <w:t xml:space="preserve">31.2.2 co-operate and share information with the Buyer’s contractors to enable the efficient operation of the Buyer’s ICT services and G-Cloud Services </w:t>
      </w:r>
    </w:p>
    <w:p w14:paraId="66708610" w14:textId="77777777" w:rsidR="008D081B" w:rsidRDefault="00EE1E1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5D40914" w14:textId="77777777" w:rsidR="008D081B" w:rsidRDefault="00EE1E1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26D0202" w14:textId="77777777" w:rsidR="008D081B" w:rsidRDefault="00EE1E1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AF2D3FB" w14:textId="77777777" w:rsidR="008D081B" w:rsidRDefault="00EE1E1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0BB0212" w14:textId="77777777" w:rsidR="008D081B" w:rsidRDefault="00EE1E1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4B6E17" w14:textId="77777777" w:rsidR="008D081B" w:rsidRDefault="00EE1E1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5CB4471" w14:textId="77777777" w:rsidR="008D081B" w:rsidRDefault="00EE1E1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20D85F4" w14:textId="08304DB5" w:rsidR="008D081B" w:rsidRDefault="00EE1E18">
      <w:pPr>
        <w:pStyle w:val="Heading1"/>
        <w:pageBreakBefore/>
        <w:spacing w:after="81"/>
        <w:ind w:left="1113" w:firstLine="1118"/>
      </w:pPr>
      <w:bookmarkStart w:id="12" w:name="_heading=h.3znysh7"/>
      <w:bookmarkEnd w:id="12"/>
      <w:r>
        <w:lastRenderedPageBreak/>
        <w:t xml:space="preserve">Schedule 1: Services </w:t>
      </w:r>
    </w:p>
    <w:p w14:paraId="6C92E815" w14:textId="7D6A04B8" w:rsidR="001173AB" w:rsidRPr="001173AB" w:rsidRDefault="001173AB" w:rsidP="001173AB">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13" w:name="_Toc368573027"/>
      <w:bookmarkStart w:id="14" w:name="_Toc126668058"/>
      <w:r w:rsidRPr="001173AB">
        <w:rPr>
          <w:b/>
          <w:sz w:val="36"/>
          <w:szCs w:val="20"/>
        </w:rPr>
        <w:t>PURPOSE</w:t>
      </w:r>
      <w:bookmarkEnd w:id="13"/>
      <w:bookmarkEnd w:id="14"/>
    </w:p>
    <w:p w14:paraId="1D45EE4F" w14:textId="0978CFF5" w:rsidR="001173AB" w:rsidRPr="001173AB" w:rsidRDefault="001173AB" w:rsidP="001173AB">
      <w:pPr>
        <w:ind w:left="1838" w:right="14" w:hanging="720"/>
        <w:rPr>
          <w:szCs w:val="20"/>
        </w:rPr>
      </w:pPr>
      <w:r w:rsidRPr="001173AB">
        <w:rPr>
          <w:szCs w:val="20"/>
        </w:rPr>
        <w:t xml:space="preserve">1.1 </w:t>
      </w:r>
      <w:r w:rsidRPr="001173AB">
        <w:rPr>
          <w:szCs w:val="20"/>
        </w:rPr>
        <w:tab/>
        <w:t xml:space="preserve">The ResilienceDirect™ Team (RD), a section within the Resilience Directorate that is part of the Economic and Domestic Secretariat within the Cabinet Office, are seeking a provider for the delivery of a Support </w:t>
      </w:r>
      <w:r w:rsidR="00512DD4" w:rsidRPr="001173AB">
        <w:rPr>
          <w:szCs w:val="20"/>
        </w:rPr>
        <w:t>Desk, Training</w:t>
      </w:r>
      <w:r w:rsidR="00512DD4">
        <w:rPr>
          <w:szCs w:val="20"/>
        </w:rPr>
        <w:t xml:space="preserve"> and </w:t>
      </w:r>
      <w:r w:rsidRPr="001173AB">
        <w:rPr>
          <w:szCs w:val="20"/>
        </w:rPr>
        <w:t>Out of Hours Triage.</w:t>
      </w:r>
    </w:p>
    <w:p w14:paraId="4A36808E" w14:textId="6E7728FB" w:rsidR="001173AB" w:rsidRPr="001173AB" w:rsidRDefault="001173AB" w:rsidP="001173AB">
      <w:pPr>
        <w:ind w:left="1838" w:right="14" w:hanging="720"/>
        <w:rPr>
          <w:szCs w:val="20"/>
        </w:rPr>
      </w:pPr>
      <w:r w:rsidRPr="001173AB">
        <w:rPr>
          <w:szCs w:val="20"/>
        </w:rPr>
        <w:t xml:space="preserve">1.2 </w:t>
      </w:r>
      <w:r w:rsidRPr="001173AB">
        <w:rPr>
          <w:szCs w:val="20"/>
        </w:rPr>
        <w:tab/>
        <w:t>Due to the nature of the requirement, addressing the threats and hazards to the UK including ‘black swan’ events (i.e. an event or occurrence that deviates beyond what is normally expected of a situation and is therefore extremely difficult to predict, potentially having a major effect), security relating to the support of the Resilience Directorate and Ministers is a key delivery.</w:t>
      </w:r>
    </w:p>
    <w:p w14:paraId="0BF25EE6" w14:textId="6B72DADE" w:rsidR="001173AB" w:rsidRPr="001173AB" w:rsidRDefault="001173AB" w:rsidP="001173AB">
      <w:pPr>
        <w:ind w:left="1838" w:right="14" w:hanging="720"/>
        <w:rPr>
          <w:szCs w:val="20"/>
        </w:rPr>
      </w:pPr>
      <w:r w:rsidRPr="001173AB">
        <w:rPr>
          <w:szCs w:val="20"/>
        </w:rPr>
        <w:t xml:space="preserve">1.3 </w:t>
      </w:r>
      <w:r w:rsidRPr="001173AB">
        <w:rPr>
          <w:szCs w:val="20"/>
        </w:rPr>
        <w:tab/>
        <w:t xml:space="preserve">ResilienceDirect™ (RD) is the UK’s free-to-use, 24/7/365 secure </w:t>
      </w:r>
      <w:proofErr w:type="gramStart"/>
      <w:r w:rsidRPr="001173AB">
        <w:rPr>
          <w:szCs w:val="20"/>
        </w:rPr>
        <w:t>web based</w:t>
      </w:r>
      <w:proofErr w:type="gramEnd"/>
      <w:r w:rsidRPr="001173AB">
        <w:rPr>
          <w:szCs w:val="20"/>
        </w:rPr>
        <w:t xml:space="preserve"> service for all Category 1 &amp; 2 responders, government departments and other key organisations in the UK resilience community to securely share information during emergency responses, planning, exercises and recovery. </w:t>
      </w:r>
      <w:r w:rsidR="00512DD4">
        <w:rPr>
          <w:szCs w:val="20"/>
        </w:rPr>
        <w:t>The service has in excess of 107</w:t>
      </w:r>
      <w:r w:rsidRPr="001173AB">
        <w:rPr>
          <w:szCs w:val="20"/>
        </w:rPr>
        <w:t>,000 registered user accounts and comprises a number of applications including:</w:t>
      </w:r>
    </w:p>
    <w:p w14:paraId="6DF11553" w14:textId="4730577C" w:rsidR="001173AB" w:rsidRPr="001173AB" w:rsidRDefault="001173AB" w:rsidP="001173AB">
      <w:pPr>
        <w:ind w:left="1838" w:right="14" w:hanging="720"/>
        <w:rPr>
          <w:szCs w:val="20"/>
        </w:rPr>
      </w:pPr>
      <w:r w:rsidRPr="001173AB">
        <w:rPr>
          <w:szCs w:val="20"/>
        </w:rPr>
        <w:t>1.4</w:t>
      </w:r>
      <w:r w:rsidRPr="001173AB">
        <w:rPr>
          <w:szCs w:val="20"/>
        </w:rPr>
        <w:tab/>
        <w:t>Collaborate is a secure information sharing application where users can upload documents, create pages and share information securely with other users across the community or within closed groups.</w:t>
      </w:r>
    </w:p>
    <w:p w14:paraId="345DDAD3" w14:textId="24990624" w:rsidR="001173AB" w:rsidRPr="001173AB" w:rsidRDefault="001173AB" w:rsidP="001173AB">
      <w:pPr>
        <w:ind w:left="1838" w:right="14" w:hanging="720"/>
        <w:rPr>
          <w:szCs w:val="20"/>
        </w:rPr>
      </w:pPr>
      <w:r w:rsidRPr="001173AB">
        <w:rPr>
          <w:szCs w:val="20"/>
        </w:rPr>
        <w:t>1.5</w:t>
      </w:r>
      <w:r w:rsidRPr="001173AB">
        <w:rPr>
          <w:szCs w:val="20"/>
        </w:rPr>
        <w:tab/>
        <w:t>Mapping is a secure data visualisation application where users are able to create, edit and share maps with a set of functional tools.  The mapping application enables users to upload and visualise multiple datasets as well as providing access to a variety of centralised live data feeds such as Meteorological Office’s Rainfall and Environment Agency’s Flooding data.</w:t>
      </w:r>
    </w:p>
    <w:p w14:paraId="0FA0924B" w14:textId="1D8D619B" w:rsidR="001173AB" w:rsidRPr="001173AB" w:rsidRDefault="001173AB" w:rsidP="001173AB">
      <w:pPr>
        <w:ind w:left="1838" w:right="14" w:hanging="720"/>
        <w:rPr>
          <w:szCs w:val="20"/>
        </w:rPr>
      </w:pPr>
      <w:r w:rsidRPr="001173AB">
        <w:rPr>
          <w:szCs w:val="20"/>
        </w:rPr>
        <w:t>1.6</w:t>
      </w:r>
      <w:r w:rsidRPr="001173AB">
        <w:rPr>
          <w:szCs w:val="20"/>
        </w:rPr>
        <w:tab/>
        <w:t>Our Learning and development area (JOL online) is run by the Training and Exercising Team, in the Resilience Directorate. This Team leads on sharing and encourages best practice across the resilience community in order to inform exercising, planning and response. </w:t>
      </w:r>
    </w:p>
    <w:p w14:paraId="1E18FF38" w14:textId="53E63892" w:rsidR="001173AB" w:rsidRPr="001173AB" w:rsidRDefault="001173AB" w:rsidP="001173AB">
      <w:pPr>
        <w:ind w:left="1838" w:right="14" w:hanging="720"/>
        <w:rPr>
          <w:szCs w:val="20"/>
        </w:rPr>
      </w:pPr>
      <w:r w:rsidRPr="001173AB">
        <w:rPr>
          <w:szCs w:val="20"/>
        </w:rPr>
        <w:t>1.7</w:t>
      </w:r>
      <w:r w:rsidRPr="001173AB">
        <w:rPr>
          <w:szCs w:val="20"/>
        </w:rPr>
        <w:tab/>
        <w:t>The Dashboard is the ResilienceDirect landing page that provides links to the various ResilienceDirect applications and interfaces with Twitter to display the ResilienceDirect Twitter feed.</w:t>
      </w:r>
    </w:p>
    <w:p w14:paraId="4003D51F" w14:textId="77777777" w:rsidR="001173AB" w:rsidRPr="001173AB" w:rsidRDefault="001173AB" w:rsidP="001173AB">
      <w:pPr>
        <w:ind w:left="1838" w:right="14" w:hanging="720"/>
        <w:rPr>
          <w:szCs w:val="20"/>
        </w:rPr>
      </w:pPr>
      <w:r w:rsidRPr="001173AB">
        <w:rPr>
          <w:szCs w:val="20"/>
        </w:rPr>
        <w:t xml:space="preserve"> 1.8      The various ResilienceDirect applications are hosted on a secure infrastructure provided by existing 3rd party suppliers with whom the support desk provider will need to work closely.</w:t>
      </w:r>
    </w:p>
    <w:p w14:paraId="6E13CE91" w14:textId="77777777" w:rsidR="001173AB" w:rsidRPr="001173AB" w:rsidRDefault="001173AB" w:rsidP="001173AB">
      <w:pPr>
        <w:pStyle w:val="NormalWeb"/>
        <w:spacing w:before="300" w:after="300"/>
        <w:ind w:left="709" w:hanging="709"/>
        <w:jc w:val="both"/>
        <w:rPr>
          <w:rFonts w:cs="Arial"/>
          <w:sz w:val="22"/>
          <w:szCs w:val="20"/>
        </w:rPr>
      </w:pPr>
    </w:p>
    <w:p w14:paraId="08E87562" w14:textId="7AD4F329" w:rsidR="001173AB" w:rsidRPr="001173AB" w:rsidRDefault="001173AB" w:rsidP="001173AB">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15" w:name="_Toc368573028"/>
      <w:bookmarkStart w:id="16" w:name="_Toc126668059"/>
      <w:bookmarkStart w:id="17" w:name="_Toc297554773"/>
      <w:bookmarkStart w:id="18" w:name="_Toc296415805"/>
      <w:bookmarkStart w:id="19" w:name="_Toc296415793"/>
      <w:r w:rsidRPr="001173AB">
        <w:rPr>
          <w:b/>
          <w:sz w:val="36"/>
          <w:szCs w:val="20"/>
        </w:rPr>
        <w:t xml:space="preserve">BACKGROUND TO THE </w:t>
      </w:r>
      <w:bookmarkEnd w:id="15"/>
      <w:r w:rsidRPr="001173AB">
        <w:rPr>
          <w:b/>
          <w:sz w:val="36"/>
          <w:szCs w:val="20"/>
        </w:rPr>
        <w:t>B</w:t>
      </w:r>
      <w:bookmarkEnd w:id="16"/>
      <w:r>
        <w:rPr>
          <w:b/>
          <w:sz w:val="36"/>
          <w:szCs w:val="20"/>
        </w:rPr>
        <w:t>UYER</w:t>
      </w:r>
    </w:p>
    <w:p w14:paraId="58EBE8DF" w14:textId="77777777" w:rsidR="001173AB" w:rsidRPr="001173AB" w:rsidRDefault="001173AB" w:rsidP="001173AB">
      <w:pPr>
        <w:pStyle w:val="Heading2"/>
        <w:keepNext w:val="0"/>
        <w:keepLines w:val="0"/>
        <w:numPr>
          <w:ilvl w:val="1"/>
          <w:numId w:val="54"/>
        </w:numPr>
        <w:tabs>
          <w:tab w:val="clear" w:pos="720"/>
          <w:tab w:val="num" w:pos="709"/>
        </w:tabs>
        <w:suppressAutoHyphens w:val="0"/>
        <w:autoSpaceDN/>
        <w:adjustRightInd w:val="0"/>
        <w:spacing w:after="120" w:line="240" w:lineRule="auto"/>
        <w:ind w:left="709" w:hanging="709"/>
        <w:jc w:val="both"/>
        <w:textAlignment w:val="auto"/>
        <w:rPr>
          <w:sz w:val="22"/>
          <w:szCs w:val="20"/>
        </w:rPr>
      </w:pPr>
      <w:r w:rsidRPr="001173AB">
        <w:rPr>
          <w:sz w:val="22"/>
          <w:szCs w:val="20"/>
        </w:rPr>
        <w:t xml:space="preserve">The Cabinet Office supports the Prime Minister and ensures the effective running of government. The Cabinet Office is also the corporate headquarters for government, in partnership with HM Treasury, and takes the lead in certain critical policy areas. The Resilience Directorate is a part of the Economic and Domestic Secretariat which itself is a department of the Cabinet Office that </w:t>
      </w:r>
      <w:r w:rsidRPr="001173AB">
        <w:rPr>
          <w:color w:val="011E25"/>
          <w:sz w:val="22"/>
          <w:szCs w:val="20"/>
        </w:rPr>
        <w:t>is responsible for driving forward the UK Government’s work on national resilience, managing the resilience system, resilience frameworks and risk processes.</w:t>
      </w:r>
    </w:p>
    <w:p w14:paraId="6D519CA8" w14:textId="41E143F4" w:rsidR="001173AB" w:rsidRPr="001173AB" w:rsidRDefault="001173AB" w:rsidP="001173AB">
      <w:pPr>
        <w:pStyle w:val="Heading1"/>
        <w:keepLines w:val="0"/>
        <w:numPr>
          <w:ilvl w:val="0"/>
          <w:numId w:val="54"/>
        </w:numPr>
        <w:tabs>
          <w:tab w:val="clear" w:pos="720"/>
        </w:tabs>
        <w:suppressAutoHyphens w:val="0"/>
        <w:overflowPunct w:val="0"/>
        <w:autoSpaceDE w:val="0"/>
        <w:adjustRightInd w:val="0"/>
        <w:spacing w:after="120" w:line="240" w:lineRule="auto"/>
        <w:jc w:val="both"/>
        <w:rPr>
          <w:sz w:val="22"/>
          <w:szCs w:val="20"/>
        </w:rPr>
      </w:pPr>
      <w:bookmarkStart w:id="20" w:name="_Toc368573029"/>
      <w:bookmarkStart w:id="21" w:name="_Toc126668060"/>
      <w:r w:rsidRPr="001173AB">
        <w:rPr>
          <w:b/>
          <w:sz w:val="36"/>
          <w:szCs w:val="20"/>
        </w:rPr>
        <w:t>B</w:t>
      </w:r>
      <w:r>
        <w:rPr>
          <w:b/>
          <w:sz w:val="36"/>
          <w:szCs w:val="20"/>
        </w:rPr>
        <w:t>ACKGROUND TO REQUIREMENT/</w:t>
      </w:r>
      <w:r w:rsidRPr="001173AB">
        <w:rPr>
          <w:b/>
          <w:sz w:val="36"/>
          <w:szCs w:val="20"/>
        </w:rPr>
        <w:t xml:space="preserve"> OVERVIEW</w:t>
      </w:r>
      <w:bookmarkEnd w:id="17"/>
      <w:r w:rsidRPr="001173AB">
        <w:rPr>
          <w:b/>
          <w:sz w:val="36"/>
          <w:szCs w:val="20"/>
        </w:rPr>
        <w:t xml:space="preserve"> </w:t>
      </w:r>
      <w:r>
        <w:rPr>
          <w:b/>
          <w:sz w:val="36"/>
          <w:szCs w:val="20"/>
        </w:rPr>
        <w:t>OF REQUIREMENT</w:t>
      </w:r>
      <w:bookmarkEnd w:id="20"/>
      <w:bookmarkEnd w:id="21"/>
    </w:p>
    <w:p w14:paraId="6EF3DD94" w14:textId="77777777" w:rsidR="001173AB" w:rsidRPr="001173AB" w:rsidRDefault="001173AB" w:rsidP="001173AB">
      <w:pPr>
        <w:pStyle w:val="Heading2"/>
        <w:keepNext w:val="0"/>
        <w:keepLines w:val="0"/>
        <w:numPr>
          <w:ilvl w:val="1"/>
          <w:numId w:val="54"/>
        </w:numPr>
        <w:tabs>
          <w:tab w:val="clear" w:pos="720"/>
          <w:tab w:val="num" w:pos="709"/>
        </w:tabs>
        <w:suppressAutoHyphens w:val="0"/>
        <w:autoSpaceDN/>
        <w:adjustRightInd w:val="0"/>
        <w:spacing w:after="120" w:line="240" w:lineRule="auto"/>
        <w:ind w:left="709" w:hanging="709"/>
        <w:jc w:val="both"/>
        <w:textAlignment w:val="auto"/>
        <w:rPr>
          <w:sz w:val="22"/>
          <w:szCs w:val="20"/>
        </w:rPr>
      </w:pPr>
      <w:bookmarkStart w:id="22" w:name="_Toc297554774"/>
      <w:bookmarkEnd w:id="18"/>
      <w:r w:rsidRPr="001173AB">
        <w:rPr>
          <w:sz w:val="22"/>
          <w:szCs w:val="20"/>
        </w:rPr>
        <w:t>The service is to be procured under the Crown Commercial Service Framework G-Cloud 13 with requirements that fall into the three lots of Cloud Hosting, Cloud Software and Cloud Support.</w:t>
      </w:r>
    </w:p>
    <w:p w14:paraId="1C885D0C" w14:textId="77777777" w:rsidR="001173AB" w:rsidRPr="001173AB" w:rsidRDefault="001173AB" w:rsidP="001173AB">
      <w:pPr>
        <w:pStyle w:val="Heading2"/>
        <w:keepNext w:val="0"/>
        <w:keepLines w:val="0"/>
        <w:numPr>
          <w:ilvl w:val="1"/>
          <w:numId w:val="54"/>
        </w:numPr>
        <w:tabs>
          <w:tab w:val="clear" w:pos="720"/>
          <w:tab w:val="num" w:pos="709"/>
        </w:tabs>
        <w:suppressAutoHyphens w:val="0"/>
        <w:autoSpaceDN/>
        <w:adjustRightInd w:val="0"/>
        <w:spacing w:after="120" w:line="240" w:lineRule="auto"/>
        <w:ind w:left="709" w:hanging="709"/>
        <w:jc w:val="both"/>
        <w:textAlignment w:val="auto"/>
        <w:rPr>
          <w:sz w:val="22"/>
          <w:szCs w:val="20"/>
        </w:rPr>
      </w:pPr>
      <w:r w:rsidRPr="001173AB">
        <w:rPr>
          <w:sz w:val="22"/>
          <w:szCs w:val="20"/>
        </w:rPr>
        <w:t>The general requirements are provided in section 5, with the Cloud Hosting, Software and Cloud Support specific requirements covered in sections 6, 7 and 8.</w:t>
      </w:r>
    </w:p>
    <w:p w14:paraId="36664697" w14:textId="396C1617" w:rsidR="001173AB" w:rsidRPr="001173AB" w:rsidRDefault="001173AB" w:rsidP="001173AB">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23" w:name="_Toc368573030"/>
      <w:r>
        <w:rPr>
          <w:b/>
          <w:sz w:val="36"/>
          <w:szCs w:val="20"/>
        </w:rPr>
        <w:t>DEFINITIONS</w:t>
      </w:r>
    </w:p>
    <w:tbl>
      <w:tblPr>
        <w:tblW w:w="9576" w:type="dxa"/>
        <w:jc w:val="right"/>
        <w:tblCellMar>
          <w:top w:w="15" w:type="dxa"/>
          <w:left w:w="15" w:type="dxa"/>
          <w:bottom w:w="15" w:type="dxa"/>
          <w:right w:w="15" w:type="dxa"/>
        </w:tblCellMar>
        <w:tblLook w:val="04A0" w:firstRow="1" w:lastRow="0" w:firstColumn="1" w:lastColumn="0" w:noHBand="0" w:noVBand="1"/>
      </w:tblPr>
      <w:tblGrid>
        <w:gridCol w:w="1383"/>
        <w:gridCol w:w="8193"/>
      </w:tblGrid>
      <w:tr w:rsidR="001173AB" w:rsidRPr="001173AB" w14:paraId="7C8471B2" w14:textId="77777777" w:rsidTr="001173AB">
        <w:trPr>
          <w:trHeight w:val="472"/>
          <w:jc w:val="right"/>
        </w:trPr>
        <w:tc>
          <w:tcPr>
            <w:tcW w:w="0" w:type="auto"/>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CAECF4C" w14:textId="77777777" w:rsidR="001173AB" w:rsidRPr="001173AB" w:rsidRDefault="001173AB" w:rsidP="001173AB">
            <w:pPr>
              <w:ind w:left="0" w:firstLine="0"/>
              <w:rPr>
                <w:rFonts w:eastAsia="Times New Roman"/>
                <w:szCs w:val="20"/>
              </w:rPr>
            </w:pPr>
            <w:r w:rsidRPr="001173AB">
              <w:rPr>
                <w:rFonts w:eastAsia="Times New Roman"/>
                <w:szCs w:val="20"/>
              </w:rPr>
              <w:t>Abbreviation</w:t>
            </w:r>
          </w:p>
        </w:tc>
        <w:tc>
          <w:tcPr>
            <w:tcW w:w="829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953522E" w14:textId="77777777" w:rsidR="001173AB" w:rsidRPr="001173AB" w:rsidRDefault="001173AB" w:rsidP="001173AB">
            <w:pPr>
              <w:ind w:left="0" w:firstLine="0"/>
              <w:rPr>
                <w:rFonts w:eastAsia="Times New Roman"/>
                <w:szCs w:val="20"/>
              </w:rPr>
            </w:pPr>
            <w:r w:rsidRPr="001173AB">
              <w:rPr>
                <w:rFonts w:eastAsia="Times New Roman"/>
                <w:szCs w:val="20"/>
              </w:rPr>
              <w:t>Meaning</w:t>
            </w:r>
          </w:p>
        </w:tc>
      </w:tr>
      <w:tr w:rsidR="001173AB" w:rsidRPr="001173AB" w14:paraId="09C06063" w14:textId="77777777" w:rsidTr="008F2EDA">
        <w:trPr>
          <w:trHeight w:val="351"/>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0AA258" w14:textId="77777777" w:rsidR="001173AB" w:rsidRPr="008F2EDA" w:rsidRDefault="001173AB" w:rsidP="001173AB">
            <w:pPr>
              <w:ind w:left="0" w:firstLine="0"/>
              <w:rPr>
                <w:rFonts w:eastAsia="Times New Roman"/>
                <w:sz w:val="20"/>
                <w:szCs w:val="20"/>
              </w:rPr>
            </w:pPr>
            <w:r w:rsidRPr="008F2EDA">
              <w:rPr>
                <w:rFonts w:eastAsia="Times New Roman"/>
                <w:sz w:val="20"/>
                <w:szCs w:val="20"/>
              </w:rPr>
              <w:t>AV</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02B401" w14:textId="77777777" w:rsidR="001173AB" w:rsidRPr="008F2EDA" w:rsidRDefault="001173AB" w:rsidP="001173AB">
            <w:pPr>
              <w:ind w:left="0" w:firstLine="0"/>
              <w:rPr>
                <w:rFonts w:eastAsia="Times New Roman"/>
                <w:sz w:val="20"/>
                <w:szCs w:val="20"/>
              </w:rPr>
            </w:pPr>
            <w:r w:rsidRPr="008F2EDA">
              <w:rPr>
                <w:rFonts w:eastAsia="Times New Roman"/>
                <w:sz w:val="20"/>
                <w:szCs w:val="20"/>
              </w:rPr>
              <w:t>Anti-Virus (including Anti-Malware)</w:t>
            </w:r>
          </w:p>
        </w:tc>
      </w:tr>
      <w:tr w:rsidR="001173AB" w:rsidRPr="001173AB" w14:paraId="19EF1E61" w14:textId="77777777" w:rsidTr="008F2EDA">
        <w:trPr>
          <w:trHeight w:val="149"/>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3E64CC" w14:textId="77777777" w:rsidR="001173AB" w:rsidRPr="008F2EDA" w:rsidRDefault="001173AB" w:rsidP="001173AB">
            <w:pPr>
              <w:ind w:left="0" w:firstLine="0"/>
              <w:rPr>
                <w:rFonts w:eastAsia="Times New Roman"/>
                <w:sz w:val="20"/>
                <w:szCs w:val="20"/>
              </w:rPr>
            </w:pPr>
            <w:r w:rsidRPr="008F2EDA">
              <w:rPr>
                <w:rFonts w:eastAsia="Times New Roman"/>
                <w:sz w:val="20"/>
                <w:szCs w:val="20"/>
              </w:rPr>
              <w:t>BC</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ADADBD" w14:textId="77777777" w:rsidR="001173AB" w:rsidRPr="008F2EDA" w:rsidRDefault="001173AB" w:rsidP="001173AB">
            <w:pPr>
              <w:ind w:left="0" w:firstLine="0"/>
              <w:rPr>
                <w:rFonts w:eastAsia="Times New Roman"/>
                <w:sz w:val="20"/>
                <w:szCs w:val="20"/>
              </w:rPr>
            </w:pPr>
            <w:r w:rsidRPr="008F2EDA">
              <w:rPr>
                <w:rFonts w:eastAsia="Times New Roman"/>
                <w:sz w:val="20"/>
                <w:szCs w:val="20"/>
              </w:rPr>
              <w:t>Business Continuity</w:t>
            </w:r>
          </w:p>
        </w:tc>
      </w:tr>
      <w:tr w:rsidR="001173AB" w:rsidRPr="001173AB" w14:paraId="639C5A6B" w14:textId="77777777" w:rsidTr="001173AB">
        <w:trPr>
          <w:trHeight w:val="527"/>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6D263D" w14:textId="77777777" w:rsidR="001173AB" w:rsidRPr="008F2EDA" w:rsidRDefault="001173AB" w:rsidP="001173AB">
            <w:pPr>
              <w:ind w:left="0" w:firstLine="0"/>
              <w:rPr>
                <w:rFonts w:eastAsia="Times New Roman"/>
                <w:sz w:val="20"/>
                <w:szCs w:val="20"/>
              </w:rPr>
            </w:pPr>
            <w:r w:rsidRPr="008F2EDA">
              <w:rPr>
                <w:rFonts w:eastAsia="Times New Roman"/>
                <w:sz w:val="20"/>
                <w:szCs w:val="20"/>
              </w:rPr>
              <w:t>BCP</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60B213" w14:textId="77777777" w:rsidR="001173AB" w:rsidRPr="008F2EDA" w:rsidRDefault="001173AB" w:rsidP="001173AB">
            <w:pPr>
              <w:ind w:left="0" w:firstLine="0"/>
              <w:rPr>
                <w:rFonts w:eastAsia="Times New Roman"/>
                <w:sz w:val="20"/>
                <w:szCs w:val="20"/>
              </w:rPr>
            </w:pPr>
            <w:r w:rsidRPr="008F2EDA">
              <w:rPr>
                <w:rFonts w:eastAsia="Times New Roman"/>
                <w:sz w:val="20"/>
                <w:szCs w:val="20"/>
              </w:rPr>
              <w:t>Business Continuity Plan</w:t>
            </w:r>
          </w:p>
        </w:tc>
      </w:tr>
      <w:tr w:rsidR="001173AB" w:rsidRPr="001173AB" w14:paraId="630BC506"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459AB5" w14:textId="77777777" w:rsidR="001173AB" w:rsidRPr="008F2EDA" w:rsidRDefault="001173AB" w:rsidP="001173AB">
            <w:pPr>
              <w:ind w:left="0" w:firstLine="0"/>
              <w:rPr>
                <w:rFonts w:eastAsia="Times New Roman"/>
                <w:sz w:val="20"/>
                <w:szCs w:val="20"/>
              </w:rPr>
            </w:pPr>
            <w:r w:rsidRPr="008F2EDA">
              <w:rPr>
                <w:rFonts w:eastAsia="Times New Roman"/>
                <w:sz w:val="20"/>
                <w:szCs w:val="20"/>
              </w:rPr>
              <w:t>DEV</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4CD172" w14:textId="77777777" w:rsidR="001173AB" w:rsidRPr="008F2EDA" w:rsidRDefault="001173AB" w:rsidP="001173AB">
            <w:pPr>
              <w:ind w:left="0" w:firstLine="0"/>
              <w:rPr>
                <w:rFonts w:eastAsia="Times New Roman"/>
                <w:sz w:val="20"/>
                <w:szCs w:val="20"/>
              </w:rPr>
            </w:pPr>
            <w:r w:rsidRPr="008F2EDA">
              <w:rPr>
                <w:rFonts w:eastAsia="Times New Roman"/>
                <w:sz w:val="20"/>
                <w:szCs w:val="20"/>
              </w:rPr>
              <w:t>Development</w:t>
            </w:r>
          </w:p>
        </w:tc>
      </w:tr>
      <w:tr w:rsidR="001173AB" w:rsidRPr="001173AB" w14:paraId="47AABBD5"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9271C1" w14:textId="77777777" w:rsidR="001173AB" w:rsidRPr="008F2EDA" w:rsidRDefault="001173AB" w:rsidP="001173AB">
            <w:pPr>
              <w:ind w:left="0" w:firstLine="0"/>
              <w:rPr>
                <w:rFonts w:eastAsia="Times New Roman"/>
                <w:sz w:val="20"/>
                <w:szCs w:val="20"/>
              </w:rPr>
            </w:pPr>
            <w:r w:rsidRPr="008F2EDA">
              <w:rPr>
                <w:rFonts w:eastAsia="Times New Roman"/>
                <w:sz w:val="20"/>
                <w:szCs w:val="20"/>
              </w:rPr>
              <w:t>DKIM</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22C9F5" w14:textId="77777777" w:rsidR="001173AB" w:rsidRPr="008F2EDA" w:rsidRDefault="001173AB" w:rsidP="001173AB">
            <w:pPr>
              <w:ind w:left="0" w:firstLine="0"/>
              <w:rPr>
                <w:rFonts w:eastAsia="Times New Roman"/>
                <w:sz w:val="20"/>
                <w:szCs w:val="20"/>
              </w:rPr>
            </w:pPr>
            <w:r w:rsidRPr="008F2EDA">
              <w:rPr>
                <w:rFonts w:eastAsia="Times New Roman"/>
                <w:sz w:val="20"/>
                <w:szCs w:val="20"/>
              </w:rPr>
              <w:t>Domain Keys Identified Mail</w:t>
            </w:r>
          </w:p>
        </w:tc>
      </w:tr>
      <w:tr w:rsidR="001173AB" w:rsidRPr="001173AB" w14:paraId="074A938E"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F4AFB8" w14:textId="77777777" w:rsidR="001173AB" w:rsidRPr="008F2EDA" w:rsidRDefault="001173AB" w:rsidP="001173AB">
            <w:pPr>
              <w:ind w:left="0" w:firstLine="0"/>
              <w:rPr>
                <w:rFonts w:eastAsia="Times New Roman"/>
                <w:sz w:val="20"/>
                <w:szCs w:val="20"/>
              </w:rPr>
            </w:pPr>
            <w:r w:rsidRPr="008F2EDA">
              <w:rPr>
                <w:rFonts w:eastAsia="Times New Roman"/>
                <w:sz w:val="20"/>
                <w:szCs w:val="20"/>
              </w:rPr>
              <w:t>DMARC</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0621C6" w14:textId="77777777" w:rsidR="001173AB" w:rsidRPr="008F2EDA" w:rsidRDefault="001173AB" w:rsidP="001173AB">
            <w:pPr>
              <w:ind w:left="0" w:firstLine="0"/>
              <w:rPr>
                <w:rFonts w:eastAsia="Times New Roman"/>
                <w:sz w:val="20"/>
                <w:szCs w:val="20"/>
              </w:rPr>
            </w:pPr>
            <w:r w:rsidRPr="008F2EDA">
              <w:rPr>
                <w:rFonts w:eastAsia="Times New Roman"/>
                <w:sz w:val="20"/>
                <w:szCs w:val="20"/>
              </w:rPr>
              <w:t>Domain-based Message Authentication, Reporting and Conformance</w:t>
            </w:r>
          </w:p>
        </w:tc>
      </w:tr>
      <w:tr w:rsidR="001173AB" w:rsidRPr="001173AB" w14:paraId="063748C3"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0B7458" w14:textId="77777777" w:rsidR="001173AB" w:rsidRPr="008F2EDA" w:rsidRDefault="001173AB" w:rsidP="001173AB">
            <w:pPr>
              <w:ind w:left="0" w:firstLine="0"/>
              <w:rPr>
                <w:rFonts w:eastAsia="Times New Roman"/>
                <w:sz w:val="20"/>
                <w:szCs w:val="20"/>
              </w:rPr>
            </w:pPr>
            <w:r w:rsidRPr="008F2EDA">
              <w:rPr>
                <w:rFonts w:eastAsia="Times New Roman"/>
                <w:sz w:val="20"/>
                <w:szCs w:val="20"/>
              </w:rPr>
              <w:t>DR</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7B31ED" w14:textId="77777777" w:rsidR="001173AB" w:rsidRPr="008F2EDA" w:rsidRDefault="001173AB" w:rsidP="001173AB">
            <w:pPr>
              <w:ind w:left="0" w:firstLine="0"/>
              <w:rPr>
                <w:rFonts w:eastAsia="Times New Roman"/>
                <w:sz w:val="20"/>
                <w:szCs w:val="20"/>
              </w:rPr>
            </w:pPr>
            <w:r w:rsidRPr="008F2EDA">
              <w:rPr>
                <w:rFonts w:eastAsia="Times New Roman"/>
                <w:sz w:val="20"/>
                <w:szCs w:val="20"/>
              </w:rPr>
              <w:t>Disaster Recovery</w:t>
            </w:r>
          </w:p>
        </w:tc>
      </w:tr>
      <w:tr w:rsidR="001173AB" w:rsidRPr="001173AB" w14:paraId="4187ACE1"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EF1777" w14:textId="77777777" w:rsidR="001173AB" w:rsidRPr="008F2EDA" w:rsidRDefault="001173AB" w:rsidP="001173AB">
            <w:pPr>
              <w:ind w:left="0" w:firstLine="0"/>
              <w:rPr>
                <w:rFonts w:eastAsia="Times New Roman"/>
                <w:sz w:val="20"/>
                <w:szCs w:val="20"/>
              </w:rPr>
            </w:pPr>
            <w:r w:rsidRPr="008F2EDA">
              <w:rPr>
                <w:rFonts w:eastAsia="Times New Roman"/>
                <w:sz w:val="20"/>
                <w:szCs w:val="20"/>
              </w:rPr>
              <w:t>EA</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63F3AB" w14:textId="77777777" w:rsidR="001173AB" w:rsidRPr="008F2EDA" w:rsidRDefault="001173AB" w:rsidP="001173AB">
            <w:pPr>
              <w:ind w:left="0" w:firstLine="0"/>
              <w:rPr>
                <w:rFonts w:eastAsia="Times New Roman"/>
                <w:sz w:val="20"/>
                <w:szCs w:val="20"/>
              </w:rPr>
            </w:pPr>
            <w:r w:rsidRPr="008F2EDA">
              <w:rPr>
                <w:rFonts w:eastAsia="Times New Roman"/>
                <w:sz w:val="20"/>
                <w:szCs w:val="20"/>
              </w:rPr>
              <w:t>Environment Agency</w:t>
            </w:r>
          </w:p>
        </w:tc>
      </w:tr>
      <w:tr w:rsidR="001173AB" w:rsidRPr="001173AB" w14:paraId="4B723A10" w14:textId="77777777" w:rsidTr="001173AB">
        <w:trPr>
          <w:trHeight w:val="527"/>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0011B4" w14:textId="77777777" w:rsidR="001173AB" w:rsidRPr="008F2EDA" w:rsidRDefault="001173AB" w:rsidP="001173AB">
            <w:pPr>
              <w:ind w:left="0" w:firstLine="0"/>
              <w:rPr>
                <w:rFonts w:eastAsia="Times New Roman"/>
                <w:sz w:val="20"/>
                <w:szCs w:val="20"/>
              </w:rPr>
            </w:pPr>
            <w:r w:rsidRPr="008F2EDA">
              <w:rPr>
                <w:rFonts w:eastAsia="Times New Roman"/>
                <w:sz w:val="20"/>
                <w:szCs w:val="20"/>
              </w:rPr>
              <w:t>EP</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B3D153" w14:textId="77777777" w:rsidR="001173AB" w:rsidRPr="008F2EDA" w:rsidRDefault="001173AB" w:rsidP="001173AB">
            <w:pPr>
              <w:ind w:left="0" w:firstLine="0"/>
              <w:rPr>
                <w:rFonts w:eastAsia="Times New Roman"/>
                <w:sz w:val="20"/>
                <w:szCs w:val="20"/>
              </w:rPr>
            </w:pPr>
            <w:r w:rsidRPr="008F2EDA">
              <w:rPr>
                <w:rFonts w:eastAsia="Times New Roman"/>
                <w:sz w:val="20"/>
                <w:szCs w:val="20"/>
              </w:rPr>
              <w:t>Emergency Planning</w:t>
            </w:r>
          </w:p>
        </w:tc>
      </w:tr>
      <w:tr w:rsidR="001173AB" w:rsidRPr="001173AB" w14:paraId="4CF19706"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2A5AA4" w14:textId="77777777" w:rsidR="001173AB" w:rsidRPr="008F2EDA" w:rsidRDefault="001173AB" w:rsidP="001173AB">
            <w:pPr>
              <w:ind w:left="0" w:firstLine="0"/>
              <w:rPr>
                <w:rFonts w:eastAsia="Times New Roman"/>
                <w:sz w:val="20"/>
                <w:szCs w:val="20"/>
              </w:rPr>
            </w:pPr>
            <w:r w:rsidRPr="008F2EDA">
              <w:rPr>
                <w:rFonts w:eastAsia="Times New Roman"/>
                <w:sz w:val="20"/>
                <w:szCs w:val="20"/>
              </w:rPr>
              <w:lastRenderedPageBreak/>
              <w:t>EWS</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435D3" w14:textId="77777777" w:rsidR="001173AB" w:rsidRPr="008F2EDA" w:rsidRDefault="001173AB" w:rsidP="001173AB">
            <w:pPr>
              <w:ind w:left="0" w:firstLine="0"/>
              <w:rPr>
                <w:rFonts w:eastAsia="Times New Roman"/>
                <w:sz w:val="20"/>
                <w:szCs w:val="20"/>
              </w:rPr>
            </w:pPr>
            <w:r w:rsidRPr="008F2EDA">
              <w:rPr>
                <w:rFonts w:eastAsia="Times New Roman"/>
                <w:sz w:val="20"/>
                <w:szCs w:val="20"/>
              </w:rPr>
              <w:t>Early Warning System (provided by NCSC)</w:t>
            </w:r>
          </w:p>
        </w:tc>
      </w:tr>
      <w:tr w:rsidR="001173AB" w:rsidRPr="001173AB" w14:paraId="0D8A2DDE"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3BA3EF" w14:textId="77777777" w:rsidR="001173AB" w:rsidRPr="008F2EDA" w:rsidRDefault="001173AB" w:rsidP="001173AB">
            <w:pPr>
              <w:ind w:left="0" w:firstLine="0"/>
              <w:rPr>
                <w:rFonts w:eastAsia="Times New Roman"/>
                <w:sz w:val="20"/>
                <w:szCs w:val="20"/>
              </w:rPr>
            </w:pPr>
            <w:r w:rsidRPr="008F2EDA">
              <w:rPr>
                <w:rFonts w:eastAsia="Times New Roman"/>
                <w:sz w:val="20"/>
                <w:szCs w:val="20"/>
              </w:rPr>
              <w:t>GDPR</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0CF119" w14:textId="77777777" w:rsidR="001173AB" w:rsidRPr="008F2EDA" w:rsidRDefault="001173AB" w:rsidP="001173AB">
            <w:pPr>
              <w:ind w:left="0" w:firstLine="0"/>
              <w:rPr>
                <w:rFonts w:eastAsia="Times New Roman"/>
                <w:sz w:val="20"/>
                <w:szCs w:val="20"/>
              </w:rPr>
            </w:pPr>
            <w:r w:rsidRPr="008F2EDA">
              <w:rPr>
                <w:rFonts w:eastAsia="Times New Roman"/>
                <w:sz w:val="20"/>
                <w:szCs w:val="20"/>
              </w:rPr>
              <w:t>General Data Protection Regulations</w:t>
            </w:r>
          </w:p>
        </w:tc>
      </w:tr>
      <w:tr w:rsidR="001173AB" w:rsidRPr="001173AB" w14:paraId="369D8EB4"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0E52B4" w14:textId="77777777" w:rsidR="001173AB" w:rsidRPr="008F2EDA" w:rsidRDefault="001173AB" w:rsidP="001173AB">
            <w:pPr>
              <w:ind w:left="0" w:firstLine="0"/>
              <w:rPr>
                <w:rFonts w:eastAsia="Times New Roman"/>
                <w:sz w:val="20"/>
                <w:szCs w:val="20"/>
              </w:rPr>
            </w:pPr>
            <w:r w:rsidRPr="008F2EDA">
              <w:rPr>
                <w:rFonts w:eastAsia="Times New Roman"/>
                <w:sz w:val="20"/>
                <w:szCs w:val="20"/>
              </w:rPr>
              <w:t>GPG</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876796" w14:textId="77777777" w:rsidR="001173AB" w:rsidRPr="008F2EDA" w:rsidRDefault="001173AB" w:rsidP="001173AB">
            <w:pPr>
              <w:ind w:left="0" w:firstLine="0"/>
              <w:rPr>
                <w:rFonts w:eastAsia="Times New Roman"/>
                <w:sz w:val="20"/>
                <w:szCs w:val="20"/>
              </w:rPr>
            </w:pPr>
            <w:r w:rsidRPr="008F2EDA">
              <w:rPr>
                <w:rFonts w:eastAsia="Times New Roman"/>
                <w:sz w:val="20"/>
                <w:szCs w:val="20"/>
              </w:rPr>
              <w:t>Good Practice Guide</w:t>
            </w:r>
          </w:p>
        </w:tc>
      </w:tr>
      <w:tr w:rsidR="001173AB" w:rsidRPr="001173AB" w14:paraId="77540CA9"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78657B" w14:textId="77777777" w:rsidR="001173AB" w:rsidRPr="008F2EDA" w:rsidRDefault="001173AB" w:rsidP="001173AB">
            <w:pPr>
              <w:ind w:left="0" w:firstLine="0"/>
              <w:rPr>
                <w:rFonts w:eastAsia="Times New Roman"/>
                <w:sz w:val="20"/>
                <w:szCs w:val="20"/>
              </w:rPr>
            </w:pPr>
            <w:r w:rsidRPr="008F2EDA">
              <w:rPr>
                <w:rFonts w:eastAsia="Times New Roman"/>
                <w:sz w:val="20"/>
                <w:szCs w:val="20"/>
              </w:rPr>
              <w:t>HM</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DA1493" w14:textId="773D192B" w:rsidR="001173AB" w:rsidRPr="008F2EDA" w:rsidRDefault="00512DD4" w:rsidP="001173AB">
            <w:pPr>
              <w:ind w:left="0" w:firstLine="0"/>
              <w:rPr>
                <w:rFonts w:eastAsia="Times New Roman"/>
                <w:sz w:val="20"/>
                <w:szCs w:val="20"/>
              </w:rPr>
            </w:pPr>
            <w:r w:rsidRPr="008F2EDA">
              <w:rPr>
                <w:rFonts w:eastAsia="Times New Roman"/>
                <w:sz w:val="20"/>
                <w:szCs w:val="20"/>
              </w:rPr>
              <w:t>His</w:t>
            </w:r>
            <w:r w:rsidR="001173AB" w:rsidRPr="008F2EDA">
              <w:rPr>
                <w:rFonts w:eastAsia="Times New Roman"/>
                <w:sz w:val="20"/>
                <w:szCs w:val="20"/>
              </w:rPr>
              <w:t xml:space="preserve"> Majesty</w:t>
            </w:r>
          </w:p>
        </w:tc>
      </w:tr>
      <w:tr w:rsidR="001173AB" w:rsidRPr="001173AB" w14:paraId="4843631F"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76B79D" w14:textId="77777777" w:rsidR="001173AB" w:rsidRPr="008F2EDA" w:rsidRDefault="001173AB" w:rsidP="001173AB">
            <w:pPr>
              <w:ind w:left="0" w:firstLine="0"/>
              <w:rPr>
                <w:rFonts w:eastAsia="Times New Roman"/>
                <w:sz w:val="20"/>
                <w:szCs w:val="20"/>
              </w:rPr>
            </w:pPr>
            <w:r w:rsidRPr="008F2EDA">
              <w:rPr>
                <w:rFonts w:eastAsia="Times New Roman"/>
                <w:sz w:val="20"/>
                <w:szCs w:val="20"/>
              </w:rPr>
              <w:t>HMG</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6EE491" w14:textId="3451EA6E" w:rsidR="001173AB" w:rsidRPr="008F2EDA" w:rsidRDefault="00512DD4" w:rsidP="001173AB">
            <w:pPr>
              <w:ind w:left="0" w:firstLine="0"/>
              <w:rPr>
                <w:rFonts w:eastAsia="Times New Roman"/>
                <w:sz w:val="20"/>
                <w:szCs w:val="20"/>
              </w:rPr>
            </w:pPr>
            <w:r w:rsidRPr="008F2EDA">
              <w:rPr>
                <w:rFonts w:eastAsia="Times New Roman"/>
                <w:sz w:val="20"/>
                <w:szCs w:val="20"/>
              </w:rPr>
              <w:t>His</w:t>
            </w:r>
            <w:r w:rsidR="001173AB" w:rsidRPr="008F2EDA">
              <w:rPr>
                <w:rFonts w:eastAsia="Times New Roman"/>
                <w:sz w:val="20"/>
                <w:szCs w:val="20"/>
              </w:rPr>
              <w:t xml:space="preserve"> Majesty's Government</w:t>
            </w:r>
          </w:p>
        </w:tc>
      </w:tr>
      <w:tr w:rsidR="001173AB" w:rsidRPr="001173AB" w14:paraId="507AD794"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3E6AEF" w14:textId="77777777" w:rsidR="001173AB" w:rsidRPr="008F2EDA" w:rsidRDefault="001173AB" w:rsidP="001173AB">
            <w:pPr>
              <w:ind w:left="0" w:firstLine="0"/>
              <w:rPr>
                <w:rFonts w:eastAsia="Times New Roman"/>
                <w:sz w:val="20"/>
                <w:szCs w:val="20"/>
              </w:rPr>
            </w:pPr>
            <w:r w:rsidRPr="008F2EDA">
              <w:rPr>
                <w:rFonts w:eastAsia="Times New Roman"/>
                <w:sz w:val="20"/>
                <w:szCs w:val="20"/>
              </w:rPr>
              <w:t>ITSHC</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994863" w14:textId="77777777" w:rsidR="001173AB" w:rsidRPr="008F2EDA" w:rsidRDefault="001173AB" w:rsidP="001173AB">
            <w:pPr>
              <w:ind w:left="0" w:firstLine="0"/>
              <w:rPr>
                <w:rFonts w:eastAsia="Times New Roman"/>
                <w:sz w:val="20"/>
                <w:szCs w:val="20"/>
              </w:rPr>
            </w:pPr>
            <w:r w:rsidRPr="008F2EDA">
              <w:rPr>
                <w:rFonts w:eastAsia="Times New Roman"/>
                <w:sz w:val="20"/>
                <w:szCs w:val="20"/>
              </w:rPr>
              <w:t>Information Technology Security Health Check</w:t>
            </w:r>
          </w:p>
        </w:tc>
      </w:tr>
      <w:tr w:rsidR="001173AB" w:rsidRPr="001173AB" w14:paraId="5E117204"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AD2BE6" w14:textId="77777777" w:rsidR="001173AB" w:rsidRPr="008F2EDA" w:rsidRDefault="001173AB" w:rsidP="001173AB">
            <w:pPr>
              <w:ind w:left="0" w:firstLine="0"/>
              <w:rPr>
                <w:rFonts w:eastAsia="Times New Roman"/>
                <w:sz w:val="20"/>
                <w:szCs w:val="20"/>
              </w:rPr>
            </w:pPr>
            <w:r w:rsidRPr="008F2EDA">
              <w:rPr>
                <w:rFonts w:eastAsia="Times New Roman"/>
                <w:sz w:val="20"/>
                <w:szCs w:val="20"/>
              </w:rPr>
              <w:t>JOL</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79D5F1" w14:textId="77777777" w:rsidR="001173AB" w:rsidRPr="008F2EDA" w:rsidRDefault="001173AB" w:rsidP="001173AB">
            <w:pPr>
              <w:ind w:left="0" w:firstLine="0"/>
              <w:rPr>
                <w:rFonts w:eastAsia="Times New Roman"/>
                <w:sz w:val="20"/>
                <w:szCs w:val="20"/>
              </w:rPr>
            </w:pPr>
            <w:r w:rsidRPr="008F2EDA">
              <w:rPr>
                <w:rFonts w:eastAsia="Times New Roman"/>
                <w:sz w:val="20"/>
                <w:szCs w:val="20"/>
              </w:rPr>
              <w:t>Joint Organisational Learning </w:t>
            </w:r>
          </w:p>
        </w:tc>
      </w:tr>
      <w:tr w:rsidR="001173AB" w:rsidRPr="001173AB" w14:paraId="1A37A4CB" w14:textId="77777777" w:rsidTr="001173AB">
        <w:trPr>
          <w:trHeight w:val="527"/>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4FD9D8" w14:textId="77777777" w:rsidR="001173AB" w:rsidRPr="008F2EDA" w:rsidRDefault="001173AB" w:rsidP="001173AB">
            <w:pPr>
              <w:ind w:left="0" w:firstLine="0"/>
              <w:rPr>
                <w:rFonts w:eastAsia="Times New Roman"/>
                <w:sz w:val="20"/>
                <w:szCs w:val="20"/>
              </w:rPr>
            </w:pPr>
            <w:r w:rsidRPr="008F2EDA">
              <w:rPr>
                <w:rFonts w:eastAsia="Times New Roman"/>
                <w:sz w:val="20"/>
                <w:szCs w:val="20"/>
              </w:rPr>
              <w:t>MS</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651DDE" w14:textId="77777777" w:rsidR="001173AB" w:rsidRPr="008F2EDA" w:rsidRDefault="001173AB" w:rsidP="001173AB">
            <w:pPr>
              <w:ind w:left="0" w:firstLine="0"/>
              <w:rPr>
                <w:rFonts w:eastAsia="Times New Roman"/>
                <w:sz w:val="20"/>
                <w:szCs w:val="20"/>
              </w:rPr>
            </w:pPr>
            <w:r w:rsidRPr="008F2EDA">
              <w:rPr>
                <w:rFonts w:eastAsia="Times New Roman"/>
                <w:sz w:val="20"/>
                <w:szCs w:val="20"/>
              </w:rPr>
              <w:t>Microsoft</w:t>
            </w:r>
          </w:p>
        </w:tc>
      </w:tr>
      <w:tr w:rsidR="001173AB" w:rsidRPr="001173AB" w14:paraId="4568E1BE"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B9BCBC" w14:textId="77777777" w:rsidR="001173AB" w:rsidRPr="008F2EDA" w:rsidRDefault="001173AB" w:rsidP="001173AB">
            <w:pPr>
              <w:ind w:left="0" w:firstLine="0"/>
              <w:rPr>
                <w:rFonts w:eastAsia="Times New Roman"/>
                <w:sz w:val="20"/>
                <w:szCs w:val="20"/>
              </w:rPr>
            </w:pPr>
            <w:r w:rsidRPr="008F2EDA">
              <w:rPr>
                <w:rFonts w:eastAsia="Times New Roman"/>
                <w:sz w:val="20"/>
                <w:szCs w:val="20"/>
              </w:rPr>
              <w:t>NCSC</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8A72F4" w14:textId="77777777" w:rsidR="001173AB" w:rsidRPr="008F2EDA" w:rsidRDefault="001173AB" w:rsidP="001173AB">
            <w:pPr>
              <w:ind w:left="0" w:firstLine="0"/>
              <w:rPr>
                <w:rFonts w:eastAsia="Times New Roman"/>
                <w:sz w:val="20"/>
                <w:szCs w:val="20"/>
              </w:rPr>
            </w:pPr>
            <w:r w:rsidRPr="008F2EDA">
              <w:rPr>
                <w:rFonts w:eastAsia="Times New Roman"/>
                <w:sz w:val="20"/>
                <w:szCs w:val="20"/>
              </w:rPr>
              <w:t>National Cyber Security Centre</w:t>
            </w:r>
          </w:p>
        </w:tc>
      </w:tr>
      <w:tr w:rsidR="001173AB" w:rsidRPr="001173AB" w14:paraId="445DEDE4"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90D77" w14:textId="77777777" w:rsidR="001173AB" w:rsidRPr="008F2EDA" w:rsidRDefault="001173AB" w:rsidP="001173AB">
            <w:pPr>
              <w:ind w:left="0" w:firstLine="0"/>
              <w:rPr>
                <w:rFonts w:eastAsia="Times New Roman"/>
                <w:sz w:val="20"/>
                <w:szCs w:val="20"/>
              </w:rPr>
            </w:pPr>
            <w:r w:rsidRPr="008F2EDA">
              <w:rPr>
                <w:rFonts w:eastAsia="Times New Roman"/>
                <w:sz w:val="20"/>
                <w:szCs w:val="20"/>
              </w:rPr>
              <w:t>NRA</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766718" w14:textId="77777777" w:rsidR="001173AB" w:rsidRPr="008F2EDA" w:rsidRDefault="001173AB" w:rsidP="001173AB">
            <w:pPr>
              <w:ind w:left="0" w:firstLine="0"/>
              <w:rPr>
                <w:rFonts w:eastAsia="Times New Roman"/>
                <w:sz w:val="20"/>
                <w:szCs w:val="20"/>
              </w:rPr>
            </w:pPr>
            <w:r w:rsidRPr="008F2EDA">
              <w:rPr>
                <w:rFonts w:eastAsia="Times New Roman"/>
                <w:sz w:val="20"/>
                <w:szCs w:val="20"/>
              </w:rPr>
              <w:t> National Risk Assessment</w:t>
            </w:r>
          </w:p>
        </w:tc>
      </w:tr>
      <w:tr w:rsidR="001173AB" w:rsidRPr="001173AB" w14:paraId="20F39399"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7C2C6D" w14:textId="77777777" w:rsidR="001173AB" w:rsidRPr="008F2EDA" w:rsidRDefault="001173AB" w:rsidP="001173AB">
            <w:pPr>
              <w:ind w:left="0" w:firstLine="0"/>
              <w:rPr>
                <w:rFonts w:eastAsia="Times New Roman"/>
                <w:sz w:val="20"/>
                <w:szCs w:val="20"/>
              </w:rPr>
            </w:pPr>
            <w:r w:rsidRPr="008F2EDA">
              <w:rPr>
                <w:rFonts w:eastAsia="Times New Roman"/>
                <w:sz w:val="20"/>
                <w:szCs w:val="20"/>
              </w:rPr>
              <w:t>OVF</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C14151" w14:textId="77777777" w:rsidR="001173AB" w:rsidRPr="008F2EDA" w:rsidRDefault="001173AB" w:rsidP="001173AB">
            <w:pPr>
              <w:ind w:left="0" w:firstLine="0"/>
              <w:rPr>
                <w:rFonts w:eastAsia="Times New Roman"/>
                <w:sz w:val="20"/>
                <w:szCs w:val="20"/>
              </w:rPr>
            </w:pPr>
            <w:r w:rsidRPr="008F2EDA">
              <w:rPr>
                <w:rFonts w:eastAsia="Times New Roman"/>
                <w:sz w:val="20"/>
                <w:szCs w:val="20"/>
              </w:rPr>
              <w:t> Open Virtualisation Format</w:t>
            </w:r>
          </w:p>
        </w:tc>
      </w:tr>
      <w:tr w:rsidR="001173AB" w:rsidRPr="001173AB" w14:paraId="7BF87CE1"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721FE3" w14:textId="77777777" w:rsidR="001173AB" w:rsidRPr="008F2EDA" w:rsidRDefault="001173AB" w:rsidP="001173AB">
            <w:pPr>
              <w:ind w:left="0" w:firstLine="0"/>
              <w:rPr>
                <w:rFonts w:eastAsia="Times New Roman"/>
                <w:sz w:val="20"/>
                <w:szCs w:val="20"/>
              </w:rPr>
            </w:pPr>
            <w:r w:rsidRPr="008F2EDA">
              <w:rPr>
                <w:rFonts w:eastAsia="Times New Roman"/>
                <w:sz w:val="20"/>
                <w:szCs w:val="20"/>
              </w:rPr>
              <w:t>PROD</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3E0FFF" w14:textId="77777777" w:rsidR="001173AB" w:rsidRPr="008F2EDA" w:rsidRDefault="001173AB" w:rsidP="001173AB">
            <w:pPr>
              <w:ind w:left="0" w:firstLine="0"/>
              <w:rPr>
                <w:rFonts w:eastAsia="Times New Roman"/>
                <w:sz w:val="20"/>
                <w:szCs w:val="20"/>
              </w:rPr>
            </w:pPr>
            <w:r w:rsidRPr="008F2EDA">
              <w:rPr>
                <w:rFonts w:eastAsia="Times New Roman"/>
                <w:sz w:val="20"/>
                <w:szCs w:val="20"/>
              </w:rPr>
              <w:t>Production</w:t>
            </w:r>
          </w:p>
        </w:tc>
      </w:tr>
      <w:tr w:rsidR="001173AB" w:rsidRPr="001173AB" w14:paraId="5C174AE1"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DBBC60" w14:textId="77777777" w:rsidR="001173AB" w:rsidRPr="008F2EDA" w:rsidRDefault="001173AB" w:rsidP="001173AB">
            <w:pPr>
              <w:ind w:left="0" w:firstLine="0"/>
              <w:rPr>
                <w:rFonts w:eastAsia="Times New Roman"/>
                <w:sz w:val="20"/>
                <w:szCs w:val="20"/>
              </w:rPr>
            </w:pPr>
            <w:r w:rsidRPr="008F2EDA">
              <w:rPr>
                <w:rFonts w:eastAsia="Times New Roman"/>
                <w:sz w:val="20"/>
                <w:szCs w:val="20"/>
              </w:rPr>
              <w:t>RD</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D6736F" w14:textId="77777777" w:rsidR="001173AB" w:rsidRPr="008F2EDA" w:rsidRDefault="001173AB" w:rsidP="001173AB">
            <w:pPr>
              <w:ind w:left="0" w:firstLine="0"/>
              <w:rPr>
                <w:rFonts w:eastAsia="Times New Roman"/>
                <w:sz w:val="20"/>
                <w:szCs w:val="20"/>
              </w:rPr>
            </w:pPr>
            <w:r w:rsidRPr="008F2EDA">
              <w:rPr>
                <w:rFonts w:eastAsia="Times New Roman"/>
                <w:sz w:val="20"/>
                <w:szCs w:val="20"/>
              </w:rPr>
              <w:t>ResilienceDirect™ </w:t>
            </w:r>
          </w:p>
        </w:tc>
      </w:tr>
      <w:tr w:rsidR="001173AB" w:rsidRPr="001173AB" w14:paraId="766CA04D" w14:textId="77777777" w:rsidTr="001173AB">
        <w:trPr>
          <w:trHeight w:val="527"/>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A0869D" w14:textId="77777777" w:rsidR="001173AB" w:rsidRPr="008F2EDA" w:rsidRDefault="001173AB" w:rsidP="001173AB">
            <w:pPr>
              <w:ind w:left="0" w:firstLine="0"/>
              <w:rPr>
                <w:rFonts w:eastAsia="Times New Roman"/>
                <w:sz w:val="20"/>
                <w:szCs w:val="20"/>
              </w:rPr>
            </w:pPr>
            <w:r w:rsidRPr="008F2EDA">
              <w:rPr>
                <w:rFonts w:eastAsia="Times New Roman"/>
                <w:sz w:val="20"/>
                <w:szCs w:val="20"/>
              </w:rPr>
              <w:t>RPO</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58E597" w14:textId="77777777" w:rsidR="001173AB" w:rsidRPr="008F2EDA" w:rsidRDefault="001173AB" w:rsidP="001173AB">
            <w:pPr>
              <w:ind w:left="0" w:firstLine="0"/>
              <w:rPr>
                <w:rFonts w:eastAsia="Times New Roman"/>
                <w:sz w:val="20"/>
                <w:szCs w:val="20"/>
              </w:rPr>
            </w:pPr>
            <w:r w:rsidRPr="008F2EDA">
              <w:rPr>
                <w:rFonts w:eastAsia="Times New Roman"/>
                <w:sz w:val="20"/>
                <w:szCs w:val="20"/>
              </w:rPr>
              <w:t>Recovery Point Objective</w:t>
            </w:r>
          </w:p>
        </w:tc>
      </w:tr>
      <w:tr w:rsidR="001173AB" w:rsidRPr="001173AB" w14:paraId="72DBC6FF"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4EB0FE" w14:textId="77777777" w:rsidR="001173AB" w:rsidRPr="008F2EDA" w:rsidRDefault="001173AB" w:rsidP="001173AB">
            <w:pPr>
              <w:ind w:left="0" w:firstLine="0"/>
              <w:rPr>
                <w:rFonts w:eastAsia="Times New Roman"/>
                <w:sz w:val="20"/>
                <w:szCs w:val="20"/>
              </w:rPr>
            </w:pPr>
            <w:r w:rsidRPr="008F2EDA">
              <w:rPr>
                <w:rFonts w:eastAsia="Times New Roman"/>
                <w:sz w:val="20"/>
                <w:szCs w:val="20"/>
              </w:rPr>
              <w:t>RTA</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E8E667" w14:textId="77777777" w:rsidR="001173AB" w:rsidRPr="008F2EDA" w:rsidRDefault="001173AB" w:rsidP="001173AB">
            <w:pPr>
              <w:ind w:left="0" w:firstLine="0"/>
              <w:rPr>
                <w:rFonts w:eastAsia="Times New Roman"/>
                <w:sz w:val="20"/>
                <w:szCs w:val="20"/>
              </w:rPr>
            </w:pPr>
            <w:r w:rsidRPr="008F2EDA">
              <w:rPr>
                <w:rFonts w:eastAsia="Times New Roman"/>
                <w:sz w:val="20"/>
                <w:szCs w:val="20"/>
              </w:rPr>
              <w:t>Risk Tree Analysis</w:t>
            </w:r>
          </w:p>
        </w:tc>
      </w:tr>
      <w:tr w:rsidR="001173AB" w:rsidRPr="001173AB" w14:paraId="0C5CE3D7"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E0CB6" w14:textId="77777777" w:rsidR="001173AB" w:rsidRPr="008F2EDA" w:rsidRDefault="001173AB" w:rsidP="001173AB">
            <w:pPr>
              <w:ind w:left="0" w:firstLine="0"/>
              <w:rPr>
                <w:rFonts w:eastAsia="Times New Roman"/>
                <w:sz w:val="20"/>
                <w:szCs w:val="20"/>
              </w:rPr>
            </w:pPr>
            <w:r w:rsidRPr="008F2EDA">
              <w:rPr>
                <w:rFonts w:eastAsia="Times New Roman"/>
                <w:sz w:val="20"/>
                <w:szCs w:val="20"/>
              </w:rPr>
              <w:t>RTO</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EA877F" w14:textId="77777777" w:rsidR="001173AB" w:rsidRPr="008F2EDA" w:rsidRDefault="001173AB" w:rsidP="001173AB">
            <w:pPr>
              <w:ind w:left="0" w:firstLine="0"/>
              <w:rPr>
                <w:rFonts w:eastAsia="Times New Roman"/>
                <w:sz w:val="20"/>
                <w:szCs w:val="20"/>
              </w:rPr>
            </w:pPr>
            <w:r w:rsidRPr="008F2EDA">
              <w:rPr>
                <w:rFonts w:eastAsia="Times New Roman"/>
                <w:sz w:val="20"/>
                <w:szCs w:val="20"/>
              </w:rPr>
              <w:t>Recovery Time Objective</w:t>
            </w:r>
          </w:p>
        </w:tc>
      </w:tr>
      <w:tr w:rsidR="001173AB" w:rsidRPr="001173AB" w14:paraId="24D0F3BF"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9D5445" w14:textId="77777777" w:rsidR="001173AB" w:rsidRPr="008F2EDA" w:rsidRDefault="001173AB" w:rsidP="001173AB">
            <w:pPr>
              <w:ind w:left="0" w:firstLine="0"/>
              <w:rPr>
                <w:rFonts w:eastAsia="Times New Roman"/>
                <w:sz w:val="20"/>
                <w:szCs w:val="20"/>
              </w:rPr>
            </w:pPr>
            <w:r w:rsidRPr="008F2EDA">
              <w:rPr>
                <w:rFonts w:eastAsia="Times New Roman"/>
                <w:sz w:val="20"/>
                <w:szCs w:val="20"/>
              </w:rPr>
              <w:t>SAN</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6B880" w14:textId="77777777" w:rsidR="001173AB" w:rsidRPr="008F2EDA" w:rsidRDefault="001173AB" w:rsidP="001173AB">
            <w:pPr>
              <w:ind w:left="0" w:firstLine="0"/>
              <w:rPr>
                <w:rFonts w:eastAsia="Times New Roman"/>
                <w:sz w:val="20"/>
                <w:szCs w:val="20"/>
              </w:rPr>
            </w:pPr>
            <w:r w:rsidRPr="008F2EDA">
              <w:rPr>
                <w:rFonts w:eastAsia="Times New Roman"/>
                <w:sz w:val="20"/>
                <w:szCs w:val="20"/>
              </w:rPr>
              <w:t> Storage Area Network</w:t>
            </w:r>
          </w:p>
        </w:tc>
      </w:tr>
      <w:tr w:rsidR="001173AB" w:rsidRPr="001173AB" w14:paraId="0F6FB9D2"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23B9C7" w14:textId="77777777" w:rsidR="001173AB" w:rsidRPr="008F2EDA" w:rsidRDefault="001173AB" w:rsidP="001173AB">
            <w:pPr>
              <w:ind w:left="0" w:firstLine="0"/>
              <w:rPr>
                <w:rFonts w:eastAsia="Times New Roman"/>
                <w:sz w:val="20"/>
                <w:szCs w:val="20"/>
              </w:rPr>
            </w:pPr>
            <w:r w:rsidRPr="008F2EDA">
              <w:rPr>
                <w:rFonts w:eastAsia="Times New Roman"/>
                <w:sz w:val="20"/>
                <w:szCs w:val="20"/>
              </w:rPr>
              <w:lastRenderedPageBreak/>
              <w:t>SC</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9B0DDE" w14:textId="77777777" w:rsidR="001173AB" w:rsidRPr="008F2EDA" w:rsidRDefault="001173AB" w:rsidP="001173AB">
            <w:pPr>
              <w:ind w:left="0" w:firstLine="0"/>
              <w:rPr>
                <w:rFonts w:eastAsia="Times New Roman"/>
                <w:sz w:val="20"/>
                <w:szCs w:val="20"/>
              </w:rPr>
            </w:pPr>
            <w:r w:rsidRPr="008F2EDA">
              <w:rPr>
                <w:rFonts w:eastAsia="Times New Roman"/>
                <w:sz w:val="20"/>
                <w:szCs w:val="20"/>
              </w:rPr>
              <w:t>Security Check</w:t>
            </w:r>
          </w:p>
        </w:tc>
      </w:tr>
      <w:tr w:rsidR="001173AB" w:rsidRPr="001173AB" w14:paraId="61B108BF"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385B4B" w14:textId="77777777" w:rsidR="001173AB" w:rsidRPr="008F2EDA" w:rsidRDefault="001173AB" w:rsidP="001173AB">
            <w:pPr>
              <w:ind w:left="0" w:firstLine="0"/>
              <w:rPr>
                <w:rFonts w:eastAsia="Times New Roman"/>
                <w:sz w:val="20"/>
                <w:szCs w:val="20"/>
              </w:rPr>
            </w:pPr>
            <w:r w:rsidRPr="008F2EDA">
              <w:rPr>
                <w:rFonts w:eastAsia="Times New Roman"/>
                <w:sz w:val="20"/>
                <w:szCs w:val="20"/>
              </w:rPr>
              <w:t>SLA</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133A51" w14:textId="77777777" w:rsidR="001173AB" w:rsidRPr="008F2EDA" w:rsidRDefault="001173AB" w:rsidP="001173AB">
            <w:pPr>
              <w:ind w:left="0" w:firstLine="0"/>
              <w:rPr>
                <w:rFonts w:eastAsia="Times New Roman"/>
                <w:sz w:val="20"/>
                <w:szCs w:val="20"/>
              </w:rPr>
            </w:pPr>
            <w:r w:rsidRPr="008F2EDA">
              <w:rPr>
                <w:rFonts w:eastAsia="Times New Roman"/>
                <w:sz w:val="20"/>
                <w:szCs w:val="20"/>
              </w:rPr>
              <w:t>Service Level Agreement</w:t>
            </w:r>
          </w:p>
        </w:tc>
      </w:tr>
      <w:tr w:rsidR="001173AB" w:rsidRPr="001173AB" w14:paraId="38AC664A"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A960A0" w14:textId="77777777" w:rsidR="001173AB" w:rsidRPr="008F2EDA" w:rsidRDefault="001173AB" w:rsidP="001173AB">
            <w:pPr>
              <w:ind w:left="0" w:firstLine="0"/>
              <w:rPr>
                <w:rFonts w:eastAsia="Times New Roman"/>
                <w:sz w:val="20"/>
                <w:szCs w:val="20"/>
              </w:rPr>
            </w:pPr>
            <w:r w:rsidRPr="008F2EDA">
              <w:rPr>
                <w:rFonts w:eastAsia="Times New Roman"/>
                <w:sz w:val="20"/>
                <w:szCs w:val="20"/>
              </w:rPr>
              <w:t>SPF</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ECC0C6" w14:textId="77777777" w:rsidR="001173AB" w:rsidRPr="008F2EDA" w:rsidRDefault="001173AB" w:rsidP="001173AB">
            <w:pPr>
              <w:ind w:left="0" w:firstLine="0"/>
              <w:rPr>
                <w:rFonts w:eastAsia="Times New Roman"/>
                <w:sz w:val="20"/>
                <w:szCs w:val="20"/>
              </w:rPr>
            </w:pPr>
            <w:r w:rsidRPr="008F2EDA">
              <w:rPr>
                <w:rFonts w:eastAsia="Times New Roman"/>
                <w:sz w:val="20"/>
                <w:szCs w:val="20"/>
              </w:rPr>
              <w:t> Sender Policy Framework</w:t>
            </w:r>
          </w:p>
        </w:tc>
      </w:tr>
      <w:tr w:rsidR="001173AB" w:rsidRPr="001173AB" w14:paraId="4B11E257" w14:textId="77777777" w:rsidTr="001173AB">
        <w:trPr>
          <w:trHeight w:val="527"/>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DCF02F" w14:textId="77777777" w:rsidR="001173AB" w:rsidRPr="008F2EDA" w:rsidRDefault="001173AB" w:rsidP="001173AB">
            <w:pPr>
              <w:ind w:left="0" w:firstLine="0"/>
              <w:rPr>
                <w:rFonts w:eastAsia="Times New Roman"/>
                <w:sz w:val="20"/>
                <w:szCs w:val="20"/>
              </w:rPr>
            </w:pPr>
            <w:r w:rsidRPr="008F2EDA">
              <w:rPr>
                <w:rFonts w:eastAsia="Times New Roman"/>
                <w:sz w:val="20"/>
                <w:szCs w:val="20"/>
              </w:rPr>
              <w:t>SQL</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F729F7" w14:textId="77777777" w:rsidR="001173AB" w:rsidRPr="008F2EDA" w:rsidRDefault="001173AB" w:rsidP="001173AB">
            <w:pPr>
              <w:ind w:left="0" w:firstLine="0"/>
              <w:rPr>
                <w:rFonts w:eastAsia="Times New Roman"/>
                <w:sz w:val="20"/>
                <w:szCs w:val="20"/>
              </w:rPr>
            </w:pPr>
            <w:r w:rsidRPr="008F2EDA">
              <w:rPr>
                <w:rFonts w:eastAsia="Times New Roman"/>
                <w:sz w:val="20"/>
                <w:szCs w:val="20"/>
              </w:rPr>
              <w:t> Structured Query Language (MS SQL application software in the context of RD)</w:t>
            </w:r>
          </w:p>
        </w:tc>
      </w:tr>
      <w:tr w:rsidR="001173AB" w:rsidRPr="001173AB" w14:paraId="5A42EE6C"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24F5E1" w14:textId="77777777" w:rsidR="001173AB" w:rsidRPr="008F2EDA" w:rsidRDefault="001173AB" w:rsidP="001173AB">
            <w:pPr>
              <w:ind w:left="0" w:firstLine="0"/>
              <w:rPr>
                <w:rFonts w:eastAsia="Times New Roman"/>
                <w:sz w:val="20"/>
                <w:szCs w:val="20"/>
              </w:rPr>
            </w:pPr>
            <w:r w:rsidRPr="008F2EDA">
              <w:rPr>
                <w:rFonts w:eastAsia="Times New Roman"/>
                <w:sz w:val="20"/>
                <w:szCs w:val="20"/>
              </w:rPr>
              <w:t>SSH</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F97D27" w14:textId="77777777" w:rsidR="001173AB" w:rsidRPr="008F2EDA" w:rsidRDefault="001173AB" w:rsidP="001173AB">
            <w:pPr>
              <w:ind w:left="0" w:firstLine="0"/>
              <w:rPr>
                <w:rFonts w:eastAsia="Times New Roman"/>
                <w:sz w:val="20"/>
                <w:szCs w:val="20"/>
              </w:rPr>
            </w:pPr>
            <w:r w:rsidRPr="008F2EDA">
              <w:rPr>
                <w:rFonts w:eastAsia="Times New Roman"/>
                <w:sz w:val="20"/>
                <w:szCs w:val="20"/>
              </w:rPr>
              <w:t>Secure Socket Shell</w:t>
            </w:r>
          </w:p>
        </w:tc>
      </w:tr>
      <w:tr w:rsidR="001173AB" w:rsidRPr="001173AB" w14:paraId="36DDE9FE"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C19A59" w14:textId="77777777" w:rsidR="001173AB" w:rsidRPr="008F2EDA" w:rsidRDefault="001173AB" w:rsidP="001173AB">
            <w:pPr>
              <w:ind w:left="0" w:firstLine="0"/>
              <w:rPr>
                <w:rFonts w:eastAsia="Times New Roman"/>
                <w:sz w:val="20"/>
                <w:szCs w:val="20"/>
              </w:rPr>
            </w:pPr>
            <w:r w:rsidRPr="008F2EDA">
              <w:rPr>
                <w:rFonts w:eastAsia="Times New Roman"/>
                <w:sz w:val="20"/>
                <w:szCs w:val="20"/>
              </w:rPr>
              <w:t>SSL</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4B1E80" w14:textId="77777777" w:rsidR="001173AB" w:rsidRPr="008F2EDA" w:rsidRDefault="001173AB" w:rsidP="001173AB">
            <w:pPr>
              <w:ind w:left="0" w:firstLine="0"/>
              <w:rPr>
                <w:rFonts w:eastAsia="Times New Roman"/>
                <w:sz w:val="20"/>
                <w:szCs w:val="20"/>
              </w:rPr>
            </w:pPr>
            <w:r w:rsidRPr="008F2EDA">
              <w:rPr>
                <w:rFonts w:eastAsia="Times New Roman"/>
                <w:sz w:val="20"/>
                <w:szCs w:val="20"/>
              </w:rPr>
              <w:t>Secure Sockets Layer</w:t>
            </w:r>
          </w:p>
        </w:tc>
      </w:tr>
      <w:tr w:rsidR="001173AB" w:rsidRPr="001173AB" w14:paraId="1121AF9E"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6698C6" w14:textId="77777777" w:rsidR="001173AB" w:rsidRPr="008F2EDA" w:rsidRDefault="001173AB" w:rsidP="001173AB">
            <w:pPr>
              <w:ind w:left="0" w:firstLine="0"/>
              <w:rPr>
                <w:rFonts w:eastAsia="Times New Roman"/>
                <w:sz w:val="20"/>
                <w:szCs w:val="20"/>
              </w:rPr>
            </w:pPr>
            <w:r w:rsidRPr="008F2EDA">
              <w:rPr>
                <w:rFonts w:eastAsia="Times New Roman"/>
                <w:sz w:val="20"/>
                <w:szCs w:val="20"/>
              </w:rPr>
              <w:t>SSO</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FFEC86" w14:textId="77777777" w:rsidR="001173AB" w:rsidRPr="008F2EDA" w:rsidRDefault="001173AB" w:rsidP="001173AB">
            <w:pPr>
              <w:ind w:left="0" w:firstLine="0"/>
              <w:rPr>
                <w:rFonts w:eastAsia="Times New Roman"/>
                <w:sz w:val="20"/>
                <w:szCs w:val="20"/>
              </w:rPr>
            </w:pPr>
            <w:r w:rsidRPr="008F2EDA">
              <w:rPr>
                <w:rFonts w:eastAsia="Times New Roman"/>
                <w:sz w:val="20"/>
                <w:szCs w:val="20"/>
              </w:rPr>
              <w:t>Single Sign On</w:t>
            </w:r>
          </w:p>
        </w:tc>
      </w:tr>
      <w:tr w:rsidR="001173AB" w:rsidRPr="001173AB" w14:paraId="20F1C5FD" w14:textId="77777777" w:rsidTr="001173AB">
        <w:trPr>
          <w:trHeight w:val="527"/>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5AF931" w14:textId="77777777" w:rsidR="001173AB" w:rsidRPr="008F2EDA" w:rsidRDefault="001173AB" w:rsidP="001173AB">
            <w:pPr>
              <w:ind w:left="0" w:firstLine="0"/>
              <w:rPr>
                <w:rFonts w:eastAsia="Times New Roman"/>
                <w:sz w:val="20"/>
                <w:szCs w:val="20"/>
              </w:rPr>
            </w:pPr>
            <w:r w:rsidRPr="008F2EDA">
              <w:rPr>
                <w:rFonts w:eastAsia="Times New Roman"/>
                <w:sz w:val="20"/>
                <w:szCs w:val="20"/>
              </w:rPr>
              <w:t>TB</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16C0DD" w14:textId="77777777" w:rsidR="001173AB" w:rsidRPr="008F2EDA" w:rsidRDefault="001173AB" w:rsidP="001173AB">
            <w:pPr>
              <w:ind w:left="0" w:firstLine="0"/>
              <w:rPr>
                <w:rFonts w:eastAsia="Times New Roman"/>
                <w:sz w:val="20"/>
                <w:szCs w:val="20"/>
              </w:rPr>
            </w:pPr>
            <w:r w:rsidRPr="008F2EDA">
              <w:rPr>
                <w:rFonts w:eastAsia="Times New Roman"/>
                <w:sz w:val="20"/>
                <w:szCs w:val="20"/>
              </w:rPr>
              <w:t>Terabyte</w:t>
            </w:r>
          </w:p>
        </w:tc>
      </w:tr>
      <w:tr w:rsidR="001173AB" w:rsidRPr="001173AB" w14:paraId="7744C9E2"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53D5E" w14:textId="77777777" w:rsidR="001173AB" w:rsidRPr="008F2EDA" w:rsidRDefault="001173AB" w:rsidP="001173AB">
            <w:pPr>
              <w:ind w:left="0" w:firstLine="0"/>
              <w:rPr>
                <w:rFonts w:eastAsia="Times New Roman"/>
                <w:sz w:val="20"/>
                <w:szCs w:val="20"/>
              </w:rPr>
            </w:pPr>
            <w:r w:rsidRPr="008F2EDA">
              <w:rPr>
                <w:rFonts w:eastAsia="Times New Roman"/>
                <w:sz w:val="20"/>
                <w:szCs w:val="20"/>
              </w:rPr>
              <w:t>UAT</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5043C5" w14:textId="77777777" w:rsidR="001173AB" w:rsidRPr="008F2EDA" w:rsidRDefault="001173AB" w:rsidP="001173AB">
            <w:pPr>
              <w:ind w:left="0" w:firstLine="0"/>
              <w:rPr>
                <w:rFonts w:eastAsia="Times New Roman"/>
                <w:sz w:val="20"/>
                <w:szCs w:val="20"/>
              </w:rPr>
            </w:pPr>
            <w:r w:rsidRPr="008F2EDA">
              <w:rPr>
                <w:rFonts w:eastAsia="Times New Roman"/>
                <w:sz w:val="20"/>
                <w:szCs w:val="20"/>
              </w:rPr>
              <w:t>User Acceptance Test</w:t>
            </w:r>
          </w:p>
        </w:tc>
      </w:tr>
      <w:tr w:rsidR="001173AB" w:rsidRPr="001173AB" w14:paraId="6A454017"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01E3D5" w14:textId="77777777" w:rsidR="001173AB" w:rsidRPr="008F2EDA" w:rsidRDefault="001173AB" w:rsidP="001173AB">
            <w:pPr>
              <w:ind w:left="0" w:firstLine="0"/>
              <w:rPr>
                <w:rFonts w:eastAsia="Times New Roman"/>
                <w:sz w:val="20"/>
                <w:szCs w:val="20"/>
              </w:rPr>
            </w:pPr>
            <w:r w:rsidRPr="008F2EDA">
              <w:rPr>
                <w:rFonts w:eastAsia="Times New Roman"/>
                <w:sz w:val="20"/>
                <w:szCs w:val="20"/>
              </w:rPr>
              <w:t>UK</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8E1840" w14:textId="77777777" w:rsidR="001173AB" w:rsidRPr="008F2EDA" w:rsidRDefault="001173AB" w:rsidP="001173AB">
            <w:pPr>
              <w:ind w:left="0" w:firstLine="0"/>
              <w:rPr>
                <w:rFonts w:eastAsia="Times New Roman"/>
                <w:sz w:val="20"/>
                <w:szCs w:val="20"/>
              </w:rPr>
            </w:pPr>
            <w:r w:rsidRPr="008F2EDA">
              <w:rPr>
                <w:rFonts w:eastAsia="Times New Roman"/>
                <w:sz w:val="20"/>
                <w:szCs w:val="20"/>
              </w:rPr>
              <w:t>United Kingdom</w:t>
            </w:r>
          </w:p>
        </w:tc>
      </w:tr>
      <w:tr w:rsidR="001173AB" w:rsidRPr="001173AB" w14:paraId="581A2F4C"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B8A152" w14:textId="77777777" w:rsidR="001173AB" w:rsidRPr="008F2EDA" w:rsidRDefault="001173AB" w:rsidP="001173AB">
            <w:pPr>
              <w:ind w:left="0" w:firstLine="0"/>
              <w:rPr>
                <w:rFonts w:eastAsia="Times New Roman"/>
                <w:sz w:val="20"/>
                <w:szCs w:val="20"/>
              </w:rPr>
            </w:pPr>
            <w:r w:rsidRPr="008F2EDA">
              <w:rPr>
                <w:rFonts w:eastAsia="Times New Roman"/>
                <w:sz w:val="20"/>
                <w:szCs w:val="20"/>
              </w:rPr>
              <w:t>URL</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11C75E" w14:textId="77777777" w:rsidR="001173AB" w:rsidRPr="008F2EDA" w:rsidRDefault="001173AB" w:rsidP="001173AB">
            <w:pPr>
              <w:ind w:left="0" w:firstLine="0"/>
              <w:rPr>
                <w:rFonts w:eastAsia="Times New Roman"/>
                <w:sz w:val="20"/>
                <w:szCs w:val="20"/>
              </w:rPr>
            </w:pPr>
            <w:r w:rsidRPr="008F2EDA">
              <w:rPr>
                <w:rFonts w:eastAsia="Times New Roman"/>
                <w:sz w:val="20"/>
                <w:szCs w:val="20"/>
              </w:rPr>
              <w:t>Uniform Resource Locator</w:t>
            </w:r>
          </w:p>
        </w:tc>
      </w:tr>
      <w:tr w:rsidR="001173AB" w:rsidRPr="001173AB" w14:paraId="04CC2AFD"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9561C1" w14:textId="77777777" w:rsidR="001173AB" w:rsidRPr="008F2EDA" w:rsidRDefault="001173AB" w:rsidP="001173AB">
            <w:pPr>
              <w:ind w:left="0" w:firstLine="0"/>
              <w:rPr>
                <w:rFonts w:eastAsia="Times New Roman"/>
                <w:sz w:val="20"/>
                <w:szCs w:val="20"/>
              </w:rPr>
            </w:pPr>
            <w:r w:rsidRPr="008F2EDA">
              <w:rPr>
                <w:rFonts w:eastAsia="Times New Roman"/>
                <w:sz w:val="20"/>
                <w:szCs w:val="20"/>
              </w:rPr>
              <w:t>VM</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D41F94" w14:textId="77777777" w:rsidR="001173AB" w:rsidRPr="008F2EDA" w:rsidRDefault="001173AB" w:rsidP="001173AB">
            <w:pPr>
              <w:ind w:left="0" w:firstLine="0"/>
              <w:rPr>
                <w:rFonts w:eastAsia="Times New Roman"/>
                <w:sz w:val="20"/>
                <w:szCs w:val="20"/>
              </w:rPr>
            </w:pPr>
            <w:r w:rsidRPr="008F2EDA">
              <w:rPr>
                <w:rFonts w:eastAsia="Times New Roman"/>
                <w:sz w:val="20"/>
                <w:szCs w:val="20"/>
              </w:rPr>
              <w:t>Virtual Machine</w:t>
            </w:r>
          </w:p>
        </w:tc>
      </w:tr>
      <w:tr w:rsidR="001173AB" w:rsidRPr="001173AB" w14:paraId="5A68930F" w14:textId="77777777" w:rsidTr="001173AB">
        <w:trPr>
          <w:trHeight w:val="510"/>
          <w:jc w:val="righ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99E48F" w14:textId="77777777" w:rsidR="001173AB" w:rsidRPr="008F2EDA" w:rsidRDefault="001173AB" w:rsidP="001173AB">
            <w:pPr>
              <w:ind w:left="0" w:firstLine="0"/>
              <w:rPr>
                <w:rFonts w:eastAsia="Times New Roman"/>
                <w:sz w:val="20"/>
                <w:szCs w:val="20"/>
              </w:rPr>
            </w:pPr>
            <w:r w:rsidRPr="008F2EDA">
              <w:rPr>
                <w:rFonts w:eastAsia="Times New Roman"/>
                <w:sz w:val="20"/>
                <w:szCs w:val="20"/>
              </w:rPr>
              <w:t> WSUS</w:t>
            </w:r>
          </w:p>
        </w:tc>
        <w:tc>
          <w:tcPr>
            <w:tcW w:w="82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E201B6" w14:textId="77777777" w:rsidR="001173AB" w:rsidRPr="008F2EDA" w:rsidRDefault="001173AB" w:rsidP="001173AB">
            <w:pPr>
              <w:ind w:left="0" w:firstLine="0"/>
              <w:rPr>
                <w:rFonts w:eastAsia="Times New Roman"/>
                <w:sz w:val="20"/>
                <w:szCs w:val="20"/>
              </w:rPr>
            </w:pPr>
            <w:r w:rsidRPr="008F2EDA">
              <w:rPr>
                <w:rFonts w:eastAsia="Times New Roman"/>
                <w:sz w:val="20"/>
                <w:szCs w:val="20"/>
              </w:rPr>
              <w:t>Windows Update Service</w:t>
            </w:r>
          </w:p>
        </w:tc>
      </w:tr>
    </w:tbl>
    <w:p w14:paraId="78DE8E85" w14:textId="77777777" w:rsidR="001173AB" w:rsidRPr="001173AB" w:rsidRDefault="001173AB" w:rsidP="001173AB">
      <w:pPr>
        <w:pStyle w:val="Heading1"/>
        <w:overflowPunct w:val="0"/>
        <w:autoSpaceDE w:val="0"/>
        <w:spacing w:after="120"/>
        <w:ind w:left="720" w:hanging="720"/>
        <w:rPr>
          <w:sz w:val="22"/>
          <w:szCs w:val="20"/>
        </w:rPr>
      </w:pPr>
    </w:p>
    <w:p w14:paraId="0D0E8FFC" w14:textId="0D03340D" w:rsidR="001173AB" w:rsidRPr="001173AB" w:rsidRDefault="001173AB" w:rsidP="001173AB">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24" w:name="_Toc126668062"/>
      <w:r>
        <w:rPr>
          <w:b/>
          <w:sz w:val="36"/>
          <w:szCs w:val="20"/>
        </w:rPr>
        <w:t>SCOPE OF REQUIREMENT</w:t>
      </w:r>
      <w:bookmarkEnd w:id="22"/>
      <w:bookmarkEnd w:id="23"/>
      <w:bookmarkEnd w:id="24"/>
    </w:p>
    <w:p w14:paraId="02B68035"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rPr>
      </w:pPr>
      <w:r w:rsidRPr="001173AB">
        <w:rPr>
          <w:sz w:val="22"/>
          <w:szCs w:val="20"/>
        </w:rPr>
        <w:t>The ResilienceDirect Support Desk needs to provide high level user support, system maintenance support, User Acceptance Testing (UAT), Out of hours triage support and analytical reporting functionality for ResilienceDirect.</w:t>
      </w:r>
    </w:p>
    <w:p w14:paraId="2E611393"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rPr>
      </w:pPr>
      <w:r w:rsidRPr="001173AB">
        <w:rPr>
          <w:sz w:val="22"/>
          <w:szCs w:val="20"/>
        </w:rPr>
        <w:t>In addition, the Supplier will work with the ResilienceDirect Team to develop, promote and disseminate ResilienceDirect best practice to the Resilience user community.  This includes user requests but also feedback on better ways of working, attendance at user events such as Lunch and Learn sessions, National User Group meetings and the Emergency Services Show (ESS) Show, producing and updating bite size videos on core functionality and maintaining and updating user guides. </w:t>
      </w:r>
    </w:p>
    <w:p w14:paraId="5D38A939"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rPr>
      </w:pPr>
      <w:r w:rsidRPr="001173AB">
        <w:rPr>
          <w:rFonts w:eastAsia="Times New Roman"/>
          <w:sz w:val="22"/>
          <w:szCs w:val="20"/>
        </w:rPr>
        <w:lastRenderedPageBreak/>
        <w:t>The Supplier is expected to manage and resolve ResilienceDirect customer queries via a Cabinet Office agreed logging system, where all queries are recorded and archived accordingly.</w:t>
      </w:r>
    </w:p>
    <w:p w14:paraId="61C0D0BD"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rPr>
      </w:pPr>
      <w:r w:rsidRPr="001173AB">
        <w:rPr>
          <w:rFonts w:eastAsia="Times New Roman"/>
          <w:sz w:val="22"/>
          <w:szCs w:val="20"/>
        </w:rPr>
        <w:t>All members of the Support Desk are to be SC cleared.  The Supplier is to be UK based.</w:t>
      </w:r>
    </w:p>
    <w:bookmarkEnd w:id="19"/>
    <w:p w14:paraId="3D14C51E" w14:textId="77777777" w:rsidR="001173AB" w:rsidRPr="001173AB" w:rsidRDefault="001173AB" w:rsidP="001173AB">
      <w:pPr>
        <w:pStyle w:val="Heading3"/>
        <w:spacing w:after="120"/>
        <w:ind w:left="1800" w:firstLine="0"/>
        <w:rPr>
          <w:sz w:val="22"/>
          <w:szCs w:val="20"/>
        </w:rPr>
      </w:pPr>
    </w:p>
    <w:p w14:paraId="60DADD4C" w14:textId="40CF668C" w:rsidR="001173AB" w:rsidRPr="001173AB" w:rsidRDefault="001173AB" w:rsidP="001173AB">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25" w:name="_Toc368573031"/>
      <w:bookmarkStart w:id="26" w:name="_Toc126668063"/>
      <w:r w:rsidRPr="001173AB">
        <w:rPr>
          <w:b/>
          <w:sz w:val="36"/>
          <w:szCs w:val="20"/>
        </w:rPr>
        <w:t>T</w:t>
      </w:r>
      <w:r>
        <w:rPr>
          <w:b/>
          <w:sz w:val="36"/>
          <w:szCs w:val="20"/>
        </w:rPr>
        <w:t>HE REQUIREMENT</w:t>
      </w:r>
      <w:bookmarkEnd w:id="25"/>
      <w:bookmarkEnd w:id="26"/>
    </w:p>
    <w:p w14:paraId="47689ECD" w14:textId="77777777" w:rsidR="001173AB" w:rsidRPr="001173AB" w:rsidRDefault="001173AB" w:rsidP="001173AB">
      <w:pPr>
        <w:ind w:right="-30" w:hanging="709"/>
        <w:jc w:val="both"/>
        <w:rPr>
          <w:rFonts w:eastAsia="Times New Roman"/>
          <w:szCs w:val="20"/>
        </w:rPr>
      </w:pPr>
      <w:r w:rsidRPr="001173AB">
        <w:rPr>
          <w:rFonts w:eastAsia="Times New Roman"/>
          <w:szCs w:val="20"/>
        </w:rPr>
        <w:t>6.1.</w:t>
      </w:r>
      <w:r w:rsidRPr="001173AB">
        <w:rPr>
          <w:rFonts w:eastAsia="Times New Roman"/>
          <w:szCs w:val="20"/>
        </w:rPr>
        <w:tab/>
        <w:t>The Contracting Authority requires that the Supplier is capable of the following key points:</w:t>
      </w:r>
    </w:p>
    <w:p w14:paraId="13A0F16C" w14:textId="77777777" w:rsidR="001173AB" w:rsidRPr="001173AB" w:rsidRDefault="001173AB" w:rsidP="001173AB">
      <w:pPr>
        <w:pStyle w:val="Heading1"/>
        <w:keepLines w:val="0"/>
        <w:suppressAutoHyphens w:val="0"/>
        <w:overflowPunct w:val="0"/>
        <w:autoSpaceDE w:val="0"/>
        <w:adjustRightInd w:val="0"/>
        <w:spacing w:after="120" w:line="240" w:lineRule="auto"/>
        <w:ind w:left="720" w:firstLine="0"/>
        <w:jc w:val="both"/>
        <w:rPr>
          <w:rFonts w:eastAsia="Times New Roman"/>
          <w:sz w:val="22"/>
          <w:szCs w:val="20"/>
        </w:rPr>
      </w:pPr>
    </w:p>
    <w:p w14:paraId="205A72A2" w14:textId="77777777" w:rsidR="001173AB" w:rsidRPr="001173AB" w:rsidRDefault="001173AB" w:rsidP="001173AB">
      <w:pPr>
        <w:ind w:left="720" w:right="-30" w:hanging="709"/>
        <w:rPr>
          <w:rFonts w:eastAsia="Times New Roman"/>
          <w:szCs w:val="20"/>
        </w:rPr>
      </w:pPr>
      <w:r w:rsidRPr="001173AB">
        <w:rPr>
          <w:rFonts w:eastAsia="Times New Roman"/>
          <w:szCs w:val="20"/>
        </w:rPr>
        <w:t>6.1.1.</w:t>
      </w:r>
      <w:r w:rsidRPr="001173AB">
        <w:rPr>
          <w:rFonts w:eastAsia="Times New Roman"/>
          <w:szCs w:val="20"/>
        </w:rPr>
        <w:tab/>
        <w:t xml:space="preserve">A full understanding of Command and Control environments, as well as working with Local Resilience Forums (LRF) in England and Wales, Regional Resilience Partnerships (Scotland) and Emergency </w:t>
      </w:r>
      <w:r w:rsidRPr="001173AB">
        <w:rPr>
          <w:color w:val="222222"/>
          <w:szCs w:val="20"/>
          <w:shd w:val="clear" w:color="auto" w:fill="FFFFFF"/>
        </w:rPr>
        <w:t>Preparedness </w:t>
      </w:r>
      <w:r w:rsidRPr="001173AB">
        <w:rPr>
          <w:rFonts w:eastAsia="Times New Roman"/>
          <w:szCs w:val="20"/>
        </w:rPr>
        <w:t>Groups (Northern Ireland) and Emergency Planning Groups. </w:t>
      </w:r>
    </w:p>
    <w:p w14:paraId="48EC85BF" w14:textId="77777777" w:rsidR="001173AB" w:rsidRPr="001173AB" w:rsidRDefault="001173AB" w:rsidP="001173AB">
      <w:pPr>
        <w:rPr>
          <w:rFonts w:eastAsia="Times New Roman"/>
          <w:szCs w:val="20"/>
        </w:rPr>
      </w:pPr>
    </w:p>
    <w:p w14:paraId="34D3C282" w14:textId="77777777" w:rsidR="001173AB" w:rsidRPr="001173AB" w:rsidRDefault="001173AB" w:rsidP="001173AB">
      <w:pPr>
        <w:ind w:left="720" w:right="-30" w:hanging="709"/>
        <w:jc w:val="both"/>
        <w:rPr>
          <w:rFonts w:eastAsia="Times New Roman"/>
          <w:szCs w:val="20"/>
        </w:rPr>
      </w:pPr>
      <w:r w:rsidRPr="001173AB">
        <w:rPr>
          <w:rFonts w:eastAsia="Times New Roman"/>
          <w:szCs w:val="20"/>
        </w:rPr>
        <w:t>6.1.2.</w:t>
      </w:r>
      <w:r w:rsidRPr="001173AB">
        <w:rPr>
          <w:rFonts w:eastAsia="Times New Roman"/>
          <w:szCs w:val="20"/>
        </w:rPr>
        <w:tab/>
        <w:t>Provision of a dedicated Support Desk between the hours of 07:00hrs – 19:00hrs Monday to Friday in support of the ResilienceDirect service. This support will entail technical diagnostics on any faults or issues as well as supporting the ResilienceDirect user community, creating new user accounts, deactivating accounts, and supporting moves to new organisations / groups. </w:t>
      </w:r>
    </w:p>
    <w:p w14:paraId="3AD9D210" w14:textId="77777777" w:rsidR="001173AB" w:rsidRPr="001173AB" w:rsidRDefault="001173AB" w:rsidP="001173AB">
      <w:pPr>
        <w:rPr>
          <w:rFonts w:eastAsia="Times New Roman"/>
          <w:szCs w:val="20"/>
        </w:rPr>
      </w:pPr>
    </w:p>
    <w:p w14:paraId="515C8BAD" w14:textId="77777777" w:rsidR="001173AB" w:rsidRPr="001173AB" w:rsidRDefault="001173AB" w:rsidP="001173AB">
      <w:pPr>
        <w:spacing w:after="15"/>
        <w:ind w:left="720" w:right="-30" w:hanging="709"/>
        <w:jc w:val="both"/>
        <w:rPr>
          <w:rFonts w:eastAsia="Times New Roman"/>
          <w:szCs w:val="20"/>
        </w:rPr>
      </w:pPr>
      <w:r w:rsidRPr="001173AB">
        <w:rPr>
          <w:rFonts w:eastAsia="Times New Roman"/>
          <w:szCs w:val="20"/>
        </w:rPr>
        <w:t>6.1.3.</w:t>
      </w:r>
      <w:r w:rsidRPr="001173AB">
        <w:rPr>
          <w:rFonts w:eastAsia="Times New Roman"/>
          <w:szCs w:val="20"/>
        </w:rPr>
        <w:tab/>
        <w:t>Provision of an Out of Office Hours Triage Reporting Facility, 24/7/365, responding to the many channels of notification when the system is unreachable. Out of hours will include weekends and bank holidays. </w:t>
      </w:r>
    </w:p>
    <w:p w14:paraId="666739D9" w14:textId="77777777" w:rsidR="001173AB" w:rsidRPr="001173AB" w:rsidRDefault="001173AB" w:rsidP="001173AB">
      <w:pPr>
        <w:rPr>
          <w:rFonts w:eastAsia="Times New Roman"/>
          <w:szCs w:val="20"/>
        </w:rPr>
      </w:pPr>
    </w:p>
    <w:p w14:paraId="2123170C" w14:textId="77777777" w:rsidR="001173AB" w:rsidRPr="001173AB" w:rsidRDefault="001173AB" w:rsidP="001173AB">
      <w:pPr>
        <w:ind w:left="720" w:right="-30" w:hanging="709"/>
        <w:jc w:val="both"/>
        <w:rPr>
          <w:rFonts w:eastAsia="Times New Roman"/>
          <w:szCs w:val="20"/>
        </w:rPr>
      </w:pPr>
      <w:r w:rsidRPr="001173AB">
        <w:rPr>
          <w:rFonts w:eastAsia="Times New Roman"/>
          <w:szCs w:val="20"/>
        </w:rPr>
        <w:t>6.1.4.</w:t>
      </w:r>
      <w:r w:rsidRPr="001173AB">
        <w:rPr>
          <w:rFonts w:eastAsia="Times New Roman"/>
          <w:szCs w:val="20"/>
        </w:rPr>
        <w:tab/>
        <w:t xml:space="preserve">Provision of Out of Office Hours Emergency Response Support 24/7/365 for the first 2 hours when contacted by the ResilienceDirect team. For </w:t>
      </w:r>
      <w:proofErr w:type="gramStart"/>
      <w:r w:rsidRPr="001173AB">
        <w:rPr>
          <w:rFonts w:eastAsia="Times New Roman"/>
          <w:szCs w:val="20"/>
        </w:rPr>
        <w:t>example</w:t>
      </w:r>
      <w:proofErr w:type="gramEnd"/>
      <w:r w:rsidRPr="001173AB">
        <w:rPr>
          <w:rFonts w:eastAsia="Times New Roman"/>
          <w:szCs w:val="20"/>
        </w:rPr>
        <w:t xml:space="preserve"> helping Emergency Responders with their response pages or maps on ResilienceDirect.  </w:t>
      </w:r>
    </w:p>
    <w:p w14:paraId="5A37D956" w14:textId="77777777" w:rsidR="001173AB" w:rsidRPr="001173AB" w:rsidRDefault="001173AB" w:rsidP="001173AB">
      <w:pPr>
        <w:rPr>
          <w:rFonts w:eastAsia="Times New Roman"/>
          <w:szCs w:val="20"/>
        </w:rPr>
      </w:pPr>
    </w:p>
    <w:p w14:paraId="2B999801" w14:textId="77777777" w:rsidR="001173AB" w:rsidRPr="001173AB" w:rsidRDefault="001173AB" w:rsidP="001173AB">
      <w:pPr>
        <w:spacing w:after="19"/>
        <w:ind w:left="720" w:right="-30" w:hanging="709"/>
        <w:jc w:val="both"/>
        <w:rPr>
          <w:rFonts w:eastAsia="Times New Roman"/>
          <w:szCs w:val="20"/>
        </w:rPr>
      </w:pPr>
      <w:r w:rsidRPr="001173AB">
        <w:rPr>
          <w:rFonts w:eastAsia="Times New Roman"/>
          <w:szCs w:val="20"/>
        </w:rPr>
        <w:t>6.1.5.</w:t>
      </w:r>
      <w:r w:rsidRPr="001173AB">
        <w:rPr>
          <w:rFonts w:eastAsia="Times New Roman"/>
          <w:szCs w:val="20"/>
        </w:rPr>
        <w:tab/>
        <w:t>Support Desk training provision to include, monthly multi-agency training covering all core functionality and attendance at events as required. </w:t>
      </w:r>
    </w:p>
    <w:p w14:paraId="3E691716" w14:textId="77777777" w:rsidR="001173AB" w:rsidRPr="001173AB" w:rsidRDefault="001173AB" w:rsidP="001173AB">
      <w:pPr>
        <w:rPr>
          <w:rFonts w:eastAsia="Times New Roman"/>
          <w:szCs w:val="20"/>
        </w:rPr>
      </w:pPr>
    </w:p>
    <w:p w14:paraId="60A76DB9" w14:textId="77777777" w:rsidR="001173AB" w:rsidRPr="001173AB" w:rsidRDefault="001173AB" w:rsidP="001173AB">
      <w:pPr>
        <w:spacing w:after="26"/>
        <w:ind w:left="720" w:right="-30" w:hanging="709"/>
        <w:jc w:val="both"/>
        <w:rPr>
          <w:rFonts w:eastAsia="Times New Roman"/>
          <w:szCs w:val="20"/>
        </w:rPr>
      </w:pPr>
      <w:r w:rsidRPr="001173AB">
        <w:rPr>
          <w:rFonts w:eastAsia="Times New Roman"/>
          <w:szCs w:val="20"/>
        </w:rPr>
        <w:t>6.1.6.</w:t>
      </w:r>
      <w:r w:rsidRPr="001173AB">
        <w:rPr>
          <w:rFonts w:eastAsia="Times New Roman"/>
          <w:szCs w:val="20"/>
        </w:rPr>
        <w:tab/>
        <w:t>Provision of management information weekly and ad-hoc, and user community feedback to the ResilienceDirect Team. </w:t>
      </w:r>
    </w:p>
    <w:p w14:paraId="12293E08" w14:textId="77777777" w:rsidR="001173AB" w:rsidRPr="001173AB" w:rsidRDefault="001173AB" w:rsidP="001173AB">
      <w:pPr>
        <w:rPr>
          <w:rFonts w:eastAsia="Times New Roman"/>
          <w:szCs w:val="20"/>
        </w:rPr>
      </w:pPr>
    </w:p>
    <w:p w14:paraId="533D7AFE" w14:textId="77777777" w:rsidR="001173AB" w:rsidRPr="001173AB" w:rsidRDefault="001173AB" w:rsidP="001173AB">
      <w:pPr>
        <w:spacing w:after="15"/>
        <w:ind w:left="720" w:right="-30" w:hanging="709"/>
        <w:jc w:val="both"/>
        <w:rPr>
          <w:rFonts w:eastAsia="Times New Roman"/>
          <w:szCs w:val="20"/>
        </w:rPr>
      </w:pPr>
      <w:r w:rsidRPr="001173AB">
        <w:rPr>
          <w:rFonts w:eastAsia="Times New Roman"/>
          <w:szCs w:val="20"/>
        </w:rPr>
        <w:t>6.1.7.</w:t>
      </w:r>
      <w:r w:rsidRPr="001173AB">
        <w:rPr>
          <w:rFonts w:eastAsia="Times New Roman"/>
          <w:szCs w:val="20"/>
        </w:rPr>
        <w:tab/>
        <w:t>Provision of User Acceptance tests for any new development work completed on the ResilienceDirect Applications.  </w:t>
      </w:r>
    </w:p>
    <w:p w14:paraId="78A4440D" w14:textId="77777777" w:rsidR="001173AB" w:rsidRPr="001173AB" w:rsidRDefault="001173AB" w:rsidP="001173AB">
      <w:pPr>
        <w:rPr>
          <w:rFonts w:eastAsia="Times New Roman"/>
          <w:szCs w:val="20"/>
        </w:rPr>
      </w:pPr>
    </w:p>
    <w:p w14:paraId="50D3A87F" w14:textId="77777777" w:rsidR="001173AB" w:rsidRPr="001173AB" w:rsidRDefault="001173AB" w:rsidP="001173AB">
      <w:pPr>
        <w:spacing w:after="8"/>
        <w:ind w:left="720" w:right="-30" w:hanging="709"/>
        <w:jc w:val="both"/>
        <w:rPr>
          <w:rFonts w:eastAsia="Times New Roman"/>
          <w:szCs w:val="20"/>
        </w:rPr>
      </w:pPr>
      <w:r w:rsidRPr="001173AB">
        <w:rPr>
          <w:rFonts w:eastAsia="Times New Roman"/>
          <w:szCs w:val="20"/>
        </w:rPr>
        <w:t>6.1.8.</w:t>
      </w:r>
      <w:r w:rsidRPr="001173AB">
        <w:rPr>
          <w:rFonts w:eastAsia="Times New Roman"/>
          <w:szCs w:val="20"/>
        </w:rPr>
        <w:tab/>
        <w:t>Assess the risks and or benefits to the support desk global access, to data on ResilienceDirect by working with our National Cyber Security Centre Security Advisor and Security Advisor.  </w:t>
      </w:r>
    </w:p>
    <w:p w14:paraId="62F4010D" w14:textId="77777777" w:rsidR="001173AB" w:rsidRPr="001173AB" w:rsidRDefault="001173AB" w:rsidP="001173AB">
      <w:pPr>
        <w:rPr>
          <w:rFonts w:eastAsia="Times New Roman"/>
          <w:szCs w:val="20"/>
        </w:rPr>
      </w:pPr>
    </w:p>
    <w:p w14:paraId="45D945A9" w14:textId="77777777" w:rsidR="001173AB" w:rsidRPr="001173AB" w:rsidRDefault="001173AB" w:rsidP="001173AB">
      <w:pPr>
        <w:spacing w:after="9"/>
        <w:ind w:left="720" w:right="-30" w:hanging="709"/>
        <w:jc w:val="both"/>
        <w:rPr>
          <w:rFonts w:eastAsia="Times New Roman"/>
          <w:szCs w:val="20"/>
        </w:rPr>
      </w:pPr>
      <w:r w:rsidRPr="001173AB">
        <w:rPr>
          <w:rFonts w:eastAsia="Times New Roman"/>
          <w:szCs w:val="20"/>
        </w:rPr>
        <w:t>6.1.9.</w:t>
      </w:r>
      <w:r w:rsidRPr="001173AB">
        <w:rPr>
          <w:rFonts w:eastAsia="Times New Roman"/>
          <w:szCs w:val="20"/>
        </w:rPr>
        <w:tab/>
        <w:t>It is for the supplier to provide a service based on the user requirement (some days may see more user support requests than others do, there is no consistent pattern in requests. ResilienceDirect user volumes will continue to increase and there is no upper limit.)   All tickets should be responded to within 24 hours and if/when there is a move to online chat then this would need impact assessing.</w:t>
      </w:r>
    </w:p>
    <w:p w14:paraId="3B523A7D" w14:textId="77777777" w:rsidR="001173AB" w:rsidRPr="001173AB" w:rsidRDefault="001173AB" w:rsidP="001173AB">
      <w:pPr>
        <w:rPr>
          <w:rFonts w:eastAsia="Times New Roman"/>
          <w:szCs w:val="20"/>
        </w:rPr>
      </w:pPr>
    </w:p>
    <w:p w14:paraId="5C9A9BEF" w14:textId="77777777" w:rsidR="001173AB" w:rsidRPr="001173AB" w:rsidRDefault="001173AB" w:rsidP="001173AB">
      <w:pPr>
        <w:ind w:left="720" w:right="-30" w:hanging="709"/>
        <w:jc w:val="both"/>
        <w:rPr>
          <w:rFonts w:eastAsia="Times New Roman"/>
          <w:szCs w:val="20"/>
        </w:rPr>
      </w:pPr>
      <w:r w:rsidRPr="001173AB">
        <w:rPr>
          <w:rFonts w:eastAsia="Times New Roman"/>
          <w:szCs w:val="20"/>
        </w:rPr>
        <w:t>6.1.10. Provision of audit capability including for the Supplier to conduct for all Group Administrators to request an audit of their parent group members. </w:t>
      </w:r>
    </w:p>
    <w:p w14:paraId="325D0774" w14:textId="77777777" w:rsidR="001173AB" w:rsidRPr="001173AB" w:rsidRDefault="001173AB" w:rsidP="001173AB">
      <w:pPr>
        <w:pStyle w:val="Heading1"/>
        <w:spacing w:after="120"/>
        <w:ind w:left="720" w:firstLine="0"/>
        <w:rPr>
          <w:sz w:val="22"/>
          <w:szCs w:val="20"/>
        </w:rPr>
      </w:pPr>
    </w:p>
    <w:p w14:paraId="35F3A8A2" w14:textId="29A1D948" w:rsidR="001173AB" w:rsidRPr="001173AB" w:rsidRDefault="001173AB" w:rsidP="001173AB">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27" w:name="_Toc368573032"/>
      <w:bookmarkStart w:id="28" w:name="_Toc126668064"/>
      <w:r>
        <w:rPr>
          <w:b/>
          <w:sz w:val="36"/>
          <w:szCs w:val="20"/>
        </w:rPr>
        <w:t>KEY MILESTONES AND DELIVERABLES</w:t>
      </w:r>
      <w:bookmarkEnd w:id="27"/>
      <w:bookmarkEnd w:id="28"/>
    </w:p>
    <w:p w14:paraId="5F99313B"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rPr>
      </w:pPr>
      <w:r w:rsidRPr="001173AB">
        <w:rPr>
          <w:sz w:val="22"/>
          <w:szCs w:val="20"/>
        </w:rPr>
        <w:t>The key milestones and deliverables that are critical to the fulfilment of the Contract are outlined below.</w:t>
      </w:r>
    </w:p>
    <w:tbl>
      <w:tblPr>
        <w:tblStyle w:val="TableGrid"/>
        <w:tblW w:w="5267" w:type="pct"/>
        <w:tblLayout w:type="fixed"/>
        <w:tblLook w:val="04A0" w:firstRow="1" w:lastRow="0" w:firstColumn="1" w:lastColumn="0" w:noHBand="0" w:noVBand="1"/>
      </w:tblPr>
      <w:tblGrid>
        <w:gridCol w:w="481"/>
        <w:gridCol w:w="7912"/>
        <w:gridCol w:w="1310"/>
      </w:tblGrid>
      <w:tr w:rsidR="001173AB" w:rsidRPr="001173AB" w14:paraId="45FDA644" w14:textId="77777777" w:rsidTr="001173AB">
        <w:tc>
          <w:tcPr>
            <w:tcW w:w="248" w:type="pct"/>
            <w:hideMark/>
          </w:tcPr>
          <w:p w14:paraId="1302913C" w14:textId="77777777" w:rsidR="001173AB" w:rsidRPr="001173AB" w:rsidRDefault="001173AB" w:rsidP="001173AB">
            <w:pPr>
              <w:pStyle w:val="Heading3"/>
              <w:spacing w:before="280" w:after="120"/>
              <w:ind w:left="1418"/>
              <w:outlineLvl w:val="2"/>
              <w:rPr>
                <w:rFonts w:ascii="Arial" w:hAnsi="Arial" w:cs="Arial"/>
                <w:sz w:val="22"/>
              </w:rPr>
            </w:pPr>
          </w:p>
        </w:tc>
        <w:tc>
          <w:tcPr>
            <w:tcW w:w="4077" w:type="pct"/>
            <w:hideMark/>
          </w:tcPr>
          <w:p w14:paraId="648A5461" w14:textId="77777777" w:rsidR="001173AB" w:rsidRPr="001173AB" w:rsidRDefault="001173AB" w:rsidP="001173AB">
            <w:pPr>
              <w:pStyle w:val="Heading3"/>
              <w:spacing w:before="280" w:after="120"/>
              <w:outlineLvl w:val="2"/>
              <w:rPr>
                <w:rFonts w:ascii="Arial" w:hAnsi="Arial" w:cs="Arial"/>
                <w:sz w:val="22"/>
              </w:rPr>
            </w:pPr>
          </w:p>
        </w:tc>
        <w:tc>
          <w:tcPr>
            <w:tcW w:w="675" w:type="pct"/>
            <w:hideMark/>
          </w:tcPr>
          <w:p w14:paraId="29D4062D" w14:textId="77777777" w:rsidR="001173AB" w:rsidRPr="001173AB" w:rsidRDefault="001173AB" w:rsidP="001173AB">
            <w:pPr>
              <w:pStyle w:val="Heading3"/>
              <w:spacing w:before="280" w:after="120"/>
              <w:ind w:left="1418"/>
              <w:outlineLvl w:val="2"/>
              <w:rPr>
                <w:rFonts w:ascii="Arial" w:hAnsi="Arial" w:cs="Arial"/>
                <w:sz w:val="22"/>
              </w:rPr>
            </w:pPr>
          </w:p>
        </w:tc>
      </w:tr>
      <w:tr w:rsidR="001173AB" w:rsidRPr="001173AB" w14:paraId="359A08D8" w14:textId="77777777" w:rsidTr="001173AB">
        <w:tc>
          <w:tcPr>
            <w:tcW w:w="248" w:type="pct"/>
            <w:hideMark/>
          </w:tcPr>
          <w:p w14:paraId="2EE06834"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1</w:t>
            </w:r>
          </w:p>
        </w:tc>
        <w:tc>
          <w:tcPr>
            <w:tcW w:w="4077" w:type="pct"/>
            <w:hideMark/>
          </w:tcPr>
          <w:p w14:paraId="720A6323" w14:textId="77777777" w:rsidR="001173AB" w:rsidRPr="008F2EDA" w:rsidRDefault="001173AB" w:rsidP="001173AB">
            <w:pPr>
              <w:pStyle w:val="NormalWeb"/>
              <w:ind w:right="-2"/>
              <w:rPr>
                <w:rFonts w:ascii="Arial" w:hAnsi="Arial" w:cs="Arial"/>
                <w:sz w:val="20"/>
                <w:szCs w:val="20"/>
              </w:rPr>
            </w:pPr>
            <w:r w:rsidRPr="008F2EDA">
              <w:rPr>
                <w:rFonts w:ascii="Arial" w:hAnsi="Arial" w:cs="Arial"/>
                <w:color w:val="000000"/>
                <w:sz w:val="20"/>
                <w:szCs w:val="20"/>
              </w:rPr>
              <w:t xml:space="preserve">A full understanding of Command and Control structures, as well as working with </w:t>
            </w:r>
            <w:r w:rsidRPr="008F2EDA">
              <w:rPr>
                <w:rFonts w:ascii="Arial" w:eastAsia="Times New Roman" w:hAnsi="Arial" w:cs="Arial"/>
                <w:color w:val="000000"/>
                <w:sz w:val="20"/>
                <w:szCs w:val="20"/>
                <w:lang w:eastAsia="en-GB"/>
              </w:rPr>
              <w:t xml:space="preserve">Local Resilience Forums (LRF) in England and Wales, Regional Resilience Partnerships (Scotland) and Emergency </w:t>
            </w:r>
            <w:r w:rsidRPr="008F2EDA">
              <w:rPr>
                <w:rFonts w:ascii="Arial" w:hAnsi="Arial" w:cs="Arial"/>
                <w:color w:val="222222"/>
                <w:sz w:val="20"/>
                <w:szCs w:val="20"/>
                <w:shd w:val="clear" w:color="auto" w:fill="FFFFFF"/>
              </w:rPr>
              <w:t>Preparedness </w:t>
            </w:r>
            <w:r w:rsidRPr="008F2EDA">
              <w:rPr>
                <w:rFonts w:ascii="Arial" w:eastAsia="Times New Roman" w:hAnsi="Arial" w:cs="Arial"/>
                <w:color w:val="000000"/>
                <w:sz w:val="20"/>
                <w:szCs w:val="20"/>
                <w:lang w:eastAsia="en-GB"/>
              </w:rPr>
              <w:t>Groups (Northern Ireland) and Emergency Planning Groups. </w:t>
            </w:r>
          </w:p>
        </w:tc>
        <w:tc>
          <w:tcPr>
            <w:tcW w:w="675" w:type="pct"/>
            <w:hideMark/>
          </w:tcPr>
          <w:p w14:paraId="138A242A" w14:textId="77777777" w:rsidR="001173AB" w:rsidRPr="008F2EDA" w:rsidRDefault="001173AB" w:rsidP="001173AB">
            <w:pPr>
              <w:pStyle w:val="NormalWeb"/>
              <w:jc w:val="left"/>
              <w:rPr>
                <w:rFonts w:ascii="Arial" w:hAnsi="Arial" w:cs="Arial"/>
                <w:sz w:val="20"/>
                <w:szCs w:val="20"/>
              </w:rPr>
            </w:pPr>
            <w:r w:rsidRPr="008F2EDA">
              <w:rPr>
                <w:rFonts w:ascii="Arial" w:hAnsi="Arial" w:cs="Arial"/>
                <w:color w:val="000000"/>
                <w:sz w:val="20"/>
                <w:szCs w:val="20"/>
              </w:rPr>
              <w:t>From Contract Commencement.</w:t>
            </w:r>
          </w:p>
        </w:tc>
      </w:tr>
      <w:tr w:rsidR="001173AB" w:rsidRPr="001173AB" w14:paraId="4B3B116C" w14:textId="77777777" w:rsidTr="001173AB">
        <w:tc>
          <w:tcPr>
            <w:tcW w:w="248" w:type="pct"/>
            <w:hideMark/>
          </w:tcPr>
          <w:p w14:paraId="71521909"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2</w:t>
            </w:r>
          </w:p>
        </w:tc>
        <w:tc>
          <w:tcPr>
            <w:tcW w:w="4077" w:type="pct"/>
            <w:hideMark/>
          </w:tcPr>
          <w:p w14:paraId="759774EA" w14:textId="77777777" w:rsidR="001173AB" w:rsidRPr="008F2EDA" w:rsidRDefault="001173AB" w:rsidP="001173AB">
            <w:pPr>
              <w:pStyle w:val="NormalWeb"/>
              <w:ind w:right="-146"/>
              <w:rPr>
                <w:rFonts w:ascii="Arial" w:hAnsi="Arial" w:cs="Arial"/>
                <w:sz w:val="20"/>
                <w:szCs w:val="20"/>
              </w:rPr>
            </w:pPr>
            <w:r w:rsidRPr="008F2EDA">
              <w:rPr>
                <w:rFonts w:ascii="Arial" w:hAnsi="Arial" w:cs="Arial"/>
                <w:color w:val="000000"/>
                <w:sz w:val="20"/>
                <w:szCs w:val="20"/>
              </w:rPr>
              <w:t>Support Desk to provide high level user desk support including system maintenance support, UAT, fault diagnostics at a first line to second line level at IT Infrastructure Library Methodology (ITIL) v4 or higher industry standard.</w:t>
            </w:r>
          </w:p>
        </w:tc>
        <w:tc>
          <w:tcPr>
            <w:tcW w:w="675" w:type="pct"/>
            <w:hideMark/>
          </w:tcPr>
          <w:p w14:paraId="4E6D1E95" w14:textId="77777777" w:rsidR="001173AB" w:rsidRPr="008F2EDA" w:rsidRDefault="001173AB" w:rsidP="001173AB">
            <w:pPr>
              <w:pStyle w:val="NormalWeb"/>
              <w:jc w:val="left"/>
              <w:rPr>
                <w:rFonts w:ascii="Arial" w:hAnsi="Arial" w:cs="Arial"/>
                <w:sz w:val="20"/>
                <w:szCs w:val="20"/>
              </w:rPr>
            </w:pPr>
            <w:r w:rsidRPr="008F2EDA">
              <w:rPr>
                <w:rFonts w:ascii="Arial" w:hAnsi="Arial" w:cs="Arial"/>
                <w:color w:val="000000"/>
                <w:sz w:val="20"/>
                <w:szCs w:val="20"/>
              </w:rPr>
              <w:t>From Contract Commencement.</w:t>
            </w:r>
          </w:p>
        </w:tc>
      </w:tr>
      <w:tr w:rsidR="001173AB" w:rsidRPr="001173AB" w14:paraId="2A3BC99F" w14:textId="77777777" w:rsidTr="001173AB">
        <w:tc>
          <w:tcPr>
            <w:tcW w:w="248" w:type="pct"/>
            <w:hideMark/>
          </w:tcPr>
          <w:p w14:paraId="3418272A"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3</w:t>
            </w:r>
          </w:p>
        </w:tc>
        <w:tc>
          <w:tcPr>
            <w:tcW w:w="4077" w:type="pct"/>
            <w:hideMark/>
          </w:tcPr>
          <w:p w14:paraId="1DA34250"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Provision of a dedicated Support Desk between the hours of 07:00hrs - 19:00hrs Monday to Friday in support of the ResilienceDirect Service.  This support will entail technical diagnostics on any faults or issues as well as supporting the ResilienceDirect user community and creating new user accounts and deactivating accounts and supporting moves to new organisations / groups e.g. to Integrated Care Groups or unitary organisations.</w:t>
            </w:r>
          </w:p>
        </w:tc>
        <w:tc>
          <w:tcPr>
            <w:tcW w:w="675" w:type="pct"/>
            <w:hideMark/>
          </w:tcPr>
          <w:p w14:paraId="1B33B88D" w14:textId="77777777" w:rsidR="001173AB" w:rsidRPr="008F2EDA" w:rsidRDefault="001173AB" w:rsidP="001173AB">
            <w:pPr>
              <w:pStyle w:val="NormalWeb"/>
              <w:jc w:val="left"/>
              <w:rPr>
                <w:rFonts w:ascii="Arial" w:hAnsi="Arial" w:cs="Arial"/>
                <w:sz w:val="20"/>
                <w:szCs w:val="20"/>
              </w:rPr>
            </w:pPr>
            <w:r w:rsidRPr="008F2EDA">
              <w:rPr>
                <w:rFonts w:ascii="Arial" w:hAnsi="Arial" w:cs="Arial"/>
                <w:color w:val="000000"/>
                <w:sz w:val="20"/>
                <w:szCs w:val="20"/>
              </w:rPr>
              <w:t>From Contract Commencement.</w:t>
            </w:r>
          </w:p>
        </w:tc>
      </w:tr>
      <w:tr w:rsidR="001173AB" w:rsidRPr="001173AB" w14:paraId="53ED0E44" w14:textId="77777777" w:rsidTr="001173AB">
        <w:tc>
          <w:tcPr>
            <w:tcW w:w="248" w:type="pct"/>
            <w:hideMark/>
          </w:tcPr>
          <w:p w14:paraId="52B2AEC7"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4</w:t>
            </w:r>
          </w:p>
        </w:tc>
        <w:tc>
          <w:tcPr>
            <w:tcW w:w="4077" w:type="pct"/>
            <w:hideMark/>
          </w:tcPr>
          <w:p w14:paraId="2BE7F637"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Support Desk training provision to include, monthly multi-agency training virtually or face to face and bite size video clips and attendance at events such as the Emergency Service Show, National User Group or Conferences.</w:t>
            </w:r>
          </w:p>
        </w:tc>
        <w:tc>
          <w:tcPr>
            <w:tcW w:w="675" w:type="pct"/>
            <w:hideMark/>
          </w:tcPr>
          <w:p w14:paraId="7CDD615C"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From within 1 month of Contract Commencement.</w:t>
            </w:r>
          </w:p>
        </w:tc>
      </w:tr>
      <w:tr w:rsidR="001173AB" w:rsidRPr="001173AB" w14:paraId="4DE3372A" w14:textId="77777777" w:rsidTr="001173AB">
        <w:tc>
          <w:tcPr>
            <w:tcW w:w="248" w:type="pct"/>
            <w:hideMark/>
          </w:tcPr>
          <w:p w14:paraId="48492CAE"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5</w:t>
            </w:r>
          </w:p>
        </w:tc>
        <w:tc>
          <w:tcPr>
            <w:tcW w:w="4077" w:type="pct"/>
            <w:hideMark/>
          </w:tcPr>
          <w:p w14:paraId="3A43F138" w14:textId="77777777" w:rsidR="001173AB" w:rsidRPr="008F2EDA" w:rsidRDefault="001173AB" w:rsidP="001173AB">
            <w:pPr>
              <w:pStyle w:val="NormalWeb"/>
              <w:ind w:right="137"/>
              <w:rPr>
                <w:rFonts w:ascii="Arial" w:hAnsi="Arial" w:cs="Arial"/>
                <w:sz w:val="20"/>
                <w:szCs w:val="20"/>
              </w:rPr>
            </w:pPr>
            <w:r w:rsidRPr="008F2EDA">
              <w:rPr>
                <w:rFonts w:ascii="Arial" w:hAnsi="Arial" w:cs="Arial"/>
                <w:color w:val="000000"/>
                <w:sz w:val="20"/>
                <w:szCs w:val="20"/>
              </w:rPr>
              <w:t>Provision of management information weekly and ad-hoc, and user community feedback to the ResilienceDirect Team.  Heat graph to be provided weekly in a service report to show type and volume of tickets.</w:t>
            </w:r>
          </w:p>
        </w:tc>
        <w:tc>
          <w:tcPr>
            <w:tcW w:w="675" w:type="pct"/>
            <w:hideMark/>
          </w:tcPr>
          <w:p w14:paraId="5B89BB4C"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 xml:space="preserve">Weekly to begin within 1 </w:t>
            </w:r>
            <w:r w:rsidRPr="008F2EDA">
              <w:rPr>
                <w:rFonts w:ascii="Arial" w:hAnsi="Arial" w:cs="Arial"/>
                <w:color w:val="000000"/>
                <w:sz w:val="20"/>
                <w:szCs w:val="20"/>
              </w:rPr>
              <w:lastRenderedPageBreak/>
              <w:t>week of commencement.</w:t>
            </w:r>
          </w:p>
        </w:tc>
      </w:tr>
      <w:tr w:rsidR="001173AB" w:rsidRPr="001173AB" w14:paraId="61662B59" w14:textId="77777777" w:rsidTr="001173AB">
        <w:tc>
          <w:tcPr>
            <w:tcW w:w="248" w:type="pct"/>
            <w:hideMark/>
          </w:tcPr>
          <w:p w14:paraId="20C816F5"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lastRenderedPageBreak/>
              <w:t>6</w:t>
            </w:r>
          </w:p>
        </w:tc>
        <w:tc>
          <w:tcPr>
            <w:tcW w:w="4077" w:type="pct"/>
            <w:hideMark/>
          </w:tcPr>
          <w:p w14:paraId="37258088"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Provision of a logging system where all queries, faults, questions or concerns are recorded and archived accordingly when dealing with the ResilienceDirect service.</w:t>
            </w:r>
          </w:p>
        </w:tc>
        <w:tc>
          <w:tcPr>
            <w:tcW w:w="675" w:type="pct"/>
            <w:hideMark/>
          </w:tcPr>
          <w:p w14:paraId="34C0BED8"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To set up within 1 week of commencement.</w:t>
            </w:r>
          </w:p>
        </w:tc>
      </w:tr>
      <w:tr w:rsidR="001173AB" w:rsidRPr="001173AB" w14:paraId="144A1DD7" w14:textId="77777777" w:rsidTr="001173AB">
        <w:tc>
          <w:tcPr>
            <w:tcW w:w="248" w:type="pct"/>
            <w:hideMark/>
          </w:tcPr>
          <w:p w14:paraId="2799EF18"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7</w:t>
            </w:r>
          </w:p>
        </w:tc>
        <w:tc>
          <w:tcPr>
            <w:tcW w:w="4077" w:type="pct"/>
            <w:hideMark/>
          </w:tcPr>
          <w:p w14:paraId="57762590"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User acceptance tests for any new development work that is completed on the ResilienceDirect applications within the developer’s timescale.  User acceptance testing is likely to be at least every 4 weeks but could be more or less frequent</w:t>
            </w:r>
          </w:p>
        </w:tc>
        <w:tc>
          <w:tcPr>
            <w:tcW w:w="675" w:type="pct"/>
            <w:hideMark/>
          </w:tcPr>
          <w:p w14:paraId="6A8BE7D7"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First test to be within 2 weeks of commencement.</w:t>
            </w:r>
          </w:p>
        </w:tc>
      </w:tr>
      <w:tr w:rsidR="001173AB" w:rsidRPr="001173AB" w14:paraId="1A928156" w14:textId="77777777" w:rsidTr="001173AB">
        <w:tc>
          <w:tcPr>
            <w:tcW w:w="248" w:type="pct"/>
            <w:hideMark/>
          </w:tcPr>
          <w:p w14:paraId="7A6788CF"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8</w:t>
            </w:r>
          </w:p>
        </w:tc>
        <w:tc>
          <w:tcPr>
            <w:tcW w:w="4077" w:type="pct"/>
            <w:hideMark/>
          </w:tcPr>
          <w:p w14:paraId="70F866E1"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Technical support at a first line level for the user community and the ResilienceDirect team.</w:t>
            </w:r>
          </w:p>
        </w:tc>
        <w:tc>
          <w:tcPr>
            <w:tcW w:w="675" w:type="pct"/>
            <w:hideMark/>
          </w:tcPr>
          <w:p w14:paraId="048FC558"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From contract commencement.</w:t>
            </w:r>
          </w:p>
        </w:tc>
      </w:tr>
      <w:tr w:rsidR="001173AB" w:rsidRPr="001173AB" w14:paraId="2A0FFCBC" w14:textId="77777777" w:rsidTr="001173AB">
        <w:tc>
          <w:tcPr>
            <w:tcW w:w="248" w:type="pct"/>
            <w:hideMark/>
          </w:tcPr>
          <w:p w14:paraId="017874D9"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9</w:t>
            </w:r>
          </w:p>
        </w:tc>
        <w:tc>
          <w:tcPr>
            <w:tcW w:w="4077" w:type="pct"/>
            <w:hideMark/>
          </w:tcPr>
          <w:p w14:paraId="05274994"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Liaise with the ResilienceDirect Team and Emergency Planning College (EPC) to shape courses to encompass ResilienceDirect.</w:t>
            </w:r>
          </w:p>
        </w:tc>
        <w:tc>
          <w:tcPr>
            <w:tcW w:w="675" w:type="pct"/>
            <w:hideMark/>
          </w:tcPr>
          <w:p w14:paraId="4F3E74B4"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Within the 1st year of contract. At least annually</w:t>
            </w:r>
          </w:p>
        </w:tc>
      </w:tr>
      <w:tr w:rsidR="001173AB" w:rsidRPr="001173AB" w14:paraId="30818417" w14:textId="77777777" w:rsidTr="001173AB">
        <w:tc>
          <w:tcPr>
            <w:tcW w:w="248" w:type="pct"/>
            <w:hideMark/>
          </w:tcPr>
          <w:p w14:paraId="425F7CA2"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10</w:t>
            </w:r>
          </w:p>
        </w:tc>
        <w:tc>
          <w:tcPr>
            <w:tcW w:w="4077" w:type="pct"/>
            <w:hideMark/>
          </w:tcPr>
          <w:p w14:paraId="643D1F80"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Provision of an Out of Office Hours Triage Reporting Facility, 24/7/365, responding to the many channels of notification when the system is unreachable. Out of hours will include weekends and bank holidays and also weekdays:  19:01hrs - 06:59hrs on an on-call rota system.  For contingency and additional resilience, an out of hours contact number to be provided.</w:t>
            </w:r>
          </w:p>
        </w:tc>
        <w:tc>
          <w:tcPr>
            <w:tcW w:w="675" w:type="pct"/>
            <w:hideMark/>
          </w:tcPr>
          <w:p w14:paraId="17EE6ABD"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From contract commencement.</w:t>
            </w:r>
          </w:p>
        </w:tc>
      </w:tr>
      <w:tr w:rsidR="001173AB" w:rsidRPr="001173AB" w14:paraId="4FCFFA37" w14:textId="77777777" w:rsidTr="001173AB">
        <w:tc>
          <w:tcPr>
            <w:tcW w:w="248" w:type="pct"/>
            <w:hideMark/>
          </w:tcPr>
          <w:p w14:paraId="73B53F5E"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11</w:t>
            </w:r>
          </w:p>
        </w:tc>
        <w:tc>
          <w:tcPr>
            <w:tcW w:w="4077" w:type="pct"/>
            <w:hideMark/>
          </w:tcPr>
          <w:p w14:paraId="0B4CF143"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Work with ResilienceDirect suppliers to continually look at ways of best future proofing the ResilienceDirect Support Service including Telephony and/or online chat (To utilise online chat it would need backend coding embedded on both Collaborate and Mapping applications).</w:t>
            </w:r>
          </w:p>
        </w:tc>
        <w:tc>
          <w:tcPr>
            <w:tcW w:w="675" w:type="pct"/>
            <w:hideMark/>
          </w:tcPr>
          <w:p w14:paraId="21D05169"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From contract commencement.</w:t>
            </w:r>
          </w:p>
        </w:tc>
      </w:tr>
      <w:tr w:rsidR="001173AB" w:rsidRPr="001173AB" w14:paraId="7057B442" w14:textId="77777777" w:rsidTr="001173AB">
        <w:tc>
          <w:tcPr>
            <w:tcW w:w="248" w:type="pct"/>
            <w:hideMark/>
          </w:tcPr>
          <w:p w14:paraId="78BEFE59"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12</w:t>
            </w:r>
          </w:p>
        </w:tc>
        <w:tc>
          <w:tcPr>
            <w:tcW w:w="4077" w:type="pct"/>
            <w:hideMark/>
          </w:tcPr>
          <w:p w14:paraId="52308B86"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Assess the risks and or benefits to Support Desks by working with our National Cyber Security Centre Security Advisor and Security Advisor. Be prepared to subscribe to NCSC early warning alerts.</w:t>
            </w:r>
          </w:p>
        </w:tc>
        <w:tc>
          <w:tcPr>
            <w:tcW w:w="675" w:type="pct"/>
            <w:hideMark/>
          </w:tcPr>
          <w:p w14:paraId="2B6582CD"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From contract commencement.</w:t>
            </w:r>
          </w:p>
        </w:tc>
      </w:tr>
      <w:tr w:rsidR="001173AB" w:rsidRPr="001173AB" w14:paraId="7BD18852" w14:textId="77777777" w:rsidTr="001173AB">
        <w:tc>
          <w:tcPr>
            <w:tcW w:w="248" w:type="pct"/>
            <w:hideMark/>
          </w:tcPr>
          <w:p w14:paraId="6FAB343F"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13</w:t>
            </w:r>
          </w:p>
        </w:tc>
        <w:tc>
          <w:tcPr>
            <w:tcW w:w="4077" w:type="pct"/>
            <w:hideMark/>
          </w:tcPr>
          <w:p w14:paraId="160040DC"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 xml:space="preserve">Provision of Out of Office Hours Emergency Response Support 24/7/365 for the first 2 hours when contacted by the ResilienceDirect team. For </w:t>
            </w:r>
            <w:proofErr w:type="gramStart"/>
            <w:r w:rsidRPr="008F2EDA">
              <w:rPr>
                <w:rFonts w:ascii="Arial" w:hAnsi="Arial" w:cs="Arial"/>
                <w:color w:val="000000"/>
                <w:sz w:val="20"/>
                <w:szCs w:val="20"/>
              </w:rPr>
              <w:t>example</w:t>
            </w:r>
            <w:proofErr w:type="gramEnd"/>
            <w:r w:rsidRPr="008F2EDA">
              <w:rPr>
                <w:rFonts w:ascii="Arial" w:hAnsi="Arial" w:cs="Arial"/>
                <w:color w:val="000000"/>
                <w:sz w:val="20"/>
                <w:szCs w:val="20"/>
              </w:rPr>
              <w:t xml:space="preserve"> helping Emergency Responders with their response page or map on ResilienceDirect.</w:t>
            </w:r>
          </w:p>
        </w:tc>
        <w:tc>
          <w:tcPr>
            <w:tcW w:w="675" w:type="pct"/>
            <w:hideMark/>
          </w:tcPr>
          <w:p w14:paraId="22C50806"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From contract commencement.</w:t>
            </w:r>
          </w:p>
        </w:tc>
      </w:tr>
      <w:tr w:rsidR="001173AB" w:rsidRPr="001173AB" w14:paraId="06BB0A97" w14:textId="77777777" w:rsidTr="001173AB">
        <w:trPr>
          <w:trHeight w:val="833"/>
        </w:trPr>
        <w:tc>
          <w:tcPr>
            <w:tcW w:w="248" w:type="pct"/>
            <w:hideMark/>
          </w:tcPr>
          <w:p w14:paraId="3067B032"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14</w:t>
            </w:r>
          </w:p>
        </w:tc>
        <w:tc>
          <w:tcPr>
            <w:tcW w:w="4077" w:type="pct"/>
            <w:hideMark/>
          </w:tcPr>
          <w:p w14:paraId="14DF3221"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Provision of audit capability including for the Supplier to conduct all Group Administrators to request an audit of their parent group members on an annual basis or more frequently as requested</w:t>
            </w:r>
          </w:p>
        </w:tc>
        <w:tc>
          <w:tcPr>
            <w:tcW w:w="675" w:type="pct"/>
            <w:hideMark/>
          </w:tcPr>
          <w:p w14:paraId="5192C5CC"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At least annually but more frequently as requested.</w:t>
            </w:r>
          </w:p>
        </w:tc>
      </w:tr>
      <w:tr w:rsidR="001173AB" w:rsidRPr="001173AB" w14:paraId="70FBB33D" w14:textId="77777777" w:rsidTr="001173AB">
        <w:tc>
          <w:tcPr>
            <w:tcW w:w="248" w:type="pct"/>
            <w:hideMark/>
          </w:tcPr>
          <w:p w14:paraId="5091F069"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15</w:t>
            </w:r>
          </w:p>
        </w:tc>
        <w:tc>
          <w:tcPr>
            <w:tcW w:w="4077" w:type="pct"/>
            <w:hideMark/>
          </w:tcPr>
          <w:p w14:paraId="09C0D6C5" w14:textId="77777777" w:rsidR="001173AB" w:rsidRPr="008F2EDA" w:rsidRDefault="001173AB" w:rsidP="001173AB">
            <w:pPr>
              <w:pStyle w:val="NormalWeb"/>
              <w:rPr>
                <w:rFonts w:ascii="Arial" w:hAnsi="Arial" w:cs="Arial"/>
                <w:sz w:val="20"/>
                <w:szCs w:val="20"/>
              </w:rPr>
            </w:pPr>
            <w:r w:rsidRPr="008F2EDA">
              <w:rPr>
                <w:rFonts w:ascii="Arial" w:hAnsi="Arial" w:cs="Arial"/>
                <w:color w:val="000000"/>
                <w:sz w:val="20"/>
                <w:szCs w:val="20"/>
              </w:rPr>
              <w:t>Quality Certification to hold:  Cyber Essentials</w:t>
            </w:r>
          </w:p>
        </w:tc>
        <w:tc>
          <w:tcPr>
            <w:tcW w:w="675" w:type="pct"/>
            <w:hideMark/>
          </w:tcPr>
          <w:p w14:paraId="45FC0940"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From contract commencement.</w:t>
            </w:r>
          </w:p>
        </w:tc>
      </w:tr>
      <w:tr w:rsidR="001173AB" w:rsidRPr="001173AB" w14:paraId="1E975775" w14:textId="77777777" w:rsidTr="001173AB">
        <w:tc>
          <w:tcPr>
            <w:tcW w:w="248" w:type="pct"/>
            <w:hideMark/>
          </w:tcPr>
          <w:p w14:paraId="031826F2"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16</w:t>
            </w:r>
          </w:p>
        </w:tc>
        <w:tc>
          <w:tcPr>
            <w:tcW w:w="4077" w:type="pct"/>
            <w:hideMark/>
          </w:tcPr>
          <w:p w14:paraId="509AC816" w14:textId="77777777" w:rsidR="001173AB" w:rsidRPr="008F2EDA" w:rsidRDefault="001173AB" w:rsidP="001173AB">
            <w:pPr>
              <w:pStyle w:val="NormalWeb"/>
              <w:ind w:right="-4"/>
              <w:rPr>
                <w:rFonts w:ascii="Arial" w:hAnsi="Arial" w:cs="Arial"/>
                <w:sz w:val="20"/>
                <w:szCs w:val="20"/>
              </w:rPr>
            </w:pPr>
            <w:r w:rsidRPr="008F2EDA">
              <w:rPr>
                <w:rFonts w:ascii="Arial" w:hAnsi="Arial" w:cs="Arial"/>
                <w:color w:val="000000"/>
                <w:sz w:val="20"/>
                <w:szCs w:val="20"/>
              </w:rPr>
              <w:t xml:space="preserve">Advice and guidance to the ResilienceDirect user community and Local Resilience </w:t>
            </w:r>
            <w:proofErr w:type="spellStart"/>
            <w:proofErr w:type="gramStart"/>
            <w:r w:rsidRPr="008F2EDA">
              <w:rPr>
                <w:rFonts w:ascii="Arial" w:hAnsi="Arial" w:cs="Arial"/>
                <w:color w:val="000000"/>
                <w:sz w:val="20"/>
                <w:szCs w:val="20"/>
              </w:rPr>
              <w:t>Forums,</w:t>
            </w:r>
            <w:r w:rsidRPr="008F2EDA">
              <w:rPr>
                <w:rFonts w:ascii="Arial" w:eastAsia="Times New Roman" w:hAnsi="Arial" w:cs="Arial"/>
                <w:color w:val="000000"/>
                <w:sz w:val="20"/>
                <w:szCs w:val="20"/>
                <w:lang w:eastAsia="en-GB"/>
              </w:rPr>
              <w:t>Regional</w:t>
            </w:r>
            <w:proofErr w:type="spellEnd"/>
            <w:proofErr w:type="gramEnd"/>
            <w:r w:rsidRPr="008F2EDA">
              <w:rPr>
                <w:rFonts w:ascii="Arial" w:eastAsia="Times New Roman" w:hAnsi="Arial" w:cs="Arial"/>
                <w:color w:val="000000"/>
                <w:sz w:val="20"/>
                <w:szCs w:val="20"/>
                <w:lang w:eastAsia="en-GB"/>
              </w:rPr>
              <w:t xml:space="preserve"> Resilience Partnerships and Emergency </w:t>
            </w:r>
            <w:r w:rsidRPr="008F2EDA">
              <w:rPr>
                <w:rFonts w:ascii="Arial" w:hAnsi="Arial" w:cs="Arial"/>
                <w:color w:val="222222"/>
                <w:sz w:val="20"/>
                <w:szCs w:val="20"/>
                <w:shd w:val="clear" w:color="auto" w:fill="FFFFFF"/>
              </w:rPr>
              <w:t>Preparedness </w:t>
            </w:r>
            <w:r w:rsidRPr="008F2EDA">
              <w:rPr>
                <w:rFonts w:ascii="Arial" w:eastAsia="Times New Roman" w:hAnsi="Arial" w:cs="Arial"/>
                <w:color w:val="000000"/>
                <w:sz w:val="20"/>
                <w:szCs w:val="20"/>
                <w:lang w:eastAsia="en-GB"/>
              </w:rPr>
              <w:t>Groups </w:t>
            </w:r>
            <w:r w:rsidRPr="008F2EDA">
              <w:rPr>
                <w:rFonts w:ascii="Arial" w:hAnsi="Arial" w:cs="Arial"/>
                <w:color w:val="000000"/>
                <w:sz w:val="20"/>
                <w:szCs w:val="20"/>
              </w:rPr>
              <w:t xml:space="preserve">  with regards to planning for, exercising, responding to and recovering from emergencies via the logging system, phone calls, attendance at resilience and emergency preparedness focused events</w:t>
            </w:r>
          </w:p>
        </w:tc>
        <w:tc>
          <w:tcPr>
            <w:tcW w:w="675" w:type="pct"/>
            <w:hideMark/>
          </w:tcPr>
          <w:p w14:paraId="5CFADA58" w14:textId="77777777" w:rsidR="001173AB" w:rsidRPr="008F2EDA" w:rsidRDefault="001173AB" w:rsidP="001173AB">
            <w:pPr>
              <w:pStyle w:val="NormalWeb"/>
              <w:ind w:right="62"/>
              <w:jc w:val="left"/>
              <w:rPr>
                <w:rFonts w:ascii="Arial" w:hAnsi="Arial" w:cs="Arial"/>
                <w:sz w:val="20"/>
                <w:szCs w:val="20"/>
              </w:rPr>
            </w:pPr>
            <w:r w:rsidRPr="008F2EDA">
              <w:rPr>
                <w:rFonts w:ascii="Arial" w:hAnsi="Arial" w:cs="Arial"/>
                <w:color w:val="000000"/>
                <w:sz w:val="20"/>
                <w:szCs w:val="20"/>
              </w:rPr>
              <w:t>From contract commencement - as required.</w:t>
            </w:r>
          </w:p>
        </w:tc>
      </w:tr>
    </w:tbl>
    <w:p w14:paraId="2F02F627" w14:textId="77777777" w:rsidR="001173AB" w:rsidRPr="001173AB" w:rsidRDefault="001173AB" w:rsidP="001173AB">
      <w:pPr>
        <w:pStyle w:val="Heading1"/>
        <w:overflowPunct w:val="0"/>
        <w:autoSpaceDE w:val="0"/>
        <w:spacing w:after="120"/>
        <w:ind w:left="0" w:firstLine="0"/>
        <w:rPr>
          <w:sz w:val="22"/>
          <w:szCs w:val="20"/>
        </w:rPr>
      </w:pPr>
      <w:bookmarkStart w:id="29" w:name="_Toc302637211"/>
    </w:p>
    <w:p w14:paraId="1FA9F70F"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rFonts w:eastAsia="Times New Roman"/>
          <w:sz w:val="22"/>
          <w:szCs w:val="20"/>
        </w:rPr>
      </w:pPr>
      <w:r w:rsidRPr="001173AB">
        <w:rPr>
          <w:sz w:val="22"/>
          <w:szCs w:val="20"/>
        </w:rPr>
        <w:t xml:space="preserve">The Supplier must ensure that each Priority Incident is coordinated and communicated effectively and efficiently to all parties as per table </w:t>
      </w:r>
      <w:proofErr w:type="gramStart"/>
      <w:r w:rsidRPr="001173AB">
        <w:rPr>
          <w:sz w:val="22"/>
          <w:szCs w:val="20"/>
        </w:rPr>
        <w:t>2  below</w:t>
      </w:r>
      <w:proofErr w:type="gramEnd"/>
      <w:r w:rsidRPr="001173AB">
        <w:rPr>
          <w:sz w:val="22"/>
          <w:szCs w:val="20"/>
        </w:rPr>
        <w:t>.</w:t>
      </w:r>
    </w:p>
    <w:p w14:paraId="5677B976" w14:textId="77777777" w:rsidR="001173AB" w:rsidRPr="001173AB" w:rsidRDefault="001173AB" w:rsidP="001173AB">
      <w:pPr>
        <w:rPr>
          <w:szCs w:val="20"/>
        </w:rPr>
      </w:pPr>
    </w:p>
    <w:p w14:paraId="4A12DADA" w14:textId="77777777" w:rsidR="001173AB" w:rsidRPr="001173AB" w:rsidRDefault="001173AB" w:rsidP="001173AB">
      <w:pPr>
        <w:pStyle w:val="NormalWeb"/>
        <w:ind w:left="567" w:right="679"/>
        <w:jc w:val="both"/>
        <w:rPr>
          <w:rFonts w:cs="Arial"/>
          <w:sz w:val="22"/>
          <w:szCs w:val="20"/>
        </w:rPr>
      </w:pPr>
      <w:r w:rsidRPr="001173AB">
        <w:rPr>
          <w:rFonts w:cs="Arial"/>
          <w:b/>
          <w:bCs/>
          <w:color w:val="000000"/>
          <w:sz w:val="22"/>
          <w:szCs w:val="20"/>
        </w:rPr>
        <w:t>Table 2</w:t>
      </w:r>
    </w:p>
    <w:tbl>
      <w:tblPr>
        <w:tblW w:w="0" w:type="auto"/>
        <w:tblCellMar>
          <w:top w:w="15" w:type="dxa"/>
          <w:left w:w="15" w:type="dxa"/>
          <w:bottom w:w="15" w:type="dxa"/>
          <w:right w:w="15" w:type="dxa"/>
        </w:tblCellMar>
        <w:tblLook w:val="04A0" w:firstRow="1" w:lastRow="0" w:firstColumn="1" w:lastColumn="0" w:noHBand="0" w:noVBand="1"/>
      </w:tblPr>
      <w:tblGrid>
        <w:gridCol w:w="1318"/>
        <w:gridCol w:w="3471"/>
        <w:gridCol w:w="1553"/>
        <w:gridCol w:w="2859"/>
      </w:tblGrid>
      <w:tr w:rsidR="001173AB" w:rsidRPr="001173AB" w14:paraId="78A40874" w14:textId="77777777" w:rsidTr="001173AB">
        <w:trPr>
          <w:trHeight w:val="44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2C81E" w14:textId="77777777" w:rsidR="001173AB" w:rsidRPr="001173AB" w:rsidRDefault="001173AB" w:rsidP="001173AB">
            <w:pPr>
              <w:pStyle w:val="NormalWeb"/>
              <w:ind w:right="679"/>
              <w:rPr>
                <w:rFonts w:cs="Arial"/>
                <w:sz w:val="22"/>
                <w:szCs w:val="20"/>
              </w:rPr>
            </w:pPr>
            <w:r w:rsidRPr="001173AB">
              <w:rPr>
                <w:rFonts w:cs="Arial"/>
                <w:b/>
                <w:bCs/>
                <w:color w:val="000000"/>
                <w:sz w:val="22"/>
                <w:szCs w:val="20"/>
              </w:rPr>
              <w:t>Service Level Agreement - ResilienceDirect Service Outages / Issues</w:t>
            </w:r>
          </w:p>
        </w:tc>
      </w:tr>
      <w:tr w:rsidR="001173AB" w:rsidRPr="001173AB" w14:paraId="1BE2D3B7" w14:textId="77777777" w:rsidTr="001173AB">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53703" w14:textId="77777777" w:rsidR="001173AB" w:rsidRPr="008F2EDA" w:rsidRDefault="001173AB" w:rsidP="001173AB">
            <w:pPr>
              <w:pStyle w:val="NormalWeb"/>
              <w:rPr>
                <w:rFonts w:cs="Arial"/>
                <w:sz w:val="22"/>
                <w:szCs w:val="22"/>
              </w:rPr>
            </w:pPr>
            <w:r w:rsidRPr="008F2EDA">
              <w:rPr>
                <w:rFonts w:cs="Arial"/>
                <w:b/>
                <w:bCs/>
                <w:color w:val="000000"/>
                <w:sz w:val="22"/>
                <w:szCs w:val="22"/>
              </w:rPr>
              <w:t>Priority</w:t>
            </w:r>
          </w:p>
          <w:p w14:paraId="3F7C4515" w14:textId="77777777" w:rsidR="001173AB" w:rsidRPr="008F2EDA" w:rsidRDefault="001173AB" w:rsidP="001173AB"/>
          <w:p w14:paraId="1D730C0D" w14:textId="77777777" w:rsidR="001173AB" w:rsidRPr="008F2EDA" w:rsidRDefault="001173AB" w:rsidP="001173AB">
            <w:pPr>
              <w:pStyle w:val="NormalWeb"/>
              <w:rPr>
                <w:rFonts w:cs="Arial"/>
                <w:sz w:val="22"/>
                <w:szCs w:val="22"/>
              </w:rPr>
            </w:pPr>
            <w:r w:rsidRPr="008F2EDA">
              <w:rPr>
                <w:rFonts w:cs="Arial"/>
                <w:b/>
                <w:bCs/>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204E5" w14:textId="77777777" w:rsidR="001173AB" w:rsidRPr="008F2EDA" w:rsidRDefault="001173AB" w:rsidP="001173AB">
            <w:pPr>
              <w:pStyle w:val="NormalWeb"/>
              <w:ind w:right="-39"/>
              <w:rPr>
                <w:rFonts w:cs="Arial"/>
                <w:sz w:val="22"/>
                <w:szCs w:val="22"/>
              </w:rPr>
            </w:pPr>
            <w:r w:rsidRPr="008F2EDA">
              <w:rPr>
                <w:rFonts w:cs="Arial"/>
                <w:b/>
                <w:bCs/>
                <w:color w:val="000000"/>
                <w:sz w:val="22"/>
                <w:szCs w:val="22"/>
              </w:rPr>
              <w:t>Business Critical</w:t>
            </w:r>
          </w:p>
          <w:p w14:paraId="1FA2AB8C" w14:textId="77777777" w:rsidR="001173AB" w:rsidRPr="008F2EDA" w:rsidRDefault="001173AB" w:rsidP="001173AB">
            <w:pPr>
              <w:pStyle w:val="NormalWeb"/>
              <w:ind w:right="-39"/>
              <w:rPr>
                <w:rFonts w:cs="Arial"/>
                <w:sz w:val="22"/>
                <w:szCs w:val="22"/>
              </w:rPr>
            </w:pPr>
            <w:r w:rsidRPr="008F2EDA">
              <w:rPr>
                <w:rFonts w:cs="Arial"/>
                <w:color w:val="000000"/>
                <w:sz w:val="22"/>
                <w:szCs w:val="22"/>
              </w:rPr>
              <w:t xml:space="preserve">A ResilienceDirect Application is unavailable or severely degraded.  Contact must be made to a dedicated emergency telephone number to confirm the raising of a </w:t>
            </w:r>
            <w:r w:rsidRPr="008F2EDA">
              <w:rPr>
                <w:rFonts w:cs="Arial"/>
                <w:b/>
                <w:bCs/>
                <w:color w:val="000000"/>
                <w:sz w:val="22"/>
                <w:szCs w:val="22"/>
              </w:rPr>
              <w:t>Priority 1 Incident.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BD1FB" w14:textId="77777777" w:rsidR="001173AB" w:rsidRPr="008F2EDA" w:rsidRDefault="001173AB" w:rsidP="001173AB">
            <w:pPr>
              <w:pStyle w:val="NormalWeb"/>
              <w:rPr>
                <w:rFonts w:cs="Arial"/>
                <w:sz w:val="22"/>
                <w:szCs w:val="22"/>
              </w:rPr>
            </w:pPr>
            <w:r w:rsidRPr="008F2EDA">
              <w:rPr>
                <w:rFonts w:cs="Arial"/>
                <w:b/>
                <w:bCs/>
                <w:color w:val="000000"/>
                <w:sz w:val="22"/>
                <w:szCs w:val="22"/>
              </w:rPr>
              <w:t>First Contact</w:t>
            </w:r>
          </w:p>
          <w:p w14:paraId="7AD365E4" w14:textId="77777777" w:rsidR="001173AB" w:rsidRPr="008F2EDA" w:rsidRDefault="001173AB" w:rsidP="001173AB">
            <w:pPr>
              <w:pStyle w:val="NormalWeb"/>
              <w:rPr>
                <w:rFonts w:cs="Arial"/>
                <w:sz w:val="22"/>
                <w:szCs w:val="22"/>
              </w:rPr>
            </w:pPr>
            <w:r w:rsidRPr="008F2EDA">
              <w:rPr>
                <w:rFonts w:cs="Arial"/>
                <w:color w:val="000000"/>
                <w:sz w:val="22"/>
                <w:szCs w:val="22"/>
              </w:rPr>
              <w:t>Up to 30 mins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8E89F" w14:textId="77777777" w:rsidR="001173AB" w:rsidRPr="008F2EDA" w:rsidRDefault="001173AB" w:rsidP="001173AB">
            <w:pPr>
              <w:pStyle w:val="NormalWeb"/>
              <w:rPr>
                <w:rFonts w:cs="Arial"/>
                <w:sz w:val="22"/>
                <w:szCs w:val="22"/>
              </w:rPr>
            </w:pPr>
            <w:r w:rsidRPr="008F2EDA">
              <w:rPr>
                <w:rFonts w:cs="Arial"/>
                <w:b/>
                <w:bCs/>
                <w:color w:val="000000"/>
                <w:sz w:val="22"/>
                <w:szCs w:val="22"/>
              </w:rPr>
              <w:t>Target Resolution</w:t>
            </w:r>
          </w:p>
          <w:p w14:paraId="5A00DAED" w14:textId="77777777" w:rsidR="001173AB" w:rsidRPr="008F2EDA" w:rsidRDefault="001173AB" w:rsidP="001173AB"/>
          <w:p w14:paraId="6DDB94A8" w14:textId="77777777" w:rsidR="001173AB" w:rsidRPr="008F2EDA" w:rsidRDefault="001173AB" w:rsidP="001173AB">
            <w:pPr>
              <w:pStyle w:val="NormalWeb"/>
              <w:rPr>
                <w:rFonts w:cs="Arial"/>
                <w:sz w:val="22"/>
                <w:szCs w:val="22"/>
              </w:rPr>
            </w:pPr>
            <w:r w:rsidRPr="008F2EDA">
              <w:rPr>
                <w:rFonts w:cs="Arial"/>
                <w:color w:val="000000"/>
                <w:sz w:val="22"/>
                <w:szCs w:val="22"/>
              </w:rPr>
              <w:t>The Supplier to ensure that each Priority Incident is coordinated and communicated effectively and efficiently to all parties documenting the reason for decisions made.</w:t>
            </w:r>
          </w:p>
        </w:tc>
      </w:tr>
      <w:tr w:rsidR="001173AB" w:rsidRPr="001173AB" w14:paraId="19D1F176" w14:textId="77777777" w:rsidTr="001173AB">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0CF7F" w14:textId="77777777" w:rsidR="001173AB" w:rsidRPr="008F2EDA" w:rsidRDefault="001173AB" w:rsidP="001173AB">
            <w:pPr>
              <w:pStyle w:val="NormalWeb"/>
              <w:rPr>
                <w:rFonts w:cs="Arial"/>
                <w:sz w:val="22"/>
                <w:szCs w:val="22"/>
              </w:rPr>
            </w:pPr>
            <w:r w:rsidRPr="008F2EDA">
              <w:rPr>
                <w:rFonts w:cs="Arial"/>
                <w:b/>
                <w:bCs/>
                <w:color w:val="000000"/>
                <w:sz w:val="22"/>
                <w:szCs w:val="22"/>
              </w:rPr>
              <w:t>Priority</w:t>
            </w:r>
          </w:p>
          <w:p w14:paraId="368527EF" w14:textId="77777777" w:rsidR="001173AB" w:rsidRPr="008F2EDA" w:rsidRDefault="001173AB" w:rsidP="001173AB"/>
          <w:p w14:paraId="2D59CBC6" w14:textId="77777777" w:rsidR="001173AB" w:rsidRPr="008F2EDA" w:rsidRDefault="001173AB" w:rsidP="001173AB">
            <w:pPr>
              <w:pStyle w:val="NormalWeb"/>
              <w:rPr>
                <w:rFonts w:cs="Arial"/>
                <w:sz w:val="22"/>
                <w:szCs w:val="22"/>
              </w:rPr>
            </w:pPr>
            <w:r w:rsidRPr="008F2EDA">
              <w:rPr>
                <w:rFonts w:cs="Arial"/>
                <w:b/>
                <w:bCs/>
                <w:color w:val="000000"/>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B3D80" w14:textId="77777777" w:rsidR="001173AB" w:rsidRPr="008F2EDA" w:rsidRDefault="001173AB" w:rsidP="001173AB">
            <w:pPr>
              <w:pStyle w:val="NormalWeb"/>
              <w:ind w:right="-39"/>
              <w:rPr>
                <w:rFonts w:cs="Arial"/>
                <w:sz w:val="22"/>
                <w:szCs w:val="22"/>
              </w:rPr>
            </w:pPr>
            <w:r w:rsidRPr="008F2EDA">
              <w:rPr>
                <w:rFonts w:cs="Arial"/>
                <w:b/>
                <w:bCs/>
                <w:color w:val="000000"/>
                <w:sz w:val="22"/>
                <w:szCs w:val="22"/>
              </w:rPr>
              <w:t>High Priority</w:t>
            </w:r>
          </w:p>
          <w:p w14:paraId="23A337C9" w14:textId="77777777" w:rsidR="001173AB" w:rsidRPr="008F2EDA" w:rsidRDefault="001173AB" w:rsidP="001173AB">
            <w:pPr>
              <w:pStyle w:val="NormalWeb"/>
              <w:ind w:right="-39"/>
              <w:rPr>
                <w:rFonts w:cs="Arial"/>
                <w:sz w:val="22"/>
                <w:szCs w:val="22"/>
              </w:rPr>
            </w:pPr>
            <w:r w:rsidRPr="008F2EDA">
              <w:rPr>
                <w:rFonts w:cs="Arial"/>
                <w:color w:val="000000"/>
                <w:sz w:val="22"/>
                <w:szCs w:val="22"/>
              </w:rPr>
              <w:t>A pressing technical fault or service request that requires urgent attention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FDD28" w14:textId="77777777" w:rsidR="001173AB" w:rsidRPr="008F2EDA" w:rsidRDefault="001173AB" w:rsidP="001173AB">
            <w:pPr>
              <w:pStyle w:val="NormalWeb"/>
              <w:rPr>
                <w:rFonts w:cs="Arial"/>
                <w:sz w:val="22"/>
                <w:szCs w:val="22"/>
              </w:rPr>
            </w:pPr>
            <w:r w:rsidRPr="008F2EDA">
              <w:rPr>
                <w:rFonts w:cs="Arial"/>
                <w:b/>
                <w:bCs/>
                <w:color w:val="000000"/>
                <w:sz w:val="22"/>
                <w:szCs w:val="22"/>
              </w:rPr>
              <w:t>First Contact</w:t>
            </w:r>
          </w:p>
          <w:p w14:paraId="5AF417C7" w14:textId="77777777" w:rsidR="001173AB" w:rsidRPr="008F2EDA" w:rsidRDefault="001173AB" w:rsidP="001173AB">
            <w:pPr>
              <w:pStyle w:val="NormalWeb"/>
              <w:rPr>
                <w:rFonts w:cs="Arial"/>
                <w:sz w:val="22"/>
                <w:szCs w:val="22"/>
              </w:rPr>
            </w:pPr>
            <w:r w:rsidRPr="008F2EDA">
              <w:rPr>
                <w:rFonts w:cs="Arial"/>
                <w:color w:val="000000"/>
                <w:sz w:val="22"/>
                <w:szCs w:val="22"/>
              </w:rPr>
              <w:t>60mins minimum - 24hrs maximum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411BBC" w14:textId="77777777" w:rsidR="001173AB" w:rsidRPr="008F2EDA" w:rsidRDefault="001173AB" w:rsidP="001173AB"/>
        </w:tc>
      </w:tr>
      <w:tr w:rsidR="001173AB" w:rsidRPr="001173AB" w14:paraId="270DF1D7" w14:textId="77777777" w:rsidTr="001173AB">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90081" w14:textId="77777777" w:rsidR="001173AB" w:rsidRPr="008F2EDA" w:rsidRDefault="001173AB" w:rsidP="001173AB">
            <w:pPr>
              <w:pStyle w:val="NormalWeb"/>
              <w:rPr>
                <w:rFonts w:cs="Arial"/>
                <w:sz w:val="22"/>
                <w:szCs w:val="22"/>
              </w:rPr>
            </w:pPr>
            <w:r w:rsidRPr="008F2EDA">
              <w:rPr>
                <w:rFonts w:cs="Arial"/>
                <w:b/>
                <w:bCs/>
                <w:color w:val="000000"/>
                <w:sz w:val="22"/>
                <w:szCs w:val="22"/>
              </w:rPr>
              <w:t>Priority</w:t>
            </w:r>
          </w:p>
          <w:p w14:paraId="0E051707" w14:textId="77777777" w:rsidR="001173AB" w:rsidRPr="008F2EDA" w:rsidRDefault="001173AB" w:rsidP="001173AB"/>
          <w:p w14:paraId="745129ED" w14:textId="77777777" w:rsidR="001173AB" w:rsidRPr="008F2EDA" w:rsidRDefault="001173AB" w:rsidP="001173AB">
            <w:pPr>
              <w:pStyle w:val="NormalWeb"/>
              <w:rPr>
                <w:rFonts w:cs="Arial"/>
                <w:sz w:val="22"/>
                <w:szCs w:val="22"/>
              </w:rPr>
            </w:pPr>
            <w:r w:rsidRPr="008F2EDA">
              <w:rPr>
                <w:rFonts w:cs="Arial"/>
                <w:b/>
                <w:bCs/>
                <w:color w:val="000000"/>
                <w:sz w:val="22"/>
                <w:szCs w:val="22"/>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266C0" w14:textId="77777777" w:rsidR="001173AB" w:rsidRPr="008F2EDA" w:rsidRDefault="001173AB" w:rsidP="001173AB">
            <w:pPr>
              <w:pStyle w:val="NormalWeb"/>
              <w:ind w:right="-39"/>
              <w:rPr>
                <w:rFonts w:cs="Arial"/>
                <w:sz w:val="22"/>
                <w:szCs w:val="22"/>
              </w:rPr>
            </w:pPr>
            <w:r w:rsidRPr="008F2EDA">
              <w:rPr>
                <w:rFonts w:cs="Arial"/>
                <w:b/>
                <w:bCs/>
                <w:color w:val="000000"/>
                <w:sz w:val="22"/>
                <w:szCs w:val="22"/>
              </w:rPr>
              <w:t>Low Priority</w:t>
            </w:r>
          </w:p>
          <w:p w14:paraId="04ECC51F" w14:textId="77777777" w:rsidR="001173AB" w:rsidRPr="008F2EDA" w:rsidRDefault="001173AB" w:rsidP="001173AB">
            <w:pPr>
              <w:pStyle w:val="NormalWeb"/>
              <w:ind w:right="-39"/>
              <w:rPr>
                <w:rFonts w:cs="Arial"/>
                <w:sz w:val="22"/>
                <w:szCs w:val="22"/>
              </w:rPr>
            </w:pPr>
            <w:r w:rsidRPr="008F2EDA">
              <w:rPr>
                <w:rFonts w:cs="Arial"/>
                <w:color w:val="000000"/>
                <w:sz w:val="22"/>
                <w:szCs w:val="22"/>
              </w:rPr>
              <w:t>A non-pressing fault or service request that would benefit from a relatively rapid turnaround.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2E2EC" w14:textId="77777777" w:rsidR="001173AB" w:rsidRPr="008F2EDA" w:rsidRDefault="001173AB" w:rsidP="001173AB">
            <w:pPr>
              <w:pStyle w:val="NormalWeb"/>
              <w:rPr>
                <w:rFonts w:cs="Arial"/>
                <w:sz w:val="22"/>
                <w:szCs w:val="22"/>
              </w:rPr>
            </w:pPr>
            <w:r w:rsidRPr="008F2EDA">
              <w:rPr>
                <w:rFonts w:cs="Arial"/>
                <w:b/>
                <w:bCs/>
                <w:color w:val="000000"/>
                <w:sz w:val="22"/>
                <w:szCs w:val="22"/>
              </w:rPr>
              <w:t>First Contact</w:t>
            </w:r>
          </w:p>
          <w:p w14:paraId="28D8351A" w14:textId="77777777" w:rsidR="001173AB" w:rsidRPr="008F2EDA" w:rsidRDefault="001173AB" w:rsidP="001173AB">
            <w:pPr>
              <w:pStyle w:val="NormalWeb"/>
              <w:rPr>
                <w:rFonts w:cs="Arial"/>
                <w:sz w:val="22"/>
                <w:szCs w:val="22"/>
              </w:rPr>
            </w:pPr>
            <w:r w:rsidRPr="008F2EDA">
              <w:rPr>
                <w:rFonts w:cs="Arial"/>
                <w:color w:val="000000"/>
                <w:sz w:val="22"/>
                <w:szCs w:val="22"/>
              </w:rPr>
              <w:t>16hrs minimum - 24hrs maximum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79F739" w14:textId="77777777" w:rsidR="001173AB" w:rsidRPr="008F2EDA" w:rsidRDefault="001173AB" w:rsidP="001173AB"/>
        </w:tc>
      </w:tr>
      <w:tr w:rsidR="001173AB" w:rsidRPr="001173AB" w14:paraId="264F89D3"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39E6B" w14:textId="77777777" w:rsidR="001173AB" w:rsidRPr="008F2EDA" w:rsidRDefault="001173AB" w:rsidP="001173AB">
            <w:pPr>
              <w:pStyle w:val="NormalWeb"/>
              <w:rPr>
                <w:rFonts w:cs="Arial"/>
                <w:sz w:val="22"/>
                <w:szCs w:val="22"/>
              </w:rPr>
            </w:pPr>
            <w:r w:rsidRPr="008F2EDA">
              <w:rPr>
                <w:rFonts w:cs="Arial"/>
                <w:b/>
                <w:bCs/>
                <w:color w:val="000000"/>
                <w:sz w:val="22"/>
                <w:szCs w:val="22"/>
              </w:rPr>
              <w:t>Priority</w:t>
            </w:r>
          </w:p>
          <w:p w14:paraId="6EE15C7D" w14:textId="77777777" w:rsidR="001173AB" w:rsidRPr="008F2EDA" w:rsidRDefault="001173AB" w:rsidP="001173AB"/>
          <w:p w14:paraId="56A61DA5" w14:textId="77777777" w:rsidR="001173AB" w:rsidRPr="008F2EDA" w:rsidRDefault="001173AB" w:rsidP="001173AB">
            <w:pPr>
              <w:pStyle w:val="NormalWeb"/>
              <w:rPr>
                <w:rFonts w:cs="Arial"/>
                <w:sz w:val="22"/>
                <w:szCs w:val="22"/>
              </w:rPr>
            </w:pPr>
            <w:r w:rsidRPr="008F2EDA">
              <w:rPr>
                <w:rFonts w:cs="Arial"/>
                <w:b/>
                <w:bCs/>
                <w:color w:val="000000"/>
                <w:sz w:val="22"/>
                <w:szCs w:val="22"/>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C350F" w14:textId="77777777" w:rsidR="001173AB" w:rsidRPr="008F2EDA" w:rsidRDefault="001173AB" w:rsidP="001173AB">
            <w:pPr>
              <w:pStyle w:val="NormalWeb"/>
              <w:rPr>
                <w:rFonts w:cs="Arial"/>
                <w:sz w:val="22"/>
                <w:szCs w:val="22"/>
              </w:rPr>
            </w:pPr>
            <w:r w:rsidRPr="008F2EDA">
              <w:rPr>
                <w:rFonts w:cs="Arial"/>
                <w:b/>
                <w:bCs/>
                <w:color w:val="000000"/>
                <w:sz w:val="22"/>
                <w:szCs w:val="22"/>
              </w:rPr>
              <w:t>SLA Exempt</w:t>
            </w:r>
          </w:p>
          <w:p w14:paraId="5E1C4C6D" w14:textId="77777777" w:rsidR="001173AB" w:rsidRPr="008F2EDA" w:rsidRDefault="001173AB" w:rsidP="001173AB">
            <w:pPr>
              <w:pStyle w:val="NormalWeb"/>
              <w:ind w:right="-39"/>
              <w:rPr>
                <w:rFonts w:cs="Arial"/>
                <w:sz w:val="22"/>
                <w:szCs w:val="22"/>
              </w:rPr>
            </w:pPr>
            <w:r w:rsidRPr="008F2EDA">
              <w:rPr>
                <w:rFonts w:cs="Arial"/>
                <w:color w:val="000000"/>
                <w:sz w:val="22"/>
                <w:szCs w:val="22"/>
              </w:rPr>
              <w:t>This priority will be used to capture out of scope items that may benefit from being logged in the Support Desk ticketing system for visibility or audit purposes e.g. minor change requests, problem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CD27A" w14:textId="77777777" w:rsidR="001173AB" w:rsidRPr="008F2EDA" w:rsidRDefault="001173AB" w:rsidP="001173AB">
            <w:pPr>
              <w:pStyle w:val="NormalWeb"/>
              <w:rPr>
                <w:rFonts w:cs="Arial"/>
                <w:sz w:val="22"/>
                <w:szCs w:val="22"/>
              </w:rPr>
            </w:pPr>
            <w:r w:rsidRPr="008F2EDA">
              <w:rPr>
                <w:rFonts w:cs="Arial"/>
                <w:b/>
                <w:bCs/>
                <w:color w:val="000000"/>
                <w:sz w:val="22"/>
                <w:szCs w:val="22"/>
              </w:rPr>
              <w:t>First Contact</w:t>
            </w:r>
          </w:p>
          <w:p w14:paraId="47138D34" w14:textId="77777777" w:rsidR="001173AB" w:rsidRPr="008F2EDA" w:rsidRDefault="001173AB" w:rsidP="001173AB"/>
          <w:p w14:paraId="541CD988" w14:textId="77777777" w:rsidR="001173AB" w:rsidRPr="008F2EDA" w:rsidRDefault="001173AB" w:rsidP="001173AB">
            <w:pPr>
              <w:pStyle w:val="NormalWeb"/>
              <w:rPr>
                <w:rFonts w:cs="Arial"/>
                <w:sz w:val="22"/>
                <w:szCs w:val="22"/>
              </w:rPr>
            </w:pPr>
            <w:r w:rsidRPr="008F2EDA">
              <w:rPr>
                <w:rFonts w:cs="Arial"/>
                <w:color w:val="000000"/>
                <w:sz w:val="22"/>
                <w:szCs w:val="22"/>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227D8" w14:textId="77777777" w:rsidR="001173AB" w:rsidRPr="008F2EDA" w:rsidRDefault="001173AB" w:rsidP="001173AB"/>
        </w:tc>
      </w:tr>
    </w:tbl>
    <w:p w14:paraId="54671CF9" w14:textId="77777777" w:rsidR="001173AB" w:rsidRPr="001173AB" w:rsidRDefault="001173AB" w:rsidP="001173AB">
      <w:pPr>
        <w:pStyle w:val="Heading1"/>
        <w:keepLines w:val="0"/>
        <w:suppressAutoHyphens w:val="0"/>
        <w:overflowPunct w:val="0"/>
        <w:autoSpaceDE w:val="0"/>
        <w:adjustRightInd w:val="0"/>
        <w:spacing w:after="120" w:line="240" w:lineRule="auto"/>
        <w:ind w:left="720" w:firstLine="0"/>
        <w:jc w:val="both"/>
        <w:rPr>
          <w:b/>
          <w:sz w:val="36"/>
          <w:szCs w:val="20"/>
        </w:rPr>
      </w:pPr>
    </w:p>
    <w:p w14:paraId="12CF5493" w14:textId="6FCB1DD6" w:rsidR="001173AB" w:rsidRPr="001173AB" w:rsidRDefault="001173AB" w:rsidP="001173AB">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30" w:name="_Toc368573033"/>
      <w:bookmarkStart w:id="31" w:name="_Toc126668065"/>
      <w:r w:rsidRPr="001173AB">
        <w:rPr>
          <w:b/>
          <w:sz w:val="36"/>
          <w:szCs w:val="20"/>
        </w:rPr>
        <w:t>MANAGEMENT INFORMATION/</w:t>
      </w:r>
      <w:bookmarkEnd w:id="30"/>
      <w:bookmarkEnd w:id="31"/>
      <w:r>
        <w:rPr>
          <w:b/>
          <w:sz w:val="36"/>
          <w:szCs w:val="20"/>
        </w:rPr>
        <w:t>REPORTING</w:t>
      </w:r>
    </w:p>
    <w:p w14:paraId="36EC5642" w14:textId="1C49B860"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shd w:val="clear" w:color="auto" w:fill="FFFFFF"/>
        </w:rPr>
      </w:pPr>
      <w:r w:rsidRPr="001173AB">
        <w:rPr>
          <w:sz w:val="22"/>
          <w:szCs w:val="20"/>
          <w:shd w:val="clear" w:color="auto" w:fill="FFFFFF"/>
        </w:rPr>
        <w:t>Management information at our</w:t>
      </w:r>
      <w:r w:rsidR="00512DD4">
        <w:rPr>
          <w:sz w:val="22"/>
          <w:szCs w:val="20"/>
          <w:shd w:val="clear" w:color="auto" w:fill="FFFFFF"/>
        </w:rPr>
        <w:t xml:space="preserve"> regular weekly meetings, </w:t>
      </w:r>
      <w:r w:rsidRPr="001173AB">
        <w:rPr>
          <w:sz w:val="22"/>
          <w:szCs w:val="20"/>
          <w:shd w:val="clear" w:color="auto" w:fill="FFFFFF"/>
        </w:rPr>
        <w:t>service review and engage in the bi -annual Security review</w:t>
      </w:r>
    </w:p>
    <w:p w14:paraId="23B5E710" w14:textId="77777777" w:rsidR="001173AB" w:rsidRPr="001173AB" w:rsidRDefault="001173AB" w:rsidP="001173AB">
      <w:pPr>
        <w:pStyle w:val="Heading2"/>
        <w:spacing w:after="120"/>
        <w:ind w:left="709" w:firstLine="0"/>
        <w:rPr>
          <w:sz w:val="22"/>
          <w:szCs w:val="20"/>
        </w:rPr>
      </w:pPr>
    </w:p>
    <w:p w14:paraId="146E166D" w14:textId="7C955B36" w:rsidR="001173AB" w:rsidRPr="001173AB" w:rsidRDefault="001173AB" w:rsidP="001173AB">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r>
        <w:rPr>
          <w:b/>
          <w:sz w:val="36"/>
          <w:szCs w:val="20"/>
        </w:rPr>
        <w:t>VOLUMES</w:t>
      </w:r>
    </w:p>
    <w:p w14:paraId="5E5EFD42" w14:textId="0BC9D413" w:rsidR="001173AB" w:rsidRPr="001173AB" w:rsidRDefault="001173AB" w:rsidP="001173AB">
      <w:pPr>
        <w:pStyle w:val="Heading2"/>
        <w:keepNext w:val="0"/>
        <w:keepLines w:val="0"/>
        <w:numPr>
          <w:ilvl w:val="1"/>
          <w:numId w:val="54"/>
        </w:numPr>
        <w:suppressAutoHyphens w:val="0"/>
        <w:autoSpaceDN/>
        <w:adjustRightInd w:val="0"/>
        <w:spacing w:after="240" w:line="240" w:lineRule="auto"/>
        <w:textAlignment w:val="auto"/>
        <w:rPr>
          <w:rFonts w:eastAsia="Times New Roman"/>
          <w:sz w:val="22"/>
          <w:szCs w:val="20"/>
        </w:rPr>
      </w:pPr>
      <w:r w:rsidRPr="001173AB">
        <w:rPr>
          <w:sz w:val="22"/>
          <w:szCs w:val="20"/>
        </w:rPr>
        <w:t xml:space="preserve">ResilienceDirect registered users have increased from 30,000 in 2018 to over 83,000 in </w:t>
      </w:r>
      <w:r w:rsidR="00512DD4">
        <w:rPr>
          <w:sz w:val="22"/>
          <w:szCs w:val="20"/>
        </w:rPr>
        <w:t>March 2021 to currently over 107</w:t>
      </w:r>
      <w:r w:rsidRPr="001173AB">
        <w:rPr>
          <w:sz w:val="22"/>
          <w:szCs w:val="20"/>
        </w:rPr>
        <w:t xml:space="preserve">,000 in April 2023.  The purpose of ResilienceDirect is to support emergency planning, exercise response and recovery for the </w:t>
      </w:r>
      <w:proofErr w:type="gramStart"/>
      <w:r w:rsidRPr="001173AB">
        <w:rPr>
          <w:sz w:val="22"/>
          <w:szCs w:val="20"/>
        </w:rPr>
        <w:t>whole  UK</w:t>
      </w:r>
      <w:proofErr w:type="gramEnd"/>
      <w:r w:rsidRPr="001173AB">
        <w:rPr>
          <w:sz w:val="22"/>
          <w:szCs w:val="20"/>
        </w:rPr>
        <w:t xml:space="preserve"> and it overseas territories there is no limit on the number of users  to support HMGs mission to save lives and aim to keep the UK safe.  This supports the National Risk Assumptions and the National Security Risk Assessment.</w:t>
      </w:r>
    </w:p>
    <w:p w14:paraId="7D26A683"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rFonts w:eastAsia="Times New Roman"/>
          <w:sz w:val="22"/>
          <w:szCs w:val="20"/>
        </w:rPr>
      </w:pPr>
      <w:r w:rsidRPr="001173AB">
        <w:rPr>
          <w:color w:val="202124"/>
          <w:sz w:val="22"/>
          <w:szCs w:val="20"/>
        </w:rPr>
        <w:lastRenderedPageBreak/>
        <w:t>This is a Call Off Contract so volumes of work cannot be guaranteed you might have a lower demand or no demand at all.   However, this live service will always need support and maintenance as a minimum</w:t>
      </w:r>
    </w:p>
    <w:p w14:paraId="4ECEF21D" w14:textId="77777777" w:rsidR="001173AB" w:rsidRPr="001173AB" w:rsidRDefault="001173AB" w:rsidP="001173AB">
      <w:pPr>
        <w:pStyle w:val="Heading2"/>
        <w:ind w:left="720" w:firstLine="0"/>
        <w:rPr>
          <w:sz w:val="22"/>
          <w:szCs w:val="20"/>
        </w:rPr>
      </w:pPr>
    </w:p>
    <w:p w14:paraId="742B2C8E" w14:textId="4AFE2D55" w:rsidR="001173AB" w:rsidRPr="001173AB" w:rsidRDefault="001173AB" w:rsidP="001173AB">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32" w:name="_Toc368573035"/>
      <w:bookmarkStart w:id="33" w:name="_Toc126668067"/>
      <w:r>
        <w:rPr>
          <w:b/>
          <w:sz w:val="36"/>
          <w:szCs w:val="20"/>
        </w:rPr>
        <w:t>CONTINU</w:t>
      </w:r>
      <w:r w:rsidR="002D7BB9">
        <w:rPr>
          <w:b/>
          <w:sz w:val="36"/>
          <w:szCs w:val="20"/>
        </w:rPr>
        <w:t>OUS IMPROVEMENT</w:t>
      </w:r>
      <w:bookmarkEnd w:id="32"/>
      <w:bookmarkEnd w:id="33"/>
    </w:p>
    <w:p w14:paraId="3759449D" w14:textId="77777777" w:rsidR="001173AB" w:rsidRPr="001173AB" w:rsidRDefault="001173AB" w:rsidP="001173AB">
      <w:pPr>
        <w:pStyle w:val="Heading2"/>
        <w:keepNext w:val="0"/>
        <w:keepLines w:val="0"/>
        <w:numPr>
          <w:ilvl w:val="1"/>
          <w:numId w:val="54"/>
        </w:numPr>
        <w:suppressAutoHyphens w:val="0"/>
        <w:autoSpaceDN/>
        <w:adjustRightInd w:val="0"/>
        <w:spacing w:line="240" w:lineRule="auto"/>
        <w:ind w:right="679" w:hanging="709"/>
        <w:textAlignment w:val="auto"/>
        <w:rPr>
          <w:rFonts w:eastAsia="Times New Roman"/>
          <w:sz w:val="22"/>
          <w:szCs w:val="20"/>
        </w:rPr>
      </w:pPr>
      <w:r w:rsidRPr="001173AB">
        <w:rPr>
          <w:bCs/>
          <w:sz w:val="22"/>
          <w:szCs w:val="20"/>
        </w:rPr>
        <w:t>The supplier will be expected to continually improve the way in which the required services are to be delivered throughout the contract duration.</w:t>
      </w:r>
    </w:p>
    <w:p w14:paraId="76AA0CC7" w14:textId="77777777" w:rsidR="001173AB" w:rsidRPr="001173AB" w:rsidRDefault="001173AB" w:rsidP="001173AB">
      <w:pPr>
        <w:rPr>
          <w:szCs w:val="20"/>
        </w:rPr>
      </w:pPr>
    </w:p>
    <w:p w14:paraId="74B93503" w14:textId="77777777" w:rsidR="001173AB" w:rsidRPr="001173AB" w:rsidRDefault="001173AB" w:rsidP="001173AB">
      <w:pPr>
        <w:pStyle w:val="Heading2"/>
        <w:keepNext w:val="0"/>
        <w:keepLines w:val="0"/>
        <w:numPr>
          <w:ilvl w:val="1"/>
          <w:numId w:val="54"/>
        </w:numPr>
        <w:suppressAutoHyphens w:val="0"/>
        <w:autoSpaceDN/>
        <w:adjustRightInd w:val="0"/>
        <w:spacing w:line="240" w:lineRule="auto"/>
        <w:ind w:right="679" w:hanging="709"/>
        <w:textAlignment w:val="auto"/>
        <w:rPr>
          <w:sz w:val="22"/>
          <w:szCs w:val="20"/>
        </w:rPr>
      </w:pPr>
      <w:r w:rsidRPr="001173AB">
        <w:rPr>
          <w:bCs/>
          <w:sz w:val="22"/>
          <w:szCs w:val="20"/>
        </w:rPr>
        <w:t>The Supplier should present new ways of working to the ResilienceDirect Team during weekly Contract service review meetings.</w:t>
      </w:r>
    </w:p>
    <w:p w14:paraId="0033A4B6" w14:textId="77777777" w:rsidR="001173AB" w:rsidRPr="001173AB" w:rsidRDefault="001173AB" w:rsidP="001173AB">
      <w:pPr>
        <w:rPr>
          <w:szCs w:val="20"/>
        </w:rPr>
      </w:pPr>
    </w:p>
    <w:p w14:paraId="58428DE4" w14:textId="77777777" w:rsidR="001173AB" w:rsidRPr="001173AB" w:rsidRDefault="001173AB" w:rsidP="001173AB">
      <w:pPr>
        <w:pStyle w:val="Heading2"/>
        <w:keepNext w:val="0"/>
        <w:keepLines w:val="0"/>
        <w:numPr>
          <w:ilvl w:val="1"/>
          <w:numId w:val="54"/>
        </w:numPr>
        <w:suppressAutoHyphens w:val="0"/>
        <w:autoSpaceDN/>
        <w:adjustRightInd w:val="0"/>
        <w:spacing w:line="240" w:lineRule="auto"/>
        <w:ind w:right="679" w:hanging="709"/>
        <w:textAlignment w:val="auto"/>
        <w:rPr>
          <w:sz w:val="22"/>
          <w:szCs w:val="20"/>
        </w:rPr>
      </w:pPr>
      <w:r w:rsidRPr="001173AB">
        <w:rPr>
          <w:bCs/>
          <w:sz w:val="22"/>
          <w:szCs w:val="20"/>
        </w:rPr>
        <w:t>Changes to the way in which the Service is to be delivered must be brought to the Authority’s attention and agreed prior to any changes being implemented.</w:t>
      </w:r>
    </w:p>
    <w:p w14:paraId="0C4A5161" w14:textId="77777777" w:rsidR="001173AB" w:rsidRPr="001173AB" w:rsidRDefault="001173AB" w:rsidP="001173AB">
      <w:pPr>
        <w:pStyle w:val="Heading2"/>
        <w:keepNext w:val="0"/>
        <w:keepLines w:val="0"/>
        <w:numPr>
          <w:ilvl w:val="1"/>
          <w:numId w:val="54"/>
        </w:numPr>
        <w:tabs>
          <w:tab w:val="clear" w:pos="720"/>
          <w:tab w:val="num" w:pos="709"/>
        </w:tabs>
        <w:suppressAutoHyphens w:val="0"/>
        <w:autoSpaceDN/>
        <w:adjustRightInd w:val="0"/>
        <w:spacing w:after="120" w:line="240" w:lineRule="auto"/>
        <w:ind w:left="709" w:hanging="709"/>
        <w:textAlignment w:val="auto"/>
        <w:rPr>
          <w:sz w:val="22"/>
          <w:szCs w:val="20"/>
        </w:rPr>
      </w:pPr>
      <w:r w:rsidRPr="001173AB">
        <w:rPr>
          <w:sz w:val="22"/>
          <w:szCs w:val="20"/>
        </w:rPr>
        <w:br/>
        <w:t>All proposed changes must comply with gov.uk service standards. The Supplier will be expected to continually improve the way in which the required Services are to be delivered throughout the Contract duration.</w:t>
      </w:r>
    </w:p>
    <w:p w14:paraId="1A20A72B" w14:textId="77777777" w:rsidR="001173AB" w:rsidRPr="001173AB" w:rsidRDefault="001173AB" w:rsidP="001173AB">
      <w:pPr>
        <w:pStyle w:val="Heading2"/>
        <w:keepNext w:val="0"/>
        <w:keepLines w:val="0"/>
        <w:numPr>
          <w:ilvl w:val="1"/>
          <w:numId w:val="54"/>
        </w:numPr>
        <w:tabs>
          <w:tab w:val="clear" w:pos="720"/>
          <w:tab w:val="num" w:pos="709"/>
        </w:tabs>
        <w:suppressAutoHyphens w:val="0"/>
        <w:autoSpaceDN/>
        <w:adjustRightInd w:val="0"/>
        <w:spacing w:after="120" w:line="240" w:lineRule="auto"/>
        <w:ind w:left="709" w:hanging="709"/>
        <w:textAlignment w:val="auto"/>
        <w:rPr>
          <w:sz w:val="22"/>
          <w:szCs w:val="20"/>
        </w:rPr>
      </w:pPr>
      <w:r w:rsidRPr="001173AB">
        <w:rPr>
          <w:sz w:val="22"/>
          <w:szCs w:val="20"/>
        </w:rPr>
        <w:t>Changes to the way in which the Services are to be delivered must be brought to the Buyer’s attention and agreed prior to any changes being implemented.</w:t>
      </w:r>
    </w:p>
    <w:p w14:paraId="71B9E78C" w14:textId="77777777" w:rsidR="001173AB" w:rsidRPr="001173AB" w:rsidRDefault="001173AB" w:rsidP="001173AB">
      <w:pPr>
        <w:pStyle w:val="Heading1"/>
        <w:keepLines w:val="0"/>
        <w:numPr>
          <w:ilvl w:val="0"/>
          <w:numId w:val="54"/>
        </w:numPr>
        <w:suppressAutoHyphens w:val="0"/>
        <w:autoSpaceDN/>
        <w:adjustRightInd w:val="0"/>
        <w:spacing w:after="240" w:line="240" w:lineRule="auto"/>
        <w:jc w:val="both"/>
        <w:textAlignment w:val="auto"/>
        <w:rPr>
          <w:sz w:val="22"/>
          <w:szCs w:val="20"/>
        </w:rPr>
      </w:pPr>
      <w:bookmarkStart w:id="34" w:name="_Toc126668068"/>
      <w:r w:rsidRPr="001173AB">
        <w:rPr>
          <w:sz w:val="22"/>
          <w:szCs w:val="20"/>
        </w:rPr>
        <w:t>Sustainability / SOCIAL VALUE</w:t>
      </w:r>
      <w:bookmarkEnd w:id="34"/>
    </w:p>
    <w:p w14:paraId="03F4D847"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6319DD5A"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724DC36C"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2C4EFE7F"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6D861624"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4C0C5245"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0FBD1030"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6322C339"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47A84DFA"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1EC45BB8"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6DFF6AE5" w14:textId="77777777" w:rsidR="001173AB" w:rsidRPr="001173AB" w:rsidRDefault="001173AB" w:rsidP="001173AB">
      <w:pPr>
        <w:pStyle w:val="ListParagraph"/>
        <w:numPr>
          <w:ilvl w:val="0"/>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7AB4D736" w14:textId="77777777" w:rsidR="001173AB" w:rsidRPr="001173AB" w:rsidRDefault="001173AB" w:rsidP="001173AB">
      <w:pPr>
        <w:pStyle w:val="ListParagraph"/>
        <w:numPr>
          <w:ilvl w:val="1"/>
          <w:numId w:val="56"/>
        </w:numPr>
        <w:pBdr>
          <w:top w:val="nil"/>
          <w:left w:val="nil"/>
          <w:bottom w:val="nil"/>
          <w:right w:val="nil"/>
          <w:between w:val="nil"/>
        </w:pBdr>
        <w:suppressAutoHyphens w:val="0"/>
        <w:autoSpaceDN/>
        <w:adjustRightInd w:val="0"/>
        <w:spacing w:after="240" w:line="240" w:lineRule="auto"/>
        <w:jc w:val="both"/>
        <w:textAlignment w:val="auto"/>
        <w:outlineLvl w:val="1"/>
        <w:rPr>
          <w:rFonts w:eastAsia="STZhongsong"/>
          <w:vanish/>
          <w:szCs w:val="20"/>
          <w:shd w:val="clear" w:color="auto" w:fill="FFFF99"/>
        </w:rPr>
      </w:pPr>
    </w:p>
    <w:p w14:paraId="06B134EC"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shd w:val="clear" w:color="auto" w:fill="FFFFFF"/>
        </w:rPr>
      </w:pPr>
      <w:r w:rsidRPr="001173AB">
        <w:rPr>
          <w:sz w:val="22"/>
          <w:szCs w:val="20"/>
          <w:shd w:val="clear" w:color="auto" w:fill="FFFFFF"/>
        </w:rPr>
        <w:t xml:space="preserve">The supplier must take steps to minimise </w:t>
      </w:r>
      <w:proofErr w:type="gramStart"/>
      <w:r w:rsidRPr="001173AB">
        <w:rPr>
          <w:sz w:val="22"/>
          <w:szCs w:val="20"/>
          <w:shd w:val="clear" w:color="auto" w:fill="FFFFFF"/>
        </w:rPr>
        <w:t>it’s</w:t>
      </w:r>
      <w:proofErr w:type="gramEnd"/>
      <w:r w:rsidRPr="001173AB">
        <w:rPr>
          <w:sz w:val="22"/>
          <w:szCs w:val="20"/>
          <w:shd w:val="clear" w:color="auto" w:fill="FFFFFF"/>
        </w:rPr>
        <w:t xml:space="preserve"> carbon footprint by operating procedures being as innovative as possible and taking into account environmental impacts.</w:t>
      </w:r>
    </w:p>
    <w:p w14:paraId="5747F06A"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shd w:val="clear" w:color="auto" w:fill="FFFFFF"/>
        </w:rPr>
      </w:pPr>
      <w:r w:rsidRPr="001173AB">
        <w:rPr>
          <w:color w:val="0B0C0C"/>
          <w:sz w:val="22"/>
          <w:szCs w:val="20"/>
          <w:shd w:val="clear" w:color="auto" w:fill="FFFFFF"/>
        </w:rPr>
        <w:t xml:space="preserve">The suppliers should ensure all staff are aware of social values and fully trained in inclusion and diversity laws and policies. </w:t>
      </w:r>
    </w:p>
    <w:p w14:paraId="7DDEF290" w14:textId="33CAD041" w:rsidR="001173AB" w:rsidRPr="002D7BB9" w:rsidRDefault="002D7BB9" w:rsidP="002D7BB9">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35" w:name="_Toc368573036"/>
      <w:bookmarkStart w:id="36" w:name="_Toc126668069"/>
      <w:r>
        <w:rPr>
          <w:b/>
          <w:sz w:val="36"/>
          <w:szCs w:val="20"/>
        </w:rPr>
        <w:t xml:space="preserve">QUALITY </w:t>
      </w:r>
      <w:bookmarkEnd w:id="35"/>
      <w:bookmarkEnd w:id="36"/>
    </w:p>
    <w:p w14:paraId="6D0C7944"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rFonts w:eastAsia="Times New Roman"/>
          <w:sz w:val="22"/>
          <w:szCs w:val="20"/>
        </w:rPr>
      </w:pPr>
      <w:r w:rsidRPr="001173AB">
        <w:rPr>
          <w:sz w:val="22"/>
          <w:szCs w:val="20"/>
        </w:rPr>
        <w:t>The quality standards required are: </w:t>
      </w:r>
    </w:p>
    <w:p w14:paraId="129528C1"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rStyle w:val="apple-tab-span"/>
          <w:rFonts w:eastAsia="Times New Roman"/>
          <w:sz w:val="22"/>
          <w:szCs w:val="20"/>
        </w:rPr>
      </w:pPr>
      <w:r w:rsidRPr="001173AB">
        <w:rPr>
          <w:sz w:val="22"/>
          <w:szCs w:val="20"/>
        </w:rPr>
        <w:t>Dedicated Support Desk, scalable to user needs. There is no limit on the number of users to support His Majesty's Government mission to protect and save lives and aim to keep the UK safe.  This supports th</w:t>
      </w:r>
      <w:r w:rsidRPr="001173AB">
        <w:rPr>
          <w:color w:val="011E25"/>
          <w:sz w:val="22"/>
          <w:szCs w:val="20"/>
        </w:rPr>
        <w:t>e UK Government’s work on national resilience, managing the resilience system, resilience frameworks and risk processes.</w:t>
      </w:r>
    </w:p>
    <w:p w14:paraId="7F49421C"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rFonts w:eastAsia="Times New Roman"/>
          <w:sz w:val="22"/>
          <w:szCs w:val="20"/>
        </w:rPr>
      </w:pPr>
      <w:r w:rsidRPr="001173AB">
        <w:rPr>
          <w:sz w:val="22"/>
          <w:szCs w:val="20"/>
        </w:rPr>
        <w:t>Volumes of work cannot be guaranteed you might have a lower demand or no demand at all. However, this live service will always need support and maintenance as a minimum.</w:t>
      </w:r>
    </w:p>
    <w:p w14:paraId="387A2FBF"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rFonts w:eastAsia="Times New Roman"/>
          <w:sz w:val="22"/>
          <w:szCs w:val="20"/>
        </w:rPr>
      </w:pPr>
      <w:r w:rsidRPr="001173AB">
        <w:rPr>
          <w:sz w:val="22"/>
          <w:szCs w:val="20"/>
        </w:rPr>
        <w:t>The Supplier fully follows the IT Infrastructure Library Methodology (ITIL), at least v4, and has previous experience of delivering a Support Desk for live critical 24/7/365 digital service.</w:t>
      </w:r>
    </w:p>
    <w:p w14:paraId="42868ABA"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rFonts w:eastAsia="Times New Roman"/>
          <w:sz w:val="22"/>
          <w:szCs w:val="20"/>
        </w:rPr>
      </w:pPr>
      <w:r w:rsidRPr="001173AB">
        <w:rPr>
          <w:sz w:val="22"/>
          <w:szCs w:val="20"/>
        </w:rPr>
        <w:t>The quality standards should be maintained in line with the Service Level Agreement between the Supplier and the ResilienceDirect Team as below in Table 3:</w:t>
      </w:r>
    </w:p>
    <w:p w14:paraId="3E84E154" w14:textId="77777777" w:rsidR="001173AB" w:rsidRPr="001173AB" w:rsidRDefault="001173AB" w:rsidP="001173AB">
      <w:pPr>
        <w:rPr>
          <w:szCs w:val="20"/>
        </w:rPr>
      </w:pPr>
    </w:p>
    <w:p w14:paraId="0AC5329A" w14:textId="77777777" w:rsidR="001173AB" w:rsidRPr="001173AB" w:rsidRDefault="001173AB" w:rsidP="001173AB">
      <w:pPr>
        <w:pStyle w:val="NormalWeb"/>
        <w:ind w:left="567" w:right="679"/>
        <w:jc w:val="both"/>
        <w:rPr>
          <w:rFonts w:cs="Arial"/>
          <w:sz w:val="22"/>
          <w:szCs w:val="20"/>
        </w:rPr>
      </w:pPr>
      <w:r w:rsidRPr="001173AB">
        <w:rPr>
          <w:rFonts w:cs="Arial"/>
          <w:color w:val="000000"/>
          <w:sz w:val="22"/>
          <w:szCs w:val="20"/>
        </w:rPr>
        <w:lastRenderedPageBreak/>
        <w:t>Table 3</w:t>
      </w:r>
    </w:p>
    <w:tbl>
      <w:tblPr>
        <w:tblW w:w="0" w:type="auto"/>
        <w:tblCellMar>
          <w:top w:w="15" w:type="dxa"/>
          <w:left w:w="15" w:type="dxa"/>
          <w:bottom w:w="15" w:type="dxa"/>
          <w:right w:w="15" w:type="dxa"/>
        </w:tblCellMar>
        <w:tblLook w:val="04A0" w:firstRow="1" w:lastRow="0" w:firstColumn="1" w:lastColumn="0" w:noHBand="0" w:noVBand="1"/>
      </w:tblPr>
      <w:tblGrid>
        <w:gridCol w:w="600"/>
        <w:gridCol w:w="4894"/>
        <w:gridCol w:w="1475"/>
        <w:gridCol w:w="2232"/>
      </w:tblGrid>
      <w:tr w:rsidR="001173AB" w:rsidRPr="008F2EDA" w14:paraId="22474CAC" w14:textId="77777777" w:rsidTr="001173AB">
        <w:trPr>
          <w:trHeight w:val="44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304AD" w14:textId="77777777" w:rsidR="001173AB" w:rsidRPr="008F2EDA" w:rsidRDefault="001173AB" w:rsidP="001173AB">
            <w:pPr>
              <w:pStyle w:val="NormalWeb"/>
              <w:rPr>
                <w:rFonts w:cs="Arial"/>
                <w:sz w:val="20"/>
                <w:szCs w:val="20"/>
              </w:rPr>
            </w:pPr>
            <w:r w:rsidRPr="008F2EDA">
              <w:rPr>
                <w:rFonts w:cs="Arial"/>
                <w:b/>
                <w:bCs/>
                <w:color w:val="000000"/>
                <w:sz w:val="20"/>
                <w:szCs w:val="20"/>
              </w:rPr>
              <w:t>Service Level Agreements - Management Information, Training, Invoicing</w:t>
            </w:r>
          </w:p>
        </w:tc>
      </w:tr>
      <w:tr w:rsidR="001173AB" w:rsidRPr="008F2EDA" w14:paraId="5BE5437D"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52493" w14:textId="77777777" w:rsidR="001173AB" w:rsidRPr="008F2EDA" w:rsidRDefault="001173AB" w:rsidP="001173AB">
            <w:pPr>
              <w:pStyle w:val="NormalWeb"/>
              <w:rPr>
                <w:rFonts w:cs="Arial"/>
                <w:sz w:val="20"/>
                <w:szCs w:val="20"/>
              </w:rPr>
            </w:pPr>
            <w:r w:rsidRPr="008F2EDA">
              <w:rPr>
                <w:rFonts w:cs="Arial"/>
                <w:b/>
                <w:bCs/>
                <w:color w:val="000000"/>
                <w:sz w:val="20"/>
                <w:szCs w:val="20"/>
              </w:rPr>
              <w:t>Priority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8D6D1" w14:textId="77777777" w:rsidR="001173AB" w:rsidRPr="008F2EDA" w:rsidRDefault="001173AB" w:rsidP="001173AB">
            <w:pPr>
              <w:pStyle w:val="NormalWeb"/>
              <w:rPr>
                <w:rFonts w:cs="Arial"/>
                <w:sz w:val="20"/>
                <w:szCs w:val="20"/>
              </w:rPr>
            </w:pPr>
            <w:r w:rsidRPr="008F2EDA">
              <w:rPr>
                <w:rFonts w:cs="Arial"/>
                <w:b/>
                <w:bCs/>
                <w:color w:val="000000"/>
                <w:sz w:val="20"/>
                <w:szCs w:val="20"/>
              </w:rPr>
              <w:t>Description of Task / Problem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611B3" w14:textId="77777777" w:rsidR="001173AB" w:rsidRPr="008F2EDA" w:rsidRDefault="001173AB" w:rsidP="001173AB">
            <w:pPr>
              <w:pStyle w:val="NormalWeb"/>
              <w:rPr>
                <w:rFonts w:cs="Arial"/>
                <w:sz w:val="20"/>
                <w:szCs w:val="20"/>
              </w:rPr>
            </w:pPr>
            <w:r w:rsidRPr="008F2EDA">
              <w:rPr>
                <w:rFonts w:cs="Arial"/>
                <w:b/>
                <w:bCs/>
                <w:color w:val="000000"/>
                <w:sz w:val="20"/>
                <w:szCs w:val="20"/>
              </w:rPr>
              <w:t>First Contact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1F0F2" w14:textId="77777777" w:rsidR="001173AB" w:rsidRPr="008F2EDA" w:rsidRDefault="001173AB" w:rsidP="001173AB">
            <w:pPr>
              <w:pStyle w:val="NormalWeb"/>
              <w:rPr>
                <w:rFonts w:cs="Arial"/>
                <w:sz w:val="20"/>
                <w:szCs w:val="20"/>
              </w:rPr>
            </w:pPr>
            <w:r w:rsidRPr="008F2EDA">
              <w:rPr>
                <w:rFonts w:cs="Arial"/>
                <w:b/>
                <w:bCs/>
                <w:color w:val="000000"/>
                <w:sz w:val="20"/>
                <w:szCs w:val="20"/>
              </w:rPr>
              <w:t>Target Resolution</w:t>
            </w:r>
          </w:p>
        </w:tc>
      </w:tr>
      <w:tr w:rsidR="001173AB" w:rsidRPr="008F2EDA" w14:paraId="6A156075"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AE882" w14:textId="77777777" w:rsidR="001173AB" w:rsidRPr="008F2EDA" w:rsidRDefault="001173AB" w:rsidP="001173AB">
            <w:pPr>
              <w:pStyle w:val="NormalWeb"/>
              <w:rPr>
                <w:rFonts w:cs="Arial"/>
                <w:sz w:val="20"/>
                <w:szCs w:val="20"/>
              </w:rPr>
            </w:pPr>
            <w:r w:rsidRPr="008F2EDA">
              <w:rPr>
                <w:rFonts w:cs="Arial"/>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66B64" w14:textId="77777777" w:rsidR="001173AB" w:rsidRPr="008F2EDA" w:rsidRDefault="001173AB" w:rsidP="001173AB">
            <w:pPr>
              <w:pStyle w:val="NormalWeb"/>
              <w:rPr>
                <w:rFonts w:cs="Arial"/>
                <w:sz w:val="20"/>
                <w:szCs w:val="20"/>
              </w:rPr>
            </w:pPr>
            <w:r w:rsidRPr="008F2EDA">
              <w:rPr>
                <w:rFonts w:cs="Arial"/>
                <w:b/>
                <w:bCs/>
                <w:color w:val="000000"/>
                <w:sz w:val="20"/>
                <w:szCs w:val="20"/>
              </w:rPr>
              <w:t>Management Information / Reporting</w:t>
            </w:r>
          </w:p>
          <w:p w14:paraId="24A29C98"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Share good practice from the user community.</w:t>
            </w:r>
          </w:p>
          <w:p w14:paraId="0D5E2EB7"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Share feedback for improvement requests / bugs.</w:t>
            </w:r>
          </w:p>
          <w:p w14:paraId="7132DE7F" w14:textId="77777777" w:rsidR="001173AB" w:rsidRPr="008F2EDA" w:rsidRDefault="001173AB" w:rsidP="001173AB">
            <w:pPr>
              <w:rPr>
                <w:sz w:val="20"/>
                <w:szCs w:val="20"/>
              </w:rPr>
            </w:pPr>
          </w:p>
          <w:p w14:paraId="478E9AEF"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Share numbers and types of queries received by the Support Desk on a weekly and ad-hoc basis.</w:t>
            </w:r>
          </w:p>
          <w:p w14:paraId="44DA92C6"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Attend weekly supplier calls with the ResilienceDirect Team.</w:t>
            </w:r>
          </w:p>
          <w:p w14:paraId="103D8881"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Attend bi-weekly Supplier Calls.</w:t>
            </w:r>
          </w:p>
          <w:p w14:paraId="23AA76C9"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Attend Governance and Security Boards as required.</w:t>
            </w:r>
          </w:p>
          <w:p w14:paraId="5D9BC027"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Attend Supplier Review meetings - these will be at least annually but may be more frequent.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78EC8" w14:textId="77777777" w:rsidR="001173AB" w:rsidRPr="008F2EDA" w:rsidRDefault="001173AB" w:rsidP="001173AB">
            <w:pPr>
              <w:pStyle w:val="NormalWeb"/>
              <w:rPr>
                <w:rFonts w:cs="Arial"/>
                <w:sz w:val="20"/>
                <w:szCs w:val="20"/>
              </w:rPr>
            </w:pPr>
            <w:r w:rsidRPr="008F2EDA">
              <w:rPr>
                <w:rFonts w:cs="Arial"/>
                <w:color w:val="000000"/>
                <w:sz w:val="20"/>
                <w:szCs w:val="20"/>
              </w:rPr>
              <w:t>Weekly and Ad-hoc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D56BC" w14:textId="77777777" w:rsidR="001173AB" w:rsidRPr="008F2EDA" w:rsidRDefault="001173AB" w:rsidP="001173AB">
            <w:pPr>
              <w:rPr>
                <w:sz w:val="20"/>
                <w:szCs w:val="20"/>
              </w:rPr>
            </w:pPr>
          </w:p>
        </w:tc>
      </w:tr>
      <w:tr w:rsidR="001173AB" w:rsidRPr="008F2EDA" w14:paraId="1E7C1D08"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25393" w14:textId="77777777" w:rsidR="001173AB" w:rsidRPr="008F2EDA" w:rsidRDefault="001173AB" w:rsidP="001173AB">
            <w:pPr>
              <w:pStyle w:val="NormalWeb"/>
              <w:rPr>
                <w:rFonts w:cs="Arial"/>
                <w:sz w:val="20"/>
                <w:szCs w:val="20"/>
              </w:rPr>
            </w:pPr>
            <w:r w:rsidRPr="008F2EDA">
              <w:rPr>
                <w:rFonts w:cs="Arial"/>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D1DE6" w14:textId="77777777" w:rsidR="001173AB" w:rsidRPr="008F2EDA" w:rsidRDefault="001173AB" w:rsidP="001173AB">
            <w:pPr>
              <w:pStyle w:val="NormalWeb"/>
              <w:ind w:right="38"/>
              <w:jc w:val="both"/>
              <w:rPr>
                <w:rFonts w:cs="Arial"/>
                <w:sz w:val="20"/>
                <w:szCs w:val="20"/>
              </w:rPr>
            </w:pPr>
            <w:r w:rsidRPr="008F2EDA">
              <w:rPr>
                <w:rFonts w:cs="Arial"/>
                <w:b/>
                <w:bCs/>
                <w:color w:val="000000"/>
                <w:sz w:val="20"/>
                <w:szCs w:val="20"/>
              </w:rPr>
              <w:t>Provision of Training Bite Size Videos on Core Functionality or Face to Face or Virtual</w:t>
            </w:r>
          </w:p>
          <w:p w14:paraId="1FA0BED3" w14:textId="77777777" w:rsidR="001173AB" w:rsidRPr="008F2EDA" w:rsidRDefault="001173AB" w:rsidP="001173AB">
            <w:pPr>
              <w:pStyle w:val="NormalWeb"/>
              <w:ind w:right="38"/>
              <w:rPr>
                <w:rFonts w:cs="Arial"/>
                <w:sz w:val="20"/>
                <w:szCs w:val="20"/>
              </w:rPr>
            </w:pPr>
            <w:r w:rsidRPr="008F2EDA">
              <w:rPr>
                <w:rFonts w:cs="Arial"/>
                <w:color w:val="000000"/>
                <w:sz w:val="20"/>
                <w:szCs w:val="20"/>
              </w:rPr>
              <w:t xml:space="preserve">Undertake training activity monthly for the </w:t>
            </w:r>
            <w:proofErr w:type="gramStart"/>
            <w:r w:rsidRPr="008F2EDA">
              <w:rPr>
                <w:rFonts w:cs="Arial"/>
                <w:color w:val="000000"/>
                <w:sz w:val="20"/>
                <w:szCs w:val="20"/>
              </w:rPr>
              <w:t>ResilienceDirect  Applications</w:t>
            </w:r>
            <w:proofErr w:type="gramEnd"/>
            <w:r w:rsidRPr="008F2EDA">
              <w:rPr>
                <w:rFonts w:cs="Arial"/>
                <w:color w:val="000000"/>
                <w:sz w:val="20"/>
                <w:szCs w:val="20"/>
              </w:rPr>
              <w:t xml:space="preserve"> and Group Administrators.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555F4" w14:textId="77777777" w:rsidR="001173AB" w:rsidRPr="008F2EDA" w:rsidRDefault="001173AB" w:rsidP="001173AB">
            <w:pPr>
              <w:pStyle w:val="NormalWeb"/>
              <w:rPr>
                <w:rFonts w:cs="Arial"/>
                <w:sz w:val="20"/>
                <w:szCs w:val="20"/>
              </w:rPr>
            </w:pPr>
            <w:r w:rsidRPr="008F2EDA">
              <w:rPr>
                <w:rFonts w:cs="Arial"/>
                <w:color w:val="000000"/>
                <w:sz w:val="20"/>
                <w:szCs w:val="20"/>
              </w:rPr>
              <w:t>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F5F69" w14:textId="77777777" w:rsidR="001173AB" w:rsidRPr="008F2EDA" w:rsidRDefault="001173AB" w:rsidP="001173AB">
            <w:pPr>
              <w:pStyle w:val="NormalWeb"/>
              <w:rPr>
                <w:rFonts w:cs="Arial"/>
                <w:sz w:val="20"/>
                <w:szCs w:val="20"/>
              </w:rPr>
            </w:pPr>
            <w:r w:rsidRPr="008F2EDA">
              <w:rPr>
                <w:rFonts w:cs="Arial"/>
                <w:color w:val="000000"/>
                <w:sz w:val="20"/>
                <w:szCs w:val="20"/>
              </w:rPr>
              <w:t>Free to multi-agency</w:t>
            </w:r>
          </w:p>
        </w:tc>
      </w:tr>
      <w:tr w:rsidR="001173AB" w:rsidRPr="008F2EDA" w14:paraId="4368E1D1"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2863D" w14:textId="77777777" w:rsidR="001173AB" w:rsidRPr="008F2EDA" w:rsidRDefault="001173AB" w:rsidP="001173AB">
            <w:pPr>
              <w:pStyle w:val="NormalWeb"/>
              <w:rPr>
                <w:rFonts w:cs="Arial"/>
                <w:sz w:val="20"/>
                <w:szCs w:val="20"/>
              </w:rPr>
            </w:pPr>
            <w:r w:rsidRPr="008F2EDA">
              <w:rPr>
                <w:rFonts w:cs="Arial"/>
                <w:color w:val="000000"/>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48CD4" w14:textId="77777777" w:rsidR="001173AB" w:rsidRPr="008F2EDA" w:rsidRDefault="001173AB" w:rsidP="001173AB">
            <w:pPr>
              <w:pStyle w:val="NormalWeb"/>
              <w:ind w:right="38"/>
              <w:jc w:val="both"/>
              <w:rPr>
                <w:rFonts w:cs="Arial"/>
                <w:sz w:val="20"/>
                <w:szCs w:val="20"/>
              </w:rPr>
            </w:pPr>
            <w:r w:rsidRPr="008F2EDA">
              <w:rPr>
                <w:rFonts w:cs="Arial"/>
                <w:b/>
                <w:bCs/>
                <w:color w:val="000000"/>
                <w:sz w:val="20"/>
                <w:szCs w:val="20"/>
              </w:rPr>
              <w:t>UAT Testing (All Applications)</w:t>
            </w:r>
          </w:p>
          <w:p w14:paraId="7BEB8378"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In advance of any code being deployed, undertake detailed conversations and liaisons with the Developers of the ResilienceDirect Applications and the ResilienceDirect Team to ensure user needs are clearly understood.</w:t>
            </w:r>
          </w:p>
          <w:p w14:paraId="151F865C"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To test thoroughly any new functionality and report any faults, poor/inconsistent user experience to the Application Supplier and ResilienceDirect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24352" w14:textId="77777777" w:rsidR="001173AB" w:rsidRPr="008F2EDA" w:rsidRDefault="001173AB" w:rsidP="001173AB">
            <w:pPr>
              <w:pStyle w:val="NormalWeb"/>
              <w:rPr>
                <w:rFonts w:cs="Arial"/>
                <w:sz w:val="20"/>
                <w:szCs w:val="20"/>
              </w:rPr>
            </w:pPr>
            <w:r w:rsidRPr="008F2EDA">
              <w:rPr>
                <w:rFonts w:cs="Arial"/>
                <w:color w:val="000000"/>
                <w:sz w:val="20"/>
                <w:szCs w:val="20"/>
              </w:rPr>
              <w:t>As required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DA111" w14:textId="77777777" w:rsidR="001173AB" w:rsidRPr="008F2EDA" w:rsidRDefault="001173AB" w:rsidP="001173AB">
            <w:pPr>
              <w:pStyle w:val="NormalWeb"/>
              <w:ind w:right="17"/>
              <w:rPr>
                <w:rFonts w:cs="Arial"/>
                <w:sz w:val="20"/>
                <w:szCs w:val="20"/>
              </w:rPr>
            </w:pPr>
            <w:r w:rsidRPr="008F2EDA">
              <w:rPr>
                <w:rFonts w:cs="Arial"/>
                <w:color w:val="000000"/>
                <w:sz w:val="20"/>
                <w:szCs w:val="20"/>
              </w:rPr>
              <w:t>Detailed conversation with the developer and close liaison with the ResilienceDirect Team.</w:t>
            </w:r>
          </w:p>
        </w:tc>
      </w:tr>
      <w:tr w:rsidR="001173AB" w:rsidRPr="008F2EDA" w14:paraId="694C712A"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BE432" w14:textId="77777777" w:rsidR="001173AB" w:rsidRPr="008F2EDA" w:rsidRDefault="001173AB" w:rsidP="001173AB">
            <w:pPr>
              <w:pStyle w:val="NormalWeb"/>
              <w:rPr>
                <w:rFonts w:cs="Arial"/>
                <w:sz w:val="20"/>
                <w:szCs w:val="20"/>
              </w:rPr>
            </w:pPr>
            <w:r w:rsidRPr="008F2EDA">
              <w:rPr>
                <w:rFonts w:cs="Arial"/>
                <w:color w:val="000000"/>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E20C4" w14:textId="77777777" w:rsidR="001173AB" w:rsidRPr="008F2EDA" w:rsidRDefault="001173AB" w:rsidP="001173AB">
            <w:pPr>
              <w:pStyle w:val="NormalWeb"/>
              <w:ind w:right="38"/>
              <w:jc w:val="both"/>
              <w:rPr>
                <w:rFonts w:cs="Arial"/>
                <w:sz w:val="20"/>
                <w:szCs w:val="20"/>
              </w:rPr>
            </w:pPr>
            <w:r w:rsidRPr="008F2EDA">
              <w:rPr>
                <w:rFonts w:cs="Arial"/>
                <w:b/>
                <w:bCs/>
                <w:color w:val="000000"/>
                <w:sz w:val="20"/>
                <w:szCs w:val="20"/>
              </w:rPr>
              <w:t>Training Feedback</w:t>
            </w:r>
          </w:p>
          <w:p w14:paraId="301BC76F"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Share attendees email addresses with ResilienceDirect Team and ResilienceDirect Team to follow up 1 month later with sending out electronic feedback forms on how users are utilising ResilienceDirect / their training knowledge.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ECB0F" w14:textId="77777777" w:rsidR="001173AB" w:rsidRPr="008F2EDA" w:rsidRDefault="001173AB" w:rsidP="001173AB">
            <w:pPr>
              <w:pStyle w:val="NormalWeb"/>
              <w:spacing w:after="160"/>
              <w:ind w:right="8"/>
              <w:jc w:val="both"/>
              <w:rPr>
                <w:rFonts w:cs="Arial"/>
                <w:sz w:val="20"/>
                <w:szCs w:val="20"/>
              </w:rPr>
            </w:pPr>
            <w:r w:rsidRPr="008F2EDA">
              <w:rPr>
                <w:rFonts w:cs="Arial"/>
                <w:color w:val="000000"/>
                <w:sz w:val="20"/>
                <w:szCs w:val="20"/>
              </w:rPr>
              <w:t>Following each training 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0E135" w14:textId="77777777" w:rsidR="001173AB" w:rsidRPr="008F2EDA" w:rsidRDefault="001173AB" w:rsidP="001173AB">
            <w:pPr>
              <w:pStyle w:val="NormalWeb"/>
              <w:ind w:right="17"/>
              <w:rPr>
                <w:rFonts w:cs="Arial"/>
                <w:sz w:val="20"/>
                <w:szCs w:val="20"/>
              </w:rPr>
            </w:pPr>
            <w:r w:rsidRPr="008F2EDA">
              <w:rPr>
                <w:rFonts w:cs="Arial"/>
                <w:color w:val="000000"/>
                <w:sz w:val="20"/>
                <w:szCs w:val="20"/>
              </w:rPr>
              <w:t>ResilienceDirect Team to send out a month after the training session. </w:t>
            </w:r>
          </w:p>
        </w:tc>
      </w:tr>
      <w:tr w:rsidR="001173AB" w:rsidRPr="008F2EDA" w14:paraId="588A2353"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E39F7" w14:textId="77777777" w:rsidR="001173AB" w:rsidRPr="008F2EDA" w:rsidRDefault="001173AB" w:rsidP="001173AB">
            <w:pPr>
              <w:pStyle w:val="NormalWeb"/>
              <w:rPr>
                <w:rFonts w:cs="Arial"/>
                <w:sz w:val="20"/>
                <w:szCs w:val="20"/>
              </w:rPr>
            </w:pPr>
            <w:r w:rsidRPr="008F2EDA">
              <w:rPr>
                <w:rFonts w:cs="Arial"/>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28D2D" w14:textId="77777777" w:rsidR="001173AB" w:rsidRPr="008F2EDA" w:rsidRDefault="001173AB" w:rsidP="001173AB">
            <w:pPr>
              <w:pStyle w:val="NormalWeb"/>
              <w:ind w:right="38"/>
              <w:jc w:val="both"/>
              <w:rPr>
                <w:rFonts w:cs="Arial"/>
                <w:sz w:val="20"/>
                <w:szCs w:val="20"/>
              </w:rPr>
            </w:pPr>
            <w:r w:rsidRPr="008F2EDA">
              <w:rPr>
                <w:rFonts w:cs="Arial"/>
                <w:b/>
                <w:bCs/>
                <w:color w:val="000000"/>
                <w:sz w:val="20"/>
                <w:szCs w:val="20"/>
              </w:rPr>
              <w:t>How Do I Videos</w:t>
            </w:r>
          </w:p>
          <w:p w14:paraId="098EC607"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Ensure all key application activities are covered.  Update these as new functionality / features are added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FA361" w14:textId="77777777" w:rsidR="001173AB" w:rsidRPr="008F2EDA" w:rsidRDefault="001173AB" w:rsidP="001173AB">
            <w:pPr>
              <w:pStyle w:val="NormalWeb"/>
              <w:rPr>
                <w:rFonts w:cs="Arial"/>
                <w:sz w:val="20"/>
                <w:szCs w:val="20"/>
              </w:rPr>
            </w:pPr>
            <w:r w:rsidRPr="008F2EDA">
              <w:rPr>
                <w:rFonts w:cs="Arial"/>
                <w:color w:val="000000"/>
                <w:sz w:val="20"/>
                <w:szCs w:val="20"/>
              </w:rPr>
              <w:t>As new functionality / features added.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B99DB" w14:textId="77777777" w:rsidR="001173AB" w:rsidRPr="008F2EDA" w:rsidRDefault="001173AB" w:rsidP="001173AB">
            <w:pPr>
              <w:rPr>
                <w:sz w:val="20"/>
                <w:szCs w:val="20"/>
              </w:rPr>
            </w:pPr>
          </w:p>
        </w:tc>
      </w:tr>
      <w:tr w:rsidR="001173AB" w:rsidRPr="008F2EDA" w14:paraId="5733D626"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A0CE8" w14:textId="77777777" w:rsidR="001173AB" w:rsidRPr="008F2EDA" w:rsidRDefault="001173AB" w:rsidP="001173AB">
            <w:pPr>
              <w:pStyle w:val="NormalWeb"/>
              <w:rPr>
                <w:rFonts w:cs="Arial"/>
                <w:sz w:val="20"/>
                <w:szCs w:val="20"/>
              </w:rPr>
            </w:pPr>
            <w:r w:rsidRPr="008F2EDA">
              <w:rPr>
                <w:rFonts w:cs="Arial"/>
                <w:color w:val="00000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DED62" w14:textId="77777777" w:rsidR="001173AB" w:rsidRPr="008F2EDA" w:rsidRDefault="001173AB" w:rsidP="001173AB">
            <w:pPr>
              <w:pStyle w:val="NormalWeb"/>
              <w:ind w:right="38"/>
              <w:jc w:val="both"/>
              <w:rPr>
                <w:rFonts w:cs="Arial"/>
                <w:sz w:val="20"/>
                <w:szCs w:val="20"/>
              </w:rPr>
            </w:pPr>
            <w:r w:rsidRPr="008F2EDA">
              <w:rPr>
                <w:rFonts w:cs="Arial"/>
                <w:b/>
                <w:bCs/>
                <w:color w:val="000000"/>
                <w:sz w:val="20"/>
                <w:szCs w:val="20"/>
              </w:rPr>
              <w:t>User Guides (All Applications)</w:t>
            </w:r>
          </w:p>
          <w:p w14:paraId="6F989EEB"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Review and update after each release so includes new functionality / features.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580CD" w14:textId="77777777" w:rsidR="001173AB" w:rsidRPr="008F2EDA" w:rsidRDefault="001173AB" w:rsidP="001173AB">
            <w:pPr>
              <w:pStyle w:val="NormalWeb"/>
              <w:spacing w:after="160"/>
              <w:ind w:right="8"/>
              <w:jc w:val="both"/>
              <w:rPr>
                <w:rFonts w:cs="Arial"/>
                <w:sz w:val="20"/>
                <w:szCs w:val="20"/>
              </w:rPr>
            </w:pPr>
            <w:r w:rsidRPr="008F2EDA">
              <w:rPr>
                <w:rFonts w:cs="Arial"/>
                <w:color w:val="000000"/>
                <w:sz w:val="20"/>
                <w:szCs w:val="20"/>
              </w:rPr>
              <w:t>Update after each release.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B13CF" w14:textId="77777777" w:rsidR="001173AB" w:rsidRPr="008F2EDA" w:rsidRDefault="001173AB" w:rsidP="001173AB">
            <w:pPr>
              <w:rPr>
                <w:sz w:val="20"/>
                <w:szCs w:val="20"/>
              </w:rPr>
            </w:pPr>
          </w:p>
        </w:tc>
      </w:tr>
      <w:tr w:rsidR="001173AB" w:rsidRPr="008F2EDA" w14:paraId="7A6EA03E"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B437F" w14:textId="77777777" w:rsidR="001173AB" w:rsidRPr="008F2EDA" w:rsidRDefault="001173AB" w:rsidP="001173AB">
            <w:pPr>
              <w:pStyle w:val="NormalWeb"/>
              <w:rPr>
                <w:rFonts w:cs="Arial"/>
                <w:sz w:val="20"/>
                <w:szCs w:val="20"/>
              </w:rPr>
            </w:pPr>
            <w:r w:rsidRPr="008F2EDA">
              <w:rPr>
                <w:rFonts w:cs="Arial"/>
                <w:color w:val="000000"/>
                <w:sz w:val="20"/>
                <w:szCs w:val="2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95B39" w14:textId="77777777" w:rsidR="001173AB" w:rsidRPr="008F2EDA" w:rsidRDefault="001173AB" w:rsidP="001173AB">
            <w:pPr>
              <w:pStyle w:val="NormalWeb"/>
              <w:ind w:right="38"/>
              <w:jc w:val="both"/>
              <w:rPr>
                <w:rFonts w:cs="Arial"/>
                <w:sz w:val="20"/>
                <w:szCs w:val="20"/>
              </w:rPr>
            </w:pPr>
            <w:r w:rsidRPr="008F2EDA">
              <w:rPr>
                <w:rFonts w:cs="Arial"/>
                <w:b/>
                <w:bCs/>
                <w:color w:val="000000"/>
                <w:sz w:val="20"/>
                <w:szCs w:val="20"/>
              </w:rPr>
              <w:t>Service Desk Operational Manual</w:t>
            </w:r>
          </w:p>
          <w:p w14:paraId="743D4563"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Update regularly so includes full details on service offering, macros used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BE332" w14:textId="77777777" w:rsidR="001173AB" w:rsidRPr="008F2EDA" w:rsidRDefault="001173AB" w:rsidP="001173AB">
            <w:pPr>
              <w:pStyle w:val="NormalWeb"/>
              <w:spacing w:after="160"/>
              <w:ind w:right="8"/>
              <w:jc w:val="both"/>
              <w:rPr>
                <w:rFonts w:cs="Arial"/>
                <w:sz w:val="20"/>
                <w:szCs w:val="20"/>
              </w:rPr>
            </w:pPr>
            <w:r w:rsidRPr="008F2EDA">
              <w:rPr>
                <w:rFonts w:cs="Arial"/>
                <w:color w:val="000000"/>
                <w:sz w:val="20"/>
                <w:szCs w:val="20"/>
              </w:rPr>
              <w:t>Update as required.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7D54D" w14:textId="77777777" w:rsidR="001173AB" w:rsidRPr="008F2EDA" w:rsidRDefault="001173AB" w:rsidP="001173AB">
            <w:pPr>
              <w:pStyle w:val="NormalWeb"/>
              <w:rPr>
                <w:rFonts w:cs="Arial"/>
                <w:sz w:val="20"/>
                <w:szCs w:val="20"/>
              </w:rPr>
            </w:pPr>
            <w:r w:rsidRPr="008F2EDA">
              <w:rPr>
                <w:rFonts w:cs="Arial"/>
                <w:color w:val="000000"/>
                <w:sz w:val="20"/>
                <w:szCs w:val="20"/>
              </w:rPr>
              <w:t>From Contract commencement.</w:t>
            </w:r>
          </w:p>
        </w:tc>
      </w:tr>
      <w:tr w:rsidR="001173AB" w:rsidRPr="008F2EDA" w14:paraId="64AF36F4"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67059" w14:textId="77777777" w:rsidR="001173AB" w:rsidRPr="008F2EDA" w:rsidRDefault="001173AB" w:rsidP="001173AB">
            <w:pPr>
              <w:pStyle w:val="NormalWeb"/>
              <w:rPr>
                <w:rFonts w:cs="Arial"/>
                <w:sz w:val="20"/>
                <w:szCs w:val="20"/>
              </w:rPr>
            </w:pPr>
            <w:r w:rsidRPr="008F2EDA">
              <w:rPr>
                <w:rFonts w:cs="Arial"/>
                <w:color w:val="000000"/>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0C9B1" w14:textId="77777777" w:rsidR="001173AB" w:rsidRPr="008F2EDA" w:rsidRDefault="001173AB" w:rsidP="001173AB">
            <w:pPr>
              <w:pStyle w:val="NormalWeb"/>
              <w:ind w:right="38"/>
              <w:jc w:val="both"/>
              <w:rPr>
                <w:rFonts w:cs="Arial"/>
                <w:sz w:val="20"/>
                <w:szCs w:val="20"/>
              </w:rPr>
            </w:pPr>
            <w:r w:rsidRPr="008F2EDA">
              <w:rPr>
                <w:rFonts w:cs="Arial"/>
                <w:b/>
                <w:bCs/>
                <w:color w:val="000000"/>
                <w:sz w:val="20"/>
                <w:szCs w:val="20"/>
              </w:rPr>
              <w:t>Communications / User Meetings</w:t>
            </w:r>
          </w:p>
          <w:p w14:paraId="72167074"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lastRenderedPageBreak/>
              <w:t>Attendance at ad-hoc user meetings and supplier calls along with Emergency Services Show, Lunch and Learn sessions and National User Groups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4FFC2" w14:textId="77777777" w:rsidR="001173AB" w:rsidRPr="008F2EDA" w:rsidRDefault="001173AB" w:rsidP="001173AB">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4ABCA" w14:textId="77777777" w:rsidR="001173AB" w:rsidRPr="008F2EDA" w:rsidRDefault="001173AB" w:rsidP="001173AB">
            <w:pPr>
              <w:rPr>
                <w:sz w:val="20"/>
                <w:szCs w:val="20"/>
              </w:rPr>
            </w:pPr>
          </w:p>
        </w:tc>
      </w:tr>
      <w:tr w:rsidR="001173AB" w:rsidRPr="008F2EDA" w14:paraId="70F78C49"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C0EED" w14:textId="77777777" w:rsidR="001173AB" w:rsidRPr="008F2EDA" w:rsidRDefault="001173AB" w:rsidP="001173AB">
            <w:pPr>
              <w:pStyle w:val="NormalWeb"/>
              <w:rPr>
                <w:rFonts w:cs="Arial"/>
                <w:sz w:val="20"/>
                <w:szCs w:val="20"/>
              </w:rPr>
            </w:pPr>
            <w:r w:rsidRPr="008F2EDA">
              <w:rPr>
                <w:rFonts w:cs="Arial"/>
                <w:color w:val="000000"/>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55D3D" w14:textId="77777777" w:rsidR="001173AB" w:rsidRPr="008F2EDA" w:rsidRDefault="001173AB" w:rsidP="001173AB">
            <w:pPr>
              <w:pStyle w:val="NormalWeb"/>
              <w:ind w:right="38"/>
              <w:jc w:val="both"/>
              <w:rPr>
                <w:rFonts w:cs="Arial"/>
                <w:sz w:val="20"/>
                <w:szCs w:val="20"/>
              </w:rPr>
            </w:pPr>
            <w:r w:rsidRPr="008F2EDA">
              <w:rPr>
                <w:rFonts w:cs="Arial"/>
                <w:b/>
                <w:bCs/>
                <w:color w:val="000000"/>
                <w:sz w:val="20"/>
                <w:szCs w:val="20"/>
              </w:rPr>
              <w:t>Invoicing</w:t>
            </w:r>
          </w:p>
          <w:p w14:paraId="6B46970B"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To be calendar monthly in arrears.</w:t>
            </w:r>
          </w:p>
          <w:p w14:paraId="0E1D6F72"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Payment can only be made following satisfactory delivery of pre-agreed deliverables.</w:t>
            </w:r>
          </w:p>
          <w:p w14:paraId="1A491200"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 xml:space="preserve">Each invoice must state the month the service delivery refers to including volume and type of training delivered.  Invoices must be submitted to </w:t>
            </w:r>
            <w:hyperlink r:id="rId26" w:history="1">
              <w:r w:rsidRPr="008F2EDA">
                <w:rPr>
                  <w:rStyle w:val="Hyperlink"/>
                  <w:rFonts w:cs="Arial"/>
                  <w:color w:val="1155CC"/>
                  <w:sz w:val="20"/>
                  <w:szCs w:val="20"/>
                </w:rPr>
                <w:t>resiliencedirect@cabinetoffice.gov.uk</w:t>
              </w:r>
            </w:hyperlink>
            <w:r w:rsidRPr="008F2EDA">
              <w:rPr>
                <w:rFonts w:cs="Arial"/>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45C93" w14:textId="77777777" w:rsidR="001173AB" w:rsidRPr="008F2EDA" w:rsidRDefault="001173AB" w:rsidP="001173AB">
            <w:pPr>
              <w:pStyle w:val="NormalWeb"/>
              <w:spacing w:after="160"/>
              <w:ind w:right="8"/>
              <w:jc w:val="both"/>
              <w:rPr>
                <w:rFonts w:cs="Arial"/>
                <w:sz w:val="20"/>
                <w:szCs w:val="20"/>
              </w:rPr>
            </w:pPr>
            <w:r w:rsidRPr="008F2EDA">
              <w:rPr>
                <w:rFonts w:cs="Arial"/>
                <w:color w:val="000000"/>
                <w:sz w:val="20"/>
                <w:szCs w:val="20"/>
              </w:rPr>
              <w:t>To be calendar monthly in arrears invoicing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02D52" w14:textId="77777777" w:rsidR="001173AB" w:rsidRPr="008F2EDA" w:rsidRDefault="001173AB" w:rsidP="001173AB">
            <w:pPr>
              <w:pStyle w:val="NormalWeb"/>
              <w:rPr>
                <w:rFonts w:cs="Arial"/>
                <w:sz w:val="20"/>
                <w:szCs w:val="20"/>
              </w:rPr>
            </w:pPr>
            <w:r w:rsidRPr="008F2EDA">
              <w:rPr>
                <w:rFonts w:cs="Arial"/>
                <w:color w:val="000000"/>
                <w:sz w:val="20"/>
                <w:szCs w:val="20"/>
              </w:rPr>
              <w:t>From contract commencement.</w:t>
            </w:r>
          </w:p>
        </w:tc>
      </w:tr>
      <w:tr w:rsidR="001173AB" w:rsidRPr="008F2EDA" w14:paraId="76F5A31A"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DD184" w14:textId="77777777" w:rsidR="001173AB" w:rsidRPr="008F2EDA" w:rsidRDefault="001173AB" w:rsidP="001173AB">
            <w:pPr>
              <w:pStyle w:val="NormalWeb"/>
              <w:rPr>
                <w:rFonts w:cs="Arial"/>
                <w:sz w:val="20"/>
                <w:szCs w:val="20"/>
              </w:rPr>
            </w:pPr>
            <w:r w:rsidRPr="008F2EDA">
              <w:rPr>
                <w:rFonts w:cs="Arial"/>
                <w:color w:val="000000"/>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B9EAD" w14:textId="77777777" w:rsidR="001173AB" w:rsidRPr="008F2EDA" w:rsidRDefault="001173AB" w:rsidP="001173AB">
            <w:pPr>
              <w:pStyle w:val="NormalWeb"/>
              <w:ind w:right="38"/>
              <w:jc w:val="both"/>
              <w:rPr>
                <w:rFonts w:cs="Arial"/>
                <w:sz w:val="20"/>
                <w:szCs w:val="20"/>
              </w:rPr>
            </w:pPr>
            <w:r w:rsidRPr="008F2EDA">
              <w:rPr>
                <w:rFonts w:cs="Arial"/>
                <w:b/>
                <w:bCs/>
                <w:color w:val="000000"/>
                <w:sz w:val="20"/>
                <w:szCs w:val="20"/>
              </w:rPr>
              <w:t>Location of Staff and Service</w:t>
            </w:r>
          </w:p>
          <w:p w14:paraId="0F333801"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The service provider must be UK based.  This is in order to protect the integrity of the service and to ensure that information is kept as secure as possible.</w:t>
            </w:r>
          </w:p>
          <w:p w14:paraId="3AF83A15"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The supplier is required to be flexible for meeting attendance which may be virtual or face to face in either London or another UK location.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9088D" w14:textId="77777777" w:rsidR="001173AB" w:rsidRPr="008F2EDA" w:rsidRDefault="001173AB" w:rsidP="001173AB">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9E9A8" w14:textId="77777777" w:rsidR="001173AB" w:rsidRPr="008F2EDA" w:rsidRDefault="001173AB" w:rsidP="001173AB">
            <w:pPr>
              <w:pStyle w:val="NormalWeb"/>
              <w:rPr>
                <w:rFonts w:cs="Arial"/>
                <w:sz w:val="20"/>
                <w:szCs w:val="20"/>
              </w:rPr>
            </w:pPr>
            <w:r w:rsidRPr="008F2EDA">
              <w:rPr>
                <w:rFonts w:cs="Arial"/>
                <w:color w:val="000000"/>
                <w:sz w:val="20"/>
                <w:szCs w:val="20"/>
              </w:rPr>
              <w:t>From contract commencement.</w:t>
            </w:r>
          </w:p>
        </w:tc>
      </w:tr>
      <w:tr w:rsidR="001173AB" w:rsidRPr="008F2EDA" w14:paraId="2A760652" w14:textId="77777777" w:rsidTr="001173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F0AD1" w14:textId="77777777" w:rsidR="001173AB" w:rsidRPr="008F2EDA" w:rsidRDefault="001173AB" w:rsidP="001173AB">
            <w:pPr>
              <w:pStyle w:val="NormalWeb"/>
              <w:rPr>
                <w:rFonts w:cs="Arial"/>
                <w:sz w:val="20"/>
                <w:szCs w:val="20"/>
              </w:rPr>
            </w:pPr>
            <w:r w:rsidRPr="008F2EDA">
              <w:rPr>
                <w:rFonts w:cs="Arial"/>
                <w:color w:val="000000"/>
                <w:sz w:val="20"/>
                <w:szCs w:val="20"/>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EBCD5" w14:textId="77777777" w:rsidR="001173AB" w:rsidRPr="008F2EDA" w:rsidRDefault="001173AB" w:rsidP="001173AB">
            <w:pPr>
              <w:pStyle w:val="NormalWeb"/>
              <w:ind w:right="38"/>
              <w:jc w:val="both"/>
              <w:rPr>
                <w:rFonts w:cs="Arial"/>
                <w:sz w:val="20"/>
                <w:szCs w:val="20"/>
              </w:rPr>
            </w:pPr>
            <w:r w:rsidRPr="008F2EDA">
              <w:rPr>
                <w:rFonts w:cs="Arial"/>
                <w:b/>
                <w:bCs/>
                <w:color w:val="000000"/>
                <w:sz w:val="20"/>
                <w:szCs w:val="20"/>
              </w:rPr>
              <w:t>Security Clearance of All Staff:</w:t>
            </w:r>
          </w:p>
          <w:p w14:paraId="322F071B" w14:textId="77777777" w:rsidR="001173AB" w:rsidRPr="008F2EDA" w:rsidRDefault="001173AB" w:rsidP="001173AB">
            <w:pPr>
              <w:pStyle w:val="NormalWeb"/>
              <w:ind w:right="38"/>
              <w:jc w:val="both"/>
              <w:rPr>
                <w:rFonts w:cs="Arial"/>
                <w:sz w:val="20"/>
                <w:szCs w:val="20"/>
              </w:rPr>
            </w:pPr>
            <w:r w:rsidRPr="008F2EDA">
              <w:rPr>
                <w:rFonts w:cs="Arial"/>
                <w:color w:val="000000"/>
                <w:sz w:val="20"/>
                <w:szCs w:val="20"/>
              </w:rPr>
              <w:t>All staff will be security cleared to at least SC level.  The Supplier shall ensure that staff understand the Authority’s vision and objectives and will provide excellent customer service to the Authority throughout the duration of the Contract.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05479" w14:textId="77777777" w:rsidR="001173AB" w:rsidRPr="008F2EDA" w:rsidRDefault="001173AB" w:rsidP="001173AB">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5929A" w14:textId="77777777" w:rsidR="001173AB" w:rsidRPr="008F2EDA" w:rsidRDefault="001173AB" w:rsidP="001173AB">
            <w:pPr>
              <w:pStyle w:val="NormalWeb"/>
              <w:rPr>
                <w:rFonts w:cs="Arial"/>
                <w:sz w:val="20"/>
                <w:szCs w:val="20"/>
              </w:rPr>
            </w:pPr>
            <w:r w:rsidRPr="008F2EDA">
              <w:rPr>
                <w:rFonts w:cs="Arial"/>
                <w:color w:val="000000"/>
                <w:sz w:val="20"/>
                <w:szCs w:val="20"/>
              </w:rPr>
              <w:t>From contract commencement</w:t>
            </w:r>
          </w:p>
        </w:tc>
      </w:tr>
    </w:tbl>
    <w:p w14:paraId="0CDD529B" w14:textId="77777777" w:rsidR="001173AB" w:rsidRPr="001173AB" w:rsidRDefault="001173AB" w:rsidP="001173AB">
      <w:pPr>
        <w:pStyle w:val="Heading1"/>
        <w:overflowPunct w:val="0"/>
        <w:autoSpaceDE w:val="0"/>
        <w:spacing w:after="120"/>
        <w:ind w:left="709" w:firstLine="0"/>
        <w:rPr>
          <w:sz w:val="22"/>
          <w:szCs w:val="20"/>
        </w:rPr>
      </w:pPr>
    </w:p>
    <w:p w14:paraId="21B6BD7B" w14:textId="77777777" w:rsidR="001173AB" w:rsidRPr="002D7BB9" w:rsidRDefault="001173AB" w:rsidP="002D7BB9">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37" w:name="_Toc368573037"/>
      <w:bookmarkStart w:id="38" w:name="_Toc126668070"/>
      <w:r w:rsidRPr="002D7BB9">
        <w:rPr>
          <w:b/>
          <w:sz w:val="36"/>
          <w:szCs w:val="20"/>
        </w:rPr>
        <w:t>PRICE</w:t>
      </w:r>
      <w:bookmarkEnd w:id="37"/>
      <w:bookmarkEnd w:id="38"/>
    </w:p>
    <w:p w14:paraId="7A8FE1DC"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shd w:val="clear" w:color="auto" w:fill="FFFFFF"/>
        </w:rPr>
      </w:pPr>
      <w:r w:rsidRPr="001173AB">
        <w:rPr>
          <w:sz w:val="22"/>
          <w:szCs w:val="20"/>
          <w:shd w:val="clear" w:color="auto" w:fill="FFFFFF"/>
        </w:rPr>
        <w:t xml:space="preserve">The contract is capped to a maximum of </w:t>
      </w:r>
      <w:r w:rsidRPr="001173AB">
        <w:rPr>
          <w:color w:val="222222"/>
          <w:sz w:val="22"/>
          <w:szCs w:val="20"/>
          <w:shd w:val="clear" w:color="auto" w:fill="FFFFFF"/>
        </w:rPr>
        <w:t>£333,500</w:t>
      </w:r>
      <w:r w:rsidRPr="001173AB">
        <w:rPr>
          <w:sz w:val="22"/>
          <w:szCs w:val="20"/>
          <w:shd w:val="clear" w:color="auto" w:fill="FFFFFF"/>
        </w:rPr>
        <w:t xml:space="preserve"> per annum.</w:t>
      </w:r>
    </w:p>
    <w:p w14:paraId="7CD8AE61" w14:textId="41552FAC" w:rsidR="001173AB" w:rsidRPr="001173AB" w:rsidRDefault="001173AB" w:rsidP="001173AB">
      <w:pPr>
        <w:pStyle w:val="Heading2"/>
        <w:keepNext w:val="0"/>
        <w:keepLines w:val="0"/>
        <w:numPr>
          <w:ilvl w:val="1"/>
          <w:numId w:val="54"/>
        </w:numPr>
        <w:suppressAutoHyphens w:val="0"/>
        <w:autoSpaceDN/>
        <w:adjustRightInd w:val="0"/>
        <w:spacing w:after="240" w:line="240" w:lineRule="auto"/>
        <w:textAlignment w:val="auto"/>
        <w:rPr>
          <w:sz w:val="22"/>
          <w:szCs w:val="20"/>
        </w:rPr>
      </w:pPr>
      <w:r w:rsidRPr="001173AB">
        <w:rPr>
          <w:sz w:val="22"/>
          <w:szCs w:val="20"/>
          <w:shd w:val="clear" w:color="auto" w:fill="FFFFFF"/>
        </w:rPr>
        <w:t xml:space="preserve">Prices are to be submitted to </w:t>
      </w:r>
      <w:proofErr w:type="gramStart"/>
      <w:r w:rsidRPr="001173AB">
        <w:rPr>
          <w:sz w:val="22"/>
          <w:szCs w:val="20"/>
          <w:shd w:val="clear" w:color="auto" w:fill="FFFFFF"/>
        </w:rPr>
        <w:t>ResilienceDirect ,</w:t>
      </w:r>
      <w:proofErr w:type="gramEnd"/>
      <w:r w:rsidRPr="001173AB">
        <w:rPr>
          <w:sz w:val="22"/>
          <w:szCs w:val="20"/>
          <w:shd w:val="clear" w:color="auto" w:fill="FFFFFF"/>
        </w:rPr>
        <w:t xml:space="preserve"> via email  </w:t>
      </w:r>
      <w:r w:rsidR="00645730" w:rsidRPr="00D65C81">
        <w:rPr>
          <w:b/>
          <w:color w:val="FF0000"/>
          <w:sz w:val="23"/>
        </w:rPr>
        <w:t>REDACTED TEXT under FOIA Section 40, Personal Information.</w:t>
      </w:r>
      <w:r w:rsidRPr="001173AB">
        <w:rPr>
          <w:sz w:val="22"/>
          <w:szCs w:val="20"/>
          <w:shd w:val="clear" w:color="auto" w:fill="FFFFFF"/>
        </w:rPr>
        <w:t xml:space="preserve"> and including VAT and all other expenses relating to Contract delivery clearly highlighted.</w:t>
      </w:r>
    </w:p>
    <w:p w14:paraId="1FA6AA03" w14:textId="77777777" w:rsidR="001173AB" w:rsidRPr="002D7BB9" w:rsidRDefault="001173AB" w:rsidP="002D7BB9">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39" w:name="_Toc368573038"/>
      <w:bookmarkStart w:id="40" w:name="_Toc126668071"/>
      <w:r w:rsidRPr="002D7BB9">
        <w:rPr>
          <w:b/>
          <w:sz w:val="36"/>
          <w:szCs w:val="20"/>
        </w:rPr>
        <w:t>STAFF AND CUSTOMER SERVICE</w:t>
      </w:r>
      <w:bookmarkEnd w:id="39"/>
      <w:bookmarkEnd w:id="40"/>
    </w:p>
    <w:p w14:paraId="57D508C9" w14:textId="77777777" w:rsidR="001173AB" w:rsidRPr="001173AB" w:rsidRDefault="001173AB" w:rsidP="001173AB">
      <w:pPr>
        <w:pStyle w:val="Heading2"/>
        <w:keepNext w:val="0"/>
        <w:keepLines w:val="0"/>
        <w:numPr>
          <w:ilvl w:val="1"/>
          <w:numId w:val="54"/>
        </w:numPr>
        <w:tabs>
          <w:tab w:val="clear" w:pos="720"/>
          <w:tab w:val="num" w:pos="709"/>
        </w:tabs>
        <w:suppressAutoHyphens w:val="0"/>
        <w:autoSpaceDN/>
        <w:adjustRightInd w:val="0"/>
        <w:spacing w:after="120" w:line="240" w:lineRule="auto"/>
        <w:ind w:left="709" w:hanging="709"/>
        <w:jc w:val="both"/>
        <w:textAlignment w:val="auto"/>
        <w:rPr>
          <w:sz w:val="22"/>
          <w:szCs w:val="20"/>
        </w:rPr>
      </w:pPr>
      <w:r w:rsidRPr="001173AB">
        <w:rPr>
          <w:sz w:val="22"/>
          <w:szCs w:val="20"/>
        </w:rPr>
        <w:t>The Supplier shall provide a sufficient level of resource throughout the duration of the Contract in order to consistently deliver a quality service.</w:t>
      </w:r>
    </w:p>
    <w:p w14:paraId="22BEDCBD" w14:textId="77777777" w:rsidR="001173AB" w:rsidRPr="001173AB" w:rsidRDefault="001173AB" w:rsidP="001173AB">
      <w:pPr>
        <w:pStyle w:val="Heading2"/>
        <w:keepNext w:val="0"/>
        <w:keepLines w:val="0"/>
        <w:numPr>
          <w:ilvl w:val="1"/>
          <w:numId w:val="54"/>
        </w:numPr>
        <w:tabs>
          <w:tab w:val="clear" w:pos="720"/>
          <w:tab w:val="num" w:pos="709"/>
        </w:tabs>
        <w:suppressAutoHyphens w:val="0"/>
        <w:autoSpaceDN/>
        <w:adjustRightInd w:val="0"/>
        <w:spacing w:after="120" w:line="240" w:lineRule="auto"/>
        <w:ind w:left="709" w:hanging="709"/>
        <w:jc w:val="both"/>
        <w:textAlignment w:val="auto"/>
        <w:rPr>
          <w:sz w:val="22"/>
          <w:szCs w:val="20"/>
        </w:rPr>
      </w:pPr>
      <w:r w:rsidRPr="001173AB">
        <w:rPr>
          <w:sz w:val="22"/>
          <w:szCs w:val="20"/>
        </w:rPr>
        <w:t xml:space="preserve">The Supplier’s staff assigned to the Contract shall have the relevant qualifications and experience to deliver the Contract to the required standard. </w:t>
      </w:r>
    </w:p>
    <w:p w14:paraId="0F2710B6" w14:textId="77777777" w:rsidR="001173AB" w:rsidRPr="001173AB" w:rsidRDefault="001173AB" w:rsidP="001173AB">
      <w:pPr>
        <w:pStyle w:val="Heading2"/>
        <w:keepNext w:val="0"/>
        <w:keepLines w:val="0"/>
        <w:numPr>
          <w:ilvl w:val="1"/>
          <w:numId w:val="54"/>
        </w:numPr>
        <w:tabs>
          <w:tab w:val="clear" w:pos="720"/>
          <w:tab w:val="num" w:pos="709"/>
        </w:tabs>
        <w:suppressAutoHyphens w:val="0"/>
        <w:autoSpaceDN/>
        <w:adjustRightInd w:val="0"/>
        <w:spacing w:after="120" w:line="240" w:lineRule="auto"/>
        <w:ind w:left="709" w:hanging="709"/>
        <w:jc w:val="both"/>
        <w:textAlignment w:val="auto"/>
        <w:rPr>
          <w:sz w:val="22"/>
          <w:szCs w:val="20"/>
        </w:rPr>
      </w:pPr>
      <w:r w:rsidRPr="001173AB">
        <w:rPr>
          <w:sz w:val="22"/>
          <w:szCs w:val="20"/>
        </w:rPr>
        <w:t xml:space="preserve">The Supplier shall ensure that staff understand the Buyer’s vision and objectives and will provide excellent customer service to the Buyer throughout the duration of the Contract.  </w:t>
      </w:r>
    </w:p>
    <w:p w14:paraId="68B8C59F" w14:textId="239A36C1" w:rsidR="001173AB" w:rsidRPr="002D7BB9" w:rsidRDefault="002D7BB9" w:rsidP="002D7BB9">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41" w:name="_Toc368573039"/>
      <w:bookmarkStart w:id="42" w:name="_Toc126668072"/>
      <w:r>
        <w:rPr>
          <w:b/>
          <w:sz w:val="36"/>
          <w:szCs w:val="20"/>
        </w:rPr>
        <w:t xml:space="preserve">SERVICE LEVELS AND PERFORMANCE </w:t>
      </w:r>
      <w:bookmarkEnd w:id="41"/>
      <w:bookmarkEnd w:id="42"/>
    </w:p>
    <w:p w14:paraId="07942104" w14:textId="6DED1C9F" w:rsidR="001173AB" w:rsidRPr="002D7BB9" w:rsidRDefault="001173AB" w:rsidP="002D7BB9">
      <w:pPr>
        <w:pStyle w:val="Heading2"/>
        <w:keepNext w:val="0"/>
        <w:keepLines w:val="0"/>
        <w:numPr>
          <w:ilvl w:val="1"/>
          <w:numId w:val="54"/>
        </w:numPr>
        <w:tabs>
          <w:tab w:val="clear" w:pos="720"/>
          <w:tab w:val="num" w:pos="132"/>
          <w:tab w:val="num" w:pos="862"/>
        </w:tabs>
        <w:suppressAutoHyphens w:val="0"/>
        <w:overflowPunct w:val="0"/>
        <w:autoSpaceDE w:val="0"/>
        <w:adjustRightInd w:val="0"/>
        <w:spacing w:after="120" w:line="240" w:lineRule="auto"/>
        <w:ind w:left="709" w:hanging="709"/>
        <w:jc w:val="both"/>
        <w:rPr>
          <w:sz w:val="22"/>
          <w:szCs w:val="20"/>
        </w:rPr>
      </w:pPr>
      <w:r w:rsidRPr="001173AB">
        <w:rPr>
          <w:sz w:val="22"/>
          <w:szCs w:val="20"/>
        </w:rPr>
        <w:t>The Buyer will measure the quality of the Supplier’s delivery by:</w:t>
      </w:r>
    </w:p>
    <w:tbl>
      <w:tblPr>
        <w:tblStyle w:val="TableGrid"/>
        <w:tblW w:w="0" w:type="auto"/>
        <w:tblInd w:w="-431" w:type="dxa"/>
        <w:tblLook w:val="04A0" w:firstRow="1" w:lastRow="0" w:firstColumn="1" w:lastColumn="0" w:noHBand="0" w:noVBand="1"/>
      </w:tblPr>
      <w:tblGrid>
        <w:gridCol w:w="1005"/>
        <w:gridCol w:w="1548"/>
        <w:gridCol w:w="5437"/>
        <w:gridCol w:w="1613"/>
      </w:tblGrid>
      <w:tr w:rsidR="001173AB" w:rsidRPr="008F2EDA" w14:paraId="110FD1F4" w14:textId="77777777" w:rsidTr="008F2EDA">
        <w:tc>
          <w:tcPr>
            <w:tcW w:w="1005" w:type="dxa"/>
            <w:shd w:val="clear" w:color="auto" w:fill="B4C6E7" w:themeFill="accent1" w:themeFillTint="66"/>
          </w:tcPr>
          <w:p w14:paraId="58C350D2" w14:textId="77777777" w:rsidR="001173AB" w:rsidRPr="008F2EDA" w:rsidRDefault="001173AB" w:rsidP="001173AB">
            <w:pPr>
              <w:pStyle w:val="Heading2"/>
              <w:jc w:val="center"/>
              <w:outlineLvl w:val="1"/>
              <w:rPr>
                <w:rFonts w:ascii="Arial" w:hAnsi="Arial" w:cs="Arial"/>
                <w:b/>
                <w:sz w:val="20"/>
              </w:rPr>
            </w:pPr>
            <w:r w:rsidRPr="008F2EDA">
              <w:rPr>
                <w:rFonts w:ascii="Arial" w:hAnsi="Arial" w:cs="Arial"/>
                <w:b/>
                <w:sz w:val="20"/>
              </w:rPr>
              <w:lastRenderedPageBreak/>
              <w:t>KPI/SLA</w:t>
            </w:r>
          </w:p>
        </w:tc>
        <w:tc>
          <w:tcPr>
            <w:tcW w:w="1548" w:type="dxa"/>
            <w:shd w:val="clear" w:color="auto" w:fill="B4C6E7" w:themeFill="accent1" w:themeFillTint="66"/>
          </w:tcPr>
          <w:p w14:paraId="5800753C" w14:textId="77777777" w:rsidR="001173AB" w:rsidRPr="008F2EDA" w:rsidRDefault="001173AB" w:rsidP="001173AB">
            <w:pPr>
              <w:pStyle w:val="Heading2"/>
              <w:jc w:val="center"/>
              <w:outlineLvl w:val="1"/>
              <w:rPr>
                <w:rFonts w:ascii="Arial" w:hAnsi="Arial" w:cs="Arial"/>
                <w:b/>
                <w:sz w:val="20"/>
              </w:rPr>
            </w:pPr>
            <w:r w:rsidRPr="008F2EDA">
              <w:rPr>
                <w:rFonts w:ascii="Arial" w:hAnsi="Arial" w:cs="Arial"/>
                <w:b/>
                <w:sz w:val="20"/>
              </w:rPr>
              <w:t>Service Area</w:t>
            </w:r>
          </w:p>
        </w:tc>
        <w:tc>
          <w:tcPr>
            <w:tcW w:w="5437" w:type="dxa"/>
            <w:shd w:val="clear" w:color="auto" w:fill="B4C6E7" w:themeFill="accent1" w:themeFillTint="66"/>
          </w:tcPr>
          <w:p w14:paraId="249E5CAF" w14:textId="77777777" w:rsidR="001173AB" w:rsidRPr="008F2EDA" w:rsidRDefault="001173AB" w:rsidP="001173AB">
            <w:pPr>
              <w:pStyle w:val="Heading2"/>
              <w:jc w:val="center"/>
              <w:outlineLvl w:val="1"/>
              <w:rPr>
                <w:rFonts w:ascii="Arial" w:hAnsi="Arial" w:cs="Arial"/>
                <w:b/>
                <w:sz w:val="20"/>
              </w:rPr>
            </w:pPr>
            <w:r w:rsidRPr="008F2EDA">
              <w:rPr>
                <w:rFonts w:ascii="Arial" w:hAnsi="Arial" w:cs="Arial"/>
                <w:b/>
                <w:sz w:val="20"/>
              </w:rPr>
              <w:t>KPI/SLA description</w:t>
            </w:r>
          </w:p>
        </w:tc>
        <w:tc>
          <w:tcPr>
            <w:tcW w:w="1613" w:type="dxa"/>
            <w:shd w:val="clear" w:color="auto" w:fill="B4C6E7" w:themeFill="accent1" w:themeFillTint="66"/>
          </w:tcPr>
          <w:p w14:paraId="6A566FE7" w14:textId="77777777" w:rsidR="001173AB" w:rsidRPr="008F2EDA" w:rsidRDefault="001173AB" w:rsidP="001173AB">
            <w:pPr>
              <w:pStyle w:val="Heading2"/>
              <w:jc w:val="center"/>
              <w:outlineLvl w:val="1"/>
              <w:rPr>
                <w:rFonts w:ascii="Arial" w:hAnsi="Arial" w:cs="Arial"/>
                <w:b/>
                <w:sz w:val="20"/>
              </w:rPr>
            </w:pPr>
            <w:r w:rsidRPr="008F2EDA">
              <w:rPr>
                <w:rFonts w:ascii="Arial" w:hAnsi="Arial" w:cs="Arial"/>
                <w:b/>
                <w:sz w:val="20"/>
              </w:rPr>
              <w:t>Target</w:t>
            </w:r>
          </w:p>
        </w:tc>
      </w:tr>
      <w:tr w:rsidR="001173AB" w:rsidRPr="008F2EDA" w14:paraId="00989AB7" w14:textId="77777777" w:rsidTr="008F2EDA">
        <w:tc>
          <w:tcPr>
            <w:tcW w:w="1005" w:type="dxa"/>
          </w:tcPr>
          <w:p w14:paraId="26F639BC" w14:textId="77777777" w:rsidR="001173AB" w:rsidRPr="008F2EDA" w:rsidRDefault="001173AB" w:rsidP="001173AB">
            <w:pPr>
              <w:pStyle w:val="Heading2"/>
              <w:jc w:val="center"/>
              <w:outlineLvl w:val="1"/>
              <w:rPr>
                <w:rFonts w:ascii="Arial" w:hAnsi="Arial" w:cs="Arial"/>
                <w:sz w:val="20"/>
              </w:rPr>
            </w:pPr>
            <w:r w:rsidRPr="008F2EDA">
              <w:rPr>
                <w:rFonts w:ascii="Arial" w:hAnsi="Arial" w:cs="Arial"/>
                <w:sz w:val="20"/>
              </w:rPr>
              <w:t>1</w:t>
            </w:r>
          </w:p>
        </w:tc>
        <w:tc>
          <w:tcPr>
            <w:tcW w:w="1548" w:type="dxa"/>
          </w:tcPr>
          <w:p w14:paraId="4F11AEB2" w14:textId="77777777" w:rsidR="001173AB" w:rsidRPr="008F2EDA" w:rsidRDefault="001173AB" w:rsidP="001173AB">
            <w:pPr>
              <w:pStyle w:val="NormalWeb"/>
              <w:rPr>
                <w:rFonts w:ascii="Arial" w:hAnsi="Arial" w:cs="Arial"/>
                <w:sz w:val="20"/>
                <w:szCs w:val="20"/>
              </w:rPr>
            </w:pPr>
            <w:r w:rsidRPr="008F2EDA">
              <w:rPr>
                <w:rFonts w:ascii="Arial" w:hAnsi="Arial" w:cs="Arial"/>
                <w:b/>
                <w:bCs/>
                <w:color w:val="000000"/>
                <w:sz w:val="20"/>
                <w:szCs w:val="20"/>
              </w:rPr>
              <w:t>Management Information/ Reporting</w:t>
            </w:r>
          </w:p>
          <w:p w14:paraId="7467D4DA" w14:textId="77777777" w:rsidR="001173AB" w:rsidRPr="008F2EDA" w:rsidRDefault="001173AB" w:rsidP="001173AB">
            <w:pPr>
              <w:pStyle w:val="Heading2"/>
              <w:jc w:val="left"/>
              <w:outlineLvl w:val="1"/>
              <w:rPr>
                <w:rFonts w:ascii="Arial" w:hAnsi="Arial" w:cs="Arial"/>
                <w:sz w:val="20"/>
              </w:rPr>
            </w:pPr>
          </w:p>
        </w:tc>
        <w:tc>
          <w:tcPr>
            <w:tcW w:w="5437" w:type="dxa"/>
          </w:tcPr>
          <w:p w14:paraId="4E5DA881" w14:textId="77777777" w:rsidR="001173AB" w:rsidRPr="008F2EDA" w:rsidRDefault="001173AB" w:rsidP="001173AB">
            <w:pPr>
              <w:pStyle w:val="NormalWeb"/>
              <w:ind w:right="38"/>
              <w:rPr>
                <w:rFonts w:ascii="Arial" w:hAnsi="Arial" w:cs="Arial"/>
                <w:sz w:val="20"/>
                <w:szCs w:val="20"/>
              </w:rPr>
            </w:pPr>
            <w:r w:rsidRPr="008F2EDA">
              <w:rPr>
                <w:rFonts w:ascii="Arial" w:hAnsi="Arial" w:cs="Arial"/>
                <w:color w:val="000000"/>
                <w:sz w:val="20"/>
                <w:szCs w:val="20"/>
              </w:rPr>
              <w:t>Share good practice from the user community.</w:t>
            </w:r>
          </w:p>
          <w:p w14:paraId="7A1639B2" w14:textId="77777777" w:rsidR="001173AB" w:rsidRPr="008F2EDA" w:rsidRDefault="001173AB" w:rsidP="001173AB">
            <w:pPr>
              <w:pStyle w:val="NormalWeb"/>
              <w:ind w:right="38"/>
              <w:rPr>
                <w:rFonts w:ascii="Arial" w:hAnsi="Arial" w:cs="Arial"/>
                <w:sz w:val="20"/>
                <w:szCs w:val="20"/>
              </w:rPr>
            </w:pPr>
            <w:r w:rsidRPr="008F2EDA">
              <w:rPr>
                <w:rFonts w:ascii="Arial" w:hAnsi="Arial" w:cs="Arial"/>
                <w:color w:val="000000"/>
                <w:sz w:val="20"/>
                <w:szCs w:val="20"/>
              </w:rPr>
              <w:t>Share feedback for improvement requests / bugs.</w:t>
            </w:r>
          </w:p>
          <w:p w14:paraId="41B063E4" w14:textId="77777777" w:rsidR="001173AB" w:rsidRPr="008F2EDA" w:rsidRDefault="001173AB" w:rsidP="001173AB">
            <w:pPr>
              <w:rPr>
                <w:rFonts w:ascii="Arial" w:hAnsi="Arial" w:cs="Arial"/>
              </w:rPr>
            </w:pPr>
          </w:p>
          <w:p w14:paraId="26F4EFFB" w14:textId="77777777" w:rsidR="001173AB" w:rsidRPr="008F2EDA" w:rsidRDefault="001173AB" w:rsidP="001173AB">
            <w:pPr>
              <w:pStyle w:val="NormalWeb"/>
              <w:ind w:right="38"/>
              <w:rPr>
                <w:rFonts w:ascii="Arial" w:hAnsi="Arial" w:cs="Arial"/>
                <w:sz w:val="20"/>
                <w:szCs w:val="20"/>
              </w:rPr>
            </w:pPr>
            <w:r w:rsidRPr="008F2EDA">
              <w:rPr>
                <w:rFonts w:ascii="Arial" w:hAnsi="Arial" w:cs="Arial"/>
                <w:color w:val="000000"/>
                <w:sz w:val="20"/>
                <w:szCs w:val="20"/>
              </w:rPr>
              <w:t>Share numbers and types of queries received by the Support Desk on a weekly and ad-hoc basis.</w:t>
            </w:r>
          </w:p>
          <w:p w14:paraId="1DA734F8" w14:textId="77777777" w:rsidR="001173AB" w:rsidRPr="008F2EDA" w:rsidRDefault="001173AB" w:rsidP="001173AB">
            <w:pPr>
              <w:pStyle w:val="NormalWeb"/>
              <w:ind w:right="38"/>
              <w:rPr>
                <w:rFonts w:ascii="Arial" w:hAnsi="Arial" w:cs="Arial"/>
                <w:color w:val="000000"/>
                <w:sz w:val="20"/>
                <w:szCs w:val="20"/>
              </w:rPr>
            </w:pPr>
            <w:r w:rsidRPr="008F2EDA">
              <w:rPr>
                <w:rFonts w:ascii="Arial" w:hAnsi="Arial" w:cs="Arial"/>
                <w:color w:val="000000"/>
                <w:sz w:val="20"/>
                <w:szCs w:val="20"/>
              </w:rPr>
              <w:t>Attend weekly supplier calls with the ResilienceDirect Team.</w:t>
            </w:r>
          </w:p>
          <w:p w14:paraId="32A7DE31" w14:textId="77777777" w:rsidR="001173AB" w:rsidRPr="008F2EDA" w:rsidRDefault="001173AB" w:rsidP="001173AB">
            <w:pPr>
              <w:pStyle w:val="NormalWeb"/>
              <w:ind w:right="38"/>
              <w:rPr>
                <w:rFonts w:ascii="Arial" w:hAnsi="Arial" w:cs="Arial"/>
                <w:sz w:val="20"/>
                <w:szCs w:val="20"/>
              </w:rPr>
            </w:pPr>
          </w:p>
          <w:p w14:paraId="6D03DE4E" w14:textId="77777777" w:rsidR="001173AB" w:rsidRPr="008F2EDA" w:rsidRDefault="001173AB" w:rsidP="001173AB">
            <w:pPr>
              <w:pStyle w:val="NormalWeb"/>
              <w:ind w:right="38"/>
              <w:rPr>
                <w:rFonts w:ascii="Arial" w:hAnsi="Arial" w:cs="Arial"/>
                <w:color w:val="000000"/>
                <w:sz w:val="20"/>
                <w:szCs w:val="20"/>
              </w:rPr>
            </w:pPr>
            <w:r w:rsidRPr="008F2EDA">
              <w:rPr>
                <w:rFonts w:ascii="Arial" w:hAnsi="Arial" w:cs="Arial"/>
                <w:color w:val="000000"/>
                <w:sz w:val="20"/>
                <w:szCs w:val="20"/>
              </w:rPr>
              <w:t>Attend bi-weekly Supplier Calls.</w:t>
            </w:r>
          </w:p>
          <w:p w14:paraId="487454BD" w14:textId="77777777" w:rsidR="001173AB" w:rsidRPr="008F2EDA" w:rsidRDefault="001173AB" w:rsidP="001173AB">
            <w:pPr>
              <w:pStyle w:val="NormalWeb"/>
              <w:ind w:right="38"/>
              <w:rPr>
                <w:rFonts w:ascii="Arial" w:hAnsi="Arial" w:cs="Arial"/>
                <w:sz w:val="20"/>
                <w:szCs w:val="20"/>
              </w:rPr>
            </w:pPr>
          </w:p>
          <w:p w14:paraId="31E3C0FC" w14:textId="77777777" w:rsidR="001173AB" w:rsidRPr="008F2EDA" w:rsidRDefault="001173AB" w:rsidP="001173AB">
            <w:pPr>
              <w:pStyle w:val="NormalWeb"/>
              <w:ind w:right="38"/>
              <w:rPr>
                <w:rFonts w:ascii="Arial" w:hAnsi="Arial" w:cs="Arial"/>
                <w:sz w:val="20"/>
                <w:szCs w:val="20"/>
              </w:rPr>
            </w:pPr>
            <w:r w:rsidRPr="008F2EDA">
              <w:rPr>
                <w:rFonts w:ascii="Arial" w:hAnsi="Arial" w:cs="Arial"/>
                <w:color w:val="000000"/>
                <w:sz w:val="20"/>
                <w:szCs w:val="20"/>
              </w:rPr>
              <w:t>Attend Governance and Security Boards as required.</w:t>
            </w:r>
          </w:p>
          <w:p w14:paraId="096F53B9" w14:textId="77777777" w:rsidR="001173AB" w:rsidRPr="008F2EDA" w:rsidRDefault="001173AB" w:rsidP="001173AB">
            <w:pPr>
              <w:pStyle w:val="Heading2"/>
              <w:jc w:val="left"/>
              <w:outlineLvl w:val="1"/>
              <w:rPr>
                <w:rFonts w:ascii="Arial" w:hAnsi="Arial" w:cs="Arial"/>
                <w:sz w:val="20"/>
              </w:rPr>
            </w:pPr>
            <w:r w:rsidRPr="008F2EDA">
              <w:rPr>
                <w:rFonts w:ascii="Arial" w:hAnsi="Arial" w:cs="Arial"/>
                <w:sz w:val="20"/>
              </w:rPr>
              <w:t>Attend Supplier Review meetings - these will be at least annually but may be more frequent.</w:t>
            </w:r>
          </w:p>
        </w:tc>
        <w:tc>
          <w:tcPr>
            <w:tcW w:w="1613" w:type="dxa"/>
          </w:tcPr>
          <w:p w14:paraId="0EEBA153"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99.9%</w:t>
            </w:r>
          </w:p>
        </w:tc>
      </w:tr>
      <w:tr w:rsidR="001173AB" w:rsidRPr="008F2EDA" w14:paraId="088326F0" w14:textId="77777777" w:rsidTr="008F2EDA">
        <w:tc>
          <w:tcPr>
            <w:tcW w:w="1005" w:type="dxa"/>
          </w:tcPr>
          <w:p w14:paraId="7973FC60" w14:textId="77777777" w:rsidR="001173AB" w:rsidRPr="008F2EDA" w:rsidRDefault="001173AB" w:rsidP="001173AB">
            <w:pPr>
              <w:pStyle w:val="Heading2"/>
              <w:jc w:val="center"/>
              <w:outlineLvl w:val="1"/>
              <w:rPr>
                <w:rFonts w:ascii="Arial" w:hAnsi="Arial" w:cs="Arial"/>
                <w:sz w:val="20"/>
              </w:rPr>
            </w:pPr>
            <w:r w:rsidRPr="008F2EDA">
              <w:rPr>
                <w:rFonts w:ascii="Arial" w:hAnsi="Arial" w:cs="Arial"/>
                <w:sz w:val="20"/>
              </w:rPr>
              <w:t>2</w:t>
            </w:r>
          </w:p>
        </w:tc>
        <w:tc>
          <w:tcPr>
            <w:tcW w:w="1548" w:type="dxa"/>
          </w:tcPr>
          <w:p w14:paraId="71A5DAEC" w14:textId="77777777" w:rsidR="001173AB" w:rsidRPr="008F2EDA" w:rsidRDefault="001173AB" w:rsidP="001173AB">
            <w:pPr>
              <w:pStyle w:val="Heading2"/>
              <w:outlineLvl w:val="1"/>
              <w:rPr>
                <w:rFonts w:ascii="Arial" w:hAnsi="Arial" w:cs="Arial"/>
                <w:b/>
                <w:sz w:val="20"/>
              </w:rPr>
            </w:pPr>
            <w:r w:rsidRPr="008F2EDA">
              <w:rPr>
                <w:rFonts w:ascii="Arial" w:hAnsi="Arial" w:cs="Arial"/>
                <w:b/>
                <w:sz w:val="20"/>
              </w:rPr>
              <w:t>Training</w:t>
            </w:r>
          </w:p>
        </w:tc>
        <w:tc>
          <w:tcPr>
            <w:tcW w:w="5437" w:type="dxa"/>
          </w:tcPr>
          <w:p w14:paraId="02CC7245" w14:textId="77777777" w:rsidR="001173AB" w:rsidRPr="008F2EDA" w:rsidRDefault="001173AB" w:rsidP="001173AB">
            <w:pPr>
              <w:pStyle w:val="NormalWeb"/>
              <w:ind w:right="38"/>
              <w:rPr>
                <w:rFonts w:ascii="Arial" w:hAnsi="Arial" w:cs="Arial"/>
                <w:b/>
                <w:bCs/>
                <w:color w:val="000000"/>
                <w:sz w:val="20"/>
                <w:szCs w:val="20"/>
              </w:rPr>
            </w:pPr>
          </w:p>
          <w:p w14:paraId="78486F25" w14:textId="77777777" w:rsidR="001173AB" w:rsidRPr="008F2EDA" w:rsidRDefault="001173AB" w:rsidP="001173AB">
            <w:pPr>
              <w:pStyle w:val="NormalWeb"/>
              <w:ind w:right="38"/>
              <w:rPr>
                <w:rFonts w:ascii="Arial" w:hAnsi="Arial" w:cs="Arial"/>
                <w:sz w:val="20"/>
                <w:szCs w:val="20"/>
              </w:rPr>
            </w:pPr>
            <w:r w:rsidRPr="008F2EDA">
              <w:rPr>
                <w:rFonts w:ascii="Arial" w:hAnsi="Arial" w:cs="Arial"/>
                <w:b/>
                <w:bCs/>
                <w:color w:val="000000"/>
                <w:sz w:val="20"/>
                <w:szCs w:val="20"/>
              </w:rPr>
              <w:t>Provision of Training Bite Size Videos on Core Functionality or Face to Face or Virtual</w:t>
            </w:r>
          </w:p>
          <w:p w14:paraId="0DDCD37C" w14:textId="77777777" w:rsidR="001173AB" w:rsidRPr="008F2EDA" w:rsidRDefault="001173AB" w:rsidP="001173AB">
            <w:pPr>
              <w:pStyle w:val="NormalWeb"/>
              <w:ind w:right="38"/>
              <w:rPr>
                <w:rFonts w:ascii="Arial" w:hAnsi="Arial" w:cs="Arial"/>
                <w:b/>
                <w:bCs/>
                <w:color w:val="000000"/>
                <w:sz w:val="20"/>
                <w:szCs w:val="20"/>
              </w:rPr>
            </w:pPr>
            <w:r w:rsidRPr="008F2EDA">
              <w:rPr>
                <w:rFonts w:ascii="Arial" w:hAnsi="Arial" w:cs="Arial"/>
                <w:color w:val="000000"/>
                <w:sz w:val="20"/>
                <w:szCs w:val="20"/>
              </w:rPr>
              <w:t>Undertake training activity monthly for the ResilienceDirect Applications and Group Administrators.</w:t>
            </w:r>
          </w:p>
          <w:p w14:paraId="6BA9FBF5" w14:textId="77777777" w:rsidR="001173AB" w:rsidRPr="008F2EDA" w:rsidRDefault="001173AB" w:rsidP="001173AB">
            <w:pPr>
              <w:pStyle w:val="NormalWeb"/>
              <w:ind w:right="38"/>
              <w:rPr>
                <w:rFonts w:ascii="Arial" w:hAnsi="Arial" w:cs="Arial"/>
                <w:b/>
                <w:bCs/>
                <w:color w:val="000000"/>
                <w:sz w:val="20"/>
                <w:szCs w:val="20"/>
              </w:rPr>
            </w:pPr>
          </w:p>
          <w:p w14:paraId="7333E3E1" w14:textId="77777777" w:rsidR="001173AB" w:rsidRPr="008F2EDA" w:rsidRDefault="001173AB" w:rsidP="001173AB">
            <w:pPr>
              <w:pStyle w:val="NormalWeb"/>
              <w:ind w:right="38"/>
              <w:rPr>
                <w:rFonts w:ascii="Arial" w:hAnsi="Arial" w:cs="Arial"/>
                <w:b/>
                <w:bCs/>
                <w:color w:val="000000"/>
                <w:sz w:val="20"/>
                <w:szCs w:val="20"/>
              </w:rPr>
            </w:pPr>
            <w:r w:rsidRPr="008F2EDA">
              <w:rPr>
                <w:rFonts w:ascii="Arial" w:hAnsi="Arial" w:cs="Arial"/>
                <w:b/>
                <w:bCs/>
                <w:color w:val="000000"/>
                <w:sz w:val="20"/>
                <w:szCs w:val="20"/>
              </w:rPr>
              <w:t xml:space="preserve">How do I videos  </w:t>
            </w:r>
          </w:p>
          <w:p w14:paraId="28BA34F0"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Ensure all key application activities are covered.  Update these as new functionality / features are added</w:t>
            </w:r>
          </w:p>
          <w:p w14:paraId="0A8D9AF4" w14:textId="77777777" w:rsidR="001173AB" w:rsidRPr="008F2EDA" w:rsidRDefault="001173AB" w:rsidP="001173AB">
            <w:pPr>
              <w:pStyle w:val="Heading2"/>
              <w:outlineLvl w:val="1"/>
              <w:rPr>
                <w:rFonts w:ascii="Arial" w:hAnsi="Arial" w:cs="Arial"/>
                <w:sz w:val="20"/>
              </w:rPr>
            </w:pPr>
            <w:r w:rsidRPr="008F2EDA">
              <w:rPr>
                <w:rFonts w:ascii="Arial" w:hAnsi="Arial" w:cs="Arial"/>
                <w:b/>
                <w:bCs/>
                <w:sz w:val="20"/>
              </w:rPr>
              <w:t xml:space="preserve">User Guides (All </w:t>
            </w:r>
            <w:proofErr w:type="gramStart"/>
            <w:r w:rsidRPr="008F2EDA">
              <w:rPr>
                <w:rFonts w:ascii="Arial" w:hAnsi="Arial" w:cs="Arial"/>
                <w:b/>
                <w:bCs/>
                <w:sz w:val="20"/>
              </w:rPr>
              <w:t>Applications)</w:t>
            </w:r>
            <w:r w:rsidRPr="008F2EDA">
              <w:rPr>
                <w:rFonts w:ascii="Arial" w:hAnsi="Arial" w:cs="Arial"/>
                <w:sz w:val="20"/>
              </w:rPr>
              <w:t>Review</w:t>
            </w:r>
            <w:proofErr w:type="gramEnd"/>
            <w:r w:rsidRPr="008F2EDA">
              <w:rPr>
                <w:rFonts w:ascii="Arial" w:hAnsi="Arial" w:cs="Arial"/>
                <w:sz w:val="20"/>
              </w:rPr>
              <w:t xml:space="preserve"> and update after each release so includes new functionality / features.</w:t>
            </w:r>
          </w:p>
          <w:p w14:paraId="757E4C38" w14:textId="77777777" w:rsidR="001173AB" w:rsidRPr="008F2EDA" w:rsidRDefault="001173AB" w:rsidP="001173AB">
            <w:pPr>
              <w:pStyle w:val="NormalWeb"/>
              <w:ind w:right="38"/>
              <w:rPr>
                <w:rFonts w:ascii="Arial" w:hAnsi="Arial" w:cs="Arial"/>
                <w:b/>
                <w:bCs/>
                <w:color w:val="000000"/>
                <w:sz w:val="20"/>
                <w:szCs w:val="20"/>
              </w:rPr>
            </w:pPr>
            <w:r w:rsidRPr="008F2EDA">
              <w:rPr>
                <w:rFonts w:ascii="Arial" w:hAnsi="Arial" w:cs="Arial"/>
                <w:b/>
                <w:bCs/>
                <w:color w:val="000000"/>
                <w:sz w:val="20"/>
                <w:szCs w:val="20"/>
              </w:rPr>
              <w:t>Feedback</w:t>
            </w:r>
          </w:p>
          <w:p w14:paraId="093EE86C" w14:textId="77777777" w:rsidR="001173AB" w:rsidRPr="008F2EDA" w:rsidRDefault="001173AB" w:rsidP="001173AB">
            <w:pPr>
              <w:pStyle w:val="Heading2"/>
              <w:jc w:val="left"/>
              <w:outlineLvl w:val="1"/>
              <w:rPr>
                <w:rFonts w:ascii="Arial" w:hAnsi="Arial" w:cs="Arial"/>
                <w:sz w:val="20"/>
              </w:rPr>
            </w:pPr>
            <w:r w:rsidRPr="008F2EDA">
              <w:rPr>
                <w:rFonts w:ascii="Arial" w:hAnsi="Arial" w:cs="Arial"/>
                <w:sz w:val="20"/>
              </w:rPr>
              <w:t>Share attendees email addresses with ResilienceDirect Team and ResilienceDirect Team to follow up 1 month later with sending out electronic feedback forms on how users are utilising ResilienceDirect / their training knowledge.</w:t>
            </w:r>
          </w:p>
          <w:p w14:paraId="4D673640" w14:textId="77777777" w:rsidR="001173AB" w:rsidRPr="008F2EDA" w:rsidRDefault="001173AB" w:rsidP="001173AB">
            <w:pPr>
              <w:pStyle w:val="Heading2"/>
              <w:outlineLvl w:val="1"/>
              <w:rPr>
                <w:rFonts w:ascii="Arial" w:hAnsi="Arial" w:cs="Arial"/>
                <w:sz w:val="20"/>
              </w:rPr>
            </w:pPr>
          </w:p>
        </w:tc>
        <w:tc>
          <w:tcPr>
            <w:tcW w:w="1613" w:type="dxa"/>
          </w:tcPr>
          <w:p w14:paraId="0B9905E0"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99.7%</w:t>
            </w:r>
          </w:p>
        </w:tc>
      </w:tr>
      <w:tr w:rsidR="001173AB" w:rsidRPr="008F2EDA" w14:paraId="3202DE7F" w14:textId="77777777" w:rsidTr="008F2EDA">
        <w:tc>
          <w:tcPr>
            <w:tcW w:w="1005" w:type="dxa"/>
          </w:tcPr>
          <w:p w14:paraId="2A798062" w14:textId="77777777" w:rsidR="001173AB" w:rsidRPr="008F2EDA" w:rsidRDefault="001173AB" w:rsidP="001173AB">
            <w:pPr>
              <w:pStyle w:val="Heading2"/>
              <w:jc w:val="center"/>
              <w:outlineLvl w:val="1"/>
              <w:rPr>
                <w:rFonts w:ascii="Arial" w:hAnsi="Arial" w:cs="Arial"/>
                <w:sz w:val="20"/>
              </w:rPr>
            </w:pPr>
          </w:p>
        </w:tc>
        <w:tc>
          <w:tcPr>
            <w:tcW w:w="1548" w:type="dxa"/>
          </w:tcPr>
          <w:p w14:paraId="123EF61D" w14:textId="77777777" w:rsidR="001173AB" w:rsidRPr="008F2EDA" w:rsidRDefault="001173AB" w:rsidP="001173AB">
            <w:pPr>
              <w:pStyle w:val="Heading2"/>
              <w:jc w:val="left"/>
              <w:outlineLvl w:val="1"/>
              <w:rPr>
                <w:rFonts w:ascii="Arial" w:hAnsi="Arial" w:cs="Arial"/>
                <w:sz w:val="20"/>
              </w:rPr>
            </w:pPr>
            <w:r w:rsidRPr="008F2EDA">
              <w:rPr>
                <w:rFonts w:ascii="Arial" w:hAnsi="Arial" w:cs="Arial"/>
                <w:b/>
                <w:bCs/>
                <w:sz w:val="20"/>
              </w:rPr>
              <w:t>Service Desk Operational Manual</w:t>
            </w:r>
          </w:p>
        </w:tc>
        <w:tc>
          <w:tcPr>
            <w:tcW w:w="5437" w:type="dxa"/>
          </w:tcPr>
          <w:p w14:paraId="14746717"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 xml:space="preserve">Update regularly so includes full details on service offering, macros used </w:t>
            </w:r>
            <w:proofErr w:type="spellStart"/>
            <w:r w:rsidRPr="008F2EDA">
              <w:rPr>
                <w:rFonts w:ascii="Arial" w:hAnsi="Arial" w:cs="Arial"/>
                <w:sz w:val="20"/>
              </w:rPr>
              <w:t>ect</w:t>
            </w:r>
            <w:proofErr w:type="spellEnd"/>
          </w:p>
        </w:tc>
        <w:tc>
          <w:tcPr>
            <w:tcW w:w="1613" w:type="dxa"/>
          </w:tcPr>
          <w:p w14:paraId="50A3ABCE"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99.9%</w:t>
            </w:r>
          </w:p>
        </w:tc>
      </w:tr>
      <w:tr w:rsidR="001173AB" w:rsidRPr="008F2EDA" w14:paraId="0697F646" w14:textId="77777777" w:rsidTr="008F2EDA">
        <w:tc>
          <w:tcPr>
            <w:tcW w:w="1005" w:type="dxa"/>
          </w:tcPr>
          <w:p w14:paraId="331E6DC1" w14:textId="77777777" w:rsidR="001173AB" w:rsidRPr="008F2EDA" w:rsidRDefault="001173AB" w:rsidP="001173AB">
            <w:pPr>
              <w:pStyle w:val="Heading2"/>
              <w:jc w:val="center"/>
              <w:outlineLvl w:val="1"/>
              <w:rPr>
                <w:rFonts w:ascii="Arial" w:hAnsi="Arial" w:cs="Arial"/>
                <w:sz w:val="20"/>
              </w:rPr>
            </w:pPr>
          </w:p>
        </w:tc>
        <w:tc>
          <w:tcPr>
            <w:tcW w:w="1548" w:type="dxa"/>
          </w:tcPr>
          <w:p w14:paraId="316540C2" w14:textId="77777777" w:rsidR="001173AB" w:rsidRPr="008F2EDA" w:rsidRDefault="001173AB" w:rsidP="001173AB">
            <w:pPr>
              <w:pStyle w:val="NormalWeb"/>
              <w:ind w:right="38"/>
              <w:rPr>
                <w:rFonts w:ascii="Arial" w:hAnsi="Arial" w:cs="Arial"/>
                <w:sz w:val="20"/>
                <w:szCs w:val="20"/>
              </w:rPr>
            </w:pPr>
            <w:r w:rsidRPr="008F2EDA">
              <w:rPr>
                <w:rFonts w:ascii="Arial" w:hAnsi="Arial" w:cs="Arial"/>
                <w:b/>
                <w:bCs/>
                <w:color w:val="000000"/>
                <w:sz w:val="20"/>
                <w:szCs w:val="20"/>
              </w:rPr>
              <w:t>Communications / User Meetings</w:t>
            </w:r>
          </w:p>
          <w:p w14:paraId="14721C6F" w14:textId="77777777" w:rsidR="001173AB" w:rsidRPr="008F2EDA" w:rsidRDefault="001173AB" w:rsidP="001173AB">
            <w:pPr>
              <w:pStyle w:val="Heading2"/>
              <w:outlineLvl w:val="1"/>
              <w:rPr>
                <w:rFonts w:ascii="Arial" w:hAnsi="Arial" w:cs="Arial"/>
                <w:sz w:val="20"/>
              </w:rPr>
            </w:pPr>
          </w:p>
        </w:tc>
        <w:tc>
          <w:tcPr>
            <w:tcW w:w="5437" w:type="dxa"/>
          </w:tcPr>
          <w:p w14:paraId="78B98C83"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 xml:space="preserve">Attendance at ad-hoc user meetings and supplier calls along with Emergency Services Show, Lunch and Learn sessions and National User Groups </w:t>
            </w:r>
            <w:proofErr w:type="spellStart"/>
            <w:r w:rsidRPr="008F2EDA">
              <w:rPr>
                <w:rFonts w:ascii="Arial" w:hAnsi="Arial" w:cs="Arial"/>
                <w:sz w:val="20"/>
              </w:rPr>
              <w:t>ect</w:t>
            </w:r>
            <w:proofErr w:type="spellEnd"/>
            <w:r w:rsidRPr="008F2EDA">
              <w:rPr>
                <w:rFonts w:ascii="Arial" w:hAnsi="Arial" w:cs="Arial"/>
                <w:sz w:val="20"/>
              </w:rPr>
              <w:t>.</w:t>
            </w:r>
          </w:p>
        </w:tc>
        <w:tc>
          <w:tcPr>
            <w:tcW w:w="1613" w:type="dxa"/>
          </w:tcPr>
          <w:p w14:paraId="015074A8"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98%</w:t>
            </w:r>
          </w:p>
        </w:tc>
      </w:tr>
      <w:tr w:rsidR="001173AB" w:rsidRPr="008F2EDA" w14:paraId="4D214251" w14:textId="77777777" w:rsidTr="008F2EDA">
        <w:tc>
          <w:tcPr>
            <w:tcW w:w="1005" w:type="dxa"/>
          </w:tcPr>
          <w:p w14:paraId="0ECF997A" w14:textId="77777777" w:rsidR="001173AB" w:rsidRPr="008F2EDA" w:rsidRDefault="001173AB" w:rsidP="001173AB">
            <w:pPr>
              <w:pStyle w:val="Heading2"/>
              <w:jc w:val="center"/>
              <w:outlineLvl w:val="1"/>
              <w:rPr>
                <w:rFonts w:ascii="Arial" w:hAnsi="Arial" w:cs="Arial"/>
                <w:sz w:val="20"/>
              </w:rPr>
            </w:pPr>
          </w:p>
        </w:tc>
        <w:tc>
          <w:tcPr>
            <w:tcW w:w="1548" w:type="dxa"/>
          </w:tcPr>
          <w:p w14:paraId="4D3F8537" w14:textId="77777777" w:rsidR="001173AB" w:rsidRPr="008F2EDA" w:rsidRDefault="001173AB" w:rsidP="001173AB">
            <w:pPr>
              <w:pStyle w:val="NormalWeb"/>
              <w:ind w:right="38"/>
              <w:rPr>
                <w:rFonts w:ascii="Arial" w:hAnsi="Arial" w:cs="Arial"/>
                <w:sz w:val="20"/>
                <w:szCs w:val="20"/>
              </w:rPr>
            </w:pPr>
            <w:r w:rsidRPr="008F2EDA">
              <w:rPr>
                <w:rFonts w:ascii="Arial" w:hAnsi="Arial" w:cs="Arial"/>
                <w:b/>
                <w:bCs/>
                <w:color w:val="000000"/>
                <w:sz w:val="20"/>
                <w:szCs w:val="20"/>
              </w:rPr>
              <w:t>Invoicing</w:t>
            </w:r>
          </w:p>
          <w:p w14:paraId="18E669C7" w14:textId="77777777" w:rsidR="001173AB" w:rsidRPr="008F2EDA" w:rsidRDefault="001173AB" w:rsidP="001173AB">
            <w:pPr>
              <w:pStyle w:val="Heading2"/>
              <w:outlineLvl w:val="1"/>
              <w:rPr>
                <w:rFonts w:ascii="Arial" w:hAnsi="Arial" w:cs="Arial"/>
                <w:sz w:val="20"/>
              </w:rPr>
            </w:pPr>
          </w:p>
        </w:tc>
        <w:tc>
          <w:tcPr>
            <w:tcW w:w="5437" w:type="dxa"/>
          </w:tcPr>
          <w:p w14:paraId="5A74B854" w14:textId="77777777" w:rsidR="001173AB" w:rsidRPr="008F2EDA" w:rsidRDefault="001173AB" w:rsidP="001173AB">
            <w:pPr>
              <w:pStyle w:val="NormalWeb"/>
              <w:ind w:right="38"/>
              <w:rPr>
                <w:rFonts w:ascii="Arial" w:hAnsi="Arial" w:cs="Arial"/>
                <w:sz w:val="20"/>
                <w:szCs w:val="20"/>
              </w:rPr>
            </w:pPr>
            <w:r w:rsidRPr="008F2EDA">
              <w:rPr>
                <w:rFonts w:ascii="Arial" w:hAnsi="Arial" w:cs="Arial"/>
                <w:color w:val="000000"/>
                <w:sz w:val="20"/>
                <w:szCs w:val="20"/>
              </w:rPr>
              <w:t>To be calendar monthly in arrears.</w:t>
            </w:r>
          </w:p>
          <w:p w14:paraId="4AD061D4" w14:textId="77777777" w:rsidR="001173AB" w:rsidRPr="008F2EDA" w:rsidRDefault="001173AB" w:rsidP="001173AB">
            <w:pPr>
              <w:pStyle w:val="NormalWeb"/>
              <w:ind w:right="38"/>
              <w:rPr>
                <w:rFonts w:ascii="Arial" w:hAnsi="Arial" w:cs="Arial"/>
                <w:sz w:val="20"/>
                <w:szCs w:val="20"/>
              </w:rPr>
            </w:pPr>
            <w:r w:rsidRPr="008F2EDA">
              <w:rPr>
                <w:rFonts w:ascii="Arial" w:hAnsi="Arial" w:cs="Arial"/>
                <w:color w:val="000000"/>
                <w:sz w:val="20"/>
                <w:szCs w:val="20"/>
              </w:rPr>
              <w:t>Payment can only be made following satisfactory delivery of pre-agreed deliverables.</w:t>
            </w:r>
          </w:p>
          <w:p w14:paraId="3745F0C3"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 xml:space="preserve">Each invoice must state the month the service delivery refers to including volume and type of training delivered.  Invoices must be submitted to </w:t>
            </w:r>
            <w:hyperlink r:id="rId27" w:history="1">
              <w:r w:rsidRPr="008F2EDA">
                <w:rPr>
                  <w:rStyle w:val="Hyperlink"/>
                  <w:rFonts w:ascii="Arial" w:hAnsi="Arial" w:cs="Arial"/>
                  <w:color w:val="1155CC"/>
                  <w:sz w:val="20"/>
                </w:rPr>
                <w:t>resiliencedirect@cabinetoffice.gov.uk</w:t>
              </w:r>
            </w:hyperlink>
            <w:r w:rsidRPr="008F2EDA">
              <w:rPr>
                <w:rFonts w:ascii="Arial" w:hAnsi="Arial" w:cs="Arial"/>
                <w:sz w:val="20"/>
              </w:rPr>
              <w:t> </w:t>
            </w:r>
          </w:p>
        </w:tc>
        <w:tc>
          <w:tcPr>
            <w:tcW w:w="1613" w:type="dxa"/>
          </w:tcPr>
          <w:p w14:paraId="11322E27"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99.9%</w:t>
            </w:r>
          </w:p>
        </w:tc>
      </w:tr>
      <w:tr w:rsidR="001173AB" w:rsidRPr="008F2EDA" w14:paraId="53F98F3F" w14:textId="77777777" w:rsidTr="008F2EDA">
        <w:tc>
          <w:tcPr>
            <w:tcW w:w="1005" w:type="dxa"/>
          </w:tcPr>
          <w:p w14:paraId="0FFA0774" w14:textId="77777777" w:rsidR="001173AB" w:rsidRPr="008F2EDA" w:rsidRDefault="001173AB" w:rsidP="001173AB">
            <w:pPr>
              <w:pStyle w:val="Heading2"/>
              <w:jc w:val="center"/>
              <w:outlineLvl w:val="1"/>
              <w:rPr>
                <w:rFonts w:ascii="Arial" w:hAnsi="Arial" w:cs="Arial"/>
                <w:sz w:val="20"/>
              </w:rPr>
            </w:pPr>
          </w:p>
        </w:tc>
        <w:tc>
          <w:tcPr>
            <w:tcW w:w="1548" w:type="dxa"/>
          </w:tcPr>
          <w:p w14:paraId="05FCA172" w14:textId="77777777" w:rsidR="001173AB" w:rsidRPr="008F2EDA" w:rsidRDefault="001173AB" w:rsidP="001173AB">
            <w:pPr>
              <w:pStyle w:val="NormalWeb"/>
              <w:ind w:right="38"/>
              <w:rPr>
                <w:rFonts w:ascii="Arial" w:hAnsi="Arial" w:cs="Arial"/>
                <w:sz w:val="20"/>
                <w:szCs w:val="20"/>
              </w:rPr>
            </w:pPr>
            <w:r w:rsidRPr="008F2EDA">
              <w:rPr>
                <w:rFonts w:ascii="Arial" w:hAnsi="Arial" w:cs="Arial"/>
                <w:b/>
                <w:bCs/>
                <w:color w:val="000000"/>
                <w:sz w:val="20"/>
                <w:szCs w:val="20"/>
              </w:rPr>
              <w:t>Location of Staff and Service</w:t>
            </w:r>
          </w:p>
          <w:p w14:paraId="47CA3DA6" w14:textId="77777777" w:rsidR="001173AB" w:rsidRPr="008F2EDA" w:rsidRDefault="001173AB" w:rsidP="001173AB">
            <w:pPr>
              <w:pStyle w:val="Heading2"/>
              <w:outlineLvl w:val="1"/>
              <w:rPr>
                <w:rFonts w:ascii="Arial" w:hAnsi="Arial" w:cs="Arial"/>
                <w:sz w:val="20"/>
              </w:rPr>
            </w:pPr>
          </w:p>
        </w:tc>
        <w:tc>
          <w:tcPr>
            <w:tcW w:w="5437" w:type="dxa"/>
          </w:tcPr>
          <w:p w14:paraId="34ABDBBA" w14:textId="77777777" w:rsidR="001173AB" w:rsidRPr="008F2EDA" w:rsidRDefault="001173AB" w:rsidP="001173AB">
            <w:pPr>
              <w:pStyle w:val="NormalWeb"/>
              <w:ind w:right="38"/>
              <w:rPr>
                <w:rFonts w:ascii="Arial" w:hAnsi="Arial" w:cs="Arial"/>
                <w:sz w:val="20"/>
                <w:szCs w:val="20"/>
              </w:rPr>
            </w:pPr>
            <w:r w:rsidRPr="008F2EDA">
              <w:rPr>
                <w:rFonts w:ascii="Arial" w:hAnsi="Arial" w:cs="Arial"/>
                <w:color w:val="000000"/>
                <w:sz w:val="20"/>
                <w:szCs w:val="20"/>
              </w:rPr>
              <w:t>The service provider must be UK based.  This is in order to protect the integrity of the service and to ensure that information is kept as secure as possible.</w:t>
            </w:r>
          </w:p>
          <w:p w14:paraId="401940EB" w14:textId="77777777" w:rsidR="001173AB" w:rsidRPr="008F2EDA" w:rsidRDefault="001173AB" w:rsidP="001173AB">
            <w:pPr>
              <w:pStyle w:val="NormalWeb"/>
              <w:ind w:right="38"/>
              <w:rPr>
                <w:rFonts w:ascii="Arial" w:hAnsi="Arial" w:cs="Arial"/>
                <w:b/>
                <w:bCs/>
                <w:color w:val="000000"/>
                <w:sz w:val="20"/>
                <w:szCs w:val="20"/>
              </w:rPr>
            </w:pPr>
            <w:r w:rsidRPr="008F2EDA">
              <w:rPr>
                <w:rFonts w:ascii="Arial" w:hAnsi="Arial" w:cs="Arial"/>
                <w:color w:val="000000"/>
                <w:sz w:val="20"/>
                <w:szCs w:val="20"/>
              </w:rPr>
              <w:t>The supplier is required to be flexible for meeting attendance which may be virtual or face to face in either London or another UK location.</w:t>
            </w:r>
          </w:p>
        </w:tc>
        <w:tc>
          <w:tcPr>
            <w:tcW w:w="1613" w:type="dxa"/>
          </w:tcPr>
          <w:p w14:paraId="23DC42C0"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99.9%</w:t>
            </w:r>
          </w:p>
        </w:tc>
      </w:tr>
      <w:tr w:rsidR="001173AB" w:rsidRPr="008F2EDA" w14:paraId="724122AD" w14:textId="77777777" w:rsidTr="008F2EDA">
        <w:tc>
          <w:tcPr>
            <w:tcW w:w="1005" w:type="dxa"/>
          </w:tcPr>
          <w:p w14:paraId="27F95960" w14:textId="77777777" w:rsidR="001173AB" w:rsidRPr="008F2EDA" w:rsidRDefault="001173AB" w:rsidP="001173AB">
            <w:pPr>
              <w:pStyle w:val="Heading2"/>
              <w:jc w:val="center"/>
              <w:outlineLvl w:val="1"/>
              <w:rPr>
                <w:rFonts w:ascii="Arial" w:hAnsi="Arial" w:cs="Arial"/>
                <w:sz w:val="20"/>
              </w:rPr>
            </w:pPr>
          </w:p>
        </w:tc>
        <w:tc>
          <w:tcPr>
            <w:tcW w:w="1548" w:type="dxa"/>
          </w:tcPr>
          <w:p w14:paraId="23E68A86" w14:textId="77777777" w:rsidR="001173AB" w:rsidRPr="008F2EDA" w:rsidRDefault="001173AB" w:rsidP="001173AB">
            <w:pPr>
              <w:pStyle w:val="NormalWeb"/>
              <w:ind w:right="38"/>
              <w:rPr>
                <w:rFonts w:ascii="Arial" w:hAnsi="Arial" w:cs="Arial"/>
                <w:sz w:val="20"/>
                <w:szCs w:val="20"/>
              </w:rPr>
            </w:pPr>
            <w:r w:rsidRPr="008F2EDA">
              <w:rPr>
                <w:rFonts w:ascii="Arial" w:hAnsi="Arial" w:cs="Arial"/>
                <w:b/>
                <w:bCs/>
                <w:color w:val="000000"/>
                <w:sz w:val="20"/>
                <w:szCs w:val="20"/>
              </w:rPr>
              <w:t>Security Clearance of All Staff:</w:t>
            </w:r>
          </w:p>
          <w:p w14:paraId="5E5CF791" w14:textId="77777777" w:rsidR="001173AB" w:rsidRPr="008F2EDA" w:rsidRDefault="001173AB" w:rsidP="001173AB">
            <w:pPr>
              <w:pStyle w:val="Heading2"/>
              <w:outlineLvl w:val="1"/>
              <w:rPr>
                <w:rFonts w:ascii="Arial" w:hAnsi="Arial" w:cs="Arial"/>
                <w:sz w:val="20"/>
              </w:rPr>
            </w:pPr>
          </w:p>
        </w:tc>
        <w:tc>
          <w:tcPr>
            <w:tcW w:w="5437" w:type="dxa"/>
          </w:tcPr>
          <w:p w14:paraId="2F925B0E" w14:textId="77777777" w:rsidR="001173AB" w:rsidRPr="008F2EDA" w:rsidRDefault="001173AB" w:rsidP="001173AB">
            <w:pPr>
              <w:pStyle w:val="NormalWeb"/>
              <w:ind w:right="38"/>
              <w:rPr>
                <w:rFonts w:ascii="Arial" w:hAnsi="Arial" w:cs="Arial"/>
                <w:b/>
                <w:bCs/>
                <w:color w:val="000000"/>
                <w:sz w:val="20"/>
                <w:szCs w:val="20"/>
              </w:rPr>
            </w:pPr>
            <w:r w:rsidRPr="008F2EDA">
              <w:rPr>
                <w:rFonts w:ascii="Arial" w:hAnsi="Arial" w:cs="Arial"/>
                <w:color w:val="000000"/>
                <w:sz w:val="20"/>
                <w:szCs w:val="20"/>
              </w:rPr>
              <w:t>All staff will be security cleared to at least SC level.  The Supplier shall ensure that staff understand the Authority’s vision and objectives and will provide excellent customer service to the Authority throughout the duration of the Contract.</w:t>
            </w:r>
          </w:p>
        </w:tc>
        <w:tc>
          <w:tcPr>
            <w:tcW w:w="1613" w:type="dxa"/>
          </w:tcPr>
          <w:p w14:paraId="1CBBF8B6" w14:textId="77777777" w:rsidR="001173AB" w:rsidRPr="008F2EDA" w:rsidRDefault="001173AB" w:rsidP="001173AB">
            <w:pPr>
              <w:pStyle w:val="Heading2"/>
              <w:outlineLvl w:val="1"/>
              <w:rPr>
                <w:rFonts w:ascii="Arial" w:hAnsi="Arial" w:cs="Arial"/>
                <w:sz w:val="20"/>
              </w:rPr>
            </w:pPr>
            <w:r w:rsidRPr="008F2EDA">
              <w:rPr>
                <w:rFonts w:ascii="Arial" w:hAnsi="Arial" w:cs="Arial"/>
                <w:sz w:val="20"/>
              </w:rPr>
              <w:t>99.9%</w:t>
            </w:r>
          </w:p>
        </w:tc>
      </w:tr>
    </w:tbl>
    <w:p w14:paraId="47DC2867" w14:textId="77777777" w:rsidR="001173AB" w:rsidRPr="001173AB" w:rsidRDefault="001173AB" w:rsidP="001173AB">
      <w:pPr>
        <w:pStyle w:val="Heading2"/>
        <w:ind w:left="720" w:firstLine="0"/>
        <w:rPr>
          <w:sz w:val="22"/>
          <w:szCs w:val="20"/>
        </w:rPr>
      </w:pPr>
    </w:p>
    <w:p w14:paraId="6406E470"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rFonts w:eastAsia="Times New Roman"/>
          <w:sz w:val="22"/>
          <w:szCs w:val="20"/>
        </w:rPr>
      </w:pPr>
      <w:bookmarkStart w:id="43" w:name="_Toc368573040"/>
      <w:r w:rsidRPr="001173AB">
        <w:rPr>
          <w:color w:val="202124"/>
          <w:sz w:val="22"/>
          <w:szCs w:val="20"/>
          <w:shd w:val="clear" w:color="auto" w:fill="FFFFFF"/>
        </w:rPr>
        <w:lastRenderedPageBreak/>
        <w:t xml:space="preserve"> </w:t>
      </w:r>
      <w:r w:rsidRPr="001173AB">
        <w:rPr>
          <w:rFonts w:eastAsia="Times New Roman"/>
          <w:color w:val="202124"/>
          <w:sz w:val="22"/>
          <w:szCs w:val="20"/>
          <w:shd w:val="clear" w:color="auto" w:fill="FFFFFF"/>
        </w:rPr>
        <w:t>Where a Supplier fails the KPIs above, the Authority will, in the first instance, seek a mutually agreeable resolution with the Supplier. However, if this is not possible, the Authority reserves the right to cancel the agreement and seek alternative supply. </w:t>
      </w:r>
    </w:p>
    <w:p w14:paraId="7776818A"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rFonts w:eastAsia="Times New Roman"/>
          <w:sz w:val="22"/>
          <w:szCs w:val="20"/>
        </w:rPr>
      </w:pPr>
      <w:r w:rsidRPr="001173AB">
        <w:rPr>
          <w:rFonts w:eastAsia="Times New Roman"/>
          <w:color w:val="202124"/>
          <w:sz w:val="22"/>
          <w:szCs w:val="20"/>
          <w:shd w:val="clear" w:color="auto" w:fill="FFFFFF"/>
        </w:rPr>
        <w:t xml:space="preserve">You have a </w:t>
      </w:r>
      <w:proofErr w:type="gramStart"/>
      <w:r w:rsidRPr="001173AB">
        <w:rPr>
          <w:rFonts w:eastAsia="Times New Roman"/>
          <w:color w:val="202124"/>
          <w:sz w:val="22"/>
          <w:szCs w:val="20"/>
          <w:shd w:val="clear" w:color="auto" w:fill="FFFFFF"/>
        </w:rPr>
        <w:t>no fault</w:t>
      </w:r>
      <w:proofErr w:type="gramEnd"/>
      <w:r w:rsidRPr="001173AB">
        <w:rPr>
          <w:rFonts w:eastAsia="Times New Roman"/>
          <w:color w:val="202124"/>
          <w:sz w:val="22"/>
          <w:szCs w:val="20"/>
          <w:shd w:val="clear" w:color="auto" w:fill="FFFFFF"/>
        </w:rPr>
        <w:t xml:space="preserve"> termination clause. We can cancel the contract at any time giving </w:t>
      </w:r>
      <w:proofErr w:type="gramStart"/>
      <w:r w:rsidRPr="001173AB">
        <w:rPr>
          <w:rFonts w:eastAsia="Times New Roman"/>
          <w:color w:val="202124"/>
          <w:sz w:val="22"/>
          <w:szCs w:val="20"/>
          <w:shd w:val="clear" w:color="auto" w:fill="FFFFFF"/>
        </w:rPr>
        <w:t>30 day</w:t>
      </w:r>
      <w:proofErr w:type="gramEnd"/>
      <w:r w:rsidRPr="001173AB">
        <w:rPr>
          <w:rFonts w:eastAsia="Times New Roman"/>
          <w:color w:val="202124"/>
          <w:sz w:val="22"/>
          <w:szCs w:val="20"/>
          <w:shd w:val="clear" w:color="auto" w:fill="FFFFFF"/>
        </w:rPr>
        <w:t xml:space="preserve"> notice.</w:t>
      </w:r>
      <w:r w:rsidRPr="001173AB">
        <w:rPr>
          <w:rFonts w:eastAsia="Times New Roman"/>
          <w:sz w:val="22"/>
          <w:szCs w:val="20"/>
          <w:shd w:val="clear" w:color="auto" w:fill="FFFFFF"/>
        </w:rPr>
        <w:t xml:space="preserve"> We would expect the supplier to hand over any detailed instructions of how the service operates.</w:t>
      </w:r>
    </w:p>
    <w:p w14:paraId="185477B5" w14:textId="77777777" w:rsidR="001173AB" w:rsidRPr="001173AB" w:rsidRDefault="001173AB" w:rsidP="001173AB">
      <w:pPr>
        <w:pStyle w:val="Heading2"/>
        <w:ind w:left="720" w:firstLine="0"/>
        <w:rPr>
          <w:sz w:val="22"/>
          <w:szCs w:val="20"/>
        </w:rPr>
      </w:pPr>
    </w:p>
    <w:p w14:paraId="7B8115DE" w14:textId="745B0D98" w:rsidR="001173AB" w:rsidRPr="002D7BB9" w:rsidRDefault="001173AB" w:rsidP="002D7BB9">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44" w:name="_Toc126668073"/>
      <w:r w:rsidRPr="002D7BB9">
        <w:rPr>
          <w:b/>
          <w:sz w:val="36"/>
          <w:szCs w:val="20"/>
        </w:rPr>
        <w:t>S</w:t>
      </w:r>
      <w:r w:rsidR="002D7BB9">
        <w:rPr>
          <w:b/>
          <w:sz w:val="36"/>
          <w:szCs w:val="20"/>
        </w:rPr>
        <w:t>ECURITY AND</w:t>
      </w:r>
      <w:r w:rsidRPr="002D7BB9">
        <w:rPr>
          <w:b/>
          <w:sz w:val="36"/>
          <w:szCs w:val="20"/>
        </w:rPr>
        <w:t xml:space="preserve"> CONFIDENTIALITY </w:t>
      </w:r>
      <w:r w:rsidR="002D7BB9">
        <w:rPr>
          <w:b/>
          <w:sz w:val="36"/>
          <w:szCs w:val="20"/>
        </w:rPr>
        <w:t xml:space="preserve">REQUIREMENTS </w:t>
      </w:r>
      <w:bookmarkEnd w:id="43"/>
      <w:bookmarkEnd w:id="44"/>
    </w:p>
    <w:p w14:paraId="2230F1EB" w14:textId="77777777" w:rsidR="001173AB" w:rsidRPr="001173AB" w:rsidRDefault="001173AB" w:rsidP="001173AB">
      <w:pPr>
        <w:pStyle w:val="Heading2"/>
        <w:keepNext w:val="0"/>
        <w:keepLines w:val="0"/>
        <w:numPr>
          <w:ilvl w:val="1"/>
          <w:numId w:val="54"/>
        </w:numPr>
        <w:suppressAutoHyphens w:val="0"/>
        <w:autoSpaceDN/>
        <w:adjustRightInd w:val="0"/>
        <w:spacing w:after="120" w:line="240" w:lineRule="auto"/>
        <w:jc w:val="both"/>
        <w:textAlignment w:val="auto"/>
        <w:rPr>
          <w:rFonts w:eastAsia="Times New Roman"/>
          <w:sz w:val="22"/>
          <w:szCs w:val="20"/>
        </w:rPr>
      </w:pPr>
      <w:r w:rsidRPr="001173AB">
        <w:rPr>
          <w:sz w:val="22"/>
          <w:szCs w:val="20"/>
        </w:rPr>
        <w:t> </w:t>
      </w:r>
      <w:r w:rsidRPr="001173AB">
        <w:rPr>
          <w:bCs/>
          <w:color w:val="202124"/>
          <w:sz w:val="22"/>
          <w:szCs w:val="20"/>
        </w:rPr>
        <w:t>A</w:t>
      </w:r>
      <w:r w:rsidRPr="001173AB">
        <w:rPr>
          <w:bCs/>
          <w:color w:val="202124"/>
          <w:sz w:val="22"/>
          <w:szCs w:val="20"/>
          <w:shd w:val="clear" w:color="auto" w:fill="FFFFFF"/>
        </w:rPr>
        <w:t>ll staff involved have SC clearance. </w:t>
      </w:r>
    </w:p>
    <w:p w14:paraId="4ABD790C" w14:textId="77777777" w:rsidR="001173AB" w:rsidRPr="001173AB" w:rsidRDefault="001173AB" w:rsidP="001173AB">
      <w:pPr>
        <w:pStyle w:val="Heading2"/>
        <w:keepNext w:val="0"/>
        <w:keepLines w:val="0"/>
        <w:numPr>
          <w:ilvl w:val="1"/>
          <w:numId w:val="54"/>
        </w:numPr>
        <w:suppressAutoHyphens w:val="0"/>
        <w:autoSpaceDN/>
        <w:adjustRightInd w:val="0"/>
        <w:spacing w:after="120" w:line="240" w:lineRule="auto"/>
        <w:jc w:val="both"/>
        <w:textAlignment w:val="auto"/>
        <w:rPr>
          <w:rFonts w:eastAsia="Times New Roman"/>
          <w:sz w:val="22"/>
          <w:szCs w:val="20"/>
        </w:rPr>
      </w:pPr>
      <w:r w:rsidRPr="001173AB">
        <w:rPr>
          <w:color w:val="202124"/>
          <w:sz w:val="22"/>
          <w:szCs w:val="20"/>
          <w:shd w:val="clear" w:color="auto" w:fill="FFFFFF"/>
        </w:rPr>
        <w:t>The successful provider must adhere to National Cyber Security Centre security policies, ideally holding an industry security assurance certification;</w:t>
      </w:r>
    </w:p>
    <w:p w14:paraId="61D98F6F" w14:textId="77777777" w:rsidR="001173AB" w:rsidRPr="001173AB" w:rsidRDefault="001173AB" w:rsidP="001173AB">
      <w:pPr>
        <w:pStyle w:val="Heading2"/>
        <w:keepNext w:val="0"/>
        <w:keepLines w:val="0"/>
        <w:numPr>
          <w:ilvl w:val="1"/>
          <w:numId w:val="54"/>
        </w:numPr>
        <w:tabs>
          <w:tab w:val="clear" w:pos="720"/>
          <w:tab w:val="num" w:pos="709"/>
        </w:tabs>
        <w:suppressAutoHyphens w:val="0"/>
        <w:autoSpaceDN/>
        <w:adjustRightInd w:val="0"/>
        <w:spacing w:after="120" w:line="240" w:lineRule="auto"/>
        <w:ind w:left="709" w:hanging="709"/>
        <w:textAlignment w:val="auto"/>
        <w:rPr>
          <w:sz w:val="22"/>
          <w:szCs w:val="20"/>
        </w:rPr>
      </w:pPr>
      <w:r w:rsidRPr="001173AB">
        <w:rPr>
          <w:color w:val="202124"/>
          <w:sz w:val="22"/>
          <w:szCs w:val="20"/>
          <w:shd w:val="clear" w:color="auto" w:fill="FFFFFF"/>
        </w:rPr>
        <w:t>To implement the agreed recommendations from the ResilienceDirect risk assessment throughout contract lifecycle.</w:t>
      </w:r>
    </w:p>
    <w:p w14:paraId="72607980" w14:textId="77777777" w:rsidR="001173AB" w:rsidRPr="001173AB" w:rsidRDefault="001173AB" w:rsidP="001173AB">
      <w:pPr>
        <w:pStyle w:val="Heading2"/>
        <w:keepNext w:val="0"/>
        <w:keepLines w:val="0"/>
        <w:numPr>
          <w:ilvl w:val="1"/>
          <w:numId w:val="54"/>
        </w:numPr>
        <w:tabs>
          <w:tab w:val="clear" w:pos="720"/>
          <w:tab w:val="num" w:pos="709"/>
        </w:tabs>
        <w:suppressAutoHyphens w:val="0"/>
        <w:autoSpaceDN/>
        <w:adjustRightInd w:val="0"/>
        <w:spacing w:after="120" w:line="240" w:lineRule="auto"/>
        <w:ind w:left="709" w:hanging="709"/>
        <w:textAlignment w:val="auto"/>
        <w:rPr>
          <w:sz w:val="22"/>
          <w:szCs w:val="20"/>
        </w:rPr>
      </w:pPr>
      <w:r w:rsidRPr="001173AB">
        <w:rPr>
          <w:color w:val="202124"/>
          <w:sz w:val="22"/>
          <w:szCs w:val="20"/>
          <w:shd w:val="clear" w:color="auto" w:fill="FFFFFF"/>
        </w:rPr>
        <w:t xml:space="preserve">Adhere to the security schedule in Annex A.  </w:t>
      </w:r>
    </w:p>
    <w:p w14:paraId="7A221E14" w14:textId="77777777" w:rsidR="001173AB" w:rsidRPr="001173AB" w:rsidRDefault="001173AB" w:rsidP="001173AB">
      <w:pPr>
        <w:pStyle w:val="Heading2"/>
        <w:spacing w:after="120"/>
        <w:ind w:left="0" w:firstLine="0"/>
        <w:rPr>
          <w:sz w:val="22"/>
          <w:szCs w:val="20"/>
        </w:rPr>
      </w:pPr>
    </w:p>
    <w:p w14:paraId="09E8EBC4" w14:textId="66062F31" w:rsidR="001173AB" w:rsidRPr="002D7BB9" w:rsidRDefault="002D7BB9" w:rsidP="002D7BB9">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45" w:name="_Toc126668074"/>
      <w:bookmarkStart w:id="46" w:name="_Toc368573042"/>
      <w:r>
        <w:rPr>
          <w:b/>
          <w:sz w:val="36"/>
          <w:szCs w:val="20"/>
        </w:rPr>
        <w:t xml:space="preserve">PAYMENT </w:t>
      </w:r>
      <w:r w:rsidR="001173AB" w:rsidRPr="002D7BB9">
        <w:rPr>
          <w:b/>
          <w:sz w:val="36"/>
          <w:szCs w:val="20"/>
        </w:rPr>
        <w:t>AND INVOICING</w:t>
      </w:r>
      <w:bookmarkEnd w:id="45"/>
      <w:r w:rsidR="001173AB" w:rsidRPr="002D7BB9">
        <w:rPr>
          <w:b/>
          <w:sz w:val="36"/>
          <w:szCs w:val="20"/>
        </w:rPr>
        <w:t xml:space="preserve"> </w:t>
      </w:r>
    </w:p>
    <w:p w14:paraId="47A9737A"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rPr>
      </w:pPr>
      <w:r w:rsidRPr="001173AB">
        <w:rPr>
          <w:color w:val="202124"/>
          <w:sz w:val="22"/>
          <w:szCs w:val="20"/>
          <w:shd w:val="clear" w:color="auto" w:fill="FFFFFF"/>
        </w:rPr>
        <w:t> Invoicing to be made calendar monthly in arrears.</w:t>
      </w:r>
    </w:p>
    <w:p w14:paraId="4ABFEEC7"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rPr>
      </w:pPr>
      <w:r w:rsidRPr="001173AB">
        <w:rPr>
          <w:sz w:val="22"/>
          <w:szCs w:val="20"/>
          <w:shd w:val="clear" w:color="auto" w:fill="FFFFFF"/>
        </w:rPr>
        <w:t xml:space="preserve">Payment can only be made following satisfactory delivery of pre-agreed certified products and deliverables. </w:t>
      </w:r>
    </w:p>
    <w:p w14:paraId="403831DE"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rPr>
      </w:pPr>
      <w:r w:rsidRPr="001173AB">
        <w:rPr>
          <w:sz w:val="22"/>
          <w:szCs w:val="20"/>
          <w:shd w:val="clear" w:color="auto" w:fill="FFFFFF"/>
        </w:rPr>
        <w:t xml:space="preserve">Before payment can be considered, each invoice must include a detailed elemental breakdown of work completed and the associated costs. </w:t>
      </w:r>
    </w:p>
    <w:p w14:paraId="46DDE8DD" w14:textId="71E6E64F"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rStyle w:val="fmybhe"/>
          <w:sz w:val="22"/>
          <w:szCs w:val="20"/>
        </w:rPr>
      </w:pPr>
      <w:r w:rsidRPr="001173AB">
        <w:rPr>
          <w:sz w:val="22"/>
          <w:szCs w:val="20"/>
          <w:shd w:val="clear" w:color="auto" w:fill="FFFFFF"/>
        </w:rPr>
        <w:t xml:space="preserve">Invoices should be submitted to: </w:t>
      </w:r>
      <w:r w:rsidR="00645730" w:rsidRPr="00D65C81">
        <w:rPr>
          <w:b/>
          <w:color w:val="FF0000"/>
          <w:sz w:val="23"/>
        </w:rPr>
        <w:t>REDACTED TEXT under FOIA Section 40, Personal Information.</w:t>
      </w:r>
    </w:p>
    <w:p w14:paraId="4A3B509C" w14:textId="77777777" w:rsidR="001173AB" w:rsidRPr="001173AB" w:rsidRDefault="001173AB" w:rsidP="001173AB">
      <w:pPr>
        <w:pStyle w:val="Heading2"/>
        <w:keepNext w:val="0"/>
        <w:keepLines w:val="0"/>
        <w:numPr>
          <w:ilvl w:val="1"/>
          <w:numId w:val="54"/>
        </w:numPr>
        <w:suppressAutoHyphens w:val="0"/>
        <w:autoSpaceDN/>
        <w:adjustRightInd w:val="0"/>
        <w:spacing w:after="240" w:line="240" w:lineRule="auto"/>
        <w:jc w:val="both"/>
        <w:textAlignment w:val="auto"/>
        <w:rPr>
          <w:sz w:val="22"/>
          <w:szCs w:val="20"/>
        </w:rPr>
      </w:pPr>
      <w:r w:rsidRPr="001173AB">
        <w:rPr>
          <w:rFonts w:eastAsia="Times New Roman"/>
          <w:color w:val="202124"/>
          <w:sz w:val="22"/>
          <w:szCs w:val="20"/>
          <w:shd w:val="clear" w:color="auto" w:fill="FFFFFF"/>
        </w:rPr>
        <w:t>The service provider must be UK based. This is in order to protect the integrity of the platform and to ensure that the information hosted on it is kept as secure as possible;</w:t>
      </w:r>
    </w:p>
    <w:p w14:paraId="609040D8" w14:textId="6E88DEB1" w:rsidR="001173AB" w:rsidRPr="00645730" w:rsidRDefault="001173AB" w:rsidP="00645730">
      <w:pPr>
        <w:pStyle w:val="Heading2"/>
        <w:keepNext w:val="0"/>
        <w:keepLines w:val="0"/>
        <w:numPr>
          <w:ilvl w:val="1"/>
          <w:numId w:val="54"/>
        </w:numPr>
        <w:suppressAutoHyphens w:val="0"/>
        <w:autoSpaceDN/>
        <w:adjustRightInd w:val="0"/>
        <w:spacing w:after="240" w:line="240" w:lineRule="auto"/>
        <w:jc w:val="both"/>
        <w:textAlignment w:val="auto"/>
        <w:rPr>
          <w:rStyle w:val="fmybhe"/>
          <w:rFonts w:eastAsia="Times New Roman"/>
          <w:color w:val="202124"/>
          <w:sz w:val="22"/>
          <w:szCs w:val="20"/>
          <w:shd w:val="clear" w:color="auto" w:fill="FFFFFF"/>
        </w:rPr>
      </w:pPr>
      <w:r w:rsidRPr="001173AB">
        <w:rPr>
          <w:rFonts w:eastAsia="Times New Roman"/>
          <w:color w:val="202124"/>
          <w:sz w:val="22"/>
          <w:szCs w:val="20"/>
          <w:shd w:val="clear" w:color="auto" w:fill="FFFFFF"/>
        </w:rPr>
        <w:t>The location of the Services will be carried out virtually and in b</w:t>
      </w:r>
      <w:r w:rsidR="00512DD4">
        <w:rPr>
          <w:rFonts w:eastAsia="Times New Roman"/>
          <w:color w:val="202124"/>
          <w:sz w:val="22"/>
          <w:szCs w:val="20"/>
          <w:shd w:val="clear" w:color="auto" w:fill="FFFFFF"/>
        </w:rPr>
        <w:t xml:space="preserve">oth the supplier’s premises and </w:t>
      </w:r>
      <w:r w:rsidRPr="001173AB">
        <w:rPr>
          <w:rFonts w:eastAsia="Times New Roman"/>
          <w:color w:val="202124"/>
          <w:sz w:val="22"/>
          <w:szCs w:val="20"/>
          <w:shd w:val="clear" w:color="auto" w:fill="FFFFFF"/>
        </w:rPr>
        <w:t xml:space="preserve">The Resilience Directorate team’s office </w:t>
      </w:r>
      <w:r w:rsidR="00645730" w:rsidRPr="00645730">
        <w:rPr>
          <w:rFonts w:eastAsia="Times New Roman"/>
          <w:b/>
          <w:color w:val="FF0000"/>
          <w:sz w:val="22"/>
          <w:szCs w:val="20"/>
          <w:shd w:val="clear" w:color="auto" w:fill="FFFFFF"/>
        </w:rPr>
        <w:t>REDACTED TEXT under FOIA Section 43 Commercial Interests.</w:t>
      </w:r>
    </w:p>
    <w:p w14:paraId="191485F3" w14:textId="77777777" w:rsidR="001173AB" w:rsidRPr="002D7BB9" w:rsidRDefault="001173AB" w:rsidP="002D7BB9">
      <w:pPr>
        <w:pStyle w:val="Heading1"/>
        <w:keepLines w:val="0"/>
        <w:suppressAutoHyphens w:val="0"/>
        <w:overflowPunct w:val="0"/>
        <w:autoSpaceDE w:val="0"/>
        <w:adjustRightInd w:val="0"/>
        <w:spacing w:after="120" w:line="240" w:lineRule="auto"/>
        <w:ind w:left="720" w:firstLine="0"/>
        <w:jc w:val="both"/>
        <w:rPr>
          <w:b/>
          <w:sz w:val="36"/>
          <w:szCs w:val="20"/>
        </w:rPr>
      </w:pPr>
    </w:p>
    <w:p w14:paraId="436368D5" w14:textId="77777777" w:rsidR="001173AB" w:rsidRPr="002D7BB9" w:rsidRDefault="001173AB" w:rsidP="002D7BB9">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47" w:name="_Toc126668075"/>
      <w:bookmarkEnd w:id="46"/>
      <w:r w:rsidRPr="002D7BB9">
        <w:rPr>
          <w:b/>
          <w:sz w:val="36"/>
          <w:szCs w:val="20"/>
        </w:rPr>
        <w:t>CONTRACT MANAGEMENT</w:t>
      </w:r>
      <w:bookmarkEnd w:id="47"/>
      <w:r w:rsidRPr="002D7BB9">
        <w:rPr>
          <w:b/>
          <w:sz w:val="36"/>
          <w:szCs w:val="20"/>
        </w:rPr>
        <w:t xml:space="preserve"> </w:t>
      </w:r>
    </w:p>
    <w:p w14:paraId="57B99E00" w14:textId="77777777" w:rsidR="001173AB" w:rsidRPr="001173AB" w:rsidRDefault="001173AB" w:rsidP="001173AB">
      <w:pPr>
        <w:pStyle w:val="Heading2"/>
        <w:keepNext w:val="0"/>
        <w:keepLines w:val="0"/>
        <w:numPr>
          <w:ilvl w:val="1"/>
          <w:numId w:val="54"/>
        </w:numPr>
        <w:suppressAutoHyphens w:val="0"/>
        <w:autoSpaceDN/>
        <w:adjustRightInd w:val="0"/>
        <w:spacing w:after="120" w:line="240" w:lineRule="auto"/>
        <w:ind w:left="709" w:hanging="709"/>
        <w:jc w:val="both"/>
        <w:textAlignment w:val="auto"/>
        <w:rPr>
          <w:sz w:val="22"/>
          <w:szCs w:val="20"/>
        </w:rPr>
      </w:pPr>
      <w:r w:rsidRPr="001173AB">
        <w:rPr>
          <w:sz w:val="22"/>
          <w:szCs w:val="20"/>
        </w:rPr>
        <w:t>Attendance either virtual or face to face at Contract Review meetings shall be at the Supplier’s own expense</w:t>
      </w:r>
      <w:r w:rsidRPr="001173AB">
        <w:rPr>
          <w:color w:val="1F1F1F"/>
          <w:sz w:val="22"/>
          <w:szCs w:val="20"/>
        </w:rPr>
        <w:t xml:space="preserve"> if held either London or another UK location.</w:t>
      </w:r>
    </w:p>
    <w:p w14:paraId="06EF520D" w14:textId="77777777" w:rsidR="001173AB" w:rsidRPr="001173AB" w:rsidRDefault="001173AB" w:rsidP="001173AB">
      <w:pPr>
        <w:pStyle w:val="Heading2"/>
        <w:keepNext w:val="0"/>
        <w:keepLines w:val="0"/>
        <w:numPr>
          <w:ilvl w:val="1"/>
          <w:numId w:val="54"/>
        </w:numPr>
        <w:suppressAutoHyphens w:val="0"/>
        <w:autoSpaceDN/>
        <w:adjustRightInd w:val="0"/>
        <w:spacing w:after="120" w:line="240" w:lineRule="auto"/>
        <w:ind w:left="709" w:hanging="709"/>
        <w:jc w:val="both"/>
        <w:textAlignment w:val="auto"/>
        <w:rPr>
          <w:sz w:val="22"/>
          <w:szCs w:val="20"/>
        </w:rPr>
      </w:pPr>
      <w:r w:rsidRPr="001173AB">
        <w:rPr>
          <w:rFonts w:eastAsia="Times New Roman"/>
          <w:color w:val="202124"/>
          <w:sz w:val="22"/>
          <w:szCs w:val="20"/>
          <w:shd w:val="clear" w:color="auto" w:fill="FFFFFF"/>
        </w:rPr>
        <w:t>The supplier will provide progress updates and clear actions as agreed during these meetings. </w:t>
      </w:r>
    </w:p>
    <w:p w14:paraId="262B6D5A" w14:textId="77777777" w:rsidR="001173AB" w:rsidRPr="001173AB" w:rsidRDefault="001173AB" w:rsidP="001173AB">
      <w:pPr>
        <w:pStyle w:val="Heading2"/>
        <w:keepNext w:val="0"/>
        <w:keepLines w:val="0"/>
        <w:numPr>
          <w:ilvl w:val="1"/>
          <w:numId w:val="54"/>
        </w:numPr>
        <w:suppressAutoHyphens w:val="0"/>
        <w:autoSpaceDN/>
        <w:adjustRightInd w:val="0"/>
        <w:spacing w:after="120" w:line="240" w:lineRule="auto"/>
        <w:ind w:left="709" w:hanging="709"/>
        <w:jc w:val="both"/>
        <w:textAlignment w:val="auto"/>
        <w:rPr>
          <w:sz w:val="22"/>
          <w:szCs w:val="20"/>
        </w:rPr>
      </w:pPr>
      <w:r w:rsidRPr="001173AB">
        <w:rPr>
          <w:sz w:val="22"/>
          <w:szCs w:val="20"/>
        </w:rPr>
        <w:t xml:space="preserve">The contract will commence on 30 June 2023 for 24 months, ending on 29 June 2025; this will take </w:t>
      </w:r>
      <w:r w:rsidRPr="00645730">
        <w:rPr>
          <w:b/>
          <w:sz w:val="22"/>
          <w:szCs w:val="20"/>
        </w:rPr>
        <w:t>the</w:t>
      </w:r>
      <w:r w:rsidRPr="001173AB">
        <w:rPr>
          <w:sz w:val="22"/>
          <w:szCs w:val="20"/>
        </w:rPr>
        <w:t xml:space="preserve"> form of a 1+1 Year contract, i.e. the contract will span for 1 year, be </w:t>
      </w:r>
      <w:r w:rsidRPr="001173AB">
        <w:rPr>
          <w:sz w:val="22"/>
          <w:szCs w:val="20"/>
        </w:rPr>
        <w:lastRenderedPageBreak/>
        <w:t>evaluated and continue for a further year provided both supplier and customer are satisfied. A review will take place at this time to ascertain the continued quality of the service. As a G-Cloud call-off contract, the contract can be terminated with at least 30 days’ written notice for “Ending without cause”.</w:t>
      </w:r>
    </w:p>
    <w:p w14:paraId="6B0EEB1C" w14:textId="77777777" w:rsidR="001173AB" w:rsidRPr="001173AB" w:rsidRDefault="001173AB" w:rsidP="001173AB">
      <w:pPr>
        <w:pStyle w:val="Heading2"/>
        <w:spacing w:after="120"/>
        <w:ind w:left="720" w:hanging="720"/>
        <w:rPr>
          <w:sz w:val="22"/>
          <w:szCs w:val="20"/>
        </w:rPr>
      </w:pPr>
    </w:p>
    <w:p w14:paraId="365E9413" w14:textId="5BEC427F" w:rsidR="001173AB" w:rsidRPr="002D7BB9" w:rsidRDefault="001173AB" w:rsidP="002D7BB9">
      <w:pPr>
        <w:pStyle w:val="Heading1"/>
        <w:keepLines w:val="0"/>
        <w:numPr>
          <w:ilvl w:val="0"/>
          <w:numId w:val="54"/>
        </w:numPr>
        <w:tabs>
          <w:tab w:val="clear" w:pos="720"/>
        </w:tabs>
        <w:suppressAutoHyphens w:val="0"/>
        <w:overflowPunct w:val="0"/>
        <w:autoSpaceDE w:val="0"/>
        <w:adjustRightInd w:val="0"/>
        <w:spacing w:after="120" w:line="240" w:lineRule="auto"/>
        <w:jc w:val="both"/>
        <w:rPr>
          <w:b/>
          <w:sz w:val="36"/>
          <w:szCs w:val="20"/>
        </w:rPr>
      </w:pPr>
      <w:bookmarkStart w:id="48" w:name="_Toc368573043"/>
      <w:bookmarkStart w:id="49" w:name="_Toc126668076"/>
      <w:bookmarkEnd w:id="29"/>
      <w:r w:rsidRPr="002D7BB9">
        <w:rPr>
          <w:b/>
          <w:sz w:val="36"/>
          <w:szCs w:val="20"/>
        </w:rPr>
        <w:t>L</w:t>
      </w:r>
      <w:r w:rsidR="002D7BB9">
        <w:rPr>
          <w:b/>
          <w:sz w:val="36"/>
          <w:szCs w:val="20"/>
        </w:rPr>
        <w:t xml:space="preserve">OCATION </w:t>
      </w:r>
      <w:bookmarkEnd w:id="48"/>
      <w:bookmarkEnd w:id="49"/>
    </w:p>
    <w:p w14:paraId="3DC69BF7" w14:textId="075A32B8" w:rsidR="00645730" w:rsidRPr="002D18FA" w:rsidRDefault="001173AB" w:rsidP="00645730">
      <w:pPr>
        <w:spacing w:before="240"/>
        <w:rPr>
          <w:highlight w:val="cyan"/>
        </w:rPr>
      </w:pPr>
      <w:r w:rsidRPr="001173AB">
        <w:rPr>
          <w:rFonts w:eastAsia="Times New Roman"/>
          <w:color w:val="202124"/>
          <w:szCs w:val="20"/>
          <w:shd w:val="clear" w:color="auto" w:fill="FFFFFF"/>
        </w:rPr>
        <w:t>The location of the Services will be carried out virtually and in bo</w:t>
      </w:r>
      <w:r w:rsidR="00512DD4">
        <w:rPr>
          <w:rFonts w:eastAsia="Times New Roman"/>
          <w:color w:val="202124"/>
          <w:szCs w:val="20"/>
          <w:shd w:val="clear" w:color="auto" w:fill="FFFFFF"/>
        </w:rPr>
        <w:t xml:space="preserve">th the supplier’s premises and </w:t>
      </w:r>
      <w:r w:rsidRPr="001173AB">
        <w:rPr>
          <w:rFonts w:eastAsia="Times New Roman"/>
          <w:color w:val="202124"/>
          <w:szCs w:val="20"/>
          <w:shd w:val="clear" w:color="auto" w:fill="FFFFFF"/>
        </w:rPr>
        <w:t>The Resilience Directorate team’s office</w:t>
      </w:r>
      <w:r w:rsidR="00645730">
        <w:rPr>
          <w:color w:val="000000" w:themeColor="text1"/>
          <w:szCs w:val="20"/>
        </w:rPr>
        <w:t xml:space="preserve"> </w:t>
      </w:r>
      <w:r w:rsidR="00645730" w:rsidRPr="007332A1">
        <w:rPr>
          <w:b/>
          <w:color w:val="FF0000"/>
        </w:rPr>
        <w:t>REDACTED TEXT under FOIA Section 43 Commercial Interests.</w:t>
      </w:r>
    </w:p>
    <w:p w14:paraId="4021E076" w14:textId="4C51F2E8" w:rsidR="00245C9B" w:rsidRPr="001173AB" w:rsidRDefault="00512DD4" w:rsidP="001173AB">
      <w:pPr>
        <w:rPr>
          <w:szCs w:val="20"/>
        </w:rPr>
      </w:pPr>
      <w:r>
        <w:rPr>
          <w:rStyle w:val="fmybhe"/>
          <w:color w:val="000000" w:themeColor="text1"/>
          <w:szCs w:val="20"/>
          <w:shd w:val="clear" w:color="auto" w:fill="FFFFFF"/>
        </w:rPr>
        <w:t>.</w:t>
      </w:r>
    </w:p>
    <w:p w14:paraId="49039475" w14:textId="77777777" w:rsidR="008D081B" w:rsidRDefault="00EE1E18">
      <w:pPr>
        <w:pStyle w:val="Heading1"/>
        <w:pageBreakBefore/>
        <w:spacing w:after="81"/>
        <w:ind w:left="1113" w:firstLine="1118"/>
      </w:pPr>
      <w:bookmarkStart w:id="50" w:name="_heading=h.2et92p0"/>
      <w:bookmarkEnd w:id="50"/>
      <w:r>
        <w:lastRenderedPageBreak/>
        <w:t xml:space="preserve">Schedule 2: Call-Off Contract charges </w:t>
      </w:r>
    </w:p>
    <w:p w14:paraId="29633661" w14:textId="77777777" w:rsidR="008D081B" w:rsidRDefault="00EE1E18">
      <w:pPr>
        <w:spacing w:after="33"/>
        <w:ind w:right="14"/>
      </w:pPr>
      <w:r>
        <w:t xml:space="preserve">For each individual Service, the applicable Call-Off Contract Charges (in accordance with the </w:t>
      </w:r>
    </w:p>
    <w:p w14:paraId="5E29F3F7" w14:textId="19750FAB" w:rsidR="008D081B" w:rsidRDefault="00EE1E18">
      <w:pPr>
        <w:spacing w:after="548"/>
        <w:ind w:right="14"/>
      </w:pPr>
      <w:r>
        <w:t xml:space="preserve">Supplier’s Platform pricing document) can’t be amended during the term of the Call-Off Contract. The detailed Charges breakdown for the provision of Services during the Term will include: </w:t>
      </w:r>
    </w:p>
    <w:p w14:paraId="3AE6D73B" w14:textId="581B0101" w:rsidR="000C1745" w:rsidRDefault="000C1745">
      <w:pPr>
        <w:spacing w:after="548"/>
        <w:ind w:right="14"/>
      </w:pPr>
      <w:r>
        <w:rPr>
          <w:noProof/>
        </w:rPr>
        <w:drawing>
          <wp:inline distT="0" distB="0" distL="0" distR="0" wp14:anchorId="185154A5" wp14:editId="66A54AE4">
            <wp:extent cx="4845050" cy="601846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851536" cy="6026518"/>
                    </a:xfrm>
                    <a:prstGeom prst="rect">
                      <a:avLst/>
                    </a:prstGeom>
                  </pic:spPr>
                </pic:pic>
              </a:graphicData>
            </a:graphic>
          </wp:inline>
        </w:drawing>
      </w:r>
    </w:p>
    <w:p w14:paraId="1F025C4F" w14:textId="3045B4D1" w:rsidR="000C1745" w:rsidRDefault="000C1745" w:rsidP="000C1745">
      <w:pPr>
        <w:spacing w:after="548"/>
        <w:ind w:right="14"/>
      </w:pPr>
      <w:r>
        <w:rPr>
          <w:noProof/>
        </w:rPr>
        <w:lastRenderedPageBreak/>
        <w:drawing>
          <wp:inline distT="0" distB="0" distL="0" distR="0" wp14:anchorId="7D368460" wp14:editId="635BDBCA">
            <wp:extent cx="4698664" cy="7932974"/>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708074" cy="7948861"/>
                    </a:xfrm>
                    <a:prstGeom prst="rect">
                      <a:avLst/>
                    </a:prstGeom>
                  </pic:spPr>
                </pic:pic>
              </a:graphicData>
            </a:graphic>
          </wp:inline>
        </w:drawing>
      </w:r>
    </w:p>
    <w:p w14:paraId="616E12B5" w14:textId="18F15B45" w:rsidR="002D7BB9" w:rsidRDefault="002D7BB9">
      <w:pPr>
        <w:spacing w:after="548"/>
        <w:ind w:right="14"/>
      </w:pPr>
      <w:r>
        <w:rPr>
          <w:noProof/>
        </w:rPr>
        <w:lastRenderedPageBreak/>
        <w:drawing>
          <wp:inline distT="0" distB="0" distL="0" distR="0" wp14:anchorId="311A9561" wp14:editId="3B03B988">
            <wp:extent cx="5685841" cy="768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91292" cy="7690866"/>
                    </a:xfrm>
                    <a:prstGeom prst="rect">
                      <a:avLst/>
                    </a:prstGeom>
                  </pic:spPr>
                </pic:pic>
              </a:graphicData>
            </a:graphic>
          </wp:inline>
        </w:drawing>
      </w:r>
    </w:p>
    <w:p w14:paraId="7E4716C4" w14:textId="6C9EB154" w:rsidR="002D7BB9" w:rsidRDefault="002D7BB9">
      <w:pPr>
        <w:spacing w:after="548"/>
        <w:ind w:right="14"/>
      </w:pPr>
      <w:r>
        <w:rPr>
          <w:noProof/>
        </w:rPr>
        <w:lastRenderedPageBreak/>
        <w:drawing>
          <wp:inline distT="0" distB="0" distL="0" distR="0" wp14:anchorId="1F05DE1A" wp14:editId="1E1F33EC">
            <wp:extent cx="5613400" cy="7333420"/>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18585" cy="7340193"/>
                    </a:xfrm>
                    <a:prstGeom prst="rect">
                      <a:avLst/>
                    </a:prstGeom>
                  </pic:spPr>
                </pic:pic>
              </a:graphicData>
            </a:graphic>
          </wp:inline>
        </w:drawing>
      </w:r>
    </w:p>
    <w:p w14:paraId="1764C6B7" w14:textId="50D28AAE" w:rsidR="008D081B" w:rsidRDefault="00EE1E18">
      <w:pPr>
        <w:pStyle w:val="Heading1"/>
        <w:pageBreakBefore/>
        <w:ind w:left="1113" w:firstLine="1118"/>
      </w:pPr>
      <w:bookmarkStart w:id="51" w:name="_heading=h.tyjcwt"/>
      <w:bookmarkEnd w:id="51"/>
      <w:r>
        <w:lastRenderedPageBreak/>
        <w:t xml:space="preserve">Schedule 3: Collaboration agreement </w:t>
      </w:r>
      <w:r w:rsidR="005F20D5">
        <w:t>– NOT USED</w:t>
      </w:r>
    </w:p>
    <w:p w14:paraId="381F1665" w14:textId="77777777" w:rsidR="005F20D5" w:rsidRPr="005F20D5" w:rsidRDefault="005F20D5" w:rsidP="005F20D5"/>
    <w:p w14:paraId="077A33C5" w14:textId="720666D2" w:rsidR="008D081B" w:rsidRDefault="00EE1E18" w:rsidP="001A2A16">
      <w:pPr>
        <w:pStyle w:val="Heading3"/>
        <w:tabs>
          <w:tab w:val="center" w:pos="1235"/>
          <w:tab w:val="center" w:pos="3636"/>
        </w:tabs>
        <w:ind w:left="0" w:firstLine="0"/>
      </w:pPr>
      <w:r>
        <w:rPr>
          <w:rFonts w:ascii="Calibri" w:eastAsia="Calibri" w:hAnsi="Calibri" w:cs="Calibri"/>
          <w:color w:val="000000"/>
          <w:sz w:val="22"/>
        </w:rPr>
        <w:tab/>
      </w:r>
      <w:r>
        <w:t xml:space="preserve"> </w:t>
      </w:r>
    </w:p>
    <w:p w14:paraId="7620C150" w14:textId="15C0CA82" w:rsidR="008D081B" w:rsidRDefault="00EE1E18" w:rsidP="001A2A16">
      <w:pPr>
        <w:pStyle w:val="Heading2"/>
        <w:pageBreakBefore/>
        <w:spacing w:after="299"/>
        <w:ind w:left="0" w:firstLine="0"/>
      </w:pPr>
      <w:r>
        <w:lastRenderedPageBreak/>
        <w:t>Schedule 4: Alternative clauses</w:t>
      </w:r>
      <w:r>
        <w:rPr>
          <w:vertAlign w:val="subscript"/>
        </w:rPr>
        <w:t xml:space="preserve"> </w:t>
      </w:r>
      <w:r w:rsidR="005F20D5">
        <w:rPr>
          <w:vertAlign w:val="subscript"/>
        </w:rPr>
        <w:t xml:space="preserve">– </w:t>
      </w:r>
      <w:r w:rsidR="005F20D5">
        <w:t xml:space="preserve">NOT USED </w:t>
      </w:r>
    </w:p>
    <w:p w14:paraId="3AF41EE1" w14:textId="50E53A70" w:rsidR="008D081B" w:rsidRDefault="00EE1E18" w:rsidP="001A2A16">
      <w:pPr>
        <w:pStyle w:val="Heading3"/>
        <w:tabs>
          <w:tab w:val="center" w:pos="1235"/>
          <w:tab w:val="center" w:pos="2586"/>
        </w:tabs>
        <w:ind w:left="0" w:firstLine="0"/>
      </w:pPr>
      <w:r>
        <w:rPr>
          <w:rFonts w:ascii="Calibri" w:eastAsia="Calibri" w:hAnsi="Calibri" w:cs="Calibri"/>
          <w:color w:val="000000"/>
          <w:sz w:val="22"/>
        </w:rPr>
        <w:tab/>
      </w:r>
      <w:r>
        <w:t xml:space="preserve"> </w:t>
      </w:r>
    </w:p>
    <w:p w14:paraId="425170C2" w14:textId="3101FAEB" w:rsidR="008D081B" w:rsidRDefault="00EE1E18" w:rsidP="001A2A16">
      <w:pPr>
        <w:pStyle w:val="Heading2"/>
        <w:pageBreakBefore/>
        <w:ind w:left="0" w:firstLine="0"/>
        <w:rPr>
          <w:vertAlign w:val="subscript"/>
        </w:rPr>
      </w:pPr>
      <w:r>
        <w:lastRenderedPageBreak/>
        <w:t xml:space="preserve">Schedule 5: </w:t>
      </w:r>
      <w:proofErr w:type="gramStart"/>
      <w:r>
        <w:t>Guarantee</w:t>
      </w:r>
      <w:r w:rsidRPr="008F2EDA">
        <w:t xml:space="preserve"> </w:t>
      </w:r>
      <w:r w:rsidR="001A2A16" w:rsidRPr="008F2EDA">
        <w:t xml:space="preserve"> -</w:t>
      </w:r>
      <w:proofErr w:type="gramEnd"/>
      <w:r w:rsidR="001A2A16" w:rsidRPr="008F2EDA">
        <w:t xml:space="preserve"> NOT </w:t>
      </w:r>
      <w:r w:rsidR="005F20D5" w:rsidRPr="008F2EDA">
        <w:t xml:space="preserve"> USED</w:t>
      </w:r>
      <w:r w:rsidR="005F20D5">
        <w:rPr>
          <w:vertAlign w:val="subscript"/>
        </w:rPr>
        <w:t xml:space="preserve"> </w:t>
      </w:r>
    </w:p>
    <w:p w14:paraId="02DA61FE" w14:textId="5A1E231A" w:rsidR="005F20D5" w:rsidRDefault="005F20D5" w:rsidP="005F20D5"/>
    <w:p w14:paraId="513584BF" w14:textId="77777777" w:rsidR="005F20D5" w:rsidRPr="005F20D5" w:rsidRDefault="005F20D5" w:rsidP="005F20D5"/>
    <w:p w14:paraId="2BB9A21F" w14:textId="77777777" w:rsidR="008D081B" w:rsidRDefault="00EE1E18">
      <w:pPr>
        <w:pStyle w:val="Heading2"/>
        <w:pageBreakBefore/>
        <w:ind w:left="1113" w:firstLine="1118"/>
      </w:pPr>
      <w:r>
        <w:lastRenderedPageBreak/>
        <w:t>Schedule 6: Glossary and interpretations</w:t>
      </w:r>
      <w:r>
        <w:rPr>
          <w:vertAlign w:val="subscript"/>
        </w:rPr>
        <w:t xml:space="preserve"> </w:t>
      </w:r>
    </w:p>
    <w:p w14:paraId="0B8D4014" w14:textId="77777777" w:rsidR="008D081B" w:rsidRDefault="00EE1E18">
      <w:pPr>
        <w:spacing w:after="0"/>
        <w:ind w:right="14"/>
      </w:pPr>
      <w:r>
        <w:t xml:space="preserve">In this Call-Off Contract the following expressions mean: </w:t>
      </w: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5869A562" w14:textId="77777777" w:rsidTr="008F2EDA">
        <w:trPr>
          <w:trHeight w:val="25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4DFF750" w14:textId="77777777" w:rsidR="008D081B" w:rsidRPr="002D7BB9" w:rsidRDefault="00EE1E18" w:rsidP="002D7BB9">
            <w:pPr>
              <w:spacing w:after="0" w:line="256" w:lineRule="auto"/>
              <w:ind w:left="0" w:firstLine="0"/>
              <w:rPr>
                <w:b/>
              </w:rPr>
            </w:pPr>
            <w:r w:rsidRPr="002D7BB9">
              <w:rPr>
                <w:b/>
                <w:sz w:val="20"/>
                <w:szCs w:val="20"/>
              </w:rPr>
              <w:t>Expression</w:t>
            </w:r>
            <w:r w:rsidRPr="002D7BB9">
              <w:rPr>
                <w:b/>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1F8CCE" w14:textId="77777777" w:rsidR="008D081B" w:rsidRPr="002D7BB9" w:rsidRDefault="00EE1E18" w:rsidP="002D7BB9">
            <w:pPr>
              <w:spacing w:after="0" w:line="256" w:lineRule="auto"/>
              <w:ind w:left="2" w:firstLine="0"/>
              <w:rPr>
                <w:b/>
              </w:rPr>
            </w:pPr>
            <w:r w:rsidRPr="002D7BB9">
              <w:rPr>
                <w:b/>
                <w:sz w:val="20"/>
                <w:szCs w:val="20"/>
              </w:rPr>
              <w:t>Meaning</w:t>
            </w:r>
            <w:r w:rsidRPr="002D7BB9">
              <w:rPr>
                <w:b/>
              </w:rPr>
              <w:t xml:space="preserve"> </w:t>
            </w:r>
          </w:p>
        </w:tc>
      </w:tr>
      <w:tr w:rsidR="008D081B" w14:paraId="12752833" w14:textId="77777777" w:rsidTr="008F2EDA">
        <w:trPr>
          <w:trHeight w:val="80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7FA85AD" w14:textId="77777777" w:rsidR="008D081B" w:rsidRDefault="00EE1E18" w:rsidP="002D7BB9">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0E73F54" w14:textId="77777777" w:rsidR="008D081B" w:rsidRDefault="00EE1E18" w:rsidP="002D7BB9">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8D081B" w14:paraId="67E37F95" w14:textId="77777777" w:rsidTr="008F2EDA">
        <w:trPr>
          <w:trHeight w:val="54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393E639" w14:textId="77777777" w:rsidR="008D081B" w:rsidRDefault="00EE1E18" w:rsidP="002D7BB9">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F3ED4D" w14:textId="77777777" w:rsidR="008D081B" w:rsidRDefault="00EE1E18" w:rsidP="002D7BB9">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8D081B" w14:paraId="3098C32B" w14:textId="77777777" w:rsidTr="008F2EDA">
        <w:trPr>
          <w:trHeight w:val="66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A26474" w14:textId="77777777" w:rsidR="008D081B" w:rsidRDefault="00EE1E18" w:rsidP="002D7BB9">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9F46A23" w14:textId="77777777" w:rsidR="008D081B" w:rsidRDefault="00EE1E18" w:rsidP="002D7BB9">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8D081B" w14:paraId="76C96829" w14:textId="77777777" w:rsidTr="008F2EDA">
        <w:trPr>
          <w:trHeight w:val="68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F84053C" w14:textId="77777777" w:rsidR="008D081B" w:rsidRDefault="00EE1E18" w:rsidP="002D7BB9">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C9CCFA" w14:textId="77777777" w:rsidR="008D081B" w:rsidRDefault="00EE1E18" w:rsidP="002D7BB9">
            <w:pPr>
              <w:spacing w:after="0" w:line="256" w:lineRule="auto"/>
              <w:ind w:left="2" w:firstLine="0"/>
            </w:pPr>
            <w:r>
              <w:rPr>
                <w:sz w:val="20"/>
                <w:szCs w:val="20"/>
              </w:rPr>
              <w:t>An audit carried out under the incorporated Framework Agreement clauses.</w:t>
            </w:r>
            <w:r>
              <w:t xml:space="preserve"> </w:t>
            </w:r>
          </w:p>
        </w:tc>
      </w:tr>
      <w:tr w:rsidR="008D081B" w14:paraId="1F9E3CB3" w14:textId="77777777" w:rsidTr="008F2EDA">
        <w:trPr>
          <w:trHeight w:val="307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ADE8D4" w14:textId="77777777" w:rsidR="008D081B" w:rsidRDefault="00EE1E18" w:rsidP="002D7BB9">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C9D146" w14:textId="77777777" w:rsidR="008D081B" w:rsidRDefault="00EE1E18" w:rsidP="002D7BB9">
            <w:pPr>
              <w:spacing w:after="38" w:line="256" w:lineRule="auto"/>
              <w:ind w:left="2" w:firstLine="0"/>
            </w:pPr>
            <w:r>
              <w:rPr>
                <w:sz w:val="20"/>
                <w:szCs w:val="20"/>
              </w:rPr>
              <w:t>For each Party, IPRs:</w:t>
            </w:r>
            <w:r>
              <w:t xml:space="preserve"> </w:t>
            </w:r>
          </w:p>
          <w:p w14:paraId="3A6E567A" w14:textId="77777777" w:rsidR="008D081B" w:rsidRDefault="00EE1E18" w:rsidP="002D7BB9">
            <w:pPr>
              <w:numPr>
                <w:ilvl w:val="0"/>
                <w:numId w:val="28"/>
              </w:numPr>
              <w:spacing w:after="8" w:line="256" w:lineRule="auto"/>
              <w:ind w:right="31" w:hanging="360"/>
            </w:pPr>
            <w:r>
              <w:rPr>
                <w:sz w:val="20"/>
                <w:szCs w:val="20"/>
              </w:rPr>
              <w:t>owned by that Party before the date of this Call-Off Contract</w:t>
            </w:r>
            <w:r>
              <w:t xml:space="preserve"> </w:t>
            </w:r>
          </w:p>
          <w:p w14:paraId="35F85D50" w14:textId="77777777" w:rsidR="008D081B" w:rsidRDefault="00EE1E18" w:rsidP="002D7BB9">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14209B7C" w14:textId="77777777" w:rsidR="008D081B" w:rsidRDefault="00EE1E18" w:rsidP="002D7BB9">
            <w:pPr>
              <w:numPr>
                <w:ilvl w:val="0"/>
                <w:numId w:val="28"/>
              </w:numPr>
              <w:spacing w:after="215" w:line="280" w:lineRule="auto"/>
              <w:ind w:right="31" w:hanging="360"/>
            </w:pPr>
            <w:r>
              <w:rPr>
                <w:sz w:val="20"/>
                <w:szCs w:val="20"/>
              </w:rPr>
              <w:t>created by the Party independently of this Call-Off Contract, or</w:t>
            </w:r>
            <w:r>
              <w:t xml:space="preserve"> </w:t>
            </w:r>
          </w:p>
          <w:p w14:paraId="41F99A38" w14:textId="77777777" w:rsidR="008D081B" w:rsidRDefault="00EE1E18" w:rsidP="002D7BB9">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8D081B" w14:paraId="1B6E3662" w14:textId="77777777" w:rsidTr="008F2EDA">
        <w:trPr>
          <w:trHeight w:val="66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48B5727" w14:textId="77777777" w:rsidR="008D081B" w:rsidRDefault="00EE1E18" w:rsidP="002D7BB9">
            <w:pPr>
              <w:spacing w:after="0" w:line="256" w:lineRule="auto"/>
              <w:ind w:left="0" w:firstLine="0"/>
            </w:pPr>
            <w:r>
              <w:rPr>
                <w:b/>
                <w:sz w:val="20"/>
                <w:szCs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9B2884" w14:textId="77777777" w:rsidR="008D081B" w:rsidRDefault="00EE1E18" w:rsidP="002D7BB9">
            <w:pPr>
              <w:spacing w:after="0" w:line="256" w:lineRule="auto"/>
              <w:ind w:left="2" w:firstLine="0"/>
            </w:pPr>
            <w:r>
              <w:rPr>
                <w:sz w:val="20"/>
                <w:szCs w:val="20"/>
              </w:rPr>
              <w:t>The contracting authority ordering services as set out in the Order Form.</w:t>
            </w:r>
            <w:r>
              <w:t xml:space="preserve"> </w:t>
            </w:r>
          </w:p>
        </w:tc>
      </w:tr>
      <w:tr w:rsidR="008D081B" w14:paraId="106046B5" w14:textId="77777777" w:rsidTr="008F2EDA">
        <w:trPr>
          <w:trHeight w:val="68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E290CB0" w14:textId="77777777" w:rsidR="008D081B" w:rsidRDefault="00EE1E18" w:rsidP="002D7BB9">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7D8B9E5" w14:textId="77777777" w:rsidR="008D081B" w:rsidRDefault="00EE1E18" w:rsidP="002D7BB9">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8D081B" w14:paraId="1EEB7739" w14:textId="77777777" w:rsidTr="008F2EDA">
        <w:trPr>
          <w:trHeight w:val="67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885504A" w14:textId="77777777" w:rsidR="008D081B" w:rsidRDefault="00EE1E18" w:rsidP="002D7BB9">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D660C1D" w14:textId="77777777" w:rsidR="008D081B" w:rsidRDefault="00EE1E18" w:rsidP="002D7BB9">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8D081B" w14:paraId="560534D2" w14:textId="77777777" w:rsidTr="008F2EDA">
        <w:trPr>
          <w:trHeight w:val="52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499282" w14:textId="77777777" w:rsidR="008D081B" w:rsidRDefault="00EE1E18" w:rsidP="002D7BB9">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386660A" w14:textId="77777777" w:rsidR="008D081B" w:rsidRDefault="00EE1E18" w:rsidP="002D7BB9">
            <w:pPr>
              <w:spacing w:after="0" w:line="256" w:lineRule="auto"/>
              <w:ind w:left="2" w:firstLine="0"/>
            </w:pPr>
            <w:r>
              <w:rPr>
                <w:sz w:val="20"/>
                <w:szCs w:val="20"/>
              </w:rPr>
              <w:t>The representative appointed by the Buyer under this Call-Off Contract.</w:t>
            </w:r>
            <w:r>
              <w:t xml:space="preserve"> </w:t>
            </w:r>
          </w:p>
        </w:tc>
      </w:tr>
    </w:tbl>
    <w:p w14:paraId="20C8360E" w14:textId="77777777" w:rsidR="008D081B" w:rsidRDefault="00EE1E18">
      <w:pPr>
        <w:spacing w:after="0" w:line="256" w:lineRule="auto"/>
        <w:ind w:left="0" w:firstLine="0"/>
        <w:jc w:val="both"/>
      </w:pPr>
      <w:r>
        <w:t xml:space="preserve"> </w:t>
      </w: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0A46C20C" w14:textId="77777777" w:rsidTr="008F2EDA">
        <w:trPr>
          <w:trHeight w:val="183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CE81CA" w14:textId="77777777" w:rsidR="008D081B" w:rsidRDefault="00EE1E18" w:rsidP="002D7BB9">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55FFE4" w14:textId="77777777" w:rsidR="008D081B" w:rsidRDefault="00EE1E18" w:rsidP="002D7BB9">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8D081B" w14:paraId="64CD7064" w14:textId="77777777" w:rsidTr="008F2EDA">
        <w:trPr>
          <w:trHeight w:val="11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8EEF58" w14:textId="77777777" w:rsidR="008D081B" w:rsidRDefault="00EE1E18" w:rsidP="002D7BB9">
            <w:pPr>
              <w:spacing w:after="0" w:line="256" w:lineRule="auto"/>
              <w:ind w:left="0" w:firstLine="0"/>
            </w:pPr>
            <w:r>
              <w:rPr>
                <w:b/>
                <w:sz w:val="20"/>
                <w:szCs w:val="20"/>
              </w:rPr>
              <w:lastRenderedPageBreak/>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180EA86" w14:textId="77777777" w:rsidR="008D081B" w:rsidRDefault="00EE1E18" w:rsidP="002D7BB9">
            <w:pPr>
              <w:spacing w:after="1" w:line="256" w:lineRule="auto"/>
              <w:ind w:left="2" w:firstLine="0"/>
            </w:pPr>
            <w:r>
              <w:rPr>
                <w:sz w:val="20"/>
                <w:szCs w:val="20"/>
              </w:rPr>
              <w:t>This call-off contract entered into following the provisions of the</w:t>
            </w:r>
            <w:r>
              <w:t xml:space="preserve"> </w:t>
            </w:r>
          </w:p>
          <w:p w14:paraId="69B1CB34" w14:textId="77777777" w:rsidR="008D081B" w:rsidRDefault="00EE1E18" w:rsidP="002D7BB9">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8D081B" w14:paraId="689C3885" w14:textId="77777777" w:rsidTr="008F2EDA">
        <w:trPr>
          <w:trHeight w:val="53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5D98C0" w14:textId="77777777" w:rsidR="008D081B" w:rsidRDefault="00EE1E18" w:rsidP="002D7BB9">
            <w:pPr>
              <w:spacing w:after="0" w:line="256" w:lineRule="auto"/>
              <w:ind w:left="0" w:firstLine="0"/>
            </w:pPr>
            <w:r>
              <w:rPr>
                <w:b/>
                <w:sz w:val="20"/>
                <w:szCs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B9D138" w14:textId="77777777" w:rsidR="008D081B" w:rsidRDefault="00EE1E18" w:rsidP="002D7BB9">
            <w:pPr>
              <w:spacing w:after="0" w:line="256" w:lineRule="auto"/>
              <w:ind w:left="2" w:firstLine="0"/>
            </w:pPr>
            <w:r>
              <w:rPr>
                <w:sz w:val="20"/>
                <w:szCs w:val="20"/>
              </w:rPr>
              <w:t>The prices (excluding any applicable VAT), payable to the Supplier by the Buyer under this Call-Off Contract.</w:t>
            </w:r>
            <w:r>
              <w:t xml:space="preserve"> </w:t>
            </w:r>
          </w:p>
        </w:tc>
      </w:tr>
      <w:tr w:rsidR="008D081B" w14:paraId="6809F980" w14:textId="77777777" w:rsidTr="008F2EDA">
        <w:trPr>
          <w:trHeight w:val="139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3124CD" w14:textId="77777777" w:rsidR="008D081B" w:rsidRDefault="00EE1E18" w:rsidP="002D7BB9">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45DA830" w14:textId="77777777" w:rsidR="008D081B" w:rsidRDefault="00EE1E18" w:rsidP="002D7BB9">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8D081B" w14:paraId="06684E3D" w14:textId="77777777" w:rsidTr="008F2EDA">
        <w:trPr>
          <w:trHeight w:val="8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1B588F4" w14:textId="77777777" w:rsidR="008D081B" w:rsidRDefault="00EE1E18" w:rsidP="002D7BB9">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C53D03C" w14:textId="77777777" w:rsidR="008D081B" w:rsidRDefault="00EE1E18" w:rsidP="002D7BB9">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8D081B" w14:paraId="6C81E17E" w14:textId="77777777" w:rsidTr="008F2EDA">
        <w:trPr>
          <w:trHeight w:val="224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8E35BA" w14:textId="77777777" w:rsidR="008D081B" w:rsidRDefault="00EE1E18" w:rsidP="002D7BB9">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CB009EB" w14:textId="77777777" w:rsidR="008D081B" w:rsidRDefault="00EE1E18" w:rsidP="002D7BB9">
            <w:pPr>
              <w:spacing w:after="0" w:line="302" w:lineRule="auto"/>
              <w:ind w:left="2" w:firstLine="0"/>
            </w:pPr>
            <w:r>
              <w:rPr>
                <w:sz w:val="20"/>
                <w:szCs w:val="20"/>
              </w:rPr>
              <w:t>Data, Personal Data and any information, which may include (but isn’t limited to) any:</w:t>
            </w:r>
            <w:r>
              <w:t xml:space="preserve"> </w:t>
            </w:r>
          </w:p>
          <w:p w14:paraId="3879650C" w14:textId="77777777" w:rsidR="008D081B" w:rsidRDefault="00EE1E18" w:rsidP="002D7BB9">
            <w:pPr>
              <w:numPr>
                <w:ilvl w:val="0"/>
                <w:numId w:val="29"/>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24264DC2" w14:textId="77777777" w:rsidR="008D081B" w:rsidRDefault="00EE1E18" w:rsidP="002D7BB9">
            <w:pPr>
              <w:numPr>
                <w:ilvl w:val="0"/>
                <w:numId w:val="29"/>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8D081B" w14:paraId="156FE3B7" w14:textId="77777777" w:rsidTr="008F2EDA">
        <w:trPr>
          <w:trHeight w:val="65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DB48CB1" w14:textId="77777777" w:rsidR="008D081B" w:rsidRDefault="00EE1E18" w:rsidP="002D7BB9">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2864E20" w14:textId="77777777" w:rsidR="008D081B" w:rsidRDefault="00EE1E18" w:rsidP="002D7BB9">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8D081B" w14:paraId="7F67CCA5" w14:textId="77777777" w:rsidTr="008F2EDA">
        <w:trPr>
          <w:trHeight w:val="129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7F9EE7" w14:textId="77777777" w:rsidR="008D081B" w:rsidRDefault="00EE1E18" w:rsidP="002D7BB9">
            <w:pPr>
              <w:spacing w:after="0" w:line="256" w:lineRule="auto"/>
              <w:ind w:left="0" w:firstLine="0"/>
            </w:pPr>
            <w:r>
              <w:rPr>
                <w:b/>
                <w:sz w:val="20"/>
                <w:szCs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AFFB8F8" w14:textId="77777777" w:rsidR="008D081B" w:rsidRDefault="00EE1E18" w:rsidP="002D7BB9">
            <w:pPr>
              <w:spacing w:after="0" w:line="256" w:lineRule="auto"/>
              <w:ind w:left="2" w:firstLine="0"/>
            </w:pPr>
            <w:r>
              <w:rPr>
                <w:sz w:val="20"/>
                <w:szCs w:val="20"/>
              </w:rPr>
              <w:t>Takes the meaning given in the UK GDPR.</w:t>
            </w:r>
            <w:r>
              <w:t xml:space="preserve"> </w:t>
            </w:r>
          </w:p>
        </w:tc>
      </w:tr>
      <w:tr w:rsidR="008D081B" w14:paraId="384C7F0C" w14:textId="77777777" w:rsidTr="008F2EDA">
        <w:trPr>
          <w:trHeight w:val="154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22D758" w14:textId="77777777" w:rsidR="008D081B" w:rsidRDefault="00EE1E18" w:rsidP="002D7BB9">
            <w:pPr>
              <w:spacing w:after="0" w:line="256" w:lineRule="auto"/>
              <w:ind w:left="0" w:firstLine="0"/>
            </w:pPr>
            <w:r>
              <w:rPr>
                <w:b/>
                <w:sz w:val="20"/>
                <w:szCs w:val="20"/>
              </w:rPr>
              <w:lastRenderedPageBreak/>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FAC191E" w14:textId="77777777" w:rsidR="008D081B" w:rsidRDefault="00EE1E18" w:rsidP="002D7BB9">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69B2BF9B" w14:textId="77777777" w:rsidR="008D081B" w:rsidRDefault="00EE1E18">
      <w:pPr>
        <w:spacing w:after="0" w:line="256" w:lineRule="auto"/>
        <w:ind w:left="0" w:firstLine="0"/>
        <w:jc w:val="both"/>
      </w:pPr>
      <w:r>
        <w:t xml:space="preserve"> </w:t>
      </w: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26BBE7A5" w14:textId="77777777" w:rsidTr="008F2EDA">
        <w:trPr>
          <w:trHeight w:val="106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6D8BC2" w14:textId="656E0FAF" w:rsidR="008D081B" w:rsidRDefault="00EE1E18" w:rsidP="008F2EDA">
            <w:pPr>
              <w:spacing w:after="0" w:line="256" w:lineRule="auto"/>
              <w:ind w:left="0" w:firstLine="0"/>
            </w:pPr>
            <w:r>
              <w:rPr>
                <w:b/>
                <w:sz w:val="20"/>
                <w:szCs w:val="20"/>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A973AE9" w14:textId="77777777" w:rsidR="008D081B" w:rsidRDefault="00EE1E18" w:rsidP="002D7BB9">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8D081B" w14:paraId="62E10A74" w14:textId="77777777" w:rsidTr="008F2EDA">
        <w:trPr>
          <w:trHeight w:val="49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1B2671B" w14:textId="4A5C909A" w:rsidR="008D081B" w:rsidRDefault="00EE1E18" w:rsidP="008F2EDA">
            <w:pPr>
              <w:spacing w:after="0" w:line="256" w:lineRule="auto"/>
              <w:ind w:left="0" w:firstLine="0"/>
            </w:pPr>
            <w:r>
              <w:rPr>
                <w:b/>
                <w:sz w:val="20"/>
                <w:szCs w:val="20"/>
              </w:rPr>
              <w:t>Data Protection Impact</w:t>
            </w:r>
            <w:r>
              <w:t xml:space="preserve"> </w:t>
            </w:r>
            <w:r>
              <w:rPr>
                <w:b/>
                <w:sz w:val="20"/>
                <w:szCs w:val="20"/>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42A3933" w14:textId="77777777" w:rsidR="008D081B" w:rsidRDefault="00EE1E18" w:rsidP="002D7BB9">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8D081B" w14:paraId="3D9198D7" w14:textId="77777777" w:rsidTr="008F2EDA">
        <w:trPr>
          <w:trHeight w:val="119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5AF56E" w14:textId="5C245097" w:rsidR="008D081B" w:rsidRDefault="00EE1E18" w:rsidP="008F2EDA">
            <w:pPr>
              <w:spacing w:after="0" w:line="256" w:lineRule="auto"/>
              <w:ind w:left="0" w:firstLine="0"/>
            </w:pPr>
            <w:r>
              <w:rPr>
                <w:b/>
                <w:sz w:val="20"/>
                <w:szCs w:val="20"/>
              </w:rPr>
              <w:t>Data Protection</w:t>
            </w:r>
            <w:r>
              <w:t xml:space="preserve"> </w:t>
            </w:r>
            <w:r>
              <w:rPr>
                <w:b/>
                <w:sz w:val="20"/>
                <w:szCs w:val="20"/>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866F61" w14:textId="77777777" w:rsidR="008D081B" w:rsidRDefault="00EE1E18" w:rsidP="002D7BB9">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6A6B9DCC" w14:textId="77777777" w:rsidR="008D081B" w:rsidRDefault="00EE1E18" w:rsidP="002D7BB9">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8D081B" w14:paraId="21756D79" w14:textId="77777777" w:rsidTr="008F2EDA">
        <w:trPr>
          <w:trHeight w:val="35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A14201" w14:textId="7834993A" w:rsidR="008D081B" w:rsidRDefault="00EE1E18" w:rsidP="008F2EDA">
            <w:pPr>
              <w:spacing w:after="0" w:line="256" w:lineRule="auto"/>
              <w:ind w:left="0" w:firstLine="0"/>
            </w:pPr>
            <w:r>
              <w:rPr>
                <w:b/>
                <w:sz w:val="20"/>
                <w:szCs w:val="20"/>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6DE84B" w14:textId="77777777" w:rsidR="008D081B" w:rsidRDefault="00EE1E18" w:rsidP="002D7BB9">
            <w:pPr>
              <w:spacing w:after="0" w:line="256" w:lineRule="auto"/>
              <w:ind w:left="2" w:firstLine="0"/>
            </w:pPr>
            <w:r>
              <w:rPr>
                <w:sz w:val="20"/>
                <w:szCs w:val="20"/>
              </w:rPr>
              <w:t>Takes the meaning given in the UK GDPR</w:t>
            </w:r>
            <w:r>
              <w:t xml:space="preserve"> </w:t>
            </w:r>
          </w:p>
        </w:tc>
      </w:tr>
      <w:tr w:rsidR="008D081B" w14:paraId="0B894F0E" w14:textId="77777777" w:rsidTr="008F2EDA">
        <w:trPr>
          <w:trHeight w:val="332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F587D6" w14:textId="14E74740" w:rsidR="008D081B" w:rsidRDefault="00EE1E18" w:rsidP="008F2EDA">
            <w:pPr>
              <w:spacing w:after="0" w:line="256" w:lineRule="auto"/>
              <w:ind w:left="0" w:firstLine="0"/>
            </w:pPr>
            <w:r>
              <w:rPr>
                <w:b/>
                <w:sz w:val="20"/>
                <w:szCs w:val="20"/>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668DE27" w14:textId="77777777" w:rsidR="008D081B" w:rsidRDefault="00EE1E18" w:rsidP="002D7BB9">
            <w:pPr>
              <w:spacing w:after="17" w:line="256" w:lineRule="auto"/>
              <w:ind w:left="2" w:firstLine="0"/>
            </w:pPr>
            <w:r>
              <w:rPr>
                <w:sz w:val="20"/>
                <w:szCs w:val="20"/>
              </w:rPr>
              <w:t>Default is any:</w:t>
            </w:r>
            <w:r>
              <w:t xml:space="preserve"> </w:t>
            </w:r>
          </w:p>
          <w:p w14:paraId="101F6DF7" w14:textId="77777777" w:rsidR="008D081B" w:rsidRDefault="00EE1E18" w:rsidP="002D7BB9">
            <w:pPr>
              <w:numPr>
                <w:ilvl w:val="0"/>
                <w:numId w:val="30"/>
              </w:numPr>
              <w:spacing w:after="10" w:line="285" w:lineRule="auto"/>
              <w:ind w:right="17" w:hanging="360"/>
            </w:pPr>
            <w:r>
              <w:rPr>
                <w:sz w:val="20"/>
                <w:szCs w:val="20"/>
              </w:rPr>
              <w:t>breach of the obligations of the Supplier (including any fundamental breach or breach of a fundamental term)</w:t>
            </w:r>
            <w:r>
              <w:t xml:space="preserve"> </w:t>
            </w:r>
          </w:p>
          <w:p w14:paraId="20CA5082" w14:textId="77777777" w:rsidR="008D081B" w:rsidRDefault="00EE1E18" w:rsidP="002D7BB9">
            <w:pPr>
              <w:numPr>
                <w:ilvl w:val="0"/>
                <w:numId w:val="30"/>
              </w:numPr>
              <w:spacing w:after="215" w:line="283" w:lineRule="auto"/>
              <w:ind w:right="17" w:hanging="360"/>
            </w:pPr>
            <w:bookmarkStart w:id="52" w:name="_heading=h.3dy6vkm"/>
            <w:bookmarkEnd w:id="52"/>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C7F5269" w14:textId="77777777" w:rsidR="008D081B" w:rsidRDefault="00EE1E18" w:rsidP="002D7BB9">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8D081B" w14:paraId="662E2DB2" w14:textId="77777777" w:rsidTr="008F2EDA">
        <w:trPr>
          <w:trHeight w:val="34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DAA7573" w14:textId="07A51B6D" w:rsidR="008D081B" w:rsidRDefault="00EE1E18" w:rsidP="008F2EDA">
            <w:pPr>
              <w:spacing w:after="0" w:line="256" w:lineRule="auto"/>
              <w:ind w:left="0" w:firstLine="0"/>
            </w:pPr>
            <w:r>
              <w:rPr>
                <w:b/>
                <w:sz w:val="20"/>
                <w:szCs w:val="20"/>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F687A71" w14:textId="77777777" w:rsidR="008D081B" w:rsidRDefault="00EE1E18" w:rsidP="002D7BB9">
            <w:pPr>
              <w:spacing w:after="0" w:line="256" w:lineRule="auto"/>
              <w:ind w:left="2" w:firstLine="0"/>
            </w:pPr>
            <w:r>
              <w:rPr>
                <w:sz w:val="20"/>
                <w:szCs w:val="20"/>
              </w:rPr>
              <w:t>Data Protection Act 2018.</w:t>
            </w:r>
            <w:r>
              <w:t xml:space="preserve"> </w:t>
            </w:r>
          </w:p>
        </w:tc>
      </w:tr>
      <w:tr w:rsidR="008D081B" w14:paraId="4C6158BB" w14:textId="77777777" w:rsidTr="008F2EDA">
        <w:trPr>
          <w:trHeight w:val="64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9BEE31" w14:textId="6419C869" w:rsidR="008D081B" w:rsidRDefault="00EE1E18" w:rsidP="008F2EDA">
            <w:pPr>
              <w:spacing w:after="0" w:line="256" w:lineRule="auto"/>
              <w:ind w:left="0" w:firstLine="0"/>
            </w:pPr>
            <w:r>
              <w:rPr>
                <w:b/>
                <w:sz w:val="20"/>
                <w:szCs w:val="20"/>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D0D9030" w14:textId="77777777" w:rsidR="008D081B" w:rsidRDefault="00EE1E18" w:rsidP="002D7BB9">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8D081B" w14:paraId="02C5D519" w14:textId="77777777" w:rsidTr="008F2EDA">
        <w:trPr>
          <w:trHeight w:val="65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D95C8DD" w14:textId="4C2A5D9A" w:rsidR="008D081B" w:rsidRDefault="00EE1E18" w:rsidP="008F2EDA">
            <w:pPr>
              <w:spacing w:after="0" w:line="256" w:lineRule="auto"/>
              <w:ind w:left="0" w:firstLine="0"/>
            </w:pPr>
            <w:r>
              <w:rPr>
                <w:b/>
                <w:sz w:val="20"/>
                <w:szCs w:val="20"/>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479257" w14:textId="77777777" w:rsidR="008D081B" w:rsidRDefault="00EE1E18" w:rsidP="002D7BB9">
            <w:pPr>
              <w:spacing w:after="0" w:line="256" w:lineRule="auto"/>
              <w:ind w:left="2" w:firstLine="0"/>
            </w:pPr>
            <w:r>
              <w:rPr>
                <w:sz w:val="20"/>
                <w:szCs w:val="20"/>
              </w:rPr>
              <w:t>Means to terminate; and Ended and Ending are construed accordingly.</w:t>
            </w:r>
            <w:r>
              <w:t xml:space="preserve"> </w:t>
            </w:r>
          </w:p>
        </w:tc>
      </w:tr>
      <w:tr w:rsidR="008D081B" w14:paraId="6158F546" w14:textId="77777777" w:rsidTr="008F2EDA">
        <w:trPr>
          <w:trHeight w:val="93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A8CCA1D" w14:textId="1055C7A5" w:rsidR="008D081B" w:rsidRDefault="00EE1E18" w:rsidP="008F2EDA">
            <w:pPr>
              <w:spacing w:after="0" w:line="256" w:lineRule="auto"/>
              <w:ind w:left="0" w:firstLine="0"/>
            </w:pPr>
            <w:r>
              <w:rPr>
                <w:b/>
                <w:sz w:val="20"/>
                <w:szCs w:val="20"/>
              </w:rPr>
              <w:lastRenderedPageBreak/>
              <w:t>Environmental</w:t>
            </w:r>
          </w:p>
          <w:p w14:paraId="0632B6EC" w14:textId="45D8D198" w:rsidR="008D081B" w:rsidRDefault="00EE1E18" w:rsidP="008F2EDA">
            <w:pPr>
              <w:spacing w:after="0" w:line="256" w:lineRule="auto"/>
              <w:ind w:left="0" w:firstLine="0"/>
            </w:pPr>
            <w:r>
              <w:rPr>
                <w:b/>
                <w:sz w:val="20"/>
                <w:szCs w:val="2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A03401" w14:textId="77777777" w:rsidR="008D081B" w:rsidRDefault="00EE1E18" w:rsidP="002D7BB9">
            <w:pPr>
              <w:spacing w:after="2" w:line="256" w:lineRule="auto"/>
              <w:ind w:left="2" w:firstLine="0"/>
            </w:pPr>
            <w:r>
              <w:rPr>
                <w:sz w:val="20"/>
                <w:szCs w:val="20"/>
              </w:rPr>
              <w:t xml:space="preserve">The Environmental Information Regulations 2004 together with any guidance or codes of practice issued by the Information </w:t>
            </w:r>
          </w:p>
          <w:p w14:paraId="36F7F403" w14:textId="77777777" w:rsidR="008D081B" w:rsidRDefault="00EE1E18" w:rsidP="002D7BB9">
            <w:pPr>
              <w:spacing w:after="0" w:line="256" w:lineRule="auto"/>
              <w:ind w:left="2" w:firstLine="0"/>
            </w:pPr>
            <w:r>
              <w:rPr>
                <w:sz w:val="20"/>
                <w:szCs w:val="20"/>
              </w:rPr>
              <w:t>Commissioner or relevant government department about the regulations.</w:t>
            </w:r>
            <w:r>
              <w:t xml:space="preserve"> </w:t>
            </w:r>
          </w:p>
        </w:tc>
      </w:tr>
      <w:tr w:rsidR="008D081B" w14:paraId="34980C03" w14:textId="77777777" w:rsidTr="008F2EDA">
        <w:trPr>
          <w:trHeight w:val="100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C664A2" w14:textId="29ED8717" w:rsidR="008D081B" w:rsidRDefault="00EE1E18" w:rsidP="008F2EDA">
            <w:pPr>
              <w:spacing w:after="0" w:line="256" w:lineRule="auto"/>
              <w:ind w:left="0" w:firstLine="0"/>
            </w:pPr>
            <w:r>
              <w:rPr>
                <w:b/>
                <w:sz w:val="20"/>
                <w:szCs w:val="20"/>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20F6B66" w14:textId="77777777" w:rsidR="008D081B" w:rsidRDefault="00EE1E18" w:rsidP="002D7BB9">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48118E67" w14:textId="77777777" w:rsidR="008D081B" w:rsidRDefault="00EE1E18">
      <w:pPr>
        <w:spacing w:after="0" w:line="256" w:lineRule="auto"/>
        <w:ind w:left="0" w:firstLine="0"/>
        <w:jc w:val="both"/>
      </w:pPr>
      <w:r>
        <w:t xml:space="preserve"> </w:t>
      </w:r>
    </w:p>
    <w:p w14:paraId="6490F1EA" w14:textId="77777777" w:rsidR="008D081B" w:rsidRDefault="008D081B">
      <w:pPr>
        <w:spacing w:after="0" w:line="256" w:lineRule="auto"/>
        <w:ind w:left="0" w:right="830" w:firstLine="0"/>
      </w:pP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4C0D2A61" w14:textId="77777777" w:rsidTr="008F2EDA">
        <w:trPr>
          <w:trHeight w:val="69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79D7873" w14:textId="77777777" w:rsidR="008D081B" w:rsidRDefault="00EE1E18" w:rsidP="002D42F8">
            <w:pPr>
              <w:spacing w:after="0" w:line="256"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F229078" w14:textId="77777777" w:rsidR="008D081B" w:rsidRDefault="00EE1E18" w:rsidP="002D42F8">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8D081B" w14:paraId="03F70DAD" w14:textId="77777777" w:rsidTr="008F2EDA">
        <w:trPr>
          <w:trHeight w:val="109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01F9C76" w14:textId="77777777" w:rsidR="008D081B" w:rsidRDefault="00EE1E18" w:rsidP="002D42F8">
            <w:pPr>
              <w:spacing w:after="0" w:line="256" w:lineRule="auto"/>
              <w:ind w:left="0" w:right="141" w:firstLine="0"/>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7C230CF" w14:textId="77777777" w:rsidR="008D081B" w:rsidRDefault="00EE1E18" w:rsidP="002D42F8">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FD75C26" w14:textId="77777777" w:rsidR="008D081B" w:rsidRDefault="008D040A" w:rsidP="002D42F8">
            <w:pPr>
              <w:spacing w:after="0" w:line="256" w:lineRule="auto"/>
              <w:ind w:left="2" w:right="33" w:firstLine="0"/>
            </w:pPr>
            <w:hyperlink r:id="rId32" w:history="1">
              <w:r w:rsidR="00EE1E18">
                <w:rPr>
                  <w:color w:val="0000FF"/>
                  <w:u w:val="single"/>
                </w:rPr>
                <w:t>https://www.gov.uk/guidance/check-employment-status-fortax</w:t>
              </w:r>
            </w:hyperlink>
            <w:hyperlink r:id="rId33" w:history="1">
              <w:r w:rsidR="00EE1E18">
                <w:t xml:space="preserve"> </w:t>
              </w:r>
            </w:hyperlink>
          </w:p>
        </w:tc>
      </w:tr>
      <w:tr w:rsidR="008D081B" w14:paraId="6C627F53" w14:textId="77777777" w:rsidTr="008F2EDA">
        <w:trPr>
          <w:trHeight w:val="129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7D460AB" w14:textId="77777777" w:rsidR="008D081B" w:rsidRDefault="00EE1E18" w:rsidP="002D42F8">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98D4A26" w14:textId="77777777" w:rsidR="008D081B" w:rsidRDefault="00EE1E18" w:rsidP="002D42F8">
            <w:pPr>
              <w:spacing w:after="0" w:line="256" w:lineRule="auto"/>
              <w:ind w:left="2" w:firstLine="0"/>
            </w:pPr>
            <w:r>
              <w:rPr>
                <w:sz w:val="20"/>
                <w:szCs w:val="20"/>
              </w:rPr>
              <w:t>The expiry date of this Call-Off Contract in the Order Form.</w:t>
            </w:r>
            <w:r>
              <w:t xml:space="preserve"> </w:t>
            </w:r>
          </w:p>
        </w:tc>
      </w:tr>
      <w:tr w:rsidR="008D081B" w14:paraId="75FDBA2F" w14:textId="77777777" w:rsidTr="008F2EDA">
        <w:trPr>
          <w:trHeight w:val="608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9BB8618" w14:textId="77777777" w:rsidR="008D081B" w:rsidRDefault="00EE1E18" w:rsidP="002D42F8">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A1412C5" w14:textId="77777777" w:rsidR="008D081B" w:rsidRDefault="00EE1E18" w:rsidP="002D42F8">
            <w:pPr>
              <w:spacing w:after="5" w:line="271" w:lineRule="auto"/>
              <w:ind w:left="2" w:firstLine="0"/>
            </w:pPr>
            <w:r>
              <w:rPr>
                <w:sz w:val="20"/>
                <w:szCs w:val="20"/>
              </w:rPr>
              <w:t>A force Majeure event means anything affecting either Party's performance of their obligations arising from any:</w:t>
            </w:r>
            <w:r>
              <w:t xml:space="preserve"> </w:t>
            </w:r>
          </w:p>
          <w:p w14:paraId="7F20F76A" w14:textId="77777777" w:rsidR="008D081B" w:rsidRDefault="00EE1E18" w:rsidP="002D42F8">
            <w:pPr>
              <w:numPr>
                <w:ilvl w:val="0"/>
                <w:numId w:val="31"/>
              </w:numPr>
              <w:spacing w:after="0" w:line="283" w:lineRule="auto"/>
              <w:ind w:hanging="360"/>
            </w:pPr>
            <w:r>
              <w:rPr>
                <w:sz w:val="20"/>
                <w:szCs w:val="20"/>
              </w:rPr>
              <w:t>acts, events or omissions beyond the reasonable control of the affected Party</w:t>
            </w:r>
            <w:r>
              <w:t xml:space="preserve"> </w:t>
            </w:r>
          </w:p>
          <w:p w14:paraId="2EC09445" w14:textId="77777777" w:rsidR="008D081B" w:rsidRDefault="00EE1E18" w:rsidP="002D42F8">
            <w:pPr>
              <w:numPr>
                <w:ilvl w:val="0"/>
                <w:numId w:val="31"/>
              </w:numPr>
              <w:spacing w:after="16" w:line="283" w:lineRule="auto"/>
              <w:ind w:hanging="360"/>
            </w:pPr>
            <w:r>
              <w:rPr>
                <w:sz w:val="20"/>
                <w:szCs w:val="20"/>
              </w:rPr>
              <w:t>riots, war or armed conflict, acts of terrorism, nuclear, biological or chemical warfare</w:t>
            </w:r>
            <w:r>
              <w:t xml:space="preserve"> </w:t>
            </w:r>
          </w:p>
          <w:p w14:paraId="2D04F129" w14:textId="77777777" w:rsidR="008D081B" w:rsidRDefault="00EE1E18" w:rsidP="002D42F8">
            <w:pPr>
              <w:numPr>
                <w:ilvl w:val="0"/>
                <w:numId w:val="31"/>
              </w:numPr>
              <w:spacing w:after="26" w:line="266" w:lineRule="auto"/>
              <w:ind w:hanging="360"/>
            </w:pPr>
            <w:r>
              <w:t xml:space="preserve">acts of government, local government or Regulatory </w:t>
            </w:r>
            <w:r>
              <w:rPr>
                <w:sz w:val="20"/>
                <w:szCs w:val="20"/>
              </w:rPr>
              <w:t>Bodies</w:t>
            </w:r>
            <w:r>
              <w:t xml:space="preserve"> </w:t>
            </w:r>
          </w:p>
          <w:p w14:paraId="31A4806C" w14:textId="77777777" w:rsidR="008D081B" w:rsidRDefault="00EE1E18" w:rsidP="002D42F8">
            <w:pPr>
              <w:numPr>
                <w:ilvl w:val="0"/>
                <w:numId w:val="31"/>
              </w:numPr>
              <w:spacing w:after="21" w:line="256" w:lineRule="auto"/>
              <w:ind w:hanging="360"/>
            </w:pPr>
            <w:r>
              <w:rPr>
                <w:sz w:val="20"/>
                <w:szCs w:val="20"/>
              </w:rPr>
              <w:t>fire, flood or disaster and any failure or shortage of power or fuel</w:t>
            </w:r>
            <w:r>
              <w:t xml:space="preserve"> </w:t>
            </w:r>
          </w:p>
          <w:p w14:paraId="0EDF7080" w14:textId="77777777" w:rsidR="008D081B" w:rsidRDefault="00EE1E18" w:rsidP="002D42F8">
            <w:pPr>
              <w:numPr>
                <w:ilvl w:val="0"/>
                <w:numId w:val="31"/>
              </w:numPr>
              <w:spacing w:after="196" w:line="316" w:lineRule="auto"/>
              <w:ind w:hanging="360"/>
            </w:pPr>
            <w:r>
              <w:rPr>
                <w:sz w:val="20"/>
                <w:szCs w:val="20"/>
              </w:rPr>
              <w:t>industrial dispute affecting a third party for which a substitute third party isn’t reasonably available</w:t>
            </w:r>
            <w:r>
              <w:t xml:space="preserve"> </w:t>
            </w:r>
          </w:p>
          <w:p w14:paraId="2CEB99FF" w14:textId="77777777" w:rsidR="008D081B" w:rsidRDefault="00EE1E18" w:rsidP="002D42F8">
            <w:pPr>
              <w:spacing w:after="19" w:line="256" w:lineRule="auto"/>
              <w:ind w:left="2" w:firstLine="0"/>
            </w:pPr>
            <w:r>
              <w:rPr>
                <w:sz w:val="20"/>
                <w:szCs w:val="20"/>
              </w:rPr>
              <w:t>The following do not constitute a Force Majeure event:</w:t>
            </w:r>
            <w:r>
              <w:t xml:space="preserve"> </w:t>
            </w:r>
          </w:p>
          <w:p w14:paraId="657F87A7" w14:textId="77777777" w:rsidR="008D081B" w:rsidRDefault="00EE1E18" w:rsidP="002D42F8">
            <w:pPr>
              <w:numPr>
                <w:ilvl w:val="0"/>
                <w:numId w:val="31"/>
              </w:numPr>
              <w:spacing w:after="0" w:line="316" w:lineRule="auto"/>
              <w:ind w:hanging="360"/>
            </w:pPr>
            <w:r>
              <w:rPr>
                <w:sz w:val="20"/>
                <w:szCs w:val="20"/>
              </w:rPr>
              <w:t>any industrial dispute about the Supplier, its staff, or failure in the Supplier’s (or a Subcontractor's) supply chain</w:t>
            </w:r>
            <w:r>
              <w:t xml:space="preserve"> </w:t>
            </w:r>
          </w:p>
          <w:p w14:paraId="6883FE76" w14:textId="77777777" w:rsidR="008D081B" w:rsidRDefault="00EE1E18" w:rsidP="002D42F8">
            <w:pPr>
              <w:numPr>
                <w:ilvl w:val="0"/>
                <w:numId w:val="31"/>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2AC5EB2E" w14:textId="77777777" w:rsidR="008D081B" w:rsidRDefault="00EE1E18" w:rsidP="002D42F8">
            <w:pPr>
              <w:numPr>
                <w:ilvl w:val="0"/>
                <w:numId w:val="31"/>
              </w:numPr>
              <w:spacing w:after="28" w:line="256" w:lineRule="auto"/>
              <w:ind w:hanging="360"/>
            </w:pPr>
            <w:r>
              <w:rPr>
                <w:sz w:val="20"/>
                <w:szCs w:val="20"/>
              </w:rPr>
              <w:t>the event was foreseeable by the Party seeking to rely on Force</w:t>
            </w:r>
            <w:r>
              <w:t xml:space="preserve"> </w:t>
            </w:r>
          </w:p>
          <w:p w14:paraId="05DC1649" w14:textId="77777777" w:rsidR="008D081B" w:rsidRDefault="00EE1E18" w:rsidP="002D42F8">
            <w:pPr>
              <w:spacing w:after="17" w:line="256" w:lineRule="auto"/>
              <w:ind w:left="0" w:right="239" w:firstLine="0"/>
            </w:pPr>
            <w:r>
              <w:rPr>
                <w:sz w:val="20"/>
                <w:szCs w:val="20"/>
              </w:rPr>
              <w:t>Majeure at the time this Call-Off Contract was entered into</w:t>
            </w:r>
            <w:r>
              <w:t xml:space="preserve"> </w:t>
            </w:r>
          </w:p>
          <w:p w14:paraId="674FA870" w14:textId="77777777" w:rsidR="008D081B" w:rsidRDefault="00EE1E18" w:rsidP="002D42F8">
            <w:pPr>
              <w:numPr>
                <w:ilvl w:val="0"/>
                <w:numId w:val="31"/>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8D081B" w14:paraId="63F0627C" w14:textId="77777777" w:rsidTr="008F2EDA">
        <w:trPr>
          <w:trHeight w:val="111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1DC93B0" w14:textId="77777777" w:rsidR="008D081B" w:rsidRDefault="00EE1E18" w:rsidP="002D42F8">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61A8F18" w14:textId="77777777" w:rsidR="008D081B" w:rsidRDefault="00EE1E18" w:rsidP="002D42F8">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8D081B" w14:paraId="7ADB1714" w14:textId="77777777" w:rsidTr="008F2EDA">
        <w:trPr>
          <w:trHeight w:val="67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FF15ED" w14:textId="77777777" w:rsidR="008D081B" w:rsidRDefault="00EE1E18" w:rsidP="002D42F8">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FF8E7A3" w14:textId="77777777" w:rsidR="008D081B" w:rsidRDefault="00EE1E18" w:rsidP="002D42F8">
            <w:pPr>
              <w:spacing w:after="0" w:line="256" w:lineRule="auto"/>
              <w:ind w:left="2" w:firstLine="0"/>
            </w:pPr>
            <w:r>
              <w:rPr>
                <w:sz w:val="20"/>
                <w:szCs w:val="20"/>
              </w:rPr>
              <w:t>The clauses of framework agreement RM1557.13 together with the Framework Schedules.</w:t>
            </w:r>
            <w:r>
              <w:t xml:space="preserve"> </w:t>
            </w:r>
          </w:p>
        </w:tc>
      </w:tr>
      <w:tr w:rsidR="008D081B" w14:paraId="41CF1C9F" w14:textId="77777777" w:rsidTr="008F2EDA">
        <w:trPr>
          <w:trHeight w:val="81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2114351" w14:textId="77777777" w:rsidR="008D081B" w:rsidRDefault="00EE1E18" w:rsidP="002D42F8">
            <w:pPr>
              <w:spacing w:after="0" w:line="256" w:lineRule="auto"/>
              <w:ind w:left="0" w:firstLine="0"/>
            </w:pPr>
            <w:r>
              <w:rPr>
                <w:b/>
                <w:sz w:val="20"/>
                <w:szCs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B504761" w14:textId="77777777" w:rsidR="008D081B" w:rsidRDefault="00EE1E18" w:rsidP="002D42F8">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4189C512" w14:textId="77777777" w:rsidR="008D081B" w:rsidRDefault="00EE1E18">
      <w:pPr>
        <w:spacing w:after="0" w:line="256" w:lineRule="auto"/>
        <w:ind w:left="0" w:firstLine="0"/>
        <w:jc w:val="both"/>
      </w:pPr>
      <w:r>
        <w:t xml:space="preserve"> </w:t>
      </w: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5A1EF40C" w14:textId="77777777" w:rsidTr="008F2EDA">
        <w:trPr>
          <w:trHeight w:val="108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5A1E0D" w14:textId="77777777" w:rsidR="008D081B" w:rsidRDefault="00EE1E18" w:rsidP="002D42F8">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53FC2BF" w14:textId="77777777" w:rsidR="008D081B" w:rsidRDefault="00EE1E18" w:rsidP="002D42F8">
            <w:pPr>
              <w:spacing w:after="0" w:line="256" w:lineRule="auto"/>
              <w:ind w:left="2" w:firstLine="0"/>
            </w:pPr>
            <w:r>
              <w:rPr>
                <w:sz w:val="20"/>
                <w:szCs w:val="20"/>
              </w:rPr>
              <w:t>defrauding or attempting to defraud or conspiring to defraud the Crown.</w:t>
            </w:r>
            <w:r>
              <w:t xml:space="preserve"> </w:t>
            </w:r>
          </w:p>
        </w:tc>
      </w:tr>
      <w:tr w:rsidR="008D081B" w14:paraId="1BE2BDF7" w14:textId="77777777" w:rsidTr="008F2EDA">
        <w:trPr>
          <w:trHeight w:val="120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856851" w14:textId="77777777" w:rsidR="008D081B" w:rsidRDefault="00EE1E18" w:rsidP="002D42F8">
            <w:pPr>
              <w:spacing w:after="0" w:line="256" w:lineRule="auto"/>
              <w:ind w:left="0" w:firstLine="0"/>
            </w:pPr>
            <w:r>
              <w:rPr>
                <w:b/>
                <w:sz w:val="20"/>
                <w:szCs w:val="20"/>
              </w:rPr>
              <w:lastRenderedPageBreak/>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8FFE436" w14:textId="77777777" w:rsidR="008D081B" w:rsidRDefault="00EE1E18" w:rsidP="002D42F8">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8D081B" w14:paraId="7D7E2A9B" w14:textId="77777777" w:rsidTr="008F2EDA">
        <w:trPr>
          <w:trHeight w:val="120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9E781B" w14:textId="77777777" w:rsidR="008D081B" w:rsidRDefault="00EE1E18" w:rsidP="002D42F8">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7299AC" w14:textId="77777777" w:rsidR="008D081B" w:rsidRDefault="00EE1E18" w:rsidP="002D42F8">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8D081B" w14:paraId="6318312B" w14:textId="77777777" w:rsidTr="008F2EDA">
        <w:trPr>
          <w:trHeight w:val="32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357551" w14:textId="77777777" w:rsidR="008D081B" w:rsidRDefault="00EE1E18" w:rsidP="002D42F8">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E28BC0" w14:textId="77777777" w:rsidR="008D081B" w:rsidRDefault="00EE1E18" w:rsidP="002D42F8">
            <w:pPr>
              <w:spacing w:after="0" w:line="256" w:lineRule="auto"/>
              <w:ind w:left="2" w:firstLine="0"/>
            </w:pPr>
            <w:r>
              <w:rPr>
                <w:sz w:val="20"/>
                <w:szCs w:val="20"/>
              </w:rPr>
              <w:t>The retained EU law version of the General Data Protection Regulation (Regulation (EU) 2016/679).</w:t>
            </w:r>
            <w:r>
              <w:t xml:space="preserve"> </w:t>
            </w:r>
          </w:p>
        </w:tc>
      </w:tr>
      <w:tr w:rsidR="008D081B" w14:paraId="19EE7ED7" w14:textId="77777777" w:rsidTr="008F2EDA">
        <w:trPr>
          <w:trHeight w:val="131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33875" w14:textId="77777777" w:rsidR="008D081B" w:rsidRDefault="00EE1E18" w:rsidP="002D42F8">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C39A152" w14:textId="77777777" w:rsidR="008D081B" w:rsidRDefault="00EE1E18" w:rsidP="002D42F8">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8D081B" w14:paraId="1E108D77" w14:textId="77777777" w:rsidTr="008F2EDA">
        <w:trPr>
          <w:trHeight w:val="48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D84AC7C" w14:textId="77777777" w:rsidR="008D081B" w:rsidRDefault="00EE1E18" w:rsidP="002D42F8">
            <w:pPr>
              <w:spacing w:after="20" w:line="256" w:lineRule="auto"/>
              <w:ind w:left="0" w:firstLine="0"/>
            </w:pPr>
            <w:r>
              <w:rPr>
                <w:b/>
                <w:sz w:val="20"/>
                <w:szCs w:val="20"/>
              </w:rPr>
              <w:t>Government</w:t>
            </w:r>
            <w:r>
              <w:t xml:space="preserve"> </w:t>
            </w:r>
          </w:p>
          <w:p w14:paraId="15D9FB99" w14:textId="77777777" w:rsidR="008D081B" w:rsidRDefault="00EE1E18" w:rsidP="002D42F8">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695DB72" w14:textId="77777777" w:rsidR="008D081B" w:rsidRDefault="00EE1E18" w:rsidP="002D42F8">
            <w:pPr>
              <w:spacing w:after="0" w:line="256" w:lineRule="auto"/>
              <w:ind w:left="2" w:firstLine="0"/>
            </w:pPr>
            <w:r>
              <w:rPr>
                <w:sz w:val="20"/>
                <w:szCs w:val="20"/>
              </w:rPr>
              <w:t>The government’s preferred method of purchasing and payment for low value goods or services.</w:t>
            </w:r>
            <w:r>
              <w:t xml:space="preserve"> </w:t>
            </w:r>
          </w:p>
        </w:tc>
      </w:tr>
      <w:tr w:rsidR="008D081B" w14:paraId="08391409" w14:textId="77777777" w:rsidTr="008F2EDA">
        <w:trPr>
          <w:trHeight w:val="31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DB07" w14:textId="77777777" w:rsidR="008D081B" w:rsidRDefault="00EE1E18" w:rsidP="002D42F8">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752A2B8" w14:textId="77777777" w:rsidR="008D081B" w:rsidRDefault="00EE1E18" w:rsidP="002D42F8">
            <w:pPr>
              <w:spacing w:after="0" w:line="256" w:lineRule="auto"/>
              <w:ind w:left="2" w:firstLine="0"/>
            </w:pPr>
            <w:r>
              <w:rPr>
                <w:sz w:val="20"/>
                <w:szCs w:val="20"/>
              </w:rPr>
              <w:t>The guarantee described in Schedule 5.</w:t>
            </w:r>
            <w:r>
              <w:t xml:space="preserve"> </w:t>
            </w:r>
          </w:p>
        </w:tc>
      </w:tr>
      <w:tr w:rsidR="008D081B" w14:paraId="7F3D8BF2" w14:textId="77777777" w:rsidTr="008F2EDA">
        <w:trPr>
          <w:trHeight w:val="104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C250AC" w14:textId="77777777" w:rsidR="008D081B" w:rsidRDefault="00EE1E18" w:rsidP="002D42F8">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9DA131" w14:textId="77777777" w:rsidR="008D081B" w:rsidRDefault="00EE1E18" w:rsidP="002D42F8">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8D081B" w14:paraId="2CFB96DF" w14:textId="77777777" w:rsidTr="008F2EDA">
        <w:trPr>
          <w:trHeight w:val="76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2EB720" w14:textId="77777777" w:rsidR="008D081B" w:rsidRDefault="00EE1E18" w:rsidP="002D42F8">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6343C56" w14:textId="77777777" w:rsidR="008D081B" w:rsidRDefault="00EE1E18" w:rsidP="002D42F8">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8D081B" w14:paraId="1157F653" w14:textId="77777777" w:rsidTr="008F2EDA">
        <w:trPr>
          <w:trHeight w:val="63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AD7A481" w14:textId="77777777" w:rsidR="008D081B" w:rsidRDefault="00EE1E18" w:rsidP="002D42F8">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CECB3E" w14:textId="77777777" w:rsidR="008D081B" w:rsidRDefault="00EE1E18" w:rsidP="002D42F8">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8D081B" w14:paraId="5A9797DD" w14:textId="77777777" w:rsidTr="008F2EDA">
        <w:trPr>
          <w:trHeight w:val="48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69177BC" w14:textId="77777777" w:rsidR="008D081B" w:rsidRDefault="00EE1E18" w:rsidP="002D42F8">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5AB603B" w14:textId="77777777" w:rsidR="008D081B" w:rsidRDefault="00EE1E18" w:rsidP="002D42F8">
            <w:pPr>
              <w:spacing w:after="0" w:line="256" w:lineRule="auto"/>
              <w:ind w:left="2" w:firstLine="0"/>
            </w:pPr>
            <w:r>
              <w:rPr>
                <w:sz w:val="20"/>
                <w:szCs w:val="20"/>
              </w:rPr>
              <w:t xml:space="preserve">Has the meaning given under section 84 of the Freedom of Information Act </w:t>
            </w:r>
            <w:proofErr w:type="gramStart"/>
            <w:r>
              <w:rPr>
                <w:sz w:val="20"/>
                <w:szCs w:val="20"/>
              </w:rPr>
              <w:t>2000.</w:t>
            </w:r>
            <w:proofErr w:type="gramEnd"/>
            <w:r>
              <w:t xml:space="preserve"> </w:t>
            </w:r>
          </w:p>
        </w:tc>
      </w:tr>
    </w:tbl>
    <w:p w14:paraId="04A9F0BA" w14:textId="77777777" w:rsidR="008D081B" w:rsidRDefault="00EE1E18">
      <w:pPr>
        <w:spacing w:after="0" w:line="256" w:lineRule="auto"/>
        <w:ind w:left="0" w:firstLine="0"/>
        <w:jc w:val="both"/>
      </w:pPr>
      <w:r>
        <w:t xml:space="preserve"> </w:t>
      </w: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348F1B52" w14:textId="77777777" w:rsidTr="008F2EDA">
        <w:trPr>
          <w:trHeight w:val="52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684B138" w14:textId="77777777" w:rsidR="008D081B" w:rsidRDefault="00EE1E18" w:rsidP="002D42F8">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B8F53D0" w14:textId="77777777" w:rsidR="008D081B" w:rsidRDefault="00EE1E18" w:rsidP="002D42F8">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8D081B" w14:paraId="34972375" w14:textId="77777777" w:rsidTr="008F2EDA">
        <w:trPr>
          <w:trHeight w:val="83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117DA93" w14:textId="77777777" w:rsidR="008D081B" w:rsidRDefault="00EE1E18" w:rsidP="002D42F8">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B2925AD" w14:textId="77777777" w:rsidR="008D081B" w:rsidRDefault="00EE1E18" w:rsidP="002D42F8">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25380F87" w14:textId="77777777" w:rsidR="008D081B" w:rsidRDefault="008D081B">
      <w:pPr>
        <w:spacing w:after="0" w:line="256" w:lineRule="auto"/>
        <w:ind w:left="0" w:right="830" w:firstLine="0"/>
      </w:pP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7706D2AC" w14:textId="77777777" w:rsidTr="008F2EDA">
        <w:trPr>
          <w:trHeight w:val="210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B88794" w14:textId="77777777" w:rsidR="008D081B" w:rsidRDefault="00EE1E18" w:rsidP="002D42F8">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C363B4B" w14:textId="77777777" w:rsidR="008D081B" w:rsidRDefault="00EE1E18" w:rsidP="002D42F8">
            <w:pPr>
              <w:spacing w:after="39" w:line="256" w:lineRule="auto"/>
              <w:ind w:left="2" w:firstLine="0"/>
            </w:pPr>
            <w:r>
              <w:rPr>
                <w:sz w:val="20"/>
                <w:szCs w:val="20"/>
              </w:rPr>
              <w:t>Can be:</w:t>
            </w:r>
            <w:r>
              <w:t xml:space="preserve"> </w:t>
            </w:r>
          </w:p>
          <w:p w14:paraId="378D6FE8" w14:textId="77777777" w:rsidR="008D081B" w:rsidRDefault="00EE1E18" w:rsidP="002D42F8">
            <w:pPr>
              <w:numPr>
                <w:ilvl w:val="0"/>
                <w:numId w:val="32"/>
              </w:numPr>
              <w:spacing w:after="46" w:line="256" w:lineRule="auto"/>
              <w:ind w:left="400" w:hanging="398"/>
            </w:pPr>
            <w:r>
              <w:rPr>
                <w:sz w:val="20"/>
                <w:szCs w:val="20"/>
              </w:rPr>
              <w:t>a voluntary arrangement</w:t>
            </w:r>
            <w:r>
              <w:t xml:space="preserve"> </w:t>
            </w:r>
          </w:p>
          <w:p w14:paraId="480AF1F2" w14:textId="77777777" w:rsidR="008D081B" w:rsidRDefault="00EE1E18" w:rsidP="002D42F8">
            <w:pPr>
              <w:numPr>
                <w:ilvl w:val="0"/>
                <w:numId w:val="32"/>
              </w:numPr>
              <w:spacing w:after="45" w:line="256" w:lineRule="auto"/>
              <w:ind w:left="400" w:hanging="398"/>
            </w:pPr>
            <w:r>
              <w:rPr>
                <w:sz w:val="20"/>
                <w:szCs w:val="20"/>
              </w:rPr>
              <w:t>a winding-up petition</w:t>
            </w:r>
            <w:r>
              <w:t xml:space="preserve"> </w:t>
            </w:r>
          </w:p>
          <w:p w14:paraId="66F0A282" w14:textId="77777777" w:rsidR="008D081B" w:rsidRDefault="00EE1E18" w:rsidP="002D42F8">
            <w:pPr>
              <w:numPr>
                <w:ilvl w:val="0"/>
                <w:numId w:val="32"/>
              </w:numPr>
              <w:spacing w:after="48" w:line="256" w:lineRule="auto"/>
              <w:ind w:left="400" w:hanging="398"/>
            </w:pPr>
            <w:r>
              <w:rPr>
                <w:sz w:val="20"/>
                <w:szCs w:val="20"/>
              </w:rPr>
              <w:t>the appointment of a receiver or administrator</w:t>
            </w:r>
            <w:r>
              <w:t xml:space="preserve"> </w:t>
            </w:r>
          </w:p>
          <w:p w14:paraId="38974E03" w14:textId="77777777" w:rsidR="008D081B" w:rsidRDefault="00EE1E18" w:rsidP="002D42F8">
            <w:pPr>
              <w:numPr>
                <w:ilvl w:val="0"/>
                <w:numId w:val="32"/>
              </w:numPr>
              <w:spacing w:after="82" w:line="256" w:lineRule="auto"/>
              <w:ind w:left="400" w:hanging="398"/>
            </w:pPr>
            <w:r>
              <w:rPr>
                <w:sz w:val="20"/>
                <w:szCs w:val="20"/>
              </w:rPr>
              <w:t>an unresolved statutory demand</w:t>
            </w:r>
            <w:r>
              <w:t xml:space="preserve"> </w:t>
            </w:r>
          </w:p>
          <w:p w14:paraId="1F989B70" w14:textId="77777777" w:rsidR="008D081B" w:rsidRDefault="00EE1E18" w:rsidP="002D42F8">
            <w:pPr>
              <w:numPr>
                <w:ilvl w:val="0"/>
                <w:numId w:val="32"/>
              </w:numPr>
              <w:spacing w:after="35" w:line="256" w:lineRule="auto"/>
              <w:ind w:left="400" w:hanging="398"/>
            </w:pPr>
            <w:r>
              <w:t>a S</w:t>
            </w:r>
            <w:r>
              <w:rPr>
                <w:sz w:val="20"/>
                <w:szCs w:val="20"/>
              </w:rPr>
              <w:t>chedule A1 moratorium</w:t>
            </w:r>
            <w:r>
              <w:t xml:space="preserve"> </w:t>
            </w:r>
          </w:p>
          <w:p w14:paraId="3C8FE311" w14:textId="77777777" w:rsidR="008D081B" w:rsidRDefault="00EE1E18" w:rsidP="002D42F8">
            <w:pPr>
              <w:numPr>
                <w:ilvl w:val="0"/>
                <w:numId w:val="32"/>
              </w:numPr>
              <w:spacing w:after="0" w:line="256" w:lineRule="auto"/>
              <w:ind w:left="400" w:hanging="398"/>
            </w:pPr>
            <w:r>
              <w:rPr>
                <w:sz w:val="20"/>
                <w:szCs w:val="20"/>
              </w:rPr>
              <w:t>a Dun &amp; Bradstreet rating of 10 or less</w:t>
            </w:r>
            <w:r>
              <w:t xml:space="preserve"> </w:t>
            </w:r>
          </w:p>
        </w:tc>
      </w:tr>
      <w:tr w:rsidR="008D081B" w14:paraId="08F64853" w14:textId="77777777" w:rsidTr="008F2EDA">
        <w:trPr>
          <w:trHeight w:val="322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BCD05F8" w14:textId="77777777" w:rsidR="008D081B" w:rsidRDefault="00EE1E18" w:rsidP="002D42F8">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36AF41A" w14:textId="77777777" w:rsidR="008D081B" w:rsidRDefault="00EE1E18" w:rsidP="002D42F8">
            <w:pPr>
              <w:spacing w:after="19" w:line="256" w:lineRule="auto"/>
              <w:ind w:left="2" w:firstLine="0"/>
            </w:pPr>
            <w:r>
              <w:rPr>
                <w:sz w:val="20"/>
                <w:szCs w:val="20"/>
              </w:rPr>
              <w:t>Intellectual Property Rights are:</w:t>
            </w:r>
            <w:r>
              <w:t xml:space="preserve"> </w:t>
            </w:r>
          </w:p>
          <w:p w14:paraId="192370B3" w14:textId="77777777" w:rsidR="008D081B" w:rsidRDefault="00EE1E18" w:rsidP="002D42F8">
            <w:pPr>
              <w:numPr>
                <w:ilvl w:val="0"/>
                <w:numId w:val="33"/>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FA7420A" w14:textId="77777777" w:rsidR="008D081B" w:rsidRDefault="00EE1E18" w:rsidP="002D42F8">
            <w:pPr>
              <w:numPr>
                <w:ilvl w:val="0"/>
                <w:numId w:val="33"/>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E9D709E" w14:textId="77777777" w:rsidR="008D081B" w:rsidRDefault="00EE1E18" w:rsidP="002D42F8">
            <w:pPr>
              <w:numPr>
                <w:ilvl w:val="0"/>
                <w:numId w:val="33"/>
              </w:numPr>
              <w:spacing w:after="0" w:line="256" w:lineRule="auto"/>
              <w:ind w:hanging="360"/>
            </w:pPr>
            <w:r>
              <w:rPr>
                <w:sz w:val="20"/>
                <w:szCs w:val="20"/>
              </w:rPr>
              <w:t>all other rights having equivalent or similar effect in any country or jurisdiction</w:t>
            </w:r>
            <w:r>
              <w:t xml:space="preserve"> </w:t>
            </w:r>
          </w:p>
        </w:tc>
      </w:tr>
      <w:tr w:rsidR="008D081B" w14:paraId="093870A0" w14:textId="77777777" w:rsidTr="008F2EDA">
        <w:trPr>
          <w:trHeight w:val="208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415358" w14:textId="77777777" w:rsidR="008D081B" w:rsidRDefault="00EE1E18" w:rsidP="002D42F8">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42743D7" w14:textId="77777777" w:rsidR="008D081B" w:rsidRDefault="00EE1E18" w:rsidP="002D42F8">
            <w:pPr>
              <w:spacing w:after="36" w:line="256" w:lineRule="auto"/>
              <w:ind w:left="2" w:firstLine="0"/>
            </w:pPr>
            <w:r>
              <w:rPr>
                <w:sz w:val="20"/>
                <w:szCs w:val="20"/>
              </w:rPr>
              <w:t>For the purposes of the IR35 rules an intermediary can be:</w:t>
            </w:r>
            <w:r>
              <w:t xml:space="preserve"> </w:t>
            </w:r>
          </w:p>
          <w:p w14:paraId="31626619" w14:textId="77777777" w:rsidR="008D081B" w:rsidRDefault="00EE1E18" w:rsidP="002D42F8">
            <w:pPr>
              <w:numPr>
                <w:ilvl w:val="0"/>
                <w:numId w:val="34"/>
              </w:numPr>
              <w:spacing w:after="62" w:line="256" w:lineRule="auto"/>
              <w:ind w:right="752" w:firstLine="0"/>
            </w:pPr>
            <w:r>
              <w:rPr>
                <w:sz w:val="20"/>
                <w:szCs w:val="20"/>
              </w:rPr>
              <w:t>the supplier's own limited company</w:t>
            </w:r>
            <w:r>
              <w:t xml:space="preserve"> </w:t>
            </w:r>
          </w:p>
          <w:p w14:paraId="2429872B" w14:textId="77777777" w:rsidR="002D42F8" w:rsidRPr="002D42F8" w:rsidRDefault="00EE1E18" w:rsidP="002D42F8">
            <w:pPr>
              <w:numPr>
                <w:ilvl w:val="0"/>
                <w:numId w:val="34"/>
              </w:numPr>
              <w:spacing w:after="205" w:line="300" w:lineRule="auto"/>
              <w:ind w:right="752" w:firstLine="0"/>
            </w:pPr>
            <w:r>
              <w:rPr>
                <w:sz w:val="20"/>
                <w:szCs w:val="20"/>
              </w:rPr>
              <w:t>a service or a personal service company</w:t>
            </w:r>
          </w:p>
          <w:p w14:paraId="26F3A281" w14:textId="466BF39E" w:rsidR="008D081B" w:rsidRDefault="00EE1E18" w:rsidP="002D42F8">
            <w:pPr>
              <w:numPr>
                <w:ilvl w:val="0"/>
                <w:numId w:val="34"/>
              </w:numPr>
              <w:spacing w:after="205" w:line="300" w:lineRule="auto"/>
              <w:ind w:right="752" w:firstLine="0"/>
            </w:pPr>
            <w:r>
              <w:rPr>
                <w:sz w:val="20"/>
                <w:szCs w:val="20"/>
              </w:rPr>
              <w:t>a partnership</w:t>
            </w:r>
            <w:r>
              <w:t xml:space="preserve"> </w:t>
            </w:r>
          </w:p>
          <w:p w14:paraId="6BADE509" w14:textId="77777777" w:rsidR="008D081B" w:rsidRDefault="00EE1E18" w:rsidP="002D42F8">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8D081B" w14:paraId="68E635CA" w14:textId="77777777" w:rsidTr="008F2EDA">
        <w:trPr>
          <w:trHeight w:val="52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456265" w14:textId="77777777" w:rsidR="008D081B" w:rsidRDefault="00EE1E18" w:rsidP="002D42F8">
            <w:pPr>
              <w:spacing w:after="0" w:line="256" w:lineRule="auto"/>
              <w:ind w:left="0" w:firstLine="0"/>
            </w:pPr>
            <w:r>
              <w:rPr>
                <w:b/>
                <w:sz w:val="20"/>
                <w:szCs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1DCA657" w14:textId="77777777" w:rsidR="008D081B" w:rsidRDefault="00EE1E18" w:rsidP="002D42F8">
            <w:pPr>
              <w:spacing w:after="0" w:line="256" w:lineRule="auto"/>
              <w:ind w:left="2" w:firstLine="0"/>
            </w:pPr>
            <w:r>
              <w:rPr>
                <w:sz w:val="20"/>
                <w:szCs w:val="20"/>
              </w:rPr>
              <w:t>As set out in clause 11.5.</w:t>
            </w:r>
            <w:r>
              <w:t xml:space="preserve"> </w:t>
            </w:r>
          </w:p>
        </w:tc>
      </w:tr>
      <w:tr w:rsidR="008D081B" w14:paraId="118D6E97" w14:textId="77777777" w:rsidTr="008F2EDA">
        <w:trPr>
          <w:trHeight w:val="68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2AA6C95" w14:textId="77777777" w:rsidR="008D081B" w:rsidRDefault="00EE1E18" w:rsidP="002D42F8">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F14870A" w14:textId="77777777" w:rsidR="008D081B" w:rsidRDefault="00EE1E18" w:rsidP="002D42F8">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8D081B" w14:paraId="5D680556" w14:textId="77777777" w:rsidTr="008F2EDA">
        <w:trPr>
          <w:trHeight w:val="62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9D8562B" w14:textId="77777777" w:rsidR="008D081B" w:rsidRDefault="00EE1E18" w:rsidP="002D42F8">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6E9C1D" w14:textId="77777777" w:rsidR="008D081B" w:rsidRDefault="00EE1E18" w:rsidP="002D42F8">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7AA1975E" w14:textId="77777777" w:rsidR="008D081B" w:rsidRDefault="00EE1E18">
      <w:pPr>
        <w:spacing w:after="0" w:line="256" w:lineRule="auto"/>
        <w:ind w:left="0" w:firstLine="0"/>
        <w:jc w:val="both"/>
      </w:pPr>
      <w:r>
        <w:t xml:space="preserve"> </w:t>
      </w: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22A102E6" w14:textId="77777777" w:rsidTr="008F2EDA">
        <w:trPr>
          <w:trHeight w:val="186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38FD44" w14:textId="77777777" w:rsidR="008D081B" w:rsidRDefault="00EE1E18" w:rsidP="002D42F8">
            <w:pPr>
              <w:spacing w:after="0" w:line="256" w:lineRule="auto"/>
              <w:ind w:left="0" w:firstLine="0"/>
            </w:pPr>
            <w:r>
              <w:rPr>
                <w:b/>
                <w:sz w:val="20"/>
                <w:szCs w:val="20"/>
              </w:rPr>
              <w:lastRenderedPageBreak/>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958E6F4" w14:textId="77777777" w:rsidR="008D081B" w:rsidRDefault="00EE1E18" w:rsidP="002D42F8">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8D081B" w14:paraId="2142BA30" w14:textId="77777777" w:rsidTr="008F2EDA">
        <w:trPr>
          <w:trHeight w:val="49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F8E662" w14:textId="77777777" w:rsidR="008D081B" w:rsidRDefault="00EE1E18" w:rsidP="002D42F8">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8AAF341" w14:textId="77777777" w:rsidR="008D081B" w:rsidRDefault="00EE1E18" w:rsidP="002D42F8">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8D081B" w14:paraId="479A91BA" w14:textId="77777777" w:rsidTr="008F2EDA">
        <w:trPr>
          <w:trHeight w:val="118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ED9869" w14:textId="77777777" w:rsidR="008D081B" w:rsidRDefault="00EE1E18" w:rsidP="002D42F8">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0FCA6E0" w14:textId="77777777" w:rsidR="008D081B" w:rsidRDefault="00EE1E18" w:rsidP="002D42F8">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8D081B" w14:paraId="0F21B6D2" w14:textId="77777777" w:rsidTr="008F2EDA">
        <w:trPr>
          <w:trHeight w:val="58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D568CF" w14:textId="77777777" w:rsidR="008D081B" w:rsidRDefault="00EE1E18" w:rsidP="002D42F8">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2297AE" w14:textId="77777777" w:rsidR="008D081B" w:rsidRDefault="00EE1E18" w:rsidP="002D42F8">
            <w:pPr>
              <w:spacing w:after="0" w:line="256" w:lineRule="auto"/>
              <w:ind w:left="2" w:firstLine="0"/>
            </w:pPr>
            <w:r>
              <w:rPr>
                <w:sz w:val="20"/>
                <w:szCs w:val="20"/>
              </w:rPr>
              <w:t>Any of the 3 Lots specified in the ITT and Lots will be construed accordingly.</w:t>
            </w:r>
            <w:r>
              <w:t xml:space="preserve"> </w:t>
            </w:r>
          </w:p>
        </w:tc>
      </w:tr>
      <w:tr w:rsidR="008D081B" w14:paraId="0E473D39" w14:textId="77777777" w:rsidTr="008F2EDA">
        <w:trPr>
          <w:trHeight w:val="146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6F4A24" w14:textId="77777777" w:rsidR="008D081B" w:rsidRDefault="00EE1E18" w:rsidP="002D42F8">
            <w:pPr>
              <w:spacing w:after="0" w:line="256"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7C153B" w14:textId="77777777" w:rsidR="008D081B" w:rsidRDefault="00EE1E18" w:rsidP="002D42F8">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8D081B" w14:paraId="4EC67DFD" w14:textId="77777777" w:rsidTr="008F2EDA">
        <w:trPr>
          <w:trHeight w:val="105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045D71" w14:textId="77777777" w:rsidR="008D081B" w:rsidRDefault="00EE1E18" w:rsidP="002D42F8">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81988E" w14:textId="77777777" w:rsidR="008D081B" w:rsidRDefault="00EE1E18" w:rsidP="002D42F8">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8D081B" w14:paraId="703A05AD" w14:textId="77777777" w:rsidTr="008F2EDA">
        <w:trPr>
          <w:trHeight w:val="57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DC3D29" w14:textId="77777777" w:rsidR="008D081B" w:rsidRDefault="00EE1E18" w:rsidP="002D42F8">
            <w:pPr>
              <w:spacing w:after="0" w:line="256" w:lineRule="auto"/>
              <w:ind w:left="0" w:firstLine="0"/>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23171A" w14:textId="77777777" w:rsidR="008D081B" w:rsidRDefault="00EE1E18" w:rsidP="002D42F8">
            <w:pPr>
              <w:spacing w:after="0" w:line="256" w:lineRule="auto"/>
              <w:ind w:left="2" w:firstLine="0"/>
            </w:pPr>
            <w:r>
              <w:rPr>
                <w:sz w:val="20"/>
                <w:szCs w:val="20"/>
              </w:rPr>
              <w:t>The management information specified in Framework Agreement Schedule 6.</w:t>
            </w:r>
            <w:r>
              <w:t xml:space="preserve"> </w:t>
            </w:r>
          </w:p>
        </w:tc>
      </w:tr>
      <w:tr w:rsidR="008D081B" w14:paraId="770C7F35" w14:textId="77777777" w:rsidTr="008F2EDA">
        <w:trPr>
          <w:trHeight w:val="77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F8B7C1" w14:textId="77777777" w:rsidR="008D081B" w:rsidRDefault="00EE1E18" w:rsidP="002D42F8">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AE5555" w14:textId="77777777" w:rsidR="008D081B" w:rsidRDefault="00EE1E18" w:rsidP="002D42F8">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8D081B" w14:paraId="6BB3F03B" w14:textId="77777777" w:rsidTr="008F2EDA">
        <w:trPr>
          <w:trHeight w:val="89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7912A9" w14:textId="77777777" w:rsidR="008D081B" w:rsidRDefault="00EE1E18" w:rsidP="002D42F8">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CDA15C" w14:textId="77777777" w:rsidR="008D081B" w:rsidRDefault="00EE1E18" w:rsidP="002D42F8">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113EEE8" w14:textId="77777777" w:rsidR="008D081B" w:rsidRDefault="00EE1E18">
      <w:pPr>
        <w:spacing w:after="0" w:line="256" w:lineRule="auto"/>
        <w:ind w:left="0" w:firstLine="0"/>
        <w:jc w:val="both"/>
      </w:pPr>
      <w:r>
        <w:t xml:space="preserve"> </w:t>
      </w: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252753CC" w14:textId="77777777" w:rsidTr="008F2EDA">
        <w:trPr>
          <w:trHeight w:val="68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C1402E" w14:textId="77777777" w:rsidR="008D081B" w:rsidRDefault="00EE1E18" w:rsidP="002D42F8">
            <w:pPr>
              <w:spacing w:after="0" w:line="256"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C7EEF8" w14:textId="77777777" w:rsidR="008D081B" w:rsidRDefault="00EE1E18" w:rsidP="002D42F8">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8D081B" w14:paraId="0C76DE10" w14:textId="77777777" w:rsidTr="008F2EDA">
        <w:trPr>
          <w:trHeight w:val="55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C67952" w14:textId="77777777" w:rsidR="008D081B" w:rsidRDefault="00EE1E18" w:rsidP="002D42F8">
            <w:pPr>
              <w:spacing w:after="0" w:line="256"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29322F" w14:textId="77777777" w:rsidR="008D081B" w:rsidRDefault="00EE1E18" w:rsidP="002D42F8">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8D081B" w14:paraId="74A911F7" w14:textId="77777777" w:rsidTr="008F2EDA">
        <w:trPr>
          <w:trHeight w:val="41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731CD00" w14:textId="77777777" w:rsidR="008D081B" w:rsidRDefault="00EE1E18" w:rsidP="002D42F8">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9253E3" w14:textId="77777777" w:rsidR="008D081B" w:rsidRDefault="00EE1E18" w:rsidP="002D42F8">
            <w:pPr>
              <w:spacing w:after="0" w:line="256" w:lineRule="auto"/>
              <w:ind w:left="2" w:firstLine="0"/>
            </w:pPr>
            <w:r>
              <w:rPr>
                <w:sz w:val="20"/>
                <w:szCs w:val="20"/>
              </w:rPr>
              <w:t>The order form set out in Part A of the Call-Off Contract to be used by a Buyer to order G-Cloud Services.</w:t>
            </w:r>
            <w:r>
              <w:t xml:space="preserve"> </w:t>
            </w:r>
          </w:p>
        </w:tc>
      </w:tr>
      <w:tr w:rsidR="008D081B" w14:paraId="5E4D1843" w14:textId="77777777" w:rsidTr="008F2EDA">
        <w:trPr>
          <w:trHeight w:val="69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231D28" w14:textId="77777777" w:rsidR="008D081B" w:rsidRDefault="00EE1E18" w:rsidP="002D42F8">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2234B6" w14:textId="77777777" w:rsidR="008D081B" w:rsidRDefault="00EE1E18" w:rsidP="002D42F8">
            <w:pPr>
              <w:spacing w:after="0" w:line="256" w:lineRule="auto"/>
              <w:ind w:left="2" w:firstLine="0"/>
            </w:pPr>
            <w:r>
              <w:rPr>
                <w:sz w:val="20"/>
                <w:szCs w:val="20"/>
              </w:rPr>
              <w:t>G-Cloud Services which are the subject of an order by the Buyer.</w:t>
            </w:r>
            <w:r>
              <w:t xml:space="preserve"> </w:t>
            </w:r>
          </w:p>
        </w:tc>
      </w:tr>
      <w:tr w:rsidR="008D081B" w14:paraId="720A721D" w14:textId="77777777" w:rsidTr="008F2EDA">
        <w:trPr>
          <w:trHeight w:val="82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EA89CC7" w14:textId="77777777" w:rsidR="008D081B" w:rsidRDefault="00EE1E18" w:rsidP="002D42F8">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5936159" w14:textId="03499627" w:rsidR="008D081B" w:rsidRDefault="00EE1E18" w:rsidP="002D42F8">
            <w:pPr>
              <w:spacing w:after="0" w:line="256" w:lineRule="auto"/>
              <w:ind w:left="2" w:firstLine="0"/>
            </w:pPr>
            <w:r>
              <w:rPr>
                <w:sz w:val="20"/>
                <w:szCs w:val="20"/>
              </w:rPr>
              <w:t xml:space="preserve">Contractual engagements which would be determined to not be within the scope of the IR35 </w:t>
            </w:r>
            <w:r w:rsidR="002D42F8">
              <w:rPr>
                <w:sz w:val="20"/>
                <w:szCs w:val="20"/>
              </w:rPr>
              <w:t>intermediary’s</w:t>
            </w:r>
            <w:r>
              <w:rPr>
                <w:sz w:val="20"/>
                <w:szCs w:val="20"/>
              </w:rPr>
              <w:t xml:space="preserve"> legislation if assessed using the ESI tool.</w:t>
            </w:r>
            <w:r>
              <w:t xml:space="preserve"> </w:t>
            </w:r>
          </w:p>
        </w:tc>
      </w:tr>
      <w:tr w:rsidR="008D081B" w14:paraId="1A9C6AD8" w14:textId="77777777" w:rsidTr="008F2EDA">
        <w:trPr>
          <w:trHeight w:val="51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C8BA20" w14:textId="77777777" w:rsidR="008D081B" w:rsidRDefault="00EE1E18" w:rsidP="002D42F8">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990D34" w14:textId="77777777" w:rsidR="008D081B" w:rsidRDefault="00EE1E18" w:rsidP="002D42F8">
            <w:pPr>
              <w:spacing w:after="0" w:line="256" w:lineRule="auto"/>
              <w:ind w:left="2" w:firstLine="0"/>
            </w:pPr>
            <w:r>
              <w:rPr>
                <w:sz w:val="20"/>
                <w:szCs w:val="20"/>
              </w:rPr>
              <w:t>The Buyer or the Supplier and ‘Parties’ will be interpreted accordingly.</w:t>
            </w:r>
            <w:r>
              <w:t xml:space="preserve"> </w:t>
            </w:r>
          </w:p>
        </w:tc>
      </w:tr>
      <w:tr w:rsidR="008D081B" w14:paraId="4AC0FBBC" w14:textId="77777777" w:rsidTr="008F2EDA">
        <w:trPr>
          <w:trHeight w:val="26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DBBA9F8" w14:textId="77777777" w:rsidR="008D081B" w:rsidRDefault="00EE1E18" w:rsidP="002D42F8">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3749691" w14:textId="77777777" w:rsidR="008D081B" w:rsidRDefault="00EE1E18" w:rsidP="002D42F8">
            <w:pPr>
              <w:spacing w:after="0" w:line="256" w:lineRule="auto"/>
              <w:ind w:left="2" w:firstLine="0"/>
            </w:pPr>
            <w:r>
              <w:rPr>
                <w:sz w:val="20"/>
                <w:szCs w:val="20"/>
              </w:rPr>
              <w:t>Takes the meaning given in the UK GDPR.</w:t>
            </w:r>
            <w:r>
              <w:t xml:space="preserve"> </w:t>
            </w:r>
          </w:p>
        </w:tc>
      </w:tr>
      <w:tr w:rsidR="008D081B" w14:paraId="2A967A8A" w14:textId="77777777" w:rsidTr="008F2EDA">
        <w:trPr>
          <w:trHeight w:val="37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864AF0" w14:textId="77777777" w:rsidR="008D081B" w:rsidRDefault="00EE1E18" w:rsidP="002D42F8">
            <w:pPr>
              <w:spacing w:after="0" w:line="256"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2F5CBC2" w14:textId="77777777" w:rsidR="008D081B" w:rsidRDefault="00EE1E18" w:rsidP="002D42F8">
            <w:pPr>
              <w:spacing w:after="0" w:line="256" w:lineRule="auto"/>
              <w:ind w:left="2" w:firstLine="0"/>
            </w:pPr>
            <w:r>
              <w:rPr>
                <w:sz w:val="20"/>
                <w:szCs w:val="20"/>
              </w:rPr>
              <w:t>Takes the meaning given in the UK GDPR.</w:t>
            </w:r>
            <w:r>
              <w:t xml:space="preserve"> </w:t>
            </w:r>
          </w:p>
        </w:tc>
      </w:tr>
      <w:tr w:rsidR="008D081B" w14:paraId="011B607B" w14:textId="77777777" w:rsidTr="008F2EDA">
        <w:trPr>
          <w:trHeight w:val="83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9E7C84A" w14:textId="77777777" w:rsidR="008D081B" w:rsidRDefault="00EE1E18" w:rsidP="002D42F8">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FBACA6" w14:textId="77777777" w:rsidR="008D081B" w:rsidRDefault="00EE1E18" w:rsidP="002D42F8">
            <w:pPr>
              <w:spacing w:after="0" w:line="256" w:lineRule="auto"/>
              <w:ind w:left="2" w:firstLine="0"/>
            </w:pPr>
            <w:r>
              <w:rPr>
                <w:sz w:val="20"/>
                <w:szCs w:val="20"/>
              </w:rPr>
              <w:t>The government marketplace where Services are available for Buyers to buy.</w:t>
            </w:r>
            <w:r>
              <w:t xml:space="preserve"> </w:t>
            </w:r>
          </w:p>
        </w:tc>
      </w:tr>
      <w:tr w:rsidR="008D081B" w14:paraId="41EE4063" w14:textId="77777777" w:rsidTr="008F2EDA">
        <w:trPr>
          <w:trHeight w:val="25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51120C" w14:textId="77777777" w:rsidR="008D081B" w:rsidRDefault="00EE1E18" w:rsidP="002D42F8">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2E1526" w14:textId="77777777" w:rsidR="008D081B" w:rsidRDefault="00EE1E18" w:rsidP="002D42F8">
            <w:pPr>
              <w:spacing w:after="0" w:line="256" w:lineRule="auto"/>
              <w:ind w:left="2" w:firstLine="0"/>
            </w:pPr>
            <w:r>
              <w:rPr>
                <w:sz w:val="20"/>
                <w:szCs w:val="20"/>
              </w:rPr>
              <w:t>Takes the meaning given in the UK GDPR.</w:t>
            </w:r>
            <w:r>
              <w:t xml:space="preserve"> </w:t>
            </w:r>
          </w:p>
        </w:tc>
      </w:tr>
      <w:tr w:rsidR="008D081B" w14:paraId="16E3C546" w14:textId="77777777" w:rsidTr="008F2EDA">
        <w:trPr>
          <w:trHeight w:val="26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28F592" w14:textId="77777777" w:rsidR="008D081B" w:rsidRDefault="00EE1E18" w:rsidP="002D42F8">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A61D98C" w14:textId="77777777" w:rsidR="008D081B" w:rsidRDefault="00EE1E18" w:rsidP="002D42F8">
            <w:pPr>
              <w:spacing w:after="0" w:line="256" w:lineRule="auto"/>
              <w:ind w:left="2" w:firstLine="0"/>
            </w:pPr>
            <w:r>
              <w:rPr>
                <w:sz w:val="20"/>
                <w:szCs w:val="20"/>
              </w:rPr>
              <w:t>Takes the meaning given in the UK GDPR.</w:t>
            </w:r>
            <w:r>
              <w:t xml:space="preserve"> </w:t>
            </w:r>
          </w:p>
        </w:tc>
      </w:tr>
      <w:tr w:rsidR="008D081B" w14:paraId="673C8885" w14:textId="77777777" w:rsidTr="008F2EDA">
        <w:trPr>
          <w:trHeight w:val="308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13DA2F" w14:textId="77777777" w:rsidR="008D081B" w:rsidRDefault="00EE1E18" w:rsidP="002D42F8">
            <w:pPr>
              <w:spacing w:after="0" w:line="256"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3A6090E" w14:textId="77777777" w:rsidR="008D081B" w:rsidRDefault="00EE1E18" w:rsidP="002D42F8">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13B6189C" w14:textId="77777777" w:rsidR="008D081B" w:rsidRDefault="00EE1E18" w:rsidP="002D42F8">
            <w:pPr>
              <w:numPr>
                <w:ilvl w:val="0"/>
                <w:numId w:val="35"/>
              </w:numPr>
              <w:spacing w:after="0" w:line="283" w:lineRule="auto"/>
              <w:ind w:hanging="360"/>
            </w:pPr>
            <w:r>
              <w:rPr>
                <w:sz w:val="20"/>
                <w:szCs w:val="20"/>
              </w:rPr>
              <w:t>induce that person to perform improperly a relevant function or activity</w:t>
            </w:r>
            <w:r>
              <w:t xml:space="preserve"> </w:t>
            </w:r>
          </w:p>
          <w:p w14:paraId="4BDAC6D4" w14:textId="77777777" w:rsidR="008D081B" w:rsidRDefault="00EE1E18" w:rsidP="002D42F8">
            <w:pPr>
              <w:numPr>
                <w:ilvl w:val="0"/>
                <w:numId w:val="35"/>
              </w:numPr>
              <w:spacing w:after="23" w:line="278" w:lineRule="auto"/>
              <w:ind w:hanging="360"/>
            </w:pPr>
            <w:r>
              <w:rPr>
                <w:sz w:val="20"/>
                <w:szCs w:val="20"/>
              </w:rPr>
              <w:t>reward that person for improper performance of a relevant function or activity</w:t>
            </w:r>
            <w:r>
              <w:t xml:space="preserve"> </w:t>
            </w:r>
          </w:p>
          <w:p w14:paraId="16C548AA" w14:textId="77777777" w:rsidR="008F2EDA" w:rsidRPr="008F2EDA" w:rsidRDefault="00EE1E18" w:rsidP="002D42F8">
            <w:pPr>
              <w:numPr>
                <w:ilvl w:val="0"/>
                <w:numId w:val="35"/>
              </w:numPr>
              <w:spacing w:after="64" w:line="256" w:lineRule="auto"/>
              <w:ind w:hanging="360"/>
            </w:pPr>
            <w:r>
              <w:rPr>
                <w:sz w:val="20"/>
                <w:szCs w:val="20"/>
              </w:rPr>
              <w:t xml:space="preserve">commit any offence: </w:t>
            </w:r>
          </w:p>
          <w:p w14:paraId="230A88A9" w14:textId="612B766A" w:rsidR="008D081B" w:rsidRDefault="00EE1E18" w:rsidP="008F2EDA">
            <w:pPr>
              <w:pStyle w:val="ListParagraph"/>
              <w:numPr>
                <w:ilvl w:val="0"/>
                <w:numId w:val="60"/>
              </w:numPr>
              <w:spacing w:after="64" w:line="256" w:lineRule="auto"/>
            </w:pPr>
            <w:r w:rsidRPr="008F2EDA">
              <w:rPr>
                <w:sz w:val="20"/>
                <w:szCs w:val="20"/>
              </w:rPr>
              <w:t>under the Bribery Act 2010</w:t>
            </w:r>
            <w:r>
              <w:t xml:space="preserve"> </w:t>
            </w:r>
          </w:p>
          <w:p w14:paraId="66298678" w14:textId="52B34958" w:rsidR="008D081B" w:rsidRPr="008F2EDA" w:rsidRDefault="00EE1E18" w:rsidP="008F2EDA">
            <w:pPr>
              <w:pStyle w:val="ListParagraph"/>
              <w:numPr>
                <w:ilvl w:val="0"/>
                <w:numId w:val="60"/>
              </w:numPr>
              <w:spacing w:after="64" w:line="256" w:lineRule="auto"/>
              <w:rPr>
                <w:sz w:val="20"/>
                <w:szCs w:val="20"/>
              </w:rPr>
            </w:pPr>
            <w:r>
              <w:rPr>
                <w:sz w:val="20"/>
                <w:szCs w:val="20"/>
              </w:rPr>
              <w:t>under legislation creating offences concerning</w:t>
            </w:r>
            <w:r w:rsidR="008F2EDA">
              <w:rPr>
                <w:sz w:val="20"/>
                <w:szCs w:val="20"/>
              </w:rPr>
              <w:t xml:space="preserve"> </w:t>
            </w:r>
            <w:r>
              <w:rPr>
                <w:sz w:val="20"/>
                <w:szCs w:val="20"/>
              </w:rPr>
              <w:t xml:space="preserve">Fraud </w:t>
            </w:r>
            <w:r w:rsidRPr="008F2EDA">
              <w:rPr>
                <w:sz w:val="20"/>
                <w:szCs w:val="20"/>
              </w:rPr>
              <w:t xml:space="preserve">o at common Law concerning Fraud </w:t>
            </w:r>
          </w:p>
          <w:p w14:paraId="6218A9F2" w14:textId="77777777" w:rsidR="008D081B" w:rsidRDefault="00EE1E18" w:rsidP="008F2EDA">
            <w:pPr>
              <w:pStyle w:val="ListParagraph"/>
              <w:numPr>
                <w:ilvl w:val="0"/>
                <w:numId w:val="60"/>
              </w:numPr>
              <w:spacing w:after="64" w:line="256" w:lineRule="auto"/>
            </w:pPr>
            <w:r>
              <w:rPr>
                <w:sz w:val="20"/>
                <w:szCs w:val="20"/>
              </w:rPr>
              <w:t>committing or attempting or conspiring to commit Fraud</w:t>
            </w:r>
            <w:r>
              <w:t xml:space="preserve"> </w:t>
            </w:r>
          </w:p>
        </w:tc>
      </w:tr>
    </w:tbl>
    <w:p w14:paraId="184E4DD4" w14:textId="77777777" w:rsidR="008D081B" w:rsidRDefault="00EE1E18">
      <w:pPr>
        <w:spacing w:after="0" w:line="256" w:lineRule="auto"/>
        <w:ind w:left="0" w:firstLine="0"/>
        <w:jc w:val="both"/>
      </w:pPr>
      <w:r>
        <w:t xml:space="preserve"> </w:t>
      </w:r>
    </w:p>
    <w:p w14:paraId="0F0C8CFE" w14:textId="77777777" w:rsidR="008D081B" w:rsidRDefault="008D081B">
      <w:pPr>
        <w:spacing w:after="0" w:line="256" w:lineRule="auto"/>
        <w:ind w:left="0" w:right="830" w:firstLine="0"/>
      </w:pP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0756DD7B" w14:textId="77777777" w:rsidTr="008F2EDA">
        <w:trPr>
          <w:trHeight w:val="154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F89B0FB" w14:textId="77777777" w:rsidR="008D081B" w:rsidRDefault="00EE1E18" w:rsidP="002D42F8">
            <w:pPr>
              <w:spacing w:after="0" w:line="256"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577CAE" w14:textId="77777777" w:rsidR="008D081B" w:rsidRDefault="00EE1E18" w:rsidP="002D42F8">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8D081B" w14:paraId="1175F63D" w14:textId="77777777" w:rsidTr="008F2EDA">
        <w:trPr>
          <w:trHeight w:val="53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A7B68FD" w14:textId="77777777" w:rsidR="008D081B" w:rsidRDefault="00EE1E18" w:rsidP="002D42F8">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777951" w14:textId="77777777" w:rsidR="008D081B" w:rsidRDefault="00EE1E18" w:rsidP="002D42F8">
            <w:pPr>
              <w:spacing w:after="0" w:line="256" w:lineRule="auto"/>
              <w:ind w:left="2" w:firstLine="0"/>
            </w:pPr>
            <w:r>
              <w:rPr>
                <w:sz w:val="20"/>
                <w:szCs w:val="20"/>
              </w:rPr>
              <w:t>Assets and property including technical infrastructure, IPRs and equipment.</w:t>
            </w:r>
            <w:r>
              <w:t xml:space="preserve"> </w:t>
            </w:r>
          </w:p>
        </w:tc>
      </w:tr>
      <w:tr w:rsidR="008D081B" w14:paraId="5F98B1D3" w14:textId="77777777" w:rsidTr="008F2EDA">
        <w:trPr>
          <w:trHeight w:val="181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744585" w14:textId="77777777" w:rsidR="008D081B" w:rsidRDefault="00EE1E18" w:rsidP="002D42F8">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89BE479" w14:textId="77777777" w:rsidR="008D081B" w:rsidRDefault="00EE1E18" w:rsidP="002D42F8">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8D081B" w14:paraId="4467598E" w14:textId="77777777" w:rsidTr="008F2EDA">
        <w:trPr>
          <w:trHeight w:val="81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FEACA82" w14:textId="77777777" w:rsidR="008D081B" w:rsidRDefault="00EE1E18" w:rsidP="002D42F8">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67DBC7" w14:textId="63E27C7F" w:rsidR="008D081B" w:rsidRDefault="00EE1E18" w:rsidP="002D42F8">
            <w:pPr>
              <w:spacing w:after="0" w:line="256" w:lineRule="auto"/>
              <w:ind w:left="2" w:firstLine="0"/>
            </w:pPr>
            <w:r>
              <w:rPr>
                <w:sz w:val="20"/>
                <w:szCs w:val="20"/>
              </w:rPr>
              <w:t xml:space="preserve">The Public Services Network (PSN) is the government’s </w:t>
            </w:r>
            <w:proofErr w:type="gramStart"/>
            <w:r>
              <w:rPr>
                <w:sz w:val="20"/>
                <w:szCs w:val="20"/>
              </w:rPr>
              <w:t>high</w:t>
            </w:r>
            <w:r w:rsidR="002D42F8">
              <w:rPr>
                <w:sz w:val="20"/>
                <w:szCs w:val="20"/>
              </w:rPr>
              <w:t xml:space="preserve"> </w:t>
            </w:r>
            <w:r>
              <w:rPr>
                <w:sz w:val="20"/>
                <w:szCs w:val="20"/>
              </w:rPr>
              <w:t>performance</w:t>
            </w:r>
            <w:proofErr w:type="gramEnd"/>
            <w:r>
              <w:rPr>
                <w:sz w:val="20"/>
                <w:szCs w:val="20"/>
              </w:rPr>
              <w:t xml:space="preserve"> network which helps public sector organisations work together, reduce duplication and share resources.</w:t>
            </w:r>
            <w:r>
              <w:t xml:space="preserve"> </w:t>
            </w:r>
          </w:p>
        </w:tc>
      </w:tr>
      <w:tr w:rsidR="008D081B" w14:paraId="50B78F7A" w14:textId="77777777" w:rsidTr="008F2EDA">
        <w:trPr>
          <w:trHeight w:val="82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BE36497" w14:textId="77777777" w:rsidR="008D081B" w:rsidRDefault="00EE1E18" w:rsidP="002D42F8">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96E40C" w14:textId="77777777" w:rsidR="008D081B" w:rsidRDefault="00EE1E18" w:rsidP="002D42F8">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8D081B" w14:paraId="7432DA12" w14:textId="77777777" w:rsidTr="008F2EDA">
        <w:trPr>
          <w:trHeight w:val="82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D08238C" w14:textId="77777777" w:rsidR="008D081B" w:rsidRDefault="00EE1E18" w:rsidP="002D42F8">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487EBD" w14:textId="77777777" w:rsidR="008D081B" w:rsidRDefault="00EE1E18" w:rsidP="002D42F8">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8D081B" w14:paraId="14F1D600" w14:textId="77777777" w:rsidTr="008F2EDA">
        <w:trPr>
          <w:trHeight w:val="67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E4D455" w14:textId="77777777" w:rsidR="008D081B" w:rsidRDefault="00EE1E18" w:rsidP="002D42F8">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EB29B05" w14:textId="77777777" w:rsidR="008D081B" w:rsidRDefault="00EE1E18" w:rsidP="002D42F8">
            <w:pPr>
              <w:spacing w:after="0" w:line="256" w:lineRule="auto"/>
              <w:ind w:left="2" w:firstLine="0"/>
            </w:pPr>
            <w:r>
              <w:rPr>
                <w:sz w:val="20"/>
                <w:szCs w:val="20"/>
              </w:rPr>
              <w:t>A transfer of employment to which the employment regulations applies.</w:t>
            </w:r>
            <w:r>
              <w:t xml:space="preserve"> </w:t>
            </w:r>
          </w:p>
        </w:tc>
      </w:tr>
      <w:tr w:rsidR="008D081B" w14:paraId="44FD5D0D" w14:textId="77777777" w:rsidTr="008F2EDA">
        <w:trPr>
          <w:trHeight w:val="140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AB86E8" w14:textId="77777777" w:rsidR="008D081B" w:rsidRDefault="00EE1E18" w:rsidP="002D42F8">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634200" w14:textId="77777777" w:rsidR="008D081B" w:rsidRDefault="00EE1E18" w:rsidP="002D42F8">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9E80465" w14:textId="77777777" w:rsidR="008D081B" w:rsidRDefault="00EE1E18" w:rsidP="002D42F8">
            <w:pPr>
              <w:spacing w:after="0" w:line="256" w:lineRule="auto"/>
              <w:ind w:left="2" w:firstLine="0"/>
            </w:pPr>
            <w:r>
              <w:rPr>
                <w:sz w:val="20"/>
                <w:szCs w:val="20"/>
              </w:rPr>
              <w:t>Off Contract, whether those services are provided by the Buyer or a third party.</w:t>
            </w:r>
            <w:r>
              <w:t xml:space="preserve"> </w:t>
            </w:r>
          </w:p>
        </w:tc>
      </w:tr>
      <w:tr w:rsidR="008D081B" w14:paraId="75A13989" w14:textId="77777777" w:rsidTr="008F2EDA">
        <w:trPr>
          <w:trHeight w:val="83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E784B4" w14:textId="77777777" w:rsidR="008D081B" w:rsidRDefault="00EE1E18" w:rsidP="002D42F8">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ADAC415" w14:textId="77777777" w:rsidR="008D081B" w:rsidRDefault="00EE1E18" w:rsidP="002D42F8">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8D081B" w14:paraId="29993D3E" w14:textId="77777777" w:rsidTr="008F2EDA">
        <w:trPr>
          <w:trHeight w:val="82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2929CA" w14:textId="77777777" w:rsidR="008D081B" w:rsidRDefault="00EE1E18" w:rsidP="002D42F8">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7350F4F" w14:textId="77777777" w:rsidR="008D081B" w:rsidRDefault="00EE1E18" w:rsidP="002D42F8">
            <w:pPr>
              <w:spacing w:after="0" w:line="256" w:lineRule="auto"/>
              <w:ind w:left="2" w:firstLine="0"/>
            </w:pPr>
            <w:r>
              <w:rPr>
                <w:sz w:val="20"/>
                <w:szCs w:val="20"/>
              </w:rPr>
              <w:t>The Supplier's security management plan developed by the Supplier in accordance with clause 16.1.</w:t>
            </w:r>
            <w:r>
              <w:t xml:space="preserve"> </w:t>
            </w:r>
          </w:p>
        </w:tc>
      </w:tr>
    </w:tbl>
    <w:p w14:paraId="76CF2A71" w14:textId="77777777" w:rsidR="008D081B" w:rsidRDefault="00EE1E18">
      <w:pPr>
        <w:spacing w:after="0" w:line="256" w:lineRule="auto"/>
        <w:ind w:left="0" w:firstLine="0"/>
        <w:jc w:val="both"/>
      </w:pPr>
      <w:r>
        <w:t xml:space="preserve"> </w:t>
      </w: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3B6767EE" w14:textId="77777777" w:rsidTr="008F2EDA">
        <w:trPr>
          <w:trHeight w:val="39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9C36BA" w14:textId="77777777" w:rsidR="008D081B" w:rsidRDefault="00EE1E18" w:rsidP="002D42F8">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EC32D7" w14:textId="77777777" w:rsidR="008D081B" w:rsidRDefault="00EE1E18" w:rsidP="002D42F8">
            <w:pPr>
              <w:spacing w:after="0" w:line="256" w:lineRule="auto"/>
              <w:ind w:left="2" w:firstLine="0"/>
            </w:pPr>
            <w:r>
              <w:rPr>
                <w:sz w:val="20"/>
                <w:szCs w:val="20"/>
              </w:rPr>
              <w:t>The services ordered by the Buyer as set out in the Order Form.</w:t>
            </w:r>
            <w:r>
              <w:t xml:space="preserve"> </w:t>
            </w:r>
          </w:p>
        </w:tc>
      </w:tr>
      <w:tr w:rsidR="008D081B" w14:paraId="53053222" w14:textId="77777777" w:rsidTr="008F2EDA">
        <w:trPr>
          <w:trHeight w:val="66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0AD8D3" w14:textId="77777777" w:rsidR="008D081B" w:rsidRDefault="00EE1E18" w:rsidP="002D42F8">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2CD572" w14:textId="77777777" w:rsidR="008D081B" w:rsidRDefault="00EE1E18" w:rsidP="002D42F8">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8D081B" w14:paraId="21DF8A87" w14:textId="77777777" w:rsidTr="008F2EDA">
        <w:trPr>
          <w:trHeight w:val="69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611347" w14:textId="77777777" w:rsidR="008D081B" w:rsidRDefault="00EE1E18" w:rsidP="002D42F8">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2D533F" w14:textId="77777777" w:rsidR="008D081B" w:rsidRDefault="00EE1E18" w:rsidP="002D42F8">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8D081B" w14:paraId="24EA4B22" w14:textId="77777777" w:rsidTr="008F2EDA">
        <w:trPr>
          <w:trHeight w:val="49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D23397" w14:textId="77777777" w:rsidR="008D081B" w:rsidRDefault="00EE1E18" w:rsidP="002D42F8">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611D376" w14:textId="77777777" w:rsidR="008D081B" w:rsidRDefault="00EE1E18" w:rsidP="002D42F8">
            <w:pPr>
              <w:spacing w:after="0" w:line="256" w:lineRule="auto"/>
              <w:ind w:left="2" w:firstLine="0"/>
            </w:pPr>
            <w:r>
              <w:rPr>
                <w:sz w:val="20"/>
                <w:szCs w:val="20"/>
              </w:rPr>
              <w:t>The description of the Supplier service offering as published on the Platform.</w:t>
            </w:r>
            <w:r>
              <w:t xml:space="preserve"> </w:t>
            </w:r>
          </w:p>
        </w:tc>
      </w:tr>
      <w:tr w:rsidR="008D081B" w14:paraId="7795A63C" w14:textId="77777777" w:rsidTr="008F2EDA">
        <w:trPr>
          <w:trHeight w:val="81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51152B" w14:textId="77777777" w:rsidR="008D081B" w:rsidRDefault="00EE1E18" w:rsidP="002D42F8">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A5E6D8" w14:textId="77777777" w:rsidR="008D081B" w:rsidRDefault="00EE1E18" w:rsidP="002D42F8">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8D081B" w14:paraId="54496871" w14:textId="77777777" w:rsidTr="008F2EDA">
        <w:trPr>
          <w:trHeight w:val="110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174DB9" w14:textId="77777777" w:rsidR="008D081B" w:rsidRDefault="00EE1E18" w:rsidP="002D42F8">
            <w:pPr>
              <w:spacing w:after="0" w:line="256" w:lineRule="auto"/>
              <w:ind w:left="0" w:firstLine="0"/>
            </w:pPr>
            <w:r>
              <w:rPr>
                <w:b/>
                <w:sz w:val="20"/>
                <w:szCs w:val="20"/>
              </w:rPr>
              <w:lastRenderedPageBreak/>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0D963C" w14:textId="77777777" w:rsidR="008D081B" w:rsidRDefault="00EE1E18" w:rsidP="002D42F8">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4" w:history="1">
              <w:r>
                <w:rPr>
                  <w:sz w:val="20"/>
                  <w:szCs w:val="20"/>
                  <w:u w:val="single"/>
                </w:rPr>
                <w:t>https://www.gov.uk/service-manual/agile-delivery/spend-controlsche ck-if-you-need-approval-to-spend-money-on-a-service</w:t>
              </w:r>
            </w:hyperlink>
            <w:hyperlink r:id="rId35" w:history="1">
              <w:r>
                <w:t xml:space="preserve"> </w:t>
              </w:r>
            </w:hyperlink>
          </w:p>
        </w:tc>
      </w:tr>
      <w:tr w:rsidR="008D081B" w14:paraId="183BB676" w14:textId="77777777" w:rsidTr="008F2EDA">
        <w:trPr>
          <w:trHeight w:val="127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389F94" w14:textId="77777777" w:rsidR="008D081B" w:rsidRDefault="00EE1E18" w:rsidP="002D42F8">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4EB327" w14:textId="77777777" w:rsidR="008D081B" w:rsidRDefault="00EE1E18" w:rsidP="002D42F8">
            <w:pPr>
              <w:spacing w:after="0" w:line="256" w:lineRule="auto"/>
              <w:ind w:left="2" w:firstLine="0"/>
            </w:pPr>
            <w:r>
              <w:rPr>
                <w:sz w:val="20"/>
                <w:szCs w:val="20"/>
              </w:rPr>
              <w:t>The Start date of this Call-Off Contract as set out in the Order Form.</w:t>
            </w:r>
            <w:r>
              <w:t xml:space="preserve"> </w:t>
            </w:r>
          </w:p>
        </w:tc>
      </w:tr>
      <w:tr w:rsidR="008D081B" w14:paraId="1C64C1BF" w14:textId="77777777" w:rsidTr="008F2EDA">
        <w:trPr>
          <w:trHeight w:val="140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D397CC" w14:textId="77777777" w:rsidR="008D081B" w:rsidRDefault="00EE1E18" w:rsidP="002D42F8">
            <w:pPr>
              <w:spacing w:after="0" w:line="256"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733929" w14:textId="77777777" w:rsidR="008D081B" w:rsidRDefault="00EE1E18" w:rsidP="002D42F8">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8D081B" w14:paraId="630F49B4" w14:textId="77777777" w:rsidTr="008F2EDA">
        <w:trPr>
          <w:trHeight w:val="110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698CC8" w14:textId="77777777" w:rsidR="008D081B" w:rsidRDefault="00EE1E18" w:rsidP="002D42F8">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4AD109" w14:textId="77777777" w:rsidR="008D081B" w:rsidRDefault="00EE1E18" w:rsidP="002D42F8">
            <w:pPr>
              <w:spacing w:after="18" w:line="256" w:lineRule="auto"/>
              <w:ind w:left="2" w:firstLine="0"/>
            </w:pPr>
            <w:r>
              <w:rPr>
                <w:sz w:val="20"/>
                <w:szCs w:val="20"/>
              </w:rPr>
              <w:t>Any third party engaged by the Supplier under a subcontract</w:t>
            </w:r>
            <w:r>
              <w:t xml:space="preserve"> </w:t>
            </w:r>
          </w:p>
          <w:p w14:paraId="6D423430" w14:textId="77777777" w:rsidR="008D081B" w:rsidRDefault="00EE1E18" w:rsidP="002D42F8">
            <w:pPr>
              <w:spacing w:after="2" w:line="256" w:lineRule="auto"/>
              <w:ind w:left="2" w:firstLine="0"/>
            </w:pPr>
            <w:r>
              <w:rPr>
                <w:sz w:val="20"/>
                <w:szCs w:val="20"/>
              </w:rPr>
              <w:t>(permitted under the Framework Agreement and the Call-Off</w:t>
            </w:r>
            <w:r>
              <w:t xml:space="preserve"> </w:t>
            </w:r>
          </w:p>
          <w:p w14:paraId="1FD90130" w14:textId="77777777" w:rsidR="008D081B" w:rsidRDefault="00EE1E18" w:rsidP="002D42F8">
            <w:pPr>
              <w:spacing w:after="0" w:line="256" w:lineRule="auto"/>
              <w:ind w:left="2" w:firstLine="0"/>
            </w:pPr>
            <w:r>
              <w:rPr>
                <w:sz w:val="20"/>
                <w:szCs w:val="20"/>
              </w:rPr>
              <w:t>Contract) and its servants or agents in connection with the provision of G-Cloud Services.</w:t>
            </w:r>
            <w:r>
              <w:t xml:space="preserve"> </w:t>
            </w:r>
          </w:p>
        </w:tc>
      </w:tr>
      <w:tr w:rsidR="008D081B" w14:paraId="53D6EA42" w14:textId="77777777" w:rsidTr="008F2EDA">
        <w:trPr>
          <w:trHeight w:val="68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8B723A" w14:textId="77777777" w:rsidR="008D081B" w:rsidRDefault="00EE1E18" w:rsidP="002D42F8">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AA143A" w14:textId="77777777" w:rsidR="008D081B" w:rsidRDefault="00EE1E18" w:rsidP="002D42F8">
            <w:pPr>
              <w:spacing w:after="0" w:line="256" w:lineRule="auto"/>
              <w:ind w:left="2" w:firstLine="0"/>
            </w:pPr>
            <w:r>
              <w:rPr>
                <w:sz w:val="20"/>
                <w:szCs w:val="20"/>
              </w:rPr>
              <w:t>Any third party appointed to process Personal Data on behalf of the Supplier under this Call-Off Contract.</w:t>
            </w:r>
            <w:r>
              <w:t xml:space="preserve"> </w:t>
            </w:r>
          </w:p>
        </w:tc>
      </w:tr>
      <w:tr w:rsidR="008D081B" w14:paraId="74DEA84F" w14:textId="77777777" w:rsidTr="008F2EDA">
        <w:trPr>
          <w:trHeight w:val="5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6E5C31C" w14:textId="77777777" w:rsidR="008D081B" w:rsidRDefault="00EE1E18" w:rsidP="002D42F8">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77B00E8" w14:textId="77777777" w:rsidR="008D081B" w:rsidRDefault="00EE1E18" w:rsidP="002D42F8">
            <w:pPr>
              <w:spacing w:after="0" w:line="256" w:lineRule="auto"/>
              <w:ind w:left="2" w:firstLine="0"/>
            </w:pPr>
            <w:r>
              <w:rPr>
                <w:sz w:val="20"/>
                <w:szCs w:val="20"/>
              </w:rPr>
              <w:t>The person, firm or company identified in the Order Form.</w:t>
            </w:r>
            <w:r>
              <w:t xml:space="preserve"> </w:t>
            </w:r>
          </w:p>
        </w:tc>
      </w:tr>
      <w:tr w:rsidR="008D081B" w14:paraId="122BE587" w14:textId="77777777" w:rsidTr="008F2EDA">
        <w:trPr>
          <w:trHeight w:val="41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EBCB59" w14:textId="77777777" w:rsidR="008D081B" w:rsidRDefault="00EE1E18" w:rsidP="002D42F8">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E4D77F" w14:textId="77777777" w:rsidR="008D081B" w:rsidRDefault="00EE1E18" w:rsidP="002D42F8">
            <w:pPr>
              <w:spacing w:after="0" w:line="256" w:lineRule="auto"/>
              <w:ind w:left="2" w:firstLine="0"/>
            </w:pPr>
            <w:r>
              <w:rPr>
                <w:sz w:val="20"/>
                <w:szCs w:val="20"/>
              </w:rPr>
              <w:t>The representative appointed by the Supplier from time to time in relation to the Call-Off Contract.</w:t>
            </w:r>
            <w:r>
              <w:t xml:space="preserve"> </w:t>
            </w:r>
          </w:p>
        </w:tc>
      </w:tr>
    </w:tbl>
    <w:p w14:paraId="39111CF9" w14:textId="77777777" w:rsidR="008D081B" w:rsidRDefault="00EE1E18">
      <w:pPr>
        <w:spacing w:after="0" w:line="256" w:lineRule="auto"/>
        <w:ind w:left="0" w:firstLine="0"/>
        <w:jc w:val="both"/>
      </w:pPr>
      <w:r>
        <w:t xml:space="preserve"> </w:t>
      </w:r>
    </w:p>
    <w:tbl>
      <w:tblPr>
        <w:tblW w:w="8901" w:type="dxa"/>
        <w:jc w:val="center"/>
        <w:tblLayout w:type="fixed"/>
        <w:tblCellMar>
          <w:left w:w="10" w:type="dxa"/>
          <w:right w:w="10" w:type="dxa"/>
        </w:tblCellMar>
        <w:tblLook w:val="0000" w:firstRow="0" w:lastRow="0" w:firstColumn="0" w:lastColumn="0" w:noHBand="0" w:noVBand="0"/>
      </w:tblPr>
      <w:tblGrid>
        <w:gridCol w:w="2622"/>
        <w:gridCol w:w="6279"/>
      </w:tblGrid>
      <w:tr w:rsidR="008D081B" w14:paraId="1A9F1A4E" w14:textId="77777777" w:rsidTr="008F2EDA">
        <w:trPr>
          <w:trHeight w:val="74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0914762" w14:textId="77777777" w:rsidR="008D081B" w:rsidRDefault="00EE1E18" w:rsidP="002D42F8">
            <w:pPr>
              <w:spacing w:after="0" w:line="256"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06C6D04" w14:textId="77777777" w:rsidR="008D081B" w:rsidRDefault="00EE1E18" w:rsidP="002D42F8">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8D081B" w14:paraId="2B72A6FC" w14:textId="77777777" w:rsidTr="008F2EDA">
        <w:trPr>
          <w:trHeight w:val="81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4C0F2BB" w14:textId="77777777" w:rsidR="008D081B" w:rsidRDefault="00EE1E18" w:rsidP="002D42F8">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2CEC50" w14:textId="77777777" w:rsidR="008D081B" w:rsidRDefault="00EE1E18" w:rsidP="002D42F8">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8D081B" w14:paraId="0E778875" w14:textId="77777777" w:rsidTr="008F2EDA">
        <w:trPr>
          <w:trHeight w:val="25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87CD6EE" w14:textId="77777777" w:rsidR="008D081B" w:rsidRDefault="00EE1E18" w:rsidP="002D42F8">
            <w:pPr>
              <w:spacing w:after="0" w:line="256" w:lineRule="auto"/>
              <w:ind w:left="0" w:firstLine="0"/>
            </w:pPr>
            <w:r>
              <w:rPr>
                <w:b/>
                <w:sz w:val="20"/>
                <w:szCs w:val="20"/>
              </w:rPr>
              <w:lastRenderedPageBreak/>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84E49F2" w14:textId="77777777" w:rsidR="008D081B" w:rsidRDefault="00EE1E18" w:rsidP="002D42F8">
            <w:pPr>
              <w:spacing w:after="0" w:line="256" w:lineRule="auto"/>
              <w:ind w:left="2" w:firstLine="0"/>
            </w:pPr>
            <w:r>
              <w:rPr>
                <w:sz w:val="20"/>
                <w:szCs w:val="20"/>
              </w:rPr>
              <w:t>The term of this Call-Off Contract as set out in the Order Form.</w:t>
            </w:r>
            <w:r>
              <w:t xml:space="preserve"> </w:t>
            </w:r>
          </w:p>
        </w:tc>
      </w:tr>
      <w:tr w:rsidR="008D081B" w14:paraId="411B3A33" w14:textId="77777777" w:rsidTr="008F2EDA">
        <w:trPr>
          <w:trHeight w:val="38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ABAA52E" w14:textId="77777777" w:rsidR="008D081B" w:rsidRDefault="00EE1E18" w:rsidP="002D42F8">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5FA3CA" w14:textId="77777777" w:rsidR="008D081B" w:rsidRDefault="00EE1E18" w:rsidP="002D42F8">
            <w:pPr>
              <w:spacing w:after="0" w:line="256" w:lineRule="auto"/>
              <w:ind w:left="2" w:firstLine="0"/>
            </w:pPr>
            <w:r>
              <w:rPr>
                <w:sz w:val="20"/>
                <w:szCs w:val="20"/>
              </w:rPr>
              <w:t>This has the meaning given to it in clause 32 (Variation process).</w:t>
            </w:r>
            <w:r>
              <w:t xml:space="preserve"> </w:t>
            </w:r>
          </w:p>
        </w:tc>
      </w:tr>
      <w:tr w:rsidR="008D081B" w14:paraId="629046E1" w14:textId="77777777" w:rsidTr="008F2EDA">
        <w:trPr>
          <w:trHeight w:val="55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C948ABF" w14:textId="77777777" w:rsidR="008D081B" w:rsidRDefault="00EE1E18" w:rsidP="002D42F8">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99BA184" w14:textId="77777777" w:rsidR="008D081B" w:rsidRDefault="00EE1E18" w:rsidP="002D42F8">
            <w:pPr>
              <w:spacing w:after="0" w:line="256" w:lineRule="auto"/>
              <w:ind w:left="2" w:firstLine="0"/>
            </w:pPr>
            <w:r>
              <w:rPr>
                <w:sz w:val="20"/>
                <w:szCs w:val="20"/>
              </w:rPr>
              <w:t>Any day other than a Saturday, Sunday or public holiday in England and Wales.</w:t>
            </w:r>
            <w:r>
              <w:t xml:space="preserve"> </w:t>
            </w:r>
          </w:p>
        </w:tc>
      </w:tr>
      <w:tr w:rsidR="008D081B" w14:paraId="0165DDD5" w14:textId="77777777" w:rsidTr="008F2EDA">
        <w:trPr>
          <w:trHeight w:val="41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3FBFE61" w14:textId="77777777" w:rsidR="008D081B" w:rsidRDefault="00EE1E18" w:rsidP="002D42F8">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5AA483" w14:textId="77777777" w:rsidR="008D081B" w:rsidRDefault="00EE1E18" w:rsidP="002D42F8">
            <w:pPr>
              <w:spacing w:after="0" w:line="256" w:lineRule="auto"/>
              <w:ind w:left="2" w:firstLine="0"/>
            </w:pPr>
            <w:r>
              <w:rPr>
                <w:sz w:val="20"/>
                <w:szCs w:val="20"/>
              </w:rPr>
              <w:t>A contract year.</w:t>
            </w:r>
            <w:r>
              <w:t xml:space="preserve"> </w:t>
            </w:r>
          </w:p>
        </w:tc>
      </w:tr>
    </w:tbl>
    <w:p w14:paraId="3BFBD63F" w14:textId="77777777" w:rsidR="008D081B" w:rsidRDefault="00EE1E18">
      <w:pPr>
        <w:spacing w:after="0" w:line="256" w:lineRule="auto"/>
        <w:ind w:left="1142" w:firstLine="0"/>
        <w:jc w:val="both"/>
      </w:pPr>
      <w:r>
        <w:t xml:space="preserve"> </w:t>
      </w:r>
      <w:r>
        <w:tab/>
        <w:t xml:space="preserve"> </w:t>
      </w:r>
    </w:p>
    <w:p w14:paraId="47570CA0" w14:textId="77777777" w:rsidR="008D081B" w:rsidRDefault="00EE1E18">
      <w:pPr>
        <w:pStyle w:val="Heading2"/>
        <w:ind w:left="1113" w:firstLine="1118"/>
      </w:pPr>
      <w:r>
        <w:t>Schedule 7: UK GDPR Information</w:t>
      </w:r>
      <w:r>
        <w:rPr>
          <w:vertAlign w:val="subscript"/>
        </w:rPr>
        <w:t xml:space="preserve"> </w:t>
      </w:r>
    </w:p>
    <w:p w14:paraId="718C1DFB" w14:textId="77777777" w:rsidR="008D081B" w:rsidRDefault="00EE1E18">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670771" w14:textId="77777777" w:rsidR="008D081B" w:rsidRDefault="00EE1E18" w:rsidP="00645730">
      <w:pPr>
        <w:pStyle w:val="Heading2"/>
        <w:spacing w:after="260"/>
      </w:pPr>
      <w:r>
        <w:t xml:space="preserve">Annex 1: Processing Personal Data </w:t>
      </w:r>
    </w:p>
    <w:p w14:paraId="36954B33" w14:textId="77777777" w:rsidR="008D081B" w:rsidRDefault="00EE1E18" w:rsidP="00645730">
      <w:pPr>
        <w:spacing w:after="0"/>
        <w:ind w:left="1118" w:right="14" w:firstLine="0"/>
      </w:pPr>
      <w:r>
        <w:t xml:space="preserve">This Annex shall be completed by the Controller, who may take account of the view of the </w:t>
      </w:r>
    </w:p>
    <w:p w14:paraId="1872B281" w14:textId="77777777" w:rsidR="008D081B" w:rsidRDefault="00EE1E18">
      <w:pPr>
        <w:spacing w:after="345"/>
        <w:ind w:right="14"/>
      </w:pPr>
      <w:r>
        <w:t xml:space="preserve">Processors, however the final decision as to the content of this Annex shall be with the Buyer at its absolute discretion. </w:t>
      </w:r>
    </w:p>
    <w:p w14:paraId="49910B8B" w14:textId="0615E697" w:rsidR="00645730" w:rsidRPr="00645730" w:rsidRDefault="0004713B" w:rsidP="00645730">
      <w:pPr>
        <w:spacing w:after="345"/>
        <w:ind w:left="1118" w:right="14" w:firstLine="0"/>
      </w:pPr>
      <w:r w:rsidRPr="00645730">
        <w:t xml:space="preserve"> </w:t>
      </w:r>
      <w:r>
        <w:t xml:space="preserve">1.1 </w:t>
      </w:r>
      <w:r w:rsidR="00EE1E18">
        <w:t>The contact details of the Buyer’s Data Protection Offic</w:t>
      </w:r>
      <w:r>
        <w:t xml:space="preserve">er are: </w:t>
      </w:r>
      <w:r w:rsidR="00645730" w:rsidRPr="00645730">
        <w:rPr>
          <w:b/>
          <w:color w:val="FF0000"/>
        </w:rPr>
        <w:t>REDACTED TEXT under FOIA Section 40, Personal Information.</w:t>
      </w:r>
    </w:p>
    <w:p w14:paraId="0336C394" w14:textId="13A66C27" w:rsidR="008D081B" w:rsidRDefault="008D081B" w:rsidP="00645730">
      <w:pPr>
        <w:spacing w:after="345"/>
        <w:ind w:right="14"/>
      </w:pPr>
    </w:p>
    <w:p w14:paraId="0872E495" w14:textId="3C2E26EF" w:rsidR="00645730" w:rsidRPr="00645730" w:rsidRDefault="00EE1E18" w:rsidP="00645730">
      <w:pPr>
        <w:spacing w:after="345"/>
        <w:ind w:right="14"/>
      </w:pPr>
      <w:r>
        <w:t xml:space="preserve">1.2 The contact details of the Supplier’s Data Protection Officer are:  </w:t>
      </w:r>
      <w:r w:rsidR="00645730" w:rsidRPr="00645730">
        <w:rPr>
          <w:b/>
          <w:color w:val="FF0000"/>
        </w:rPr>
        <w:t>REDACTED TEXT under FOIA Section 40, Personal Information.</w:t>
      </w:r>
    </w:p>
    <w:p w14:paraId="66F9A788" w14:textId="034A2C7F" w:rsidR="008D081B" w:rsidRDefault="008D081B" w:rsidP="002D42F8">
      <w:pPr>
        <w:tabs>
          <w:tab w:val="center" w:pos="1272"/>
          <w:tab w:val="center" w:pos="6081"/>
        </w:tabs>
        <w:ind w:left="0" w:firstLine="0"/>
        <w:jc w:val="center"/>
      </w:pPr>
    </w:p>
    <w:p w14:paraId="129CF10A" w14:textId="262CC9AB" w:rsidR="008D081B" w:rsidRDefault="00EE1E18">
      <w:pPr>
        <w:ind w:left="1838" w:right="14" w:hanging="720"/>
      </w:pPr>
      <w:r>
        <w:t xml:space="preserve">1.3 </w:t>
      </w:r>
      <w:r>
        <w:tab/>
        <w:t xml:space="preserve">The Processor shall comply with any further written instructions with respect to Processing by the Controller. </w:t>
      </w:r>
    </w:p>
    <w:p w14:paraId="75A30EB7" w14:textId="168F0651" w:rsidR="0004713B" w:rsidRDefault="0004713B" w:rsidP="00BE2CEE">
      <w:pPr>
        <w:ind w:left="0" w:right="14" w:firstLine="0"/>
      </w:pPr>
    </w:p>
    <w:p w14:paraId="640D3DB5" w14:textId="471322D6" w:rsidR="0004713B" w:rsidRDefault="0004713B">
      <w:pPr>
        <w:ind w:left="1838" w:right="14" w:hanging="720"/>
      </w:pPr>
    </w:p>
    <w:p w14:paraId="442C5205" w14:textId="77777777" w:rsidR="0004713B" w:rsidRDefault="0004713B">
      <w:pPr>
        <w:ind w:left="1838" w:right="14" w:hanging="720"/>
      </w:pPr>
    </w:p>
    <w:p w14:paraId="29D7D4F1" w14:textId="19004991" w:rsidR="008D081B" w:rsidRDefault="00EE1E18">
      <w:pPr>
        <w:tabs>
          <w:tab w:val="center" w:pos="1272"/>
          <w:tab w:val="center" w:pos="5067"/>
        </w:tabs>
        <w:spacing w:after="102"/>
        <w:ind w:left="0" w:firstLine="0"/>
      </w:pPr>
      <w:r>
        <w:rPr>
          <w:rFonts w:ascii="Calibri" w:eastAsia="Calibri" w:hAnsi="Calibri" w:cs="Calibri"/>
        </w:rPr>
        <w:tab/>
      </w:r>
      <w:r>
        <w:t xml:space="preserve">1.4 </w:t>
      </w:r>
      <w:r>
        <w:tab/>
        <w:t>Any such further instructions shall be incorporated into this Annex.</w:t>
      </w:r>
      <w:r w:rsidR="00BE2CEE">
        <w:t xml:space="preserve"> </w:t>
      </w:r>
    </w:p>
    <w:tbl>
      <w:tblPr>
        <w:tblW w:w="9018" w:type="dxa"/>
        <w:jc w:val="center"/>
        <w:tblLayout w:type="fixed"/>
        <w:tblCellMar>
          <w:left w:w="10" w:type="dxa"/>
          <w:right w:w="10" w:type="dxa"/>
        </w:tblCellMar>
        <w:tblLook w:val="0000" w:firstRow="0" w:lastRow="0" w:firstColumn="0" w:lastColumn="0" w:noHBand="0" w:noVBand="0"/>
      </w:tblPr>
      <w:tblGrid>
        <w:gridCol w:w="4518"/>
        <w:gridCol w:w="4500"/>
      </w:tblGrid>
      <w:tr w:rsidR="008D081B" w:rsidRPr="008F2EDA" w14:paraId="716CF483" w14:textId="77777777" w:rsidTr="008F2EDA">
        <w:trPr>
          <w:trHeight w:val="175"/>
          <w:jc w:val="center"/>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810DFE4" w14:textId="77777777" w:rsidR="008D081B" w:rsidRPr="008F2EDA" w:rsidRDefault="008D081B" w:rsidP="008F2EDA">
            <w:pPr>
              <w:spacing w:after="160" w:line="256" w:lineRule="auto"/>
              <w:ind w:left="0" w:firstLine="0"/>
              <w:rPr>
                <w:sz w:val="20"/>
                <w:szCs w:val="20"/>
              </w:rPr>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A6A0C77" w14:textId="77777777" w:rsidR="008D081B" w:rsidRPr="008F2EDA" w:rsidRDefault="008D081B" w:rsidP="008F2EDA">
            <w:pPr>
              <w:spacing w:after="160" w:line="256" w:lineRule="auto"/>
              <w:ind w:left="0" w:firstLine="0"/>
              <w:rPr>
                <w:sz w:val="20"/>
                <w:szCs w:val="20"/>
              </w:rPr>
            </w:pPr>
          </w:p>
        </w:tc>
      </w:tr>
      <w:tr w:rsidR="008D081B" w:rsidRPr="008F2EDA" w14:paraId="551315DD" w14:textId="77777777" w:rsidTr="008F2EDA">
        <w:trPr>
          <w:trHeight w:val="23"/>
          <w:jc w:val="center"/>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tcPr>
          <w:p w14:paraId="7BED4A22" w14:textId="611C54AC" w:rsidR="008D081B" w:rsidRPr="008F2EDA" w:rsidRDefault="00EE1E18" w:rsidP="008F2EDA">
            <w:pPr>
              <w:spacing w:after="0" w:line="256" w:lineRule="auto"/>
              <w:ind w:left="0" w:firstLine="0"/>
              <w:rPr>
                <w:sz w:val="20"/>
                <w:szCs w:val="20"/>
              </w:rPr>
            </w:pPr>
            <w:r w:rsidRPr="008F2EDA">
              <w:rPr>
                <w:b/>
                <w:sz w:val="20"/>
                <w:szCs w:val="20"/>
              </w:rPr>
              <w:t>Description</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tcPr>
          <w:p w14:paraId="594206FE" w14:textId="16E92C1E" w:rsidR="008D081B" w:rsidRPr="008F2EDA" w:rsidRDefault="00EE1E18" w:rsidP="008F2EDA">
            <w:pPr>
              <w:spacing w:after="0" w:line="256" w:lineRule="auto"/>
              <w:ind w:left="0" w:firstLine="0"/>
              <w:rPr>
                <w:sz w:val="20"/>
                <w:szCs w:val="20"/>
              </w:rPr>
            </w:pPr>
            <w:r w:rsidRPr="008F2EDA">
              <w:rPr>
                <w:b/>
                <w:sz w:val="20"/>
                <w:szCs w:val="20"/>
              </w:rPr>
              <w:t>Details</w:t>
            </w:r>
          </w:p>
        </w:tc>
      </w:tr>
      <w:tr w:rsidR="008D081B" w:rsidRPr="008F2EDA" w14:paraId="34EA6E72" w14:textId="77777777" w:rsidTr="008F2EDA">
        <w:trPr>
          <w:trHeight w:val="2462"/>
          <w:jc w:val="center"/>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83AA616" w14:textId="0A4E4861" w:rsidR="008D081B" w:rsidRPr="008F2EDA" w:rsidRDefault="00EE1E18" w:rsidP="008F2EDA">
            <w:pPr>
              <w:spacing w:after="0" w:line="256" w:lineRule="auto"/>
              <w:ind w:left="2" w:firstLine="0"/>
              <w:rPr>
                <w:sz w:val="20"/>
                <w:szCs w:val="20"/>
              </w:rPr>
            </w:pPr>
            <w:r w:rsidRPr="008F2EDA">
              <w:rPr>
                <w:sz w:val="20"/>
                <w:szCs w:val="20"/>
              </w:rPr>
              <w:t>Identity of Controller for each Category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D027BEC" w14:textId="783B5DAB" w:rsidR="008D081B" w:rsidRPr="008F2EDA" w:rsidRDefault="00EE1E18" w:rsidP="008F2EDA">
            <w:pPr>
              <w:spacing w:after="300" w:line="283" w:lineRule="auto"/>
              <w:ind w:left="0" w:firstLine="0"/>
              <w:rPr>
                <w:sz w:val="20"/>
                <w:szCs w:val="20"/>
              </w:rPr>
            </w:pPr>
            <w:r w:rsidRPr="008F2EDA">
              <w:rPr>
                <w:b/>
                <w:sz w:val="20"/>
                <w:szCs w:val="20"/>
              </w:rPr>
              <w:t>The Buyer is Controller and the Supplier is Processor</w:t>
            </w:r>
          </w:p>
          <w:p w14:paraId="4358F615" w14:textId="18855E50" w:rsidR="0004713B" w:rsidRPr="008F2EDA" w:rsidRDefault="00EE1E18" w:rsidP="008F2EDA">
            <w:pPr>
              <w:spacing w:after="660" w:line="285" w:lineRule="auto"/>
              <w:ind w:left="0" w:right="33" w:firstLine="0"/>
              <w:rPr>
                <w:sz w:val="20"/>
                <w:szCs w:val="20"/>
              </w:rPr>
            </w:pPr>
            <w:r w:rsidRPr="008F2EDA">
              <w:rPr>
                <w:sz w:val="20"/>
                <w:szCs w:val="20"/>
              </w:rPr>
              <w:t>The Parties acknowledge that in accordance with paragraphs 2 to paragraph 15 of Schedule 7 and for the purposes of the Data Protection Legislation, Buyer is the Controller and the Supplier is the Processor of the Personal Data recorded below</w:t>
            </w:r>
          </w:p>
          <w:p w14:paraId="6A78BCA8" w14:textId="4F7FD9D6" w:rsidR="008D081B" w:rsidRPr="008F2EDA" w:rsidRDefault="008D081B" w:rsidP="008F2EDA">
            <w:pPr>
              <w:spacing w:after="0" w:line="256" w:lineRule="auto"/>
              <w:ind w:left="0" w:firstLine="0"/>
              <w:rPr>
                <w:sz w:val="20"/>
                <w:szCs w:val="20"/>
              </w:rPr>
            </w:pPr>
          </w:p>
        </w:tc>
      </w:tr>
    </w:tbl>
    <w:p w14:paraId="159778BB" w14:textId="4225EC98" w:rsidR="008D081B" w:rsidRPr="00D872ED" w:rsidRDefault="008D081B" w:rsidP="00BE2CEE">
      <w:pPr>
        <w:spacing w:after="0" w:line="256" w:lineRule="auto"/>
        <w:ind w:left="0" w:firstLine="0"/>
        <w:rPr>
          <w:sz w:val="24"/>
          <w:szCs w:val="24"/>
        </w:rPr>
      </w:pPr>
    </w:p>
    <w:p w14:paraId="4E73ECCA" w14:textId="77777777" w:rsidR="008D081B" w:rsidRPr="00D872ED" w:rsidRDefault="00EE1E18">
      <w:pPr>
        <w:spacing w:after="0" w:line="256" w:lineRule="auto"/>
        <w:ind w:left="0" w:firstLine="0"/>
        <w:jc w:val="both"/>
        <w:rPr>
          <w:sz w:val="24"/>
          <w:szCs w:val="24"/>
        </w:rPr>
      </w:pPr>
      <w:r w:rsidRPr="00D872ED">
        <w:rPr>
          <w:sz w:val="24"/>
          <w:szCs w:val="24"/>
        </w:rPr>
        <w:t xml:space="preserve"> </w:t>
      </w:r>
    </w:p>
    <w:tbl>
      <w:tblPr>
        <w:tblW w:w="9021" w:type="dxa"/>
        <w:jc w:val="center"/>
        <w:tblLayout w:type="fixed"/>
        <w:tblCellMar>
          <w:left w:w="10" w:type="dxa"/>
          <w:right w:w="10" w:type="dxa"/>
        </w:tblCellMar>
        <w:tblLook w:val="0000" w:firstRow="0" w:lastRow="0" w:firstColumn="0" w:lastColumn="0" w:noHBand="0" w:noVBand="0"/>
      </w:tblPr>
      <w:tblGrid>
        <w:gridCol w:w="4520"/>
        <w:gridCol w:w="4501"/>
      </w:tblGrid>
      <w:tr w:rsidR="008D081B" w:rsidRPr="008F2EDA" w14:paraId="51A6196B" w14:textId="77777777" w:rsidTr="008F2EDA">
        <w:trPr>
          <w:trHeight w:val="259"/>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3AB1094" w14:textId="77777777" w:rsidR="008D081B" w:rsidRPr="008F2EDA" w:rsidRDefault="00EE1E18" w:rsidP="008F2EDA">
            <w:pPr>
              <w:spacing w:after="0" w:line="256" w:lineRule="auto"/>
              <w:ind w:left="5" w:firstLine="0"/>
              <w:rPr>
                <w:sz w:val="20"/>
                <w:szCs w:val="20"/>
              </w:rPr>
            </w:pPr>
            <w:r w:rsidRPr="008F2EDA">
              <w:rPr>
                <w:sz w:val="20"/>
                <w:szCs w:val="20"/>
              </w:rP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4A7BA62" w14:textId="13E8D48A" w:rsidR="008D081B" w:rsidRPr="008F2EDA" w:rsidRDefault="00D872ED" w:rsidP="008F2EDA">
            <w:pPr>
              <w:spacing w:after="0" w:line="256" w:lineRule="auto"/>
              <w:ind w:left="0" w:firstLine="0"/>
              <w:rPr>
                <w:sz w:val="20"/>
                <w:szCs w:val="20"/>
              </w:rPr>
            </w:pPr>
            <w:r w:rsidRPr="008F2EDA">
              <w:rPr>
                <w:sz w:val="20"/>
                <w:szCs w:val="20"/>
              </w:rPr>
              <w:t>Until the end of the Framework Agreement</w:t>
            </w:r>
          </w:p>
        </w:tc>
      </w:tr>
      <w:tr w:rsidR="008D081B" w:rsidRPr="008F2EDA" w14:paraId="4322BE7E" w14:textId="77777777" w:rsidTr="008F2EDA">
        <w:trPr>
          <w:trHeight w:val="4064"/>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C29F336" w14:textId="77777777" w:rsidR="008D081B" w:rsidRPr="008F2EDA" w:rsidRDefault="00EE1E18" w:rsidP="008F2EDA">
            <w:pPr>
              <w:spacing w:after="0" w:line="256" w:lineRule="auto"/>
              <w:ind w:left="5" w:firstLine="0"/>
              <w:rPr>
                <w:sz w:val="20"/>
                <w:szCs w:val="20"/>
              </w:rPr>
            </w:pPr>
            <w:r w:rsidRPr="008F2EDA">
              <w:rPr>
                <w:sz w:val="20"/>
                <w:szCs w:val="20"/>
              </w:rP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0645A8D" w14:textId="77777777" w:rsidR="008D081B" w:rsidRPr="008F2EDA" w:rsidRDefault="00EE1E18" w:rsidP="008F2EDA">
            <w:pPr>
              <w:spacing w:after="0" w:line="285" w:lineRule="auto"/>
              <w:ind w:left="0" w:firstLine="0"/>
              <w:rPr>
                <w:sz w:val="20"/>
                <w:szCs w:val="20"/>
              </w:rPr>
            </w:pPr>
            <w:r w:rsidRPr="008F2EDA">
              <w:rPr>
                <w:sz w:val="20"/>
                <w:szCs w:val="20"/>
              </w:rPr>
              <w:t xml:space="preserve">To facilitate the fulfilment of the Supplier’s obligations arising under this Framework </w:t>
            </w:r>
          </w:p>
          <w:p w14:paraId="44F2977B" w14:textId="6401201C" w:rsidR="008D081B" w:rsidRPr="008F2EDA" w:rsidRDefault="00EE1E18" w:rsidP="008F2EDA">
            <w:pPr>
              <w:spacing w:after="326" w:line="256" w:lineRule="auto"/>
              <w:ind w:left="0" w:firstLine="0"/>
              <w:rPr>
                <w:sz w:val="20"/>
                <w:szCs w:val="20"/>
              </w:rPr>
            </w:pPr>
            <w:r w:rsidRPr="008F2EDA">
              <w:rPr>
                <w:sz w:val="20"/>
                <w:szCs w:val="20"/>
              </w:rPr>
              <w:t xml:space="preserve">Agreement including </w:t>
            </w:r>
          </w:p>
          <w:p w14:paraId="53628D96" w14:textId="72890F9A" w:rsidR="00D872ED" w:rsidRPr="008F2EDA" w:rsidRDefault="00D872ED" w:rsidP="008F2EDA">
            <w:pPr>
              <w:spacing w:after="326" w:line="256" w:lineRule="auto"/>
              <w:ind w:left="0" w:firstLine="0"/>
              <w:rPr>
                <w:sz w:val="20"/>
                <w:szCs w:val="20"/>
              </w:rPr>
            </w:pPr>
            <w:r w:rsidRPr="008F2EDA">
              <w:rPr>
                <w:sz w:val="20"/>
                <w:szCs w:val="20"/>
              </w:rPr>
              <w:t>The Resilience Planning Service will create IDs, deactivate IDs and support users to update content relating to their group’s organisation.</w:t>
            </w:r>
          </w:p>
          <w:p w14:paraId="29AA35BB" w14:textId="4ACDEDFC" w:rsidR="008D081B" w:rsidRPr="008F2EDA" w:rsidRDefault="00EE1E18" w:rsidP="008F2EDA">
            <w:pPr>
              <w:numPr>
                <w:ilvl w:val="0"/>
                <w:numId w:val="37"/>
              </w:numPr>
              <w:spacing w:after="296" w:line="285" w:lineRule="auto"/>
              <w:ind w:right="27"/>
              <w:rPr>
                <w:sz w:val="20"/>
                <w:szCs w:val="20"/>
              </w:rPr>
            </w:pPr>
            <w:r w:rsidRPr="008F2EDA">
              <w:rPr>
                <w:sz w:val="20"/>
                <w:szCs w:val="20"/>
              </w:rPr>
              <w:t>Ensuring effective communication</w:t>
            </w:r>
            <w:r w:rsidR="00BE2CEE" w:rsidRPr="008F2EDA">
              <w:rPr>
                <w:sz w:val="20"/>
                <w:szCs w:val="20"/>
              </w:rPr>
              <w:t xml:space="preserve"> </w:t>
            </w:r>
            <w:r w:rsidRPr="008F2EDA">
              <w:rPr>
                <w:sz w:val="20"/>
                <w:szCs w:val="20"/>
              </w:rPr>
              <w:t xml:space="preserve">between the Supplier </w:t>
            </w:r>
            <w:proofErr w:type="gramStart"/>
            <w:r w:rsidRPr="008F2EDA">
              <w:rPr>
                <w:sz w:val="20"/>
                <w:szCs w:val="20"/>
              </w:rPr>
              <w:t>and</w:t>
            </w:r>
            <w:r w:rsidR="00D21DCF" w:rsidRPr="008F2EDA">
              <w:rPr>
                <w:sz w:val="20"/>
                <w:szCs w:val="20"/>
              </w:rPr>
              <w:t xml:space="preserve"> </w:t>
            </w:r>
            <w:r w:rsidR="00D21DCF" w:rsidRPr="008F2EDA">
              <w:rPr>
                <w:color w:val="222222"/>
                <w:sz w:val="20"/>
                <w:szCs w:val="20"/>
                <w:shd w:val="clear" w:color="auto" w:fill="FFFFFF"/>
              </w:rPr>
              <w:t> ResilienceDirect</w:t>
            </w:r>
            <w:proofErr w:type="gramEnd"/>
            <w:r w:rsidR="00D21DCF" w:rsidRPr="008F2EDA">
              <w:rPr>
                <w:color w:val="222222"/>
                <w:sz w:val="20"/>
                <w:szCs w:val="20"/>
                <w:shd w:val="clear" w:color="auto" w:fill="FFFFFF"/>
              </w:rPr>
              <w:t xml:space="preserve"> Team, part of the Resilience Directorate, Cabinet Office</w:t>
            </w:r>
          </w:p>
          <w:p w14:paraId="01DC1DEE" w14:textId="1A7A9849" w:rsidR="008D081B" w:rsidRPr="008F2EDA" w:rsidRDefault="00EE1E18" w:rsidP="008F2EDA">
            <w:pPr>
              <w:numPr>
                <w:ilvl w:val="0"/>
                <w:numId w:val="37"/>
              </w:numPr>
              <w:spacing w:after="0" w:line="288" w:lineRule="auto"/>
              <w:ind w:right="27"/>
              <w:rPr>
                <w:sz w:val="20"/>
                <w:szCs w:val="20"/>
              </w:rPr>
            </w:pPr>
            <w:r w:rsidRPr="008F2EDA">
              <w:rPr>
                <w:sz w:val="20"/>
                <w:szCs w:val="20"/>
              </w:rPr>
              <w:t>Maintaining full and accurate records of</w:t>
            </w:r>
            <w:r w:rsidR="00BE2CEE" w:rsidRPr="008F2EDA">
              <w:rPr>
                <w:sz w:val="20"/>
                <w:szCs w:val="20"/>
              </w:rPr>
              <w:t xml:space="preserve"> </w:t>
            </w:r>
            <w:r w:rsidRPr="008F2EDA">
              <w:rPr>
                <w:sz w:val="20"/>
                <w:szCs w:val="20"/>
              </w:rPr>
              <w:t xml:space="preserve">every Call-Off Contract arising under the </w:t>
            </w:r>
          </w:p>
          <w:p w14:paraId="7474E283" w14:textId="77777777" w:rsidR="008D081B" w:rsidRPr="008F2EDA" w:rsidRDefault="00EE1E18" w:rsidP="008F2EDA">
            <w:pPr>
              <w:spacing w:after="0" w:line="256" w:lineRule="auto"/>
              <w:ind w:left="0" w:firstLine="0"/>
              <w:rPr>
                <w:sz w:val="20"/>
                <w:szCs w:val="20"/>
              </w:rPr>
            </w:pPr>
            <w:r w:rsidRPr="008F2EDA">
              <w:rPr>
                <w:sz w:val="20"/>
                <w:szCs w:val="20"/>
              </w:rPr>
              <w:t xml:space="preserve">Framework Agreement in accordance with Clause 7.6 </w:t>
            </w:r>
          </w:p>
        </w:tc>
      </w:tr>
      <w:tr w:rsidR="008D081B" w:rsidRPr="008F2EDA" w14:paraId="56AA92DA" w14:textId="77777777" w:rsidTr="008F2EDA">
        <w:trPr>
          <w:trHeight w:val="1207"/>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6F2BEC4" w14:textId="77777777" w:rsidR="008D081B" w:rsidRPr="008F2EDA" w:rsidRDefault="00EE1E18" w:rsidP="008F2EDA">
            <w:pPr>
              <w:spacing w:after="0" w:line="256" w:lineRule="auto"/>
              <w:ind w:left="5" w:firstLine="0"/>
              <w:rPr>
                <w:sz w:val="20"/>
                <w:szCs w:val="20"/>
              </w:rPr>
            </w:pPr>
            <w:r w:rsidRPr="008F2EDA">
              <w:rPr>
                <w:sz w:val="20"/>
                <w:szCs w:val="20"/>
              </w:rP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98D3A9F" w14:textId="77777777" w:rsidR="008D081B" w:rsidRPr="008F2EDA" w:rsidRDefault="00EE1E18" w:rsidP="008F2EDA">
            <w:pPr>
              <w:spacing w:after="29" w:line="256" w:lineRule="auto"/>
              <w:ind w:left="0" w:firstLine="0"/>
              <w:rPr>
                <w:sz w:val="20"/>
                <w:szCs w:val="20"/>
              </w:rPr>
            </w:pPr>
            <w:r w:rsidRPr="008F2EDA">
              <w:rPr>
                <w:sz w:val="20"/>
                <w:szCs w:val="20"/>
              </w:rPr>
              <w:t xml:space="preserve">Includes: </w:t>
            </w:r>
          </w:p>
          <w:p w14:paraId="29AD84AD" w14:textId="77777777" w:rsidR="00D872ED" w:rsidRPr="008F2EDA" w:rsidRDefault="00D872ED" w:rsidP="008F2EDA">
            <w:pPr>
              <w:suppressAutoHyphens w:val="0"/>
              <w:autoSpaceDN/>
              <w:spacing w:after="0" w:line="240" w:lineRule="auto"/>
              <w:ind w:left="0" w:firstLine="0"/>
              <w:textAlignment w:val="auto"/>
              <w:rPr>
                <w:rFonts w:eastAsia="Times New Roman"/>
                <w:color w:val="auto"/>
                <w:sz w:val="20"/>
                <w:szCs w:val="20"/>
              </w:rPr>
            </w:pPr>
            <w:r w:rsidRPr="008F2EDA">
              <w:rPr>
                <w:rFonts w:eastAsia="Times New Roman"/>
                <w:sz w:val="20"/>
                <w:szCs w:val="20"/>
              </w:rPr>
              <w:t>User IDs</w:t>
            </w:r>
          </w:p>
          <w:p w14:paraId="00C7B898" w14:textId="77777777" w:rsidR="00D872ED" w:rsidRPr="008F2EDA" w:rsidRDefault="00D872ED" w:rsidP="008F2EDA">
            <w:pPr>
              <w:suppressAutoHyphens w:val="0"/>
              <w:autoSpaceDN/>
              <w:spacing w:after="0" w:line="240" w:lineRule="auto"/>
              <w:ind w:left="0" w:firstLine="0"/>
              <w:textAlignment w:val="auto"/>
              <w:rPr>
                <w:rFonts w:eastAsia="Times New Roman"/>
                <w:color w:val="auto"/>
                <w:sz w:val="20"/>
                <w:szCs w:val="20"/>
              </w:rPr>
            </w:pPr>
            <w:r w:rsidRPr="008F2EDA">
              <w:rPr>
                <w:rFonts w:eastAsia="Times New Roman"/>
                <w:sz w:val="20"/>
                <w:szCs w:val="20"/>
              </w:rPr>
              <w:t>Names</w:t>
            </w:r>
          </w:p>
          <w:p w14:paraId="0901473C" w14:textId="77777777" w:rsidR="00D872ED" w:rsidRPr="008F2EDA" w:rsidRDefault="00D872ED" w:rsidP="008F2EDA">
            <w:pPr>
              <w:suppressAutoHyphens w:val="0"/>
              <w:autoSpaceDN/>
              <w:spacing w:after="0" w:line="240" w:lineRule="auto"/>
              <w:ind w:left="0" w:firstLine="0"/>
              <w:textAlignment w:val="auto"/>
              <w:rPr>
                <w:rFonts w:eastAsia="Times New Roman"/>
                <w:color w:val="auto"/>
                <w:sz w:val="20"/>
                <w:szCs w:val="20"/>
              </w:rPr>
            </w:pPr>
            <w:r w:rsidRPr="008F2EDA">
              <w:rPr>
                <w:rFonts w:eastAsia="Times New Roman"/>
                <w:sz w:val="20"/>
                <w:szCs w:val="20"/>
              </w:rPr>
              <w:t>Work Email addresses</w:t>
            </w:r>
          </w:p>
          <w:p w14:paraId="11167C21" w14:textId="77777777" w:rsidR="00D872ED" w:rsidRPr="008F2EDA" w:rsidRDefault="00D872ED" w:rsidP="008F2EDA">
            <w:pPr>
              <w:suppressAutoHyphens w:val="0"/>
              <w:autoSpaceDN/>
              <w:spacing w:after="0" w:line="240" w:lineRule="auto"/>
              <w:ind w:left="0" w:firstLine="0"/>
              <w:textAlignment w:val="auto"/>
              <w:rPr>
                <w:rFonts w:eastAsia="Times New Roman"/>
                <w:color w:val="auto"/>
                <w:sz w:val="20"/>
                <w:szCs w:val="20"/>
              </w:rPr>
            </w:pPr>
            <w:r w:rsidRPr="008F2EDA">
              <w:rPr>
                <w:rFonts w:eastAsia="Times New Roman"/>
                <w:sz w:val="20"/>
                <w:szCs w:val="20"/>
              </w:rPr>
              <w:t>Telephone numbers</w:t>
            </w:r>
          </w:p>
          <w:p w14:paraId="4A0EC24C" w14:textId="28AF04F7" w:rsidR="00D872ED" w:rsidRPr="008F2EDA" w:rsidRDefault="00D872ED" w:rsidP="008F2EDA">
            <w:pPr>
              <w:spacing w:after="0" w:line="256" w:lineRule="auto"/>
              <w:ind w:left="0" w:firstLine="0"/>
              <w:rPr>
                <w:sz w:val="20"/>
                <w:szCs w:val="20"/>
              </w:rPr>
            </w:pPr>
          </w:p>
          <w:p w14:paraId="3340C3F6" w14:textId="4F5F76F6" w:rsidR="008D081B" w:rsidRPr="008F2EDA" w:rsidRDefault="00EE1E18" w:rsidP="008F2EDA">
            <w:pPr>
              <w:spacing w:after="0" w:line="256" w:lineRule="auto"/>
              <w:ind w:left="0" w:firstLine="0"/>
              <w:rPr>
                <w:sz w:val="20"/>
                <w:szCs w:val="20"/>
              </w:rPr>
            </w:pPr>
            <w:r w:rsidRPr="008F2EDA">
              <w:rPr>
                <w:sz w:val="20"/>
                <w:szCs w:val="20"/>
              </w:rPr>
              <w:t xml:space="preserve"> </w:t>
            </w:r>
          </w:p>
        </w:tc>
      </w:tr>
    </w:tbl>
    <w:p w14:paraId="68D090E8" w14:textId="77777777" w:rsidR="008D081B" w:rsidRPr="00D872ED" w:rsidRDefault="00EE1E18">
      <w:pPr>
        <w:spacing w:after="0" w:line="256" w:lineRule="auto"/>
        <w:ind w:left="0" w:firstLine="0"/>
        <w:jc w:val="both"/>
        <w:rPr>
          <w:sz w:val="24"/>
          <w:szCs w:val="24"/>
        </w:rPr>
      </w:pPr>
      <w:r w:rsidRPr="00D872ED">
        <w:rPr>
          <w:sz w:val="24"/>
          <w:szCs w:val="24"/>
        </w:rPr>
        <w:t xml:space="preserve"> </w:t>
      </w:r>
    </w:p>
    <w:tbl>
      <w:tblPr>
        <w:tblW w:w="9021" w:type="dxa"/>
        <w:jc w:val="center"/>
        <w:tblLayout w:type="fixed"/>
        <w:tblCellMar>
          <w:left w:w="10" w:type="dxa"/>
          <w:right w:w="10" w:type="dxa"/>
        </w:tblCellMar>
        <w:tblLook w:val="0000" w:firstRow="0" w:lastRow="0" w:firstColumn="0" w:lastColumn="0" w:noHBand="0" w:noVBand="0"/>
      </w:tblPr>
      <w:tblGrid>
        <w:gridCol w:w="4520"/>
        <w:gridCol w:w="4501"/>
      </w:tblGrid>
      <w:tr w:rsidR="008D081B" w:rsidRPr="008F2EDA" w14:paraId="40581AF8" w14:textId="77777777" w:rsidTr="008F2EDA">
        <w:trPr>
          <w:trHeight w:val="507"/>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93A7318" w14:textId="33683A5E" w:rsidR="008D081B" w:rsidRPr="008F2EDA" w:rsidRDefault="00EE1E18" w:rsidP="008F2EDA">
            <w:pPr>
              <w:spacing w:after="0" w:line="256" w:lineRule="auto"/>
              <w:ind w:left="5" w:firstLine="0"/>
              <w:rPr>
                <w:sz w:val="20"/>
                <w:szCs w:val="20"/>
              </w:rPr>
            </w:pPr>
            <w:r w:rsidRPr="008F2EDA">
              <w:rPr>
                <w:sz w:val="20"/>
                <w:szCs w:val="20"/>
              </w:rPr>
              <w:t xml:space="preserve">Categories of Data Subject </w:t>
            </w:r>
            <w:r w:rsidR="00D872ED" w:rsidRPr="008F2EDA">
              <w:rPr>
                <w:sz w:val="20"/>
                <w:szCs w:val="20"/>
              </w:rP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9E156D9" w14:textId="1DB194F0" w:rsidR="00D872ED" w:rsidRPr="008F2EDA" w:rsidRDefault="00D872ED" w:rsidP="008F2EDA">
            <w:pPr>
              <w:spacing w:after="326" w:line="240" w:lineRule="auto"/>
              <w:ind w:left="0" w:firstLine="0"/>
              <w:rPr>
                <w:sz w:val="20"/>
                <w:szCs w:val="20"/>
              </w:rPr>
            </w:pPr>
            <w:r w:rsidRPr="008F2EDA">
              <w:rPr>
                <w:sz w:val="20"/>
                <w:szCs w:val="20"/>
              </w:rPr>
              <w:t xml:space="preserve">ResilienceDirect users including, central &amp; </w:t>
            </w:r>
            <w:r w:rsidR="008F2EDA" w:rsidRPr="008F2EDA">
              <w:rPr>
                <w:sz w:val="20"/>
                <w:szCs w:val="20"/>
              </w:rPr>
              <w:t>local government</w:t>
            </w:r>
            <w:r w:rsidRPr="008F2EDA">
              <w:rPr>
                <w:sz w:val="20"/>
                <w:szCs w:val="20"/>
              </w:rPr>
              <w:t xml:space="preserve"> employees and emergency first responders</w:t>
            </w:r>
          </w:p>
          <w:p w14:paraId="665AB17E" w14:textId="23711FB1" w:rsidR="008D081B" w:rsidRPr="008F2EDA" w:rsidRDefault="008D081B" w:rsidP="008F2EDA">
            <w:pPr>
              <w:spacing w:after="326" w:line="256" w:lineRule="auto"/>
              <w:ind w:left="0" w:firstLine="0"/>
              <w:rPr>
                <w:sz w:val="20"/>
                <w:szCs w:val="20"/>
              </w:rPr>
            </w:pPr>
          </w:p>
        </w:tc>
      </w:tr>
      <w:tr w:rsidR="008D081B" w:rsidRPr="008F2EDA" w14:paraId="16C3426F" w14:textId="77777777" w:rsidTr="008F2EDA">
        <w:trPr>
          <w:trHeight w:val="1099"/>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0F8107" w14:textId="77777777" w:rsidR="008D081B" w:rsidRPr="008F2EDA" w:rsidRDefault="00EE1E18" w:rsidP="008F2EDA">
            <w:pPr>
              <w:spacing w:after="26" w:line="256" w:lineRule="auto"/>
              <w:ind w:left="5" w:firstLine="0"/>
              <w:rPr>
                <w:sz w:val="20"/>
                <w:szCs w:val="20"/>
              </w:rPr>
            </w:pPr>
            <w:r w:rsidRPr="008F2EDA">
              <w:rPr>
                <w:sz w:val="20"/>
                <w:szCs w:val="20"/>
              </w:rPr>
              <w:t xml:space="preserve">Plan for return and destruction of the data </w:t>
            </w:r>
          </w:p>
          <w:p w14:paraId="60D5905B" w14:textId="77777777" w:rsidR="008D081B" w:rsidRPr="008F2EDA" w:rsidRDefault="00EE1E18" w:rsidP="008F2EDA">
            <w:pPr>
              <w:spacing w:after="0" w:line="256" w:lineRule="auto"/>
              <w:ind w:left="5" w:right="246" w:firstLine="0"/>
              <w:rPr>
                <w:sz w:val="20"/>
                <w:szCs w:val="20"/>
              </w:rPr>
            </w:pPr>
            <w:r w:rsidRPr="008F2EDA">
              <w:rPr>
                <w:sz w:val="20"/>
                <w:szCs w:val="20"/>
              </w:rP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5B89F48" w14:textId="560F86C9" w:rsidR="008D081B" w:rsidRPr="008F2EDA" w:rsidRDefault="00EE1E18" w:rsidP="008F2EDA">
            <w:pPr>
              <w:spacing w:after="1" w:line="256" w:lineRule="auto"/>
              <w:ind w:left="0" w:firstLine="0"/>
              <w:rPr>
                <w:sz w:val="20"/>
                <w:szCs w:val="20"/>
              </w:rPr>
            </w:pPr>
            <w:r w:rsidRPr="008F2EDA">
              <w:rPr>
                <w:sz w:val="20"/>
                <w:szCs w:val="20"/>
              </w:rPr>
              <w:t>All relevant data to be deleted after the expiry or termination of this Framework Contract unless longer retention is required by Law or the terms of any Call-Off Contract arising here</w:t>
            </w:r>
            <w:r w:rsidR="00BE2CEE" w:rsidRPr="008F2EDA">
              <w:rPr>
                <w:sz w:val="20"/>
                <w:szCs w:val="20"/>
              </w:rPr>
              <w:t xml:space="preserve"> </w:t>
            </w:r>
            <w:r w:rsidRPr="008F2EDA">
              <w:rPr>
                <w:sz w:val="20"/>
                <w:szCs w:val="20"/>
              </w:rPr>
              <w:t>under</w:t>
            </w:r>
            <w:r w:rsidR="00BE2CEE" w:rsidRPr="008F2EDA">
              <w:rPr>
                <w:sz w:val="20"/>
                <w:szCs w:val="20"/>
              </w:rPr>
              <w:t>.</w:t>
            </w:r>
            <w:r w:rsidRPr="008F2EDA">
              <w:rPr>
                <w:sz w:val="20"/>
                <w:szCs w:val="20"/>
              </w:rPr>
              <w:t xml:space="preserve"> </w:t>
            </w:r>
          </w:p>
        </w:tc>
      </w:tr>
    </w:tbl>
    <w:p w14:paraId="3F03FBE3" w14:textId="77777777" w:rsidR="008D081B" w:rsidRDefault="008D081B">
      <w:pPr>
        <w:spacing w:after="30" w:line="264" w:lineRule="auto"/>
        <w:ind w:left="0" w:right="-5" w:firstLine="0"/>
      </w:pPr>
    </w:p>
    <w:sectPr w:rsidR="008D081B">
      <w:footerReference w:type="default" r:id="rId36"/>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B694D" w14:textId="77777777" w:rsidR="00C17296" w:rsidRDefault="00C17296">
      <w:pPr>
        <w:spacing w:after="0" w:line="240" w:lineRule="auto"/>
      </w:pPr>
      <w:r>
        <w:separator/>
      </w:r>
    </w:p>
  </w:endnote>
  <w:endnote w:type="continuationSeparator" w:id="0">
    <w:p w14:paraId="709294D3" w14:textId="77777777" w:rsidR="00C17296" w:rsidRDefault="00C1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16399"/>
      <w:docPartObj>
        <w:docPartGallery w:val="Page Numbers (Bottom of Page)"/>
        <w:docPartUnique/>
      </w:docPartObj>
    </w:sdtPr>
    <w:sdtEndPr>
      <w:rPr>
        <w:noProof/>
      </w:rPr>
    </w:sdtEndPr>
    <w:sdtContent>
      <w:p w14:paraId="6C3271C9" w14:textId="7782CDD0" w:rsidR="008D040A" w:rsidRDefault="008D040A">
        <w:pPr>
          <w:pStyle w:val="Footer"/>
          <w:jc w:val="right"/>
        </w:pPr>
        <w:r>
          <w:fldChar w:fldCharType="begin"/>
        </w:r>
        <w:r>
          <w:instrText xml:space="preserve"> PAGE   \* MERGEFORMAT </w:instrText>
        </w:r>
        <w:r>
          <w:fldChar w:fldCharType="separate"/>
        </w:r>
        <w:r>
          <w:rPr>
            <w:noProof/>
          </w:rPr>
          <w:t>76</w:t>
        </w:r>
        <w:r>
          <w:rPr>
            <w:noProof/>
          </w:rPr>
          <w:fldChar w:fldCharType="end"/>
        </w:r>
      </w:p>
    </w:sdtContent>
  </w:sdt>
  <w:p w14:paraId="0EA35749" w14:textId="77777777" w:rsidR="008D040A" w:rsidRDefault="008D040A">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821F5" w14:textId="77777777" w:rsidR="00C17296" w:rsidRDefault="00C17296">
      <w:pPr>
        <w:spacing w:after="0" w:line="240" w:lineRule="auto"/>
      </w:pPr>
      <w:r>
        <w:separator/>
      </w:r>
    </w:p>
  </w:footnote>
  <w:footnote w:type="continuationSeparator" w:id="0">
    <w:p w14:paraId="28DFF825" w14:textId="77777777" w:rsidR="00C17296" w:rsidRDefault="00C17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5F7E"/>
    <w:multiLevelType w:val="multilevel"/>
    <w:tmpl w:val="4370ACA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5DC6C8F"/>
    <w:multiLevelType w:val="multilevel"/>
    <w:tmpl w:val="FE8ABA5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AA6458D"/>
    <w:multiLevelType w:val="hybridMultilevel"/>
    <w:tmpl w:val="020C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41344"/>
    <w:multiLevelType w:val="multilevel"/>
    <w:tmpl w:val="7FF0B59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 w15:restartNumberingAfterBreak="0">
    <w:nsid w:val="0D775222"/>
    <w:multiLevelType w:val="multilevel"/>
    <w:tmpl w:val="37EE2A7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A456DE"/>
    <w:multiLevelType w:val="multilevel"/>
    <w:tmpl w:val="88F250F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0B5EE1"/>
    <w:multiLevelType w:val="hybridMultilevel"/>
    <w:tmpl w:val="5E9E3BE2"/>
    <w:lvl w:ilvl="0" w:tplc="08090003">
      <w:start w:val="1"/>
      <w:numFmt w:val="bullet"/>
      <w:lvlText w:val="o"/>
      <w:lvlJc w:val="left"/>
      <w:pPr>
        <w:ind w:left="1082" w:hanging="360"/>
      </w:pPr>
      <w:rPr>
        <w:rFonts w:ascii="Courier New" w:hAnsi="Courier New" w:cs="Courier New"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7" w15:restartNumberingAfterBreak="0">
    <w:nsid w:val="128642AE"/>
    <w:multiLevelType w:val="multilevel"/>
    <w:tmpl w:val="A3464A1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8C62A48"/>
    <w:multiLevelType w:val="multilevel"/>
    <w:tmpl w:val="976238A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AB71475"/>
    <w:multiLevelType w:val="multilevel"/>
    <w:tmpl w:val="0C102E1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C521AED"/>
    <w:multiLevelType w:val="multilevel"/>
    <w:tmpl w:val="54B2B05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4016"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4736"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5456"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6176"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6896"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7616"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8336"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9056"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E07197B"/>
    <w:multiLevelType w:val="multilevel"/>
    <w:tmpl w:val="64F6990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23E37000"/>
    <w:multiLevelType w:val="multilevel"/>
    <w:tmpl w:val="0D5E24D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23E67A22"/>
    <w:multiLevelType w:val="multilevel"/>
    <w:tmpl w:val="9E5A65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4481273"/>
    <w:multiLevelType w:val="multilevel"/>
    <w:tmpl w:val="D1C0650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4685A7C"/>
    <w:multiLevelType w:val="multilevel"/>
    <w:tmpl w:val="17B4DA7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7B744AE"/>
    <w:multiLevelType w:val="multilevel"/>
    <w:tmpl w:val="289C3A5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29222971"/>
    <w:multiLevelType w:val="multilevel"/>
    <w:tmpl w:val="2DD48FF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BEF3ACF"/>
    <w:multiLevelType w:val="multilevel"/>
    <w:tmpl w:val="9B42CE2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9" w15:restartNumberingAfterBreak="0">
    <w:nsid w:val="2C347DDB"/>
    <w:multiLevelType w:val="multilevel"/>
    <w:tmpl w:val="0160064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2EA11E1D"/>
    <w:multiLevelType w:val="multilevel"/>
    <w:tmpl w:val="CEF87B9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EFC255F"/>
    <w:multiLevelType w:val="multilevel"/>
    <w:tmpl w:val="EF7E76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3F32910"/>
    <w:multiLevelType w:val="multilevel"/>
    <w:tmpl w:val="2E12E02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6FD3A77"/>
    <w:multiLevelType w:val="multilevel"/>
    <w:tmpl w:val="2B26A7F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C653D36"/>
    <w:multiLevelType w:val="multilevel"/>
    <w:tmpl w:val="E2EC376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ECA02D3"/>
    <w:multiLevelType w:val="multilevel"/>
    <w:tmpl w:val="EBFCC04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19D666A"/>
    <w:multiLevelType w:val="multilevel"/>
    <w:tmpl w:val="5F06F95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B90ABD"/>
    <w:multiLevelType w:val="multilevel"/>
    <w:tmpl w:val="61FEB8E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1E70207"/>
    <w:multiLevelType w:val="multilevel"/>
    <w:tmpl w:val="C71E4E7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A7231D6"/>
    <w:multiLevelType w:val="multilevel"/>
    <w:tmpl w:val="206ACCA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2498"/>
        </w:tabs>
        <w:ind w:left="2498"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53EF2FD9"/>
    <w:multiLevelType w:val="multilevel"/>
    <w:tmpl w:val="B63EDF7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2" w15:restartNumberingAfterBreak="0">
    <w:nsid w:val="54E94408"/>
    <w:multiLevelType w:val="multilevel"/>
    <w:tmpl w:val="5DDAD67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6345DB7"/>
    <w:multiLevelType w:val="multilevel"/>
    <w:tmpl w:val="18BE9CD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8806E13"/>
    <w:multiLevelType w:val="multilevel"/>
    <w:tmpl w:val="4FF8771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5" w15:restartNumberingAfterBreak="0">
    <w:nsid w:val="588F232B"/>
    <w:multiLevelType w:val="multilevel"/>
    <w:tmpl w:val="BD20272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9FE37E1"/>
    <w:multiLevelType w:val="hybridMultilevel"/>
    <w:tmpl w:val="A48E60E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7" w15:restartNumberingAfterBreak="0">
    <w:nsid w:val="5BC320A7"/>
    <w:multiLevelType w:val="multilevel"/>
    <w:tmpl w:val="C23AE686"/>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C7E299B"/>
    <w:multiLevelType w:val="multilevel"/>
    <w:tmpl w:val="D834E9A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DF003D0"/>
    <w:multiLevelType w:val="multilevel"/>
    <w:tmpl w:val="D33E8A2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E035083"/>
    <w:multiLevelType w:val="multilevel"/>
    <w:tmpl w:val="D884EB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E78755C"/>
    <w:multiLevelType w:val="multilevel"/>
    <w:tmpl w:val="4B6CD40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4920BD2"/>
    <w:multiLevelType w:val="multilevel"/>
    <w:tmpl w:val="55783E7E"/>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5746D05"/>
    <w:multiLevelType w:val="multilevel"/>
    <w:tmpl w:val="6FACB11A"/>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85267F3"/>
    <w:multiLevelType w:val="multilevel"/>
    <w:tmpl w:val="320A1AE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8AA088E"/>
    <w:multiLevelType w:val="multilevel"/>
    <w:tmpl w:val="CCD48F4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9453CA0"/>
    <w:multiLevelType w:val="multilevel"/>
    <w:tmpl w:val="EDD231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A3C3C34"/>
    <w:multiLevelType w:val="multilevel"/>
    <w:tmpl w:val="9D5412B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B3C2456"/>
    <w:multiLevelType w:val="multilevel"/>
    <w:tmpl w:val="80AE23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D7D11F2"/>
    <w:multiLevelType w:val="multilevel"/>
    <w:tmpl w:val="5D88C6F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D831A99"/>
    <w:multiLevelType w:val="hybridMultilevel"/>
    <w:tmpl w:val="59E6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1A7C17"/>
    <w:multiLevelType w:val="multilevel"/>
    <w:tmpl w:val="865032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5201754"/>
    <w:multiLevelType w:val="multilevel"/>
    <w:tmpl w:val="4854554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58130FB"/>
    <w:multiLevelType w:val="multilevel"/>
    <w:tmpl w:val="AEA8CE7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ADD4009"/>
    <w:multiLevelType w:val="multilevel"/>
    <w:tmpl w:val="DAC4289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D810633"/>
    <w:multiLevelType w:val="multilevel"/>
    <w:tmpl w:val="EC4CD368"/>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D8B7EF1"/>
    <w:multiLevelType w:val="multilevel"/>
    <w:tmpl w:val="68D4108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F6C39C1"/>
    <w:multiLevelType w:val="multilevel"/>
    <w:tmpl w:val="A8BE126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F715A85"/>
    <w:multiLevelType w:val="multilevel"/>
    <w:tmpl w:val="C9C2AB6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52"/>
  </w:num>
  <w:num w:numId="2">
    <w:abstractNumId w:val="25"/>
  </w:num>
  <w:num w:numId="3">
    <w:abstractNumId w:val="49"/>
  </w:num>
  <w:num w:numId="4">
    <w:abstractNumId w:val="55"/>
  </w:num>
  <w:num w:numId="5">
    <w:abstractNumId w:val="39"/>
  </w:num>
  <w:num w:numId="6">
    <w:abstractNumId w:val="0"/>
  </w:num>
  <w:num w:numId="7">
    <w:abstractNumId w:val="14"/>
  </w:num>
  <w:num w:numId="8">
    <w:abstractNumId w:val="8"/>
  </w:num>
  <w:num w:numId="9">
    <w:abstractNumId w:val="47"/>
  </w:num>
  <w:num w:numId="10">
    <w:abstractNumId w:val="40"/>
  </w:num>
  <w:num w:numId="11">
    <w:abstractNumId w:val="48"/>
  </w:num>
  <w:num w:numId="12">
    <w:abstractNumId w:val="22"/>
  </w:num>
  <w:num w:numId="13">
    <w:abstractNumId w:val="33"/>
  </w:num>
  <w:num w:numId="14">
    <w:abstractNumId w:val="13"/>
  </w:num>
  <w:num w:numId="15">
    <w:abstractNumId w:val="4"/>
  </w:num>
  <w:num w:numId="16">
    <w:abstractNumId w:val="9"/>
  </w:num>
  <w:num w:numId="17">
    <w:abstractNumId w:val="42"/>
  </w:num>
  <w:num w:numId="18">
    <w:abstractNumId w:val="44"/>
  </w:num>
  <w:num w:numId="19">
    <w:abstractNumId w:val="27"/>
  </w:num>
  <w:num w:numId="20">
    <w:abstractNumId w:val="7"/>
  </w:num>
  <w:num w:numId="21">
    <w:abstractNumId w:val="53"/>
  </w:num>
  <w:num w:numId="22">
    <w:abstractNumId w:val="51"/>
  </w:num>
  <w:num w:numId="23">
    <w:abstractNumId w:val="20"/>
  </w:num>
  <w:num w:numId="24">
    <w:abstractNumId w:val="46"/>
  </w:num>
  <w:num w:numId="25">
    <w:abstractNumId w:val="54"/>
  </w:num>
  <w:num w:numId="26">
    <w:abstractNumId w:val="58"/>
  </w:num>
  <w:num w:numId="27">
    <w:abstractNumId w:val="24"/>
  </w:num>
  <w:num w:numId="28">
    <w:abstractNumId w:val="11"/>
  </w:num>
  <w:num w:numId="29">
    <w:abstractNumId w:val="1"/>
  </w:num>
  <w:num w:numId="30">
    <w:abstractNumId w:val="3"/>
  </w:num>
  <w:num w:numId="31">
    <w:abstractNumId w:val="12"/>
  </w:num>
  <w:num w:numId="32">
    <w:abstractNumId w:val="37"/>
  </w:num>
  <w:num w:numId="33">
    <w:abstractNumId w:val="19"/>
  </w:num>
  <w:num w:numId="34">
    <w:abstractNumId w:val="16"/>
  </w:num>
  <w:num w:numId="35">
    <w:abstractNumId w:val="34"/>
  </w:num>
  <w:num w:numId="36">
    <w:abstractNumId w:val="31"/>
  </w:num>
  <w:num w:numId="37">
    <w:abstractNumId w:val="10"/>
  </w:num>
  <w:num w:numId="38">
    <w:abstractNumId w:val="35"/>
  </w:num>
  <w:num w:numId="39">
    <w:abstractNumId w:val="23"/>
  </w:num>
  <w:num w:numId="40">
    <w:abstractNumId w:val="15"/>
  </w:num>
  <w:num w:numId="41">
    <w:abstractNumId w:val="38"/>
  </w:num>
  <w:num w:numId="42">
    <w:abstractNumId w:val="57"/>
  </w:num>
  <w:num w:numId="43">
    <w:abstractNumId w:val="56"/>
  </w:num>
  <w:num w:numId="44">
    <w:abstractNumId w:val="17"/>
  </w:num>
  <w:num w:numId="45">
    <w:abstractNumId w:val="5"/>
  </w:num>
  <w:num w:numId="46">
    <w:abstractNumId w:val="21"/>
  </w:num>
  <w:num w:numId="47">
    <w:abstractNumId w:val="41"/>
  </w:num>
  <w:num w:numId="48">
    <w:abstractNumId w:val="28"/>
  </w:num>
  <w:num w:numId="49">
    <w:abstractNumId w:val="45"/>
  </w:num>
  <w:num w:numId="50">
    <w:abstractNumId w:val="29"/>
  </w:num>
  <w:num w:numId="51">
    <w:abstractNumId w:val="43"/>
  </w:num>
  <w:num w:numId="52">
    <w:abstractNumId w:val="32"/>
  </w:num>
  <w:num w:numId="53">
    <w:abstractNumId w:val="26"/>
  </w:num>
  <w:num w:numId="54">
    <w:abstractNumId w:val="30"/>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num>
  <w:num w:numId="57">
    <w:abstractNumId w:val="50"/>
  </w:num>
  <w:num w:numId="58">
    <w:abstractNumId w:val="2"/>
  </w:num>
  <w:num w:numId="59">
    <w:abstractNumId w:val="36"/>
  </w:num>
  <w:num w:numId="60">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1B"/>
    <w:rsid w:val="0004713B"/>
    <w:rsid w:val="000C1745"/>
    <w:rsid w:val="001173AB"/>
    <w:rsid w:val="00157127"/>
    <w:rsid w:val="001923BA"/>
    <w:rsid w:val="001A2A16"/>
    <w:rsid w:val="00206B5D"/>
    <w:rsid w:val="00245C9B"/>
    <w:rsid w:val="002B421D"/>
    <w:rsid w:val="002D42F8"/>
    <w:rsid w:val="002D5CF1"/>
    <w:rsid w:val="002D7BB9"/>
    <w:rsid w:val="003B59FE"/>
    <w:rsid w:val="003E66D6"/>
    <w:rsid w:val="00441B7D"/>
    <w:rsid w:val="00512DD4"/>
    <w:rsid w:val="005B5799"/>
    <w:rsid w:val="005F20D5"/>
    <w:rsid w:val="00602818"/>
    <w:rsid w:val="006220A0"/>
    <w:rsid w:val="00645730"/>
    <w:rsid w:val="006A745F"/>
    <w:rsid w:val="00701B9A"/>
    <w:rsid w:val="00722CC2"/>
    <w:rsid w:val="0072501B"/>
    <w:rsid w:val="007B3F31"/>
    <w:rsid w:val="007F046A"/>
    <w:rsid w:val="00856112"/>
    <w:rsid w:val="00856A2C"/>
    <w:rsid w:val="00881E09"/>
    <w:rsid w:val="008D040A"/>
    <w:rsid w:val="008D081B"/>
    <w:rsid w:val="008F2EDA"/>
    <w:rsid w:val="009E5120"/>
    <w:rsid w:val="00BE2CEE"/>
    <w:rsid w:val="00BF6767"/>
    <w:rsid w:val="00C15758"/>
    <w:rsid w:val="00C17296"/>
    <w:rsid w:val="00C73A56"/>
    <w:rsid w:val="00D21DCF"/>
    <w:rsid w:val="00D60D26"/>
    <w:rsid w:val="00D872ED"/>
    <w:rsid w:val="00DE0AE0"/>
    <w:rsid w:val="00E819D0"/>
    <w:rsid w:val="00EE1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5B7D7"/>
  <w15:docId w15:val="{F5EF0978-27AF-4957-8ECF-3D0BF2BF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9"/>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1173AB"/>
    <w:pPr>
      <w:tabs>
        <w:tab w:val="num" w:pos="5040"/>
      </w:tabs>
      <w:suppressAutoHyphens w:val="0"/>
      <w:autoSpaceDN/>
      <w:adjustRightInd w:val="0"/>
      <w:spacing w:after="240" w:line="240" w:lineRule="auto"/>
      <w:ind w:left="5040" w:hanging="720"/>
      <w:jc w:val="both"/>
      <w:textAlignment w:val="auto"/>
      <w:outlineLvl w:val="6"/>
    </w:pPr>
    <w:rPr>
      <w:rFonts w:eastAsia="STZhongsong"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1173AB"/>
    <w:pPr>
      <w:tabs>
        <w:tab w:val="num" w:pos="5040"/>
      </w:tabs>
      <w:suppressAutoHyphens w:val="0"/>
      <w:autoSpaceDN/>
      <w:adjustRightInd w:val="0"/>
      <w:spacing w:after="240" w:line="240" w:lineRule="auto"/>
      <w:ind w:left="5040" w:hanging="720"/>
      <w:jc w:val="both"/>
      <w:textAlignment w:val="auto"/>
      <w:outlineLvl w:val="7"/>
    </w:pPr>
    <w:rPr>
      <w:rFonts w:eastAsia="STZhongsong"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1173AB"/>
    <w:pPr>
      <w:tabs>
        <w:tab w:val="num" w:pos="5040"/>
      </w:tabs>
      <w:suppressAutoHyphens w:val="0"/>
      <w:autoSpaceDN/>
      <w:adjustRightInd w:val="0"/>
      <w:spacing w:after="240" w:line="240" w:lineRule="auto"/>
      <w:ind w:left="5040" w:hanging="720"/>
      <w:jc w:val="both"/>
      <w:textAlignment w:val="auto"/>
      <w:outlineLvl w:val="8"/>
    </w:pPr>
    <w:rPr>
      <w:rFonts w:eastAsia="STZhongsong"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uiPriority w:val="99"/>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EE1E18"/>
    <w:rPr>
      <w:sz w:val="16"/>
      <w:szCs w:val="16"/>
    </w:rPr>
  </w:style>
  <w:style w:type="paragraph" w:styleId="CommentText">
    <w:name w:val="annotation text"/>
    <w:basedOn w:val="Normal"/>
    <w:link w:val="CommentTextChar"/>
    <w:uiPriority w:val="99"/>
    <w:semiHidden/>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semiHidden/>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character" w:customStyle="1" w:styleId="fmybhe">
    <w:name w:val="fmybhe"/>
    <w:basedOn w:val="DefaultParagraphFont"/>
    <w:rsid w:val="00C15758"/>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173AB"/>
    <w:rPr>
      <w:rFonts w:eastAsia="STZhongsong"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173AB"/>
    <w:rPr>
      <w:rFonts w:eastAsia="STZhongsong"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173AB"/>
    <w:rPr>
      <w:rFonts w:eastAsia="STZhongsong" w:cs="Times New Roman"/>
      <w:szCs w:val="20"/>
      <w:lang w:eastAsia="zh-CN"/>
    </w:rPr>
  </w:style>
  <w:style w:type="table" w:styleId="TableGrid">
    <w:name w:val="Table Grid"/>
    <w:basedOn w:val="TableNormal"/>
    <w:uiPriority w:val="59"/>
    <w:rsid w:val="001173AB"/>
    <w:pPr>
      <w:overflowPunct w:val="0"/>
      <w:autoSpaceDE w:val="0"/>
      <w:adjustRightInd w:val="0"/>
      <w:spacing w:after="0" w:line="240" w:lineRule="auto"/>
      <w:ind w:left="0"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173AB"/>
    <w:pPr>
      <w:suppressAutoHyphens w:val="0"/>
      <w:autoSpaceDN/>
      <w:spacing w:after="0" w:line="240" w:lineRule="auto"/>
      <w:ind w:left="0" w:firstLine="0"/>
      <w:textAlignment w:val="auto"/>
    </w:pPr>
    <w:rPr>
      <w:rFonts w:eastAsia="SimSun" w:cs="Times New Roman"/>
      <w:color w:val="auto"/>
      <w:sz w:val="24"/>
      <w:szCs w:val="24"/>
      <w:lang w:eastAsia="zh-CN"/>
    </w:rPr>
  </w:style>
  <w:style w:type="character" w:customStyle="1" w:styleId="apple-tab-span">
    <w:name w:val="apple-tab-span"/>
    <w:basedOn w:val="DefaultParagraphFont"/>
    <w:rsid w:val="00117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5192">
      <w:bodyDiv w:val="1"/>
      <w:marLeft w:val="0"/>
      <w:marRight w:val="0"/>
      <w:marTop w:val="0"/>
      <w:marBottom w:val="0"/>
      <w:divBdr>
        <w:top w:val="none" w:sz="0" w:space="0" w:color="auto"/>
        <w:left w:val="none" w:sz="0" w:space="0" w:color="auto"/>
        <w:bottom w:val="none" w:sz="0" w:space="0" w:color="auto"/>
        <w:right w:val="none" w:sz="0" w:space="0" w:color="auto"/>
      </w:divBdr>
    </w:div>
    <w:div w:id="210202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siliencedirect@cabinetoffice.gov.u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mailto:resiliencedirect@cabinetoff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hyperlink" Target="https://www.gov.uk/guidance/check-employment-status-for-ta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guidance/check-employment-status-for-ta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image" Target="media/image2.png"/><Relationship Id="rId36" Type="http://schemas.openxmlformats.org/officeDocument/2006/relationships/footer" Target="footer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mailto:resiliencedirect@cabinetoffice.gov.uk" TargetMode="External"/><Relationship Id="rId30" Type="http://schemas.openxmlformats.org/officeDocument/2006/relationships/image" Target="media/image4.png"/><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C44B-982E-444F-BE3B-3B151D24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72</Pages>
  <Words>16432</Words>
  <Characters>93663</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Anna Rogala</cp:lastModifiedBy>
  <cp:revision>13</cp:revision>
  <dcterms:created xsi:type="dcterms:W3CDTF">2023-05-30T09:08:00Z</dcterms:created>
  <dcterms:modified xsi:type="dcterms:W3CDTF">2023-06-29T13:45:00Z</dcterms:modified>
</cp:coreProperties>
</file>